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886B" w14:textId="370ACF90" w:rsidR="001867B8" w:rsidRPr="00866C58" w:rsidRDefault="0025202D"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bookmarkStart w:id="0" w:name="_GoBack"/>
      <w:bookmarkEnd w:id="0"/>
      <w:r>
        <w:rPr>
          <w:rFonts w:ascii="Arial Black" w:hAnsi="Arial Black" w:cs="Arial"/>
          <w:snapToGrid w:val="0"/>
          <w:szCs w:val="24"/>
        </w:rPr>
        <w:t>A</w:t>
      </w:r>
      <w:r w:rsidR="001867B8" w:rsidRPr="00866C58">
        <w:rPr>
          <w:rFonts w:ascii="Arial Black" w:hAnsi="Arial Black" w:cs="Arial"/>
          <w:snapToGrid w:val="0"/>
          <w:szCs w:val="24"/>
        </w:rPr>
        <w:t>cta</w:t>
      </w:r>
      <w:r w:rsidR="00983DEB">
        <w:rPr>
          <w:rFonts w:ascii="Arial Black" w:hAnsi="Arial Black" w:cs="Arial"/>
          <w:snapToGrid w:val="0"/>
          <w:szCs w:val="24"/>
        </w:rPr>
        <w:t xml:space="preserve"> </w:t>
      </w:r>
      <w:r w:rsidR="001867B8" w:rsidRPr="00866C58">
        <w:rPr>
          <w:rFonts w:ascii="Arial Black" w:hAnsi="Arial Black" w:cs="Arial"/>
          <w:snapToGrid w:val="0"/>
          <w:szCs w:val="24"/>
        </w:rPr>
        <w:t>número</w:t>
      </w:r>
      <w:r w:rsidR="00873CA1">
        <w:rPr>
          <w:rFonts w:ascii="Arial Black" w:hAnsi="Arial Black" w:cs="Arial"/>
          <w:snapToGrid w:val="0"/>
          <w:szCs w:val="24"/>
        </w:rPr>
        <w:t xml:space="preserve"> </w:t>
      </w:r>
      <w:r w:rsidR="002B02DB">
        <w:rPr>
          <w:rFonts w:ascii="Arial Black" w:hAnsi="Arial Black" w:cs="Arial"/>
          <w:snapToGrid w:val="0"/>
          <w:szCs w:val="24"/>
        </w:rPr>
        <w:t>veinticinco</w:t>
      </w:r>
      <w:r w:rsidR="00B44D10">
        <w:rPr>
          <w:rFonts w:ascii="Arial Black" w:hAnsi="Arial Black" w:cs="Arial"/>
          <w:snapToGrid w:val="0"/>
          <w:szCs w:val="24"/>
        </w:rPr>
        <w:t xml:space="preserve"> </w:t>
      </w:r>
      <w:r w:rsidR="00C36E9D">
        <w:rPr>
          <w:rFonts w:ascii="Arial Black" w:hAnsi="Arial Black" w:cs="Arial"/>
          <w:snapToGrid w:val="0"/>
          <w:szCs w:val="24"/>
        </w:rPr>
        <w:t>de</w:t>
      </w:r>
      <w:r w:rsidR="006B5583">
        <w:rPr>
          <w:rFonts w:ascii="Arial Black" w:hAnsi="Arial Black" w:cs="Arial"/>
          <w:snapToGrid w:val="0"/>
          <w:szCs w:val="24"/>
        </w:rPr>
        <w:t xml:space="preserve"> </w:t>
      </w:r>
      <w:r w:rsidR="001867B8" w:rsidRPr="00866C58">
        <w:rPr>
          <w:rFonts w:ascii="Arial Black" w:hAnsi="Arial Black" w:cs="Arial"/>
          <w:snapToGrid w:val="0"/>
          <w:szCs w:val="24"/>
        </w:rPr>
        <w:t>la</w:t>
      </w:r>
      <w:r w:rsidR="000C11EE">
        <w:rPr>
          <w:rFonts w:ascii="Arial Black" w:hAnsi="Arial Black" w:cs="Arial"/>
          <w:snapToGrid w:val="0"/>
          <w:szCs w:val="24"/>
        </w:rPr>
        <w:t xml:space="preserve"> </w:t>
      </w:r>
      <w:r w:rsidR="001867B8" w:rsidRPr="00866C58">
        <w:rPr>
          <w:rFonts w:ascii="Arial Black" w:hAnsi="Arial Black" w:cs="Arial"/>
          <w:snapToGrid w:val="0"/>
          <w:szCs w:val="24"/>
        </w:rPr>
        <w:t>sesión</w:t>
      </w:r>
      <w:r w:rsidR="002B37EB">
        <w:rPr>
          <w:rFonts w:ascii="Arial Black" w:hAnsi="Arial Black" w:cs="Arial"/>
          <w:snapToGrid w:val="0"/>
          <w:szCs w:val="24"/>
        </w:rPr>
        <w:t xml:space="preserve"> </w:t>
      </w:r>
      <w:r w:rsidR="00801EFB">
        <w:rPr>
          <w:rFonts w:ascii="Arial Black" w:hAnsi="Arial Black" w:cs="Arial"/>
          <w:snapToGrid w:val="0"/>
          <w:szCs w:val="24"/>
        </w:rPr>
        <w:t>extraordinaria</w:t>
      </w:r>
      <w:r w:rsidR="001867B8" w:rsidRPr="00866C58">
        <w:rPr>
          <w:rFonts w:ascii="Arial Black" w:hAnsi="Arial Black" w:cs="Arial"/>
          <w:snapToGrid w:val="0"/>
          <w:szCs w:val="24"/>
        </w:rPr>
        <w:t xml:space="preserve"> celebrada el día </w:t>
      </w:r>
      <w:r w:rsidR="002B02DB">
        <w:rPr>
          <w:rFonts w:ascii="Arial Black" w:hAnsi="Arial Black" w:cs="Arial"/>
          <w:snapToGrid w:val="0"/>
          <w:szCs w:val="24"/>
        </w:rPr>
        <w:t>veintiuno</w:t>
      </w:r>
      <w:r w:rsidR="0089232A">
        <w:rPr>
          <w:rFonts w:ascii="Arial Black" w:hAnsi="Arial Black" w:cs="Arial"/>
          <w:snapToGrid w:val="0"/>
          <w:szCs w:val="24"/>
        </w:rPr>
        <w:t xml:space="preserve"> </w:t>
      </w:r>
      <w:r w:rsidR="0054128C">
        <w:rPr>
          <w:rFonts w:ascii="Arial Black" w:hAnsi="Arial Black" w:cs="Arial"/>
          <w:snapToGrid w:val="0"/>
          <w:szCs w:val="24"/>
        </w:rPr>
        <w:t>de</w:t>
      </w:r>
      <w:r w:rsidR="001867B8" w:rsidRPr="00866C58">
        <w:rPr>
          <w:rFonts w:ascii="Arial Black" w:hAnsi="Arial Black" w:cs="Arial"/>
          <w:snapToGrid w:val="0"/>
          <w:szCs w:val="24"/>
        </w:rPr>
        <w:t xml:space="preserve"> </w:t>
      </w:r>
      <w:r w:rsidR="002B02DB">
        <w:rPr>
          <w:rFonts w:ascii="Arial Black" w:hAnsi="Arial Black" w:cs="Arial"/>
          <w:snapToGrid w:val="0"/>
          <w:szCs w:val="24"/>
        </w:rPr>
        <w:t>agosto</w:t>
      </w:r>
      <w:r w:rsidR="00D03B79">
        <w:rPr>
          <w:rFonts w:ascii="Arial Black" w:hAnsi="Arial Black" w:cs="Arial"/>
          <w:snapToGrid w:val="0"/>
          <w:szCs w:val="24"/>
        </w:rPr>
        <w:t xml:space="preserve"> </w:t>
      </w:r>
      <w:r w:rsidR="001867B8" w:rsidRPr="00575E42">
        <w:rPr>
          <w:rFonts w:ascii="Arial Black" w:hAnsi="Arial Black" w:cs="Arial"/>
          <w:snapToGrid w:val="0"/>
          <w:szCs w:val="24"/>
        </w:rPr>
        <w:t xml:space="preserve">de dos mil </w:t>
      </w:r>
      <w:r w:rsidR="007C57FB" w:rsidRPr="00575E42">
        <w:rPr>
          <w:rFonts w:ascii="Arial Black" w:hAnsi="Arial Black" w:cs="Arial"/>
          <w:snapToGrid w:val="0"/>
          <w:szCs w:val="24"/>
        </w:rPr>
        <w:t>veinti</w:t>
      </w:r>
      <w:r w:rsidR="006063BD">
        <w:rPr>
          <w:rFonts w:ascii="Arial Black" w:hAnsi="Arial Black" w:cs="Arial"/>
          <w:snapToGrid w:val="0"/>
          <w:szCs w:val="24"/>
        </w:rPr>
        <w:t>c</w:t>
      </w:r>
      <w:r w:rsidR="00D03B79">
        <w:rPr>
          <w:rFonts w:ascii="Arial Black" w:hAnsi="Arial Black" w:cs="Arial"/>
          <w:snapToGrid w:val="0"/>
          <w:szCs w:val="24"/>
        </w:rPr>
        <w:t>inco</w:t>
      </w:r>
      <w:r w:rsidR="001867B8" w:rsidRPr="00575E42">
        <w:rPr>
          <w:rFonts w:ascii="Arial Black" w:hAnsi="Arial Black" w:cs="Arial"/>
          <w:snapToGrid w:val="0"/>
          <w:szCs w:val="24"/>
        </w:rPr>
        <w:t xml:space="preserve"> a las</w:t>
      </w:r>
      <w:r w:rsidR="00C36E9D" w:rsidRPr="00575E42">
        <w:rPr>
          <w:rFonts w:ascii="Arial Black" w:hAnsi="Arial Black" w:cs="Arial"/>
          <w:snapToGrid w:val="0"/>
          <w:szCs w:val="24"/>
        </w:rPr>
        <w:t xml:space="preserve"> </w:t>
      </w:r>
      <w:r w:rsidR="002B02DB">
        <w:rPr>
          <w:rFonts w:ascii="Arial Black" w:hAnsi="Arial Black" w:cs="Arial"/>
          <w:snapToGrid w:val="0"/>
          <w:szCs w:val="24"/>
        </w:rPr>
        <w:t>nueve</w:t>
      </w:r>
      <w:r w:rsidR="001867B8" w:rsidRPr="00575E42">
        <w:rPr>
          <w:rFonts w:ascii="Arial Black" w:hAnsi="Arial Black" w:cs="Arial"/>
          <w:snapToGrid w:val="0"/>
          <w:szCs w:val="24"/>
        </w:rPr>
        <w:t xml:space="preserve"> horas</w:t>
      </w:r>
      <w:r w:rsidR="00D03B79">
        <w:rPr>
          <w:rFonts w:ascii="Arial Black" w:hAnsi="Arial Black" w:cs="Arial"/>
          <w:snapToGrid w:val="0"/>
          <w:szCs w:val="24"/>
        </w:rPr>
        <w:t xml:space="preserve"> con </w:t>
      </w:r>
      <w:r w:rsidR="002B02DB">
        <w:rPr>
          <w:rFonts w:ascii="Arial Black" w:hAnsi="Arial Black" w:cs="Arial"/>
          <w:snapToGrid w:val="0"/>
          <w:szCs w:val="24"/>
        </w:rPr>
        <w:t>trece</w:t>
      </w:r>
      <w:r w:rsidR="00801EFB">
        <w:rPr>
          <w:rFonts w:ascii="Arial Black" w:hAnsi="Arial Black" w:cs="Arial"/>
          <w:snapToGrid w:val="0"/>
          <w:szCs w:val="24"/>
        </w:rPr>
        <w:t xml:space="preserve"> </w:t>
      </w:r>
      <w:r w:rsidR="0052432E" w:rsidRPr="00575E42">
        <w:rPr>
          <w:rFonts w:ascii="Arial Black" w:hAnsi="Arial Black" w:cs="Arial"/>
          <w:snapToGrid w:val="0"/>
          <w:szCs w:val="24"/>
        </w:rPr>
        <w:t>minutos</w:t>
      </w:r>
      <w:r w:rsidR="001867B8" w:rsidRPr="00575E42">
        <w:rPr>
          <w:rFonts w:ascii="Arial Black" w:hAnsi="Arial Black" w:cs="Arial"/>
          <w:snapToGrid w:val="0"/>
          <w:szCs w:val="24"/>
        </w:rPr>
        <w:t>, en el</w:t>
      </w:r>
      <w:r w:rsidR="001867B8" w:rsidRPr="00866C58">
        <w:rPr>
          <w:rFonts w:ascii="Arial Black" w:hAnsi="Arial Black" w:cs="Arial"/>
          <w:snapToGrid w:val="0"/>
          <w:szCs w:val="24"/>
        </w:rPr>
        <w:t xml:space="preserve"> Salón de Sesiones de Palacio Municipal.</w:t>
      </w:r>
    </w:p>
    <w:p w14:paraId="0ECD886C" w14:textId="77777777" w:rsidR="00BF2FFD" w:rsidRPr="00801EFB" w:rsidRDefault="00BF2FFD" w:rsidP="00536E92">
      <w:pPr>
        <w:pStyle w:val="Sangra3detindependiente"/>
        <w:rPr>
          <w:snapToGrid w:val="0"/>
          <w:lang w:val="es-MX"/>
        </w:rPr>
      </w:pPr>
    </w:p>
    <w:p w14:paraId="5D1DE8EC" w14:textId="77777777" w:rsidR="002173B6" w:rsidRDefault="002173B6" w:rsidP="000D161C">
      <w:pPr>
        <w:pStyle w:val="Sangra3detindependiente"/>
        <w:rPr>
          <w:rFonts w:cs="Arial"/>
          <w:snapToGrid w:val="0"/>
        </w:rPr>
      </w:pPr>
    </w:p>
    <w:p w14:paraId="335AE1DC" w14:textId="49DB25AF" w:rsidR="00BE1B59" w:rsidRDefault="00BE1B59" w:rsidP="00BE1B59">
      <w:pPr>
        <w:pStyle w:val="Sangra3detindependiente"/>
        <w:rPr>
          <w:rFonts w:cs="Arial"/>
          <w:snapToGrid w:val="0"/>
        </w:rPr>
      </w:pPr>
      <w:r w:rsidRPr="00661F5E">
        <w:rPr>
          <w:rFonts w:cs="Arial"/>
          <w:snapToGrid w:val="0"/>
          <w:lang w:val="es-MX"/>
        </w:rPr>
        <w:t>Preside la sesión l</w:t>
      </w:r>
      <w:r>
        <w:rPr>
          <w:rFonts w:cs="Arial"/>
          <w:snapToGrid w:val="0"/>
          <w:lang w:val="es-MX"/>
        </w:rPr>
        <w:t>a</w:t>
      </w:r>
      <w:r w:rsidRPr="00661F5E">
        <w:rPr>
          <w:rFonts w:cs="Arial"/>
          <w:snapToGrid w:val="0"/>
          <w:lang w:val="es-MX"/>
        </w:rPr>
        <w:t xml:space="preserve"> President</w:t>
      </w:r>
      <w:r>
        <w:rPr>
          <w:rFonts w:cs="Arial"/>
          <w:snapToGrid w:val="0"/>
          <w:lang w:val="es-MX"/>
        </w:rPr>
        <w:t>a</w:t>
      </w:r>
      <w:r w:rsidRPr="00661F5E">
        <w:rPr>
          <w:rFonts w:cs="Arial"/>
          <w:snapToGrid w:val="0"/>
          <w:lang w:val="es-MX"/>
        </w:rPr>
        <w:t xml:space="preserve"> Municipal </w:t>
      </w:r>
      <w:r>
        <w:rPr>
          <w:rFonts w:cs="Arial"/>
          <w:snapToGrid w:val="0"/>
          <w:lang w:val="es-MX"/>
        </w:rPr>
        <w:t>Verónica Delgadillo García</w:t>
      </w:r>
      <w:r w:rsidRPr="00661F5E">
        <w:rPr>
          <w:rFonts w:cs="Arial"/>
          <w:snapToGrid w:val="0"/>
          <w:lang w:val="es-MX"/>
        </w:rPr>
        <w:t xml:space="preserve"> y la Secretaría General está a cargo del licenciado </w:t>
      </w:r>
      <w:r w:rsidR="006A2796">
        <w:rPr>
          <w:rFonts w:cs="Arial"/>
          <w:snapToGrid w:val="0"/>
        </w:rPr>
        <w:t>José Manuel Romo Parra</w:t>
      </w:r>
      <w:r w:rsidRPr="00661F5E">
        <w:rPr>
          <w:rFonts w:cs="Arial"/>
          <w:snapToGrid w:val="0"/>
        </w:rPr>
        <w:t>.</w:t>
      </w:r>
    </w:p>
    <w:p w14:paraId="1B17C365" w14:textId="77777777" w:rsidR="006F57AE" w:rsidRDefault="006F57AE" w:rsidP="006063BD">
      <w:pPr>
        <w:pStyle w:val="Sangra3detindependiente"/>
        <w:rPr>
          <w:rFonts w:cs="Arial"/>
          <w:b/>
          <w:snapToGrid w:val="0"/>
        </w:rPr>
      </w:pPr>
    </w:p>
    <w:p w14:paraId="0ECD886F" w14:textId="4B0B59FF" w:rsidR="00CC6C45" w:rsidRDefault="00CC6C45" w:rsidP="00CC6C45">
      <w:pPr>
        <w:pStyle w:val="Sangra3detindependiente"/>
        <w:rPr>
          <w:bCs w:val="0"/>
          <w:lang w:val="es-MX"/>
        </w:rPr>
      </w:pPr>
      <w:r w:rsidRPr="00180B69">
        <w:rPr>
          <w:bCs w:val="0"/>
          <w:lang w:val="es-MX"/>
        </w:rPr>
        <w:t>Se instruye al</w:t>
      </w:r>
      <w:r w:rsidR="00371280">
        <w:rPr>
          <w:bCs w:val="0"/>
          <w:lang w:val="es-MX"/>
        </w:rPr>
        <w:t xml:space="preserve"> </w:t>
      </w:r>
      <w:r w:rsidRPr="00180B69">
        <w:rPr>
          <w:bCs w:val="0"/>
          <w:lang w:val="es-MX"/>
        </w:rPr>
        <w:t>Secretario General del Ayuntamiento, pase lista de asistencia.</w:t>
      </w:r>
    </w:p>
    <w:p w14:paraId="6DB36F24" w14:textId="77777777" w:rsidR="002173B6" w:rsidRDefault="002173B6" w:rsidP="00536E92">
      <w:pPr>
        <w:pStyle w:val="expandido"/>
        <w:tabs>
          <w:tab w:val="num" w:pos="0"/>
        </w:tabs>
        <w:spacing w:line="240" w:lineRule="auto"/>
        <w:outlineLvl w:val="0"/>
        <w:rPr>
          <w:rFonts w:ascii="Arial" w:hAnsi="Arial" w:cs="Arial"/>
          <w:spacing w:val="0"/>
          <w:szCs w:val="24"/>
          <w:lang w:val="es-MX"/>
        </w:rPr>
      </w:pPr>
    </w:p>
    <w:p w14:paraId="457E22FE" w14:textId="77777777" w:rsidR="001B7EF4" w:rsidRPr="00180B69" w:rsidRDefault="001B7EF4" w:rsidP="00536E92">
      <w:pPr>
        <w:pStyle w:val="expandido"/>
        <w:tabs>
          <w:tab w:val="num" w:pos="0"/>
        </w:tabs>
        <w:spacing w:line="240" w:lineRule="auto"/>
        <w:outlineLvl w:val="0"/>
        <w:rPr>
          <w:rFonts w:ascii="Arial" w:hAnsi="Arial" w:cs="Arial"/>
          <w:spacing w:val="0"/>
          <w:szCs w:val="24"/>
          <w:lang w:val="es-MX"/>
        </w:rPr>
      </w:pPr>
    </w:p>
    <w:p w14:paraId="0ECD8871" w14:textId="18608349" w:rsidR="001867B8" w:rsidRPr="004F78FA" w:rsidRDefault="00006529" w:rsidP="00536E92">
      <w:pPr>
        <w:pStyle w:val="expandido"/>
        <w:tabs>
          <w:tab w:val="num" w:pos="0"/>
        </w:tabs>
        <w:spacing w:line="240" w:lineRule="auto"/>
        <w:outlineLvl w:val="0"/>
        <w:rPr>
          <w:rFonts w:ascii="Arial" w:hAnsi="Arial" w:cs="Arial"/>
          <w:spacing w:val="0"/>
          <w:szCs w:val="24"/>
          <w:lang w:val="es-MX"/>
        </w:rPr>
      </w:pPr>
      <w:r>
        <w:rPr>
          <w:rFonts w:ascii="Arial" w:hAnsi="Arial" w:cs="Arial"/>
          <w:spacing w:val="0"/>
          <w:szCs w:val="24"/>
          <w:lang w:val="es-MX"/>
        </w:rPr>
        <w:t xml:space="preserve">I. </w:t>
      </w:r>
      <w:r w:rsidR="001867B8" w:rsidRPr="004F78FA">
        <w:rPr>
          <w:rFonts w:ascii="Arial" w:hAnsi="Arial" w:cs="Arial"/>
          <w:spacing w:val="0"/>
          <w:szCs w:val="24"/>
          <w:lang w:val="es-MX"/>
        </w:rPr>
        <w:t>LISTA DE ASISTENCIA Y VERIFICACIÓN DEL QUÓRUM.</w:t>
      </w:r>
    </w:p>
    <w:p w14:paraId="6184965E" w14:textId="77777777" w:rsidR="00154D6F" w:rsidRDefault="00154D6F" w:rsidP="00536E92">
      <w:pPr>
        <w:pStyle w:val="expandido"/>
        <w:tabs>
          <w:tab w:val="num" w:pos="0"/>
        </w:tabs>
        <w:spacing w:line="240" w:lineRule="auto"/>
        <w:outlineLvl w:val="0"/>
        <w:rPr>
          <w:rFonts w:ascii="Arial" w:hAnsi="Arial" w:cs="Arial"/>
          <w:spacing w:val="0"/>
          <w:sz w:val="25"/>
          <w:szCs w:val="25"/>
          <w:lang w:val="es-MX"/>
        </w:rPr>
      </w:pPr>
    </w:p>
    <w:p w14:paraId="13113B6D" w14:textId="77777777" w:rsidR="001B7EF4" w:rsidRDefault="001B7EF4" w:rsidP="00536E92">
      <w:pPr>
        <w:pStyle w:val="expandido"/>
        <w:tabs>
          <w:tab w:val="num" w:pos="0"/>
        </w:tabs>
        <w:spacing w:line="240" w:lineRule="auto"/>
        <w:outlineLvl w:val="0"/>
        <w:rPr>
          <w:rFonts w:ascii="Arial" w:hAnsi="Arial" w:cs="Arial"/>
          <w:spacing w:val="0"/>
          <w:sz w:val="25"/>
          <w:szCs w:val="25"/>
          <w:lang w:val="es-MX"/>
        </w:rPr>
      </w:pPr>
    </w:p>
    <w:p w14:paraId="076ABCD4" w14:textId="4839BD9D" w:rsidR="00BE1B59" w:rsidRDefault="00783237" w:rsidP="00BE1B59">
      <w:pPr>
        <w:jc w:val="both"/>
        <w:rPr>
          <w:rFonts w:ascii="Arial" w:hAnsi="Arial" w:cs="Arial"/>
          <w:i/>
          <w:sz w:val="24"/>
          <w:szCs w:val="24"/>
        </w:rPr>
      </w:pPr>
      <w:r w:rsidRPr="00DD6A5D">
        <w:rPr>
          <w:rFonts w:ascii="Arial" w:hAnsi="Arial" w:cs="Arial"/>
          <w:b/>
          <w:sz w:val="24"/>
          <w:szCs w:val="24"/>
          <w:lang w:val="es-ES_tradnl"/>
        </w:rPr>
        <w:t>El Señor Secretario General:</w:t>
      </w:r>
      <w:r w:rsidRPr="00DD6A5D">
        <w:rPr>
          <w:rFonts w:ascii="Arial" w:hAnsi="Arial" w:cs="Arial"/>
          <w:sz w:val="24"/>
          <w:szCs w:val="24"/>
          <w:lang w:val="es-ES_tradnl"/>
        </w:rPr>
        <w:t xml:space="preserve"> </w:t>
      </w:r>
      <w:r w:rsidR="00BE1B59" w:rsidRPr="00DD6A5D">
        <w:rPr>
          <w:rFonts w:ascii="Arial" w:hAnsi="Arial" w:cs="Arial"/>
          <w:sz w:val="24"/>
          <w:szCs w:val="24"/>
        </w:rPr>
        <w:t xml:space="preserve">Ciudadana Verónica Delgadillo García, </w:t>
      </w:r>
      <w:r w:rsidR="00BE1B59" w:rsidRPr="00DD6A5D">
        <w:rPr>
          <w:rFonts w:ascii="Arial" w:hAnsi="Arial" w:cs="Arial"/>
          <w:i/>
          <w:sz w:val="24"/>
          <w:szCs w:val="24"/>
        </w:rPr>
        <w:t>presente</w:t>
      </w:r>
      <w:r w:rsidR="00BE1B59" w:rsidRPr="00DD6A5D">
        <w:rPr>
          <w:rFonts w:ascii="Arial" w:hAnsi="Arial" w:cs="Arial"/>
          <w:sz w:val="24"/>
          <w:szCs w:val="24"/>
        </w:rPr>
        <w:t>; ciudadano Salvador de la Cruz Rodríguez Reyes,</w:t>
      </w:r>
      <w:r w:rsidR="00BE1B59" w:rsidRPr="00DD6A5D">
        <w:rPr>
          <w:rFonts w:ascii="Arial" w:hAnsi="Arial" w:cs="Arial"/>
          <w:i/>
          <w:sz w:val="24"/>
          <w:szCs w:val="24"/>
        </w:rPr>
        <w:t xml:space="preserve"> presente; </w:t>
      </w:r>
      <w:r w:rsidR="00BE1B59" w:rsidRPr="00DD6A5D">
        <w:rPr>
          <w:rFonts w:ascii="Arial" w:hAnsi="Arial" w:cs="Arial"/>
          <w:sz w:val="24"/>
          <w:szCs w:val="24"/>
        </w:rPr>
        <w:t xml:space="preserve">ciudadana Ana Isabel Robles Jiménez, </w:t>
      </w:r>
      <w:r w:rsidR="00BE1B59" w:rsidRPr="00DD6A5D">
        <w:rPr>
          <w:rFonts w:ascii="Arial" w:hAnsi="Arial" w:cs="Arial"/>
          <w:i/>
          <w:sz w:val="24"/>
          <w:szCs w:val="24"/>
        </w:rPr>
        <w:t>presente</w:t>
      </w:r>
      <w:r w:rsidR="00BE1B59" w:rsidRPr="00DD6A5D">
        <w:rPr>
          <w:rFonts w:ascii="Arial" w:hAnsi="Arial" w:cs="Arial"/>
          <w:sz w:val="24"/>
          <w:szCs w:val="24"/>
        </w:rPr>
        <w:t xml:space="preserve">; ciudadana María Andrea Medrano Ortega, </w:t>
      </w:r>
      <w:r w:rsidR="00BE1B59" w:rsidRPr="00DD6A5D">
        <w:rPr>
          <w:rFonts w:ascii="Arial" w:hAnsi="Arial" w:cs="Arial"/>
          <w:i/>
          <w:sz w:val="24"/>
          <w:szCs w:val="24"/>
        </w:rPr>
        <w:t xml:space="preserve">presente; </w:t>
      </w:r>
      <w:r w:rsidR="00BE1B59" w:rsidRPr="00DD6A5D">
        <w:rPr>
          <w:rFonts w:ascii="Arial" w:hAnsi="Arial" w:cs="Arial"/>
          <w:sz w:val="24"/>
          <w:szCs w:val="24"/>
        </w:rPr>
        <w:t xml:space="preserve">ciudadano Humberto Gabriel Trujillo Jiménez, </w:t>
      </w:r>
      <w:r w:rsidR="00BE1B59" w:rsidRPr="00DD6A5D">
        <w:rPr>
          <w:rFonts w:ascii="Arial" w:hAnsi="Arial" w:cs="Arial"/>
          <w:i/>
          <w:sz w:val="24"/>
          <w:szCs w:val="24"/>
        </w:rPr>
        <w:t xml:space="preserve">presente; </w:t>
      </w:r>
      <w:r w:rsidR="00BE1B59" w:rsidRPr="00DD6A5D">
        <w:rPr>
          <w:rFonts w:ascii="Arial" w:hAnsi="Arial" w:cs="Arial"/>
          <w:sz w:val="24"/>
          <w:szCs w:val="24"/>
        </w:rPr>
        <w:t xml:space="preserve">ciudadana Leticia Fabiola Cuan Ramírez, </w:t>
      </w:r>
      <w:r w:rsidR="00BE1B59" w:rsidRPr="00DD6A5D">
        <w:rPr>
          <w:rFonts w:ascii="Arial" w:hAnsi="Arial" w:cs="Arial"/>
          <w:i/>
          <w:sz w:val="24"/>
          <w:szCs w:val="24"/>
        </w:rPr>
        <w:t xml:space="preserve">presente; </w:t>
      </w:r>
      <w:r w:rsidR="00BE1B59" w:rsidRPr="00DD6A5D">
        <w:rPr>
          <w:rFonts w:ascii="Arial" w:hAnsi="Arial" w:cs="Arial"/>
          <w:sz w:val="24"/>
          <w:szCs w:val="24"/>
        </w:rPr>
        <w:t xml:space="preserve">ciudadano Mario Hugo Castellanos Ibarra, </w:t>
      </w:r>
      <w:r w:rsidR="00BE1B59" w:rsidRPr="00DD6A5D">
        <w:rPr>
          <w:rFonts w:ascii="Arial" w:hAnsi="Arial" w:cs="Arial"/>
          <w:i/>
          <w:sz w:val="24"/>
          <w:szCs w:val="24"/>
        </w:rPr>
        <w:t>presente;</w:t>
      </w:r>
      <w:r w:rsidR="00BE1B59" w:rsidRPr="00DD6A5D">
        <w:rPr>
          <w:rFonts w:ascii="Arial" w:hAnsi="Arial" w:cs="Arial"/>
          <w:sz w:val="24"/>
          <w:szCs w:val="24"/>
        </w:rPr>
        <w:t xml:space="preserve"> ciudadana</w:t>
      </w:r>
      <w:r w:rsidR="00BE1B59" w:rsidRPr="00DD6A5D">
        <w:rPr>
          <w:rFonts w:ascii="Arial" w:hAnsi="Arial" w:cs="Arial"/>
          <w:i/>
          <w:sz w:val="24"/>
          <w:szCs w:val="24"/>
        </w:rPr>
        <w:t xml:space="preserve"> </w:t>
      </w:r>
      <w:r w:rsidR="00BE1B59" w:rsidRPr="00DD6A5D">
        <w:rPr>
          <w:rFonts w:ascii="Arial" w:hAnsi="Arial" w:cs="Arial"/>
          <w:sz w:val="24"/>
          <w:szCs w:val="24"/>
        </w:rPr>
        <w:t xml:space="preserve">Karla Andrea Leonardo Torres, </w:t>
      </w:r>
      <w:r w:rsidR="00BE1B59" w:rsidRPr="00DD6A5D">
        <w:rPr>
          <w:rFonts w:ascii="Arial" w:hAnsi="Arial" w:cs="Arial"/>
          <w:i/>
          <w:sz w:val="24"/>
          <w:szCs w:val="24"/>
        </w:rPr>
        <w:t xml:space="preserve">presente; </w:t>
      </w:r>
      <w:r w:rsidR="00BE1B59" w:rsidRPr="00DD6A5D">
        <w:rPr>
          <w:rFonts w:ascii="Arial" w:hAnsi="Arial" w:cs="Arial"/>
          <w:sz w:val="24"/>
          <w:szCs w:val="24"/>
        </w:rPr>
        <w:t xml:space="preserve">ciudadano Salvador Alcázar Mendívil, </w:t>
      </w:r>
      <w:r w:rsidR="00BE1B59" w:rsidRPr="00DD6A5D">
        <w:rPr>
          <w:rFonts w:ascii="Arial" w:hAnsi="Arial" w:cs="Arial"/>
          <w:i/>
          <w:sz w:val="24"/>
          <w:szCs w:val="24"/>
        </w:rPr>
        <w:t>presente;</w:t>
      </w:r>
      <w:r w:rsidR="00BE1B59" w:rsidRPr="00DD6A5D">
        <w:rPr>
          <w:rFonts w:ascii="Arial" w:hAnsi="Arial" w:cs="Arial"/>
          <w:sz w:val="24"/>
          <w:szCs w:val="24"/>
        </w:rPr>
        <w:t xml:space="preserve"> ciudadana Luz María Alatorre Maldonado, </w:t>
      </w:r>
      <w:r w:rsidR="00BE1B59" w:rsidRPr="00DD6A5D">
        <w:rPr>
          <w:rFonts w:ascii="Arial" w:hAnsi="Arial" w:cs="Arial"/>
          <w:i/>
          <w:sz w:val="24"/>
          <w:szCs w:val="24"/>
        </w:rPr>
        <w:t>presente;</w:t>
      </w:r>
      <w:r w:rsidR="00BE1B59" w:rsidRPr="00DD6A5D">
        <w:rPr>
          <w:rFonts w:ascii="Arial" w:hAnsi="Arial" w:cs="Arial"/>
          <w:sz w:val="24"/>
          <w:szCs w:val="24"/>
        </w:rPr>
        <w:t xml:space="preserve"> ciudadan</w:t>
      </w:r>
      <w:r w:rsidR="0049244E" w:rsidRPr="00DD6A5D">
        <w:rPr>
          <w:rFonts w:ascii="Arial" w:hAnsi="Arial" w:cs="Arial"/>
          <w:sz w:val="24"/>
          <w:szCs w:val="24"/>
        </w:rPr>
        <w:t>o</w:t>
      </w:r>
      <w:r w:rsidR="00BE1B59" w:rsidRPr="00DD6A5D">
        <w:rPr>
          <w:rFonts w:ascii="Arial" w:hAnsi="Arial" w:cs="Arial"/>
          <w:sz w:val="24"/>
          <w:szCs w:val="24"/>
        </w:rPr>
        <w:t xml:space="preserve"> Gabriel Vázquez Suárez, </w:t>
      </w:r>
      <w:r w:rsidR="00BE1B59" w:rsidRPr="00DD6A5D">
        <w:rPr>
          <w:rFonts w:ascii="Arial" w:hAnsi="Arial" w:cs="Arial"/>
          <w:i/>
          <w:sz w:val="24"/>
          <w:szCs w:val="24"/>
        </w:rPr>
        <w:t>presente; c</w:t>
      </w:r>
      <w:r w:rsidR="00BE1B59" w:rsidRPr="00DD6A5D">
        <w:rPr>
          <w:rFonts w:ascii="Arial" w:hAnsi="Arial" w:cs="Arial"/>
          <w:sz w:val="24"/>
          <w:szCs w:val="24"/>
        </w:rPr>
        <w:t xml:space="preserve">iudadano Víctor Hugo Hernández López, </w:t>
      </w:r>
      <w:r w:rsidR="00BE1B59" w:rsidRPr="00DD6A5D">
        <w:rPr>
          <w:rFonts w:ascii="Arial" w:hAnsi="Arial" w:cs="Arial"/>
          <w:i/>
          <w:sz w:val="24"/>
          <w:szCs w:val="24"/>
        </w:rPr>
        <w:t xml:space="preserve">presente; </w:t>
      </w:r>
      <w:r w:rsidR="00C51E69" w:rsidRPr="00DD6A5D">
        <w:rPr>
          <w:rFonts w:ascii="Arial" w:hAnsi="Arial" w:cs="Arial"/>
          <w:sz w:val="24"/>
          <w:szCs w:val="24"/>
        </w:rPr>
        <w:t>ciudadano José María Martínez Martínez</w:t>
      </w:r>
      <w:r w:rsidR="0032606A">
        <w:rPr>
          <w:rFonts w:ascii="Arial" w:hAnsi="Arial" w:cs="Arial"/>
          <w:sz w:val="24"/>
          <w:szCs w:val="24"/>
        </w:rPr>
        <w:t xml:space="preserve">, </w:t>
      </w:r>
      <w:r w:rsidR="0032606A">
        <w:rPr>
          <w:rFonts w:ascii="Arial" w:hAnsi="Arial" w:cs="Arial"/>
          <w:i/>
          <w:sz w:val="24"/>
          <w:szCs w:val="24"/>
        </w:rPr>
        <w:t>se incorporó a la sesión</w:t>
      </w:r>
      <w:r w:rsidR="00C51E69" w:rsidRPr="00DD6A5D">
        <w:rPr>
          <w:rFonts w:ascii="Arial" w:hAnsi="Arial" w:cs="Arial"/>
          <w:i/>
          <w:sz w:val="24"/>
          <w:szCs w:val="24"/>
        </w:rPr>
        <w:t xml:space="preserve">; </w:t>
      </w:r>
      <w:r w:rsidR="00BE1B59" w:rsidRPr="00DD6A5D">
        <w:rPr>
          <w:rFonts w:ascii="Arial" w:hAnsi="Arial" w:cs="Arial"/>
          <w:sz w:val="24"/>
          <w:szCs w:val="24"/>
        </w:rPr>
        <w:t>ciudadana Teresa Naranjo Arias; ciudadano Juan Alberto Salinas Macías</w:t>
      </w:r>
      <w:r w:rsidR="00DD6A5D">
        <w:rPr>
          <w:rFonts w:ascii="Arial" w:hAnsi="Arial" w:cs="Arial"/>
          <w:sz w:val="24"/>
          <w:szCs w:val="24"/>
        </w:rPr>
        <w:t xml:space="preserve">, </w:t>
      </w:r>
      <w:r w:rsidR="00DD6A5D">
        <w:rPr>
          <w:rFonts w:ascii="Arial" w:hAnsi="Arial" w:cs="Arial"/>
          <w:i/>
          <w:sz w:val="24"/>
          <w:szCs w:val="24"/>
        </w:rPr>
        <w:t>presente</w:t>
      </w:r>
      <w:r w:rsidR="00BE1B59" w:rsidRPr="00DD6A5D">
        <w:rPr>
          <w:rFonts w:ascii="Arial" w:hAnsi="Arial" w:cs="Arial"/>
          <w:sz w:val="24"/>
          <w:szCs w:val="24"/>
        </w:rPr>
        <w:t>; ciudadana Mariana Fernández Ramírez</w:t>
      </w:r>
      <w:r w:rsidR="00DD6A5D">
        <w:rPr>
          <w:rFonts w:ascii="Arial" w:hAnsi="Arial" w:cs="Arial"/>
          <w:sz w:val="24"/>
          <w:szCs w:val="24"/>
        </w:rPr>
        <w:t xml:space="preserve">, </w:t>
      </w:r>
      <w:r w:rsidR="00DD6A5D">
        <w:rPr>
          <w:rFonts w:ascii="Arial" w:hAnsi="Arial" w:cs="Arial"/>
          <w:i/>
          <w:sz w:val="24"/>
          <w:szCs w:val="24"/>
        </w:rPr>
        <w:t>presente</w:t>
      </w:r>
      <w:r w:rsidR="00BE1B59" w:rsidRPr="00DD6A5D">
        <w:rPr>
          <w:rFonts w:ascii="Arial" w:hAnsi="Arial" w:cs="Arial"/>
          <w:i/>
          <w:sz w:val="24"/>
          <w:szCs w:val="24"/>
        </w:rPr>
        <w:t>;</w:t>
      </w:r>
      <w:r w:rsidR="00BE1B59" w:rsidRPr="00DD6A5D">
        <w:rPr>
          <w:rFonts w:ascii="Arial" w:hAnsi="Arial" w:cs="Arial"/>
          <w:sz w:val="24"/>
          <w:szCs w:val="24"/>
        </w:rPr>
        <w:t xml:space="preserve"> ciudadano José de Jesús Becerra Santiago</w:t>
      </w:r>
      <w:r w:rsidR="000D0D66" w:rsidRPr="00DD6A5D">
        <w:rPr>
          <w:rFonts w:ascii="Arial" w:hAnsi="Arial" w:cs="Arial"/>
          <w:sz w:val="24"/>
          <w:szCs w:val="24"/>
        </w:rPr>
        <w:t xml:space="preserve">, </w:t>
      </w:r>
      <w:r w:rsidR="0012339B" w:rsidRPr="00DD6A5D">
        <w:rPr>
          <w:rFonts w:ascii="Arial" w:hAnsi="Arial" w:cs="Arial"/>
          <w:i/>
          <w:sz w:val="24"/>
          <w:szCs w:val="24"/>
        </w:rPr>
        <w:t>presente</w:t>
      </w:r>
      <w:r w:rsidR="00BE1B59" w:rsidRPr="00DD6A5D">
        <w:rPr>
          <w:rFonts w:ascii="Arial" w:hAnsi="Arial" w:cs="Arial"/>
          <w:i/>
          <w:sz w:val="24"/>
          <w:szCs w:val="24"/>
        </w:rPr>
        <w:t xml:space="preserve">; </w:t>
      </w:r>
      <w:r w:rsidR="00BE1B59" w:rsidRPr="00DD6A5D">
        <w:rPr>
          <w:rFonts w:ascii="Arial" w:hAnsi="Arial" w:cs="Arial"/>
          <w:sz w:val="24"/>
          <w:szCs w:val="24"/>
        </w:rPr>
        <w:t xml:space="preserve">ciudadana Diana Araceli González Martínez, </w:t>
      </w:r>
      <w:r w:rsidR="00BE1B59" w:rsidRPr="00DD6A5D">
        <w:rPr>
          <w:rFonts w:ascii="Arial" w:hAnsi="Arial" w:cs="Arial"/>
          <w:i/>
          <w:sz w:val="24"/>
          <w:szCs w:val="24"/>
        </w:rPr>
        <w:t>presente;</w:t>
      </w:r>
      <w:r w:rsidR="00BE1B59" w:rsidRPr="00DD6A5D">
        <w:rPr>
          <w:rFonts w:ascii="Arial" w:hAnsi="Arial" w:cs="Arial"/>
          <w:sz w:val="24"/>
          <w:szCs w:val="24"/>
        </w:rPr>
        <w:t xml:space="preserve"> ciudadano Julio C</w:t>
      </w:r>
      <w:r w:rsidR="0049244E" w:rsidRPr="00DD6A5D">
        <w:rPr>
          <w:rFonts w:ascii="Arial" w:hAnsi="Arial" w:cs="Arial"/>
          <w:sz w:val="24"/>
          <w:szCs w:val="24"/>
        </w:rPr>
        <w:t>é</w:t>
      </w:r>
      <w:r w:rsidR="00BE1B59" w:rsidRPr="00DD6A5D">
        <w:rPr>
          <w:rFonts w:ascii="Arial" w:hAnsi="Arial" w:cs="Arial"/>
          <w:sz w:val="24"/>
          <w:szCs w:val="24"/>
        </w:rPr>
        <w:t xml:space="preserve">sar Covarrubias Mendoza, </w:t>
      </w:r>
      <w:r w:rsidR="00BE1B59" w:rsidRPr="00DD6A5D">
        <w:rPr>
          <w:rFonts w:ascii="Arial" w:hAnsi="Arial" w:cs="Arial"/>
          <w:i/>
          <w:sz w:val="24"/>
          <w:szCs w:val="24"/>
        </w:rPr>
        <w:t>presente.</w:t>
      </w:r>
    </w:p>
    <w:p w14:paraId="5D7F5EAA" w14:textId="77777777" w:rsidR="00FC30F5" w:rsidRPr="00AD3779" w:rsidRDefault="00FC30F5" w:rsidP="00BE1B59">
      <w:pPr>
        <w:jc w:val="both"/>
        <w:rPr>
          <w:rFonts w:ascii="Arial" w:hAnsi="Arial" w:cs="Arial"/>
          <w:i/>
          <w:sz w:val="24"/>
          <w:szCs w:val="24"/>
        </w:rPr>
      </w:pPr>
    </w:p>
    <w:p w14:paraId="3D2D09F8" w14:textId="49D80046" w:rsidR="00883529" w:rsidRPr="00883529" w:rsidRDefault="00A246CD" w:rsidP="00883529">
      <w:pPr>
        <w:jc w:val="both"/>
        <w:rPr>
          <w:rFonts w:ascii="Arial" w:hAnsi="Arial" w:cs="Arial"/>
          <w:sz w:val="24"/>
          <w:szCs w:val="24"/>
        </w:rPr>
      </w:pPr>
      <w:r w:rsidRPr="0012339B">
        <w:rPr>
          <w:rFonts w:ascii="Arial" w:hAnsi="Arial" w:cs="Arial"/>
          <w:sz w:val="24"/>
          <w:szCs w:val="24"/>
        </w:rPr>
        <w:t>En los términos de lo dispuesto en los artículos 32 de la Ley del Gobierno y la Administración Pública Municipal del Estado de Jalisco</w:t>
      </w:r>
      <w:r w:rsidR="00883529" w:rsidRPr="0012339B">
        <w:rPr>
          <w:rFonts w:ascii="Arial" w:hAnsi="Arial" w:cs="Arial"/>
          <w:sz w:val="24"/>
          <w:szCs w:val="24"/>
        </w:rPr>
        <w:t xml:space="preserve">; y 61 párrafo segundo del Código de Gobierno del Municipio de Guadalajara existe quórum al estar presentes </w:t>
      </w:r>
      <w:r w:rsidR="00DD6A5D">
        <w:rPr>
          <w:rFonts w:ascii="Arial" w:hAnsi="Arial" w:cs="Arial"/>
          <w:sz w:val="24"/>
          <w:szCs w:val="24"/>
        </w:rPr>
        <w:t>17</w:t>
      </w:r>
      <w:r w:rsidR="00883529" w:rsidRPr="0012339B">
        <w:rPr>
          <w:rFonts w:ascii="Arial" w:hAnsi="Arial" w:cs="Arial"/>
          <w:sz w:val="24"/>
          <w:szCs w:val="24"/>
        </w:rPr>
        <w:t xml:space="preserve"> regidores, con objeto de que se declare instalada la sesión.</w:t>
      </w:r>
    </w:p>
    <w:p w14:paraId="1FA31C2E" w14:textId="76C9F79C" w:rsidR="00687B38" w:rsidRDefault="00687B38" w:rsidP="005C497D">
      <w:pPr>
        <w:jc w:val="both"/>
        <w:rPr>
          <w:rFonts w:ascii="Arial" w:hAnsi="Arial" w:cs="Arial"/>
          <w:sz w:val="24"/>
          <w:szCs w:val="24"/>
        </w:rPr>
      </w:pPr>
    </w:p>
    <w:p w14:paraId="0431E648" w14:textId="77777777" w:rsidR="00656A9A" w:rsidRPr="00883529" w:rsidRDefault="00656A9A" w:rsidP="005C497D">
      <w:pPr>
        <w:jc w:val="both"/>
        <w:rPr>
          <w:rFonts w:ascii="Arial" w:hAnsi="Arial" w:cs="Arial"/>
          <w:sz w:val="24"/>
          <w:szCs w:val="24"/>
        </w:rPr>
      </w:pPr>
    </w:p>
    <w:p w14:paraId="5C2FEFB4" w14:textId="29E155F3" w:rsidR="00A246CD" w:rsidRDefault="006A2796" w:rsidP="005E384D">
      <w:pPr>
        <w:jc w:val="both"/>
        <w:rPr>
          <w:rFonts w:ascii="Arial" w:hAnsi="Arial" w:cs="Arial"/>
          <w:sz w:val="24"/>
          <w:szCs w:val="24"/>
        </w:rPr>
      </w:pPr>
      <w:r w:rsidRPr="00C51E69">
        <w:rPr>
          <w:rFonts w:ascii="Arial" w:hAnsi="Arial" w:cs="Arial"/>
          <w:b/>
          <w:snapToGrid w:val="0"/>
          <w:sz w:val="24"/>
          <w:szCs w:val="24"/>
        </w:rPr>
        <w:t>La Presidenta</w:t>
      </w:r>
      <w:r>
        <w:rPr>
          <w:rFonts w:ascii="Arial" w:hAnsi="Arial" w:cs="Arial"/>
          <w:b/>
          <w:snapToGrid w:val="0"/>
          <w:sz w:val="24"/>
          <w:szCs w:val="24"/>
        </w:rPr>
        <w:t xml:space="preserve"> Municipal</w:t>
      </w:r>
      <w:r w:rsidR="006063BD">
        <w:rPr>
          <w:rFonts w:ascii="Arial" w:hAnsi="Arial" w:cs="Arial"/>
          <w:b/>
          <w:snapToGrid w:val="0"/>
          <w:sz w:val="24"/>
          <w:szCs w:val="24"/>
        </w:rPr>
        <w:t>:</w:t>
      </w:r>
      <w:r w:rsidR="00A246CD" w:rsidRPr="00A246CD">
        <w:rPr>
          <w:rFonts w:ascii="Arial" w:hAnsi="Arial"/>
          <w:b/>
          <w:sz w:val="32"/>
          <w:szCs w:val="32"/>
          <w:lang w:val="es-ES_tradnl"/>
        </w:rPr>
        <w:t xml:space="preserve"> </w:t>
      </w:r>
      <w:r w:rsidR="00A246CD" w:rsidRPr="00A246CD">
        <w:rPr>
          <w:rFonts w:ascii="Arial" w:hAnsi="Arial" w:cs="Arial"/>
          <w:sz w:val="24"/>
          <w:szCs w:val="24"/>
        </w:rPr>
        <w:t xml:space="preserve">Existiendo quórum, se declara abierta esta sesión extraordinaria del Ayuntamiento de Guadalajara correspondiente al día </w:t>
      </w:r>
      <w:r w:rsidR="002B02DB">
        <w:rPr>
          <w:rFonts w:ascii="Arial" w:hAnsi="Arial" w:cs="Arial"/>
          <w:sz w:val="24"/>
          <w:szCs w:val="24"/>
        </w:rPr>
        <w:t>veintiuno</w:t>
      </w:r>
      <w:r w:rsidR="00CA3864">
        <w:rPr>
          <w:rFonts w:ascii="Arial" w:hAnsi="Arial" w:cs="Arial"/>
          <w:sz w:val="24"/>
          <w:szCs w:val="24"/>
        </w:rPr>
        <w:t xml:space="preserve"> </w:t>
      </w:r>
      <w:r w:rsidR="00A527CC">
        <w:rPr>
          <w:rFonts w:ascii="Arial" w:hAnsi="Arial" w:cs="Arial"/>
          <w:sz w:val="24"/>
          <w:szCs w:val="24"/>
        </w:rPr>
        <w:t xml:space="preserve">de </w:t>
      </w:r>
      <w:r w:rsidR="002B02DB">
        <w:rPr>
          <w:rFonts w:ascii="Arial" w:hAnsi="Arial" w:cs="Arial"/>
          <w:sz w:val="24"/>
          <w:szCs w:val="24"/>
        </w:rPr>
        <w:t>agosto</w:t>
      </w:r>
      <w:r w:rsidR="005A4F56">
        <w:rPr>
          <w:rFonts w:ascii="Arial" w:hAnsi="Arial" w:cs="Arial"/>
          <w:sz w:val="24"/>
          <w:szCs w:val="24"/>
        </w:rPr>
        <w:t xml:space="preserve"> </w:t>
      </w:r>
      <w:r w:rsidR="00A246CD" w:rsidRPr="00A246CD">
        <w:rPr>
          <w:rFonts w:ascii="Arial" w:hAnsi="Arial" w:cs="Arial"/>
          <w:sz w:val="24"/>
          <w:szCs w:val="24"/>
        </w:rPr>
        <w:t>del año dos mil veintic</w:t>
      </w:r>
      <w:r w:rsidR="00D03B79">
        <w:rPr>
          <w:rFonts w:ascii="Arial" w:hAnsi="Arial" w:cs="Arial"/>
          <w:sz w:val="24"/>
          <w:szCs w:val="24"/>
        </w:rPr>
        <w:t>inco</w:t>
      </w:r>
      <w:r w:rsidR="00A246CD" w:rsidRPr="00A246CD">
        <w:rPr>
          <w:rFonts w:ascii="Arial" w:hAnsi="Arial" w:cs="Arial"/>
          <w:sz w:val="24"/>
          <w:szCs w:val="24"/>
        </w:rPr>
        <w:t xml:space="preserve"> y válidos los acuerdos que en ella se tomen.</w:t>
      </w:r>
      <w:r w:rsidR="00A246CD">
        <w:rPr>
          <w:rFonts w:ascii="Arial" w:hAnsi="Arial" w:cs="Arial"/>
          <w:sz w:val="24"/>
          <w:szCs w:val="24"/>
        </w:rPr>
        <w:t xml:space="preserve"> </w:t>
      </w:r>
    </w:p>
    <w:p w14:paraId="6C2E447E" w14:textId="77777777" w:rsidR="00656A9A" w:rsidRDefault="00656A9A" w:rsidP="005A4F56">
      <w:pPr>
        <w:jc w:val="center"/>
        <w:rPr>
          <w:rFonts w:ascii="Arial" w:hAnsi="Arial" w:cs="Arial"/>
          <w:b/>
          <w:smallCaps/>
          <w:sz w:val="24"/>
          <w:szCs w:val="24"/>
        </w:rPr>
      </w:pPr>
    </w:p>
    <w:p w14:paraId="460675D5" w14:textId="77777777" w:rsidR="00656A9A" w:rsidRDefault="00656A9A" w:rsidP="005A4F56">
      <w:pPr>
        <w:jc w:val="center"/>
        <w:rPr>
          <w:rFonts w:ascii="Arial" w:hAnsi="Arial" w:cs="Arial"/>
          <w:b/>
          <w:smallCaps/>
          <w:sz w:val="24"/>
          <w:szCs w:val="24"/>
        </w:rPr>
      </w:pPr>
    </w:p>
    <w:p w14:paraId="00E34121" w14:textId="77777777" w:rsidR="00656A9A" w:rsidRDefault="00656A9A" w:rsidP="005A4F56">
      <w:pPr>
        <w:jc w:val="center"/>
        <w:rPr>
          <w:rFonts w:ascii="Arial" w:hAnsi="Arial" w:cs="Arial"/>
          <w:b/>
          <w:smallCaps/>
          <w:sz w:val="24"/>
          <w:szCs w:val="24"/>
        </w:rPr>
      </w:pPr>
    </w:p>
    <w:p w14:paraId="29462CD0" w14:textId="77777777" w:rsidR="00656A9A" w:rsidRDefault="00656A9A" w:rsidP="005A4F56">
      <w:pPr>
        <w:jc w:val="center"/>
        <w:rPr>
          <w:rFonts w:ascii="Arial" w:hAnsi="Arial" w:cs="Arial"/>
          <w:b/>
          <w:smallCaps/>
          <w:sz w:val="24"/>
          <w:szCs w:val="24"/>
        </w:rPr>
      </w:pPr>
    </w:p>
    <w:p w14:paraId="5835E056" w14:textId="0AC20616" w:rsidR="005A4F56" w:rsidRPr="005A4F56" w:rsidRDefault="005A4F56" w:rsidP="005A4F56">
      <w:pPr>
        <w:jc w:val="center"/>
        <w:rPr>
          <w:rFonts w:ascii="Arial" w:hAnsi="Arial" w:cs="Arial"/>
          <w:b/>
          <w:smallCaps/>
          <w:sz w:val="24"/>
          <w:szCs w:val="24"/>
        </w:rPr>
      </w:pPr>
      <w:r w:rsidRPr="005A4F56">
        <w:rPr>
          <w:rFonts w:ascii="Arial" w:hAnsi="Arial" w:cs="Arial"/>
          <w:b/>
          <w:smallCaps/>
          <w:sz w:val="24"/>
          <w:szCs w:val="24"/>
        </w:rPr>
        <w:t>II. LECTURA Y EN SU CASO APROBACIÓN DEL ORDEN DEL DÍA.</w:t>
      </w:r>
    </w:p>
    <w:p w14:paraId="25EC178A" w14:textId="77777777" w:rsidR="005A4F56" w:rsidRPr="00CA3864" w:rsidRDefault="005A4F56" w:rsidP="005A4F56">
      <w:pPr>
        <w:rPr>
          <w:rFonts w:ascii="Arial" w:hAnsi="Arial" w:cs="Arial"/>
          <w:bCs/>
          <w:sz w:val="24"/>
          <w:szCs w:val="24"/>
          <w:lang w:val="es-ES_tradnl"/>
        </w:rPr>
      </w:pPr>
    </w:p>
    <w:p w14:paraId="36A7EC7A" w14:textId="618EFFEB" w:rsidR="005E384D" w:rsidRDefault="005A4F56" w:rsidP="005E384D">
      <w:pPr>
        <w:jc w:val="both"/>
        <w:rPr>
          <w:rFonts w:ascii="Arial" w:hAnsi="Arial"/>
          <w:sz w:val="24"/>
          <w:szCs w:val="24"/>
          <w:lang w:val="es-ES_tradnl"/>
        </w:rPr>
      </w:pPr>
      <w:r w:rsidRPr="005A4F56">
        <w:rPr>
          <w:rFonts w:ascii="Arial" w:hAnsi="Arial"/>
          <w:b/>
          <w:sz w:val="24"/>
          <w:szCs w:val="24"/>
          <w:lang w:val="es-ES_tradnl"/>
        </w:rPr>
        <w:t xml:space="preserve">La Presidenta Municipal: </w:t>
      </w:r>
      <w:r w:rsidR="005E384D" w:rsidRPr="005E384D">
        <w:rPr>
          <w:rFonts w:ascii="Arial" w:hAnsi="Arial"/>
          <w:sz w:val="24"/>
          <w:szCs w:val="24"/>
          <w:lang w:val="es-ES_tradnl"/>
        </w:rPr>
        <w:t>Se propone para regirla el siguiente orden del día, solicitando al Secretario General proceda a darle lectura.</w:t>
      </w:r>
    </w:p>
    <w:p w14:paraId="095C1869" w14:textId="77777777" w:rsidR="00656A9A" w:rsidRDefault="00656A9A" w:rsidP="006063BD">
      <w:pPr>
        <w:rPr>
          <w:rFonts w:ascii="Arial" w:hAnsi="Arial" w:cs="Arial"/>
          <w:b/>
          <w:sz w:val="24"/>
          <w:szCs w:val="24"/>
          <w:lang w:val="es-ES_tradnl"/>
        </w:rPr>
      </w:pPr>
    </w:p>
    <w:p w14:paraId="41480DD0" w14:textId="622AF9A5" w:rsidR="006063BD" w:rsidRDefault="006063BD" w:rsidP="006063BD">
      <w:pPr>
        <w:rPr>
          <w:rFonts w:ascii="Arial" w:hAnsi="Arial" w:cs="Arial"/>
          <w:b/>
          <w:sz w:val="24"/>
          <w:szCs w:val="24"/>
          <w:lang w:val="es-ES_tradnl"/>
        </w:rPr>
      </w:pPr>
      <w:r w:rsidRPr="006F2736">
        <w:rPr>
          <w:rFonts w:ascii="Arial" w:hAnsi="Arial" w:cs="Arial"/>
          <w:b/>
          <w:sz w:val="24"/>
          <w:szCs w:val="24"/>
          <w:lang w:val="es-ES_tradnl"/>
        </w:rPr>
        <w:t xml:space="preserve">El </w:t>
      </w:r>
      <w:r w:rsidR="00A527CC">
        <w:rPr>
          <w:rFonts w:ascii="Arial" w:hAnsi="Arial" w:cs="Arial"/>
          <w:b/>
          <w:sz w:val="24"/>
          <w:szCs w:val="24"/>
          <w:lang w:val="es-ES_tradnl"/>
        </w:rPr>
        <w:t xml:space="preserve">Señor </w:t>
      </w:r>
      <w:r w:rsidRPr="006F2736">
        <w:rPr>
          <w:rFonts w:ascii="Arial" w:hAnsi="Arial" w:cs="Arial"/>
          <w:b/>
          <w:sz w:val="24"/>
          <w:szCs w:val="24"/>
          <w:lang w:val="es-ES_tradnl"/>
        </w:rPr>
        <w:t>Secretario General:</w:t>
      </w:r>
    </w:p>
    <w:p w14:paraId="0ECD887D" w14:textId="0446AED3" w:rsidR="0068614C" w:rsidRPr="00BC540A" w:rsidRDefault="00E1573B" w:rsidP="006063BD">
      <w:pPr>
        <w:jc w:val="center"/>
        <w:rPr>
          <w:rFonts w:ascii="Arial" w:hAnsi="Arial" w:cs="Arial"/>
          <w:b/>
          <w:bCs/>
          <w:sz w:val="24"/>
          <w:szCs w:val="24"/>
          <w:lang w:val="es-ES_tradnl"/>
        </w:rPr>
      </w:pPr>
      <w:r>
        <w:rPr>
          <w:rFonts w:ascii="Arial" w:hAnsi="Arial" w:cs="Arial"/>
          <w:b/>
          <w:bCs/>
          <w:sz w:val="24"/>
          <w:szCs w:val="24"/>
          <w:lang w:val="es-ES_tradnl"/>
        </w:rPr>
        <w:t>ORDEN DEL DÍA</w:t>
      </w:r>
    </w:p>
    <w:p w14:paraId="0ECD887E" w14:textId="77777777" w:rsidR="0068614C" w:rsidRPr="00100447" w:rsidRDefault="0068614C" w:rsidP="005C497D">
      <w:pPr>
        <w:jc w:val="both"/>
        <w:rPr>
          <w:rFonts w:ascii="Arial" w:hAnsi="Arial" w:cs="Arial"/>
          <w:b/>
          <w:bCs/>
          <w:sz w:val="24"/>
          <w:szCs w:val="24"/>
          <w:lang w:val="es-ES_tradnl"/>
        </w:rPr>
      </w:pPr>
    </w:p>
    <w:p w14:paraId="78CD4237" w14:textId="77777777" w:rsidR="005E384D" w:rsidRDefault="006233CE" w:rsidP="005E384D">
      <w:pPr>
        <w:numPr>
          <w:ilvl w:val="0"/>
          <w:numId w:val="1"/>
        </w:numPr>
        <w:ind w:left="284" w:hanging="284"/>
        <w:jc w:val="both"/>
        <w:rPr>
          <w:rFonts w:ascii="Arial" w:hAnsi="Arial" w:cs="Arial"/>
          <w:bCs/>
          <w:sz w:val="24"/>
          <w:szCs w:val="24"/>
          <w:lang w:val="es-ES_tradnl"/>
        </w:rPr>
      </w:pPr>
      <w:r w:rsidRPr="005E384D">
        <w:rPr>
          <w:rFonts w:ascii="Arial" w:hAnsi="Arial" w:cs="Arial"/>
          <w:bCs/>
          <w:sz w:val="24"/>
          <w:szCs w:val="24"/>
          <w:lang w:val="es-ES_tradnl"/>
        </w:rPr>
        <w:t xml:space="preserve"> </w:t>
      </w:r>
      <w:r w:rsidR="0068614C" w:rsidRPr="00CA3864">
        <w:rPr>
          <w:rFonts w:ascii="Arial" w:hAnsi="Arial" w:cs="Arial"/>
          <w:bCs/>
          <w:sz w:val="24"/>
          <w:szCs w:val="24"/>
          <w:lang w:val="es-ES_tradnl"/>
        </w:rPr>
        <w:t>LISTA DE ASISTENCIA Y VERIFICACIÓN DEL QUÓRUM.</w:t>
      </w:r>
    </w:p>
    <w:p w14:paraId="70886AA3" w14:textId="77777777" w:rsidR="005A4F56" w:rsidRDefault="005A4F56" w:rsidP="005A4F56">
      <w:pPr>
        <w:ind w:left="284"/>
        <w:jc w:val="both"/>
        <w:rPr>
          <w:rFonts w:ascii="Arial" w:hAnsi="Arial" w:cs="Arial"/>
          <w:bCs/>
          <w:sz w:val="24"/>
          <w:szCs w:val="24"/>
          <w:lang w:val="es-ES_tradnl"/>
        </w:rPr>
      </w:pPr>
    </w:p>
    <w:p w14:paraId="1D3760C7" w14:textId="30D91655" w:rsidR="005A4F56" w:rsidRPr="00CA3864" w:rsidRDefault="005A4F56" w:rsidP="005E384D">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LECTURA Y EN SU CASO APROBACIÓN DEL ORDEN DEL DÍA.</w:t>
      </w:r>
    </w:p>
    <w:p w14:paraId="544DA788" w14:textId="77777777" w:rsidR="00783237" w:rsidRPr="00FC3734" w:rsidRDefault="00783237" w:rsidP="00FC3734">
      <w:pPr>
        <w:rPr>
          <w:rFonts w:ascii="Arial" w:hAnsi="Arial" w:cs="Arial"/>
          <w:bCs/>
          <w:lang w:val="es-ES_tradnl"/>
        </w:rPr>
      </w:pPr>
    </w:p>
    <w:p w14:paraId="6BBC72B5" w14:textId="0E22039A" w:rsidR="00265824" w:rsidRDefault="00FC3734" w:rsidP="00E04337">
      <w:pPr>
        <w:jc w:val="both"/>
        <w:rPr>
          <w:rFonts w:ascii="Arial" w:hAnsi="Arial" w:cs="Arial"/>
          <w:bCs/>
          <w:sz w:val="24"/>
          <w:szCs w:val="24"/>
          <w:lang w:val="es-ES_tradnl"/>
        </w:rPr>
      </w:pPr>
      <w:r>
        <w:rPr>
          <w:rFonts w:ascii="Arial" w:hAnsi="Arial" w:cs="Arial"/>
          <w:bCs/>
          <w:sz w:val="24"/>
          <w:szCs w:val="24"/>
          <w:lang w:val="es-ES_tradnl"/>
        </w:rPr>
        <w:t>III</w:t>
      </w:r>
      <w:r w:rsidR="00783237" w:rsidRPr="00CA3864">
        <w:rPr>
          <w:rFonts w:ascii="Arial" w:hAnsi="Arial" w:cs="Arial"/>
          <w:bCs/>
          <w:sz w:val="24"/>
          <w:szCs w:val="24"/>
          <w:lang w:val="es-ES_tradnl"/>
        </w:rPr>
        <w:t>.</w:t>
      </w:r>
      <w:r w:rsidR="00265824">
        <w:rPr>
          <w:rFonts w:ascii="Arial" w:hAnsi="Arial" w:cs="Arial"/>
          <w:bCs/>
          <w:sz w:val="24"/>
          <w:szCs w:val="24"/>
          <w:lang w:val="es-ES_tradnl"/>
        </w:rPr>
        <w:t xml:space="preserve"> LECTURA, EN SU CASO DEBATE Y APROBACIÓN DE</w:t>
      </w:r>
      <w:r w:rsidR="00DD6A5D">
        <w:rPr>
          <w:rFonts w:ascii="Arial" w:hAnsi="Arial" w:cs="Arial"/>
          <w:bCs/>
          <w:sz w:val="24"/>
          <w:szCs w:val="24"/>
          <w:lang w:val="es-ES_tradnl"/>
        </w:rPr>
        <w:t xml:space="preserve"> LOS</w:t>
      </w:r>
      <w:r w:rsidR="00265824">
        <w:rPr>
          <w:rFonts w:ascii="Arial" w:hAnsi="Arial" w:cs="Arial"/>
          <w:bCs/>
          <w:sz w:val="24"/>
          <w:szCs w:val="24"/>
          <w:lang w:val="es-ES_tradnl"/>
        </w:rPr>
        <w:t xml:space="preserve"> DICT</w:t>
      </w:r>
      <w:r w:rsidR="00DD6A5D">
        <w:rPr>
          <w:rFonts w:ascii="Arial" w:hAnsi="Arial" w:cs="Arial"/>
          <w:bCs/>
          <w:sz w:val="24"/>
          <w:szCs w:val="24"/>
          <w:lang w:val="es-ES_tradnl"/>
        </w:rPr>
        <w:t>Á</w:t>
      </w:r>
      <w:r w:rsidR="00265824">
        <w:rPr>
          <w:rFonts w:ascii="Arial" w:hAnsi="Arial" w:cs="Arial"/>
          <w:bCs/>
          <w:sz w:val="24"/>
          <w:szCs w:val="24"/>
          <w:lang w:val="es-ES_tradnl"/>
        </w:rPr>
        <w:t>MEN</w:t>
      </w:r>
      <w:r w:rsidR="00DD6A5D">
        <w:rPr>
          <w:rFonts w:ascii="Arial" w:hAnsi="Arial" w:cs="Arial"/>
          <w:bCs/>
          <w:sz w:val="24"/>
          <w:szCs w:val="24"/>
          <w:lang w:val="es-ES_tradnl"/>
        </w:rPr>
        <w:t>ES</w:t>
      </w:r>
      <w:r w:rsidR="00265824">
        <w:rPr>
          <w:rFonts w:ascii="Arial" w:hAnsi="Arial" w:cs="Arial"/>
          <w:bCs/>
          <w:sz w:val="24"/>
          <w:szCs w:val="24"/>
          <w:lang w:val="es-ES_tradnl"/>
        </w:rPr>
        <w:t>.</w:t>
      </w:r>
      <w:r w:rsidR="00783237" w:rsidRPr="00CA3864">
        <w:rPr>
          <w:rFonts w:ascii="Arial" w:hAnsi="Arial" w:cs="Arial"/>
          <w:bCs/>
          <w:sz w:val="24"/>
          <w:szCs w:val="24"/>
          <w:lang w:val="es-ES_tradnl"/>
        </w:rPr>
        <w:t xml:space="preserve"> </w:t>
      </w:r>
    </w:p>
    <w:p w14:paraId="351814D8" w14:textId="77777777" w:rsidR="00D03B79" w:rsidRDefault="00D03B79" w:rsidP="00E04337">
      <w:pPr>
        <w:jc w:val="both"/>
        <w:rPr>
          <w:rFonts w:ascii="Arial" w:hAnsi="Arial" w:cs="Arial"/>
          <w:bCs/>
          <w:sz w:val="24"/>
          <w:szCs w:val="24"/>
          <w:lang w:val="es-ES_tradnl"/>
        </w:rPr>
      </w:pPr>
    </w:p>
    <w:p w14:paraId="5D809B01" w14:textId="71C203D7" w:rsidR="00783237" w:rsidRPr="00783237" w:rsidRDefault="002B02DB" w:rsidP="00E04337">
      <w:pPr>
        <w:jc w:val="both"/>
        <w:rPr>
          <w:rFonts w:ascii="Arial" w:hAnsi="Arial" w:cs="Arial"/>
          <w:bCs/>
          <w:sz w:val="24"/>
          <w:szCs w:val="24"/>
          <w:lang w:val="es-ES_tradnl"/>
        </w:rPr>
      </w:pPr>
      <w:r>
        <w:rPr>
          <w:rFonts w:ascii="Arial" w:hAnsi="Arial" w:cs="Arial"/>
          <w:bCs/>
          <w:sz w:val="24"/>
          <w:szCs w:val="24"/>
          <w:lang w:val="es-ES_tradnl"/>
        </w:rPr>
        <w:t>I</w:t>
      </w:r>
      <w:r w:rsidR="00D03B79">
        <w:rPr>
          <w:rFonts w:ascii="Arial" w:hAnsi="Arial" w:cs="Arial"/>
          <w:bCs/>
          <w:sz w:val="24"/>
          <w:szCs w:val="24"/>
          <w:lang w:val="es-ES_tradnl"/>
        </w:rPr>
        <w:t xml:space="preserve">V. </w:t>
      </w:r>
      <w:r w:rsidR="00783237" w:rsidRPr="00CA3864">
        <w:rPr>
          <w:rFonts w:ascii="Arial" w:hAnsi="Arial" w:cs="Arial"/>
          <w:bCs/>
          <w:sz w:val="24"/>
          <w:szCs w:val="24"/>
          <w:lang w:val="es-ES_tradnl"/>
        </w:rPr>
        <w:t>CLAUSURA DE LA SESIÓN.</w:t>
      </w:r>
    </w:p>
    <w:p w14:paraId="5CCE4555" w14:textId="77777777" w:rsidR="00E04337" w:rsidRDefault="00E04337" w:rsidP="00E04337">
      <w:pPr>
        <w:jc w:val="both"/>
        <w:rPr>
          <w:rFonts w:ascii="Arial" w:hAnsi="Arial" w:cs="Arial"/>
          <w:bCs/>
          <w:sz w:val="24"/>
          <w:szCs w:val="24"/>
          <w:lang w:val="es-ES_tradnl"/>
        </w:rPr>
      </w:pPr>
    </w:p>
    <w:p w14:paraId="0662320E" w14:textId="71713397" w:rsidR="00DF64C3" w:rsidRPr="00896ADC" w:rsidRDefault="006A2796" w:rsidP="00DF64C3">
      <w:pPr>
        <w:jc w:val="both"/>
        <w:rPr>
          <w:rFonts w:ascii="Arial" w:hAnsi="Arial" w:cs="Arial"/>
          <w:sz w:val="24"/>
          <w:szCs w:val="24"/>
          <w:lang w:val="es-ES_tradnl" w:eastAsia="es-ES"/>
        </w:rPr>
      </w:pPr>
      <w:r w:rsidRPr="00F05CEA">
        <w:rPr>
          <w:rFonts w:ascii="Arial" w:hAnsi="Arial" w:cs="Arial"/>
          <w:b/>
          <w:snapToGrid w:val="0"/>
          <w:sz w:val="24"/>
          <w:szCs w:val="24"/>
        </w:rPr>
        <w:t>La Presidenta Municipal</w:t>
      </w:r>
      <w:r w:rsidR="00A246CD" w:rsidRPr="00F05CEA">
        <w:rPr>
          <w:rFonts w:ascii="Arial" w:hAnsi="Arial" w:cs="Arial"/>
          <w:b/>
          <w:snapToGrid w:val="0"/>
          <w:sz w:val="24"/>
          <w:szCs w:val="24"/>
        </w:rPr>
        <w:t>:</w:t>
      </w:r>
      <w:r w:rsidR="00A246CD" w:rsidRPr="00F05CEA">
        <w:rPr>
          <w:rFonts w:ascii="Arial" w:hAnsi="Arial" w:cs="Arial"/>
          <w:b/>
          <w:sz w:val="32"/>
          <w:szCs w:val="32"/>
          <w:lang w:val="es-ES_tradnl"/>
        </w:rPr>
        <w:t xml:space="preserve"> </w:t>
      </w:r>
      <w:r w:rsidR="00896ADC" w:rsidRPr="00F05CEA">
        <w:rPr>
          <w:rFonts w:ascii="Arial" w:hAnsi="Arial" w:cs="Arial"/>
          <w:sz w:val="24"/>
          <w:szCs w:val="24"/>
          <w:lang w:val="es-ES_tradnl"/>
        </w:rPr>
        <w:t>II.</w:t>
      </w:r>
      <w:r w:rsidR="00896ADC" w:rsidRPr="00F05CEA">
        <w:rPr>
          <w:rFonts w:ascii="Arial" w:hAnsi="Arial" w:cs="Arial"/>
          <w:sz w:val="24"/>
          <w:szCs w:val="24"/>
          <w:lang w:val="es-ES_tradnl" w:eastAsia="es-ES"/>
        </w:rPr>
        <w:t xml:space="preserve"> En cumplimiento del punto segundo del orden del día, está a su consid</w:t>
      </w:r>
      <w:r w:rsidR="00FC3734" w:rsidRPr="00F05CEA">
        <w:rPr>
          <w:rFonts w:ascii="Arial" w:hAnsi="Arial" w:cs="Arial"/>
          <w:sz w:val="24"/>
          <w:szCs w:val="24"/>
          <w:lang w:val="es-ES_tradnl" w:eastAsia="es-ES"/>
        </w:rPr>
        <w:t xml:space="preserve">eración el contenido del mismo, </w:t>
      </w:r>
      <w:r w:rsidR="00DF64C3" w:rsidRPr="00F05CEA">
        <w:rPr>
          <w:rFonts w:ascii="Arial" w:hAnsi="Arial" w:cs="Arial"/>
          <w:sz w:val="24"/>
          <w:szCs w:val="24"/>
          <w:lang w:val="es-ES_tradnl" w:eastAsia="es-ES"/>
        </w:rPr>
        <w:t>en votación económica les consulto si lo aprueban. Aprobado.</w:t>
      </w:r>
      <w:r w:rsidR="00DF64C3" w:rsidRPr="00896ADC">
        <w:rPr>
          <w:rFonts w:ascii="Arial" w:hAnsi="Arial" w:cs="Arial"/>
          <w:sz w:val="24"/>
          <w:szCs w:val="24"/>
          <w:lang w:val="es-ES_tradnl" w:eastAsia="es-ES"/>
        </w:rPr>
        <w:t xml:space="preserve"> </w:t>
      </w:r>
    </w:p>
    <w:p w14:paraId="2AF9D233" w14:textId="77777777" w:rsidR="00F40FE7" w:rsidRDefault="00F40FE7" w:rsidP="00006529">
      <w:pPr>
        <w:jc w:val="center"/>
        <w:rPr>
          <w:rFonts w:ascii="Arial" w:hAnsi="Arial" w:cs="Arial"/>
          <w:sz w:val="24"/>
          <w:szCs w:val="24"/>
        </w:rPr>
      </w:pPr>
    </w:p>
    <w:p w14:paraId="13AE8FFA" w14:textId="5DAD38CB" w:rsidR="00006529" w:rsidRPr="00006529" w:rsidRDefault="00FC3734" w:rsidP="00006529">
      <w:pPr>
        <w:jc w:val="center"/>
        <w:rPr>
          <w:rFonts w:ascii="Arial" w:hAnsi="Arial" w:cs="Arial"/>
          <w:b/>
          <w:bCs/>
          <w:sz w:val="24"/>
          <w:szCs w:val="24"/>
          <w:lang w:val="es-ES_tradnl"/>
        </w:rPr>
      </w:pPr>
      <w:r>
        <w:rPr>
          <w:rFonts w:ascii="Arial" w:hAnsi="Arial" w:cs="Arial"/>
          <w:b/>
          <w:bCs/>
          <w:sz w:val="24"/>
          <w:szCs w:val="24"/>
          <w:lang w:val="es-ES_tradnl"/>
        </w:rPr>
        <w:t>III</w:t>
      </w:r>
      <w:r w:rsidR="00265824">
        <w:rPr>
          <w:rFonts w:ascii="Arial" w:hAnsi="Arial" w:cs="Arial"/>
          <w:b/>
          <w:bCs/>
          <w:sz w:val="24"/>
          <w:szCs w:val="24"/>
          <w:lang w:val="es-ES_tradnl"/>
        </w:rPr>
        <w:t xml:space="preserve">. </w:t>
      </w:r>
      <w:r w:rsidR="00006529" w:rsidRPr="00006529">
        <w:rPr>
          <w:rFonts w:ascii="Arial" w:hAnsi="Arial" w:cs="Arial"/>
          <w:b/>
          <w:bCs/>
          <w:sz w:val="24"/>
          <w:szCs w:val="24"/>
          <w:lang w:val="es-ES_tradnl"/>
        </w:rPr>
        <w:t>LECTURA, EN SU CASO DEBATE Y APROBACIÓN DE DICTAMEN</w:t>
      </w:r>
      <w:r w:rsidR="00BE1B59">
        <w:rPr>
          <w:rFonts w:ascii="Arial" w:hAnsi="Arial" w:cs="Arial"/>
          <w:b/>
          <w:bCs/>
          <w:sz w:val="24"/>
          <w:szCs w:val="24"/>
          <w:lang w:val="es-ES_tradnl"/>
        </w:rPr>
        <w:t>ES</w:t>
      </w:r>
      <w:r w:rsidR="00006529" w:rsidRPr="00006529">
        <w:rPr>
          <w:rFonts w:ascii="Arial" w:hAnsi="Arial" w:cs="Arial"/>
          <w:b/>
          <w:bCs/>
          <w:sz w:val="24"/>
          <w:szCs w:val="24"/>
          <w:lang w:val="es-ES_tradnl"/>
        </w:rPr>
        <w:t>.</w:t>
      </w:r>
    </w:p>
    <w:p w14:paraId="6B0970A8" w14:textId="77777777" w:rsidR="00006529" w:rsidRPr="00006529" w:rsidRDefault="00006529" w:rsidP="00006529">
      <w:pPr>
        <w:tabs>
          <w:tab w:val="left" w:pos="-720"/>
        </w:tabs>
        <w:suppressAutoHyphens/>
        <w:jc w:val="both"/>
        <w:rPr>
          <w:rFonts w:ascii="Arial" w:hAnsi="Arial" w:cs="Arial"/>
          <w:sz w:val="24"/>
          <w:szCs w:val="24"/>
          <w:lang w:val="es-ES_tradnl" w:eastAsia="es-ES"/>
        </w:rPr>
      </w:pPr>
    </w:p>
    <w:p w14:paraId="743B1089" w14:textId="77777777" w:rsidR="00DD6A5D" w:rsidRPr="00DD6A5D" w:rsidRDefault="006A2796" w:rsidP="00DD6A5D">
      <w:pPr>
        <w:tabs>
          <w:tab w:val="left" w:pos="-720"/>
        </w:tabs>
        <w:suppressAutoHyphens/>
        <w:jc w:val="both"/>
        <w:rPr>
          <w:rFonts w:ascii="Arial" w:hAnsi="Arial" w:cs="Arial"/>
          <w:sz w:val="24"/>
          <w:szCs w:val="24"/>
          <w:lang w:val="es-ES_tradnl" w:eastAsia="es-ES"/>
        </w:rPr>
      </w:pPr>
      <w:r>
        <w:rPr>
          <w:rFonts w:ascii="Arial" w:hAnsi="Arial" w:cs="Arial"/>
          <w:b/>
          <w:sz w:val="24"/>
          <w:szCs w:val="24"/>
          <w:lang w:val="es-ES"/>
        </w:rPr>
        <w:t>La Presidenta Municipal</w:t>
      </w:r>
      <w:r w:rsidR="00006529" w:rsidRPr="00E04337">
        <w:rPr>
          <w:rFonts w:ascii="Arial" w:hAnsi="Arial" w:cs="Arial"/>
          <w:b/>
          <w:sz w:val="24"/>
          <w:szCs w:val="24"/>
          <w:lang w:val="es-ES"/>
        </w:rPr>
        <w:t>:</w:t>
      </w:r>
      <w:r w:rsidR="00CA3864" w:rsidRPr="00265824">
        <w:rPr>
          <w:rFonts w:ascii="Arial" w:hAnsi="Arial" w:cs="Arial"/>
          <w:b/>
          <w:sz w:val="24"/>
          <w:szCs w:val="24"/>
          <w:lang w:val="es-ES_tradnl"/>
        </w:rPr>
        <w:t xml:space="preserve"> </w:t>
      </w:r>
      <w:r w:rsidR="00265824" w:rsidRPr="00911663">
        <w:rPr>
          <w:rFonts w:ascii="Arial" w:hAnsi="Arial" w:cs="Arial"/>
          <w:sz w:val="24"/>
          <w:szCs w:val="24"/>
          <w:lang w:val="es-ES_tradnl"/>
        </w:rPr>
        <w:t>I</w:t>
      </w:r>
      <w:r w:rsidR="00FC3734" w:rsidRPr="00911663">
        <w:rPr>
          <w:rFonts w:ascii="Arial" w:hAnsi="Arial" w:cs="Arial"/>
          <w:sz w:val="24"/>
          <w:szCs w:val="24"/>
          <w:lang w:val="es-ES_tradnl"/>
        </w:rPr>
        <w:t>II</w:t>
      </w:r>
      <w:r w:rsidR="00006529" w:rsidRPr="00911663">
        <w:rPr>
          <w:rFonts w:ascii="Arial" w:hAnsi="Arial" w:cs="Arial"/>
          <w:sz w:val="24"/>
          <w:szCs w:val="24"/>
          <w:lang w:val="es-ES_tradnl"/>
        </w:rPr>
        <w:t xml:space="preserve">. </w:t>
      </w:r>
      <w:r w:rsidR="00DD6A5D" w:rsidRPr="00DD6A5D">
        <w:rPr>
          <w:rFonts w:ascii="Arial" w:hAnsi="Arial" w:cs="Arial"/>
          <w:sz w:val="24"/>
          <w:szCs w:val="24"/>
          <w:lang w:val="es-ES_tradnl" w:eastAsia="es-ES"/>
        </w:rPr>
        <w:t xml:space="preserve">En desahogo del tercer punto del orden del día, están a su consideración los dictámenes agendados para esta sesión, solicitando al Secretario General que los mencione. </w:t>
      </w:r>
    </w:p>
    <w:p w14:paraId="18F650DB" w14:textId="77777777" w:rsidR="00DD6A5D" w:rsidRPr="00DD6A5D" w:rsidRDefault="00DD6A5D" w:rsidP="00DD6A5D">
      <w:pPr>
        <w:rPr>
          <w:rFonts w:ascii="Arial" w:hAnsi="Arial" w:cs="Arial"/>
          <w:sz w:val="24"/>
          <w:szCs w:val="24"/>
          <w:lang w:val="es-ES" w:eastAsia="es-ES"/>
        </w:rPr>
      </w:pPr>
    </w:p>
    <w:p w14:paraId="3CA0B833" w14:textId="051337B6" w:rsidR="00DD6A5D" w:rsidRDefault="00DD6A5D" w:rsidP="00DD6A5D">
      <w:pPr>
        <w:jc w:val="both"/>
        <w:rPr>
          <w:rFonts w:ascii="Arial" w:hAnsi="Arial" w:cs="Arial"/>
          <w:sz w:val="24"/>
          <w:szCs w:val="24"/>
          <w:lang w:val="es-ES_tradnl"/>
        </w:rPr>
      </w:pPr>
      <w:r w:rsidRPr="00DD6A5D">
        <w:rPr>
          <w:rFonts w:ascii="Arial" w:hAnsi="Arial" w:cs="Arial"/>
          <w:b/>
          <w:sz w:val="24"/>
          <w:szCs w:val="24"/>
          <w:lang w:val="es-ES" w:eastAsia="es-ES"/>
        </w:rPr>
        <w:t>El Señor Secretario General:</w:t>
      </w:r>
      <w:r w:rsidRPr="00DD6A5D">
        <w:rPr>
          <w:rFonts w:ascii="Arial" w:hAnsi="Arial" w:cs="Arial"/>
          <w:sz w:val="24"/>
          <w:szCs w:val="24"/>
          <w:lang w:val="es-ES" w:eastAsia="es-ES"/>
        </w:rPr>
        <w:t xml:space="preserve"> 1.- </w:t>
      </w:r>
      <w:r w:rsidRPr="00DD6A5D">
        <w:rPr>
          <w:rFonts w:ascii="Arial" w:hAnsi="Arial" w:cs="Arial"/>
          <w:sz w:val="24"/>
          <w:szCs w:val="24"/>
          <w:lang w:val="es-ES_tradnl"/>
        </w:rPr>
        <w:t>DICTAMEN DE LAS COMISIONES EDILICIAS DE HACIENDA PÚBLICA Y PATRIMONIO MUNICIPAL Y DE EDUCACIÓN, INNOVACIÓN, CIENCIA Y TECNOLOGÍA, QUE RESUELVE EL TURNO 157/25, RELATIVO A CELEBRAR CONVENIO DE COLABORACIÓN ACADÉMICA CON LA ASOCIACIÓN DE JALISCIENSES UNIDOS EN ACCIÓN Y LA UNIVERSIDAD AMÉRICA LATINA.</w:t>
      </w:r>
    </w:p>
    <w:p w14:paraId="2D21317A" w14:textId="77777777" w:rsidR="00656A9A" w:rsidRPr="00656A9A" w:rsidRDefault="00656A9A" w:rsidP="00DD6A5D">
      <w:pPr>
        <w:jc w:val="both"/>
        <w:rPr>
          <w:rFonts w:ascii="Arial" w:hAnsi="Arial" w:cs="Arial"/>
          <w:lang w:val="es-ES" w:eastAsia="es-ES"/>
        </w:rPr>
      </w:pPr>
    </w:p>
    <w:p w14:paraId="30299BB0" w14:textId="77777777" w:rsidR="00D17F14" w:rsidRPr="00D17F14" w:rsidRDefault="00D17F14" w:rsidP="00D17F14">
      <w:pPr>
        <w:ind w:left="-284" w:right="-23"/>
        <w:jc w:val="center"/>
        <w:rPr>
          <w:rFonts w:ascii="Arial" w:hAnsi="Arial" w:cs="Arial"/>
          <w:b/>
        </w:rPr>
      </w:pPr>
      <w:r w:rsidRPr="00D17F14">
        <w:rPr>
          <w:rFonts w:ascii="Arial" w:hAnsi="Arial" w:cs="Arial"/>
          <w:b/>
        </w:rPr>
        <w:t>DECRETO</w:t>
      </w:r>
    </w:p>
    <w:p w14:paraId="47468435" w14:textId="77777777" w:rsidR="00D17F14" w:rsidRPr="00D17F14" w:rsidRDefault="00D17F14" w:rsidP="00D17F14">
      <w:pPr>
        <w:ind w:left="-284" w:right="-23"/>
        <w:jc w:val="center"/>
        <w:rPr>
          <w:rFonts w:ascii="Arial" w:hAnsi="Arial" w:cs="Arial"/>
          <w:b/>
        </w:rPr>
      </w:pPr>
    </w:p>
    <w:p w14:paraId="774AB3DA" w14:textId="08D2807C" w:rsidR="00D17F14" w:rsidRPr="00D17F14" w:rsidRDefault="00D17F14" w:rsidP="00D17F14">
      <w:pPr>
        <w:ind w:right="-23"/>
        <w:jc w:val="both"/>
        <w:rPr>
          <w:rFonts w:ascii="Arial" w:hAnsi="Arial" w:cs="Arial"/>
        </w:rPr>
      </w:pPr>
      <w:r w:rsidRPr="00D17F14">
        <w:rPr>
          <w:rFonts w:ascii="Arial" w:hAnsi="Arial" w:cs="Arial"/>
          <w:b/>
        </w:rPr>
        <w:t>PRIMERO.</w:t>
      </w:r>
      <w:r>
        <w:rPr>
          <w:rFonts w:ascii="Arial" w:hAnsi="Arial" w:cs="Arial"/>
          <w:b/>
        </w:rPr>
        <w:t>-</w:t>
      </w:r>
      <w:r w:rsidRPr="00D17F14">
        <w:rPr>
          <w:rFonts w:ascii="Arial" w:hAnsi="Arial" w:cs="Arial"/>
          <w:b/>
        </w:rPr>
        <w:t xml:space="preserve"> </w:t>
      </w:r>
      <w:r w:rsidRPr="00D17F14">
        <w:rPr>
          <w:rFonts w:ascii="Arial" w:hAnsi="Arial" w:cs="Arial"/>
        </w:rPr>
        <w:t>Se aprueba y autoriza la celebración del Convenio de Colaboración Académica entre el Municipio de Guadalajara con la Asociación de Jaliscienses Unidos en Acción a través de Comisión Binacional Educativa “Ajua-Educación” y el “Colegio de Estudios Abiertos Asociación Civil” comercialmente conocida como la Universidad América Latina, con vigencia al treinta de septiembre del año dos mil veintisiete, que forma parte del presente Decreto como anexo 1.</w:t>
      </w:r>
    </w:p>
    <w:p w14:paraId="07E2A0CB" w14:textId="77777777" w:rsidR="00D17F14" w:rsidRPr="00D17F14" w:rsidRDefault="00D17F14" w:rsidP="00D17F14">
      <w:pPr>
        <w:ind w:right="-23"/>
        <w:jc w:val="both"/>
        <w:rPr>
          <w:rFonts w:ascii="Arial" w:hAnsi="Arial" w:cs="Arial"/>
          <w:b/>
          <w:highlight w:val="yellow"/>
        </w:rPr>
      </w:pPr>
    </w:p>
    <w:p w14:paraId="1C3F431F" w14:textId="32D6EDC5" w:rsidR="00D17F14" w:rsidRPr="00D17F14" w:rsidRDefault="00D17F14" w:rsidP="00D17F14">
      <w:pPr>
        <w:ind w:right="-23"/>
        <w:jc w:val="both"/>
        <w:rPr>
          <w:rFonts w:ascii="Arial" w:hAnsi="Arial" w:cs="Arial"/>
        </w:rPr>
      </w:pPr>
      <w:r w:rsidRPr="00D17F14">
        <w:rPr>
          <w:rFonts w:ascii="Arial" w:hAnsi="Arial" w:cs="Arial"/>
          <w:b/>
        </w:rPr>
        <w:t>SEGUNDO.</w:t>
      </w:r>
      <w:r>
        <w:rPr>
          <w:rFonts w:ascii="Arial" w:hAnsi="Arial" w:cs="Arial"/>
          <w:b/>
        </w:rPr>
        <w:t>-</w:t>
      </w:r>
      <w:r w:rsidRPr="00D17F14">
        <w:rPr>
          <w:rFonts w:ascii="Arial" w:hAnsi="Arial" w:cs="Arial"/>
          <w:b/>
        </w:rPr>
        <w:t xml:space="preserve"> </w:t>
      </w:r>
      <w:r w:rsidRPr="00D17F14">
        <w:rPr>
          <w:rFonts w:ascii="Arial" w:hAnsi="Arial" w:cs="Arial"/>
        </w:rPr>
        <w:t xml:space="preserve">Se instruye a la Sindicatura para que por conducto de la Dirección General Jurídica, para que un término de 10 días hábiles contados a partir de la publicación del presente decreto, revise el proyecto de Convenio </w:t>
      </w:r>
      <w:r w:rsidR="00B44D10">
        <w:rPr>
          <w:rFonts w:ascii="Arial" w:hAnsi="Arial" w:cs="Arial"/>
        </w:rPr>
        <w:t xml:space="preserve">de Colaboración, propuesto por </w:t>
      </w:r>
      <w:r w:rsidRPr="00D17F14">
        <w:rPr>
          <w:rFonts w:ascii="Arial" w:hAnsi="Arial" w:cs="Arial"/>
        </w:rPr>
        <w:t xml:space="preserve">la Asociación de Jaliscienses Unidos en Acción a través de Comisión Binacional Educativa “Ajua-Educación” y el “Colegio de </w:t>
      </w:r>
      <w:r w:rsidRPr="00D17F14">
        <w:rPr>
          <w:rFonts w:ascii="Arial" w:hAnsi="Arial" w:cs="Arial"/>
        </w:rPr>
        <w:lastRenderedPageBreak/>
        <w:t>Estudios Abiertos Asociación Civil” comercialmente conocida como la Universidad América Latina, así como la documentación proporcionada por las partes, y en su caso, formule las modificaciones pertinentes al mismo, debiendo cuidar en todo momento los intereses del Municipio de Guadalajara.</w:t>
      </w:r>
    </w:p>
    <w:p w14:paraId="41FEB8A7" w14:textId="77777777" w:rsidR="00D17F14" w:rsidRPr="00D17F14" w:rsidRDefault="00D17F14" w:rsidP="00D17F14">
      <w:pPr>
        <w:ind w:right="-23"/>
        <w:jc w:val="both"/>
        <w:rPr>
          <w:rFonts w:ascii="Arial" w:hAnsi="Arial" w:cs="Arial"/>
        </w:rPr>
      </w:pPr>
    </w:p>
    <w:p w14:paraId="63FEC7F1" w14:textId="03AC9BE6" w:rsidR="00D17F14" w:rsidRPr="00D17F14" w:rsidRDefault="00D17F14" w:rsidP="00D17F14">
      <w:pPr>
        <w:ind w:right="-23"/>
        <w:jc w:val="both"/>
        <w:rPr>
          <w:rFonts w:ascii="Arial" w:hAnsi="Arial" w:cs="Arial"/>
        </w:rPr>
      </w:pPr>
      <w:r w:rsidRPr="00D17F14">
        <w:rPr>
          <w:rFonts w:ascii="Arial" w:hAnsi="Arial" w:cs="Arial"/>
          <w:b/>
        </w:rPr>
        <w:t>TERCERO.</w:t>
      </w:r>
      <w:r>
        <w:rPr>
          <w:rFonts w:ascii="Arial" w:hAnsi="Arial" w:cs="Arial"/>
          <w:b/>
        </w:rPr>
        <w:t>-</w:t>
      </w:r>
      <w:r w:rsidRPr="00D17F14">
        <w:rPr>
          <w:rFonts w:ascii="Arial" w:hAnsi="Arial" w:cs="Arial"/>
          <w:b/>
        </w:rPr>
        <w:t xml:space="preserve"> </w:t>
      </w:r>
      <w:r w:rsidRPr="00D17F14">
        <w:rPr>
          <w:rFonts w:ascii="Arial" w:hAnsi="Arial" w:cs="Arial"/>
        </w:rPr>
        <w:t>Se faculta a la Presidenta Municipal, el Síndico, el Secretario General y la Tesorera, todos del H. Ayuntamiento de Guadalajara para que, en representación de éste, suscriban conjuntamente el Convenio de Colaboración Académica, señalado en el punto primero del presente Decreto, así como a los Convenios Específicos que deriven del mismo.</w:t>
      </w:r>
    </w:p>
    <w:p w14:paraId="40494A42" w14:textId="77777777" w:rsidR="00D17F14" w:rsidRPr="00D17F14" w:rsidRDefault="00D17F14" w:rsidP="00D17F14">
      <w:pPr>
        <w:ind w:right="-23"/>
        <w:jc w:val="both"/>
        <w:rPr>
          <w:rFonts w:ascii="Arial" w:hAnsi="Arial" w:cs="Arial"/>
          <w:highlight w:val="yellow"/>
        </w:rPr>
      </w:pPr>
    </w:p>
    <w:p w14:paraId="56B29A6B" w14:textId="5061F4FC" w:rsidR="00D17F14" w:rsidRPr="00D17F14" w:rsidRDefault="00D17F14" w:rsidP="00D17F14">
      <w:pPr>
        <w:ind w:right="-23"/>
        <w:jc w:val="both"/>
        <w:rPr>
          <w:rFonts w:ascii="Arial" w:hAnsi="Arial" w:cs="Arial"/>
        </w:rPr>
      </w:pPr>
      <w:r w:rsidRPr="00D17F14">
        <w:rPr>
          <w:rFonts w:ascii="Arial" w:hAnsi="Arial" w:cs="Arial"/>
          <w:b/>
        </w:rPr>
        <w:t>CUARTO.</w:t>
      </w:r>
      <w:r>
        <w:rPr>
          <w:rFonts w:ascii="Arial" w:hAnsi="Arial" w:cs="Arial"/>
          <w:b/>
        </w:rPr>
        <w:t>-</w:t>
      </w:r>
      <w:r w:rsidRPr="00D17F14">
        <w:rPr>
          <w:rFonts w:ascii="Arial" w:hAnsi="Arial" w:cs="Arial"/>
        </w:rPr>
        <w:t xml:space="preserve"> Se instruye a la Dirección de Educación para que dé seguimiento al cumplimiento del Convenio de Colaboración, colabore con las instancias competentes para cumplir con el objeto del mismo en el desarrollo de la educación en el que se contemple a las y los tapatíos, y en un término de 15 días hábiles contados a partir de la publicación del presente decreto realice las acciones conducentes para promover los beneficios del convenio con las personas en el Municipio de Guadalajara.</w:t>
      </w:r>
    </w:p>
    <w:p w14:paraId="1CDAEFE9" w14:textId="77777777" w:rsidR="00D17F14" w:rsidRPr="00D17F14" w:rsidRDefault="00D17F14" w:rsidP="00D17F14">
      <w:pPr>
        <w:ind w:right="-23"/>
        <w:jc w:val="both"/>
        <w:rPr>
          <w:rFonts w:ascii="Arial" w:hAnsi="Arial" w:cs="Arial"/>
        </w:rPr>
      </w:pPr>
    </w:p>
    <w:p w14:paraId="16328CD9" w14:textId="699A1129" w:rsidR="00D17F14" w:rsidRPr="00D17F14" w:rsidRDefault="00D17F14" w:rsidP="00D17F14">
      <w:pPr>
        <w:ind w:right="-23"/>
        <w:jc w:val="both"/>
        <w:rPr>
          <w:rFonts w:ascii="Arial" w:hAnsi="Arial" w:cs="Arial"/>
        </w:rPr>
      </w:pPr>
      <w:r w:rsidRPr="00D17F14">
        <w:rPr>
          <w:rFonts w:ascii="Arial" w:hAnsi="Arial" w:cs="Arial"/>
          <w:b/>
        </w:rPr>
        <w:t>QUINTO.</w:t>
      </w:r>
      <w:r>
        <w:rPr>
          <w:rFonts w:ascii="Arial" w:hAnsi="Arial" w:cs="Arial"/>
          <w:b/>
        </w:rPr>
        <w:t>-</w:t>
      </w:r>
      <w:r w:rsidRPr="00D17F14">
        <w:rPr>
          <w:rFonts w:ascii="Arial" w:hAnsi="Arial" w:cs="Arial"/>
          <w:b/>
        </w:rPr>
        <w:t xml:space="preserve"> </w:t>
      </w:r>
      <w:r w:rsidRPr="00D17F14">
        <w:rPr>
          <w:rFonts w:ascii="Arial" w:hAnsi="Arial" w:cs="Arial"/>
        </w:rPr>
        <w:t>Se instruye a la Coordinación de Cuidamos Guadalajara para que, a través de las áreas que considere pertinentes, se coordinen con el área de Análisis y Comunicación Estratégica, y un término de 15 días hábiles contados a partir de la publicación del presente decreto, elabore una estrategia de difusión social adecuada, a fin de dar a conocer a las y los tapatíos los beneficios del convenio con las personas en el Municipio de Guadalajara.</w:t>
      </w:r>
    </w:p>
    <w:p w14:paraId="2C521416" w14:textId="77777777" w:rsidR="00D17F14" w:rsidRPr="00D17F14" w:rsidRDefault="00D17F14" w:rsidP="00D17F14">
      <w:pPr>
        <w:ind w:right="-23"/>
        <w:jc w:val="both"/>
        <w:rPr>
          <w:rFonts w:ascii="Arial" w:hAnsi="Arial" w:cs="Arial"/>
          <w:highlight w:val="yellow"/>
        </w:rPr>
      </w:pPr>
    </w:p>
    <w:p w14:paraId="63D94CC2" w14:textId="1BF795FE" w:rsidR="00D17F14" w:rsidRPr="00D17F14" w:rsidRDefault="00D17F14" w:rsidP="00D17F14">
      <w:pPr>
        <w:ind w:right="-23"/>
        <w:jc w:val="both"/>
        <w:rPr>
          <w:rFonts w:ascii="Arial" w:hAnsi="Arial" w:cs="Arial"/>
        </w:rPr>
      </w:pPr>
      <w:r w:rsidRPr="00D17F14">
        <w:rPr>
          <w:rFonts w:ascii="Arial" w:hAnsi="Arial" w:cs="Arial"/>
          <w:b/>
        </w:rPr>
        <w:t>SEXTO.</w:t>
      </w:r>
      <w:r>
        <w:rPr>
          <w:rFonts w:ascii="Arial" w:hAnsi="Arial" w:cs="Arial"/>
          <w:b/>
        </w:rPr>
        <w:t>-</w:t>
      </w:r>
      <w:r w:rsidRPr="00D17F14">
        <w:rPr>
          <w:rFonts w:ascii="Arial" w:hAnsi="Arial" w:cs="Arial"/>
          <w:b/>
        </w:rPr>
        <w:t xml:space="preserve"> </w:t>
      </w:r>
      <w:r w:rsidRPr="00D17F14">
        <w:rPr>
          <w:rFonts w:ascii="Arial" w:hAnsi="Arial" w:cs="Arial"/>
        </w:rPr>
        <w:t xml:space="preserve">Se instruye a la Tesorería para que cubra el 10% de la beca en función de la suficiencia presupuestal asignada para cubrir el costo de colegiatura mensual del personal operativo del municipio, incluyendo a elementos de la Comisaría, Protección Civil y Bomberos, Servicios Médicos Municipales, que se inscriban a los </w:t>
      </w:r>
      <w:r w:rsidRPr="00D17F14">
        <w:rPr>
          <w:rFonts w:ascii="Arial" w:eastAsia="Arial" w:hAnsi="Arial" w:cs="Arial"/>
        </w:rPr>
        <w:t>programas académicos ofertados</w:t>
      </w:r>
      <w:r w:rsidRPr="00D17F14">
        <w:rPr>
          <w:rFonts w:ascii="Arial" w:hAnsi="Arial" w:cs="Arial"/>
        </w:rPr>
        <w:t>, atendiendo los lineamientos que para tal efecto determine la Coordinación de Administración e Innovación.</w:t>
      </w:r>
    </w:p>
    <w:p w14:paraId="2262943B" w14:textId="77777777" w:rsidR="00D17F14" w:rsidRPr="00D17F14" w:rsidRDefault="00D17F14" w:rsidP="00D17F14">
      <w:pPr>
        <w:ind w:right="-23"/>
        <w:jc w:val="both"/>
        <w:rPr>
          <w:rFonts w:ascii="Arial" w:hAnsi="Arial" w:cs="Arial"/>
          <w:highlight w:val="yellow"/>
        </w:rPr>
      </w:pPr>
    </w:p>
    <w:p w14:paraId="3ADD6889" w14:textId="6E09BD9A" w:rsidR="00D17F14" w:rsidRPr="00D17F14" w:rsidRDefault="00D17F14" w:rsidP="00D17F14">
      <w:pPr>
        <w:ind w:right="-23"/>
        <w:jc w:val="both"/>
        <w:rPr>
          <w:rFonts w:ascii="Arial" w:hAnsi="Arial" w:cs="Arial"/>
        </w:rPr>
      </w:pPr>
      <w:r w:rsidRPr="00D17F14">
        <w:rPr>
          <w:rFonts w:ascii="Arial" w:hAnsi="Arial" w:cs="Arial"/>
          <w:b/>
        </w:rPr>
        <w:t>SÉPTIMO.</w:t>
      </w:r>
      <w:r>
        <w:rPr>
          <w:rFonts w:ascii="Arial" w:hAnsi="Arial" w:cs="Arial"/>
          <w:b/>
        </w:rPr>
        <w:t>-</w:t>
      </w:r>
      <w:r w:rsidRPr="00D17F14">
        <w:rPr>
          <w:rFonts w:ascii="Arial" w:hAnsi="Arial" w:cs="Arial"/>
          <w:b/>
        </w:rPr>
        <w:t xml:space="preserve"> </w:t>
      </w:r>
      <w:r w:rsidRPr="00D17F14">
        <w:rPr>
          <w:rFonts w:ascii="Arial" w:hAnsi="Arial" w:cs="Arial"/>
        </w:rPr>
        <w:t xml:space="preserve">Se instruye a la Coordinación de Administración e Innovación para que a través de la Dirección de Recursos Humanos, en colaboración con la Dirección de Educación, en un término de 10 días hábiles contados a partir de la publicación del presente decreto, elabore los lineamientos de participación de las y los servidores públicos para obtener el beneficio que refiere en punto Sexto, así como promover, difundir y emitir la convocatoria correspondiente para la capacitación y profesionalización del personal operativo de la Comisaría, Protección Civil y Bomberos, Servicios Médicos Municipales. </w:t>
      </w:r>
    </w:p>
    <w:p w14:paraId="5B002616" w14:textId="77777777" w:rsidR="00D17F14" w:rsidRPr="00D17F14" w:rsidRDefault="00D17F14" w:rsidP="00D17F14">
      <w:pPr>
        <w:ind w:right="-23"/>
        <w:jc w:val="both"/>
        <w:rPr>
          <w:rFonts w:ascii="Arial" w:hAnsi="Arial" w:cs="Arial"/>
          <w:highlight w:val="yellow"/>
        </w:rPr>
      </w:pPr>
    </w:p>
    <w:p w14:paraId="2FC1FD6C" w14:textId="77777777" w:rsidR="00D17F14" w:rsidRPr="00D17F14" w:rsidRDefault="00D17F14" w:rsidP="00D17F14">
      <w:pPr>
        <w:ind w:right="-23"/>
        <w:jc w:val="both"/>
        <w:rPr>
          <w:rFonts w:ascii="Arial" w:hAnsi="Arial" w:cs="Arial"/>
        </w:rPr>
      </w:pPr>
      <w:r w:rsidRPr="00D17F14">
        <w:rPr>
          <w:rFonts w:ascii="Arial" w:hAnsi="Arial" w:cs="Arial"/>
        </w:rPr>
        <w:t>Los lineamientos que se emitan deberán contemplar además las siguientes disposiciones:</w:t>
      </w:r>
    </w:p>
    <w:p w14:paraId="4023F37F" w14:textId="77777777" w:rsidR="00D17F14" w:rsidRPr="00D17F14" w:rsidRDefault="00D17F14" w:rsidP="00D17F14">
      <w:pPr>
        <w:ind w:right="-23"/>
        <w:jc w:val="both"/>
        <w:rPr>
          <w:rFonts w:ascii="Arial" w:hAnsi="Arial" w:cs="Arial"/>
          <w:highlight w:val="yellow"/>
        </w:rPr>
      </w:pPr>
    </w:p>
    <w:p w14:paraId="3E41321E" w14:textId="77777777" w:rsidR="00D17F14" w:rsidRPr="00D17F14" w:rsidRDefault="00D17F14" w:rsidP="00D17F14">
      <w:pPr>
        <w:ind w:right="-23"/>
        <w:jc w:val="both"/>
        <w:rPr>
          <w:rFonts w:ascii="Arial" w:hAnsi="Arial" w:cs="Arial"/>
        </w:rPr>
      </w:pPr>
      <w:r w:rsidRPr="00D17F14">
        <w:rPr>
          <w:rFonts w:ascii="Arial" w:hAnsi="Arial" w:cs="Arial"/>
        </w:rPr>
        <w:t xml:space="preserve">a) En caso de que el número de becas no sea agotado en una primera etapa por el personal operativo, el beneficio pueda ser extendido a las y los servidores públicos de la administración pública municipal que manifiesten interés en participar. </w:t>
      </w:r>
    </w:p>
    <w:p w14:paraId="662C80B6" w14:textId="77777777" w:rsidR="00D17F14" w:rsidRPr="00D17F14" w:rsidRDefault="00D17F14" w:rsidP="00D17F14">
      <w:pPr>
        <w:ind w:right="-23"/>
        <w:jc w:val="both"/>
        <w:rPr>
          <w:rFonts w:ascii="Arial" w:hAnsi="Arial" w:cs="Arial"/>
          <w:highlight w:val="yellow"/>
        </w:rPr>
      </w:pPr>
    </w:p>
    <w:p w14:paraId="5452C1D3" w14:textId="77777777" w:rsidR="00D17F14" w:rsidRPr="00D17F14" w:rsidRDefault="00D17F14" w:rsidP="00D17F14">
      <w:pPr>
        <w:ind w:right="-23"/>
        <w:jc w:val="both"/>
        <w:rPr>
          <w:rFonts w:ascii="Arial" w:hAnsi="Arial" w:cs="Arial"/>
        </w:rPr>
      </w:pPr>
      <w:r w:rsidRPr="00D17F14">
        <w:rPr>
          <w:rFonts w:ascii="Arial" w:hAnsi="Arial" w:cs="Arial"/>
        </w:rPr>
        <w:t>b) La elaboración de entregables de comprobación necesarios, con el propósito de que el porcentaje de beca sea debidamente cubierto por la Tesorería Municipal.</w:t>
      </w:r>
    </w:p>
    <w:p w14:paraId="05E29139" w14:textId="77777777" w:rsidR="00D17F14" w:rsidRPr="00D17F14" w:rsidRDefault="00D17F14" w:rsidP="00D17F14">
      <w:pPr>
        <w:ind w:right="-23"/>
        <w:jc w:val="both"/>
        <w:rPr>
          <w:rFonts w:ascii="Arial" w:hAnsi="Arial" w:cs="Arial"/>
        </w:rPr>
      </w:pPr>
    </w:p>
    <w:p w14:paraId="5FE9FBD1" w14:textId="77777777" w:rsidR="00D17F14" w:rsidRPr="00D17F14" w:rsidRDefault="00D17F14" w:rsidP="00D17F14">
      <w:pPr>
        <w:ind w:right="-23"/>
        <w:jc w:val="both"/>
        <w:rPr>
          <w:rFonts w:ascii="Arial" w:hAnsi="Arial" w:cs="Arial"/>
        </w:rPr>
      </w:pPr>
      <w:r w:rsidRPr="00D17F14">
        <w:rPr>
          <w:rFonts w:ascii="Arial" w:hAnsi="Arial" w:cs="Arial"/>
        </w:rPr>
        <w:t>c) Promover la sensibilización de las y los superiores jerárquicos a fin de que se facilite la flexibilidad de horarios al personal operativo que se inscriba a los programas educativos ofertados.</w:t>
      </w:r>
    </w:p>
    <w:p w14:paraId="2E6E5F0A" w14:textId="77777777" w:rsidR="00D17F14" w:rsidRPr="00D17F14" w:rsidRDefault="00D17F14" w:rsidP="00D17F14">
      <w:pPr>
        <w:ind w:right="-23"/>
        <w:jc w:val="both"/>
        <w:rPr>
          <w:rFonts w:ascii="Arial" w:hAnsi="Arial" w:cs="Arial"/>
        </w:rPr>
      </w:pPr>
    </w:p>
    <w:p w14:paraId="5B40BB81" w14:textId="77777777" w:rsidR="00D17F14" w:rsidRPr="00D17F14" w:rsidRDefault="00D17F14" w:rsidP="00D17F14">
      <w:pPr>
        <w:ind w:right="-23"/>
        <w:jc w:val="both"/>
        <w:rPr>
          <w:rFonts w:ascii="Arial" w:hAnsi="Arial" w:cs="Arial"/>
        </w:rPr>
      </w:pPr>
      <w:r w:rsidRPr="00D17F14">
        <w:rPr>
          <w:rFonts w:ascii="Arial" w:hAnsi="Arial" w:cs="Arial"/>
        </w:rPr>
        <w:t xml:space="preserve">d) En caso de que la cantidad de personas servidoras públicas registradas exceda el número de becas disponibles en función de la suficiencia presupuestal, se establecerá un mecanismo de </w:t>
      </w:r>
      <w:r w:rsidRPr="00D17F14">
        <w:rPr>
          <w:rFonts w:ascii="Arial" w:hAnsi="Arial" w:cs="Arial"/>
        </w:rPr>
        <w:lastRenderedPageBreak/>
        <w:t>selección por insaculación que determine quiénes serán las y los servidores públicos beneficiados.</w:t>
      </w:r>
    </w:p>
    <w:p w14:paraId="5D661888" w14:textId="77777777" w:rsidR="00D17F14" w:rsidRPr="00D17F14" w:rsidRDefault="00D17F14" w:rsidP="00D17F14">
      <w:pPr>
        <w:ind w:right="-23"/>
        <w:jc w:val="both"/>
        <w:rPr>
          <w:rFonts w:ascii="Arial" w:hAnsi="Arial" w:cs="Arial"/>
        </w:rPr>
      </w:pPr>
    </w:p>
    <w:p w14:paraId="30C7FCFD" w14:textId="68F89FD2" w:rsidR="00D17F14" w:rsidRPr="00D17F14" w:rsidRDefault="00D17F14" w:rsidP="00D17F14">
      <w:pPr>
        <w:ind w:right="-23"/>
        <w:jc w:val="both"/>
        <w:rPr>
          <w:rFonts w:ascii="Arial" w:hAnsi="Arial" w:cs="Arial"/>
        </w:rPr>
      </w:pPr>
      <w:r w:rsidRPr="00D17F14">
        <w:rPr>
          <w:rFonts w:ascii="Arial" w:hAnsi="Arial" w:cs="Arial"/>
          <w:b/>
        </w:rPr>
        <w:t>OCTAVO.</w:t>
      </w:r>
      <w:r>
        <w:rPr>
          <w:rFonts w:ascii="Arial" w:hAnsi="Arial" w:cs="Arial"/>
          <w:b/>
        </w:rPr>
        <w:t>-</w:t>
      </w:r>
      <w:r w:rsidRPr="00D17F14">
        <w:rPr>
          <w:rFonts w:ascii="Arial" w:hAnsi="Arial" w:cs="Arial"/>
          <w:b/>
        </w:rPr>
        <w:t xml:space="preserve"> </w:t>
      </w:r>
      <w:r w:rsidRPr="00D17F14">
        <w:rPr>
          <w:rFonts w:ascii="Arial" w:hAnsi="Arial" w:cs="Arial"/>
        </w:rPr>
        <w:t>Se instruye a la</w:t>
      </w:r>
      <w:r w:rsidRPr="00D17F14">
        <w:rPr>
          <w:rFonts w:ascii="Arial" w:hAnsi="Arial" w:cs="Arial"/>
          <w:b/>
        </w:rPr>
        <w:t xml:space="preserve"> </w:t>
      </w:r>
      <w:r w:rsidRPr="00D17F14">
        <w:rPr>
          <w:rFonts w:ascii="Arial" w:hAnsi="Arial" w:cs="Arial"/>
        </w:rPr>
        <w:t>Dirección de Recursos Humanos, un vez cumplimentado el punto Séptimo, para que promueva entre las representaciones sindicales los beneficios del convenio de colaboración académica para su difusión entre los agremiados de los Sindicatos de los Servidores Públicos de este Ayuntamiento de Guadalajara.</w:t>
      </w:r>
    </w:p>
    <w:p w14:paraId="034138C0" w14:textId="77777777" w:rsidR="00D17F14" w:rsidRPr="00D17F14" w:rsidRDefault="00D17F14" w:rsidP="00D17F14">
      <w:pPr>
        <w:ind w:right="-23"/>
        <w:jc w:val="both"/>
        <w:rPr>
          <w:rFonts w:ascii="Arial" w:hAnsi="Arial" w:cs="Arial"/>
        </w:rPr>
      </w:pPr>
    </w:p>
    <w:p w14:paraId="782AD21F" w14:textId="2A6E8C55" w:rsidR="00D17F14" w:rsidRPr="00D17F14" w:rsidRDefault="00D17F14" w:rsidP="00D17F14">
      <w:pPr>
        <w:ind w:right="-23"/>
        <w:jc w:val="both"/>
        <w:rPr>
          <w:rFonts w:ascii="Arial" w:hAnsi="Arial" w:cs="Arial"/>
        </w:rPr>
      </w:pPr>
      <w:r w:rsidRPr="00D17F14">
        <w:rPr>
          <w:rFonts w:ascii="Arial" w:hAnsi="Arial" w:cs="Arial"/>
          <w:b/>
        </w:rPr>
        <w:t>NOVENO.</w:t>
      </w:r>
      <w:r>
        <w:rPr>
          <w:rFonts w:ascii="Arial" w:hAnsi="Arial" w:cs="Arial"/>
          <w:b/>
        </w:rPr>
        <w:t>-</w:t>
      </w:r>
      <w:r w:rsidRPr="00D17F14">
        <w:rPr>
          <w:rFonts w:ascii="Arial" w:hAnsi="Arial" w:cs="Arial"/>
          <w:b/>
        </w:rPr>
        <w:t xml:space="preserve"> </w:t>
      </w:r>
      <w:r w:rsidRPr="00D17F14">
        <w:rPr>
          <w:rFonts w:ascii="Arial" w:hAnsi="Arial" w:cs="Arial"/>
        </w:rPr>
        <w:t>Se autoriza y faculta a la Presidenta Municipal, el Síndico Municipal y el Secretario General, todos de este Ayuntamiento, a suscribir la documentación inherente para el cump</w:t>
      </w:r>
      <w:r w:rsidR="00B44D10">
        <w:rPr>
          <w:rFonts w:ascii="Arial" w:hAnsi="Arial" w:cs="Arial"/>
        </w:rPr>
        <w:t xml:space="preserve">limiento del presente decreto. </w:t>
      </w:r>
    </w:p>
    <w:p w14:paraId="337DB32E" w14:textId="0DD24C56" w:rsidR="00D17F14" w:rsidRPr="00D17F14" w:rsidRDefault="00D17F14" w:rsidP="00D17F14">
      <w:pPr>
        <w:ind w:right="-23"/>
        <w:jc w:val="center"/>
        <w:rPr>
          <w:rFonts w:ascii="Arial" w:hAnsi="Arial" w:cs="Arial"/>
          <w:b/>
        </w:rPr>
      </w:pPr>
      <w:r w:rsidRPr="00D17F14">
        <w:rPr>
          <w:rFonts w:ascii="Arial" w:hAnsi="Arial" w:cs="Arial"/>
          <w:b/>
        </w:rPr>
        <w:t>TRANSITORIOS</w:t>
      </w:r>
    </w:p>
    <w:p w14:paraId="784FBC55" w14:textId="77777777" w:rsidR="00D17F14" w:rsidRPr="00D17F14" w:rsidRDefault="00D17F14" w:rsidP="00D17F14">
      <w:pPr>
        <w:ind w:left="-284" w:right="-23" w:firstLine="915"/>
        <w:jc w:val="center"/>
        <w:rPr>
          <w:rFonts w:ascii="Arial" w:hAnsi="Arial" w:cs="Arial"/>
          <w:b/>
        </w:rPr>
      </w:pPr>
    </w:p>
    <w:p w14:paraId="25F8F3CE" w14:textId="3F823B15" w:rsidR="00D17F14" w:rsidRPr="00D17F14" w:rsidRDefault="00D17F14" w:rsidP="00D17F14">
      <w:pPr>
        <w:jc w:val="both"/>
        <w:rPr>
          <w:rFonts w:ascii="Arial" w:hAnsi="Arial" w:cs="Arial"/>
        </w:rPr>
      </w:pPr>
      <w:r w:rsidRPr="00D17F14">
        <w:rPr>
          <w:rFonts w:ascii="Arial" w:hAnsi="Arial" w:cs="Arial"/>
          <w:b/>
        </w:rPr>
        <w:t>PRIMERO.</w:t>
      </w:r>
      <w:r>
        <w:rPr>
          <w:rFonts w:ascii="Arial" w:hAnsi="Arial" w:cs="Arial"/>
          <w:b/>
        </w:rPr>
        <w:t>-</w:t>
      </w:r>
      <w:r w:rsidRPr="00D17F14">
        <w:rPr>
          <w:rFonts w:ascii="Arial" w:hAnsi="Arial" w:cs="Arial"/>
          <w:b/>
        </w:rPr>
        <w:t xml:space="preserve"> </w:t>
      </w:r>
      <w:r w:rsidRPr="00D17F14">
        <w:rPr>
          <w:rFonts w:ascii="Arial" w:hAnsi="Arial" w:cs="Arial"/>
        </w:rPr>
        <w:t xml:space="preserve">Publíquese el presente ordenamiento en la </w:t>
      </w:r>
      <w:r w:rsidRPr="00D17F14">
        <w:rPr>
          <w:rFonts w:ascii="Arial" w:hAnsi="Arial" w:cs="Arial"/>
          <w:i/>
        </w:rPr>
        <w:t>Gaceta Municipal</w:t>
      </w:r>
      <w:r w:rsidRPr="00D17F14">
        <w:rPr>
          <w:rFonts w:ascii="Arial" w:hAnsi="Arial" w:cs="Arial"/>
        </w:rPr>
        <w:t xml:space="preserve"> de Guadalajara en términos de lo dispuesto en el artículo 42 fracciones IV y V de la Ley del Gobierno y la Administración Pública Municipal del Estado de Jalisco.</w:t>
      </w:r>
    </w:p>
    <w:p w14:paraId="5AADE11A" w14:textId="77777777" w:rsidR="00D17F14" w:rsidRPr="00D17F14" w:rsidRDefault="00D17F14" w:rsidP="00D17F14">
      <w:pPr>
        <w:jc w:val="both"/>
        <w:rPr>
          <w:rFonts w:ascii="Arial" w:hAnsi="Arial" w:cs="Arial"/>
        </w:rPr>
      </w:pPr>
    </w:p>
    <w:p w14:paraId="5BA19648" w14:textId="6F1688DC" w:rsidR="00D17F14" w:rsidRPr="00D17F14" w:rsidRDefault="00D17F14" w:rsidP="00D17F14">
      <w:pPr>
        <w:ind w:right="-23"/>
        <w:jc w:val="both"/>
        <w:rPr>
          <w:rFonts w:ascii="Arial" w:hAnsi="Arial" w:cs="Arial"/>
        </w:rPr>
      </w:pPr>
      <w:r w:rsidRPr="00D17F14">
        <w:rPr>
          <w:rFonts w:ascii="Arial" w:hAnsi="Arial" w:cs="Arial"/>
          <w:b/>
        </w:rPr>
        <w:t>SEGUNDO.</w:t>
      </w:r>
      <w:r>
        <w:rPr>
          <w:rFonts w:ascii="Arial" w:hAnsi="Arial" w:cs="Arial"/>
          <w:b/>
        </w:rPr>
        <w:t>-</w:t>
      </w:r>
      <w:r w:rsidRPr="00D17F14">
        <w:rPr>
          <w:rFonts w:ascii="Arial" w:hAnsi="Arial" w:cs="Arial"/>
        </w:rPr>
        <w:t xml:space="preserve"> El presente Decreto Municipal entrará en vigor a partir del día siguiente de su publicación en la </w:t>
      </w:r>
      <w:r w:rsidRPr="00D17F14">
        <w:rPr>
          <w:rFonts w:ascii="Arial" w:hAnsi="Arial" w:cs="Arial"/>
          <w:i/>
        </w:rPr>
        <w:t>Gaceta Municipal</w:t>
      </w:r>
      <w:r w:rsidRPr="00D17F14">
        <w:rPr>
          <w:rFonts w:ascii="Arial" w:hAnsi="Arial" w:cs="Arial"/>
        </w:rPr>
        <w:t xml:space="preserve"> de Guadalajara.</w:t>
      </w:r>
    </w:p>
    <w:p w14:paraId="610F4150" w14:textId="77777777" w:rsidR="00D17F14" w:rsidRPr="00D17F14" w:rsidRDefault="00D17F14" w:rsidP="00D17F14">
      <w:pPr>
        <w:ind w:right="-23"/>
        <w:jc w:val="both"/>
        <w:rPr>
          <w:rFonts w:ascii="Arial" w:hAnsi="Arial" w:cs="Arial"/>
        </w:rPr>
      </w:pPr>
    </w:p>
    <w:p w14:paraId="21498F41" w14:textId="1EE84A78" w:rsidR="00D17F14" w:rsidRPr="00D17F14" w:rsidRDefault="00D17F14" w:rsidP="00D17F14">
      <w:pPr>
        <w:ind w:right="-23"/>
        <w:jc w:val="both"/>
        <w:rPr>
          <w:rFonts w:ascii="Arial" w:hAnsi="Arial" w:cs="Arial"/>
        </w:rPr>
      </w:pPr>
      <w:r w:rsidRPr="00D17F14">
        <w:rPr>
          <w:rFonts w:ascii="Arial" w:hAnsi="Arial" w:cs="Arial"/>
          <w:b/>
        </w:rPr>
        <w:t>TERCERO.</w:t>
      </w:r>
      <w:r>
        <w:rPr>
          <w:rFonts w:ascii="Arial" w:hAnsi="Arial" w:cs="Arial"/>
          <w:b/>
        </w:rPr>
        <w:t>-</w:t>
      </w:r>
      <w:r w:rsidRPr="00D17F14">
        <w:rPr>
          <w:rFonts w:ascii="Arial" w:hAnsi="Arial" w:cs="Arial"/>
          <w:b/>
        </w:rPr>
        <w:t xml:space="preserve"> </w:t>
      </w:r>
      <w:r w:rsidRPr="00D17F14">
        <w:rPr>
          <w:rFonts w:ascii="Arial" w:hAnsi="Arial" w:cs="Arial"/>
        </w:rPr>
        <w:t>Se instruye a la Secretaría General para que realice las notificaciones correspondientes, tendientes a cumplir el presente Decreto.</w:t>
      </w:r>
    </w:p>
    <w:p w14:paraId="1E096763" w14:textId="77777777" w:rsidR="00D17F14" w:rsidRPr="00D17F14" w:rsidRDefault="00D17F14" w:rsidP="00D17F14">
      <w:pPr>
        <w:ind w:right="-23"/>
        <w:jc w:val="both"/>
        <w:rPr>
          <w:rFonts w:ascii="Arial" w:hAnsi="Arial" w:cs="Arial"/>
        </w:rPr>
      </w:pPr>
    </w:p>
    <w:p w14:paraId="7CC763ED" w14:textId="58A96A65" w:rsidR="00DD6A5D" w:rsidRDefault="00D17F14" w:rsidP="00D17F14">
      <w:pPr>
        <w:pBdr>
          <w:top w:val="nil"/>
          <w:left w:val="nil"/>
          <w:bottom w:val="nil"/>
          <w:right w:val="nil"/>
          <w:between w:val="nil"/>
        </w:pBdr>
        <w:jc w:val="both"/>
        <w:rPr>
          <w:rFonts w:ascii="Arial" w:hAnsi="Arial" w:cs="Arial"/>
        </w:rPr>
      </w:pPr>
      <w:r w:rsidRPr="00D17F14">
        <w:rPr>
          <w:rFonts w:ascii="Arial" w:eastAsia="Arial" w:hAnsi="Arial" w:cs="Arial"/>
          <w:b/>
          <w:color w:val="000000"/>
        </w:rPr>
        <w:t>CUARTO.</w:t>
      </w:r>
      <w:r>
        <w:rPr>
          <w:rFonts w:ascii="Arial" w:eastAsia="Arial" w:hAnsi="Arial" w:cs="Arial"/>
          <w:b/>
          <w:color w:val="000000"/>
        </w:rPr>
        <w:t>-</w:t>
      </w:r>
      <w:r w:rsidRPr="00D17F14">
        <w:rPr>
          <w:rFonts w:ascii="Arial" w:eastAsia="Arial" w:hAnsi="Arial" w:cs="Arial"/>
          <w:b/>
          <w:color w:val="000000"/>
        </w:rPr>
        <w:t xml:space="preserve"> </w:t>
      </w:r>
      <w:r w:rsidRPr="00D17F14">
        <w:rPr>
          <w:rFonts w:ascii="Arial" w:hAnsi="Arial" w:cs="Arial"/>
        </w:rPr>
        <w:t>Remítase el contenido íntegro del presente Decreto Municipal a la Coordinación de Administración e Innovación, Coordinación General Cuidamos Guadalajara, Sindicatura, Tesorería, Dirección de Educación, Dirección de Recursos Humanos y al área de Análisis y Comunicación Estratégica para los efectos a los que haya lugar.</w:t>
      </w:r>
    </w:p>
    <w:p w14:paraId="76638E43" w14:textId="77777777" w:rsidR="00D17F14" w:rsidRPr="00D17F14" w:rsidRDefault="00D17F14" w:rsidP="00D17F14">
      <w:pPr>
        <w:pBdr>
          <w:top w:val="nil"/>
          <w:left w:val="nil"/>
          <w:bottom w:val="nil"/>
          <w:right w:val="nil"/>
          <w:between w:val="nil"/>
        </w:pBdr>
        <w:jc w:val="both"/>
        <w:rPr>
          <w:rFonts w:ascii="Arial" w:hAnsi="Arial" w:cs="Arial"/>
        </w:rPr>
      </w:pPr>
    </w:p>
    <w:p w14:paraId="08516E6B" w14:textId="5206C0FF" w:rsidR="00DD6A5D" w:rsidRPr="00DD6A5D" w:rsidRDefault="00DD6A5D" w:rsidP="00DD6A5D">
      <w:pPr>
        <w:contextualSpacing/>
        <w:jc w:val="both"/>
        <w:rPr>
          <w:rFonts w:ascii="Arial" w:hAnsi="Arial" w:cs="Arial"/>
          <w:sz w:val="24"/>
          <w:szCs w:val="24"/>
          <w:lang w:val="es-ES_tradnl"/>
        </w:rPr>
      </w:pPr>
      <w:r w:rsidRPr="00DD6A5D">
        <w:rPr>
          <w:rFonts w:ascii="Arial" w:hAnsi="Arial" w:cs="Arial"/>
          <w:sz w:val="24"/>
          <w:szCs w:val="24"/>
          <w:lang w:val="es-ES_tradnl"/>
        </w:rPr>
        <w:t>2.- DICTAMEN DE LA COMISIÓN EDILICIA DE HACIENDA PÚBLICA Y PATRIMONIO MUNICIPAL, QUE RESUELVE EL TURNO 190/25, RELATIVO A LAS TABLAS DE VALORES UNITARIOS DE TERRENO Y CONSTRUCCIÓN PARA EL MUNICIPIO DE GUADALAJARA, CORRESPONDIENTES AL EJERCICIO FISCAL 2026.</w:t>
      </w:r>
    </w:p>
    <w:p w14:paraId="23BB8EFF" w14:textId="77777777" w:rsidR="00D17F14" w:rsidRDefault="00D17F14" w:rsidP="00D17F14">
      <w:pPr>
        <w:jc w:val="center"/>
        <w:rPr>
          <w:rFonts w:ascii="Arial" w:eastAsia="Arial" w:hAnsi="Arial" w:cs="Arial"/>
          <w:b/>
        </w:rPr>
      </w:pPr>
      <w:r w:rsidRPr="00D17F14">
        <w:rPr>
          <w:rFonts w:ascii="Arial" w:eastAsia="Arial" w:hAnsi="Arial" w:cs="Arial"/>
          <w:b/>
        </w:rPr>
        <w:t>DECRETO</w:t>
      </w:r>
    </w:p>
    <w:p w14:paraId="64559DEB" w14:textId="77777777" w:rsidR="00D17F14" w:rsidRPr="00D17F14" w:rsidRDefault="00D17F14" w:rsidP="00D17F14">
      <w:pPr>
        <w:jc w:val="center"/>
        <w:rPr>
          <w:rFonts w:ascii="Arial" w:eastAsia="Arial" w:hAnsi="Arial" w:cs="Arial"/>
          <w:b/>
        </w:rPr>
      </w:pPr>
    </w:p>
    <w:p w14:paraId="6D699E4E" w14:textId="77DC2633" w:rsidR="00D17F14" w:rsidRDefault="00D17F14" w:rsidP="00D17F14">
      <w:pPr>
        <w:jc w:val="both"/>
        <w:rPr>
          <w:rFonts w:ascii="Arial" w:eastAsia="Arial" w:hAnsi="Arial" w:cs="Arial"/>
        </w:rPr>
      </w:pPr>
      <w:r w:rsidRPr="00D17F14">
        <w:rPr>
          <w:rFonts w:ascii="Arial" w:eastAsia="Arial" w:hAnsi="Arial" w:cs="Arial"/>
          <w:b/>
        </w:rPr>
        <w:t>PRIMERO.</w:t>
      </w:r>
      <w:r>
        <w:rPr>
          <w:rFonts w:ascii="Arial" w:eastAsia="Arial" w:hAnsi="Arial" w:cs="Arial"/>
          <w:b/>
        </w:rPr>
        <w:t>-</w:t>
      </w:r>
      <w:r w:rsidRPr="00D17F14">
        <w:rPr>
          <w:rFonts w:ascii="Arial" w:eastAsia="Arial" w:hAnsi="Arial" w:cs="Arial"/>
          <w:b/>
        </w:rPr>
        <w:t xml:space="preserve"> </w:t>
      </w:r>
      <w:r w:rsidRPr="00D17F14">
        <w:rPr>
          <w:rFonts w:ascii="Arial" w:eastAsia="Arial" w:hAnsi="Arial" w:cs="Arial"/>
        </w:rPr>
        <w:t>Se aprueba las Tablas de Valores Unitarios de Terreno y Construcción para el Municipio de Guadalajara, correspondientes al Ejercicio Fiscal 2026.</w:t>
      </w:r>
    </w:p>
    <w:p w14:paraId="43982AB2" w14:textId="77777777" w:rsidR="00D17F14" w:rsidRPr="00D17F14" w:rsidRDefault="00D17F14" w:rsidP="00D17F14">
      <w:pPr>
        <w:jc w:val="both"/>
        <w:rPr>
          <w:rFonts w:ascii="Arial" w:eastAsia="Arial" w:hAnsi="Arial" w:cs="Arial"/>
        </w:rPr>
      </w:pPr>
    </w:p>
    <w:p w14:paraId="07EB1618" w14:textId="54C668A8" w:rsidR="00D17F14" w:rsidRDefault="00D17F14" w:rsidP="00D17F14">
      <w:pPr>
        <w:jc w:val="both"/>
        <w:rPr>
          <w:rFonts w:ascii="Arial" w:eastAsia="Arial" w:hAnsi="Arial" w:cs="Arial"/>
        </w:rPr>
      </w:pPr>
      <w:r w:rsidRPr="00D17F14">
        <w:rPr>
          <w:rFonts w:ascii="Arial" w:eastAsia="Arial" w:hAnsi="Arial" w:cs="Arial"/>
          <w:b/>
        </w:rPr>
        <w:t>SEGUNDO.</w:t>
      </w:r>
      <w:r>
        <w:rPr>
          <w:rFonts w:ascii="Arial" w:eastAsia="Arial" w:hAnsi="Arial" w:cs="Arial"/>
          <w:b/>
        </w:rPr>
        <w:t>-</w:t>
      </w:r>
      <w:r w:rsidRPr="00D17F14">
        <w:rPr>
          <w:rFonts w:ascii="Arial" w:eastAsia="Arial" w:hAnsi="Arial" w:cs="Arial"/>
          <w:b/>
        </w:rPr>
        <w:t xml:space="preserve"> </w:t>
      </w:r>
      <w:r w:rsidRPr="00D17F14">
        <w:rPr>
          <w:rFonts w:ascii="Arial" w:eastAsia="Arial" w:hAnsi="Arial" w:cs="Arial"/>
        </w:rPr>
        <w:t>Se aprueba y autoriza elevar formal iniciativa de Decreto ante el Congreso del Estado de Jalisco, para que, si lo estima procedente, se sirva aprobar las Tablas de Valores Unitarios de Terreno y Construcción para el Municipio de Guadalajara, correspondientes al Ejercicio Fiscal 2026, en los términos propuestos en los documentos que se adjuntan a la presente iniciativa.</w:t>
      </w:r>
    </w:p>
    <w:p w14:paraId="3FAABED6" w14:textId="77777777" w:rsidR="00D17F14" w:rsidRPr="00D17F14" w:rsidRDefault="00D17F14" w:rsidP="00D17F14">
      <w:pPr>
        <w:jc w:val="both"/>
        <w:rPr>
          <w:rFonts w:ascii="Arial" w:eastAsia="Arial" w:hAnsi="Arial" w:cs="Arial"/>
        </w:rPr>
      </w:pPr>
    </w:p>
    <w:p w14:paraId="60BB3EA7" w14:textId="2F41F206" w:rsidR="00D17F14" w:rsidRDefault="00D17F14" w:rsidP="00D17F14">
      <w:pPr>
        <w:jc w:val="both"/>
        <w:rPr>
          <w:rFonts w:ascii="Arial" w:eastAsia="Arial" w:hAnsi="Arial" w:cs="Arial"/>
        </w:rPr>
      </w:pPr>
      <w:r w:rsidRPr="00D17F14">
        <w:rPr>
          <w:rFonts w:ascii="Arial" w:eastAsia="Arial" w:hAnsi="Arial" w:cs="Arial"/>
          <w:b/>
        </w:rPr>
        <w:t>TERCERO.</w:t>
      </w:r>
      <w:r>
        <w:rPr>
          <w:rFonts w:ascii="Arial" w:eastAsia="Arial" w:hAnsi="Arial" w:cs="Arial"/>
          <w:b/>
        </w:rPr>
        <w:t>-</w:t>
      </w:r>
      <w:r w:rsidRPr="00D17F14">
        <w:rPr>
          <w:rFonts w:ascii="Arial" w:eastAsia="Arial" w:hAnsi="Arial" w:cs="Arial"/>
          <w:b/>
        </w:rPr>
        <w:t xml:space="preserve"> </w:t>
      </w:r>
      <w:r w:rsidRPr="00D17F14">
        <w:rPr>
          <w:rFonts w:ascii="Arial" w:eastAsia="Arial" w:hAnsi="Arial" w:cs="Arial"/>
        </w:rPr>
        <w:t>Se autoriza y faculta a la Presidenta Municipal, al Síndico Municipal y a la Tesorera Municipal, todos del Ayuntamiento de Guadalajara, para que suscriban la documentación necesaria para el cumplimiento del presente Decreto.</w:t>
      </w:r>
    </w:p>
    <w:p w14:paraId="2549C101" w14:textId="77777777" w:rsidR="00D17F14" w:rsidRPr="00D17F14" w:rsidRDefault="00D17F14" w:rsidP="00D17F14">
      <w:pPr>
        <w:jc w:val="both"/>
        <w:rPr>
          <w:rFonts w:ascii="Arial" w:eastAsia="Arial" w:hAnsi="Arial" w:cs="Arial"/>
        </w:rPr>
      </w:pPr>
    </w:p>
    <w:p w14:paraId="260683F7" w14:textId="5B469C16" w:rsidR="00D17F14" w:rsidRDefault="00D17F14" w:rsidP="00D17F14">
      <w:pPr>
        <w:jc w:val="both"/>
        <w:rPr>
          <w:rFonts w:ascii="Arial" w:eastAsia="Arial" w:hAnsi="Arial" w:cs="Arial"/>
        </w:rPr>
      </w:pPr>
      <w:r w:rsidRPr="00D17F14">
        <w:rPr>
          <w:rFonts w:ascii="Arial" w:eastAsia="Arial" w:hAnsi="Arial" w:cs="Arial"/>
          <w:b/>
        </w:rPr>
        <w:t>CUARTO.</w:t>
      </w:r>
      <w:r>
        <w:rPr>
          <w:rFonts w:ascii="Arial" w:eastAsia="Arial" w:hAnsi="Arial" w:cs="Arial"/>
          <w:b/>
        </w:rPr>
        <w:t>-</w:t>
      </w:r>
      <w:r w:rsidRPr="00D17F14">
        <w:rPr>
          <w:rFonts w:ascii="Arial" w:eastAsia="Arial" w:hAnsi="Arial" w:cs="Arial"/>
          <w:b/>
        </w:rPr>
        <w:t xml:space="preserve"> </w:t>
      </w:r>
      <w:r w:rsidRPr="00D17F14">
        <w:rPr>
          <w:rFonts w:ascii="Arial" w:eastAsia="Arial" w:hAnsi="Arial" w:cs="Arial"/>
        </w:rPr>
        <w:t>Se faculta al Secretario General del Ayuntamiento de Guadalajara, para que realice las acciones administrativas necesarias para el cumplimiento del presente Decreto.</w:t>
      </w:r>
    </w:p>
    <w:p w14:paraId="60B89C1C" w14:textId="77777777" w:rsidR="00D17F14" w:rsidRDefault="00D17F14" w:rsidP="00D17F14">
      <w:pPr>
        <w:jc w:val="both"/>
        <w:rPr>
          <w:rFonts w:ascii="Arial" w:eastAsia="Arial" w:hAnsi="Arial" w:cs="Arial"/>
        </w:rPr>
      </w:pPr>
    </w:p>
    <w:p w14:paraId="0F1A7F5B" w14:textId="74B6DB43" w:rsidR="00D17F14" w:rsidRPr="00D17F14" w:rsidRDefault="00D17F14" w:rsidP="00D17F14">
      <w:pPr>
        <w:pStyle w:val="Ttulo2"/>
        <w:spacing w:before="0" w:after="0"/>
        <w:jc w:val="center"/>
        <w:rPr>
          <w:rFonts w:ascii="Arial" w:eastAsia="Arial" w:hAnsi="Arial" w:cs="Arial"/>
          <w:i w:val="0"/>
          <w:sz w:val="20"/>
          <w:szCs w:val="20"/>
        </w:rPr>
      </w:pPr>
      <w:r w:rsidRPr="00D17F14">
        <w:rPr>
          <w:rFonts w:ascii="Arial" w:eastAsia="Arial" w:hAnsi="Arial" w:cs="Arial"/>
          <w:i w:val="0"/>
          <w:sz w:val="20"/>
          <w:szCs w:val="20"/>
        </w:rPr>
        <w:lastRenderedPageBreak/>
        <w:t>TRANSITORIOS</w:t>
      </w:r>
    </w:p>
    <w:p w14:paraId="069470B2" w14:textId="77777777" w:rsidR="00D17F14" w:rsidRPr="00D17F14" w:rsidRDefault="00D17F14" w:rsidP="00D17F14">
      <w:pPr>
        <w:rPr>
          <w:rFonts w:ascii="Arial" w:hAnsi="Arial" w:cs="Arial"/>
        </w:rPr>
      </w:pPr>
    </w:p>
    <w:p w14:paraId="23E44F58" w14:textId="1AE3B6A7" w:rsidR="00D17F14" w:rsidRPr="00D17F14" w:rsidRDefault="00D17F14" w:rsidP="00D17F14">
      <w:pPr>
        <w:pStyle w:val="Ttulo2"/>
        <w:spacing w:before="0" w:after="0"/>
        <w:jc w:val="both"/>
        <w:rPr>
          <w:rFonts w:ascii="Arial" w:eastAsia="Arial" w:hAnsi="Arial" w:cs="Arial"/>
          <w:b w:val="0"/>
          <w:i w:val="0"/>
          <w:sz w:val="20"/>
          <w:szCs w:val="20"/>
        </w:rPr>
      </w:pPr>
      <w:bookmarkStart w:id="1" w:name="_heading=h.lq4fqkun8uz5" w:colFirst="0" w:colLast="0"/>
      <w:bookmarkEnd w:id="1"/>
      <w:r w:rsidRPr="00D17F14">
        <w:rPr>
          <w:rFonts w:ascii="Arial" w:eastAsia="Arial" w:hAnsi="Arial" w:cs="Arial"/>
          <w:i w:val="0"/>
          <w:sz w:val="20"/>
          <w:szCs w:val="20"/>
        </w:rPr>
        <w:t>PRIMERO.</w:t>
      </w:r>
      <w:r>
        <w:rPr>
          <w:rFonts w:ascii="Arial" w:eastAsia="Arial" w:hAnsi="Arial" w:cs="Arial"/>
          <w:i w:val="0"/>
          <w:sz w:val="20"/>
          <w:szCs w:val="20"/>
        </w:rPr>
        <w:t>-</w:t>
      </w:r>
      <w:r w:rsidRPr="00D17F14">
        <w:rPr>
          <w:rFonts w:ascii="Arial" w:eastAsia="Arial" w:hAnsi="Arial" w:cs="Arial"/>
          <w:i w:val="0"/>
          <w:sz w:val="20"/>
          <w:szCs w:val="20"/>
        </w:rPr>
        <w:t xml:space="preserve"> </w:t>
      </w:r>
      <w:r w:rsidRPr="00D17F14">
        <w:rPr>
          <w:rFonts w:ascii="Arial" w:eastAsia="Arial" w:hAnsi="Arial" w:cs="Arial"/>
          <w:b w:val="0"/>
          <w:i w:val="0"/>
          <w:sz w:val="20"/>
          <w:szCs w:val="20"/>
        </w:rPr>
        <w:t>Las Tablas de Valores Unitarios de Terreno y Construcción para el Municipio de Guadalajara, correspondientes al Ejercicio Fiscal 2026, entrarán en vigor el día 01 de enero de 2026, previa publicación en el Periódico Oficial "El Estado de Jalisco".</w:t>
      </w:r>
    </w:p>
    <w:p w14:paraId="08C4AB5A" w14:textId="77777777" w:rsidR="00D17F14" w:rsidRPr="00D17F14" w:rsidRDefault="00D17F14" w:rsidP="00D17F14">
      <w:pPr>
        <w:rPr>
          <w:rFonts w:ascii="Arial" w:hAnsi="Arial" w:cs="Arial"/>
        </w:rPr>
      </w:pPr>
    </w:p>
    <w:p w14:paraId="7BEE6100" w14:textId="158DB4FD" w:rsidR="00D17F14" w:rsidRDefault="00D17F14" w:rsidP="00D17F14">
      <w:pPr>
        <w:jc w:val="both"/>
        <w:rPr>
          <w:rFonts w:ascii="Arial" w:eastAsia="Arial" w:hAnsi="Arial" w:cs="Arial"/>
        </w:rPr>
      </w:pPr>
      <w:r w:rsidRPr="00D17F14">
        <w:rPr>
          <w:rFonts w:ascii="Arial" w:eastAsia="Arial" w:hAnsi="Arial" w:cs="Arial"/>
          <w:b/>
        </w:rPr>
        <w:t>SEGUNDO.</w:t>
      </w:r>
      <w:r>
        <w:rPr>
          <w:rFonts w:ascii="Arial" w:eastAsia="Arial" w:hAnsi="Arial" w:cs="Arial"/>
          <w:b/>
        </w:rPr>
        <w:t>-</w:t>
      </w:r>
      <w:r w:rsidRPr="00D17F14">
        <w:rPr>
          <w:rFonts w:ascii="Arial" w:eastAsia="Arial" w:hAnsi="Arial" w:cs="Arial"/>
          <w:b/>
        </w:rPr>
        <w:t xml:space="preserve"> </w:t>
      </w:r>
      <w:r w:rsidRPr="00D17F14">
        <w:rPr>
          <w:rFonts w:ascii="Arial" w:eastAsia="Arial" w:hAnsi="Arial" w:cs="Arial"/>
        </w:rPr>
        <w:t>Una vez cumplimentado el punto anterior, publíquese el presente decreto en la Gaceta Municipal de Guadalajara en términos de lo dispuesto en el artículo 42 fracciones IV y V de la Ley del Gobierno y la Administración Pública Municipal del Estado de Jalisco.</w:t>
      </w:r>
    </w:p>
    <w:p w14:paraId="53B26AF0" w14:textId="77777777" w:rsidR="00D17F14" w:rsidRPr="00D17F14" w:rsidRDefault="00D17F14" w:rsidP="00D17F14">
      <w:pPr>
        <w:jc w:val="both"/>
        <w:rPr>
          <w:rFonts w:ascii="Arial" w:eastAsia="Arial" w:hAnsi="Arial" w:cs="Arial"/>
        </w:rPr>
      </w:pPr>
    </w:p>
    <w:p w14:paraId="030C3DE1" w14:textId="571B5091" w:rsidR="00D17F14" w:rsidRPr="00D17F14" w:rsidRDefault="00D17F14" w:rsidP="00D17F14">
      <w:pPr>
        <w:jc w:val="both"/>
        <w:rPr>
          <w:rFonts w:ascii="Arial" w:eastAsia="Arial" w:hAnsi="Arial" w:cs="Arial"/>
        </w:rPr>
      </w:pPr>
      <w:r w:rsidRPr="00D17F14">
        <w:rPr>
          <w:rFonts w:ascii="Arial" w:eastAsia="Arial" w:hAnsi="Arial" w:cs="Arial"/>
          <w:b/>
        </w:rPr>
        <w:t>TERCERO.</w:t>
      </w:r>
      <w:r>
        <w:rPr>
          <w:rFonts w:ascii="Arial" w:eastAsia="Arial" w:hAnsi="Arial" w:cs="Arial"/>
          <w:b/>
        </w:rPr>
        <w:t>-</w:t>
      </w:r>
      <w:r w:rsidRPr="00D17F14">
        <w:rPr>
          <w:rFonts w:ascii="Arial" w:eastAsia="Arial" w:hAnsi="Arial" w:cs="Arial"/>
          <w:b/>
        </w:rPr>
        <w:t xml:space="preserve"> </w:t>
      </w:r>
      <w:r w:rsidRPr="00D17F14">
        <w:rPr>
          <w:rFonts w:ascii="Arial" w:eastAsia="Arial" w:hAnsi="Arial" w:cs="Arial"/>
        </w:rPr>
        <w:t>Notifíquese el presente decreto a la Tesorería Municipal y a la Dirección de Catastro, para su conocimiento y efectos legales a que haya lugar.</w:t>
      </w:r>
    </w:p>
    <w:p w14:paraId="79C674D1" w14:textId="77777777" w:rsidR="00DD6A5D" w:rsidRPr="00D17F14" w:rsidRDefault="00DD6A5D" w:rsidP="00DD6A5D">
      <w:pPr>
        <w:contextualSpacing/>
        <w:jc w:val="both"/>
        <w:rPr>
          <w:rFonts w:ascii="Arial" w:hAnsi="Arial" w:cs="Arial"/>
          <w:sz w:val="24"/>
          <w:szCs w:val="24"/>
          <w:lang w:eastAsia="es-ES"/>
        </w:rPr>
      </w:pPr>
    </w:p>
    <w:p w14:paraId="6DFCF001" w14:textId="048D0B39" w:rsidR="00DD6A5D" w:rsidRPr="00DD6A5D" w:rsidRDefault="00DD6A5D" w:rsidP="00DD6A5D">
      <w:pPr>
        <w:contextualSpacing/>
        <w:jc w:val="both"/>
        <w:rPr>
          <w:rFonts w:ascii="Arial" w:hAnsi="Arial" w:cs="Arial"/>
          <w:sz w:val="24"/>
          <w:szCs w:val="24"/>
          <w:lang w:val="es-ES_tradnl"/>
        </w:rPr>
      </w:pPr>
      <w:r w:rsidRPr="00DD6A5D">
        <w:rPr>
          <w:rFonts w:ascii="Arial" w:hAnsi="Arial" w:cs="Arial"/>
          <w:sz w:val="24"/>
          <w:szCs w:val="24"/>
          <w:lang w:val="es-ES_tradnl" w:eastAsia="es-ES"/>
        </w:rPr>
        <w:t xml:space="preserve">3.- </w:t>
      </w:r>
      <w:r w:rsidRPr="00DD6A5D">
        <w:rPr>
          <w:rFonts w:ascii="Arial" w:hAnsi="Arial" w:cs="Arial"/>
          <w:sz w:val="24"/>
          <w:szCs w:val="24"/>
          <w:lang w:val="es-ES_tradnl"/>
        </w:rPr>
        <w:t>DICTAMEN DE LA COMISIÓN EDILICIA DE HACIENDA PÚBLICA Y PATRIMONIO MUNICIPAL, QUE RESUELVE EL TURNO 191/25, RELATIVO A LA LEY DE INGRESOS DEL MUNICIPIO DE GUADALAJARA, JALISCO, PARA EL EJERCICIO FISCAL 2026.</w:t>
      </w:r>
    </w:p>
    <w:tbl>
      <w:tblPr>
        <w:tblW w:w="9229" w:type="dxa"/>
        <w:tblInd w:w="-15" w:type="dxa"/>
        <w:tblLayout w:type="fixed"/>
        <w:tblLook w:val="0400" w:firstRow="0" w:lastRow="0" w:firstColumn="0" w:lastColumn="0" w:noHBand="0" w:noVBand="1"/>
      </w:tblPr>
      <w:tblGrid>
        <w:gridCol w:w="1257"/>
        <w:gridCol w:w="4820"/>
        <w:gridCol w:w="2693"/>
        <w:gridCol w:w="459"/>
      </w:tblGrid>
      <w:tr w:rsidR="001471FF" w:rsidRPr="001471FF" w14:paraId="3D3D4292" w14:textId="77777777" w:rsidTr="001471FF">
        <w:trPr>
          <w:trHeight w:val="288"/>
        </w:trPr>
        <w:tc>
          <w:tcPr>
            <w:tcW w:w="9229" w:type="dxa"/>
            <w:gridSpan w:val="4"/>
            <w:tcBorders>
              <w:top w:val="nil"/>
              <w:left w:val="nil"/>
              <w:bottom w:val="nil"/>
              <w:right w:val="nil"/>
            </w:tcBorders>
            <w:vAlign w:val="bottom"/>
          </w:tcPr>
          <w:p w14:paraId="425B223C"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DECRETO</w:t>
            </w:r>
          </w:p>
        </w:tc>
      </w:tr>
      <w:tr w:rsidR="001471FF" w:rsidRPr="001471FF" w14:paraId="386E4446" w14:textId="77777777" w:rsidTr="001471FF">
        <w:trPr>
          <w:trHeight w:val="624"/>
        </w:trPr>
        <w:tc>
          <w:tcPr>
            <w:tcW w:w="9229" w:type="dxa"/>
            <w:gridSpan w:val="4"/>
            <w:tcBorders>
              <w:top w:val="nil"/>
              <w:left w:val="nil"/>
              <w:bottom w:val="nil"/>
              <w:right w:val="nil"/>
            </w:tcBorders>
          </w:tcPr>
          <w:p w14:paraId="722FAEA8" w14:textId="77777777" w:rsidR="001471FF" w:rsidRPr="001471FF" w:rsidRDefault="001471FF" w:rsidP="001471FF">
            <w:pPr>
              <w:ind w:right="622"/>
              <w:jc w:val="both"/>
              <w:rPr>
                <w:rFonts w:ascii="Arial" w:eastAsia="Arial" w:hAnsi="Arial" w:cs="Arial"/>
                <w:color w:val="000000"/>
              </w:rPr>
            </w:pPr>
          </w:p>
          <w:p w14:paraId="66236B09" w14:textId="5E903F6D" w:rsidR="001471FF" w:rsidRPr="001471FF" w:rsidRDefault="001471FF" w:rsidP="001471FF">
            <w:pPr>
              <w:ind w:right="622"/>
              <w:jc w:val="both"/>
              <w:rPr>
                <w:rFonts w:ascii="Arial" w:eastAsia="Arial" w:hAnsi="Arial" w:cs="Arial"/>
              </w:rPr>
            </w:pPr>
            <w:r w:rsidRPr="001471FF">
              <w:rPr>
                <w:rFonts w:ascii="Arial" w:eastAsia="Arial" w:hAnsi="Arial" w:cs="Arial"/>
                <w:b/>
              </w:rPr>
              <w:t>PRIMERO</w:t>
            </w:r>
            <w:r w:rsidRPr="001471FF">
              <w:rPr>
                <w:rFonts w:ascii="Arial" w:eastAsia="Arial" w:hAnsi="Arial" w:cs="Arial"/>
                <w:b/>
                <w:color w:val="000000"/>
              </w:rPr>
              <w:t>.</w:t>
            </w:r>
            <w:r>
              <w:rPr>
                <w:rFonts w:ascii="Arial" w:eastAsia="Arial" w:hAnsi="Arial" w:cs="Arial"/>
                <w:b/>
                <w:color w:val="000000"/>
              </w:rPr>
              <w:t>-</w:t>
            </w:r>
            <w:r w:rsidRPr="001471FF">
              <w:rPr>
                <w:rFonts w:ascii="Arial" w:eastAsia="Arial" w:hAnsi="Arial" w:cs="Arial"/>
                <w:color w:val="000000"/>
              </w:rPr>
              <w:t xml:space="preserve"> </w:t>
            </w:r>
            <w:r w:rsidRPr="001471FF">
              <w:rPr>
                <w:rFonts w:ascii="Arial" w:eastAsia="Arial" w:hAnsi="Arial" w:cs="Arial"/>
              </w:rPr>
              <w:t>Se aprueba el proyecto de Ley de Ingresos del Municipio de Guadalajara, Jalisco, para el Ejercicio Fiscal 2026, en los siguientes términos:</w:t>
            </w:r>
          </w:p>
          <w:p w14:paraId="77CE17A6" w14:textId="77777777" w:rsidR="001471FF" w:rsidRPr="001471FF" w:rsidRDefault="001471FF" w:rsidP="001471FF">
            <w:pPr>
              <w:ind w:right="622"/>
              <w:jc w:val="both"/>
              <w:rPr>
                <w:rFonts w:ascii="Arial" w:eastAsia="Arial" w:hAnsi="Arial" w:cs="Arial"/>
                <w:color w:val="000000"/>
              </w:rPr>
            </w:pPr>
          </w:p>
        </w:tc>
      </w:tr>
      <w:tr w:rsidR="001471FF" w:rsidRPr="001471FF" w14:paraId="34D89D04" w14:textId="77777777" w:rsidTr="001471FF">
        <w:trPr>
          <w:trHeight w:val="552"/>
        </w:trPr>
        <w:tc>
          <w:tcPr>
            <w:tcW w:w="9229" w:type="dxa"/>
            <w:gridSpan w:val="4"/>
            <w:tcBorders>
              <w:top w:val="nil"/>
              <w:left w:val="nil"/>
              <w:bottom w:val="nil"/>
              <w:right w:val="nil"/>
            </w:tcBorders>
          </w:tcPr>
          <w:p w14:paraId="793E0CC4"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LEY DE INGRESOS DEL MUNICIPIO DE GUADALAJARA, JALISCO, PARA EL EJERCICIO FISCAL 2026</w:t>
            </w:r>
          </w:p>
          <w:p w14:paraId="5C7CA526" w14:textId="77777777" w:rsidR="001471FF" w:rsidRPr="001471FF" w:rsidRDefault="001471FF" w:rsidP="001471FF">
            <w:pPr>
              <w:ind w:right="622"/>
              <w:jc w:val="center"/>
              <w:rPr>
                <w:rFonts w:ascii="Arial" w:eastAsia="Arial" w:hAnsi="Arial" w:cs="Arial"/>
                <w:b/>
                <w:color w:val="000000"/>
              </w:rPr>
            </w:pPr>
          </w:p>
        </w:tc>
      </w:tr>
      <w:tr w:rsidR="001471FF" w:rsidRPr="001471FF" w14:paraId="76C1EC30" w14:textId="77777777" w:rsidTr="001471FF">
        <w:trPr>
          <w:trHeight w:val="288"/>
        </w:trPr>
        <w:tc>
          <w:tcPr>
            <w:tcW w:w="9229" w:type="dxa"/>
            <w:gridSpan w:val="4"/>
            <w:tcBorders>
              <w:top w:val="nil"/>
              <w:left w:val="nil"/>
              <w:bottom w:val="nil"/>
              <w:right w:val="nil"/>
            </w:tcBorders>
          </w:tcPr>
          <w:p w14:paraId="750C5FBE"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TÍTULO I</w:t>
            </w:r>
          </w:p>
        </w:tc>
      </w:tr>
      <w:tr w:rsidR="001471FF" w:rsidRPr="001471FF" w14:paraId="6DC6C3C1" w14:textId="77777777" w:rsidTr="001471FF">
        <w:trPr>
          <w:trHeight w:val="288"/>
        </w:trPr>
        <w:tc>
          <w:tcPr>
            <w:tcW w:w="9229" w:type="dxa"/>
            <w:gridSpan w:val="4"/>
            <w:tcBorders>
              <w:top w:val="nil"/>
              <w:left w:val="nil"/>
              <w:bottom w:val="nil"/>
              <w:right w:val="nil"/>
            </w:tcBorders>
          </w:tcPr>
          <w:p w14:paraId="088EEA7F"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DISPOSICIONES PRELIMINARES</w:t>
            </w:r>
          </w:p>
        </w:tc>
      </w:tr>
      <w:tr w:rsidR="001471FF" w:rsidRPr="001471FF" w14:paraId="720A485E" w14:textId="77777777" w:rsidTr="001471FF">
        <w:trPr>
          <w:trHeight w:val="288"/>
        </w:trPr>
        <w:tc>
          <w:tcPr>
            <w:tcW w:w="9229" w:type="dxa"/>
            <w:gridSpan w:val="4"/>
            <w:tcBorders>
              <w:top w:val="nil"/>
              <w:left w:val="nil"/>
              <w:bottom w:val="nil"/>
              <w:right w:val="nil"/>
            </w:tcBorders>
          </w:tcPr>
          <w:p w14:paraId="7D50B719"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CAPÍTULO I</w:t>
            </w:r>
          </w:p>
          <w:p w14:paraId="1C8D412E" w14:textId="77777777" w:rsidR="001471FF" w:rsidRPr="001471FF" w:rsidRDefault="001471FF" w:rsidP="001471FF">
            <w:pPr>
              <w:ind w:right="622"/>
              <w:jc w:val="center"/>
              <w:rPr>
                <w:rFonts w:ascii="Arial" w:eastAsia="Arial" w:hAnsi="Arial" w:cs="Arial"/>
                <w:color w:val="000000"/>
              </w:rPr>
            </w:pPr>
          </w:p>
        </w:tc>
      </w:tr>
      <w:tr w:rsidR="001471FF" w:rsidRPr="001471FF" w14:paraId="6CD3B92F" w14:textId="77777777" w:rsidTr="001471FF">
        <w:trPr>
          <w:trHeight w:val="288"/>
        </w:trPr>
        <w:tc>
          <w:tcPr>
            <w:tcW w:w="9229" w:type="dxa"/>
            <w:gridSpan w:val="4"/>
            <w:tcBorders>
              <w:top w:val="nil"/>
              <w:left w:val="nil"/>
              <w:bottom w:val="nil"/>
              <w:right w:val="nil"/>
            </w:tcBorders>
          </w:tcPr>
          <w:p w14:paraId="0F872301"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De las Disposiciones Generales</w:t>
            </w:r>
          </w:p>
          <w:p w14:paraId="4E56A3B8" w14:textId="77777777" w:rsidR="001471FF" w:rsidRPr="001471FF" w:rsidRDefault="001471FF" w:rsidP="001471FF">
            <w:pPr>
              <w:ind w:right="622"/>
              <w:jc w:val="center"/>
              <w:rPr>
                <w:rFonts w:ascii="Arial" w:eastAsia="Arial" w:hAnsi="Arial" w:cs="Arial"/>
                <w:color w:val="000000"/>
              </w:rPr>
            </w:pPr>
          </w:p>
        </w:tc>
      </w:tr>
      <w:tr w:rsidR="001471FF" w:rsidRPr="001471FF" w14:paraId="1DFDF016" w14:textId="77777777" w:rsidTr="001471FF">
        <w:trPr>
          <w:trHeight w:val="2040"/>
        </w:trPr>
        <w:tc>
          <w:tcPr>
            <w:tcW w:w="9229" w:type="dxa"/>
            <w:gridSpan w:val="4"/>
            <w:tcBorders>
              <w:top w:val="nil"/>
              <w:left w:val="nil"/>
              <w:bottom w:val="nil"/>
              <w:right w:val="nil"/>
            </w:tcBorders>
          </w:tcPr>
          <w:p w14:paraId="11743D2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1.</w:t>
            </w:r>
            <w:r w:rsidRPr="001471FF">
              <w:rPr>
                <w:rFonts w:ascii="Arial" w:eastAsia="Arial" w:hAnsi="Arial" w:cs="Arial"/>
                <w:color w:val="000000"/>
              </w:rPr>
              <w:t xml:space="preserve"> Durante el ejercicio fiscal comprendido del 1° de enero al 31 de diciembre de 2026, la Hacienda Pública de este Municipio, percibirá los ingresos por concepto de impuestos, contribuciones de mejoras, derechos, productos y aprovechamientos, conforme a las tasas, cuotas y tarifas que en esta Ley se establecen, la cantidad estimada de </w:t>
            </w:r>
            <w:r w:rsidRPr="001471FF">
              <w:rPr>
                <w:rFonts w:ascii="Arial" w:eastAsia="Arial" w:hAnsi="Arial" w:cs="Arial"/>
                <w:b/>
                <w:color w:val="000000"/>
              </w:rPr>
              <w:t>$13,016,671,527.89</w:t>
            </w:r>
            <w:r w:rsidRPr="001471FF">
              <w:rPr>
                <w:rFonts w:ascii="Arial" w:eastAsia="Arial" w:hAnsi="Arial" w:cs="Arial"/>
                <w:color w:val="000000"/>
              </w:rPr>
              <w:t xml:space="preserve"> (Trece mil dieciséis millones seiscientos setenta y un mil quinientos veinte y siete pesos 89/100 M.N.); asimismo por concepto de participaciones, aportaciones y convenios de acuerdo a las reglamentaciones correspondientes; mismas que se estiman en las cantidades que a continuación se enumeran:</w:t>
            </w:r>
          </w:p>
          <w:p w14:paraId="3359FAF9" w14:textId="77777777" w:rsidR="001471FF" w:rsidRPr="001471FF" w:rsidRDefault="001471FF" w:rsidP="001471FF">
            <w:pPr>
              <w:ind w:right="622"/>
              <w:jc w:val="both"/>
              <w:rPr>
                <w:rFonts w:ascii="Arial" w:eastAsia="Arial" w:hAnsi="Arial" w:cs="Arial"/>
                <w:color w:val="000000"/>
              </w:rPr>
            </w:pPr>
          </w:p>
        </w:tc>
      </w:tr>
      <w:tr w:rsidR="001471FF" w:rsidRPr="001471FF" w14:paraId="5551BD9D" w14:textId="77777777" w:rsidTr="001471FF">
        <w:trPr>
          <w:gridAfter w:val="1"/>
          <w:wAfter w:w="459" w:type="dxa"/>
          <w:trHeight w:val="288"/>
        </w:trPr>
        <w:tc>
          <w:tcPr>
            <w:tcW w:w="1257" w:type="dxa"/>
            <w:tcBorders>
              <w:top w:val="nil"/>
              <w:left w:val="nil"/>
              <w:bottom w:val="nil"/>
              <w:right w:val="nil"/>
            </w:tcBorders>
            <w:vAlign w:val="bottom"/>
          </w:tcPr>
          <w:p w14:paraId="6762545E" w14:textId="77777777" w:rsidR="001471FF" w:rsidRPr="001471FF" w:rsidRDefault="001471FF" w:rsidP="001471FF">
            <w:pPr>
              <w:ind w:right="622"/>
              <w:rPr>
                <w:rFonts w:ascii="Arial" w:hAnsi="Arial" w:cs="Arial"/>
                <w:color w:val="000000"/>
              </w:rPr>
            </w:pPr>
          </w:p>
        </w:tc>
        <w:tc>
          <w:tcPr>
            <w:tcW w:w="4820" w:type="dxa"/>
            <w:tcBorders>
              <w:top w:val="nil"/>
              <w:left w:val="nil"/>
              <w:bottom w:val="nil"/>
              <w:right w:val="nil"/>
            </w:tcBorders>
            <w:vAlign w:val="center"/>
          </w:tcPr>
          <w:p w14:paraId="424B7809"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Clasificación por Rubro de Ingresos (CRI)</w:t>
            </w:r>
          </w:p>
        </w:tc>
        <w:tc>
          <w:tcPr>
            <w:tcW w:w="2693" w:type="dxa"/>
            <w:tcBorders>
              <w:top w:val="nil"/>
              <w:left w:val="nil"/>
              <w:bottom w:val="nil"/>
              <w:right w:val="nil"/>
            </w:tcBorders>
            <w:vAlign w:val="center"/>
          </w:tcPr>
          <w:p w14:paraId="6448BB99"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2026</w:t>
            </w:r>
          </w:p>
        </w:tc>
      </w:tr>
      <w:tr w:rsidR="001471FF" w:rsidRPr="001471FF" w14:paraId="2E0DDAE2" w14:textId="77777777" w:rsidTr="001471FF">
        <w:trPr>
          <w:gridAfter w:val="1"/>
          <w:wAfter w:w="459" w:type="dxa"/>
          <w:trHeight w:val="300"/>
        </w:trPr>
        <w:tc>
          <w:tcPr>
            <w:tcW w:w="1257" w:type="dxa"/>
            <w:tcBorders>
              <w:top w:val="single" w:sz="8" w:space="0" w:color="000000"/>
              <w:left w:val="single" w:sz="8" w:space="0" w:color="000000"/>
              <w:bottom w:val="single" w:sz="8" w:space="0" w:color="000000"/>
              <w:right w:val="single" w:sz="8" w:space="0" w:color="000000"/>
            </w:tcBorders>
            <w:shd w:val="clear" w:color="auto" w:fill="CC9900"/>
            <w:vAlign w:val="center"/>
          </w:tcPr>
          <w:p w14:paraId="6BBA3E14"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Rubro</w:t>
            </w:r>
          </w:p>
        </w:tc>
        <w:tc>
          <w:tcPr>
            <w:tcW w:w="4820" w:type="dxa"/>
            <w:tcBorders>
              <w:top w:val="single" w:sz="8" w:space="0" w:color="000000"/>
              <w:left w:val="nil"/>
              <w:bottom w:val="single" w:sz="8" w:space="0" w:color="000000"/>
              <w:right w:val="single" w:sz="8" w:space="0" w:color="000000"/>
            </w:tcBorders>
            <w:shd w:val="clear" w:color="auto" w:fill="CC9900"/>
            <w:vAlign w:val="center"/>
          </w:tcPr>
          <w:p w14:paraId="62EC877D"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Concepto</w:t>
            </w:r>
          </w:p>
        </w:tc>
        <w:tc>
          <w:tcPr>
            <w:tcW w:w="2693" w:type="dxa"/>
            <w:tcBorders>
              <w:top w:val="single" w:sz="8" w:space="0" w:color="000000"/>
              <w:left w:val="nil"/>
              <w:bottom w:val="single" w:sz="8" w:space="0" w:color="000000"/>
              <w:right w:val="single" w:sz="8" w:space="0" w:color="000000"/>
            </w:tcBorders>
            <w:shd w:val="clear" w:color="auto" w:fill="CC9900"/>
            <w:vAlign w:val="center"/>
          </w:tcPr>
          <w:p w14:paraId="2716BAED" w14:textId="77777777" w:rsidR="001471FF" w:rsidRPr="001471FF" w:rsidRDefault="001471FF" w:rsidP="001471FF">
            <w:pPr>
              <w:ind w:right="622"/>
              <w:jc w:val="center"/>
              <w:rPr>
                <w:rFonts w:ascii="Arial" w:eastAsia="Arial" w:hAnsi="Arial" w:cs="Arial"/>
                <w:b/>
                <w:color w:val="FFFFFF"/>
              </w:rPr>
            </w:pPr>
            <w:r w:rsidRPr="001471FF">
              <w:rPr>
                <w:rFonts w:ascii="Arial" w:eastAsia="Arial" w:hAnsi="Arial" w:cs="Arial"/>
                <w:b/>
                <w:color w:val="FFFFFF"/>
              </w:rPr>
              <w:t>Ingresos Estimados</w:t>
            </w:r>
          </w:p>
        </w:tc>
      </w:tr>
      <w:tr w:rsidR="001471FF" w:rsidRPr="001471FF" w14:paraId="04B25B07"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shd w:val="clear" w:color="auto" w:fill="CC9900"/>
            <w:vAlign w:val="center"/>
          </w:tcPr>
          <w:p w14:paraId="6492E033"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1</w:t>
            </w:r>
          </w:p>
        </w:tc>
        <w:tc>
          <w:tcPr>
            <w:tcW w:w="4820" w:type="dxa"/>
            <w:tcBorders>
              <w:top w:val="nil"/>
              <w:left w:val="nil"/>
              <w:bottom w:val="single" w:sz="8" w:space="0" w:color="000000"/>
              <w:right w:val="single" w:sz="8" w:space="0" w:color="000000"/>
            </w:tcBorders>
            <w:shd w:val="clear" w:color="auto" w:fill="CC9900"/>
            <w:vAlign w:val="center"/>
          </w:tcPr>
          <w:p w14:paraId="71AFE508"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Impuestos</w:t>
            </w:r>
          </w:p>
        </w:tc>
        <w:tc>
          <w:tcPr>
            <w:tcW w:w="2693" w:type="dxa"/>
            <w:tcBorders>
              <w:top w:val="nil"/>
              <w:left w:val="nil"/>
              <w:bottom w:val="single" w:sz="8" w:space="0" w:color="000000"/>
              <w:right w:val="single" w:sz="8" w:space="0" w:color="000000"/>
            </w:tcBorders>
            <w:shd w:val="clear" w:color="auto" w:fill="CC9900"/>
            <w:vAlign w:val="center"/>
          </w:tcPr>
          <w:p w14:paraId="03F26250" w14:textId="77777777" w:rsidR="001471FF" w:rsidRPr="001471FF" w:rsidRDefault="001471FF" w:rsidP="001471FF">
            <w:pPr>
              <w:ind w:right="622"/>
              <w:jc w:val="right"/>
              <w:rPr>
                <w:rFonts w:ascii="Arial" w:eastAsia="Arial" w:hAnsi="Arial" w:cs="Arial"/>
                <w:b/>
                <w:color w:val="FFFFFF"/>
              </w:rPr>
            </w:pPr>
            <w:r w:rsidRPr="001471FF">
              <w:rPr>
                <w:rFonts w:ascii="Arial" w:eastAsia="Arial" w:hAnsi="Arial" w:cs="Arial"/>
                <w:b/>
                <w:color w:val="FFFFFF"/>
              </w:rPr>
              <w:t xml:space="preserve"> $3,468,583,695.76 </w:t>
            </w:r>
          </w:p>
        </w:tc>
      </w:tr>
      <w:tr w:rsidR="001471FF" w:rsidRPr="001471FF" w14:paraId="6A59C48A"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495AC55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w:t>
            </w:r>
          </w:p>
        </w:tc>
        <w:tc>
          <w:tcPr>
            <w:tcW w:w="4820" w:type="dxa"/>
            <w:tcBorders>
              <w:top w:val="nil"/>
              <w:left w:val="nil"/>
              <w:bottom w:val="single" w:sz="8" w:space="0" w:color="000000"/>
              <w:right w:val="single" w:sz="8" w:space="0" w:color="000000"/>
            </w:tcBorders>
            <w:vAlign w:val="center"/>
          </w:tcPr>
          <w:p w14:paraId="3A51F52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Impuestos Sobre los Ingresos</w:t>
            </w:r>
          </w:p>
        </w:tc>
        <w:tc>
          <w:tcPr>
            <w:tcW w:w="2693" w:type="dxa"/>
            <w:tcBorders>
              <w:top w:val="nil"/>
              <w:left w:val="nil"/>
              <w:bottom w:val="single" w:sz="8" w:space="0" w:color="000000"/>
              <w:right w:val="single" w:sz="8" w:space="0" w:color="000000"/>
            </w:tcBorders>
            <w:vAlign w:val="center"/>
          </w:tcPr>
          <w:p w14:paraId="75376C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$44,306,273.94 </w:t>
            </w:r>
          </w:p>
        </w:tc>
      </w:tr>
      <w:tr w:rsidR="001471FF" w:rsidRPr="001471FF" w14:paraId="642BE103"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0D5CE4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1.1.1</w:t>
            </w:r>
          </w:p>
        </w:tc>
        <w:tc>
          <w:tcPr>
            <w:tcW w:w="4820" w:type="dxa"/>
            <w:tcBorders>
              <w:top w:val="nil"/>
              <w:left w:val="nil"/>
              <w:bottom w:val="single" w:sz="8" w:space="0" w:color="000000"/>
              <w:right w:val="single" w:sz="8" w:space="0" w:color="000000"/>
            </w:tcBorders>
            <w:vAlign w:val="center"/>
          </w:tcPr>
          <w:p w14:paraId="7556719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Impuestos Sobre Espectáculos Públicos</w:t>
            </w:r>
          </w:p>
        </w:tc>
        <w:tc>
          <w:tcPr>
            <w:tcW w:w="2693" w:type="dxa"/>
            <w:tcBorders>
              <w:top w:val="nil"/>
              <w:left w:val="nil"/>
              <w:bottom w:val="single" w:sz="8" w:space="0" w:color="000000"/>
              <w:right w:val="single" w:sz="8" w:space="0" w:color="000000"/>
            </w:tcBorders>
            <w:vAlign w:val="center"/>
          </w:tcPr>
          <w:p w14:paraId="104FE5B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$44,306,273.94 </w:t>
            </w:r>
          </w:p>
        </w:tc>
      </w:tr>
      <w:tr w:rsidR="001471FF" w:rsidRPr="001471FF" w14:paraId="1F8C2F71"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026419E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w:t>
            </w:r>
          </w:p>
        </w:tc>
        <w:tc>
          <w:tcPr>
            <w:tcW w:w="4820" w:type="dxa"/>
            <w:tcBorders>
              <w:top w:val="nil"/>
              <w:left w:val="nil"/>
              <w:bottom w:val="single" w:sz="8" w:space="0" w:color="000000"/>
              <w:right w:val="single" w:sz="8" w:space="0" w:color="000000"/>
            </w:tcBorders>
            <w:vAlign w:val="center"/>
          </w:tcPr>
          <w:p w14:paraId="5542059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Impuestos Sobre el Patrimonio</w:t>
            </w:r>
          </w:p>
        </w:tc>
        <w:tc>
          <w:tcPr>
            <w:tcW w:w="2693" w:type="dxa"/>
            <w:tcBorders>
              <w:top w:val="nil"/>
              <w:left w:val="nil"/>
              <w:bottom w:val="single" w:sz="8" w:space="0" w:color="000000"/>
              <w:right w:val="single" w:sz="8" w:space="0" w:color="000000"/>
            </w:tcBorders>
            <w:vAlign w:val="center"/>
          </w:tcPr>
          <w:p w14:paraId="60DD297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$3,229,222,793.97 </w:t>
            </w:r>
          </w:p>
        </w:tc>
      </w:tr>
      <w:tr w:rsidR="001471FF" w:rsidRPr="001471FF" w14:paraId="672296D4"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6004D5E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lastRenderedPageBreak/>
              <w:t>1.2.1</w:t>
            </w:r>
          </w:p>
        </w:tc>
        <w:tc>
          <w:tcPr>
            <w:tcW w:w="4820" w:type="dxa"/>
            <w:tcBorders>
              <w:top w:val="nil"/>
              <w:left w:val="nil"/>
              <w:bottom w:val="single" w:sz="8" w:space="0" w:color="000000"/>
              <w:right w:val="single" w:sz="8" w:space="0" w:color="000000"/>
            </w:tcBorders>
            <w:vAlign w:val="center"/>
          </w:tcPr>
          <w:p w14:paraId="348E95D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Impuesto Predial</w:t>
            </w:r>
          </w:p>
        </w:tc>
        <w:tc>
          <w:tcPr>
            <w:tcW w:w="2693" w:type="dxa"/>
            <w:tcBorders>
              <w:top w:val="nil"/>
              <w:left w:val="nil"/>
              <w:bottom w:val="single" w:sz="8" w:space="0" w:color="000000"/>
              <w:right w:val="single" w:sz="8" w:space="0" w:color="000000"/>
            </w:tcBorders>
            <w:vAlign w:val="center"/>
          </w:tcPr>
          <w:p w14:paraId="5D176F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$2,037,261,729.52 </w:t>
            </w:r>
          </w:p>
        </w:tc>
      </w:tr>
      <w:tr w:rsidR="001471FF" w:rsidRPr="001471FF" w14:paraId="3B4B8943"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3501425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1.2.2</w:t>
            </w:r>
          </w:p>
        </w:tc>
        <w:tc>
          <w:tcPr>
            <w:tcW w:w="4820" w:type="dxa"/>
            <w:tcBorders>
              <w:top w:val="nil"/>
              <w:left w:val="nil"/>
              <w:bottom w:val="single" w:sz="8" w:space="0" w:color="000000"/>
              <w:right w:val="single" w:sz="8" w:space="0" w:color="000000"/>
            </w:tcBorders>
            <w:vAlign w:val="center"/>
          </w:tcPr>
          <w:p w14:paraId="0C5A0E9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Impuesto Sobre Transmisiones Patrimoniales</w:t>
            </w:r>
          </w:p>
        </w:tc>
        <w:tc>
          <w:tcPr>
            <w:tcW w:w="2693" w:type="dxa"/>
            <w:tcBorders>
              <w:top w:val="nil"/>
              <w:left w:val="nil"/>
              <w:bottom w:val="single" w:sz="8" w:space="0" w:color="000000"/>
              <w:right w:val="single" w:sz="8" w:space="0" w:color="000000"/>
            </w:tcBorders>
            <w:vAlign w:val="center"/>
          </w:tcPr>
          <w:p w14:paraId="75EDB52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$1,104,155,067.40 </w:t>
            </w:r>
          </w:p>
        </w:tc>
      </w:tr>
      <w:tr w:rsidR="001471FF" w:rsidRPr="001471FF" w14:paraId="260CDDED"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BDD9EF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1.2.3</w:t>
            </w:r>
          </w:p>
        </w:tc>
        <w:tc>
          <w:tcPr>
            <w:tcW w:w="4820" w:type="dxa"/>
            <w:tcBorders>
              <w:top w:val="nil"/>
              <w:left w:val="nil"/>
              <w:bottom w:val="single" w:sz="8" w:space="0" w:color="000000"/>
              <w:right w:val="single" w:sz="8" w:space="0" w:color="000000"/>
            </w:tcBorders>
            <w:vAlign w:val="center"/>
          </w:tcPr>
          <w:p w14:paraId="60292CF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Impuestos Sobre Negocios Jurídicos</w:t>
            </w:r>
          </w:p>
        </w:tc>
        <w:tc>
          <w:tcPr>
            <w:tcW w:w="2693" w:type="dxa"/>
            <w:tcBorders>
              <w:top w:val="nil"/>
              <w:left w:val="nil"/>
              <w:bottom w:val="single" w:sz="8" w:space="0" w:color="000000"/>
              <w:right w:val="single" w:sz="8" w:space="0" w:color="000000"/>
            </w:tcBorders>
            <w:vAlign w:val="center"/>
          </w:tcPr>
          <w:p w14:paraId="26AF16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$87,805,997.05 </w:t>
            </w:r>
          </w:p>
        </w:tc>
      </w:tr>
      <w:tr w:rsidR="001471FF" w:rsidRPr="001471FF" w14:paraId="5F0062A3"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6AA851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w:t>
            </w:r>
          </w:p>
        </w:tc>
        <w:tc>
          <w:tcPr>
            <w:tcW w:w="4820" w:type="dxa"/>
            <w:tcBorders>
              <w:top w:val="nil"/>
              <w:left w:val="nil"/>
              <w:bottom w:val="single" w:sz="8" w:space="0" w:color="000000"/>
              <w:right w:val="single" w:sz="8" w:space="0" w:color="000000"/>
            </w:tcBorders>
            <w:vAlign w:val="center"/>
          </w:tcPr>
          <w:p w14:paraId="66BFD15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Impuesto Sobre la Producción, el Consumo y las Transacciones</w:t>
            </w:r>
          </w:p>
        </w:tc>
        <w:tc>
          <w:tcPr>
            <w:tcW w:w="2693" w:type="dxa"/>
            <w:tcBorders>
              <w:top w:val="nil"/>
              <w:left w:val="nil"/>
              <w:bottom w:val="single" w:sz="8" w:space="0" w:color="000000"/>
              <w:right w:val="single" w:sz="8" w:space="0" w:color="000000"/>
            </w:tcBorders>
            <w:vAlign w:val="center"/>
          </w:tcPr>
          <w:p w14:paraId="67CDD8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7FC69DEC"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2CD4E5D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1.4</w:t>
            </w:r>
          </w:p>
        </w:tc>
        <w:tc>
          <w:tcPr>
            <w:tcW w:w="4820" w:type="dxa"/>
            <w:tcBorders>
              <w:top w:val="nil"/>
              <w:left w:val="nil"/>
              <w:bottom w:val="single" w:sz="8" w:space="0" w:color="000000"/>
              <w:right w:val="single" w:sz="8" w:space="0" w:color="000000"/>
            </w:tcBorders>
            <w:vAlign w:val="center"/>
          </w:tcPr>
          <w:p w14:paraId="7E829F7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Impuestos al Comercio Exterior</w:t>
            </w:r>
          </w:p>
        </w:tc>
        <w:tc>
          <w:tcPr>
            <w:tcW w:w="2693" w:type="dxa"/>
            <w:tcBorders>
              <w:top w:val="nil"/>
              <w:left w:val="nil"/>
              <w:bottom w:val="single" w:sz="8" w:space="0" w:color="000000"/>
              <w:right w:val="single" w:sz="8" w:space="0" w:color="000000"/>
            </w:tcBorders>
            <w:vAlign w:val="center"/>
          </w:tcPr>
          <w:p w14:paraId="742D0F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39F8CD8F"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01A564B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1.5</w:t>
            </w:r>
          </w:p>
        </w:tc>
        <w:tc>
          <w:tcPr>
            <w:tcW w:w="4820" w:type="dxa"/>
            <w:tcBorders>
              <w:top w:val="nil"/>
              <w:left w:val="nil"/>
              <w:bottom w:val="single" w:sz="8" w:space="0" w:color="000000"/>
              <w:right w:val="single" w:sz="8" w:space="0" w:color="000000"/>
            </w:tcBorders>
            <w:vAlign w:val="center"/>
          </w:tcPr>
          <w:p w14:paraId="41149AD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Impuestos Sobre Nóminas y Asimilables</w:t>
            </w:r>
          </w:p>
        </w:tc>
        <w:tc>
          <w:tcPr>
            <w:tcW w:w="2693" w:type="dxa"/>
            <w:tcBorders>
              <w:top w:val="nil"/>
              <w:left w:val="nil"/>
              <w:bottom w:val="single" w:sz="8" w:space="0" w:color="000000"/>
              <w:right w:val="single" w:sz="8" w:space="0" w:color="000000"/>
            </w:tcBorders>
            <w:vAlign w:val="center"/>
          </w:tcPr>
          <w:p w14:paraId="4E8406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14A4E304"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8F2C7F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1.6</w:t>
            </w:r>
          </w:p>
        </w:tc>
        <w:tc>
          <w:tcPr>
            <w:tcW w:w="4820" w:type="dxa"/>
            <w:tcBorders>
              <w:top w:val="nil"/>
              <w:left w:val="nil"/>
              <w:bottom w:val="single" w:sz="8" w:space="0" w:color="000000"/>
              <w:right w:val="single" w:sz="8" w:space="0" w:color="000000"/>
            </w:tcBorders>
            <w:vAlign w:val="center"/>
          </w:tcPr>
          <w:p w14:paraId="34EECAA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Impuestos Ecológicos</w:t>
            </w:r>
          </w:p>
        </w:tc>
        <w:tc>
          <w:tcPr>
            <w:tcW w:w="2693" w:type="dxa"/>
            <w:tcBorders>
              <w:top w:val="nil"/>
              <w:left w:val="nil"/>
              <w:bottom w:val="single" w:sz="8" w:space="0" w:color="000000"/>
              <w:right w:val="single" w:sz="8" w:space="0" w:color="000000"/>
            </w:tcBorders>
            <w:vAlign w:val="center"/>
          </w:tcPr>
          <w:p w14:paraId="47E0C2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34392C98"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4A5BD0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1.7</w:t>
            </w:r>
          </w:p>
        </w:tc>
        <w:tc>
          <w:tcPr>
            <w:tcW w:w="4820" w:type="dxa"/>
            <w:tcBorders>
              <w:top w:val="nil"/>
              <w:left w:val="nil"/>
              <w:bottom w:val="single" w:sz="8" w:space="0" w:color="000000"/>
              <w:right w:val="single" w:sz="8" w:space="0" w:color="000000"/>
            </w:tcBorders>
            <w:vAlign w:val="center"/>
          </w:tcPr>
          <w:p w14:paraId="3551DF0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Accesorios de Impuestos</w:t>
            </w:r>
          </w:p>
        </w:tc>
        <w:tc>
          <w:tcPr>
            <w:tcW w:w="2693" w:type="dxa"/>
            <w:tcBorders>
              <w:top w:val="nil"/>
              <w:left w:val="nil"/>
              <w:bottom w:val="single" w:sz="8" w:space="0" w:color="000000"/>
              <w:right w:val="single" w:sz="8" w:space="0" w:color="000000"/>
            </w:tcBorders>
            <w:vAlign w:val="center"/>
          </w:tcPr>
          <w:p w14:paraId="20E60A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$172,339,197.04 </w:t>
            </w:r>
          </w:p>
        </w:tc>
      </w:tr>
      <w:tr w:rsidR="001471FF" w:rsidRPr="001471FF" w14:paraId="4E5D8D01"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070A00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1.7.1</w:t>
            </w:r>
          </w:p>
        </w:tc>
        <w:tc>
          <w:tcPr>
            <w:tcW w:w="4820" w:type="dxa"/>
            <w:tcBorders>
              <w:top w:val="nil"/>
              <w:left w:val="nil"/>
              <w:bottom w:val="single" w:sz="8" w:space="0" w:color="000000"/>
              <w:right w:val="single" w:sz="8" w:space="0" w:color="000000"/>
            </w:tcBorders>
            <w:vAlign w:val="center"/>
          </w:tcPr>
          <w:p w14:paraId="4BB914F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Recargos</w:t>
            </w:r>
          </w:p>
        </w:tc>
        <w:tc>
          <w:tcPr>
            <w:tcW w:w="2693" w:type="dxa"/>
            <w:tcBorders>
              <w:top w:val="nil"/>
              <w:left w:val="nil"/>
              <w:bottom w:val="single" w:sz="8" w:space="0" w:color="000000"/>
              <w:right w:val="single" w:sz="8" w:space="0" w:color="000000"/>
            </w:tcBorders>
            <w:vAlign w:val="center"/>
          </w:tcPr>
          <w:p w14:paraId="16657C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$56,028,111.69 </w:t>
            </w:r>
          </w:p>
        </w:tc>
      </w:tr>
      <w:tr w:rsidR="001471FF" w:rsidRPr="001471FF" w14:paraId="1C9D754E"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75F737B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1.7.2</w:t>
            </w:r>
          </w:p>
        </w:tc>
        <w:tc>
          <w:tcPr>
            <w:tcW w:w="4820" w:type="dxa"/>
            <w:tcBorders>
              <w:top w:val="nil"/>
              <w:left w:val="nil"/>
              <w:bottom w:val="single" w:sz="8" w:space="0" w:color="000000"/>
              <w:right w:val="single" w:sz="8" w:space="0" w:color="000000"/>
            </w:tcBorders>
            <w:vAlign w:val="center"/>
          </w:tcPr>
          <w:p w14:paraId="2820D42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Multas</w:t>
            </w:r>
          </w:p>
        </w:tc>
        <w:tc>
          <w:tcPr>
            <w:tcW w:w="2693" w:type="dxa"/>
            <w:tcBorders>
              <w:top w:val="nil"/>
              <w:left w:val="nil"/>
              <w:bottom w:val="single" w:sz="8" w:space="0" w:color="000000"/>
              <w:right w:val="single" w:sz="8" w:space="0" w:color="000000"/>
            </w:tcBorders>
            <w:vAlign w:val="center"/>
          </w:tcPr>
          <w:p w14:paraId="0E77950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$76,058,392.03 </w:t>
            </w:r>
          </w:p>
        </w:tc>
      </w:tr>
      <w:tr w:rsidR="001471FF" w:rsidRPr="001471FF" w14:paraId="7371EE05"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FA9EE8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1.7.3</w:t>
            </w:r>
          </w:p>
        </w:tc>
        <w:tc>
          <w:tcPr>
            <w:tcW w:w="4820" w:type="dxa"/>
            <w:tcBorders>
              <w:top w:val="nil"/>
              <w:left w:val="nil"/>
              <w:bottom w:val="single" w:sz="8" w:space="0" w:color="000000"/>
              <w:right w:val="single" w:sz="8" w:space="0" w:color="000000"/>
            </w:tcBorders>
            <w:vAlign w:val="center"/>
          </w:tcPr>
          <w:p w14:paraId="1531806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Intereses</w:t>
            </w:r>
          </w:p>
        </w:tc>
        <w:tc>
          <w:tcPr>
            <w:tcW w:w="2693" w:type="dxa"/>
            <w:tcBorders>
              <w:top w:val="nil"/>
              <w:left w:val="nil"/>
              <w:bottom w:val="single" w:sz="8" w:space="0" w:color="000000"/>
              <w:right w:val="single" w:sz="8" w:space="0" w:color="000000"/>
            </w:tcBorders>
            <w:vAlign w:val="center"/>
          </w:tcPr>
          <w:p w14:paraId="271889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$268,466.12 </w:t>
            </w:r>
          </w:p>
        </w:tc>
      </w:tr>
      <w:tr w:rsidR="001471FF" w:rsidRPr="001471FF" w14:paraId="64BB3C3B"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74C52A7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1.7.4</w:t>
            </w:r>
          </w:p>
        </w:tc>
        <w:tc>
          <w:tcPr>
            <w:tcW w:w="4820" w:type="dxa"/>
            <w:tcBorders>
              <w:top w:val="nil"/>
              <w:left w:val="nil"/>
              <w:bottom w:val="single" w:sz="8" w:space="0" w:color="000000"/>
              <w:right w:val="single" w:sz="8" w:space="0" w:color="000000"/>
            </w:tcBorders>
            <w:vAlign w:val="center"/>
          </w:tcPr>
          <w:p w14:paraId="4AFB837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Gastos de Ejecución y de Embargo</w:t>
            </w:r>
          </w:p>
        </w:tc>
        <w:tc>
          <w:tcPr>
            <w:tcW w:w="2693" w:type="dxa"/>
            <w:tcBorders>
              <w:top w:val="nil"/>
              <w:left w:val="nil"/>
              <w:bottom w:val="single" w:sz="8" w:space="0" w:color="000000"/>
              <w:right w:val="single" w:sz="8" w:space="0" w:color="000000"/>
            </w:tcBorders>
            <w:vAlign w:val="center"/>
          </w:tcPr>
          <w:p w14:paraId="2DEFD4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$12,076,362.41 </w:t>
            </w:r>
          </w:p>
        </w:tc>
      </w:tr>
      <w:tr w:rsidR="001471FF" w:rsidRPr="001471FF" w14:paraId="355BE376"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7E02970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1.7.9</w:t>
            </w:r>
          </w:p>
        </w:tc>
        <w:tc>
          <w:tcPr>
            <w:tcW w:w="4820" w:type="dxa"/>
            <w:tcBorders>
              <w:top w:val="nil"/>
              <w:left w:val="nil"/>
              <w:bottom w:val="single" w:sz="8" w:space="0" w:color="000000"/>
              <w:right w:val="single" w:sz="8" w:space="0" w:color="000000"/>
            </w:tcBorders>
            <w:vAlign w:val="center"/>
          </w:tcPr>
          <w:p w14:paraId="44698B9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Otros no Especificados</w:t>
            </w:r>
          </w:p>
        </w:tc>
        <w:tc>
          <w:tcPr>
            <w:tcW w:w="2693" w:type="dxa"/>
            <w:tcBorders>
              <w:top w:val="nil"/>
              <w:left w:val="nil"/>
              <w:bottom w:val="single" w:sz="8" w:space="0" w:color="000000"/>
              <w:right w:val="single" w:sz="8" w:space="0" w:color="000000"/>
            </w:tcBorders>
            <w:vAlign w:val="center"/>
          </w:tcPr>
          <w:p w14:paraId="201DE16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$27,907,864.79 </w:t>
            </w:r>
          </w:p>
        </w:tc>
      </w:tr>
      <w:tr w:rsidR="001471FF" w:rsidRPr="001471FF" w14:paraId="3BA9F182"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2131F99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1.8</w:t>
            </w:r>
          </w:p>
        </w:tc>
        <w:tc>
          <w:tcPr>
            <w:tcW w:w="4820" w:type="dxa"/>
            <w:tcBorders>
              <w:top w:val="nil"/>
              <w:left w:val="nil"/>
              <w:bottom w:val="single" w:sz="8" w:space="0" w:color="000000"/>
              <w:right w:val="single" w:sz="8" w:space="0" w:color="000000"/>
            </w:tcBorders>
            <w:vAlign w:val="center"/>
          </w:tcPr>
          <w:p w14:paraId="153FDF0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Otros Impuestos</w:t>
            </w:r>
          </w:p>
        </w:tc>
        <w:tc>
          <w:tcPr>
            <w:tcW w:w="2693" w:type="dxa"/>
            <w:tcBorders>
              <w:top w:val="nil"/>
              <w:left w:val="nil"/>
              <w:bottom w:val="single" w:sz="8" w:space="0" w:color="000000"/>
              <w:right w:val="single" w:sz="8" w:space="0" w:color="000000"/>
            </w:tcBorders>
            <w:vAlign w:val="center"/>
          </w:tcPr>
          <w:p w14:paraId="4E5C07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$22,715,430.82 </w:t>
            </w:r>
          </w:p>
        </w:tc>
      </w:tr>
      <w:tr w:rsidR="001471FF" w:rsidRPr="001471FF" w14:paraId="4D6DAA06"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01A2E83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1.8.1</w:t>
            </w:r>
          </w:p>
        </w:tc>
        <w:tc>
          <w:tcPr>
            <w:tcW w:w="4820" w:type="dxa"/>
            <w:tcBorders>
              <w:top w:val="nil"/>
              <w:left w:val="nil"/>
              <w:bottom w:val="single" w:sz="8" w:space="0" w:color="000000"/>
              <w:right w:val="single" w:sz="8" w:space="0" w:color="000000"/>
            </w:tcBorders>
            <w:vAlign w:val="center"/>
          </w:tcPr>
          <w:p w14:paraId="61B32D3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Otros Impuestos</w:t>
            </w:r>
          </w:p>
        </w:tc>
        <w:tc>
          <w:tcPr>
            <w:tcW w:w="2693" w:type="dxa"/>
            <w:tcBorders>
              <w:top w:val="nil"/>
              <w:left w:val="nil"/>
              <w:bottom w:val="single" w:sz="8" w:space="0" w:color="000000"/>
              <w:right w:val="single" w:sz="8" w:space="0" w:color="000000"/>
            </w:tcBorders>
            <w:vAlign w:val="center"/>
          </w:tcPr>
          <w:p w14:paraId="31DB844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$22,715,430.82 </w:t>
            </w:r>
          </w:p>
        </w:tc>
      </w:tr>
      <w:tr w:rsidR="001471FF" w:rsidRPr="001471FF" w14:paraId="02B629F5" w14:textId="77777777" w:rsidTr="001471FF">
        <w:trPr>
          <w:gridAfter w:val="1"/>
          <w:wAfter w:w="459" w:type="dxa"/>
          <w:trHeight w:val="840"/>
        </w:trPr>
        <w:tc>
          <w:tcPr>
            <w:tcW w:w="1257" w:type="dxa"/>
            <w:tcBorders>
              <w:top w:val="nil"/>
              <w:left w:val="single" w:sz="8" w:space="0" w:color="000000"/>
              <w:bottom w:val="single" w:sz="8" w:space="0" w:color="000000"/>
              <w:right w:val="single" w:sz="8" w:space="0" w:color="000000"/>
            </w:tcBorders>
            <w:vAlign w:val="center"/>
          </w:tcPr>
          <w:p w14:paraId="03207E0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1.9</w:t>
            </w:r>
          </w:p>
        </w:tc>
        <w:tc>
          <w:tcPr>
            <w:tcW w:w="4820" w:type="dxa"/>
            <w:tcBorders>
              <w:top w:val="nil"/>
              <w:left w:val="nil"/>
              <w:bottom w:val="single" w:sz="8" w:space="0" w:color="000000"/>
              <w:right w:val="single" w:sz="8" w:space="0" w:color="000000"/>
            </w:tcBorders>
            <w:vAlign w:val="center"/>
          </w:tcPr>
          <w:p w14:paraId="1090725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Impuestos no Comprendidos en la Ley de Ingresos Vigente, Causados en Ejercicios Fiscales Anteriores Pendientes de Liquidación o Pago</w:t>
            </w:r>
          </w:p>
        </w:tc>
        <w:tc>
          <w:tcPr>
            <w:tcW w:w="2693" w:type="dxa"/>
            <w:tcBorders>
              <w:top w:val="nil"/>
              <w:left w:val="nil"/>
              <w:bottom w:val="single" w:sz="8" w:space="0" w:color="000000"/>
              <w:right w:val="single" w:sz="8" w:space="0" w:color="000000"/>
            </w:tcBorders>
            <w:vAlign w:val="center"/>
          </w:tcPr>
          <w:p w14:paraId="107F67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5F505478"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shd w:val="clear" w:color="auto" w:fill="CC9900"/>
            <w:vAlign w:val="center"/>
          </w:tcPr>
          <w:p w14:paraId="21745986"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2</w:t>
            </w:r>
          </w:p>
        </w:tc>
        <w:tc>
          <w:tcPr>
            <w:tcW w:w="4820" w:type="dxa"/>
            <w:tcBorders>
              <w:top w:val="nil"/>
              <w:left w:val="nil"/>
              <w:bottom w:val="single" w:sz="8" w:space="0" w:color="000000"/>
              <w:right w:val="single" w:sz="8" w:space="0" w:color="000000"/>
            </w:tcBorders>
            <w:shd w:val="clear" w:color="auto" w:fill="CC9900"/>
            <w:vAlign w:val="center"/>
          </w:tcPr>
          <w:p w14:paraId="079B2208"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Cuotas y Aportaciones de Seguridad Social</w:t>
            </w:r>
          </w:p>
        </w:tc>
        <w:tc>
          <w:tcPr>
            <w:tcW w:w="2693" w:type="dxa"/>
            <w:tcBorders>
              <w:top w:val="nil"/>
              <w:left w:val="nil"/>
              <w:bottom w:val="single" w:sz="8" w:space="0" w:color="000000"/>
              <w:right w:val="single" w:sz="8" w:space="0" w:color="000000"/>
            </w:tcBorders>
            <w:shd w:val="clear" w:color="auto" w:fill="CC9900"/>
            <w:vAlign w:val="center"/>
          </w:tcPr>
          <w:p w14:paraId="657547CC" w14:textId="77777777" w:rsidR="001471FF" w:rsidRPr="001471FF" w:rsidRDefault="001471FF" w:rsidP="001471FF">
            <w:pPr>
              <w:ind w:right="622"/>
              <w:jc w:val="right"/>
              <w:rPr>
                <w:rFonts w:ascii="Arial" w:eastAsia="Arial" w:hAnsi="Arial" w:cs="Arial"/>
                <w:b/>
                <w:color w:val="FFFFFF"/>
              </w:rPr>
            </w:pPr>
            <w:r w:rsidRPr="001471FF">
              <w:rPr>
                <w:rFonts w:ascii="Arial" w:eastAsia="Arial" w:hAnsi="Arial" w:cs="Arial"/>
                <w:b/>
                <w:color w:val="FFFFFF"/>
              </w:rPr>
              <w:t>$0.00</w:t>
            </w:r>
          </w:p>
        </w:tc>
      </w:tr>
      <w:tr w:rsidR="001471FF" w:rsidRPr="001471FF" w14:paraId="0A586779"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27C566F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2.1</w:t>
            </w:r>
          </w:p>
        </w:tc>
        <w:tc>
          <w:tcPr>
            <w:tcW w:w="4820" w:type="dxa"/>
            <w:tcBorders>
              <w:top w:val="nil"/>
              <w:left w:val="nil"/>
              <w:bottom w:val="single" w:sz="8" w:space="0" w:color="000000"/>
              <w:right w:val="single" w:sz="8" w:space="0" w:color="000000"/>
            </w:tcBorders>
            <w:vAlign w:val="center"/>
          </w:tcPr>
          <w:p w14:paraId="5B0D119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Aportaciones para Fondos de Vivienda</w:t>
            </w:r>
          </w:p>
        </w:tc>
        <w:tc>
          <w:tcPr>
            <w:tcW w:w="2693" w:type="dxa"/>
            <w:tcBorders>
              <w:top w:val="nil"/>
              <w:left w:val="nil"/>
              <w:bottom w:val="single" w:sz="8" w:space="0" w:color="000000"/>
              <w:right w:val="single" w:sz="8" w:space="0" w:color="000000"/>
            </w:tcBorders>
            <w:vAlign w:val="center"/>
          </w:tcPr>
          <w:p w14:paraId="1F6896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1451E777"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7C86411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2.2</w:t>
            </w:r>
          </w:p>
        </w:tc>
        <w:tc>
          <w:tcPr>
            <w:tcW w:w="4820" w:type="dxa"/>
            <w:tcBorders>
              <w:top w:val="nil"/>
              <w:left w:val="nil"/>
              <w:bottom w:val="single" w:sz="8" w:space="0" w:color="000000"/>
              <w:right w:val="single" w:sz="8" w:space="0" w:color="000000"/>
            </w:tcBorders>
            <w:vAlign w:val="center"/>
          </w:tcPr>
          <w:p w14:paraId="457C92D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Cuotas para la Seguridad Social </w:t>
            </w:r>
          </w:p>
        </w:tc>
        <w:tc>
          <w:tcPr>
            <w:tcW w:w="2693" w:type="dxa"/>
            <w:tcBorders>
              <w:top w:val="nil"/>
              <w:left w:val="nil"/>
              <w:bottom w:val="single" w:sz="8" w:space="0" w:color="000000"/>
              <w:right w:val="single" w:sz="8" w:space="0" w:color="000000"/>
            </w:tcBorders>
            <w:vAlign w:val="center"/>
          </w:tcPr>
          <w:p w14:paraId="5719D0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69490EB9"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25298E8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2.3</w:t>
            </w:r>
          </w:p>
        </w:tc>
        <w:tc>
          <w:tcPr>
            <w:tcW w:w="4820" w:type="dxa"/>
            <w:tcBorders>
              <w:top w:val="nil"/>
              <w:left w:val="nil"/>
              <w:bottom w:val="single" w:sz="8" w:space="0" w:color="000000"/>
              <w:right w:val="single" w:sz="8" w:space="0" w:color="000000"/>
            </w:tcBorders>
            <w:vAlign w:val="center"/>
          </w:tcPr>
          <w:p w14:paraId="464DCA2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Cuotas de Ahorro para el Retiro</w:t>
            </w:r>
          </w:p>
        </w:tc>
        <w:tc>
          <w:tcPr>
            <w:tcW w:w="2693" w:type="dxa"/>
            <w:tcBorders>
              <w:top w:val="nil"/>
              <w:left w:val="nil"/>
              <w:bottom w:val="single" w:sz="8" w:space="0" w:color="000000"/>
              <w:right w:val="single" w:sz="8" w:space="0" w:color="000000"/>
            </w:tcBorders>
            <w:vAlign w:val="center"/>
          </w:tcPr>
          <w:p w14:paraId="31501B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007758BB"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32C6C69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2.4</w:t>
            </w:r>
          </w:p>
        </w:tc>
        <w:tc>
          <w:tcPr>
            <w:tcW w:w="4820" w:type="dxa"/>
            <w:tcBorders>
              <w:top w:val="nil"/>
              <w:left w:val="nil"/>
              <w:bottom w:val="single" w:sz="8" w:space="0" w:color="000000"/>
              <w:right w:val="single" w:sz="8" w:space="0" w:color="000000"/>
            </w:tcBorders>
            <w:vAlign w:val="center"/>
          </w:tcPr>
          <w:p w14:paraId="0EBC901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Otras Cuotas y Aportaciones para la Seguridad Social</w:t>
            </w:r>
          </w:p>
        </w:tc>
        <w:tc>
          <w:tcPr>
            <w:tcW w:w="2693" w:type="dxa"/>
            <w:tcBorders>
              <w:top w:val="nil"/>
              <w:left w:val="nil"/>
              <w:bottom w:val="single" w:sz="8" w:space="0" w:color="000000"/>
              <w:right w:val="single" w:sz="8" w:space="0" w:color="000000"/>
            </w:tcBorders>
            <w:vAlign w:val="center"/>
          </w:tcPr>
          <w:p w14:paraId="72F01C3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52DA2F95"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7D939D0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2.5</w:t>
            </w:r>
          </w:p>
        </w:tc>
        <w:tc>
          <w:tcPr>
            <w:tcW w:w="4820" w:type="dxa"/>
            <w:tcBorders>
              <w:top w:val="nil"/>
              <w:left w:val="nil"/>
              <w:bottom w:val="single" w:sz="8" w:space="0" w:color="000000"/>
              <w:right w:val="single" w:sz="8" w:space="0" w:color="000000"/>
            </w:tcBorders>
            <w:vAlign w:val="center"/>
          </w:tcPr>
          <w:p w14:paraId="22FBFDF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Accesorios de Cuotas y Aportaciones de Seguridad Social</w:t>
            </w:r>
          </w:p>
        </w:tc>
        <w:tc>
          <w:tcPr>
            <w:tcW w:w="2693" w:type="dxa"/>
            <w:tcBorders>
              <w:top w:val="nil"/>
              <w:left w:val="nil"/>
              <w:bottom w:val="single" w:sz="8" w:space="0" w:color="000000"/>
              <w:right w:val="single" w:sz="8" w:space="0" w:color="000000"/>
            </w:tcBorders>
            <w:vAlign w:val="center"/>
          </w:tcPr>
          <w:p w14:paraId="384BE6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0D29A688"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shd w:val="clear" w:color="auto" w:fill="CC9900"/>
            <w:vAlign w:val="center"/>
          </w:tcPr>
          <w:p w14:paraId="17604338"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3</w:t>
            </w:r>
          </w:p>
        </w:tc>
        <w:tc>
          <w:tcPr>
            <w:tcW w:w="4820" w:type="dxa"/>
            <w:tcBorders>
              <w:top w:val="nil"/>
              <w:left w:val="nil"/>
              <w:bottom w:val="single" w:sz="8" w:space="0" w:color="000000"/>
              <w:right w:val="single" w:sz="8" w:space="0" w:color="000000"/>
            </w:tcBorders>
            <w:shd w:val="clear" w:color="auto" w:fill="CC9900"/>
            <w:vAlign w:val="center"/>
          </w:tcPr>
          <w:p w14:paraId="62FF77E2"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Contribuciones de Mejoras</w:t>
            </w:r>
          </w:p>
        </w:tc>
        <w:tc>
          <w:tcPr>
            <w:tcW w:w="2693" w:type="dxa"/>
            <w:tcBorders>
              <w:top w:val="nil"/>
              <w:left w:val="nil"/>
              <w:bottom w:val="single" w:sz="8" w:space="0" w:color="000000"/>
              <w:right w:val="single" w:sz="8" w:space="0" w:color="000000"/>
            </w:tcBorders>
            <w:shd w:val="clear" w:color="auto" w:fill="CC9900"/>
            <w:vAlign w:val="center"/>
          </w:tcPr>
          <w:p w14:paraId="7DA7104F" w14:textId="77777777" w:rsidR="001471FF" w:rsidRPr="001471FF" w:rsidRDefault="001471FF" w:rsidP="001471FF">
            <w:pPr>
              <w:ind w:right="622"/>
              <w:jc w:val="right"/>
              <w:rPr>
                <w:rFonts w:ascii="Arial" w:eastAsia="Arial" w:hAnsi="Arial" w:cs="Arial"/>
                <w:b/>
                <w:color w:val="FFFFFF"/>
              </w:rPr>
            </w:pPr>
            <w:r w:rsidRPr="001471FF">
              <w:rPr>
                <w:rFonts w:ascii="Arial" w:eastAsia="Arial" w:hAnsi="Arial" w:cs="Arial"/>
                <w:b/>
                <w:color w:val="FFFFFF"/>
              </w:rPr>
              <w:t>$0.00</w:t>
            </w:r>
          </w:p>
        </w:tc>
      </w:tr>
      <w:tr w:rsidR="001471FF" w:rsidRPr="001471FF" w14:paraId="7F50EDD8"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1E65E6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3.1</w:t>
            </w:r>
          </w:p>
        </w:tc>
        <w:tc>
          <w:tcPr>
            <w:tcW w:w="4820" w:type="dxa"/>
            <w:tcBorders>
              <w:top w:val="nil"/>
              <w:left w:val="nil"/>
              <w:bottom w:val="single" w:sz="8" w:space="0" w:color="000000"/>
              <w:right w:val="single" w:sz="8" w:space="0" w:color="000000"/>
            </w:tcBorders>
            <w:vAlign w:val="center"/>
          </w:tcPr>
          <w:p w14:paraId="4DBFD18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Contribuciones de Mejoras por Obras Públicas</w:t>
            </w:r>
          </w:p>
        </w:tc>
        <w:tc>
          <w:tcPr>
            <w:tcW w:w="2693" w:type="dxa"/>
            <w:tcBorders>
              <w:top w:val="nil"/>
              <w:left w:val="nil"/>
              <w:bottom w:val="single" w:sz="8" w:space="0" w:color="000000"/>
              <w:right w:val="single" w:sz="8" w:space="0" w:color="000000"/>
            </w:tcBorders>
            <w:vAlign w:val="center"/>
          </w:tcPr>
          <w:p w14:paraId="52D638E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63F3EA73" w14:textId="77777777" w:rsidTr="001471FF">
        <w:trPr>
          <w:gridAfter w:val="1"/>
          <w:wAfter w:w="459" w:type="dxa"/>
          <w:trHeight w:val="840"/>
        </w:trPr>
        <w:tc>
          <w:tcPr>
            <w:tcW w:w="1257" w:type="dxa"/>
            <w:tcBorders>
              <w:top w:val="nil"/>
              <w:left w:val="single" w:sz="8" w:space="0" w:color="000000"/>
              <w:bottom w:val="single" w:sz="8" w:space="0" w:color="000000"/>
              <w:right w:val="single" w:sz="8" w:space="0" w:color="000000"/>
            </w:tcBorders>
            <w:vAlign w:val="center"/>
          </w:tcPr>
          <w:p w14:paraId="5EC17D1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3.2</w:t>
            </w:r>
          </w:p>
        </w:tc>
        <w:tc>
          <w:tcPr>
            <w:tcW w:w="4820" w:type="dxa"/>
            <w:tcBorders>
              <w:top w:val="nil"/>
              <w:left w:val="nil"/>
              <w:bottom w:val="single" w:sz="8" w:space="0" w:color="000000"/>
              <w:right w:val="single" w:sz="8" w:space="0" w:color="000000"/>
            </w:tcBorders>
            <w:vAlign w:val="center"/>
          </w:tcPr>
          <w:p w14:paraId="3FE7C9E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Contribuciones de Mejoras no Comprendidas en la Ley de Ingresos Vigente, Causadas en Ejercicios Fiscales Anteriores Pendientes de Liquidación o Pago</w:t>
            </w:r>
          </w:p>
        </w:tc>
        <w:tc>
          <w:tcPr>
            <w:tcW w:w="2693" w:type="dxa"/>
            <w:tcBorders>
              <w:top w:val="nil"/>
              <w:left w:val="nil"/>
              <w:bottom w:val="single" w:sz="8" w:space="0" w:color="000000"/>
              <w:right w:val="single" w:sz="8" w:space="0" w:color="000000"/>
            </w:tcBorders>
            <w:vAlign w:val="center"/>
          </w:tcPr>
          <w:p w14:paraId="3A3A26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4D3A7522"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shd w:val="clear" w:color="auto" w:fill="CC9900"/>
            <w:vAlign w:val="center"/>
          </w:tcPr>
          <w:p w14:paraId="1F7618E4"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4</w:t>
            </w:r>
          </w:p>
        </w:tc>
        <w:tc>
          <w:tcPr>
            <w:tcW w:w="4820" w:type="dxa"/>
            <w:tcBorders>
              <w:top w:val="nil"/>
              <w:left w:val="nil"/>
              <w:bottom w:val="single" w:sz="8" w:space="0" w:color="000000"/>
              <w:right w:val="single" w:sz="8" w:space="0" w:color="000000"/>
            </w:tcBorders>
            <w:shd w:val="clear" w:color="auto" w:fill="CC9900"/>
            <w:vAlign w:val="center"/>
          </w:tcPr>
          <w:p w14:paraId="10A5B7E0"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Derechos</w:t>
            </w:r>
          </w:p>
        </w:tc>
        <w:tc>
          <w:tcPr>
            <w:tcW w:w="2693" w:type="dxa"/>
            <w:tcBorders>
              <w:top w:val="nil"/>
              <w:left w:val="nil"/>
              <w:bottom w:val="single" w:sz="8" w:space="0" w:color="000000"/>
              <w:right w:val="single" w:sz="8" w:space="0" w:color="000000"/>
            </w:tcBorders>
            <w:shd w:val="clear" w:color="auto" w:fill="CC9900"/>
            <w:vAlign w:val="center"/>
          </w:tcPr>
          <w:p w14:paraId="408BC612" w14:textId="77777777" w:rsidR="001471FF" w:rsidRPr="001471FF" w:rsidRDefault="001471FF" w:rsidP="001471FF">
            <w:pPr>
              <w:ind w:right="622"/>
              <w:jc w:val="right"/>
              <w:rPr>
                <w:rFonts w:ascii="Arial" w:eastAsia="Arial" w:hAnsi="Arial" w:cs="Arial"/>
                <w:b/>
                <w:color w:val="FFFFFF"/>
              </w:rPr>
            </w:pPr>
            <w:r w:rsidRPr="001471FF">
              <w:rPr>
                <w:rFonts w:ascii="Arial" w:eastAsia="Arial" w:hAnsi="Arial" w:cs="Arial"/>
                <w:b/>
                <w:color w:val="FFFFFF"/>
              </w:rPr>
              <w:t xml:space="preserve"> $1,562,294,759.54 </w:t>
            </w:r>
          </w:p>
        </w:tc>
      </w:tr>
      <w:tr w:rsidR="001471FF" w:rsidRPr="001471FF" w14:paraId="78F45B0E"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vAlign w:val="center"/>
          </w:tcPr>
          <w:p w14:paraId="56AC75F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lastRenderedPageBreak/>
              <w:t>4.1</w:t>
            </w:r>
          </w:p>
        </w:tc>
        <w:tc>
          <w:tcPr>
            <w:tcW w:w="4820" w:type="dxa"/>
            <w:tcBorders>
              <w:top w:val="nil"/>
              <w:left w:val="nil"/>
              <w:bottom w:val="single" w:sz="8" w:space="0" w:color="000000"/>
              <w:right w:val="single" w:sz="8" w:space="0" w:color="000000"/>
            </w:tcBorders>
            <w:vAlign w:val="center"/>
          </w:tcPr>
          <w:p w14:paraId="31364BB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Derechos por el Uso, Goce, Aprovechamiento o Explotación de Bienes de Dominio Público</w:t>
            </w:r>
          </w:p>
        </w:tc>
        <w:tc>
          <w:tcPr>
            <w:tcW w:w="2693" w:type="dxa"/>
            <w:tcBorders>
              <w:top w:val="nil"/>
              <w:left w:val="nil"/>
              <w:bottom w:val="single" w:sz="8" w:space="0" w:color="000000"/>
              <w:right w:val="single" w:sz="8" w:space="0" w:color="000000"/>
            </w:tcBorders>
            <w:vAlign w:val="center"/>
          </w:tcPr>
          <w:p w14:paraId="0B0279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$465,606,982.95 </w:t>
            </w:r>
          </w:p>
        </w:tc>
      </w:tr>
      <w:tr w:rsidR="001471FF" w:rsidRPr="001471FF" w14:paraId="7865BDBA"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156315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4.1.1</w:t>
            </w:r>
          </w:p>
        </w:tc>
        <w:tc>
          <w:tcPr>
            <w:tcW w:w="4820" w:type="dxa"/>
            <w:tcBorders>
              <w:top w:val="nil"/>
              <w:left w:val="nil"/>
              <w:bottom w:val="single" w:sz="8" w:space="0" w:color="000000"/>
              <w:right w:val="single" w:sz="8" w:space="0" w:color="000000"/>
            </w:tcBorders>
            <w:vAlign w:val="center"/>
          </w:tcPr>
          <w:p w14:paraId="72B040E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Uso del Piso</w:t>
            </w:r>
          </w:p>
        </w:tc>
        <w:tc>
          <w:tcPr>
            <w:tcW w:w="2693" w:type="dxa"/>
            <w:tcBorders>
              <w:top w:val="nil"/>
              <w:left w:val="nil"/>
              <w:bottom w:val="single" w:sz="8" w:space="0" w:color="000000"/>
              <w:right w:val="single" w:sz="8" w:space="0" w:color="000000"/>
            </w:tcBorders>
            <w:vAlign w:val="center"/>
          </w:tcPr>
          <w:p w14:paraId="6EB6DD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$220,214,180.24 </w:t>
            </w:r>
          </w:p>
        </w:tc>
      </w:tr>
      <w:tr w:rsidR="001471FF" w:rsidRPr="001471FF" w14:paraId="14B055E0"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722C849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4.1.2</w:t>
            </w:r>
          </w:p>
        </w:tc>
        <w:tc>
          <w:tcPr>
            <w:tcW w:w="4820" w:type="dxa"/>
            <w:tcBorders>
              <w:top w:val="nil"/>
              <w:left w:val="nil"/>
              <w:bottom w:val="single" w:sz="8" w:space="0" w:color="000000"/>
              <w:right w:val="single" w:sz="8" w:space="0" w:color="000000"/>
            </w:tcBorders>
            <w:vAlign w:val="center"/>
          </w:tcPr>
          <w:p w14:paraId="30E6ECE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Estacionamientos</w:t>
            </w:r>
          </w:p>
        </w:tc>
        <w:tc>
          <w:tcPr>
            <w:tcW w:w="2693" w:type="dxa"/>
            <w:tcBorders>
              <w:top w:val="nil"/>
              <w:left w:val="nil"/>
              <w:bottom w:val="single" w:sz="8" w:space="0" w:color="000000"/>
              <w:right w:val="single" w:sz="8" w:space="0" w:color="000000"/>
            </w:tcBorders>
            <w:vAlign w:val="center"/>
          </w:tcPr>
          <w:p w14:paraId="261BD46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$38,640,782.01 </w:t>
            </w:r>
          </w:p>
        </w:tc>
      </w:tr>
      <w:tr w:rsidR="001471FF" w:rsidRPr="001471FF" w14:paraId="66D9AF03"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4BDB3FC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4.1.3</w:t>
            </w:r>
          </w:p>
        </w:tc>
        <w:tc>
          <w:tcPr>
            <w:tcW w:w="4820" w:type="dxa"/>
            <w:tcBorders>
              <w:top w:val="nil"/>
              <w:left w:val="nil"/>
              <w:bottom w:val="single" w:sz="8" w:space="0" w:color="000000"/>
              <w:right w:val="single" w:sz="8" w:space="0" w:color="000000"/>
            </w:tcBorders>
            <w:vAlign w:val="center"/>
          </w:tcPr>
          <w:p w14:paraId="352A811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De los Cementerios de Dominio Público</w:t>
            </w:r>
          </w:p>
        </w:tc>
        <w:tc>
          <w:tcPr>
            <w:tcW w:w="2693" w:type="dxa"/>
            <w:tcBorders>
              <w:top w:val="nil"/>
              <w:left w:val="nil"/>
              <w:bottom w:val="single" w:sz="8" w:space="0" w:color="000000"/>
              <w:right w:val="single" w:sz="8" w:space="0" w:color="000000"/>
            </w:tcBorders>
            <w:vAlign w:val="center"/>
          </w:tcPr>
          <w:p w14:paraId="3AA855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$66,641,265.47 </w:t>
            </w:r>
          </w:p>
        </w:tc>
      </w:tr>
      <w:tr w:rsidR="001471FF" w:rsidRPr="001471FF" w14:paraId="7DC845C1"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vAlign w:val="center"/>
          </w:tcPr>
          <w:p w14:paraId="481C015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4.1.4</w:t>
            </w:r>
          </w:p>
        </w:tc>
        <w:tc>
          <w:tcPr>
            <w:tcW w:w="4820" w:type="dxa"/>
            <w:tcBorders>
              <w:top w:val="nil"/>
              <w:left w:val="nil"/>
              <w:bottom w:val="single" w:sz="8" w:space="0" w:color="000000"/>
              <w:right w:val="single" w:sz="8" w:space="0" w:color="000000"/>
            </w:tcBorders>
            <w:vAlign w:val="center"/>
          </w:tcPr>
          <w:p w14:paraId="756C857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Uso, Goce, Aprovechamiento o Explotación de Otros Bienes de Dominio Público</w:t>
            </w:r>
          </w:p>
        </w:tc>
        <w:tc>
          <w:tcPr>
            <w:tcW w:w="2693" w:type="dxa"/>
            <w:tcBorders>
              <w:top w:val="nil"/>
              <w:left w:val="nil"/>
              <w:bottom w:val="single" w:sz="8" w:space="0" w:color="000000"/>
              <w:right w:val="single" w:sz="8" w:space="0" w:color="000000"/>
            </w:tcBorders>
            <w:vAlign w:val="center"/>
          </w:tcPr>
          <w:p w14:paraId="5F488FF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$140,110,755.24 </w:t>
            </w:r>
          </w:p>
        </w:tc>
      </w:tr>
      <w:tr w:rsidR="001471FF" w:rsidRPr="001471FF" w14:paraId="1BD0ECC9"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0728F87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4.2</w:t>
            </w:r>
          </w:p>
        </w:tc>
        <w:tc>
          <w:tcPr>
            <w:tcW w:w="4820" w:type="dxa"/>
            <w:tcBorders>
              <w:top w:val="nil"/>
              <w:left w:val="nil"/>
              <w:bottom w:val="single" w:sz="8" w:space="0" w:color="000000"/>
              <w:right w:val="single" w:sz="8" w:space="0" w:color="000000"/>
            </w:tcBorders>
            <w:vAlign w:val="center"/>
          </w:tcPr>
          <w:p w14:paraId="49D006A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Derechos a los Hidrocarburos (Derogado)</w:t>
            </w:r>
          </w:p>
        </w:tc>
        <w:tc>
          <w:tcPr>
            <w:tcW w:w="2693" w:type="dxa"/>
            <w:tcBorders>
              <w:top w:val="nil"/>
              <w:left w:val="nil"/>
              <w:bottom w:val="single" w:sz="8" w:space="0" w:color="000000"/>
              <w:right w:val="single" w:sz="8" w:space="0" w:color="000000"/>
            </w:tcBorders>
            <w:vAlign w:val="center"/>
          </w:tcPr>
          <w:p w14:paraId="4C9C1B5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1F278C5D"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3918A64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w:t>
            </w:r>
          </w:p>
        </w:tc>
        <w:tc>
          <w:tcPr>
            <w:tcW w:w="4820" w:type="dxa"/>
            <w:tcBorders>
              <w:top w:val="nil"/>
              <w:left w:val="nil"/>
              <w:bottom w:val="single" w:sz="8" w:space="0" w:color="000000"/>
              <w:right w:val="single" w:sz="8" w:space="0" w:color="000000"/>
            </w:tcBorders>
            <w:vAlign w:val="center"/>
          </w:tcPr>
          <w:p w14:paraId="01AEA6D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Derechos por Prestación de Servicios</w:t>
            </w:r>
          </w:p>
        </w:tc>
        <w:tc>
          <w:tcPr>
            <w:tcW w:w="2693" w:type="dxa"/>
            <w:tcBorders>
              <w:top w:val="nil"/>
              <w:left w:val="nil"/>
              <w:bottom w:val="single" w:sz="8" w:space="0" w:color="000000"/>
              <w:right w:val="single" w:sz="8" w:space="0" w:color="000000"/>
            </w:tcBorders>
            <w:vAlign w:val="center"/>
          </w:tcPr>
          <w:p w14:paraId="244250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$984,166,228.12 </w:t>
            </w:r>
          </w:p>
        </w:tc>
      </w:tr>
      <w:tr w:rsidR="001471FF" w:rsidRPr="001471FF" w14:paraId="1A5A5DB3"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4B40845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4.3.1</w:t>
            </w:r>
          </w:p>
        </w:tc>
        <w:tc>
          <w:tcPr>
            <w:tcW w:w="4820" w:type="dxa"/>
            <w:tcBorders>
              <w:top w:val="nil"/>
              <w:left w:val="nil"/>
              <w:bottom w:val="single" w:sz="8" w:space="0" w:color="000000"/>
              <w:right w:val="single" w:sz="8" w:space="0" w:color="000000"/>
            </w:tcBorders>
            <w:vAlign w:val="center"/>
          </w:tcPr>
          <w:p w14:paraId="0522763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Licencias y Permisos de Giros</w:t>
            </w:r>
          </w:p>
        </w:tc>
        <w:tc>
          <w:tcPr>
            <w:tcW w:w="2693" w:type="dxa"/>
            <w:tcBorders>
              <w:top w:val="nil"/>
              <w:left w:val="nil"/>
              <w:bottom w:val="single" w:sz="8" w:space="0" w:color="000000"/>
              <w:right w:val="single" w:sz="8" w:space="0" w:color="000000"/>
            </w:tcBorders>
            <w:vAlign w:val="center"/>
          </w:tcPr>
          <w:p w14:paraId="161E10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$159,875,184.16 </w:t>
            </w:r>
          </w:p>
        </w:tc>
      </w:tr>
      <w:tr w:rsidR="001471FF" w:rsidRPr="001471FF" w14:paraId="3A2A39AC"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7C95E7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4.3.2</w:t>
            </w:r>
          </w:p>
        </w:tc>
        <w:tc>
          <w:tcPr>
            <w:tcW w:w="4820" w:type="dxa"/>
            <w:tcBorders>
              <w:top w:val="nil"/>
              <w:left w:val="nil"/>
              <w:bottom w:val="single" w:sz="8" w:space="0" w:color="000000"/>
              <w:right w:val="single" w:sz="8" w:space="0" w:color="000000"/>
            </w:tcBorders>
            <w:vAlign w:val="center"/>
          </w:tcPr>
          <w:p w14:paraId="233ABFA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Licencias y Permisos Para Anuncios</w:t>
            </w:r>
          </w:p>
        </w:tc>
        <w:tc>
          <w:tcPr>
            <w:tcW w:w="2693" w:type="dxa"/>
            <w:tcBorders>
              <w:top w:val="nil"/>
              <w:left w:val="nil"/>
              <w:bottom w:val="single" w:sz="8" w:space="0" w:color="000000"/>
              <w:right w:val="single" w:sz="8" w:space="0" w:color="000000"/>
            </w:tcBorders>
            <w:vAlign w:val="center"/>
          </w:tcPr>
          <w:p w14:paraId="1FD7F04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$67,259,960.58 </w:t>
            </w:r>
          </w:p>
        </w:tc>
      </w:tr>
      <w:tr w:rsidR="001471FF" w:rsidRPr="001471FF" w14:paraId="7ABBA61B"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vAlign w:val="center"/>
          </w:tcPr>
          <w:p w14:paraId="00F35FD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4.3.3</w:t>
            </w:r>
          </w:p>
        </w:tc>
        <w:tc>
          <w:tcPr>
            <w:tcW w:w="4820" w:type="dxa"/>
            <w:tcBorders>
              <w:top w:val="nil"/>
              <w:left w:val="nil"/>
              <w:bottom w:val="single" w:sz="8" w:space="0" w:color="000000"/>
              <w:right w:val="single" w:sz="8" w:space="0" w:color="000000"/>
            </w:tcBorders>
            <w:vAlign w:val="center"/>
          </w:tcPr>
          <w:p w14:paraId="13AF90B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Licencias de Construcción, Reconstrucción, Reparación o Demolición de Obras</w:t>
            </w:r>
          </w:p>
        </w:tc>
        <w:tc>
          <w:tcPr>
            <w:tcW w:w="2693" w:type="dxa"/>
            <w:tcBorders>
              <w:top w:val="nil"/>
              <w:left w:val="nil"/>
              <w:bottom w:val="single" w:sz="8" w:space="0" w:color="000000"/>
              <w:right w:val="single" w:sz="8" w:space="0" w:color="000000"/>
            </w:tcBorders>
            <w:vAlign w:val="center"/>
          </w:tcPr>
          <w:p w14:paraId="514FBA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$424,498,752.24 </w:t>
            </w:r>
          </w:p>
        </w:tc>
      </w:tr>
      <w:tr w:rsidR="001471FF" w:rsidRPr="001471FF" w14:paraId="1AA52A46"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0BE0603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4.3.4</w:t>
            </w:r>
          </w:p>
        </w:tc>
        <w:tc>
          <w:tcPr>
            <w:tcW w:w="4820" w:type="dxa"/>
            <w:tcBorders>
              <w:top w:val="nil"/>
              <w:left w:val="nil"/>
              <w:bottom w:val="single" w:sz="8" w:space="0" w:color="000000"/>
              <w:right w:val="single" w:sz="8" w:space="0" w:color="000000"/>
            </w:tcBorders>
            <w:vAlign w:val="center"/>
          </w:tcPr>
          <w:p w14:paraId="39D88C2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Alineamiento, Designación de Número Oficial e Inspección</w:t>
            </w:r>
          </w:p>
        </w:tc>
        <w:tc>
          <w:tcPr>
            <w:tcW w:w="2693" w:type="dxa"/>
            <w:tcBorders>
              <w:top w:val="nil"/>
              <w:left w:val="nil"/>
              <w:bottom w:val="single" w:sz="8" w:space="0" w:color="000000"/>
              <w:right w:val="single" w:sz="8" w:space="0" w:color="000000"/>
            </w:tcBorders>
            <w:vAlign w:val="center"/>
          </w:tcPr>
          <w:p w14:paraId="438684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$4,490,274.66 </w:t>
            </w:r>
          </w:p>
        </w:tc>
      </w:tr>
      <w:tr w:rsidR="001471FF" w:rsidRPr="001471FF" w14:paraId="57DD0D94"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4D53742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4.3.5</w:t>
            </w:r>
          </w:p>
        </w:tc>
        <w:tc>
          <w:tcPr>
            <w:tcW w:w="4820" w:type="dxa"/>
            <w:tcBorders>
              <w:top w:val="nil"/>
              <w:left w:val="nil"/>
              <w:bottom w:val="single" w:sz="8" w:space="0" w:color="000000"/>
              <w:right w:val="single" w:sz="8" w:space="0" w:color="000000"/>
            </w:tcBorders>
            <w:vAlign w:val="center"/>
          </w:tcPr>
          <w:p w14:paraId="159CDDC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Licencias de Cambio de Régimen de Propiedad y Urbanización</w:t>
            </w:r>
          </w:p>
        </w:tc>
        <w:tc>
          <w:tcPr>
            <w:tcW w:w="2693" w:type="dxa"/>
            <w:tcBorders>
              <w:top w:val="nil"/>
              <w:left w:val="nil"/>
              <w:bottom w:val="single" w:sz="8" w:space="0" w:color="000000"/>
              <w:right w:val="single" w:sz="8" w:space="0" w:color="000000"/>
            </w:tcBorders>
            <w:vAlign w:val="center"/>
          </w:tcPr>
          <w:p w14:paraId="3DF415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$107,457,681.98 </w:t>
            </w:r>
          </w:p>
        </w:tc>
      </w:tr>
      <w:tr w:rsidR="001471FF" w:rsidRPr="001471FF" w14:paraId="0A48AE22"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65EC36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4.3.6</w:t>
            </w:r>
          </w:p>
        </w:tc>
        <w:tc>
          <w:tcPr>
            <w:tcW w:w="4820" w:type="dxa"/>
            <w:tcBorders>
              <w:top w:val="nil"/>
              <w:left w:val="nil"/>
              <w:bottom w:val="single" w:sz="8" w:space="0" w:color="000000"/>
              <w:right w:val="single" w:sz="8" w:space="0" w:color="000000"/>
            </w:tcBorders>
            <w:vAlign w:val="center"/>
          </w:tcPr>
          <w:p w14:paraId="0C7A273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Servicios de Obra</w:t>
            </w:r>
          </w:p>
        </w:tc>
        <w:tc>
          <w:tcPr>
            <w:tcW w:w="2693" w:type="dxa"/>
            <w:tcBorders>
              <w:top w:val="nil"/>
              <w:left w:val="nil"/>
              <w:bottom w:val="single" w:sz="8" w:space="0" w:color="000000"/>
              <w:right w:val="single" w:sz="8" w:space="0" w:color="000000"/>
            </w:tcBorders>
            <w:vAlign w:val="center"/>
          </w:tcPr>
          <w:p w14:paraId="453E83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$6,380,798.27 </w:t>
            </w:r>
          </w:p>
        </w:tc>
      </w:tr>
      <w:tr w:rsidR="001471FF" w:rsidRPr="001471FF" w14:paraId="26E9CD47"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214D0AE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4.3.7</w:t>
            </w:r>
          </w:p>
        </w:tc>
        <w:tc>
          <w:tcPr>
            <w:tcW w:w="4820" w:type="dxa"/>
            <w:tcBorders>
              <w:top w:val="nil"/>
              <w:left w:val="nil"/>
              <w:bottom w:val="single" w:sz="8" w:space="0" w:color="000000"/>
              <w:right w:val="single" w:sz="8" w:space="0" w:color="000000"/>
            </w:tcBorders>
            <w:vAlign w:val="center"/>
          </w:tcPr>
          <w:p w14:paraId="23A7C40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Regularizaciones de los Registros de Obra</w:t>
            </w:r>
          </w:p>
        </w:tc>
        <w:tc>
          <w:tcPr>
            <w:tcW w:w="2693" w:type="dxa"/>
            <w:tcBorders>
              <w:top w:val="nil"/>
              <w:left w:val="nil"/>
              <w:bottom w:val="single" w:sz="8" w:space="0" w:color="000000"/>
              <w:right w:val="single" w:sz="8" w:space="0" w:color="000000"/>
            </w:tcBorders>
            <w:vAlign w:val="center"/>
          </w:tcPr>
          <w:p w14:paraId="76188D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$2,025,676.21 </w:t>
            </w:r>
          </w:p>
        </w:tc>
      </w:tr>
      <w:tr w:rsidR="001471FF" w:rsidRPr="001471FF" w14:paraId="3486CBB2"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7274E47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4.3.8</w:t>
            </w:r>
          </w:p>
        </w:tc>
        <w:tc>
          <w:tcPr>
            <w:tcW w:w="4820" w:type="dxa"/>
            <w:tcBorders>
              <w:top w:val="nil"/>
              <w:left w:val="nil"/>
              <w:bottom w:val="single" w:sz="8" w:space="0" w:color="000000"/>
              <w:right w:val="single" w:sz="8" w:space="0" w:color="000000"/>
            </w:tcBorders>
            <w:vAlign w:val="center"/>
          </w:tcPr>
          <w:p w14:paraId="096ED5D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Servicios de Sanidad</w:t>
            </w:r>
          </w:p>
        </w:tc>
        <w:tc>
          <w:tcPr>
            <w:tcW w:w="2693" w:type="dxa"/>
            <w:tcBorders>
              <w:top w:val="nil"/>
              <w:left w:val="nil"/>
              <w:bottom w:val="single" w:sz="8" w:space="0" w:color="000000"/>
              <w:right w:val="single" w:sz="8" w:space="0" w:color="000000"/>
            </w:tcBorders>
            <w:vAlign w:val="center"/>
          </w:tcPr>
          <w:p w14:paraId="7C0DB2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$15,668,458.76 </w:t>
            </w:r>
          </w:p>
        </w:tc>
      </w:tr>
      <w:tr w:rsidR="001471FF" w:rsidRPr="001471FF" w14:paraId="2A6B8FB6"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vAlign w:val="center"/>
          </w:tcPr>
          <w:p w14:paraId="32413FC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4.3.9</w:t>
            </w:r>
          </w:p>
        </w:tc>
        <w:tc>
          <w:tcPr>
            <w:tcW w:w="4820" w:type="dxa"/>
            <w:tcBorders>
              <w:top w:val="nil"/>
              <w:left w:val="nil"/>
              <w:bottom w:val="single" w:sz="8" w:space="0" w:color="000000"/>
              <w:right w:val="single" w:sz="8" w:space="0" w:color="000000"/>
            </w:tcBorders>
            <w:vAlign w:val="center"/>
          </w:tcPr>
          <w:p w14:paraId="0C39C15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Servicio de Limpieza, Recolección, Traslado, Tratamiento y Disposición Final de Residuos</w:t>
            </w:r>
          </w:p>
        </w:tc>
        <w:tc>
          <w:tcPr>
            <w:tcW w:w="2693" w:type="dxa"/>
            <w:tcBorders>
              <w:top w:val="nil"/>
              <w:left w:val="nil"/>
              <w:bottom w:val="single" w:sz="8" w:space="0" w:color="000000"/>
              <w:right w:val="single" w:sz="8" w:space="0" w:color="000000"/>
            </w:tcBorders>
            <w:vAlign w:val="center"/>
          </w:tcPr>
          <w:p w14:paraId="1EBBEC7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$20,737,410.41 </w:t>
            </w:r>
          </w:p>
        </w:tc>
      </w:tr>
      <w:tr w:rsidR="001471FF" w:rsidRPr="001471FF" w14:paraId="3E9C1993"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vAlign w:val="center"/>
          </w:tcPr>
          <w:p w14:paraId="7B7503F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4.3.10</w:t>
            </w:r>
          </w:p>
        </w:tc>
        <w:tc>
          <w:tcPr>
            <w:tcW w:w="4820" w:type="dxa"/>
            <w:tcBorders>
              <w:top w:val="nil"/>
              <w:left w:val="nil"/>
              <w:bottom w:val="single" w:sz="8" w:space="0" w:color="000000"/>
              <w:right w:val="single" w:sz="8" w:space="0" w:color="000000"/>
            </w:tcBorders>
            <w:vAlign w:val="center"/>
          </w:tcPr>
          <w:p w14:paraId="53262C8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Agua Potable, Drenaje, Alcantarillado, Tratamiento y Disposición Final de Aguas Residuales</w:t>
            </w:r>
          </w:p>
        </w:tc>
        <w:tc>
          <w:tcPr>
            <w:tcW w:w="2693" w:type="dxa"/>
            <w:tcBorders>
              <w:top w:val="nil"/>
              <w:left w:val="nil"/>
              <w:bottom w:val="single" w:sz="8" w:space="0" w:color="000000"/>
              <w:right w:val="single" w:sz="8" w:space="0" w:color="000000"/>
            </w:tcBorders>
            <w:vAlign w:val="center"/>
          </w:tcPr>
          <w:p w14:paraId="7A8796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460A641A"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058DEDD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4.3.11</w:t>
            </w:r>
          </w:p>
        </w:tc>
        <w:tc>
          <w:tcPr>
            <w:tcW w:w="4820" w:type="dxa"/>
            <w:tcBorders>
              <w:top w:val="nil"/>
              <w:left w:val="nil"/>
              <w:bottom w:val="single" w:sz="8" w:space="0" w:color="000000"/>
              <w:right w:val="single" w:sz="8" w:space="0" w:color="000000"/>
            </w:tcBorders>
            <w:vAlign w:val="center"/>
          </w:tcPr>
          <w:p w14:paraId="30EA88A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Rastro</w:t>
            </w:r>
          </w:p>
        </w:tc>
        <w:tc>
          <w:tcPr>
            <w:tcW w:w="2693" w:type="dxa"/>
            <w:tcBorders>
              <w:top w:val="nil"/>
              <w:left w:val="nil"/>
              <w:bottom w:val="single" w:sz="8" w:space="0" w:color="000000"/>
              <w:right w:val="single" w:sz="8" w:space="0" w:color="000000"/>
            </w:tcBorders>
            <w:vAlign w:val="center"/>
          </w:tcPr>
          <w:p w14:paraId="308A55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$81,823,768.62 </w:t>
            </w:r>
          </w:p>
        </w:tc>
      </w:tr>
      <w:tr w:rsidR="001471FF" w:rsidRPr="001471FF" w14:paraId="53B6DB1A"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7AF0FF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4.3.12</w:t>
            </w:r>
          </w:p>
        </w:tc>
        <w:tc>
          <w:tcPr>
            <w:tcW w:w="4820" w:type="dxa"/>
            <w:tcBorders>
              <w:top w:val="nil"/>
              <w:left w:val="nil"/>
              <w:bottom w:val="single" w:sz="8" w:space="0" w:color="000000"/>
              <w:right w:val="single" w:sz="8" w:space="0" w:color="000000"/>
            </w:tcBorders>
            <w:vAlign w:val="center"/>
          </w:tcPr>
          <w:p w14:paraId="32052EE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Registro Civil</w:t>
            </w:r>
          </w:p>
        </w:tc>
        <w:tc>
          <w:tcPr>
            <w:tcW w:w="2693" w:type="dxa"/>
            <w:tcBorders>
              <w:top w:val="nil"/>
              <w:left w:val="nil"/>
              <w:bottom w:val="single" w:sz="8" w:space="0" w:color="000000"/>
              <w:right w:val="single" w:sz="8" w:space="0" w:color="000000"/>
            </w:tcBorders>
            <w:vAlign w:val="center"/>
          </w:tcPr>
          <w:p w14:paraId="0BE4630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$17,561,435.48 </w:t>
            </w:r>
          </w:p>
        </w:tc>
      </w:tr>
      <w:tr w:rsidR="001471FF" w:rsidRPr="001471FF" w14:paraId="410E90C7"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2900681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4.3.13</w:t>
            </w:r>
          </w:p>
        </w:tc>
        <w:tc>
          <w:tcPr>
            <w:tcW w:w="4820" w:type="dxa"/>
            <w:tcBorders>
              <w:top w:val="nil"/>
              <w:left w:val="nil"/>
              <w:bottom w:val="single" w:sz="8" w:space="0" w:color="000000"/>
              <w:right w:val="single" w:sz="8" w:space="0" w:color="000000"/>
            </w:tcBorders>
            <w:vAlign w:val="center"/>
          </w:tcPr>
          <w:p w14:paraId="0FA4EBB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Certificaciones</w:t>
            </w:r>
          </w:p>
        </w:tc>
        <w:tc>
          <w:tcPr>
            <w:tcW w:w="2693" w:type="dxa"/>
            <w:tcBorders>
              <w:top w:val="nil"/>
              <w:left w:val="nil"/>
              <w:bottom w:val="single" w:sz="8" w:space="0" w:color="000000"/>
              <w:right w:val="single" w:sz="8" w:space="0" w:color="000000"/>
            </w:tcBorders>
            <w:vAlign w:val="center"/>
          </w:tcPr>
          <w:p w14:paraId="44F3339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$60,997,356.56 </w:t>
            </w:r>
          </w:p>
        </w:tc>
      </w:tr>
      <w:tr w:rsidR="001471FF" w:rsidRPr="001471FF" w14:paraId="01AF7DF2"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66D4FE3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4.3.14</w:t>
            </w:r>
          </w:p>
        </w:tc>
        <w:tc>
          <w:tcPr>
            <w:tcW w:w="4820" w:type="dxa"/>
            <w:tcBorders>
              <w:top w:val="nil"/>
              <w:left w:val="nil"/>
              <w:bottom w:val="single" w:sz="8" w:space="0" w:color="000000"/>
              <w:right w:val="single" w:sz="8" w:space="0" w:color="000000"/>
            </w:tcBorders>
            <w:vAlign w:val="center"/>
          </w:tcPr>
          <w:p w14:paraId="1429F26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Servicios de Catastro</w:t>
            </w:r>
          </w:p>
        </w:tc>
        <w:tc>
          <w:tcPr>
            <w:tcW w:w="2693" w:type="dxa"/>
            <w:tcBorders>
              <w:top w:val="nil"/>
              <w:left w:val="nil"/>
              <w:bottom w:val="single" w:sz="8" w:space="0" w:color="000000"/>
              <w:right w:val="single" w:sz="8" w:space="0" w:color="000000"/>
            </w:tcBorders>
            <w:vAlign w:val="center"/>
          </w:tcPr>
          <w:p w14:paraId="284532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$15,389,470.20 </w:t>
            </w:r>
          </w:p>
        </w:tc>
      </w:tr>
      <w:tr w:rsidR="001471FF" w:rsidRPr="001471FF" w14:paraId="3F60BC57"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447F62C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4.4</w:t>
            </w:r>
          </w:p>
        </w:tc>
        <w:tc>
          <w:tcPr>
            <w:tcW w:w="4820" w:type="dxa"/>
            <w:tcBorders>
              <w:top w:val="nil"/>
              <w:left w:val="nil"/>
              <w:bottom w:val="single" w:sz="8" w:space="0" w:color="000000"/>
              <w:right w:val="single" w:sz="8" w:space="0" w:color="000000"/>
            </w:tcBorders>
            <w:vAlign w:val="center"/>
          </w:tcPr>
          <w:p w14:paraId="65FDA9D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Otros Derechos</w:t>
            </w:r>
          </w:p>
        </w:tc>
        <w:tc>
          <w:tcPr>
            <w:tcW w:w="2693" w:type="dxa"/>
            <w:tcBorders>
              <w:top w:val="nil"/>
              <w:left w:val="nil"/>
              <w:bottom w:val="single" w:sz="8" w:space="0" w:color="000000"/>
              <w:right w:val="single" w:sz="8" w:space="0" w:color="000000"/>
            </w:tcBorders>
            <w:vAlign w:val="center"/>
          </w:tcPr>
          <w:p w14:paraId="4F6A62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$70,507,683.48 </w:t>
            </w:r>
          </w:p>
        </w:tc>
      </w:tr>
      <w:tr w:rsidR="001471FF" w:rsidRPr="001471FF" w14:paraId="31BCAB4C"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7D26249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4.4.1</w:t>
            </w:r>
          </w:p>
        </w:tc>
        <w:tc>
          <w:tcPr>
            <w:tcW w:w="4820" w:type="dxa"/>
            <w:tcBorders>
              <w:top w:val="nil"/>
              <w:left w:val="nil"/>
              <w:bottom w:val="single" w:sz="8" w:space="0" w:color="000000"/>
              <w:right w:val="single" w:sz="8" w:space="0" w:color="000000"/>
            </w:tcBorders>
            <w:vAlign w:val="center"/>
          </w:tcPr>
          <w:p w14:paraId="3B562CD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Servicios Prestados en Horas Hábiles</w:t>
            </w:r>
          </w:p>
        </w:tc>
        <w:tc>
          <w:tcPr>
            <w:tcW w:w="2693" w:type="dxa"/>
            <w:tcBorders>
              <w:top w:val="nil"/>
              <w:left w:val="nil"/>
              <w:bottom w:val="single" w:sz="8" w:space="0" w:color="000000"/>
              <w:right w:val="single" w:sz="8" w:space="0" w:color="000000"/>
            </w:tcBorders>
            <w:vAlign w:val="center"/>
          </w:tcPr>
          <w:p w14:paraId="7402FD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263B90E4"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2E04562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4.4.2</w:t>
            </w:r>
          </w:p>
        </w:tc>
        <w:tc>
          <w:tcPr>
            <w:tcW w:w="4820" w:type="dxa"/>
            <w:tcBorders>
              <w:top w:val="nil"/>
              <w:left w:val="nil"/>
              <w:bottom w:val="single" w:sz="8" w:space="0" w:color="000000"/>
              <w:right w:val="single" w:sz="8" w:space="0" w:color="000000"/>
            </w:tcBorders>
            <w:vAlign w:val="center"/>
          </w:tcPr>
          <w:p w14:paraId="776A044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Servicios Prestados en Horas Inhábiles</w:t>
            </w:r>
          </w:p>
        </w:tc>
        <w:tc>
          <w:tcPr>
            <w:tcW w:w="2693" w:type="dxa"/>
            <w:tcBorders>
              <w:top w:val="nil"/>
              <w:left w:val="nil"/>
              <w:bottom w:val="single" w:sz="8" w:space="0" w:color="000000"/>
              <w:right w:val="single" w:sz="8" w:space="0" w:color="000000"/>
            </w:tcBorders>
            <w:vAlign w:val="center"/>
          </w:tcPr>
          <w:p w14:paraId="39344B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02CF59AC"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632427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lastRenderedPageBreak/>
              <w:t>4.4.3</w:t>
            </w:r>
          </w:p>
        </w:tc>
        <w:tc>
          <w:tcPr>
            <w:tcW w:w="4820" w:type="dxa"/>
            <w:tcBorders>
              <w:top w:val="nil"/>
              <w:left w:val="nil"/>
              <w:bottom w:val="single" w:sz="8" w:space="0" w:color="000000"/>
              <w:right w:val="single" w:sz="8" w:space="0" w:color="000000"/>
            </w:tcBorders>
            <w:vAlign w:val="center"/>
          </w:tcPr>
          <w:p w14:paraId="612C753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Solicitudes de Información</w:t>
            </w:r>
          </w:p>
        </w:tc>
        <w:tc>
          <w:tcPr>
            <w:tcW w:w="2693" w:type="dxa"/>
            <w:tcBorders>
              <w:top w:val="nil"/>
              <w:left w:val="nil"/>
              <w:bottom w:val="single" w:sz="8" w:space="0" w:color="000000"/>
              <w:right w:val="single" w:sz="8" w:space="0" w:color="000000"/>
            </w:tcBorders>
            <w:vAlign w:val="center"/>
          </w:tcPr>
          <w:p w14:paraId="0199C2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089835FA"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67AFCCA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4.4.4</w:t>
            </w:r>
          </w:p>
        </w:tc>
        <w:tc>
          <w:tcPr>
            <w:tcW w:w="4820" w:type="dxa"/>
            <w:tcBorders>
              <w:top w:val="nil"/>
              <w:left w:val="nil"/>
              <w:bottom w:val="single" w:sz="8" w:space="0" w:color="000000"/>
              <w:right w:val="single" w:sz="8" w:space="0" w:color="000000"/>
            </w:tcBorders>
            <w:vAlign w:val="center"/>
          </w:tcPr>
          <w:p w14:paraId="5E4A748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Servicios Médicos</w:t>
            </w:r>
          </w:p>
        </w:tc>
        <w:tc>
          <w:tcPr>
            <w:tcW w:w="2693" w:type="dxa"/>
            <w:tcBorders>
              <w:top w:val="nil"/>
              <w:left w:val="nil"/>
              <w:bottom w:val="single" w:sz="8" w:space="0" w:color="000000"/>
              <w:right w:val="single" w:sz="8" w:space="0" w:color="000000"/>
            </w:tcBorders>
            <w:vAlign w:val="center"/>
          </w:tcPr>
          <w:p w14:paraId="6965FC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$32,004,366.74 </w:t>
            </w:r>
          </w:p>
        </w:tc>
      </w:tr>
      <w:tr w:rsidR="001471FF" w:rsidRPr="001471FF" w14:paraId="04D63DDC"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25B7AB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4.4.9</w:t>
            </w:r>
          </w:p>
        </w:tc>
        <w:tc>
          <w:tcPr>
            <w:tcW w:w="4820" w:type="dxa"/>
            <w:tcBorders>
              <w:top w:val="nil"/>
              <w:left w:val="nil"/>
              <w:bottom w:val="single" w:sz="8" w:space="0" w:color="000000"/>
              <w:right w:val="single" w:sz="8" w:space="0" w:color="000000"/>
            </w:tcBorders>
            <w:vAlign w:val="center"/>
          </w:tcPr>
          <w:p w14:paraId="1A8039A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Otros Servicios no Especificados</w:t>
            </w:r>
          </w:p>
        </w:tc>
        <w:tc>
          <w:tcPr>
            <w:tcW w:w="2693" w:type="dxa"/>
            <w:tcBorders>
              <w:top w:val="nil"/>
              <w:left w:val="nil"/>
              <w:bottom w:val="single" w:sz="8" w:space="0" w:color="000000"/>
              <w:right w:val="single" w:sz="8" w:space="0" w:color="000000"/>
            </w:tcBorders>
            <w:vAlign w:val="center"/>
          </w:tcPr>
          <w:p w14:paraId="44301D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$38,503,316.74 </w:t>
            </w:r>
          </w:p>
        </w:tc>
      </w:tr>
      <w:tr w:rsidR="001471FF" w:rsidRPr="001471FF" w14:paraId="0A2994CE"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2A0FC9C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4.5</w:t>
            </w:r>
          </w:p>
        </w:tc>
        <w:tc>
          <w:tcPr>
            <w:tcW w:w="4820" w:type="dxa"/>
            <w:tcBorders>
              <w:top w:val="nil"/>
              <w:left w:val="nil"/>
              <w:bottom w:val="single" w:sz="8" w:space="0" w:color="000000"/>
              <w:right w:val="single" w:sz="8" w:space="0" w:color="000000"/>
            </w:tcBorders>
            <w:vAlign w:val="center"/>
          </w:tcPr>
          <w:p w14:paraId="3ABBF11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Accesorios de Derechos</w:t>
            </w:r>
          </w:p>
        </w:tc>
        <w:tc>
          <w:tcPr>
            <w:tcW w:w="2693" w:type="dxa"/>
            <w:tcBorders>
              <w:top w:val="nil"/>
              <w:left w:val="nil"/>
              <w:bottom w:val="single" w:sz="8" w:space="0" w:color="000000"/>
              <w:right w:val="single" w:sz="8" w:space="0" w:color="000000"/>
            </w:tcBorders>
            <w:vAlign w:val="center"/>
          </w:tcPr>
          <w:p w14:paraId="571CE27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$42,013,864.98 </w:t>
            </w:r>
          </w:p>
        </w:tc>
      </w:tr>
      <w:tr w:rsidR="001471FF" w:rsidRPr="001471FF" w14:paraId="161628B2"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783E499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4.5.1</w:t>
            </w:r>
          </w:p>
        </w:tc>
        <w:tc>
          <w:tcPr>
            <w:tcW w:w="4820" w:type="dxa"/>
            <w:tcBorders>
              <w:top w:val="nil"/>
              <w:left w:val="nil"/>
              <w:bottom w:val="single" w:sz="8" w:space="0" w:color="000000"/>
              <w:right w:val="single" w:sz="8" w:space="0" w:color="000000"/>
            </w:tcBorders>
            <w:vAlign w:val="center"/>
          </w:tcPr>
          <w:p w14:paraId="089962B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Recargos</w:t>
            </w:r>
          </w:p>
        </w:tc>
        <w:tc>
          <w:tcPr>
            <w:tcW w:w="2693" w:type="dxa"/>
            <w:tcBorders>
              <w:top w:val="nil"/>
              <w:left w:val="nil"/>
              <w:bottom w:val="single" w:sz="8" w:space="0" w:color="000000"/>
              <w:right w:val="single" w:sz="8" w:space="0" w:color="000000"/>
            </w:tcBorders>
            <w:vAlign w:val="center"/>
          </w:tcPr>
          <w:p w14:paraId="7F6D10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$10,985,577.99 </w:t>
            </w:r>
          </w:p>
        </w:tc>
      </w:tr>
      <w:tr w:rsidR="001471FF" w:rsidRPr="001471FF" w14:paraId="19E57D31"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6B23F16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4.5.2</w:t>
            </w:r>
          </w:p>
        </w:tc>
        <w:tc>
          <w:tcPr>
            <w:tcW w:w="4820" w:type="dxa"/>
            <w:tcBorders>
              <w:top w:val="nil"/>
              <w:left w:val="nil"/>
              <w:bottom w:val="single" w:sz="8" w:space="0" w:color="000000"/>
              <w:right w:val="single" w:sz="8" w:space="0" w:color="000000"/>
            </w:tcBorders>
            <w:vAlign w:val="center"/>
          </w:tcPr>
          <w:p w14:paraId="5CF1EEB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Multas</w:t>
            </w:r>
          </w:p>
        </w:tc>
        <w:tc>
          <w:tcPr>
            <w:tcW w:w="2693" w:type="dxa"/>
            <w:tcBorders>
              <w:top w:val="nil"/>
              <w:left w:val="nil"/>
              <w:bottom w:val="single" w:sz="8" w:space="0" w:color="000000"/>
              <w:right w:val="single" w:sz="8" w:space="0" w:color="000000"/>
            </w:tcBorders>
            <w:vAlign w:val="center"/>
          </w:tcPr>
          <w:p w14:paraId="485FAF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$19,993,296.66 </w:t>
            </w:r>
          </w:p>
        </w:tc>
      </w:tr>
      <w:tr w:rsidR="001471FF" w:rsidRPr="001471FF" w14:paraId="7AE99CB5"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40075A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4.5.3</w:t>
            </w:r>
          </w:p>
        </w:tc>
        <w:tc>
          <w:tcPr>
            <w:tcW w:w="4820" w:type="dxa"/>
            <w:tcBorders>
              <w:top w:val="nil"/>
              <w:left w:val="nil"/>
              <w:bottom w:val="single" w:sz="8" w:space="0" w:color="000000"/>
              <w:right w:val="single" w:sz="8" w:space="0" w:color="000000"/>
            </w:tcBorders>
            <w:vAlign w:val="center"/>
          </w:tcPr>
          <w:p w14:paraId="70AD572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Intereses</w:t>
            </w:r>
          </w:p>
        </w:tc>
        <w:tc>
          <w:tcPr>
            <w:tcW w:w="2693" w:type="dxa"/>
            <w:tcBorders>
              <w:top w:val="nil"/>
              <w:left w:val="nil"/>
              <w:bottom w:val="single" w:sz="8" w:space="0" w:color="000000"/>
              <w:right w:val="single" w:sz="8" w:space="0" w:color="000000"/>
            </w:tcBorders>
            <w:vAlign w:val="center"/>
          </w:tcPr>
          <w:p w14:paraId="44F4B5A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$3,435,014.92 </w:t>
            </w:r>
          </w:p>
        </w:tc>
      </w:tr>
      <w:tr w:rsidR="001471FF" w:rsidRPr="001471FF" w14:paraId="4EA653DE"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6F2DD22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4.5.4</w:t>
            </w:r>
          </w:p>
        </w:tc>
        <w:tc>
          <w:tcPr>
            <w:tcW w:w="4820" w:type="dxa"/>
            <w:tcBorders>
              <w:top w:val="nil"/>
              <w:left w:val="nil"/>
              <w:bottom w:val="single" w:sz="8" w:space="0" w:color="000000"/>
              <w:right w:val="single" w:sz="8" w:space="0" w:color="000000"/>
            </w:tcBorders>
            <w:vAlign w:val="center"/>
          </w:tcPr>
          <w:p w14:paraId="4BE4DD1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Gastos De Ejecución y de Embargo</w:t>
            </w:r>
          </w:p>
        </w:tc>
        <w:tc>
          <w:tcPr>
            <w:tcW w:w="2693" w:type="dxa"/>
            <w:tcBorders>
              <w:top w:val="nil"/>
              <w:left w:val="nil"/>
              <w:bottom w:val="single" w:sz="8" w:space="0" w:color="000000"/>
              <w:right w:val="single" w:sz="8" w:space="0" w:color="000000"/>
            </w:tcBorders>
            <w:vAlign w:val="center"/>
          </w:tcPr>
          <w:p w14:paraId="2602A5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$1,850,071.01 </w:t>
            </w:r>
          </w:p>
        </w:tc>
      </w:tr>
      <w:tr w:rsidR="001471FF" w:rsidRPr="001471FF" w14:paraId="66C75756"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DEC42A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4.5.9</w:t>
            </w:r>
          </w:p>
        </w:tc>
        <w:tc>
          <w:tcPr>
            <w:tcW w:w="4820" w:type="dxa"/>
            <w:tcBorders>
              <w:top w:val="nil"/>
              <w:left w:val="nil"/>
              <w:bottom w:val="single" w:sz="8" w:space="0" w:color="000000"/>
              <w:right w:val="single" w:sz="8" w:space="0" w:color="000000"/>
            </w:tcBorders>
            <w:vAlign w:val="center"/>
          </w:tcPr>
          <w:p w14:paraId="4BC562F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Otros no Especificados</w:t>
            </w:r>
          </w:p>
        </w:tc>
        <w:tc>
          <w:tcPr>
            <w:tcW w:w="2693" w:type="dxa"/>
            <w:tcBorders>
              <w:top w:val="nil"/>
              <w:left w:val="nil"/>
              <w:bottom w:val="single" w:sz="8" w:space="0" w:color="000000"/>
              <w:right w:val="single" w:sz="8" w:space="0" w:color="000000"/>
            </w:tcBorders>
            <w:vAlign w:val="center"/>
          </w:tcPr>
          <w:p w14:paraId="6E73AD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$5,749,904.39 </w:t>
            </w:r>
          </w:p>
        </w:tc>
      </w:tr>
      <w:tr w:rsidR="001471FF" w:rsidRPr="001471FF" w14:paraId="1D8868FD" w14:textId="77777777" w:rsidTr="001471FF">
        <w:trPr>
          <w:gridAfter w:val="1"/>
          <w:wAfter w:w="459" w:type="dxa"/>
          <w:trHeight w:val="840"/>
        </w:trPr>
        <w:tc>
          <w:tcPr>
            <w:tcW w:w="1257" w:type="dxa"/>
            <w:tcBorders>
              <w:top w:val="nil"/>
              <w:left w:val="single" w:sz="8" w:space="0" w:color="000000"/>
              <w:bottom w:val="single" w:sz="8" w:space="0" w:color="000000"/>
              <w:right w:val="single" w:sz="8" w:space="0" w:color="000000"/>
            </w:tcBorders>
            <w:vAlign w:val="center"/>
          </w:tcPr>
          <w:p w14:paraId="086E5CE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4.9</w:t>
            </w:r>
          </w:p>
        </w:tc>
        <w:tc>
          <w:tcPr>
            <w:tcW w:w="4820" w:type="dxa"/>
            <w:tcBorders>
              <w:top w:val="nil"/>
              <w:left w:val="nil"/>
              <w:bottom w:val="single" w:sz="8" w:space="0" w:color="000000"/>
              <w:right w:val="single" w:sz="8" w:space="0" w:color="000000"/>
            </w:tcBorders>
            <w:vAlign w:val="center"/>
          </w:tcPr>
          <w:p w14:paraId="0CEDE70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Derechos no Comprendidos En La Ley De Ingresos Vigente Causados En Ejercicios Fiscales Anteriores Pendientes De Liquidación o Pago</w:t>
            </w:r>
          </w:p>
        </w:tc>
        <w:tc>
          <w:tcPr>
            <w:tcW w:w="2693" w:type="dxa"/>
            <w:tcBorders>
              <w:top w:val="nil"/>
              <w:left w:val="nil"/>
              <w:bottom w:val="single" w:sz="8" w:space="0" w:color="000000"/>
              <w:right w:val="single" w:sz="8" w:space="0" w:color="000000"/>
            </w:tcBorders>
            <w:vAlign w:val="center"/>
          </w:tcPr>
          <w:p w14:paraId="1DC4AF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43971D35"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shd w:val="clear" w:color="auto" w:fill="CC9900"/>
            <w:vAlign w:val="center"/>
          </w:tcPr>
          <w:p w14:paraId="15308276"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5</w:t>
            </w:r>
          </w:p>
        </w:tc>
        <w:tc>
          <w:tcPr>
            <w:tcW w:w="4820" w:type="dxa"/>
            <w:tcBorders>
              <w:top w:val="nil"/>
              <w:left w:val="nil"/>
              <w:bottom w:val="single" w:sz="8" w:space="0" w:color="000000"/>
              <w:right w:val="single" w:sz="8" w:space="0" w:color="000000"/>
            </w:tcBorders>
            <w:shd w:val="clear" w:color="auto" w:fill="CC9900"/>
            <w:vAlign w:val="center"/>
          </w:tcPr>
          <w:p w14:paraId="0109A676"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Productos</w:t>
            </w:r>
          </w:p>
        </w:tc>
        <w:tc>
          <w:tcPr>
            <w:tcW w:w="2693" w:type="dxa"/>
            <w:tcBorders>
              <w:top w:val="nil"/>
              <w:left w:val="nil"/>
              <w:bottom w:val="single" w:sz="8" w:space="0" w:color="000000"/>
              <w:right w:val="single" w:sz="8" w:space="0" w:color="000000"/>
            </w:tcBorders>
            <w:shd w:val="clear" w:color="auto" w:fill="CC9900"/>
            <w:vAlign w:val="center"/>
          </w:tcPr>
          <w:p w14:paraId="6A43BC2E" w14:textId="77777777" w:rsidR="001471FF" w:rsidRPr="001471FF" w:rsidRDefault="001471FF" w:rsidP="001471FF">
            <w:pPr>
              <w:ind w:right="622"/>
              <w:jc w:val="right"/>
              <w:rPr>
                <w:rFonts w:ascii="Arial" w:eastAsia="Arial" w:hAnsi="Arial" w:cs="Arial"/>
                <w:b/>
                <w:color w:val="FFFFFF"/>
              </w:rPr>
            </w:pPr>
            <w:r w:rsidRPr="001471FF">
              <w:rPr>
                <w:rFonts w:ascii="Arial" w:eastAsia="Arial" w:hAnsi="Arial" w:cs="Arial"/>
                <w:b/>
                <w:color w:val="FFFFFF"/>
              </w:rPr>
              <w:t xml:space="preserve"> $173,107,432.11 </w:t>
            </w:r>
          </w:p>
        </w:tc>
      </w:tr>
      <w:tr w:rsidR="001471FF" w:rsidRPr="001471FF" w14:paraId="4F1010B7"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748602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5.1</w:t>
            </w:r>
          </w:p>
        </w:tc>
        <w:tc>
          <w:tcPr>
            <w:tcW w:w="4820" w:type="dxa"/>
            <w:tcBorders>
              <w:top w:val="nil"/>
              <w:left w:val="nil"/>
              <w:bottom w:val="single" w:sz="8" w:space="0" w:color="000000"/>
              <w:right w:val="single" w:sz="8" w:space="0" w:color="000000"/>
            </w:tcBorders>
            <w:vAlign w:val="center"/>
          </w:tcPr>
          <w:p w14:paraId="4E9DB99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Productos</w:t>
            </w:r>
          </w:p>
        </w:tc>
        <w:tc>
          <w:tcPr>
            <w:tcW w:w="2693" w:type="dxa"/>
            <w:tcBorders>
              <w:top w:val="nil"/>
              <w:left w:val="nil"/>
              <w:bottom w:val="single" w:sz="8" w:space="0" w:color="000000"/>
              <w:right w:val="single" w:sz="8" w:space="0" w:color="000000"/>
            </w:tcBorders>
            <w:vAlign w:val="center"/>
          </w:tcPr>
          <w:p w14:paraId="13E4E4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$173,107,432.11 </w:t>
            </w:r>
          </w:p>
        </w:tc>
      </w:tr>
      <w:tr w:rsidR="001471FF" w:rsidRPr="001471FF" w14:paraId="2DAE3BFF"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vAlign w:val="center"/>
          </w:tcPr>
          <w:p w14:paraId="365E10B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5.1.1</w:t>
            </w:r>
          </w:p>
        </w:tc>
        <w:tc>
          <w:tcPr>
            <w:tcW w:w="4820" w:type="dxa"/>
            <w:tcBorders>
              <w:top w:val="nil"/>
              <w:left w:val="nil"/>
              <w:bottom w:val="single" w:sz="8" w:space="0" w:color="000000"/>
              <w:right w:val="single" w:sz="8" w:space="0" w:color="000000"/>
            </w:tcBorders>
            <w:vAlign w:val="center"/>
          </w:tcPr>
          <w:p w14:paraId="51B3832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Uso, Goce, Aprovechamiento O Explotación De Bienes De Dominio Privado</w:t>
            </w:r>
          </w:p>
        </w:tc>
        <w:tc>
          <w:tcPr>
            <w:tcW w:w="2693" w:type="dxa"/>
            <w:tcBorders>
              <w:top w:val="nil"/>
              <w:left w:val="nil"/>
              <w:bottom w:val="single" w:sz="8" w:space="0" w:color="000000"/>
              <w:right w:val="single" w:sz="8" w:space="0" w:color="000000"/>
            </w:tcBorders>
            <w:vAlign w:val="center"/>
          </w:tcPr>
          <w:p w14:paraId="6EBB977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$509,800.41 </w:t>
            </w:r>
          </w:p>
        </w:tc>
      </w:tr>
      <w:tr w:rsidR="001471FF" w:rsidRPr="001471FF" w14:paraId="293FF71B"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0406D0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5.1.2</w:t>
            </w:r>
          </w:p>
        </w:tc>
        <w:tc>
          <w:tcPr>
            <w:tcW w:w="4820" w:type="dxa"/>
            <w:tcBorders>
              <w:top w:val="nil"/>
              <w:left w:val="nil"/>
              <w:bottom w:val="single" w:sz="8" w:space="0" w:color="000000"/>
              <w:right w:val="single" w:sz="8" w:space="0" w:color="000000"/>
            </w:tcBorders>
            <w:vAlign w:val="center"/>
          </w:tcPr>
          <w:p w14:paraId="12A41CC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Cementerios De Dominio Privado</w:t>
            </w:r>
          </w:p>
        </w:tc>
        <w:tc>
          <w:tcPr>
            <w:tcW w:w="2693" w:type="dxa"/>
            <w:tcBorders>
              <w:top w:val="nil"/>
              <w:left w:val="nil"/>
              <w:bottom w:val="single" w:sz="8" w:space="0" w:color="000000"/>
              <w:right w:val="single" w:sz="8" w:space="0" w:color="000000"/>
            </w:tcBorders>
            <w:vAlign w:val="center"/>
          </w:tcPr>
          <w:p w14:paraId="3CF1F48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3C811D55"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5F7828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5.1.9</w:t>
            </w:r>
          </w:p>
        </w:tc>
        <w:tc>
          <w:tcPr>
            <w:tcW w:w="4820" w:type="dxa"/>
            <w:tcBorders>
              <w:top w:val="nil"/>
              <w:left w:val="nil"/>
              <w:bottom w:val="single" w:sz="8" w:space="0" w:color="000000"/>
              <w:right w:val="single" w:sz="8" w:space="0" w:color="000000"/>
            </w:tcBorders>
            <w:vAlign w:val="center"/>
          </w:tcPr>
          <w:p w14:paraId="535745F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Productos Diversos</w:t>
            </w:r>
          </w:p>
        </w:tc>
        <w:tc>
          <w:tcPr>
            <w:tcW w:w="2693" w:type="dxa"/>
            <w:tcBorders>
              <w:top w:val="nil"/>
              <w:left w:val="nil"/>
              <w:bottom w:val="single" w:sz="8" w:space="0" w:color="000000"/>
              <w:right w:val="single" w:sz="8" w:space="0" w:color="000000"/>
            </w:tcBorders>
            <w:vAlign w:val="center"/>
          </w:tcPr>
          <w:p w14:paraId="5623F5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$172,597,631.70 </w:t>
            </w:r>
          </w:p>
        </w:tc>
      </w:tr>
      <w:tr w:rsidR="001471FF" w:rsidRPr="001471FF" w14:paraId="1C3609F0"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404F0DE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5.2</w:t>
            </w:r>
          </w:p>
        </w:tc>
        <w:tc>
          <w:tcPr>
            <w:tcW w:w="4820" w:type="dxa"/>
            <w:tcBorders>
              <w:top w:val="nil"/>
              <w:left w:val="nil"/>
              <w:bottom w:val="single" w:sz="8" w:space="0" w:color="000000"/>
              <w:right w:val="single" w:sz="8" w:space="0" w:color="000000"/>
            </w:tcBorders>
            <w:vAlign w:val="center"/>
          </w:tcPr>
          <w:p w14:paraId="33D4864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Productos De Capital (Derogado)</w:t>
            </w:r>
          </w:p>
        </w:tc>
        <w:tc>
          <w:tcPr>
            <w:tcW w:w="2693" w:type="dxa"/>
            <w:tcBorders>
              <w:top w:val="nil"/>
              <w:left w:val="nil"/>
              <w:bottom w:val="single" w:sz="8" w:space="0" w:color="000000"/>
              <w:right w:val="single" w:sz="8" w:space="0" w:color="000000"/>
            </w:tcBorders>
            <w:vAlign w:val="center"/>
          </w:tcPr>
          <w:p w14:paraId="7B30DA5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1D3D6C49" w14:textId="77777777" w:rsidTr="001471FF">
        <w:trPr>
          <w:gridAfter w:val="1"/>
          <w:wAfter w:w="459" w:type="dxa"/>
          <w:trHeight w:val="840"/>
        </w:trPr>
        <w:tc>
          <w:tcPr>
            <w:tcW w:w="1257" w:type="dxa"/>
            <w:tcBorders>
              <w:top w:val="nil"/>
              <w:left w:val="single" w:sz="8" w:space="0" w:color="000000"/>
              <w:bottom w:val="single" w:sz="8" w:space="0" w:color="000000"/>
              <w:right w:val="single" w:sz="8" w:space="0" w:color="000000"/>
            </w:tcBorders>
            <w:vAlign w:val="center"/>
          </w:tcPr>
          <w:p w14:paraId="6028023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5.9</w:t>
            </w:r>
          </w:p>
        </w:tc>
        <w:tc>
          <w:tcPr>
            <w:tcW w:w="4820" w:type="dxa"/>
            <w:tcBorders>
              <w:top w:val="nil"/>
              <w:left w:val="nil"/>
              <w:bottom w:val="single" w:sz="8" w:space="0" w:color="000000"/>
              <w:right w:val="single" w:sz="8" w:space="0" w:color="000000"/>
            </w:tcBorders>
            <w:vAlign w:val="center"/>
          </w:tcPr>
          <w:p w14:paraId="79EAFE5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Productos No Comprendidos en la Ley De Ingresos Vigente, Causados en Ejercicios Fiscales Anteriores, Pendientes de Liquidación o Pago </w:t>
            </w:r>
          </w:p>
        </w:tc>
        <w:tc>
          <w:tcPr>
            <w:tcW w:w="2693" w:type="dxa"/>
            <w:tcBorders>
              <w:top w:val="nil"/>
              <w:left w:val="nil"/>
              <w:bottom w:val="single" w:sz="8" w:space="0" w:color="000000"/>
              <w:right w:val="single" w:sz="8" w:space="0" w:color="000000"/>
            </w:tcBorders>
            <w:vAlign w:val="center"/>
          </w:tcPr>
          <w:p w14:paraId="472CD03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5CFCA8A6"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shd w:val="clear" w:color="auto" w:fill="CC9900"/>
            <w:vAlign w:val="center"/>
          </w:tcPr>
          <w:p w14:paraId="586FE1DE"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6</w:t>
            </w:r>
          </w:p>
        </w:tc>
        <w:tc>
          <w:tcPr>
            <w:tcW w:w="4820" w:type="dxa"/>
            <w:tcBorders>
              <w:top w:val="nil"/>
              <w:left w:val="nil"/>
              <w:bottom w:val="single" w:sz="8" w:space="0" w:color="000000"/>
              <w:right w:val="single" w:sz="8" w:space="0" w:color="000000"/>
            </w:tcBorders>
            <w:shd w:val="clear" w:color="auto" w:fill="CC9900"/>
            <w:vAlign w:val="center"/>
          </w:tcPr>
          <w:p w14:paraId="5738E813"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Aprovechamientos</w:t>
            </w:r>
          </w:p>
        </w:tc>
        <w:tc>
          <w:tcPr>
            <w:tcW w:w="2693" w:type="dxa"/>
            <w:tcBorders>
              <w:top w:val="nil"/>
              <w:left w:val="nil"/>
              <w:bottom w:val="single" w:sz="8" w:space="0" w:color="000000"/>
              <w:right w:val="single" w:sz="8" w:space="0" w:color="000000"/>
            </w:tcBorders>
            <w:shd w:val="clear" w:color="auto" w:fill="CC9900"/>
            <w:vAlign w:val="center"/>
          </w:tcPr>
          <w:p w14:paraId="3D2C065B" w14:textId="77777777" w:rsidR="001471FF" w:rsidRPr="001471FF" w:rsidRDefault="001471FF" w:rsidP="001471FF">
            <w:pPr>
              <w:ind w:right="622"/>
              <w:jc w:val="right"/>
              <w:rPr>
                <w:rFonts w:ascii="Arial" w:eastAsia="Arial" w:hAnsi="Arial" w:cs="Arial"/>
                <w:b/>
                <w:color w:val="FFFFFF"/>
              </w:rPr>
            </w:pPr>
            <w:r w:rsidRPr="001471FF">
              <w:rPr>
                <w:rFonts w:ascii="Arial" w:eastAsia="Arial" w:hAnsi="Arial" w:cs="Arial"/>
                <w:b/>
                <w:color w:val="FFFFFF"/>
              </w:rPr>
              <w:t xml:space="preserve"> $131,124,539.25 </w:t>
            </w:r>
          </w:p>
        </w:tc>
      </w:tr>
      <w:tr w:rsidR="001471FF" w:rsidRPr="001471FF" w14:paraId="4C45218D"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63DECF1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6.1</w:t>
            </w:r>
          </w:p>
        </w:tc>
        <w:tc>
          <w:tcPr>
            <w:tcW w:w="4820" w:type="dxa"/>
            <w:tcBorders>
              <w:top w:val="nil"/>
              <w:left w:val="nil"/>
              <w:bottom w:val="single" w:sz="8" w:space="0" w:color="000000"/>
              <w:right w:val="single" w:sz="8" w:space="0" w:color="000000"/>
            </w:tcBorders>
            <w:vAlign w:val="center"/>
          </w:tcPr>
          <w:p w14:paraId="75BC20B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Aprovechamientos </w:t>
            </w:r>
          </w:p>
        </w:tc>
        <w:tc>
          <w:tcPr>
            <w:tcW w:w="2693" w:type="dxa"/>
            <w:tcBorders>
              <w:top w:val="nil"/>
              <w:left w:val="nil"/>
              <w:bottom w:val="single" w:sz="8" w:space="0" w:color="000000"/>
              <w:right w:val="single" w:sz="8" w:space="0" w:color="000000"/>
            </w:tcBorders>
            <w:vAlign w:val="center"/>
          </w:tcPr>
          <w:p w14:paraId="4D40DC0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$129,776,362.95 </w:t>
            </w:r>
          </w:p>
        </w:tc>
      </w:tr>
      <w:tr w:rsidR="001471FF" w:rsidRPr="001471FF" w14:paraId="0F790FE1"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324FC7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6.1.1</w:t>
            </w:r>
          </w:p>
        </w:tc>
        <w:tc>
          <w:tcPr>
            <w:tcW w:w="4820" w:type="dxa"/>
            <w:tcBorders>
              <w:top w:val="nil"/>
              <w:left w:val="nil"/>
              <w:bottom w:val="single" w:sz="8" w:space="0" w:color="000000"/>
              <w:right w:val="single" w:sz="8" w:space="0" w:color="000000"/>
            </w:tcBorders>
            <w:vAlign w:val="center"/>
          </w:tcPr>
          <w:p w14:paraId="0CF6E7D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Incentivos Derivados de la Colaboración Fiscal</w:t>
            </w:r>
          </w:p>
        </w:tc>
        <w:tc>
          <w:tcPr>
            <w:tcW w:w="2693" w:type="dxa"/>
            <w:tcBorders>
              <w:top w:val="nil"/>
              <w:left w:val="nil"/>
              <w:bottom w:val="single" w:sz="8" w:space="0" w:color="000000"/>
              <w:right w:val="single" w:sz="8" w:space="0" w:color="000000"/>
            </w:tcBorders>
            <w:vAlign w:val="center"/>
          </w:tcPr>
          <w:p w14:paraId="772988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3C6EA162"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3262E69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6.1.2</w:t>
            </w:r>
          </w:p>
        </w:tc>
        <w:tc>
          <w:tcPr>
            <w:tcW w:w="4820" w:type="dxa"/>
            <w:tcBorders>
              <w:top w:val="nil"/>
              <w:left w:val="nil"/>
              <w:bottom w:val="single" w:sz="8" w:space="0" w:color="000000"/>
              <w:right w:val="single" w:sz="8" w:space="0" w:color="000000"/>
            </w:tcBorders>
            <w:vAlign w:val="center"/>
          </w:tcPr>
          <w:p w14:paraId="1735A72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Multas</w:t>
            </w:r>
          </w:p>
        </w:tc>
        <w:tc>
          <w:tcPr>
            <w:tcW w:w="2693" w:type="dxa"/>
            <w:tcBorders>
              <w:top w:val="nil"/>
              <w:left w:val="nil"/>
              <w:bottom w:val="single" w:sz="8" w:space="0" w:color="000000"/>
              <w:right w:val="single" w:sz="8" w:space="0" w:color="000000"/>
            </w:tcBorders>
            <w:vAlign w:val="center"/>
          </w:tcPr>
          <w:p w14:paraId="005AF4D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$52,671,567.51 </w:t>
            </w:r>
          </w:p>
        </w:tc>
      </w:tr>
      <w:tr w:rsidR="001471FF" w:rsidRPr="001471FF" w14:paraId="74D0330D"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7B3213E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6.1.3</w:t>
            </w:r>
          </w:p>
        </w:tc>
        <w:tc>
          <w:tcPr>
            <w:tcW w:w="4820" w:type="dxa"/>
            <w:tcBorders>
              <w:top w:val="nil"/>
              <w:left w:val="nil"/>
              <w:bottom w:val="single" w:sz="8" w:space="0" w:color="000000"/>
              <w:right w:val="single" w:sz="8" w:space="0" w:color="000000"/>
            </w:tcBorders>
            <w:vAlign w:val="center"/>
          </w:tcPr>
          <w:p w14:paraId="4B3365D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Indemnizaciones</w:t>
            </w:r>
          </w:p>
        </w:tc>
        <w:tc>
          <w:tcPr>
            <w:tcW w:w="2693" w:type="dxa"/>
            <w:tcBorders>
              <w:top w:val="nil"/>
              <w:left w:val="nil"/>
              <w:bottom w:val="single" w:sz="8" w:space="0" w:color="000000"/>
              <w:right w:val="single" w:sz="8" w:space="0" w:color="000000"/>
            </w:tcBorders>
            <w:vAlign w:val="center"/>
          </w:tcPr>
          <w:p w14:paraId="0DD664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$1,342,206.48 </w:t>
            </w:r>
          </w:p>
        </w:tc>
      </w:tr>
      <w:tr w:rsidR="001471FF" w:rsidRPr="001471FF" w14:paraId="4C331710"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7243711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6.1.4</w:t>
            </w:r>
          </w:p>
        </w:tc>
        <w:tc>
          <w:tcPr>
            <w:tcW w:w="4820" w:type="dxa"/>
            <w:tcBorders>
              <w:top w:val="nil"/>
              <w:left w:val="nil"/>
              <w:bottom w:val="single" w:sz="8" w:space="0" w:color="000000"/>
              <w:right w:val="single" w:sz="8" w:space="0" w:color="000000"/>
            </w:tcBorders>
            <w:vAlign w:val="center"/>
          </w:tcPr>
          <w:p w14:paraId="20561A1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Reintegros</w:t>
            </w:r>
          </w:p>
        </w:tc>
        <w:tc>
          <w:tcPr>
            <w:tcW w:w="2693" w:type="dxa"/>
            <w:tcBorders>
              <w:top w:val="nil"/>
              <w:left w:val="nil"/>
              <w:bottom w:val="single" w:sz="8" w:space="0" w:color="000000"/>
              <w:right w:val="single" w:sz="8" w:space="0" w:color="000000"/>
            </w:tcBorders>
            <w:vAlign w:val="center"/>
          </w:tcPr>
          <w:p w14:paraId="223451C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$70,519,894.63 </w:t>
            </w:r>
          </w:p>
        </w:tc>
      </w:tr>
      <w:tr w:rsidR="001471FF" w:rsidRPr="001471FF" w14:paraId="21DA9EFC"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F08A8B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6.1.5</w:t>
            </w:r>
          </w:p>
        </w:tc>
        <w:tc>
          <w:tcPr>
            <w:tcW w:w="4820" w:type="dxa"/>
            <w:tcBorders>
              <w:top w:val="nil"/>
              <w:left w:val="nil"/>
              <w:bottom w:val="single" w:sz="8" w:space="0" w:color="000000"/>
              <w:right w:val="single" w:sz="8" w:space="0" w:color="000000"/>
            </w:tcBorders>
            <w:vAlign w:val="center"/>
          </w:tcPr>
          <w:p w14:paraId="6A3E320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Aprovechamientos Provenientes De Obras Públicas</w:t>
            </w:r>
          </w:p>
        </w:tc>
        <w:tc>
          <w:tcPr>
            <w:tcW w:w="2693" w:type="dxa"/>
            <w:tcBorders>
              <w:top w:val="nil"/>
              <w:left w:val="nil"/>
              <w:bottom w:val="single" w:sz="8" w:space="0" w:color="000000"/>
              <w:right w:val="single" w:sz="8" w:space="0" w:color="000000"/>
            </w:tcBorders>
            <w:vAlign w:val="center"/>
          </w:tcPr>
          <w:p w14:paraId="6F12087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7F6163A5"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vAlign w:val="center"/>
          </w:tcPr>
          <w:p w14:paraId="5B11EB6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lastRenderedPageBreak/>
              <w:t>6.1.6</w:t>
            </w:r>
          </w:p>
        </w:tc>
        <w:tc>
          <w:tcPr>
            <w:tcW w:w="4820" w:type="dxa"/>
            <w:tcBorders>
              <w:top w:val="nil"/>
              <w:left w:val="nil"/>
              <w:bottom w:val="single" w:sz="8" w:space="0" w:color="000000"/>
              <w:right w:val="single" w:sz="8" w:space="0" w:color="000000"/>
            </w:tcBorders>
            <w:vAlign w:val="center"/>
          </w:tcPr>
          <w:p w14:paraId="5980E80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Aprovechamientos por Participaciones Derivadas de la Aplicación de Leyes</w:t>
            </w:r>
          </w:p>
        </w:tc>
        <w:tc>
          <w:tcPr>
            <w:tcW w:w="2693" w:type="dxa"/>
            <w:tcBorders>
              <w:top w:val="nil"/>
              <w:left w:val="nil"/>
              <w:bottom w:val="single" w:sz="8" w:space="0" w:color="000000"/>
              <w:right w:val="single" w:sz="8" w:space="0" w:color="000000"/>
            </w:tcBorders>
            <w:vAlign w:val="center"/>
          </w:tcPr>
          <w:p w14:paraId="4151EF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08A44407"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638B17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6.1.7</w:t>
            </w:r>
          </w:p>
        </w:tc>
        <w:tc>
          <w:tcPr>
            <w:tcW w:w="4820" w:type="dxa"/>
            <w:tcBorders>
              <w:top w:val="nil"/>
              <w:left w:val="nil"/>
              <w:bottom w:val="single" w:sz="8" w:space="0" w:color="000000"/>
              <w:right w:val="single" w:sz="8" w:space="0" w:color="000000"/>
            </w:tcBorders>
            <w:vAlign w:val="center"/>
          </w:tcPr>
          <w:p w14:paraId="57FC29A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Aprovechamientos por Aportaciones y Cooperaciones</w:t>
            </w:r>
          </w:p>
        </w:tc>
        <w:tc>
          <w:tcPr>
            <w:tcW w:w="2693" w:type="dxa"/>
            <w:tcBorders>
              <w:top w:val="nil"/>
              <w:left w:val="nil"/>
              <w:bottom w:val="single" w:sz="8" w:space="0" w:color="000000"/>
              <w:right w:val="single" w:sz="8" w:space="0" w:color="000000"/>
            </w:tcBorders>
            <w:vAlign w:val="center"/>
          </w:tcPr>
          <w:p w14:paraId="7FD77B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1560E47E"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20D27EA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6.1.9</w:t>
            </w:r>
          </w:p>
        </w:tc>
        <w:tc>
          <w:tcPr>
            <w:tcW w:w="4820" w:type="dxa"/>
            <w:tcBorders>
              <w:top w:val="nil"/>
              <w:left w:val="nil"/>
              <w:bottom w:val="single" w:sz="8" w:space="0" w:color="000000"/>
              <w:right w:val="single" w:sz="8" w:space="0" w:color="000000"/>
            </w:tcBorders>
            <w:vAlign w:val="center"/>
          </w:tcPr>
          <w:p w14:paraId="4651E32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Otros Aprovechamientos</w:t>
            </w:r>
          </w:p>
        </w:tc>
        <w:tc>
          <w:tcPr>
            <w:tcW w:w="2693" w:type="dxa"/>
            <w:tcBorders>
              <w:top w:val="nil"/>
              <w:left w:val="nil"/>
              <w:bottom w:val="single" w:sz="8" w:space="0" w:color="000000"/>
              <w:right w:val="single" w:sz="8" w:space="0" w:color="000000"/>
            </w:tcBorders>
            <w:vAlign w:val="center"/>
          </w:tcPr>
          <w:p w14:paraId="4E8312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$5,242,694.34 </w:t>
            </w:r>
          </w:p>
        </w:tc>
      </w:tr>
      <w:tr w:rsidR="001471FF" w:rsidRPr="001471FF" w14:paraId="6F3327E5"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412A802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6.2</w:t>
            </w:r>
          </w:p>
        </w:tc>
        <w:tc>
          <w:tcPr>
            <w:tcW w:w="4820" w:type="dxa"/>
            <w:tcBorders>
              <w:top w:val="nil"/>
              <w:left w:val="nil"/>
              <w:bottom w:val="single" w:sz="8" w:space="0" w:color="000000"/>
              <w:right w:val="single" w:sz="8" w:space="0" w:color="000000"/>
            </w:tcBorders>
            <w:vAlign w:val="center"/>
          </w:tcPr>
          <w:p w14:paraId="1684265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Aprovechamientos Patrimoniales</w:t>
            </w:r>
          </w:p>
        </w:tc>
        <w:tc>
          <w:tcPr>
            <w:tcW w:w="2693" w:type="dxa"/>
            <w:tcBorders>
              <w:top w:val="nil"/>
              <w:left w:val="nil"/>
              <w:bottom w:val="single" w:sz="8" w:space="0" w:color="000000"/>
              <w:right w:val="single" w:sz="8" w:space="0" w:color="000000"/>
            </w:tcBorders>
            <w:vAlign w:val="center"/>
          </w:tcPr>
          <w:p w14:paraId="66C002A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4FE8AC04"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88E6AD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6.3</w:t>
            </w:r>
          </w:p>
        </w:tc>
        <w:tc>
          <w:tcPr>
            <w:tcW w:w="4820" w:type="dxa"/>
            <w:tcBorders>
              <w:top w:val="nil"/>
              <w:left w:val="nil"/>
              <w:bottom w:val="single" w:sz="8" w:space="0" w:color="000000"/>
              <w:right w:val="single" w:sz="8" w:space="0" w:color="000000"/>
            </w:tcBorders>
            <w:vAlign w:val="center"/>
          </w:tcPr>
          <w:p w14:paraId="2AA65EB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Accesorios de Aprovechamientos</w:t>
            </w:r>
          </w:p>
        </w:tc>
        <w:tc>
          <w:tcPr>
            <w:tcW w:w="2693" w:type="dxa"/>
            <w:tcBorders>
              <w:top w:val="nil"/>
              <w:left w:val="nil"/>
              <w:bottom w:val="single" w:sz="8" w:space="0" w:color="000000"/>
              <w:right w:val="single" w:sz="8" w:space="0" w:color="000000"/>
            </w:tcBorders>
            <w:vAlign w:val="center"/>
          </w:tcPr>
          <w:p w14:paraId="4B8BDE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$1,348,176.30 </w:t>
            </w:r>
          </w:p>
        </w:tc>
      </w:tr>
      <w:tr w:rsidR="001471FF" w:rsidRPr="001471FF" w14:paraId="14443CD8"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2C1BF40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6.3.1</w:t>
            </w:r>
          </w:p>
        </w:tc>
        <w:tc>
          <w:tcPr>
            <w:tcW w:w="4820" w:type="dxa"/>
            <w:tcBorders>
              <w:top w:val="nil"/>
              <w:left w:val="nil"/>
              <w:bottom w:val="single" w:sz="8" w:space="0" w:color="000000"/>
              <w:right w:val="single" w:sz="8" w:space="0" w:color="000000"/>
            </w:tcBorders>
            <w:vAlign w:val="center"/>
          </w:tcPr>
          <w:p w14:paraId="476CF9C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Accesorios de Aprovechamientos</w:t>
            </w:r>
          </w:p>
        </w:tc>
        <w:tc>
          <w:tcPr>
            <w:tcW w:w="2693" w:type="dxa"/>
            <w:tcBorders>
              <w:top w:val="nil"/>
              <w:left w:val="nil"/>
              <w:bottom w:val="single" w:sz="8" w:space="0" w:color="000000"/>
              <w:right w:val="single" w:sz="8" w:space="0" w:color="000000"/>
            </w:tcBorders>
            <w:vAlign w:val="center"/>
          </w:tcPr>
          <w:p w14:paraId="3AB6DC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$1,348,176.30 </w:t>
            </w:r>
          </w:p>
        </w:tc>
      </w:tr>
      <w:tr w:rsidR="001471FF" w:rsidRPr="001471FF" w14:paraId="386E81B7" w14:textId="77777777" w:rsidTr="001471FF">
        <w:trPr>
          <w:gridAfter w:val="1"/>
          <w:wAfter w:w="459" w:type="dxa"/>
          <w:trHeight w:val="840"/>
        </w:trPr>
        <w:tc>
          <w:tcPr>
            <w:tcW w:w="1257" w:type="dxa"/>
            <w:tcBorders>
              <w:top w:val="nil"/>
              <w:left w:val="single" w:sz="8" w:space="0" w:color="000000"/>
              <w:bottom w:val="single" w:sz="8" w:space="0" w:color="000000"/>
              <w:right w:val="single" w:sz="8" w:space="0" w:color="000000"/>
            </w:tcBorders>
            <w:vAlign w:val="center"/>
          </w:tcPr>
          <w:p w14:paraId="18DED82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6.9</w:t>
            </w:r>
          </w:p>
        </w:tc>
        <w:tc>
          <w:tcPr>
            <w:tcW w:w="4820" w:type="dxa"/>
            <w:tcBorders>
              <w:top w:val="nil"/>
              <w:left w:val="nil"/>
              <w:bottom w:val="single" w:sz="8" w:space="0" w:color="000000"/>
              <w:right w:val="single" w:sz="8" w:space="0" w:color="000000"/>
            </w:tcBorders>
            <w:vAlign w:val="center"/>
          </w:tcPr>
          <w:p w14:paraId="3818088B" w14:textId="1DA6FF25"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Aprov</w:t>
            </w:r>
            <w:r w:rsidR="00B44D10">
              <w:rPr>
                <w:rFonts w:ascii="Arial" w:eastAsia="Arial" w:hAnsi="Arial" w:cs="Arial"/>
                <w:color w:val="000000"/>
              </w:rPr>
              <w:t xml:space="preserve">echamientos No Comprendidos en </w:t>
            </w:r>
            <w:r w:rsidRPr="001471FF">
              <w:rPr>
                <w:rFonts w:ascii="Arial" w:eastAsia="Arial" w:hAnsi="Arial" w:cs="Arial"/>
                <w:color w:val="000000"/>
              </w:rPr>
              <w:t xml:space="preserve">la Ley de Ingresos Vigente, Causados en Ejercicios Fiscales Anteriores, Pendientes de Liquidación o Pago </w:t>
            </w:r>
          </w:p>
        </w:tc>
        <w:tc>
          <w:tcPr>
            <w:tcW w:w="2693" w:type="dxa"/>
            <w:tcBorders>
              <w:top w:val="nil"/>
              <w:left w:val="nil"/>
              <w:bottom w:val="single" w:sz="8" w:space="0" w:color="000000"/>
              <w:right w:val="single" w:sz="8" w:space="0" w:color="000000"/>
            </w:tcBorders>
            <w:vAlign w:val="center"/>
          </w:tcPr>
          <w:p w14:paraId="0D0CA0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51FF242E"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shd w:val="clear" w:color="auto" w:fill="CC9900"/>
            <w:vAlign w:val="center"/>
          </w:tcPr>
          <w:p w14:paraId="027317DC"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7</w:t>
            </w:r>
          </w:p>
        </w:tc>
        <w:tc>
          <w:tcPr>
            <w:tcW w:w="4820" w:type="dxa"/>
            <w:tcBorders>
              <w:top w:val="nil"/>
              <w:left w:val="nil"/>
              <w:bottom w:val="single" w:sz="8" w:space="0" w:color="000000"/>
              <w:right w:val="single" w:sz="8" w:space="0" w:color="000000"/>
            </w:tcBorders>
            <w:shd w:val="clear" w:color="auto" w:fill="CC9900"/>
            <w:vAlign w:val="center"/>
          </w:tcPr>
          <w:p w14:paraId="14670640"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Ingresos por Ventas de Bienes, Prestación de Servicios y Otros Ingresos</w:t>
            </w:r>
          </w:p>
        </w:tc>
        <w:tc>
          <w:tcPr>
            <w:tcW w:w="2693" w:type="dxa"/>
            <w:tcBorders>
              <w:top w:val="nil"/>
              <w:left w:val="nil"/>
              <w:bottom w:val="single" w:sz="8" w:space="0" w:color="000000"/>
              <w:right w:val="single" w:sz="8" w:space="0" w:color="000000"/>
            </w:tcBorders>
            <w:shd w:val="clear" w:color="auto" w:fill="CC9900"/>
            <w:vAlign w:val="center"/>
          </w:tcPr>
          <w:p w14:paraId="4F6788FD" w14:textId="77777777" w:rsidR="001471FF" w:rsidRPr="001471FF" w:rsidRDefault="001471FF" w:rsidP="001471FF">
            <w:pPr>
              <w:ind w:right="622"/>
              <w:jc w:val="right"/>
              <w:rPr>
                <w:rFonts w:ascii="Arial" w:eastAsia="Arial" w:hAnsi="Arial" w:cs="Arial"/>
                <w:b/>
                <w:color w:val="FFFFFF"/>
              </w:rPr>
            </w:pPr>
            <w:r w:rsidRPr="001471FF">
              <w:rPr>
                <w:rFonts w:ascii="Arial" w:eastAsia="Arial" w:hAnsi="Arial" w:cs="Arial"/>
                <w:b/>
                <w:color w:val="FFFFFF"/>
              </w:rPr>
              <w:t>$0.00</w:t>
            </w:r>
          </w:p>
        </w:tc>
      </w:tr>
      <w:tr w:rsidR="001471FF" w:rsidRPr="001471FF" w14:paraId="76CC4E40"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vAlign w:val="center"/>
          </w:tcPr>
          <w:p w14:paraId="441BE37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7.1</w:t>
            </w:r>
          </w:p>
        </w:tc>
        <w:tc>
          <w:tcPr>
            <w:tcW w:w="4820" w:type="dxa"/>
            <w:tcBorders>
              <w:top w:val="nil"/>
              <w:left w:val="nil"/>
              <w:bottom w:val="single" w:sz="8" w:space="0" w:color="000000"/>
              <w:right w:val="single" w:sz="8" w:space="0" w:color="000000"/>
            </w:tcBorders>
            <w:vAlign w:val="center"/>
          </w:tcPr>
          <w:p w14:paraId="7CF2DFA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Ingresos por Venta de Bienes y Prestación de Servicios de Instituciones Públicas de Seguridad Social</w:t>
            </w:r>
          </w:p>
        </w:tc>
        <w:tc>
          <w:tcPr>
            <w:tcW w:w="2693" w:type="dxa"/>
            <w:tcBorders>
              <w:top w:val="nil"/>
              <w:left w:val="nil"/>
              <w:bottom w:val="single" w:sz="8" w:space="0" w:color="000000"/>
              <w:right w:val="single" w:sz="8" w:space="0" w:color="000000"/>
            </w:tcBorders>
            <w:vAlign w:val="center"/>
          </w:tcPr>
          <w:p w14:paraId="0C7B71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08B649BF"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vAlign w:val="center"/>
          </w:tcPr>
          <w:p w14:paraId="16E2F01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7.2</w:t>
            </w:r>
          </w:p>
        </w:tc>
        <w:tc>
          <w:tcPr>
            <w:tcW w:w="4820" w:type="dxa"/>
            <w:tcBorders>
              <w:top w:val="nil"/>
              <w:left w:val="nil"/>
              <w:bottom w:val="single" w:sz="8" w:space="0" w:color="000000"/>
              <w:right w:val="single" w:sz="8" w:space="0" w:color="000000"/>
            </w:tcBorders>
            <w:vAlign w:val="center"/>
          </w:tcPr>
          <w:p w14:paraId="1B20E87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Ingresos por Venta de Bienes y Prestación de Servicios de Empresas Productivas del Estado</w:t>
            </w:r>
          </w:p>
        </w:tc>
        <w:tc>
          <w:tcPr>
            <w:tcW w:w="2693" w:type="dxa"/>
            <w:tcBorders>
              <w:top w:val="nil"/>
              <w:left w:val="nil"/>
              <w:bottom w:val="single" w:sz="8" w:space="0" w:color="000000"/>
              <w:right w:val="single" w:sz="8" w:space="0" w:color="000000"/>
            </w:tcBorders>
            <w:vAlign w:val="center"/>
          </w:tcPr>
          <w:p w14:paraId="5881DA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492298B0" w14:textId="77777777" w:rsidTr="001471FF">
        <w:trPr>
          <w:gridAfter w:val="1"/>
          <w:wAfter w:w="459" w:type="dxa"/>
          <w:trHeight w:val="840"/>
        </w:trPr>
        <w:tc>
          <w:tcPr>
            <w:tcW w:w="1257" w:type="dxa"/>
            <w:tcBorders>
              <w:top w:val="nil"/>
              <w:left w:val="single" w:sz="8" w:space="0" w:color="000000"/>
              <w:bottom w:val="single" w:sz="8" w:space="0" w:color="000000"/>
              <w:right w:val="single" w:sz="8" w:space="0" w:color="000000"/>
            </w:tcBorders>
            <w:vAlign w:val="center"/>
          </w:tcPr>
          <w:p w14:paraId="5437E8B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7.3</w:t>
            </w:r>
          </w:p>
        </w:tc>
        <w:tc>
          <w:tcPr>
            <w:tcW w:w="4820" w:type="dxa"/>
            <w:tcBorders>
              <w:top w:val="nil"/>
              <w:left w:val="nil"/>
              <w:bottom w:val="single" w:sz="8" w:space="0" w:color="000000"/>
              <w:right w:val="single" w:sz="8" w:space="0" w:color="000000"/>
            </w:tcBorders>
            <w:vAlign w:val="center"/>
          </w:tcPr>
          <w:p w14:paraId="7FE7CDD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Ingresos por Venta de Bienes y Prestación de Servicios de Entidades Paraestatales y Fideicomisos No Empresariales y No Financieros </w:t>
            </w:r>
          </w:p>
        </w:tc>
        <w:tc>
          <w:tcPr>
            <w:tcW w:w="2693" w:type="dxa"/>
            <w:tcBorders>
              <w:top w:val="nil"/>
              <w:left w:val="nil"/>
              <w:bottom w:val="single" w:sz="8" w:space="0" w:color="000000"/>
              <w:right w:val="single" w:sz="8" w:space="0" w:color="000000"/>
            </w:tcBorders>
            <w:vAlign w:val="center"/>
          </w:tcPr>
          <w:p w14:paraId="7AD143C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5AF7102C" w14:textId="77777777" w:rsidTr="001471FF">
        <w:trPr>
          <w:gridAfter w:val="1"/>
          <w:wAfter w:w="459" w:type="dxa"/>
          <w:trHeight w:val="840"/>
        </w:trPr>
        <w:tc>
          <w:tcPr>
            <w:tcW w:w="1257" w:type="dxa"/>
            <w:tcBorders>
              <w:top w:val="nil"/>
              <w:left w:val="single" w:sz="8" w:space="0" w:color="000000"/>
              <w:bottom w:val="single" w:sz="8" w:space="0" w:color="000000"/>
              <w:right w:val="single" w:sz="8" w:space="0" w:color="000000"/>
            </w:tcBorders>
            <w:vAlign w:val="center"/>
          </w:tcPr>
          <w:p w14:paraId="4F487EF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7.4</w:t>
            </w:r>
          </w:p>
        </w:tc>
        <w:tc>
          <w:tcPr>
            <w:tcW w:w="4820" w:type="dxa"/>
            <w:tcBorders>
              <w:top w:val="nil"/>
              <w:left w:val="nil"/>
              <w:bottom w:val="single" w:sz="8" w:space="0" w:color="000000"/>
              <w:right w:val="single" w:sz="8" w:space="0" w:color="000000"/>
            </w:tcBorders>
            <w:vAlign w:val="center"/>
          </w:tcPr>
          <w:p w14:paraId="2B3B9A3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Ingresos por Venta de Bienes y Prestación de Servicios de Entidades Paraestatales Empresariales No Financieras con Participación Estatal Mayoritaria </w:t>
            </w:r>
          </w:p>
        </w:tc>
        <w:tc>
          <w:tcPr>
            <w:tcW w:w="2693" w:type="dxa"/>
            <w:tcBorders>
              <w:top w:val="nil"/>
              <w:left w:val="nil"/>
              <w:bottom w:val="single" w:sz="8" w:space="0" w:color="000000"/>
              <w:right w:val="single" w:sz="8" w:space="0" w:color="000000"/>
            </w:tcBorders>
            <w:vAlign w:val="center"/>
          </w:tcPr>
          <w:p w14:paraId="289799E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1344CE33" w14:textId="77777777" w:rsidTr="001471FF">
        <w:trPr>
          <w:gridAfter w:val="1"/>
          <w:wAfter w:w="459" w:type="dxa"/>
          <w:trHeight w:val="840"/>
        </w:trPr>
        <w:tc>
          <w:tcPr>
            <w:tcW w:w="1257" w:type="dxa"/>
            <w:tcBorders>
              <w:top w:val="nil"/>
              <w:left w:val="single" w:sz="8" w:space="0" w:color="000000"/>
              <w:bottom w:val="single" w:sz="8" w:space="0" w:color="000000"/>
              <w:right w:val="single" w:sz="8" w:space="0" w:color="000000"/>
            </w:tcBorders>
            <w:vAlign w:val="center"/>
          </w:tcPr>
          <w:p w14:paraId="5334541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7.5</w:t>
            </w:r>
          </w:p>
        </w:tc>
        <w:tc>
          <w:tcPr>
            <w:tcW w:w="4820" w:type="dxa"/>
            <w:tcBorders>
              <w:top w:val="nil"/>
              <w:left w:val="nil"/>
              <w:bottom w:val="single" w:sz="8" w:space="0" w:color="000000"/>
              <w:right w:val="single" w:sz="8" w:space="0" w:color="000000"/>
            </w:tcBorders>
            <w:vAlign w:val="center"/>
          </w:tcPr>
          <w:p w14:paraId="198B6DC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Ingresos por Venta de Bienes y Prestación de Servicios de Entidades Paraestatales Empresariales Financieras Monetarias con Participación Estatal Mayoritaria </w:t>
            </w:r>
          </w:p>
        </w:tc>
        <w:tc>
          <w:tcPr>
            <w:tcW w:w="2693" w:type="dxa"/>
            <w:tcBorders>
              <w:top w:val="nil"/>
              <w:left w:val="nil"/>
              <w:bottom w:val="single" w:sz="8" w:space="0" w:color="000000"/>
              <w:right w:val="single" w:sz="8" w:space="0" w:color="000000"/>
            </w:tcBorders>
            <w:vAlign w:val="center"/>
          </w:tcPr>
          <w:p w14:paraId="14FEEF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0CFA81F5" w14:textId="77777777" w:rsidTr="001471FF">
        <w:trPr>
          <w:gridAfter w:val="1"/>
          <w:wAfter w:w="459" w:type="dxa"/>
          <w:trHeight w:val="840"/>
        </w:trPr>
        <w:tc>
          <w:tcPr>
            <w:tcW w:w="1257" w:type="dxa"/>
            <w:tcBorders>
              <w:top w:val="nil"/>
              <w:left w:val="single" w:sz="8" w:space="0" w:color="000000"/>
              <w:bottom w:val="single" w:sz="8" w:space="0" w:color="000000"/>
              <w:right w:val="single" w:sz="8" w:space="0" w:color="000000"/>
            </w:tcBorders>
            <w:vAlign w:val="center"/>
          </w:tcPr>
          <w:p w14:paraId="51A736F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7.6</w:t>
            </w:r>
          </w:p>
        </w:tc>
        <w:tc>
          <w:tcPr>
            <w:tcW w:w="4820" w:type="dxa"/>
            <w:tcBorders>
              <w:top w:val="nil"/>
              <w:left w:val="nil"/>
              <w:bottom w:val="single" w:sz="8" w:space="0" w:color="000000"/>
              <w:right w:val="single" w:sz="8" w:space="0" w:color="000000"/>
            </w:tcBorders>
            <w:vAlign w:val="center"/>
          </w:tcPr>
          <w:p w14:paraId="16F59E8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Ingresos por Venta de Bienes y Prestación de Servicios de Entidades Paraestatales Empresariales Financieras No Monetarias con Participación Estatal Mayoritaria </w:t>
            </w:r>
          </w:p>
        </w:tc>
        <w:tc>
          <w:tcPr>
            <w:tcW w:w="2693" w:type="dxa"/>
            <w:tcBorders>
              <w:top w:val="nil"/>
              <w:left w:val="nil"/>
              <w:bottom w:val="single" w:sz="8" w:space="0" w:color="000000"/>
              <w:right w:val="single" w:sz="8" w:space="0" w:color="000000"/>
            </w:tcBorders>
            <w:vAlign w:val="center"/>
          </w:tcPr>
          <w:p w14:paraId="67CF0B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7CB25CC2" w14:textId="77777777" w:rsidTr="001471FF">
        <w:trPr>
          <w:gridAfter w:val="1"/>
          <w:wAfter w:w="459" w:type="dxa"/>
          <w:trHeight w:val="840"/>
        </w:trPr>
        <w:tc>
          <w:tcPr>
            <w:tcW w:w="1257" w:type="dxa"/>
            <w:tcBorders>
              <w:top w:val="nil"/>
              <w:left w:val="single" w:sz="8" w:space="0" w:color="000000"/>
              <w:bottom w:val="single" w:sz="8" w:space="0" w:color="000000"/>
              <w:right w:val="single" w:sz="8" w:space="0" w:color="000000"/>
            </w:tcBorders>
            <w:vAlign w:val="center"/>
          </w:tcPr>
          <w:p w14:paraId="015838C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7.7</w:t>
            </w:r>
          </w:p>
        </w:tc>
        <w:tc>
          <w:tcPr>
            <w:tcW w:w="4820" w:type="dxa"/>
            <w:tcBorders>
              <w:top w:val="nil"/>
              <w:left w:val="nil"/>
              <w:bottom w:val="single" w:sz="8" w:space="0" w:color="000000"/>
              <w:right w:val="single" w:sz="8" w:space="0" w:color="000000"/>
            </w:tcBorders>
            <w:vAlign w:val="center"/>
          </w:tcPr>
          <w:p w14:paraId="3087A4B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Ingresos por Venta de Bienes y Prestación de Servicios de Fideicomisos Financieros Públicos con Participación Estatal Mayoritaria</w:t>
            </w:r>
          </w:p>
        </w:tc>
        <w:tc>
          <w:tcPr>
            <w:tcW w:w="2693" w:type="dxa"/>
            <w:tcBorders>
              <w:top w:val="nil"/>
              <w:left w:val="nil"/>
              <w:bottom w:val="single" w:sz="8" w:space="0" w:color="000000"/>
              <w:right w:val="single" w:sz="8" w:space="0" w:color="000000"/>
            </w:tcBorders>
            <w:vAlign w:val="center"/>
          </w:tcPr>
          <w:p w14:paraId="5EC668E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4114698A"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vAlign w:val="center"/>
          </w:tcPr>
          <w:p w14:paraId="619D7EE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7.8</w:t>
            </w:r>
          </w:p>
        </w:tc>
        <w:tc>
          <w:tcPr>
            <w:tcW w:w="4820" w:type="dxa"/>
            <w:tcBorders>
              <w:top w:val="nil"/>
              <w:left w:val="nil"/>
              <w:bottom w:val="single" w:sz="8" w:space="0" w:color="000000"/>
              <w:right w:val="single" w:sz="8" w:space="0" w:color="000000"/>
            </w:tcBorders>
            <w:vAlign w:val="center"/>
          </w:tcPr>
          <w:p w14:paraId="721A4AA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Ingresos por Venta de Bienes y Prestación de Servicios de los Poderes Legislativo y Judicial, y de los Órganos Autónomos </w:t>
            </w:r>
          </w:p>
        </w:tc>
        <w:tc>
          <w:tcPr>
            <w:tcW w:w="2693" w:type="dxa"/>
            <w:tcBorders>
              <w:top w:val="nil"/>
              <w:left w:val="nil"/>
              <w:bottom w:val="single" w:sz="8" w:space="0" w:color="000000"/>
              <w:right w:val="single" w:sz="8" w:space="0" w:color="000000"/>
            </w:tcBorders>
            <w:vAlign w:val="center"/>
          </w:tcPr>
          <w:p w14:paraId="75AE76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12D9C9C7"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4721A31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7.9</w:t>
            </w:r>
          </w:p>
        </w:tc>
        <w:tc>
          <w:tcPr>
            <w:tcW w:w="4820" w:type="dxa"/>
            <w:tcBorders>
              <w:top w:val="nil"/>
              <w:left w:val="nil"/>
              <w:bottom w:val="single" w:sz="8" w:space="0" w:color="000000"/>
              <w:right w:val="single" w:sz="8" w:space="0" w:color="000000"/>
            </w:tcBorders>
            <w:vAlign w:val="center"/>
          </w:tcPr>
          <w:p w14:paraId="707A2F3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Otros Ingresos</w:t>
            </w:r>
          </w:p>
        </w:tc>
        <w:tc>
          <w:tcPr>
            <w:tcW w:w="2693" w:type="dxa"/>
            <w:tcBorders>
              <w:top w:val="nil"/>
              <w:left w:val="nil"/>
              <w:bottom w:val="single" w:sz="8" w:space="0" w:color="000000"/>
              <w:right w:val="single" w:sz="8" w:space="0" w:color="000000"/>
            </w:tcBorders>
            <w:vAlign w:val="center"/>
          </w:tcPr>
          <w:p w14:paraId="1A7197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441FE25A" w14:textId="77777777" w:rsidTr="001471FF">
        <w:trPr>
          <w:gridAfter w:val="1"/>
          <w:wAfter w:w="459" w:type="dxa"/>
          <w:trHeight w:val="840"/>
        </w:trPr>
        <w:tc>
          <w:tcPr>
            <w:tcW w:w="1257" w:type="dxa"/>
            <w:tcBorders>
              <w:top w:val="nil"/>
              <w:left w:val="single" w:sz="8" w:space="0" w:color="000000"/>
              <w:bottom w:val="single" w:sz="8" w:space="0" w:color="000000"/>
              <w:right w:val="single" w:sz="8" w:space="0" w:color="000000"/>
            </w:tcBorders>
            <w:shd w:val="clear" w:color="auto" w:fill="CC9900"/>
            <w:vAlign w:val="center"/>
          </w:tcPr>
          <w:p w14:paraId="481E8825"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lastRenderedPageBreak/>
              <w:t>8</w:t>
            </w:r>
          </w:p>
        </w:tc>
        <w:tc>
          <w:tcPr>
            <w:tcW w:w="4820" w:type="dxa"/>
            <w:tcBorders>
              <w:top w:val="nil"/>
              <w:left w:val="nil"/>
              <w:bottom w:val="single" w:sz="8" w:space="0" w:color="000000"/>
              <w:right w:val="single" w:sz="8" w:space="0" w:color="000000"/>
            </w:tcBorders>
            <w:shd w:val="clear" w:color="auto" w:fill="CC9900"/>
            <w:vAlign w:val="center"/>
          </w:tcPr>
          <w:p w14:paraId="5659DDC3"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Participaciones, Aportaciones, Convenios, Incentivos Derivados de la Colaboración Fiscal y Fondos Distintos de Aportaciones</w:t>
            </w:r>
          </w:p>
        </w:tc>
        <w:tc>
          <w:tcPr>
            <w:tcW w:w="2693" w:type="dxa"/>
            <w:tcBorders>
              <w:top w:val="nil"/>
              <w:left w:val="nil"/>
              <w:bottom w:val="single" w:sz="8" w:space="0" w:color="000000"/>
              <w:right w:val="single" w:sz="8" w:space="0" w:color="000000"/>
            </w:tcBorders>
            <w:shd w:val="clear" w:color="auto" w:fill="CC9900"/>
            <w:vAlign w:val="center"/>
          </w:tcPr>
          <w:p w14:paraId="509D7860" w14:textId="77777777" w:rsidR="001471FF" w:rsidRPr="001471FF" w:rsidRDefault="001471FF" w:rsidP="001471FF">
            <w:pPr>
              <w:ind w:right="622"/>
              <w:jc w:val="right"/>
              <w:rPr>
                <w:rFonts w:ascii="Arial" w:eastAsia="Arial" w:hAnsi="Arial" w:cs="Arial"/>
                <w:b/>
                <w:color w:val="FFFFFF"/>
              </w:rPr>
            </w:pPr>
            <w:r w:rsidRPr="001471FF">
              <w:rPr>
                <w:rFonts w:ascii="Arial" w:eastAsia="Arial" w:hAnsi="Arial" w:cs="Arial"/>
              </w:rPr>
              <w:t xml:space="preserve"> </w:t>
            </w:r>
            <w:r w:rsidRPr="001471FF">
              <w:rPr>
                <w:rFonts w:ascii="Arial" w:eastAsia="Arial" w:hAnsi="Arial" w:cs="Arial"/>
                <w:b/>
                <w:color w:val="FFFFFF"/>
              </w:rPr>
              <w:t xml:space="preserve">$7,681,561,101.22 </w:t>
            </w:r>
          </w:p>
        </w:tc>
      </w:tr>
      <w:tr w:rsidR="001471FF" w:rsidRPr="001471FF" w14:paraId="5D9FB642"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63B6A9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8.1</w:t>
            </w:r>
          </w:p>
        </w:tc>
        <w:tc>
          <w:tcPr>
            <w:tcW w:w="4820" w:type="dxa"/>
            <w:tcBorders>
              <w:top w:val="nil"/>
              <w:left w:val="nil"/>
              <w:bottom w:val="single" w:sz="8" w:space="0" w:color="000000"/>
              <w:right w:val="single" w:sz="8" w:space="0" w:color="000000"/>
            </w:tcBorders>
            <w:vAlign w:val="center"/>
          </w:tcPr>
          <w:p w14:paraId="0075F3A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Participaciones</w:t>
            </w:r>
          </w:p>
        </w:tc>
        <w:tc>
          <w:tcPr>
            <w:tcW w:w="2693" w:type="dxa"/>
            <w:tcBorders>
              <w:top w:val="nil"/>
              <w:left w:val="nil"/>
              <w:bottom w:val="single" w:sz="8" w:space="0" w:color="000000"/>
              <w:right w:val="single" w:sz="8" w:space="0" w:color="000000"/>
            </w:tcBorders>
            <w:vAlign w:val="center"/>
          </w:tcPr>
          <w:p w14:paraId="4811601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$6,026,761,634.34 </w:t>
            </w:r>
          </w:p>
        </w:tc>
      </w:tr>
      <w:tr w:rsidR="001471FF" w:rsidRPr="001471FF" w14:paraId="08D041BF"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31FE2D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8.1.1 </w:t>
            </w:r>
          </w:p>
        </w:tc>
        <w:tc>
          <w:tcPr>
            <w:tcW w:w="4820" w:type="dxa"/>
            <w:tcBorders>
              <w:top w:val="nil"/>
              <w:left w:val="nil"/>
              <w:bottom w:val="single" w:sz="8" w:space="0" w:color="000000"/>
              <w:right w:val="single" w:sz="8" w:space="0" w:color="000000"/>
            </w:tcBorders>
            <w:vAlign w:val="center"/>
          </w:tcPr>
          <w:p w14:paraId="094EE67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Federales</w:t>
            </w:r>
          </w:p>
        </w:tc>
        <w:tc>
          <w:tcPr>
            <w:tcW w:w="2693" w:type="dxa"/>
            <w:tcBorders>
              <w:top w:val="nil"/>
              <w:left w:val="nil"/>
              <w:bottom w:val="single" w:sz="8" w:space="0" w:color="000000"/>
              <w:right w:val="single" w:sz="8" w:space="0" w:color="000000"/>
            </w:tcBorders>
            <w:vAlign w:val="center"/>
          </w:tcPr>
          <w:p w14:paraId="32EB52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$4,783,156,778.46 </w:t>
            </w:r>
          </w:p>
        </w:tc>
      </w:tr>
      <w:tr w:rsidR="001471FF" w:rsidRPr="001471FF" w14:paraId="71A43352"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3876F00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8.1.1.1 </w:t>
            </w:r>
          </w:p>
        </w:tc>
        <w:tc>
          <w:tcPr>
            <w:tcW w:w="4820" w:type="dxa"/>
            <w:tcBorders>
              <w:top w:val="nil"/>
              <w:left w:val="nil"/>
              <w:bottom w:val="single" w:sz="8" w:space="0" w:color="000000"/>
              <w:right w:val="single" w:sz="8" w:space="0" w:color="000000"/>
            </w:tcBorders>
            <w:vAlign w:val="center"/>
          </w:tcPr>
          <w:p w14:paraId="45E282B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Fondo General de Participaciones</w:t>
            </w:r>
          </w:p>
        </w:tc>
        <w:tc>
          <w:tcPr>
            <w:tcW w:w="2693" w:type="dxa"/>
            <w:tcBorders>
              <w:top w:val="nil"/>
              <w:left w:val="nil"/>
              <w:bottom w:val="single" w:sz="8" w:space="0" w:color="000000"/>
              <w:right w:val="single" w:sz="8" w:space="0" w:color="000000"/>
            </w:tcBorders>
            <w:vAlign w:val="center"/>
          </w:tcPr>
          <w:p w14:paraId="1DBCDE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$2,882,701,963.92 </w:t>
            </w:r>
          </w:p>
        </w:tc>
      </w:tr>
      <w:tr w:rsidR="001471FF" w:rsidRPr="001471FF" w14:paraId="079CD146"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4351BBD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8.1.1.2 </w:t>
            </w:r>
          </w:p>
        </w:tc>
        <w:tc>
          <w:tcPr>
            <w:tcW w:w="4820" w:type="dxa"/>
            <w:tcBorders>
              <w:top w:val="nil"/>
              <w:left w:val="nil"/>
              <w:bottom w:val="single" w:sz="8" w:space="0" w:color="000000"/>
              <w:right w:val="single" w:sz="8" w:space="0" w:color="000000"/>
            </w:tcBorders>
            <w:vAlign w:val="center"/>
          </w:tcPr>
          <w:p w14:paraId="31A0D67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Impuesto Especial Sobre Productos y Servicios</w:t>
            </w:r>
          </w:p>
        </w:tc>
        <w:tc>
          <w:tcPr>
            <w:tcW w:w="2693" w:type="dxa"/>
            <w:tcBorders>
              <w:top w:val="nil"/>
              <w:left w:val="nil"/>
              <w:bottom w:val="single" w:sz="8" w:space="0" w:color="000000"/>
              <w:right w:val="single" w:sz="8" w:space="0" w:color="000000"/>
            </w:tcBorders>
            <w:vAlign w:val="center"/>
          </w:tcPr>
          <w:p w14:paraId="0251650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$70,560,053.96 </w:t>
            </w:r>
          </w:p>
        </w:tc>
      </w:tr>
      <w:tr w:rsidR="001471FF" w:rsidRPr="001471FF" w14:paraId="489D8343"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2615323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8.1.1.3</w:t>
            </w:r>
          </w:p>
        </w:tc>
        <w:tc>
          <w:tcPr>
            <w:tcW w:w="4820" w:type="dxa"/>
            <w:tcBorders>
              <w:top w:val="nil"/>
              <w:left w:val="nil"/>
              <w:bottom w:val="single" w:sz="8" w:space="0" w:color="000000"/>
              <w:right w:val="single" w:sz="8" w:space="0" w:color="000000"/>
            </w:tcBorders>
            <w:vAlign w:val="center"/>
          </w:tcPr>
          <w:p w14:paraId="163432E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Fondo de Fomento Municipal</w:t>
            </w:r>
          </w:p>
        </w:tc>
        <w:tc>
          <w:tcPr>
            <w:tcW w:w="2693" w:type="dxa"/>
            <w:tcBorders>
              <w:top w:val="nil"/>
              <w:left w:val="nil"/>
              <w:bottom w:val="single" w:sz="8" w:space="0" w:color="000000"/>
              <w:right w:val="single" w:sz="8" w:space="0" w:color="000000"/>
            </w:tcBorders>
            <w:vAlign w:val="center"/>
          </w:tcPr>
          <w:p w14:paraId="6B9184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$457,333,580.56 </w:t>
            </w:r>
          </w:p>
        </w:tc>
      </w:tr>
      <w:tr w:rsidR="001471FF" w:rsidRPr="001471FF" w14:paraId="47FD5FAA"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DC17FA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8.1.1.4</w:t>
            </w:r>
          </w:p>
        </w:tc>
        <w:tc>
          <w:tcPr>
            <w:tcW w:w="4820" w:type="dxa"/>
            <w:tcBorders>
              <w:top w:val="nil"/>
              <w:left w:val="nil"/>
              <w:bottom w:val="single" w:sz="8" w:space="0" w:color="000000"/>
              <w:right w:val="single" w:sz="8" w:space="0" w:color="000000"/>
            </w:tcBorders>
            <w:vAlign w:val="center"/>
          </w:tcPr>
          <w:p w14:paraId="634BDD9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Fondo de Fiscalización y Recaudación</w:t>
            </w:r>
          </w:p>
        </w:tc>
        <w:tc>
          <w:tcPr>
            <w:tcW w:w="2693" w:type="dxa"/>
            <w:tcBorders>
              <w:top w:val="nil"/>
              <w:left w:val="nil"/>
              <w:bottom w:val="single" w:sz="8" w:space="0" w:color="000000"/>
              <w:right w:val="single" w:sz="8" w:space="0" w:color="000000"/>
            </w:tcBorders>
            <w:vAlign w:val="center"/>
          </w:tcPr>
          <w:p w14:paraId="70820B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$563,417,228.25 </w:t>
            </w:r>
          </w:p>
        </w:tc>
      </w:tr>
      <w:tr w:rsidR="001471FF" w:rsidRPr="001471FF" w14:paraId="4C7F0191"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E4BDB6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8.1.1.5</w:t>
            </w:r>
          </w:p>
        </w:tc>
        <w:tc>
          <w:tcPr>
            <w:tcW w:w="4820" w:type="dxa"/>
            <w:tcBorders>
              <w:top w:val="nil"/>
              <w:left w:val="nil"/>
              <w:bottom w:val="single" w:sz="8" w:space="0" w:color="000000"/>
              <w:right w:val="single" w:sz="8" w:space="0" w:color="000000"/>
            </w:tcBorders>
            <w:vAlign w:val="center"/>
          </w:tcPr>
          <w:p w14:paraId="1F2C74F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IEPS Gasolinas y Diésel</w:t>
            </w:r>
          </w:p>
        </w:tc>
        <w:tc>
          <w:tcPr>
            <w:tcW w:w="2693" w:type="dxa"/>
            <w:tcBorders>
              <w:top w:val="nil"/>
              <w:left w:val="nil"/>
              <w:bottom w:val="single" w:sz="8" w:space="0" w:color="000000"/>
              <w:right w:val="single" w:sz="8" w:space="0" w:color="000000"/>
            </w:tcBorders>
            <w:vAlign w:val="center"/>
          </w:tcPr>
          <w:p w14:paraId="0790790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$40,457,737.39</w:t>
            </w:r>
          </w:p>
        </w:tc>
      </w:tr>
      <w:tr w:rsidR="001471FF" w:rsidRPr="001471FF" w14:paraId="0ECD3A0A"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3F6BE83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8.1.1.6</w:t>
            </w:r>
          </w:p>
        </w:tc>
        <w:tc>
          <w:tcPr>
            <w:tcW w:w="4820" w:type="dxa"/>
            <w:tcBorders>
              <w:top w:val="nil"/>
              <w:left w:val="nil"/>
              <w:bottom w:val="single" w:sz="8" w:space="0" w:color="000000"/>
              <w:right w:val="single" w:sz="8" w:space="0" w:color="000000"/>
            </w:tcBorders>
            <w:vAlign w:val="center"/>
          </w:tcPr>
          <w:p w14:paraId="29B8B6A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IEPS Gasolinas y Diésel Hasta 2013 y Actos de Fiscalización</w:t>
            </w:r>
          </w:p>
        </w:tc>
        <w:tc>
          <w:tcPr>
            <w:tcW w:w="2693" w:type="dxa"/>
            <w:tcBorders>
              <w:top w:val="nil"/>
              <w:left w:val="nil"/>
              <w:bottom w:val="single" w:sz="8" w:space="0" w:color="000000"/>
              <w:right w:val="single" w:sz="8" w:space="0" w:color="000000"/>
            </w:tcBorders>
            <w:vAlign w:val="center"/>
          </w:tcPr>
          <w:p w14:paraId="2E4457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$20,238.99</w:t>
            </w:r>
          </w:p>
        </w:tc>
      </w:tr>
      <w:tr w:rsidR="001471FF" w:rsidRPr="001471FF" w14:paraId="67C0B695"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723845B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8.1.1.7</w:t>
            </w:r>
          </w:p>
        </w:tc>
        <w:tc>
          <w:tcPr>
            <w:tcW w:w="4820" w:type="dxa"/>
            <w:tcBorders>
              <w:top w:val="nil"/>
              <w:left w:val="nil"/>
              <w:bottom w:val="single" w:sz="8" w:space="0" w:color="000000"/>
              <w:right w:val="single" w:sz="8" w:space="0" w:color="000000"/>
            </w:tcBorders>
            <w:vAlign w:val="center"/>
          </w:tcPr>
          <w:p w14:paraId="73D713C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Fondo de Compensación</w:t>
            </w:r>
          </w:p>
        </w:tc>
        <w:tc>
          <w:tcPr>
            <w:tcW w:w="2693" w:type="dxa"/>
            <w:tcBorders>
              <w:top w:val="nil"/>
              <w:left w:val="nil"/>
              <w:bottom w:val="single" w:sz="8" w:space="0" w:color="000000"/>
              <w:right w:val="single" w:sz="8" w:space="0" w:color="000000"/>
            </w:tcBorders>
            <w:vAlign w:val="center"/>
          </w:tcPr>
          <w:p w14:paraId="1D1FCB2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$4,104,477.47</w:t>
            </w:r>
          </w:p>
        </w:tc>
      </w:tr>
      <w:tr w:rsidR="001471FF" w:rsidRPr="001471FF" w14:paraId="0FCC4146"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67296D2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8.1.1.8</w:t>
            </w:r>
          </w:p>
        </w:tc>
        <w:tc>
          <w:tcPr>
            <w:tcW w:w="4820" w:type="dxa"/>
            <w:tcBorders>
              <w:top w:val="nil"/>
              <w:left w:val="nil"/>
              <w:bottom w:val="single" w:sz="8" w:space="0" w:color="000000"/>
              <w:right w:val="single" w:sz="8" w:space="0" w:color="000000"/>
            </w:tcBorders>
            <w:vAlign w:val="center"/>
          </w:tcPr>
          <w:p w14:paraId="3B4DA17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I.S.R. Art. 3°B de la Ley de Coordinación Fiscal</w:t>
            </w:r>
          </w:p>
        </w:tc>
        <w:tc>
          <w:tcPr>
            <w:tcW w:w="2693" w:type="dxa"/>
            <w:tcBorders>
              <w:top w:val="nil"/>
              <w:left w:val="nil"/>
              <w:bottom w:val="single" w:sz="8" w:space="0" w:color="000000"/>
              <w:right w:val="single" w:sz="8" w:space="0" w:color="000000"/>
            </w:tcBorders>
            <w:vAlign w:val="center"/>
          </w:tcPr>
          <w:p w14:paraId="2C3888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$726,333,423.04</w:t>
            </w:r>
          </w:p>
        </w:tc>
      </w:tr>
      <w:tr w:rsidR="001471FF" w:rsidRPr="001471FF" w14:paraId="26E52DB0"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29F0CCA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8.1.1.9</w:t>
            </w:r>
          </w:p>
        </w:tc>
        <w:tc>
          <w:tcPr>
            <w:tcW w:w="4820" w:type="dxa"/>
            <w:tcBorders>
              <w:top w:val="nil"/>
              <w:left w:val="nil"/>
              <w:bottom w:val="single" w:sz="8" w:space="0" w:color="000000"/>
              <w:right w:val="single" w:sz="8" w:space="0" w:color="000000"/>
            </w:tcBorders>
            <w:vAlign w:val="center"/>
          </w:tcPr>
          <w:p w14:paraId="15E7312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I.S.R. Art. 126 de la Ley de Coordinación Fiscal</w:t>
            </w:r>
          </w:p>
        </w:tc>
        <w:tc>
          <w:tcPr>
            <w:tcW w:w="2693" w:type="dxa"/>
            <w:tcBorders>
              <w:top w:val="nil"/>
              <w:left w:val="nil"/>
              <w:bottom w:val="single" w:sz="8" w:space="0" w:color="000000"/>
              <w:right w:val="single" w:sz="8" w:space="0" w:color="000000"/>
            </w:tcBorders>
            <w:vAlign w:val="center"/>
          </w:tcPr>
          <w:p w14:paraId="615577E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$38,228,074.87</w:t>
            </w:r>
          </w:p>
        </w:tc>
      </w:tr>
      <w:tr w:rsidR="001471FF" w:rsidRPr="001471FF" w14:paraId="3A312DBF"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411673D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8.1.2</w:t>
            </w:r>
          </w:p>
        </w:tc>
        <w:tc>
          <w:tcPr>
            <w:tcW w:w="4820" w:type="dxa"/>
            <w:tcBorders>
              <w:top w:val="nil"/>
              <w:left w:val="nil"/>
              <w:bottom w:val="single" w:sz="8" w:space="0" w:color="000000"/>
              <w:right w:val="single" w:sz="8" w:space="0" w:color="000000"/>
            </w:tcBorders>
            <w:vAlign w:val="center"/>
          </w:tcPr>
          <w:p w14:paraId="1566836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Estatales</w:t>
            </w:r>
          </w:p>
        </w:tc>
        <w:tc>
          <w:tcPr>
            <w:tcW w:w="2693" w:type="dxa"/>
            <w:tcBorders>
              <w:top w:val="nil"/>
              <w:left w:val="nil"/>
              <w:bottom w:val="single" w:sz="8" w:space="0" w:color="000000"/>
              <w:right w:val="single" w:sz="8" w:space="0" w:color="000000"/>
            </w:tcBorders>
            <w:vAlign w:val="center"/>
          </w:tcPr>
          <w:p w14:paraId="18CAE1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$1,243,604,855.88 </w:t>
            </w:r>
          </w:p>
        </w:tc>
      </w:tr>
      <w:tr w:rsidR="001471FF" w:rsidRPr="001471FF" w14:paraId="524BA77D"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0BB4C0C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8.1.2.1 </w:t>
            </w:r>
          </w:p>
        </w:tc>
        <w:tc>
          <w:tcPr>
            <w:tcW w:w="4820" w:type="dxa"/>
            <w:tcBorders>
              <w:top w:val="nil"/>
              <w:left w:val="nil"/>
              <w:bottom w:val="single" w:sz="8" w:space="0" w:color="000000"/>
              <w:right w:val="single" w:sz="8" w:space="0" w:color="000000"/>
            </w:tcBorders>
            <w:vAlign w:val="center"/>
          </w:tcPr>
          <w:p w14:paraId="30540AE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 Sobre Nómina</w:t>
            </w:r>
          </w:p>
        </w:tc>
        <w:tc>
          <w:tcPr>
            <w:tcW w:w="2693" w:type="dxa"/>
            <w:tcBorders>
              <w:top w:val="nil"/>
              <w:left w:val="nil"/>
              <w:bottom w:val="single" w:sz="8" w:space="0" w:color="000000"/>
              <w:right w:val="single" w:sz="8" w:space="0" w:color="000000"/>
            </w:tcBorders>
            <w:vAlign w:val="center"/>
          </w:tcPr>
          <w:p w14:paraId="23320DE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$1,119,244,370.29</w:t>
            </w:r>
          </w:p>
        </w:tc>
      </w:tr>
      <w:tr w:rsidR="001471FF" w:rsidRPr="001471FF" w14:paraId="3260EF15"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3B65411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8.1.2.2 </w:t>
            </w:r>
          </w:p>
        </w:tc>
        <w:tc>
          <w:tcPr>
            <w:tcW w:w="4820" w:type="dxa"/>
            <w:tcBorders>
              <w:top w:val="nil"/>
              <w:left w:val="nil"/>
              <w:bottom w:val="single" w:sz="8" w:space="0" w:color="000000"/>
              <w:right w:val="single" w:sz="8" w:space="0" w:color="000000"/>
            </w:tcBorders>
            <w:vAlign w:val="center"/>
          </w:tcPr>
          <w:p w14:paraId="367E478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Sobre Hospedaje Zona Metropolitana</w:t>
            </w:r>
          </w:p>
        </w:tc>
        <w:tc>
          <w:tcPr>
            <w:tcW w:w="2693" w:type="dxa"/>
            <w:tcBorders>
              <w:top w:val="nil"/>
              <w:left w:val="nil"/>
              <w:bottom w:val="single" w:sz="8" w:space="0" w:color="000000"/>
              <w:right w:val="single" w:sz="8" w:space="0" w:color="000000"/>
            </w:tcBorders>
            <w:vAlign w:val="center"/>
          </w:tcPr>
          <w:p w14:paraId="2589CB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$124,360,485.59</w:t>
            </w:r>
          </w:p>
        </w:tc>
      </w:tr>
      <w:tr w:rsidR="001471FF" w:rsidRPr="001471FF" w14:paraId="11BEA0D0"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4BC0C40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8.2</w:t>
            </w:r>
          </w:p>
        </w:tc>
        <w:tc>
          <w:tcPr>
            <w:tcW w:w="4820" w:type="dxa"/>
            <w:tcBorders>
              <w:top w:val="nil"/>
              <w:left w:val="nil"/>
              <w:bottom w:val="single" w:sz="8" w:space="0" w:color="000000"/>
              <w:right w:val="single" w:sz="8" w:space="0" w:color="000000"/>
            </w:tcBorders>
            <w:vAlign w:val="center"/>
          </w:tcPr>
          <w:p w14:paraId="3D2C503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Aportaciones</w:t>
            </w:r>
          </w:p>
        </w:tc>
        <w:tc>
          <w:tcPr>
            <w:tcW w:w="2693" w:type="dxa"/>
            <w:tcBorders>
              <w:top w:val="nil"/>
              <w:left w:val="nil"/>
              <w:bottom w:val="single" w:sz="8" w:space="0" w:color="000000"/>
              <w:right w:val="single" w:sz="8" w:space="0" w:color="000000"/>
            </w:tcBorders>
            <w:vAlign w:val="center"/>
          </w:tcPr>
          <w:p w14:paraId="680E903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$1,569,439,174.19 </w:t>
            </w:r>
          </w:p>
        </w:tc>
      </w:tr>
      <w:tr w:rsidR="001471FF" w:rsidRPr="001471FF" w14:paraId="6EE31B17"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92C0C7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8.2.1 </w:t>
            </w:r>
          </w:p>
        </w:tc>
        <w:tc>
          <w:tcPr>
            <w:tcW w:w="4820" w:type="dxa"/>
            <w:tcBorders>
              <w:top w:val="nil"/>
              <w:left w:val="nil"/>
              <w:bottom w:val="single" w:sz="8" w:space="0" w:color="000000"/>
              <w:right w:val="single" w:sz="8" w:space="0" w:color="000000"/>
            </w:tcBorders>
            <w:vAlign w:val="center"/>
          </w:tcPr>
          <w:p w14:paraId="09E67D2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Del Fondo de Infraestructura Social Municipal</w:t>
            </w:r>
          </w:p>
        </w:tc>
        <w:tc>
          <w:tcPr>
            <w:tcW w:w="2693" w:type="dxa"/>
            <w:tcBorders>
              <w:top w:val="nil"/>
              <w:left w:val="nil"/>
              <w:bottom w:val="single" w:sz="8" w:space="0" w:color="000000"/>
              <w:right w:val="single" w:sz="8" w:space="0" w:color="000000"/>
            </w:tcBorders>
            <w:vAlign w:val="center"/>
          </w:tcPr>
          <w:p w14:paraId="6A5C382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$144,449,394.37 </w:t>
            </w:r>
          </w:p>
        </w:tc>
      </w:tr>
      <w:tr w:rsidR="001471FF" w:rsidRPr="001471FF" w14:paraId="35C2EC3E"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vAlign w:val="center"/>
          </w:tcPr>
          <w:p w14:paraId="199322E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8.2.2 </w:t>
            </w:r>
          </w:p>
        </w:tc>
        <w:tc>
          <w:tcPr>
            <w:tcW w:w="4820" w:type="dxa"/>
            <w:tcBorders>
              <w:top w:val="nil"/>
              <w:left w:val="nil"/>
              <w:bottom w:val="single" w:sz="8" w:space="0" w:color="000000"/>
              <w:right w:val="single" w:sz="8" w:space="0" w:color="000000"/>
            </w:tcBorders>
            <w:vAlign w:val="center"/>
          </w:tcPr>
          <w:p w14:paraId="3CAF31A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Rendimientos Financieros del Fondo de Aportaciones Para la Infraestructura Social</w:t>
            </w:r>
          </w:p>
        </w:tc>
        <w:tc>
          <w:tcPr>
            <w:tcW w:w="2693" w:type="dxa"/>
            <w:tcBorders>
              <w:top w:val="nil"/>
              <w:left w:val="nil"/>
              <w:bottom w:val="single" w:sz="8" w:space="0" w:color="000000"/>
              <w:right w:val="single" w:sz="8" w:space="0" w:color="000000"/>
            </w:tcBorders>
            <w:vAlign w:val="center"/>
          </w:tcPr>
          <w:p w14:paraId="28112B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$1,378,967.75 </w:t>
            </w:r>
          </w:p>
        </w:tc>
      </w:tr>
      <w:tr w:rsidR="001471FF" w:rsidRPr="001471FF" w14:paraId="1CDDEA0C"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1EDE7E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8.2.3</w:t>
            </w:r>
          </w:p>
        </w:tc>
        <w:tc>
          <w:tcPr>
            <w:tcW w:w="4820" w:type="dxa"/>
            <w:tcBorders>
              <w:top w:val="nil"/>
              <w:left w:val="nil"/>
              <w:bottom w:val="single" w:sz="8" w:space="0" w:color="000000"/>
              <w:right w:val="single" w:sz="8" w:space="0" w:color="000000"/>
            </w:tcBorders>
            <w:vAlign w:val="center"/>
          </w:tcPr>
          <w:p w14:paraId="6EE7746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Del Fondo Para el Fortalecimiento Municipal</w:t>
            </w:r>
          </w:p>
        </w:tc>
        <w:tc>
          <w:tcPr>
            <w:tcW w:w="2693" w:type="dxa"/>
            <w:tcBorders>
              <w:top w:val="nil"/>
              <w:left w:val="nil"/>
              <w:bottom w:val="single" w:sz="8" w:space="0" w:color="000000"/>
              <w:right w:val="single" w:sz="8" w:space="0" w:color="000000"/>
            </w:tcBorders>
            <w:vAlign w:val="center"/>
          </w:tcPr>
          <w:p w14:paraId="406925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$1,417,372,753.37 </w:t>
            </w:r>
          </w:p>
        </w:tc>
      </w:tr>
      <w:tr w:rsidR="001471FF" w:rsidRPr="001471FF" w14:paraId="78A13001"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vAlign w:val="center"/>
          </w:tcPr>
          <w:p w14:paraId="08689DA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8.2.4</w:t>
            </w:r>
          </w:p>
        </w:tc>
        <w:tc>
          <w:tcPr>
            <w:tcW w:w="4820" w:type="dxa"/>
            <w:tcBorders>
              <w:top w:val="nil"/>
              <w:left w:val="nil"/>
              <w:bottom w:val="single" w:sz="8" w:space="0" w:color="000000"/>
              <w:right w:val="single" w:sz="8" w:space="0" w:color="000000"/>
            </w:tcBorders>
            <w:vAlign w:val="center"/>
          </w:tcPr>
          <w:p w14:paraId="3074306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Rendimientos Financieros del Fondo de Aportaciones Para el Fortalecimiento Municipal</w:t>
            </w:r>
          </w:p>
        </w:tc>
        <w:tc>
          <w:tcPr>
            <w:tcW w:w="2693" w:type="dxa"/>
            <w:tcBorders>
              <w:top w:val="nil"/>
              <w:left w:val="nil"/>
              <w:bottom w:val="single" w:sz="8" w:space="0" w:color="000000"/>
              <w:right w:val="single" w:sz="8" w:space="0" w:color="000000"/>
            </w:tcBorders>
            <w:vAlign w:val="center"/>
          </w:tcPr>
          <w:p w14:paraId="7472F15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$6,238,058.70 </w:t>
            </w:r>
          </w:p>
        </w:tc>
      </w:tr>
      <w:tr w:rsidR="001471FF" w:rsidRPr="001471FF" w14:paraId="34DE3287"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ABB866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8.3</w:t>
            </w:r>
          </w:p>
        </w:tc>
        <w:tc>
          <w:tcPr>
            <w:tcW w:w="4820" w:type="dxa"/>
            <w:tcBorders>
              <w:top w:val="nil"/>
              <w:left w:val="nil"/>
              <w:bottom w:val="single" w:sz="8" w:space="0" w:color="000000"/>
              <w:right w:val="single" w:sz="8" w:space="0" w:color="000000"/>
            </w:tcBorders>
            <w:vAlign w:val="center"/>
          </w:tcPr>
          <w:p w14:paraId="671F265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Convenios</w:t>
            </w:r>
          </w:p>
        </w:tc>
        <w:tc>
          <w:tcPr>
            <w:tcW w:w="2693" w:type="dxa"/>
            <w:tcBorders>
              <w:top w:val="nil"/>
              <w:left w:val="nil"/>
              <w:bottom w:val="single" w:sz="8" w:space="0" w:color="000000"/>
              <w:right w:val="single" w:sz="8" w:space="0" w:color="000000"/>
            </w:tcBorders>
            <w:vAlign w:val="center"/>
          </w:tcPr>
          <w:p w14:paraId="310F593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56251F10"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4B452A9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8.3.1 </w:t>
            </w:r>
          </w:p>
        </w:tc>
        <w:tc>
          <w:tcPr>
            <w:tcW w:w="4820" w:type="dxa"/>
            <w:tcBorders>
              <w:top w:val="nil"/>
              <w:left w:val="nil"/>
              <w:bottom w:val="single" w:sz="8" w:space="0" w:color="000000"/>
              <w:right w:val="single" w:sz="8" w:space="0" w:color="000000"/>
            </w:tcBorders>
            <w:vAlign w:val="center"/>
          </w:tcPr>
          <w:p w14:paraId="377F38D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Federales</w:t>
            </w:r>
          </w:p>
        </w:tc>
        <w:tc>
          <w:tcPr>
            <w:tcW w:w="2693" w:type="dxa"/>
            <w:tcBorders>
              <w:top w:val="nil"/>
              <w:left w:val="nil"/>
              <w:bottom w:val="single" w:sz="8" w:space="0" w:color="000000"/>
              <w:right w:val="single" w:sz="8" w:space="0" w:color="000000"/>
            </w:tcBorders>
            <w:vAlign w:val="center"/>
          </w:tcPr>
          <w:p w14:paraId="26B3AD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126E05C9"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6925963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8.3.2 </w:t>
            </w:r>
          </w:p>
        </w:tc>
        <w:tc>
          <w:tcPr>
            <w:tcW w:w="4820" w:type="dxa"/>
            <w:tcBorders>
              <w:top w:val="nil"/>
              <w:left w:val="nil"/>
              <w:bottom w:val="single" w:sz="8" w:space="0" w:color="000000"/>
              <w:right w:val="single" w:sz="8" w:space="0" w:color="000000"/>
            </w:tcBorders>
            <w:vAlign w:val="center"/>
          </w:tcPr>
          <w:p w14:paraId="6200509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Estatales</w:t>
            </w:r>
          </w:p>
        </w:tc>
        <w:tc>
          <w:tcPr>
            <w:tcW w:w="2693" w:type="dxa"/>
            <w:tcBorders>
              <w:top w:val="nil"/>
              <w:left w:val="nil"/>
              <w:bottom w:val="single" w:sz="8" w:space="0" w:color="000000"/>
              <w:right w:val="single" w:sz="8" w:space="0" w:color="000000"/>
            </w:tcBorders>
            <w:vAlign w:val="center"/>
          </w:tcPr>
          <w:p w14:paraId="412062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26D0BB09"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21E0BD5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8.3.3</w:t>
            </w:r>
          </w:p>
        </w:tc>
        <w:tc>
          <w:tcPr>
            <w:tcW w:w="4820" w:type="dxa"/>
            <w:tcBorders>
              <w:top w:val="nil"/>
              <w:left w:val="nil"/>
              <w:bottom w:val="single" w:sz="8" w:space="0" w:color="000000"/>
              <w:right w:val="single" w:sz="8" w:space="0" w:color="000000"/>
            </w:tcBorders>
            <w:vAlign w:val="center"/>
          </w:tcPr>
          <w:p w14:paraId="45CCC43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Otros</w:t>
            </w:r>
          </w:p>
        </w:tc>
        <w:tc>
          <w:tcPr>
            <w:tcW w:w="2693" w:type="dxa"/>
            <w:tcBorders>
              <w:top w:val="nil"/>
              <w:left w:val="nil"/>
              <w:bottom w:val="single" w:sz="8" w:space="0" w:color="000000"/>
              <w:right w:val="single" w:sz="8" w:space="0" w:color="000000"/>
            </w:tcBorders>
            <w:vAlign w:val="center"/>
          </w:tcPr>
          <w:p w14:paraId="5B8F62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3271D24C"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30A420B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lastRenderedPageBreak/>
              <w:t>8.4</w:t>
            </w:r>
          </w:p>
        </w:tc>
        <w:tc>
          <w:tcPr>
            <w:tcW w:w="4820" w:type="dxa"/>
            <w:tcBorders>
              <w:top w:val="nil"/>
              <w:left w:val="nil"/>
              <w:bottom w:val="single" w:sz="8" w:space="0" w:color="000000"/>
              <w:right w:val="single" w:sz="8" w:space="0" w:color="000000"/>
            </w:tcBorders>
            <w:vAlign w:val="center"/>
          </w:tcPr>
          <w:p w14:paraId="2386C04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Incentivos Derivados de la Colaboración Fiscal</w:t>
            </w:r>
          </w:p>
        </w:tc>
        <w:tc>
          <w:tcPr>
            <w:tcW w:w="2693" w:type="dxa"/>
            <w:tcBorders>
              <w:top w:val="nil"/>
              <w:left w:val="nil"/>
              <w:bottom w:val="single" w:sz="8" w:space="0" w:color="000000"/>
              <w:right w:val="single" w:sz="8" w:space="0" w:color="000000"/>
            </w:tcBorders>
            <w:vAlign w:val="center"/>
          </w:tcPr>
          <w:p w14:paraId="038C24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$85,360,292.69 </w:t>
            </w:r>
          </w:p>
        </w:tc>
      </w:tr>
      <w:tr w:rsidR="001471FF" w:rsidRPr="001471FF" w14:paraId="75C3C829"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39D6F8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8.4.1 </w:t>
            </w:r>
          </w:p>
        </w:tc>
        <w:tc>
          <w:tcPr>
            <w:tcW w:w="4820" w:type="dxa"/>
            <w:tcBorders>
              <w:top w:val="nil"/>
              <w:left w:val="nil"/>
              <w:bottom w:val="single" w:sz="8" w:space="0" w:color="000000"/>
              <w:right w:val="single" w:sz="8" w:space="0" w:color="000000"/>
            </w:tcBorders>
            <w:vAlign w:val="center"/>
          </w:tcPr>
          <w:p w14:paraId="59CD21B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Incentivos Derivados de la Colaboración Fiscal</w:t>
            </w:r>
          </w:p>
        </w:tc>
        <w:tc>
          <w:tcPr>
            <w:tcW w:w="2693" w:type="dxa"/>
            <w:tcBorders>
              <w:top w:val="nil"/>
              <w:left w:val="nil"/>
              <w:bottom w:val="single" w:sz="8" w:space="0" w:color="000000"/>
              <w:right w:val="single" w:sz="8" w:space="0" w:color="000000"/>
            </w:tcBorders>
            <w:vAlign w:val="center"/>
          </w:tcPr>
          <w:p w14:paraId="2D92DA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$85,360,292.69 </w:t>
            </w:r>
          </w:p>
        </w:tc>
      </w:tr>
      <w:tr w:rsidR="001471FF" w:rsidRPr="001471FF" w14:paraId="6EA32C3D"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72E2C9D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8.5</w:t>
            </w:r>
          </w:p>
        </w:tc>
        <w:tc>
          <w:tcPr>
            <w:tcW w:w="4820" w:type="dxa"/>
            <w:tcBorders>
              <w:top w:val="nil"/>
              <w:left w:val="nil"/>
              <w:bottom w:val="single" w:sz="8" w:space="0" w:color="000000"/>
              <w:right w:val="single" w:sz="8" w:space="0" w:color="000000"/>
            </w:tcBorders>
            <w:vAlign w:val="center"/>
          </w:tcPr>
          <w:p w14:paraId="01676F5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Fondos Distintos de Aportaciones</w:t>
            </w:r>
          </w:p>
        </w:tc>
        <w:tc>
          <w:tcPr>
            <w:tcW w:w="2693" w:type="dxa"/>
            <w:tcBorders>
              <w:top w:val="nil"/>
              <w:left w:val="nil"/>
              <w:bottom w:val="single" w:sz="8" w:space="0" w:color="000000"/>
              <w:right w:val="single" w:sz="8" w:space="0" w:color="000000"/>
            </w:tcBorders>
            <w:vAlign w:val="center"/>
          </w:tcPr>
          <w:p w14:paraId="78264147" w14:textId="77777777" w:rsidR="001471FF" w:rsidRPr="001471FF" w:rsidRDefault="001471FF" w:rsidP="001471FF">
            <w:pPr>
              <w:ind w:right="622"/>
              <w:jc w:val="right"/>
              <w:rPr>
                <w:rFonts w:ascii="Arial" w:eastAsia="Arial" w:hAnsi="Arial" w:cs="Arial"/>
                <w:color w:val="000000"/>
              </w:rPr>
            </w:pPr>
          </w:p>
        </w:tc>
      </w:tr>
      <w:tr w:rsidR="001471FF" w:rsidRPr="001471FF" w14:paraId="684897C9"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shd w:val="clear" w:color="auto" w:fill="CC9900"/>
            <w:vAlign w:val="center"/>
          </w:tcPr>
          <w:p w14:paraId="04E517AD"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9</w:t>
            </w:r>
          </w:p>
        </w:tc>
        <w:tc>
          <w:tcPr>
            <w:tcW w:w="4820" w:type="dxa"/>
            <w:tcBorders>
              <w:top w:val="nil"/>
              <w:left w:val="nil"/>
              <w:bottom w:val="single" w:sz="8" w:space="0" w:color="000000"/>
              <w:right w:val="single" w:sz="8" w:space="0" w:color="000000"/>
            </w:tcBorders>
            <w:shd w:val="clear" w:color="auto" w:fill="CC9900"/>
            <w:vAlign w:val="center"/>
          </w:tcPr>
          <w:p w14:paraId="63C9F088"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 xml:space="preserve">Transferencias, Asignaciones, Subsidios y Subvenciones, y Pensiones y Jubilaciones </w:t>
            </w:r>
          </w:p>
        </w:tc>
        <w:tc>
          <w:tcPr>
            <w:tcW w:w="2693" w:type="dxa"/>
            <w:tcBorders>
              <w:top w:val="nil"/>
              <w:left w:val="nil"/>
              <w:bottom w:val="single" w:sz="8" w:space="0" w:color="000000"/>
              <w:right w:val="single" w:sz="8" w:space="0" w:color="000000"/>
            </w:tcBorders>
            <w:shd w:val="clear" w:color="auto" w:fill="CC9900"/>
            <w:vAlign w:val="center"/>
          </w:tcPr>
          <w:p w14:paraId="551D8372" w14:textId="77777777" w:rsidR="001471FF" w:rsidRPr="001471FF" w:rsidRDefault="001471FF" w:rsidP="001471FF">
            <w:pPr>
              <w:ind w:right="622"/>
              <w:jc w:val="right"/>
              <w:rPr>
                <w:rFonts w:ascii="Arial" w:eastAsia="Arial" w:hAnsi="Arial" w:cs="Arial"/>
                <w:b/>
                <w:color w:val="FFFFFF"/>
              </w:rPr>
            </w:pPr>
            <w:r w:rsidRPr="001471FF">
              <w:rPr>
                <w:rFonts w:ascii="Arial" w:eastAsia="Arial" w:hAnsi="Arial" w:cs="Arial"/>
                <w:b/>
                <w:color w:val="FFFFFF"/>
              </w:rPr>
              <w:t>$0.00</w:t>
            </w:r>
          </w:p>
        </w:tc>
      </w:tr>
      <w:tr w:rsidR="001471FF" w:rsidRPr="001471FF" w14:paraId="0132ED43"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43F3DF0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9.1</w:t>
            </w:r>
          </w:p>
        </w:tc>
        <w:tc>
          <w:tcPr>
            <w:tcW w:w="4820" w:type="dxa"/>
            <w:tcBorders>
              <w:top w:val="nil"/>
              <w:left w:val="nil"/>
              <w:bottom w:val="single" w:sz="8" w:space="0" w:color="000000"/>
              <w:right w:val="single" w:sz="8" w:space="0" w:color="000000"/>
            </w:tcBorders>
            <w:vAlign w:val="center"/>
          </w:tcPr>
          <w:p w14:paraId="7DBFBD5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Transferencias y Asignaciones</w:t>
            </w:r>
          </w:p>
        </w:tc>
        <w:tc>
          <w:tcPr>
            <w:tcW w:w="2693" w:type="dxa"/>
            <w:tcBorders>
              <w:top w:val="nil"/>
              <w:left w:val="nil"/>
              <w:bottom w:val="single" w:sz="8" w:space="0" w:color="000000"/>
              <w:right w:val="single" w:sz="8" w:space="0" w:color="000000"/>
            </w:tcBorders>
            <w:vAlign w:val="center"/>
          </w:tcPr>
          <w:p w14:paraId="3FCEF2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146C02E2"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19C4E30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9.2</w:t>
            </w:r>
          </w:p>
        </w:tc>
        <w:tc>
          <w:tcPr>
            <w:tcW w:w="4820" w:type="dxa"/>
            <w:tcBorders>
              <w:top w:val="nil"/>
              <w:left w:val="nil"/>
              <w:bottom w:val="single" w:sz="8" w:space="0" w:color="000000"/>
              <w:right w:val="single" w:sz="8" w:space="0" w:color="000000"/>
            </w:tcBorders>
            <w:vAlign w:val="center"/>
          </w:tcPr>
          <w:p w14:paraId="31466C8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Transferencias Al Resto Del Sector Público (Derogado)</w:t>
            </w:r>
          </w:p>
        </w:tc>
        <w:tc>
          <w:tcPr>
            <w:tcW w:w="2693" w:type="dxa"/>
            <w:tcBorders>
              <w:top w:val="nil"/>
              <w:left w:val="nil"/>
              <w:bottom w:val="single" w:sz="8" w:space="0" w:color="000000"/>
              <w:right w:val="single" w:sz="8" w:space="0" w:color="000000"/>
            </w:tcBorders>
            <w:vAlign w:val="center"/>
          </w:tcPr>
          <w:p w14:paraId="75BDFB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101EFC76"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0EB765C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9.3</w:t>
            </w:r>
          </w:p>
        </w:tc>
        <w:tc>
          <w:tcPr>
            <w:tcW w:w="4820" w:type="dxa"/>
            <w:tcBorders>
              <w:top w:val="nil"/>
              <w:left w:val="nil"/>
              <w:bottom w:val="single" w:sz="8" w:space="0" w:color="000000"/>
              <w:right w:val="single" w:sz="8" w:space="0" w:color="000000"/>
            </w:tcBorders>
            <w:vAlign w:val="center"/>
          </w:tcPr>
          <w:p w14:paraId="2CC9512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Subsidios y Subvenciones</w:t>
            </w:r>
          </w:p>
        </w:tc>
        <w:tc>
          <w:tcPr>
            <w:tcW w:w="2693" w:type="dxa"/>
            <w:tcBorders>
              <w:top w:val="nil"/>
              <w:left w:val="nil"/>
              <w:bottom w:val="single" w:sz="8" w:space="0" w:color="000000"/>
              <w:right w:val="single" w:sz="8" w:space="0" w:color="000000"/>
            </w:tcBorders>
            <w:vAlign w:val="center"/>
          </w:tcPr>
          <w:p w14:paraId="423BED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3CBA77A2"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0FC801A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9.4</w:t>
            </w:r>
          </w:p>
        </w:tc>
        <w:tc>
          <w:tcPr>
            <w:tcW w:w="4820" w:type="dxa"/>
            <w:tcBorders>
              <w:top w:val="nil"/>
              <w:left w:val="nil"/>
              <w:bottom w:val="single" w:sz="8" w:space="0" w:color="000000"/>
              <w:right w:val="single" w:sz="8" w:space="0" w:color="000000"/>
            </w:tcBorders>
            <w:vAlign w:val="center"/>
          </w:tcPr>
          <w:p w14:paraId="06F5164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Ayudas Sociales (Derogado)</w:t>
            </w:r>
          </w:p>
        </w:tc>
        <w:tc>
          <w:tcPr>
            <w:tcW w:w="2693" w:type="dxa"/>
            <w:tcBorders>
              <w:top w:val="nil"/>
              <w:left w:val="nil"/>
              <w:bottom w:val="single" w:sz="8" w:space="0" w:color="000000"/>
              <w:right w:val="single" w:sz="8" w:space="0" w:color="000000"/>
            </w:tcBorders>
            <w:vAlign w:val="center"/>
          </w:tcPr>
          <w:p w14:paraId="03645FC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41B028C9"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588C59B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9.5</w:t>
            </w:r>
          </w:p>
        </w:tc>
        <w:tc>
          <w:tcPr>
            <w:tcW w:w="4820" w:type="dxa"/>
            <w:tcBorders>
              <w:top w:val="nil"/>
              <w:left w:val="nil"/>
              <w:bottom w:val="single" w:sz="8" w:space="0" w:color="000000"/>
              <w:right w:val="single" w:sz="8" w:space="0" w:color="000000"/>
            </w:tcBorders>
            <w:vAlign w:val="center"/>
          </w:tcPr>
          <w:p w14:paraId="1B5BAA5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Pensiones y Jubilaciones</w:t>
            </w:r>
          </w:p>
        </w:tc>
        <w:tc>
          <w:tcPr>
            <w:tcW w:w="2693" w:type="dxa"/>
            <w:tcBorders>
              <w:top w:val="nil"/>
              <w:left w:val="nil"/>
              <w:bottom w:val="single" w:sz="8" w:space="0" w:color="000000"/>
              <w:right w:val="single" w:sz="8" w:space="0" w:color="000000"/>
            </w:tcBorders>
            <w:vAlign w:val="center"/>
          </w:tcPr>
          <w:p w14:paraId="26A276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7FA7C1EC"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vAlign w:val="center"/>
          </w:tcPr>
          <w:p w14:paraId="1E19819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9.6</w:t>
            </w:r>
          </w:p>
        </w:tc>
        <w:tc>
          <w:tcPr>
            <w:tcW w:w="4820" w:type="dxa"/>
            <w:tcBorders>
              <w:top w:val="nil"/>
              <w:left w:val="nil"/>
              <w:bottom w:val="single" w:sz="8" w:space="0" w:color="000000"/>
              <w:right w:val="single" w:sz="8" w:space="0" w:color="000000"/>
            </w:tcBorders>
            <w:vAlign w:val="center"/>
          </w:tcPr>
          <w:p w14:paraId="538E084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Transferencias a Fideicomisos, Mandatos y Análogos (Derogado)</w:t>
            </w:r>
          </w:p>
        </w:tc>
        <w:tc>
          <w:tcPr>
            <w:tcW w:w="2693" w:type="dxa"/>
            <w:tcBorders>
              <w:top w:val="nil"/>
              <w:left w:val="nil"/>
              <w:bottom w:val="single" w:sz="8" w:space="0" w:color="000000"/>
              <w:right w:val="single" w:sz="8" w:space="0" w:color="000000"/>
            </w:tcBorders>
            <w:vAlign w:val="center"/>
          </w:tcPr>
          <w:p w14:paraId="0AE148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37AECE93" w14:textId="77777777" w:rsidTr="001471FF">
        <w:trPr>
          <w:gridAfter w:val="1"/>
          <w:wAfter w:w="459" w:type="dxa"/>
          <w:trHeight w:val="564"/>
        </w:trPr>
        <w:tc>
          <w:tcPr>
            <w:tcW w:w="1257" w:type="dxa"/>
            <w:tcBorders>
              <w:top w:val="nil"/>
              <w:left w:val="single" w:sz="8" w:space="0" w:color="000000"/>
              <w:bottom w:val="single" w:sz="8" w:space="0" w:color="000000"/>
              <w:right w:val="single" w:sz="8" w:space="0" w:color="000000"/>
            </w:tcBorders>
            <w:vAlign w:val="center"/>
          </w:tcPr>
          <w:p w14:paraId="61C76FF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9.7</w:t>
            </w:r>
          </w:p>
        </w:tc>
        <w:tc>
          <w:tcPr>
            <w:tcW w:w="4820" w:type="dxa"/>
            <w:tcBorders>
              <w:top w:val="nil"/>
              <w:left w:val="nil"/>
              <w:bottom w:val="single" w:sz="8" w:space="0" w:color="000000"/>
              <w:right w:val="single" w:sz="8" w:space="0" w:color="000000"/>
            </w:tcBorders>
            <w:vAlign w:val="center"/>
          </w:tcPr>
          <w:p w14:paraId="3B206DD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Transferencias del Fondo Mexicano del Petróleo para la Estabilización y el Desarrollo</w:t>
            </w:r>
          </w:p>
        </w:tc>
        <w:tc>
          <w:tcPr>
            <w:tcW w:w="2693" w:type="dxa"/>
            <w:tcBorders>
              <w:top w:val="nil"/>
              <w:left w:val="nil"/>
              <w:bottom w:val="single" w:sz="8" w:space="0" w:color="000000"/>
              <w:right w:val="single" w:sz="8" w:space="0" w:color="000000"/>
            </w:tcBorders>
            <w:vAlign w:val="center"/>
          </w:tcPr>
          <w:p w14:paraId="6621BF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0261747B"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shd w:val="clear" w:color="auto" w:fill="CC9900"/>
            <w:vAlign w:val="center"/>
          </w:tcPr>
          <w:p w14:paraId="4837B8F7"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0</w:t>
            </w:r>
          </w:p>
        </w:tc>
        <w:tc>
          <w:tcPr>
            <w:tcW w:w="4820" w:type="dxa"/>
            <w:tcBorders>
              <w:top w:val="nil"/>
              <w:left w:val="nil"/>
              <w:bottom w:val="single" w:sz="8" w:space="0" w:color="000000"/>
              <w:right w:val="single" w:sz="8" w:space="0" w:color="000000"/>
            </w:tcBorders>
            <w:shd w:val="clear" w:color="auto" w:fill="CC9900"/>
            <w:vAlign w:val="center"/>
          </w:tcPr>
          <w:p w14:paraId="1CBFB439" w14:textId="77777777" w:rsidR="001471FF" w:rsidRPr="001471FF" w:rsidRDefault="001471FF" w:rsidP="001471FF">
            <w:pPr>
              <w:ind w:right="622"/>
              <w:rPr>
                <w:rFonts w:ascii="Arial" w:eastAsia="Arial" w:hAnsi="Arial" w:cs="Arial"/>
                <w:b/>
                <w:color w:val="FFFFFF"/>
              </w:rPr>
            </w:pPr>
            <w:r w:rsidRPr="001471FF">
              <w:rPr>
                <w:rFonts w:ascii="Arial" w:eastAsia="Arial" w:hAnsi="Arial" w:cs="Arial"/>
                <w:b/>
                <w:color w:val="FFFFFF"/>
              </w:rPr>
              <w:t>Ingresos Derivados de Financiamientos</w:t>
            </w:r>
          </w:p>
        </w:tc>
        <w:tc>
          <w:tcPr>
            <w:tcW w:w="2693" w:type="dxa"/>
            <w:tcBorders>
              <w:top w:val="nil"/>
              <w:left w:val="nil"/>
              <w:bottom w:val="single" w:sz="8" w:space="0" w:color="000000"/>
              <w:right w:val="single" w:sz="8" w:space="0" w:color="000000"/>
            </w:tcBorders>
            <w:shd w:val="clear" w:color="auto" w:fill="CC9900"/>
            <w:vAlign w:val="center"/>
          </w:tcPr>
          <w:p w14:paraId="0171B60B" w14:textId="77777777" w:rsidR="001471FF" w:rsidRPr="001471FF" w:rsidRDefault="001471FF" w:rsidP="001471FF">
            <w:pPr>
              <w:ind w:right="622"/>
              <w:jc w:val="right"/>
              <w:rPr>
                <w:rFonts w:ascii="Arial" w:eastAsia="Arial" w:hAnsi="Arial" w:cs="Arial"/>
                <w:b/>
                <w:color w:val="FFFFFF"/>
              </w:rPr>
            </w:pPr>
            <w:r w:rsidRPr="001471FF">
              <w:rPr>
                <w:rFonts w:ascii="Arial" w:eastAsia="Arial" w:hAnsi="Arial" w:cs="Arial"/>
                <w:b/>
                <w:color w:val="FFFFFF"/>
              </w:rPr>
              <w:t>$0.00</w:t>
            </w:r>
          </w:p>
        </w:tc>
      </w:tr>
      <w:tr w:rsidR="001471FF" w:rsidRPr="001471FF" w14:paraId="5F3E56A7"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6FBE33C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0.1</w:t>
            </w:r>
          </w:p>
        </w:tc>
        <w:tc>
          <w:tcPr>
            <w:tcW w:w="4820" w:type="dxa"/>
            <w:tcBorders>
              <w:top w:val="nil"/>
              <w:left w:val="nil"/>
              <w:bottom w:val="single" w:sz="8" w:space="0" w:color="000000"/>
              <w:right w:val="single" w:sz="8" w:space="0" w:color="000000"/>
            </w:tcBorders>
            <w:vAlign w:val="center"/>
          </w:tcPr>
          <w:p w14:paraId="6ED62FB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Endeudamiento Interno</w:t>
            </w:r>
          </w:p>
        </w:tc>
        <w:tc>
          <w:tcPr>
            <w:tcW w:w="2693" w:type="dxa"/>
            <w:tcBorders>
              <w:top w:val="nil"/>
              <w:left w:val="nil"/>
              <w:bottom w:val="single" w:sz="8" w:space="0" w:color="000000"/>
              <w:right w:val="single" w:sz="8" w:space="0" w:color="000000"/>
            </w:tcBorders>
            <w:vAlign w:val="center"/>
          </w:tcPr>
          <w:p w14:paraId="29F2B6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30D7EBBC"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758F274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0.2</w:t>
            </w:r>
          </w:p>
        </w:tc>
        <w:tc>
          <w:tcPr>
            <w:tcW w:w="4820" w:type="dxa"/>
            <w:tcBorders>
              <w:top w:val="nil"/>
              <w:left w:val="nil"/>
              <w:bottom w:val="single" w:sz="8" w:space="0" w:color="000000"/>
              <w:right w:val="single" w:sz="8" w:space="0" w:color="000000"/>
            </w:tcBorders>
            <w:vAlign w:val="center"/>
          </w:tcPr>
          <w:p w14:paraId="0FE283C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Endeudamiento Externo</w:t>
            </w:r>
          </w:p>
        </w:tc>
        <w:tc>
          <w:tcPr>
            <w:tcW w:w="2693" w:type="dxa"/>
            <w:tcBorders>
              <w:top w:val="nil"/>
              <w:left w:val="nil"/>
              <w:bottom w:val="single" w:sz="8" w:space="0" w:color="000000"/>
              <w:right w:val="single" w:sz="8" w:space="0" w:color="000000"/>
            </w:tcBorders>
            <w:vAlign w:val="center"/>
          </w:tcPr>
          <w:p w14:paraId="7FE5E0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5940B762" w14:textId="77777777" w:rsidTr="001471FF">
        <w:trPr>
          <w:gridAfter w:val="1"/>
          <w:wAfter w:w="459" w:type="dxa"/>
          <w:trHeight w:val="300"/>
        </w:trPr>
        <w:tc>
          <w:tcPr>
            <w:tcW w:w="1257" w:type="dxa"/>
            <w:tcBorders>
              <w:top w:val="nil"/>
              <w:left w:val="single" w:sz="8" w:space="0" w:color="000000"/>
              <w:bottom w:val="single" w:sz="8" w:space="0" w:color="000000"/>
              <w:right w:val="single" w:sz="8" w:space="0" w:color="000000"/>
            </w:tcBorders>
            <w:vAlign w:val="center"/>
          </w:tcPr>
          <w:p w14:paraId="667B5D0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0.3</w:t>
            </w:r>
          </w:p>
        </w:tc>
        <w:tc>
          <w:tcPr>
            <w:tcW w:w="4820" w:type="dxa"/>
            <w:tcBorders>
              <w:top w:val="nil"/>
              <w:left w:val="nil"/>
              <w:bottom w:val="single" w:sz="8" w:space="0" w:color="000000"/>
              <w:right w:val="single" w:sz="8" w:space="0" w:color="000000"/>
            </w:tcBorders>
            <w:vAlign w:val="center"/>
          </w:tcPr>
          <w:p w14:paraId="25AD4F5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Financiamiento Interno</w:t>
            </w:r>
          </w:p>
        </w:tc>
        <w:tc>
          <w:tcPr>
            <w:tcW w:w="2693" w:type="dxa"/>
            <w:tcBorders>
              <w:top w:val="nil"/>
              <w:left w:val="nil"/>
              <w:bottom w:val="single" w:sz="8" w:space="0" w:color="000000"/>
              <w:right w:val="single" w:sz="8" w:space="0" w:color="000000"/>
            </w:tcBorders>
            <w:vAlign w:val="center"/>
          </w:tcPr>
          <w:p w14:paraId="04CA20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582852A8" w14:textId="77777777" w:rsidTr="001471FF">
        <w:trPr>
          <w:gridAfter w:val="1"/>
          <w:wAfter w:w="459" w:type="dxa"/>
          <w:trHeight w:val="300"/>
        </w:trPr>
        <w:tc>
          <w:tcPr>
            <w:tcW w:w="1257" w:type="dxa"/>
            <w:tcBorders>
              <w:top w:val="nil"/>
              <w:left w:val="single" w:sz="8" w:space="0" w:color="000000"/>
              <w:bottom w:val="single" w:sz="8" w:space="0" w:color="000000"/>
              <w:right w:val="nil"/>
            </w:tcBorders>
            <w:vAlign w:val="center"/>
          </w:tcPr>
          <w:p w14:paraId="22C8196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w:t>
            </w:r>
          </w:p>
        </w:tc>
        <w:tc>
          <w:tcPr>
            <w:tcW w:w="4820" w:type="dxa"/>
            <w:tcBorders>
              <w:top w:val="nil"/>
              <w:left w:val="nil"/>
              <w:bottom w:val="single" w:sz="8" w:space="0" w:color="000000"/>
              <w:right w:val="single" w:sz="8" w:space="0" w:color="000000"/>
            </w:tcBorders>
            <w:vAlign w:val="center"/>
          </w:tcPr>
          <w:p w14:paraId="71841082" w14:textId="77777777" w:rsidR="001471FF" w:rsidRPr="001471FF" w:rsidRDefault="001471FF" w:rsidP="001471FF">
            <w:pPr>
              <w:ind w:right="622"/>
              <w:rPr>
                <w:rFonts w:ascii="Arial" w:eastAsia="Arial" w:hAnsi="Arial" w:cs="Arial"/>
                <w:b/>
                <w:color w:val="000000"/>
              </w:rPr>
            </w:pPr>
            <w:r w:rsidRPr="001471FF">
              <w:rPr>
                <w:rFonts w:ascii="Arial" w:eastAsia="Arial" w:hAnsi="Arial" w:cs="Arial"/>
                <w:b/>
                <w:color w:val="000000"/>
              </w:rPr>
              <w:t>Total De Ingresos</w:t>
            </w:r>
          </w:p>
        </w:tc>
        <w:tc>
          <w:tcPr>
            <w:tcW w:w="2693" w:type="dxa"/>
            <w:tcBorders>
              <w:top w:val="nil"/>
              <w:left w:val="nil"/>
              <w:bottom w:val="single" w:sz="8" w:space="0" w:color="000000"/>
              <w:right w:val="single" w:sz="8" w:space="0" w:color="000000"/>
            </w:tcBorders>
            <w:vAlign w:val="center"/>
          </w:tcPr>
          <w:p w14:paraId="727A47FB"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$13,016,671,527.89</w:t>
            </w:r>
          </w:p>
        </w:tc>
      </w:tr>
    </w:tbl>
    <w:p w14:paraId="1DF7D538" w14:textId="77777777" w:rsidR="001471FF" w:rsidRPr="001471FF" w:rsidRDefault="001471FF" w:rsidP="001471FF">
      <w:pPr>
        <w:ind w:right="622"/>
        <w:rPr>
          <w:rFonts w:ascii="Arial" w:hAnsi="Arial" w:cs="Arial"/>
        </w:rPr>
      </w:pPr>
    </w:p>
    <w:tbl>
      <w:tblPr>
        <w:tblW w:w="8778" w:type="dxa"/>
        <w:tblInd w:w="-23" w:type="dxa"/>
        <w:tblLayout w:type="fixed"/>
        <w:tblLook w:val="0400" w:firstRow="0" w:lastRow="0" w:firstColumn="0" w:lastColumn="0" w:noHBand="0" w:noVBand="1"/>
      </w:tblPr>
      <w:tblGrid>
        <w:gridCol w:w="131"/>
        <w:gridCol w:w="1560"/>
        <w:gridCol w:w="547"/>
        <w:gridCol w:w="1209"/>
        <w:gridCol w:w="1030"/>
        <w:gridCol w:w="1569"/>
        <w:gridCol w:w="1207"/>
        <w:gridCol w:w="1242"/>
        <w:gridCol w:w="141"/>
        <w:gridCol w:w="142"/>
      </w:tblGrid>
      <w:tr w:rsidR="001471FF" w:rsidRPr="001471FF" w14:paraId="7FF12C9E" w14:textId="77777777" w:rsidTr="001643E8">
        <w:trPr>
          <w:gridAfter w:val="1"/>
          <w:wAfter w:w="142" w:type="dxa"/>
          <w:trHeight w:val="134"/>
        </w:trPr>
        <w:tc>
          <w:tcPr>
            <w:tcW w:w="8636" w:type="dxa"/>
            <w:gridSpan w:val="9"/>
            <w:tcBorders>
              <w:top w:val="nil"/>
              <w:left w:val="nil"/>
              <w:bottom w:val="nil"/>
              <w:right w:val="nil"/>
            </w:tcBorders>
            <w:vAlign w:val="center"/>
          </w:tcPr>
          <w:p w14:paraId="47BB852F" w14:textId="77777777" w:rsidR="001471FF" w:rsidRPr="001471FF" w:rsidRDefault="001471FF" w:rsidP="001643E8">
            <w:pPr>
              <w:jc w:val="center"/>
              <w:rPr>
                <w:rFonts w:ascii="Arial" w:eastAsia="Arial" w:hAnsi="Arial" w:cs="Arial"/>
                <w:b/>
              </w:rPr>
            </w:pPr>
            <w:r w:rsidRPr="001471FF">
              <w:rPr>
                <w:rFonts w:ascii="Arial" w:eastAsia="Arial" w:hAnsi="Arial" w:cs="Arial"/>
                <w:b/>
              </w:rPr>
              <w:t>TÍTULO I</w:t>
            </w:r>
          </w:p>
        </w:tc>
      </w:tr>
      <w:tr w:rsidR="001471FF" w:rsidRPr="001471FF" w14:paraId="4080594F" w14:textId="77777777" w:rsidTr="001643E8">
        <w:trPr>
          <w:gridAfter w:val="1"/>
          <w:wAfter w:w="142" w:type="dxa"/>
          <w:trHeight w:val="134"/>
        </w:trPr>
        <w:tc>
          <w:tcPr>
            <w:tcW w:w="8636" w:type="dxa"/>
            <w:gridSpan w:val="9"/>
            <w:tcBorders>
              <w:top w:val="nil"/>
              <w:left w:val="nil"/>
              <w:bottom w:val="nil"/>
              <w:right w:val="nil"/>
            </w:tcBorders>
            <w:vAlign w:val="center"/>
          </w:tcPr>
          <w:p w14:paraId="6249B3B7" w14:textId="77777777" w:rsidR="001471FF" w:rsidRPr="001471FF" w:rsidRDefault="001471FF" w:rsidP="001643E8">
            <w:pPr>
              <w:jc w:val="center"/>
              <w:rPr>
                <w:rFonts w:ascii="Arial" w:eastAsia="Arial" w:hAnsi="Arial" w:cs="Arial"/>
                <w:b/>
              </w:rPr>
            </w:pPr>
            <w:r w:rsidRPr="001471FF">
              <w:rPr>
                <w:rFonts w:ascii="Arial" w:eastAsia="Arial" w:hAnsi="Arial" w:cs="Arial"/>
                <w:b/>
              </w:rPr>
              <w:t>DISPOSICIONES PRELIMINARES</w:t>
            </w:r>
          </w:p>
        </w:tc>
      </w:tr>
      <w:tr w:rsidR="001471FF" w:rsidRPr="001471FF" w14:paraId="69D6FAC3" w14:textId="77777777" w:rsidTr="001643E8">
        <w:trPr>
          <w:gridAfter w:val="1"/>
          <w:wAfter w:w="142" w:type="dxa"/>
          <w:trHeight w:val="134"/>
        </w:trPr>
        <w:tc>
          <w:tcPr>
            <w:tcW w:w="8636" w:type="dxa"/>
            <w:gridSpan w:val="9"/>
            <w:tcBorders>
              <w:top w:val="nil"/>
              <w:left w:val="nil"/>
              <w:bottom w:val="nil"/>
              <w:right w:val="nil"/>
            </w:tcBorders>
            <w:vAlign w:val="center"/>
          </w:tcPr>
          <w:p w14:paraId="16EEFFC6" w14:textId="77777777" w:rsidR="001471FF" w:rsidRPr="001471FF" w:rsidRDefault="001471FF" w:rsidP="001643E8">
            <w:pPr>
              <w:jc w:val="center"/>
              <w:rPr>
                <w:rFonts w:ascii="Arial" w:eastAsia="Arial" w:hAnsi="Arial" w:cs="Arial"/>
                <w:b/>
              </w:rPr>
            </w:pPr>
            <w:r w:rsidRPr="001471FF">
              <w:rPr>
                <w:rFonts w:ascii="Arial" w:eastAsia="Arial" w:hAnsi="Arial" w:cs="Arial"/>
                <w:b/>
              </w:rPr>
              <w:t>CAPÍTULO</w:t>
            </w:r>
          </w:p>
        </w:tc>
      </w:tr>
      <w:tr w:rsidR="001471FF" w:rsidRPr="001471FF" w14:paraId="0FF607B0" w14:textId="77777777" w:rsidTr="001643E8">
        <w:trPr>
          <w:gridAfter w:val="1"/>
          <w:wAfter w:w="142" w:type="dxa"/>
          <w:trHeight w:val="37"/>
        </w:trPr>
        <w:tc>
          <w:tcPr>
            <w:tcW w:w="8636" w:type="dxa"/>
            <w:gridSpan w:val="9"/>
            <w:tcBorders>
              <w:top w:val="nil"/>
              <w:left w:val="nil"/>
              <w:bottom w:val="nil"/>
              <w:right w:val="nil"/>
            </w:tcBorders>
            <w:vAlign w:val="center"/>
          </w:tcPr>
          <w:p w14:paraId="775EEEA4" w14:textId="77777777" w:rsidR="001471FF" w:rsidRPr="001471FF" w:rsidRDefault="001471FF" w:rsidP="001643E8">
            <w:pPr>
              <w:rPr>
                <w:rFonts w:ascii="Arial" w:eastAsia="Arial" w:hAnsi="Arial" w:cs="Arial"/>
                <w:b/>
              </w:rPr>
            </w:pPr>
          </w:p>
        </w:tc>
      </w:tr>
      <w:tr w:rsidR="001471FF" w:rsidRPr="001471FF" w14:paraId="5F6550DE" w14:textId="77777777" w:rsidTr="001643E8">
        <w:trPr>
          <w:gridAfter w:val="1"/>
          <w:wAfter w:w="142" w:type="dxa"/>
          <w:trHeight w:val="782"/>
        </w:trPr>
        <w:tc>
          <w:tcPr>
            <w:tcW w:w="8636" w:type="dxa"/>
            <w:gridSpan w:val="9"/>
            <w:tcBorders>
              <w:top w:val="nil"/>
              <w:left w:val="nil"/>
              <w:bottom w:val="nil"/>
              <w:right w:val="nil"/>
            </w:tcBorders>
          </w:tcPr>
          <w:p w14:paraId="6C919306"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Artículo 2</w:t>
            </w:r>
            <w:r w:rsidRPr="001471FF">
              <w:rPr>
                <w:rFonts w:ascii="Arial" w:eastAsia="Arial" w:hAnsi="Arial" w:cs="Arial"/>
                <w:color w:val="000000"/>
              </w:rPr>
              <w:t>. Los impuestos por concepto de actividades comerciales, industriales y de prestación de servicios, diversiones públicas, sobre matanza de ganado, aves y otras especies y sobre posesión y explotación de carros fúnebres, a que se refieren los capítulos II, III, IV y V del Libro Segundo de la Ley de Hacienda Municipal del Estado de Jalisco, respectivamente, quedarán en suspenso, en tanto subsista la vigencia del Convenio de Adhesión al Sistema Nacional de Coordinación Fiscal, suscrito por la Federación y el Estado de Jalisco.</w:t>
            </w:r>
          </w:p>
          <w:p w14:paraId="27C22DD7" w14:textId="77777777" w:rsidR="001471FF" w:rsidRPr="001471FF" w:rsidRDefault="001471FF" w:rsidP="001643E8">
            <w:pPr>
              <w:jc w:val="both"/>
              <w:rPr>
                <w:rFonts w:ascii="Arial" w:eastAsia="Arial" w:hAnsi="Arial" w:cs="Arial"/>
                <w:b/>
                <w:color w:val="000000"/>
              </w:rPr>
            </w:pPr>
          </w:p>
        </w:tc>
      </w:tr>
      <w:tr w:rsidR="001471FF" w:rsidRPr="001471FF" w14:paraId="706E5BC3" w14:textId="77777777" w:rsidTr="001643E8">
        <w:trPr>
          <w:gridAfter w:val="1"/>
          <w:wAfter w:w="142" w:type="dxa"/>
          <w:trHeight w:val="921"/>
        </w:trPr>
        <w:tc>
          <w:tcPr>
            <w:tcW w:w="8636" w:type="dxa"/>
            <w:gridSpan w:val="9"/>
            <w:tcBorders>
              <w:top w:val="nil"/>
              <w:left w:val="nil"/>
              <w:bottom w:val="nil"/>
              <w:right w:val="nil"/>
            </w:tcBorders>
          </w:tcPr>
          <w:p w14:paraId="4CDC4497"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Quedarán igualmente en suspenso, en tanto subsista la vigencia de la Declaratoria de Coordinación y el decreto 15432 que emite el Poder Legislativo del Congreso del Estado, los derechos citados en el artículo 132 de la Ley de Hacienda Municipal del Estado de Jalisco, en sus fracciones I, II, y III, con las excepciones y salvedades que se precisan en el artículo 10-A de la Ley de Coordinación Fiscal; de igual forma aquellos que, como aportaciones, donativos u otros, cualquiera que sea su denominación, condicionen el ejercicio de actividades comerciales, industriales y prestación de servicios.</w:t>
            </w:r>
          </w:p>
          <w:p w14:paraId="39403CEE" w14:textId="77777777" w:rsidR="001471FF" w:rsidRPr="001471FF" w:rsidRDefault="001471FF" w:rsidP="001643E8">
            <w:pPr>
              <w:jc w:val="both"/>
              <w:rPr>
                <w:rFonts w:ascii="Arial" w:eastAsia="Arial" w:hAnsi="Arial" w:cs="Arial"/>
                <w:color w:val="000000"/>
              </w:rPr>
            </w:pPr>
          </w:p>
        </w:tc>
      </w:tr>
      <w:tr w:rsidR="001471FF" w:rsidRPr="001471FF" w14:paraId="1939F9E9" w14:textId="77777777" w:rsidTr="001643E8">
        <w:trPr>
          <w:gridAfter w:val="1"/>
          <w:wAfter w:w="142" w:type="dxa"/>
          <w:trHeight w:val="564"/>
        </w:trPr>
        <w:tc>
          <w:tcPr>
            <w:tcW w:w="8636" w:type="dxa"/>
            <w:gridSpan w:val="9"/>
            <w:tcBorders>
              <w:top w:val="nil"/>
              <w:left w:val="nil"/>
              <w:bottom w:val="nil"/>
              <w:right w:val="nil"/>
            </w:tcBorders>
          </w:tcPr>
          <w:p w14:paraId="54C337DB"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 xml:space="preserve">El Municipio, continuará con sus facultades para requerir, expedir, vigilar; y en su caso, cancelar las licencias, registros, permisos o autorizaciones, previo el procedimiento respectivo; así como otorgar concesiones y realizar actos de inspección y vigilancia; por lo que en ningún </w:t>
            </w:r>
            <w:r w:rsidRPr="001471FF">
              <w:rPr>
                <w:rFonts w:ascii="Arial" w:eastAsia="Arial" w:hAnsi="Arial" w:cs="Arial"/>
                <w:color w:val="000000"/>
              </w:rPr>
              <w:lastRenderedPageBreak/>
              <w:t>caso lo dispuesto en los párrafos anteriores, limitará el ejercicio de dichas facultades.</w:t>
            </w:r>
          </w:p>
          <w:p w14:paraId="7B26C3FF" w14:textId="77777777" w:rsidR="001471FF" w:rsidRPr="001471FF" w:rsidRDefault="001471FF" w:rsidP="001643E8">
            <w:pPr>
              <w:jc w:val="both"/>
              <w:rPr>
                <w:rFonts w:ascii="Arial" w:eastAsia="Arial" w:hAnsi="Arial" w:cs="Arial"/>
                <w:color w:val="000000"/>
              </w:rPr>
            </w:pPr>
          </w:p>
        </w:tc>
      </w:tr>
      <w:tr w:rsidR="001471FF" w:rsidRPr="001471FF" w14:paraId="02D7A45B" w14:textId="77777777" w:rsidTr="001643E8">
        <w:trPr>
          <w:gridAfter w:val="1"/>
          <w:wAfter w:w="142" w:type="dxa"/>
          <w:trHeight w:val="408"/>
        </w:trPr>
        <w:tc>
          <w:tcPr>
            <w:tcW w:w="8636" w:type="dxa"/>
            <w:gridSpan w:val="9"/>
            <w:tcBorders>
              <w:top w:val="nil"/>
              <w:left w:val="nil"/>
              <w:bottom w:val="nil"/>
              <w:right w:val="nil"/>
            </w:tcBorders>
          </w:tcPr>
          <w:p w14:paraId="60352540"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lastRenderedPageBreak/>
              <w:t>Artículo 3</w:t>
            </w:r>
            <w:r w:rsidRPr="001471FF">
              <w:rPr>
                <w:rFonts w:ascii="Arial" w:eastAsia="Arial" w:hAnsi="Arial" w:cs="Arial"/>
                <w:color w:val="000000"/>
              </w:rPr>
              <w:t>. Las personas físicas o jurídicas que realicen actos, operaciones o actividades gravadas por esta Ley, además de cumplir con las obligaciones señaladas en la misma, deberán cumplir con las disposiciones, según sea el caso, contenidas en la Legislación Municipal en vigor.</w:t>
            </w:r>
          </w:p>
          <w:p w14:paraId="2C4F8CC1" w14:textId="77777777" w:rsidR="001471FF" w:rsidRPr="001471FF" w:rsidRDefault="001471FF" w:rsidP="001643E8">
            <w:pPr>
              <w:jc w:val="both"/>
              <w:rPr>
                <w:rFonts w:ascii="Arial" w:eastAsia="Arial" w:hAnsi="Arial" w:cs="Arial"/>
                <w:b/>
                <w:color w:val="000000"/>
              </w:rPr>
            </w:pPr>
          </w:p>
        </w:tc>
      </w:tr>
      <w:tr w:rsidR="001471FF" w:rsidRPr="001471FF" w14:paraId="24961702" w14:textId="77777777" w:rsidTr="001643E8">
        <w:trPr>
          <w:gridAfter w:val="1"/>
          <w:wAfter w:w="142" w:type="dxa"/>
          <w:trHeight w:val="484"/>
        </w:trPr>
        <w:tc>
          <w:tcPr>
            <w:tcW w:w="8636" w:type="dxa"/>
            <w:gridSpan w:val="9"/>
            <w:tcBorders>
              <w:top w:val="nil"/>
              <w:left w:val="nil"/>
              <w:bottom w:val="nil"/>
              <w:right w:val="nil"/>
            </w:tcBorders>
          </w:tcPr>
          <w:p w14:paraId="25C8DB2D" w14:textId="3E547FF5"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Los pagos realizados por las y los contribuyentes en los términos de la presente Ley, se realizan de manera voluntaria, espontánea y consentida, por lo que se consideran como definitivos; por lo cual no dará lugar a la devolución de los mismos, con excepción a lo dispuesto en el Artículo 56, de la Ley de Hacienda Municipal del Estado de Jalisco.</w:t>
            </w:r>
          </w:p>
          <w:p w14:paraId="309022DC" w14:textId="77777777" w:rsidR="001471FF" w:rsidRPr="001471FF" w:rsidRDefault="001471FF" w:rsidP="001643E8">
            <w:pPr>
              <w:jc w:val="both"/>
              <w:rPr>
                <w:rFonts w:ascii="Arial" w:eastAsia="Arial" w:hAnsi="Arial" w:cs="Arial"/>
                <w:color w:val="000000"/>
              </w:rPr>
            </w:pPr>
          </w:p>
        </w:tc>
      </w:tr>
      <w:tr w:rsidR="001471FF" w:rsidRPr="001471FF" w14:paraId="0372A63F" w14:textId="77777777" w:rsidTr="001643E8">
        <w:trPr>
          <w:gridAfter w:val="1"/>
          <w:wAfter w:w="142" w:type="dxa"/>
          <w:trHeight w:val="419"/>
        </w:trPr>
        <w:tc>
          <w:tcPr>
            <w:tcW w:w="8636" w:type="dxa"/>
            <w:gridSpan w:val="9"/>
            <w:tcBorders>
              <w:top w:val="nil"/>
              <w:left w:val="nil"/>
              <w:bottom w:val="nil"/>
              <w:right w:val="nil"/>
            </w:tcBorders>
          </w:tcPr>
          <w:p w14:paraId="2CFD6D56"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Artículo 4</w:t>
            </w:r>
            <w:r w:rsidRPr="001471FF">
              <w:rPr>
                <w:rFonts w:ascii="Arial" w:eastAsia="Arial" w:hAnsi="Arial" w:cs="Arial"/>
                <w:color w:val="000000"/>
              </w:rPr>
              <w:t>. La Tesorería por conducto de su Dirección de Ingresos recaudará directamente los pagos de las obligaciones fiscales a cargo de los contribuyentes o en su caso, a través de las Instituciones de Crédito o los Establecimientos autorizados, mediante la celebración del convenio respectivo.</w:t>
            </w:r>
          </w:p>
          <w:p w14:paraId="11584C45" w14:textId="77777777" w:rsidR="001471FF" w:rsidRPr="001471FF" w:rsidRDefault="001471FF" w:rsidP="001643E8">
            <w:pPr>
              <w:jc w:val="both"/>
              <w:rPr>
                <w:rFonts w:ascii="Arial" w:eastAsia="Arial" w:hAnsi="Arial" w:cs="Arial"/>
                <w:b/>
                <w:color w:val="000000"/>
              </w:rPr>
            </w:pPr>
          </w:p>
        </w:tc>
      </w:tr>
      <w:tr w:rsidR="001471FF" w:rsidRPr="001471FF" w14:paraId="164CD5B5" w14:textId="77777777" w:rsidTr="001643E8">
        <w:trPr>
          <w:gridAfter w:val="1"/>
          <w:wAfter w:w="142" w:type="dxa"/>
          <w:trHeight w:val="408"/>
        </w:trPr>
        <w:tc>
          <w:tcPr>
            <w:tcW w:w="8636" w:type="dxa"/>
            <w:gridSpan w:val="9"/>
            <w:tcBorders>
              <w:top w:val="nil"/>
              <w:left w:val="nil"/>
              <w:bottom w:val="nil"/>
              <w:right w:val="nil"/>
            </w:tcBorders>
            <w:vAlign w:val="bottom"/>
          </w:tcPr>
          <w:p w14:paraId="6D73CF6D" w14:textId="77777777" w:rsidR="001471FF" w:rsidRDefault="001471FF" w:rsidP="001643E8">
            <w:pPr>
              <w:jc w:val="both"/>
              <w:rPr>
                <w:rFonts w:ascii="Arial" w:eastAsia="Arial" w:hAnsi="Arial" w:cs="Arial"/>
                <w:color w:val="000000"/>
              </w:rPr>
            </w:pPr>
            <w:r w:rsidRPr="001471FF">
              <w:rPr>
                <w:rFonts w:ascii="Arial" w:eastAsia="Arial" w:hAnsi="Arial" w:cs="Arial"/>
                <w:color w:val="000000"/>
              </w:rPr>
              <w:t>En los pagos que contengan fracciones de peso, el monto se ajustará a la unidad inmediata anterior en las cantidades que incluyan de 1 hasta 50 centavos y a la unidad inmediata superior en las cantidades que contengan de 51 a 99 centavos.</w:t>
            </w:r>
          </w:p>
          <w:p w14:paraId="34E6D381" w14:textId="3C156400" w:rsidR="00656A9A" w:rsidRPr="001471FF" w:rsidRDefault="00656A9A" w:rsidP="001643E8">
            <w:pPr>
              <w:jc w:val="both"/>
              <w:rPr>
                <w:rFonts w:ascii="Arial" w:eastAsia="Arial" w:hAnsi="Arial" w:cs="Arial"/>
                <w:color w:val="000000"/>
              </w:rPr>
            </w:pPr>
          </w:p>
        </w:tc>
      </w:tr>
      <w:tr w:rsidR="001471FF" w:rsidRPr="001471FF" w14:paraId="073A3B35" w14:textId="77777777" w:rsidTr="001643E8">
        <w:trPr>
          <w:gridAfter w:val="1"/>
          <w:wAfter w:w="142" w:type="dxa"/>
          <w:trHeight w:val="134"/>
        </w:trPr>
        <w:tc>
          <w:tcPr>
            <w:tcW w:w="8636" w:type="dxa"/>
            <w:gridSpan w:val="9"/>
            <w:tcBorders>
              <w:top w:val="nil"/>
              <w:left w:val="nil"/>
              <w:bottom w:val="nil"/>
              <w:right w:val="nil"/>
            </w:tcBorders>
            <w:vAlign w:val="center"/>
          </w:tcPr>
          <w:p w14:paraId="1CAF2C11" w14:textId="77777777" w:rsidR="001471FF" w:rsidRPr="001471FF" w:rsidRDefault="001471FF" w:rsidP="001643E8">
            <w:pPr>
              <w:jc w:val="center"/>
              <w:rPr>
                <w:rFonts w:ascii="Arial" w:eastAsia="Arial" w:hAnsi="Arial" w:cs="Arial"/>
                <w:b/>
              </w:rPr>
            </w:pPr>
            <w:r w:rsidRPr="001471FF">
              <w:rPr>
                <w:rFonts w:ascii="Arial" w:eastAsia="Arial" w:hAnsi="Arial" w:cs="Arial"/>
                <w:b/>
              </w:rPr>
              <w:t>CAPÍTULO II</w:t>
            </w:r>
          </w:p>
        </w:tc>
      </w:tr>
      <w:tr w:rsidR="001471FF" w:rsidRPr="001471FF" w14:paraId="3D7A26D3" w14:textId="77777777" w:rsidTr="001643E8">
        <w:trPr>
          <w:gridAfter w:val="1"/>
          <w:wAfter w:w="142" w:type="dxa"/>
          <w:trHeight w:val="134"/>
        </w:trPr>
        <w:tc>
          <w:tcPr>
            <w:tcW w:w="8636" w:type="dxa"/>
            <w:gridSpan w:val="9"/>
            <w:tcBorders>
              <w:top w:val="nil"/>
              <w:left w:val="nil"/>
              <w:bottom w:val="nil"/>
              <w:right w:val="nil"/>
            </w:tcBorders>
            <w:vAlign w:val="center"/>
          </w:tcPr>
          <w:p w14:paraId="2F8A32A7" w14:textId="0A6A4DDC" w:rsidR="001471FF" w:rsidRPr="001471FF" w:rsidRDefault="001471FF" w:rsidP="001643E8">
            <w:pPr>
              <w:jc w:val="center"/>
              <w:rPr>
                <w:rFonts w:ascii="Arial" w:eastAsia="Arial" w:hAnsi="Arial" w:cs="Arial"/>
                <w:b/>
              </w:rPr>
            </w:pPr>
            <w:r w:rsidRPr="001471FF">
              <w:rPr>
                <w:rFonts w:ascii="Arial" w:eastAsia="Arial" w:hAnsi="Arial" w:cs="Arial"/>
                <w:b/>
              </w:rPr>
              <w:t>De las Obligaciones de los Contribuyentes</w:t>
            </w:r>
          </w:p>
          <w:p w14:paraId="63C5FCA5" w14:textId="77777777" w:rsidR="001471FF" w:rsidRPr="001471FF" w:rsidRDefault="001471FF" w:rsidP="001643E8">
            <w:pPr>
              <w:jc w:val="center"/>
              <w:rPr>
                <w:rFonts w:ascii="Arial" w:eastAsia="Arial" w:hAnsi="Arial" w:cs="Arial"/>
                <w:b/>
              </w:rPr>
            </w:pPr>
          </w:p>
        </w:tc>
      </w:tr>
      <w:tr w:rsidR="001471FF" w:rsidRPr="001471FF" w14:paraId="3A418D91" w14:textId="77777777" w:rsidTr="001643E8">
        <w:trPr>
          <w:gridAfter w:val="1"/>
          <w:wAfter w:w="142" w:type="dxa"/>
          <w:trHeight w:val="279"/>
        </w:trPr>
        <w:tc>
          <w:tcPr>
            <w:tcW w:w="8636" w:type="dxa"/>
            <w:gridSpan w:val="9"/>
            <w:tcBorders>
              <w:top w:val="nil"/>
              <w:left w:val="nil"/>
              <w:bottom w:val="nil"/>
              <w:right w:val="nil"/>
            </w:tcBorders>
          </w:tcPr>
          <w:p w14:paraId="1230412D"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Artículo 5.</w:t>
            </w:r>
            <w:r w:rsidRPr="001471FF">
              <w:rPr>
                <w:rFonts w:ascii="Arial" w:eastAsia="Arial" w:hAnsi="Arial" w:cs="Arial"/>
                <w:color w:val="000000"/>
              </w:rPr>
              <w:t xml:space="preserve"> Las personas físicas o jurídicas que organicen eventos, espectáculos o diversiones públicas en forma eventual o permanente, deberán sujetarse a las siguientes disposiciones:</w:t>
            </w:r>
          </w:p>
          <w:p w14:paraId="60410AA0" w14:textId="77777777" w:rsidR="001471FF" w:rsidRPr="001471FF" w:rsidRDefault="001471FF" w:rsidP="001643E8">
            <w:pPr>
              <w:jc w:val="both"/>
              <w:rPr>
                <w:rFonts w:ascii="Arial" w:eastAsia="Arial" w:hAnsi="Arial" w:cs="Arial"/>
                <w:b/>
                <w:color w:val="000000"/>
              </w:rPr>
            </w:pPr>
          </w:p>
        </w:tc>
      </w:tr>
      <w:tr w:rsidR="001471FF" w:rsidRPr="001471FF" w14:paraId="7B19314B" w14:textId="77777777" w:rsidTr="001643E8">
        <w:trPr>
          <w:gridAfter w:val="1"/>
          <w:wAfter w:w="142" w:type="dxa"/>
          <w:trHeight w:val="402"/>
        </w:trPr>
        <w:tc>
          <w:tcPr>
            <w:tcW w:w="8636" w:type="dxa"/>
            <w:gridSpan w:val="9"/>
            <w:tcBorders>
              <w:top w:val="nil"/>
              <w:left w:val="nil"/>
              <w:bottom w:val="nil"/>
              <w:right w:val="nil"/>
            </w:tcBorders>
          </w:tcPr>
          <w:p w14:paraId="7FE0CDA9"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a)</w:t>
            </w:r>
            <w:r w:rsidRPr="001471FF">
              <w:rPr>
                <w:rFonts w:ascii="Arial" w:hAnsi="Arial" w:cs="Arial"/>
                <w:color w:val="000000"/>
              </w:rPr>
              <w:t xml:space="preserve"> </w:t>
            </w:r>
            <w:r w:rsidRPr="001471FF">
              <w:rPr>
                <w:rFonts w:ascii="Arial" w:eastAsia="Arial" w:hAnsi="Arial" w:cs="Arial"/>
                <w:color w:val="000000"/>
              </w:rPr>
              <w:t>Cubrir previamente el importe de los honorarios, gastos de policía, servicios médicos, protección civil, supervisores o interventores que la autoridad municipal competente comisione para atender la solicitud realizada, en los términos de la reglamentación de la materia.</w:t>
            </w:r>
          </w:p>
          <w:p w14:paraId="6E3ED25D" w14:textId="77777777" w:rsidR="001471FF" w:rsidRPr="001471FF" w:rsidRDefault="001471FF" w:rsidP="001643E8">
            <w:pPr>
              <w:jc w:val="both"/>
              <w:rPr>
                <w:rFonts w:ascii="Arial" w:eastAsia="Arial" w:hAnsi="Arial" w:cs="Arial"/>
                <w:color w:val="000000"/>
              </w:rPr>
            </w:pPr>
          </w:p>
        </w:tc>
      </w:tr>
      <w:tr w:rsidR="001471FF" w:rsidRPr="001471FF" w14:paraId="2D12948A" w14:textId="77777777" w:rsidTr="001643E8">
        <w:trPr>
          <w:gridAfter w:val="1"/>
          <w:wAfter w:w="142" w:type="dxa"/>
          <w:trHeight w:val="413"/>
        </w:trPr>
        <w:tc>
          <w:tcPr>
            <w:tcW w:w="8636" w:type="dxa"/>
            <w:gridSpan w:val="9"/>
            <w:tcBorders>
              <w:top w:val="nil"/>
              <w:left w:val="nil"/>
              <w:bottom w:val="nil"/>
              <w:right w:val="nil"/>
            </w:tcBorders>
            <w:vAlign w:val="bottom"/>
          </w:tcPr>
          <w:p w14:paraId="1084FFA9"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Dichos honorarios y gastos no serán reintegrados en caso de no efectuarse el evento programado, excepto cuando fuere por causa de fuerza insuperable a juicio de la autoridad municipal, notificada cuando menos con 24 horas de anticipación a la realización del evento.</w:t>
            </w:r>
          </w:p>
          <w:p w14:paraId="0A34F7C9" w14:textId="77777777" w:rsidR="001471FF" w:rsidRPr="001471FF" w:rsidRDefault="001471FF" w:rsidP="001643E8">
            <w:pPr>
              <w:jc w:val="both"/>
              <w:rPr>
                <w:rFonts w:ascii="Arial" w:eastAsia="Arial" w:hAnsi="Arial" w:cs="Arial"/>
                <w:color w:val="000000"/>
              </w:rPr>
            </w:pPr>
          </w:p>
        </w:tc>
      </w:tr>
      <w:tr w:rsidR="001471FF" w:rsidRPr="001471FF" w14:paraId="76784A4F" w14:textId="77777777" w:rsidTr="001643E8">
        <w:trPr>
          <w:gridAfter w:val="1"/>
          <w:wAfter w:w="142" w:type="dxa"/>
          <w:trHeight w:val="402"/>
        </w:trPr>
        <w:tc>
          <w:tcPr>
            <w:tcW w:w="8636" w:type="dxa"/>
            <w:gridSpan w:val="9"/>
            <w:tcBorders>
              <w:top w:val="nil"/>
              <w:left w:val="nil"/>
              <w:bottom w:val="nil"/>
              <w:right w:val="nil"/>
            </w:tcBorders>
          </w:tcPr>
          <w:p w14:paraId="720A7CDA" w14:textId="77777777" w:rsidR="001471FF" w:rsidRDefault="001471FF" w:rsidP="001643E8">
            <w:pPr>
              <w:jc w:val="both"/>
              <w:rPr>
                <w:rFonts w:ascii="Arial" w:eastAsia="Arial" w:hAnsi="Arial" w:cs="Arial"/>
                <w:color w:val="000000"/>
              </w:rPr>
            </w:pPr>
            <w:r w:rsidRPr="001471FF">
              <w:rPr>
                <w:rFonts w:ascii="Arial" w:eastAsia="Arial" w:hAnsi="Arial" w:cs="Arial"/>
                <w:b/>
                <w:color w:val="000000"/>
              </w:rPr>
              <w:t>b)</w:t>
            </w:r>
            <w:r w:rsidRPr="001471FF">
              <w:rPr>
                <w:rFonts w:ascii="Arial" w:hAnsi="Arial" w:cs="Arial"/>
                <w:color w:val="000000"/>
              </w:rPr>
              <w:t xml:space="preserve"> </w:t>
            </w:r>
            <w:r w:rsidRPr="001471FF">
              <w:rPr>
                <w:rFonts w:ascii="Arial" w:eastAsia="Arial" w:hAnsi="Arial" w:cs="Arial"/>
                <w:color w:val="000000"/>
              </w:rPr>
              <w:t>En todos los establecimientos en donde se presenten eventos, espectáculos o diversiones públicas en los que se cobre el ingreso, deberán contar con el boletaje previamente autorizado por la autoridad municipal competente, ya sean boletos de venta o de cortesía.</w:t>
            </w:r>
          </w:p>
          <w:p w14:paraId="3CD946A7" w14:textId="77777777" w:rsidR="001643E8" w:rsidRPr="001471FF" w:rsidRDefault="001643E8" w:rsidP="001643E8">
            <w:pPr>
              <w:jc w:val="both"/>
              <w:rPr>
                <w:rFonts w:ascii="Arial" w:eastAsia="Arial" w:hAnsi="Arial" w:cs="Arial"/>
                <w:color w:val="000000"/>
              </w:rPr>
            </w:pPr>
          </w:p>
        </w:tc>
      </w:tr>
      <w:tr w:rsidR="001471FF" w:rsidRPr="001471FF" w14:paraId="29D70138" w14:textId="77777777" w:rsidTr="001643E8">
        <w:trPr>
          <w:gridAfter w:val="1"/>
          <w:wAfter w:w="142" w:type="dxa"/>
          <w:trHeight w:val="430"/>
        </w:trPr>
        <w:tc>
          <w:tcPr>
            <w:tcW w:w="8636" w:type="dxa"/>
            <w:gridSpan w:val="9"/>
            <w:tcBorders>
              <w:top w:val="nil"/>
              <w:left w:val="nil"/>
              <w:bottom w:val="nil"/>
              <w:right w:val="nil"/>
            </w:tcBorders>
          </w:tcPr>
          <w:p w14:paraId="0EE97057" w14:textId="77777777" w:rsidR="001471FF" w:rsidRDefault="001471FF" w:rsidP="001643E8">
            <w:pPr>
              <w:jc w:val="both"/>
              <w:rPr>
                <w:rFonts w:ascii="Arial" w:eastAsia="Arial" w:hAnsi="Arial" w:cs="Arial"/>
                <w:color w:val="000000"/>
              </w:rPr>
            </w:pPr>
            <w:r w:rsidRPr="001471FF">
              <w:rPr>
                <w:rFonts w:ascii="Arial" w:eastAsia="Arial" w:hAnsi="Arial" w:cs="Arial"/>
                <w:b/>
                <w:color w:val="000000"/>
              </w:rPr>
              <w:t>c)</w:t>
            </w:r>
            <w:r w:rsidRPr="001471FF">
              <w:rPr>
                <w:rFonts w:ascii="Arial" w:hAnsi="Arial" w:cs="Arial"/>
                <w:color w:val="000000"/>
              </w:rPr>
              <w:t xml:space="preserve"> </w:t>
            </w:r>
            <w:r w:rsidRPr="001471FF">
              <w:rPr>
                <w:rFonts w:ascii="Arial" w:eastAsia="Arial" w:hAnsi="Arial" w:cs="Arial"/>
                <w:color w:val="000000"/>
              </w:rPr>
              <w:t>Para los efectos de la definición de los aforos en los lugares en donde se realicen eventos, espectáculos o diversiones públicas, se tomará en cuenta el dictamen que para el efecto emita la autoridad municipal competente.</w:t>
            </w:r>
          </w:p>
          <w:p w14:paraId="7FC7AA23" w14:textId="77777777" w:rsidR="00656A9A" w:rsidRPr="001471FF" w:rsidRDefault="00656A9A" w:rsidP="001643E8">
            <w:pPr>
              <w:jc w:val="both"/>
              <w:rPr>
                <w:rFonts w:ascii="Arial" w:eastAsia="Arial" w:hAnsi="Arial" w:cs="Arial"/>
                <w:color w:val="000000"/>
              </w:rPr>
            </w:pPr>
          </w:p>
        </w:tc>
      </w:tr>
      <w:tr w:rsidR="001471FF" w:rsidRPr="001471FF" w14:paraId="614082E4" w14:textId="77777777" w:rsidTr="001643E8">
        <w:trPr>
          <w:gridAfter w:val="1"/>
          <w:wAfter w:w="142" w:type="dxa"/>
          <w:trHeight w:val="285"/>
        </w:trPr>
        <w:tc>
          <w:tcPr>
            <w:tcW w:w="8636" w:type="dxa"/>
            <w:gridSpan w:val="9"/>
            <w:tcBorders>
              <w:top w:val="nil"/>
              <w:left w:val="nil"/>
              <w:bottom w:val="nil"/>
              <w:right w:val="nil"/>
            </w:tcBorders>
          </w:tcPr>
          <w:p w14:paraId="3856889A"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d)</w:t>
            </w:r>
            <w:r w:rsidRPr="001471FF">
              <w:rPr>
                <w:rFonts w:ascii="Arial" w:hAnsi="Arial" w:cs="Arial"/>
                <w:color w:val="000000"/>
              </w:rPr>
              <w:t xml:space="preserve"> </w:t>
            </w:r>
            <w:r w:rsidRPr="001471FF">
              <w:rPr>
                <w:rFonts w:ascii="Arial" w:eastAsia="Arial" w:hAnsi="Arial" w:cs="Arial"/>
                <w:color w:val="000000"/>
              </w:rPr>
              <w:t>Se considerarán eventos, espectáculos o diversiones ocasionales aquellos cuya presentación no constituya parte de la actividad común del lugar en donde se presenten.</w:t>
            </w:r>
          </w:p>
          <w:p w14:paraId="6AC34BD1" w14:textId="77777777" w:rsidR="001471FF" w:rsidRPr="001471FF" w:rsidRDefault="001471FF" w:rsidP="001643E8">
            <w:pPr>
              <w:jc w:val="both"/>
              <w:rPr>
                <w:rFonts w:ascii="Arial" w:eastAsia="Arial" w:hAnsi="Arial" w:cs="Arial"/>
                <w:color w:val="000000"/>
              </w:rPr>
            </w:pPr>
          </w:p>
        </w:tc>
      </w:tr>
      <w:tr w:rsidR="001471FF" w:rsidRPr="001471FF" w14:paraId="656152B8" w14:textId="77777777" w:rsidTr="001643E8">
        <w:trPr>
          <w:gridAfter w:val="1"/>
          <w:wAfter w:w="142" w:type="dxa"/>
          <w:trHeight w:val="798"/>
        </w:trPr>
        <w:tc>
          <w:tcPr>
            <w:tcW w:w="8636" w:type="dxa"/>
            <w:gridSpan w:val="9"/>
            <w:tcBorders>
              <w:top w:val="nil"/>
              <w:left w:val="nil"/>
              <w:bottom w:val="nil"/>
              <w:right w:val="nil"/>
            </w:tcBorders>
          </w:tcPr>
          <w:p w14:paraId="02EA493C"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e)</w:t>
            </w:r>
            <w:r w:rsidRPr="001471FF">
              <w:rPr>
                <w:rFonts w:ascii="Arial" w:hAnsi="Arial" w:cs="Arial"/>
                <w:color w:val="000000"/>
              </w:rPr>
              <w:t xml:space="preserve"> </w:t>
            </w:r>
            <w:r w:rsidRPr="001471FF">
              <w:rPr>
                <w:rFonts w:ascii="Arial" w:eastAsia="Arial" w:hAnsi="Arial" w:cs="Arial"/>
                <w:color w:val="000000"/>
              </w:rPr>
              <w:t xml:space="preserve">En los casos de eventos, espectáculos o diversiones públicas ocasionales, los organizadores previamente a la obtención del permiso correspondiente, deben garantizar ante la Tesorería, de conformidad a lo establecido en el artículo 47 de la Ley de Hacienda Municipal del Estado de Jalisco, el impuesto que resultará a pagar, por el equivalente a un tanto de las contribuciones correspondientes, tomando como referencia el boletaje autorizado, aun cuando esté en trámite la no causación del pago del impuesto sobre espectáculos </w:t>
            </w:r>
            <w:r w:rsidRPr="001471FF">
              <w:rPr>
                <w:rFonts w:ascii="Arial" w:eastAsia="Arial" w:hAnsi="Arial" w:cs="Arial"/>
                <w:color w:val="000000"/>
              </w:rPr>
              <w:lastRenderedPageBreak/>
              <w:t>públicos.</w:t>
            </w:r>
          </w:p>
          <w:p w14:paraId="7108458E" w14:textId="77777777" w:rsidR="001471FF" w:rsidRPr="001471FF" w:rsidRDefault="001471FF" w:rsidP="001643E8">
            <w:pPr>
              <w:jc w:val="both"/>
              <w:rPr>
                <w:rFonts w:ascii="Arial" w:eastAsia="Arial" w:hAnsi="Arial" w:cs="Arial"/>
                <w:color w:val="000000"/>
              </w:rPr>
            </w:pPr>
          </w:p>
        </w:tc>
      </w:tr>
      <w:tr w:rsidR="001471FF" w:rsidRPr="001471FF" w14:paraId="5CB36B2D" w14:textId="77777777" w:rsidTr="001643E8">
        <w:trPr>
          <w:gridAfter w:val="1"/>
          <w:wAfter w:w="142" w:type="dxa"/>
          <w:trHeight w:val="308"/>
        </w:trPr>
        <w:tc>
          <w:tcPr>
            <w:tcW w:w="8636" w:type="dxa"/>
            <w:gridSpan w:val="9"/>
            <w:tcBorders>
              <w:top w:val="nil"/>
              <w:left w:val="nil"/>
              <w:bottom w:val="nil"/>
              <w:right w:val="nil"/>
            </w:tcBorders>
          </w:tcPr>
          <w:p w14:paraId="1DB43C80" w14:textId="5F199B11"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lastRenderedPageBreak/>
              <w:t>Para los efectos de la devolución de la garantía establecida en el párrafo anterior, los titulares contarán con un término de 120 días naturales a partir de la realización del evento o espectáculo para solicitar la misma.</w:t>
            </w:r>
          </w:p>
          <w:p w14:paraId="2681CD73" w14:textId="77777777" w:rsidR="001471FF" w:rsidRPr="001471FF" w:rsidRDefault="001471FF" w:rsidP="001643E8">
            <w:pPr>
              <w:jc w:val="both"/>
              <w:rPr>
                <w:rFonts w:ascii="Arial" w:eastAsia="Arial" w:hAnsi="Arial" w:cs="Arial"/>
                <w:color w:val="000000"/>
              </w:rPr>
            </w:pPr>
          </w:p>
        </w:tc>
      </w:tr>
      <w:tr w:rsidR="001471FF" w:rsidRPr="001471FF" w14:paraId="40DF623B" w14:textId="77777777" w:rsidTr="001643E8">
        <w:trPr>
          <w:gridAfter w:val="1"/>
          <w:wAfter w:w="142" w:type="dxa"/>
          <w:trHeight w:val="653"/>
        </w:trPr>
        <w:tc>
          <w:tcPr>
            <w:tcW w:w="8636" w:type="dxa"/>
            <w:gridSpan w:val="9"/>
            <w:tcBorders>
              <w:top w:val="nil"/>
              <w:left w:val="nil"/>
              <w:bottom w:val="nil"/>
              <w:right w:val="nil"/>
            </w:tcBorders>
          </w:tcPr>
          <w:p w14:paraId="6CE286A4" w14:textId="2B39AFCA"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f)</w:t>
            </w:r>
            <w:r w:rsidRPr="001471FF">
              <w:rPr>
                <w:rFonts w:ascii="Arial" w:hAnsi="Arial" w:cs="Arial"/>
                <w:color w:val="000000"/>
              </w:rPr>
              <w:t xml:space="preserve"> </w:t>
            </w:r>
            <w:r w:rsidRPr="001471FF">
              <w:rPr>
                <w:rFonts w:ascii="Arial" w:eastAsia="Arial" w:hAnsi="Arial" w:cs="Arial"/>
                <w:color w:val="000000"/>
              </w:rPr>
              <w:t>Cuando se obtengan ingresos por la realización de espectáculos públicos, cuyos fondos se canalicen a universidades públicas, instituciones de beneficencia o partidos políticos y que la persona física o jurídica organizadora del evento solicite a la autoridad municipal competente, la no causación del impuesto sobre espectáculos públicos, deberán presentar la solicitud, con ocho días naturales de anticipación a la venta de los boletos propios del evento, acompañada de la siguiente documentación:</w:t>
            </w:r>
          </w:p>
          <w:p w14:paraId="495444C7" w14:textId="77777777" w:rsidR="001471FF" w:rsidRPr="001471FF" w:rsidRDefault="001471FF" w:rsidP="001643E8">
            <w:pPr>
              <w:jc w:val="both"/>
              <w:rPr>
                <w:rFonts w:ascii="Arial" w:eastAsia="Arial" w:hAnsi="Arial" w:cs="Arial"/>
                <w:color w:val="000000"/>
              </w:rPr>
            </w:pPr>
          </w:p>
        </w:tc>
      </w:tr>
      <w:tr w:rsidR="001471FF" w:rsidRPr="001471FF" w14:paraId="753706C9" w14:textId="77777777" w:rsidTr="001643E8">
        <w:trPr>
          <w:gridAfter w:val="1"/>
          <w:wAfter w:w="142" w:type="dxa"/>
          <w:trHeight w:val="257"/>
        </w:trPr>
        <w:tc>
          <w:tcPr>
            <w:tcW w:w="8636" w:type="dxa"/>
            <w:gridSpan w:val="9"/>
            <w:tcBorders>
              <w:top w:val="nil"/>
              <w:left w:val="nil"/>
              <w:bottom w:val="nil"/>
              <w:right w:val="nil"/>
            </w:tcBorders>
          </w:tcPr>
          <w:p w14:paraId="2241B683" w14:textId="745ECE56"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1.</w:t>
            </w:r>
            <w:r w:rsidRPr="001471FF">
              <w:rPr>
                <w:rFonts w:ascii="Arial" w:hAnsi="Arial" w:cs="Arial"/>
                <w:color w:val="000000"/>
              </w:rPr>
              <w:t xml:space="preserve"> </w:t>
            </w:r>
            <w:r w:rsidRPr="001471FF">
              <w:rPr>
                <w:rFonts w:ascii="Arial" w:eastAsia="Arial" w:hAnsi="Arial" w:cs="Arial"/>
                <w:color w:val="000000"/>
              </w:rPr>
              <w:t>Copia del acta constitutiva o Decreto que autoriza su fundación y para el caso de partidos políticos, copia de los estatutos donde conste su fundación.</w:t>
            </w:r>
          </w:p>
          <w:p w14:paraId="4E0371F1" w14:textId="77777777" w:rsidR="001471FF" w:rsidRPr="001471FF" w:rsidRDefault="001471FF" w:rsidP="001643E8">
            <w:pPr>
              <w:jc w:val="both"/>
              <w:rPr>
                <w:rFonts w:ascii="Arial" w:eastAsia="Arial" w:hAnsi="Arial" w:cs="Arial"/>
                <w:color w:val="000000"/>
              </w:rPr>
            </w:pPr>
          </w:p>
        </w:tc>
      </w:tr>
      <w:tr w:rsidR="001471FF" w:rsidRPr="001471FF" w14:paraId="442AE014" w14:textId="77777777" w:rsidTr="001643E8">
        <w:trPr>
          <w:gridAfter w:val="1"/>
          <w:wAfter w:w="142" w:type="dxa"/>
          <w:trHeight w:val="273"/>
        </w:trPr>
        <w:tc>
          <w:tcPr>
            <w:tcW w:w="8636" w:type="dxa"/>
            <w:gridSpan w:val="9"/>
            <w:tcBorders>
              <w:top w:val="nil"/>
              <w:left w:val="nil"/>
              <w:bottom w:val="nil"/>
              <w:right w:val="nil"/>
            </w:tcBorders>
          </w:tcPr>
          <w:p w14:paraId="7FAE1009" w14:textId="741EC069"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Copia de la inscripción al Registro Federal de Contribuyentes ante la Secretaría de Hacienda y Crédito Público y la opinión positiva de cumplimiento de obligaciones federales.</w:t>
            </w:r>
          </w:p>
          <w:p w14:paraId="53AA37C8" w14:textId="77777777" w:rsidR="001471FF" w:rsidRPr="001471FF" w:rsidRDefault="001471FF" w:rsidP="001643E8">
            <w:pPr>
              <w:jc w:val="both"/>
              <w:rPr>
                <w:rFonts w:ascii="Arial" w:eastAsia="Arial" w:hAnsi="Arial" w:cs="Arial"/>
                <w:color w:val="000000"/>
              </w:rPr>
            </w:pPr>
          </w:p>
        </w:tc>
      </w:tr>
      <w:tr w:rsidR="001471FF" w:rsidRPr="001471FF" w14:paraId="4324CFE4" w14:textId="77777777" w:rsidTr="001643E8">
        <w:trPr>
          <w:gridAfter w:val="1"/>
          <w:wAfter w:w="142" w:type="dxa"/>
          <w:trHeight w:val="385"/>
        </w:trPr>
        <w:tc>
          <w:tcPr>
            <w:tcW w:w="8636" w:type="dxa"/>
            <w:gridSpan w:val="9"/>
            <w:tcBorders>
              <w:top w:val="nil"/>
              <w:left w:val="nil"/>
              <w:bottom w:val="nil"/>
              <w:right w:val="nil"/>
            </w:tcBorders>
          </w:tcPr>
          <w:p w14:paraId="161E3D7A" w14:textId="5AC8700F"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3.</w:t>
            </w:r>
            <w:r w:rsidRPr="001471FF">
              <w:rPr>
                <w:rFonts w:ascii="Arial" w:hAnsi="Arial" w:cs="Arial"/>
                <w:color w:val="000000"/>
              </w:rPr>
              <w:t xml:space="preserve"> </w:t>
            </w:r>
            <w:r w:rsidRPr="001471FF">
              <w:rPr>
                <w:rFonts w:ascii="Arial" w:eastAsia="Arial" w:hAnsi="Arial" w:cs="Arial"/>
                <w:color w:val="000000"/>
              </w:rPr>
              <w:t>Copia del contrato de arrendamiento del lugar donde se realizará el evento, cuando se trate de un local que no sea propio de las universidades públicas, instituciones de beneficencia o los partidos políticos.</w:t>
            </w:r>
          </w:p>
          <w:p w14:paraId="2129295E" w14:textId="77777777" w:rsidR="001471FF" w:rsidRPr="001471FF" w:rsidRDefault="001471FF" w:rsidP="001643E8">
            <w:pPr>
              <w:jc w:val="both"/>
              <w:rPr>
                <w:rFonts w:ascii="Arial" w:eastAsia="Arial" w:hAnsi="Arial" w:cs="Arial"/>
                <w:color w:val="000000"/>
              </w:rPr>
            </w:pPr>
          </w:p>
        </w:tc>
      </w:tr>
      <w:tr w:rsidR="001471FF" w:rsidRPr="001471FF" w14:paraId="5681A707" w14:textId="77777777" w:rsidTr="001643E8">
        <w:trPr>
          <w:gridAfter w:val="1"/>
          <w:wAfter w:w="142" w:type="dxa"/>
          <w:trHeight w:val="257"/>
        </w:trPr>
        <w:tc>
          <w:tcPr>
            <w:tcW w:w="8636" w:type="dxa"/>
            <w:gridSpan w:val="9"/>
            <w:tcBorders>
              <w:top w:val="nil"/>
              <w:left w:val="nil"/>
              <w:bottom w:val="nil"/>
              <w:right w:val="nil"/>
            </w:tcBorders>
          </w:tcPr>
          <w:p w14:paraId="4E0D6FF4" w14:textId="567FC94A"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4.</w:t>
            </w:r>
            <w:r w:rsidRPr="001471FF">
              <w:rPr>
                <w:rFonts w:ascii="Arial" w:hAnsi="Arial" w:cs="Arial"/>
                <w:color w:val="000000"/>
              </w:rPr>
              <w:t xml:space="preserve"> </w:t>
            </w:r>
            <w:r w:rsidRPr="001471FF">
              <w:rPr>
                <w:rFonts w:ascii="Arial" w:eastAsia="Arial" w:hAnsi="Arial" w:cs="Arial"/>
                <w:color w:val="000000"/>
              </w:rPr>
              <w:t>Para el caso de las instituciones de beneficencia social, copia del registro ante la Secretaría del Sistema de Asistencia Social del Gobierno del Estado.</w:t>
            </w:r>
          </w:p>
          <w:p w14:paraId="748CBED3" w14:textId="77777777" w:rsidR="001471FF" w:rsidRPr="001471FF" w:rsidRDefault="001471FF" w:rsidP="001643E8">
            <w:pPr>
              <w:jc w:val="both"/>
              <w:rPr>
                <w:rFonts w:ascii="Arial" w:eastAsia="Arial" w:hAnsi="Arial" w:cs="Arial"/>
                <w:color w:val="000000"/>
              </w:rPr>
            </w:pPr>
          </w:p>
        </w:tc>
      </w:tr>
      <w:tr w:rsidR="001471FF" w:rsidRPr="001471FF" w14:paraId="3A986831" w14:textId="77777777" w:rsidTr="001643E8">
        <w:trPr>
          <w:gridAfter w:val="1"/>
          <w:wAfter w:w="142" w:type="dxa"/>
          <w:trHeight w:val="1166"/>
        </w:trPr>
        <w:tc>
          <w:tcPr>
            <w:tcW w:w="8636" w:type="dxa"/>
            <w:gridSpan w:val="9"/>
            <w:tcBorders>
              <w:top w:val="nil"/>
              <w:left w:val="nil"/>
              <w:bottom w:val="nil"/>
              <w:right w:val="nil"/>
            </w:tcBorders>
          </w:tcPr>
          <w:p w14:paraId="3CB3AAA7" w14:textId="5F5F0EDF"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Las personas físicas o jurídicas que resulten beneficiadas con la no causación de este impuesto, deberán comprobar documentalmente ante la Hacienda Municipal, que la cantidad en numerario que como donativo reciban efectivamente las universidades públicas o instituciones de beneficencia, sea cuando menos el equivalente a 1.5 veces, y los partidos políticos a cinco veces, el monto del impuesto sobre espectáculos públicos o en su caso la comprobación de que no se hubiesen obtenido utilidades por la realización del evento. Así mismo tendrán un plazo máximo de quince días naturales para efectuar la referida comprobación, tal y como le sea solicitada por la autoridad municipal competente; caso contrario, se dejará sin efecto el trámite de la no causación de este impuesto; y en consecuencia, se pagará en su totalidad el impuesto causado.</w:t>
            </w:r>
          </w:p>
          <w:p w14:paraId="53A6A1C2" w14:textId="77777777" w:rsidR="001471FF" w:rsidRPr="001471FF" w:rsidRDefault="001471FF" w:rsidP="001643E8">
            <w:pPr>
              <w:jc w:val="both"/>
              <w:rPr>
                <w:rFonts w:ascii="Arial" w:eastAsia="Arial" w:hAnsi="Arial" w:cs="Arial"/>
                <w:color w:val="000000"/>
              </w:rPr>
            </w:pPr>
          </w:p>
        </w:tc>
      </w:tr>
      <w:tr w:rsidR="001471FF" w:rsidRPr="001471FF" w14:paraId="5055424B" w14:textId="77777777" w:rsidTr="001643E8">
        <w:trPr>
          <w:gridAfter w:val="1"/>
          <w:wAfter w:w="142" w:type="dxa"/>
          <w:trHeight w:val="347"/>
        </w:trPr>
        <w:tc>
          <w:tcPr>
            <w:tcW w:w="8636" w:type="dxa"/>
            <w:gridSpan w:val="9"/>
            <w:tcBorders>
              <w:top w:val="nil"/>
              <w:left w:val="nil"/>
              <w:bottom w:val="nil"/>
              <w:right w:val="nil"/>
            </w:tcBorders>
          </w:tcPr>
          <w:p w14:paraId="0F8ED61D" w14:textId="5CCA596D"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Artículo 6</w:t>
            </w:r>
            <w:r w:rsidRPr="001471FF">
              <w:rPr>
                <w:rFonts w:ascii="Arial" w:eastAsia="Arial" w:hAnsi="Arial" w:cs="Arial"/>
                <w:color w:val="000000"/>
              </w:rPr>
              <w:t>. Las personas físicas o jurídicas que realicen actividades comerciales, industriales o de prestación de servicios en locales de propiedad privada o pública, quedarán sujetas a las siguientes disposiciones administrativas:</w:t>
            </w:r>
          </w:p>
          <w:p w14:paraId="75B8DF23" w14:textId="77777777" w:rsidR="001471FF" w:rsidRPr="001471FF" w:rsidRDefault="001471FF" w:rsidP="001643E8">
            <w:pPr>
              <w:jc w:val="both"/>
              <w:rPr>
                <w:rFonts w:ascii="Arial" w:eastAsia="Arial" w:hAnsi="Arial" w:cs="Arial"/>
                <w:b/>
                <w:color w:val="000000"/>
              </w:rPr>
            </w:pPr>
          </w:p>
        </w:tc>
      </w:tr>
      <w:tr w:rsidR="001471FF" w:rsidRPr="001471FF" w14:paraId="5F7EA123" w14:textId="77777777" w:rsidTr="001643E8">
        <w:trPr>
          <w:gridAfter w:val="1"/>
          <w:wAfter w:w="142" w:type="dxa"/>
          <w:trHeight w:val="296"/>
        </w:trPr>
        <w:tc>
          <w:tcPr>
            <w:tcW w:w="8636" w:type="dxa"/>
            <w:gridSpan w:val="9"/>
            <w:tcBorders>
              <w:top w:val="nil"/>
              <w:left w:val="nil"/>
              <w:bottom w:val="nil"/>
              <w:right w:val="nil"/>
            </w:tcBorders>
          </w:tcPr>
          <w:p w14:paraId="4724DED7" w14:textId="59D59153"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I.</w:t>
            </w:r>
            <w:r w:rsidRPr="001471FF">
              <w:rPr>
                <w:rFonts w:ascii="Arial" w:hAnsi="Arial" w:cs="Arial"/>
                <w:color w:val="000000"/>
              </w:rPr>
              <w:t xml:space="preserve"> </w:t>
            </w:r>
            <w:r w:rsidRPr="001471FF">
              <w:rPr>
                <w:rFonts w:ascii="Arial" w:eastAsia="Arial" w:hAnsi="Arial" w:cs="Arial"/>
                <w:color w:val="000000"/>
              </w:rPr>
              <w:t>Los titulares de licencias para giros y anuncios nuevos, pagarán la tarifa correspondiente o la proporción anual, dependiendo del mes en que inicien su actividad.</w:t>
            </w:r>
          </w:p>
          <w:p w14:paraId="6C85AE5A" w14:textId="77777777" w:rsidR="001471FF" w:rsidRPr="001471FF" w:rsidRDefault="001471FF" w:rsidP="001643E8">
            <w:pPr>
              <w:jc w:val="both"/>
              <w:rPr>
                <w:rFonts w:ascii="Arial" w:eastAsia="Arial" w:hAnsi="Arial" w:cs="Arial"/>
                <w:color w:val="000000"/>
              </w:rPr>
            </w:pPr>
          </w:p>
        </w:tc>
      </w:tr>
      <w:tr w:rsidR="001471FF" w:rsidRPr="001471FF" w14:paraId="5430246D" w14:textId="77777777" w:rsidTr="001643E8">
        <w:trPr>
          <w:gridAfter w:val="1"/>
          <w:wAfter w:w="142" w:type="dxa"/>
          <w:trHeight w:val="262"/>
        </w:trPr>
        <w:tc>
          <w:tcPr>
            <w:tcW w:w="8636" w:type="dxa"/>
            <w:gridSpan w:val="9"/>
            <w:tcBorders>
              <w:top w:val="nil"/>
              <w:left w:val="nil"/>
              <w:bottom w:val="nil"/>
              <w:right w:val="nil"/>
            </w:tcBorders>
          </w:tcPr>
          <w:p w14:paraId="17F8B208"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II.</w:t>
            </w:r>
            <w:r w:rsidRPr="001471FF">
              <w:rPr>
                <w:rFonts w:ascii="Arial" w:hAnsi="Arial" w:cs="Arial"/>
                <w:color w:val="000000"/>
              </w:rPr>
              <w:t xml:space="preserve"> </w:t>
            </w:r>
            <w:r w:rsidRPr="001471FF">
              <w:rPr>
                <w:rFonts w:ascii="Arial" w:eastAsia="Arial" w:hAnsi="Arial" w:cs="Arial"/>
                <w:color w:val="000000"/>
              </w:rPr>
              <w:t>Estarán obligados a contribuir en la Conservación y Mejoramiento del Medio Ambiente de la manera que se establezca en esta Ley.</w:t>
            </w:r>
          </w:p>
          <w:p w14:paraId="39E2FDD2" w14:textId="77777777" w:rsidR="001471FF" w:rsidRPr="001471FF" w:rsidRDefault="001471FF" w:rsidP="001643E8">
            <w:pPr>
              <w:jc w:val="both"/>
              <w:rPr>
                <w:rFonts w:ascii="Arial" w:eastAsia="Arial" w:hAnsi="Arial" w:cs="Arial"/>
                <w:color w:val="000000"/>
              </w:rPr>
            </w:pPr>
          </w:p>
        </w:tc>
      </w:tr>
      <w:tr w:rsidR="001471FF" w:rsidRPr="001471FF" w14:paraId="77BFF2D5" w14:textId="77777777" w:rsidTr="001643E8">
        <w:trPr>
          <w:gridAfter w:val="1"/>
          <w:wAfter w:w="142" w:type="dxa"/>
          <w:trHeight w:val="134"/>
        </w:trPr>
        <w:tc>
          <w:tcPr>
            <w:tcW w:w="8636" w:type="dxa"/>
            <w:gridSpan w:val="9"/>
            <w:tcBorders>
              <w:top w:val="nil"/>
              <w:left w:val="nil"/>
              <w:bottom w:val="nil"/>
              <w:right w:val="nil"/>
            </w:tcBorders>
          </w:tcPr>
          <w:p w14:paraId="48A201EA" w14:textId="7134F81D"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Los recursos obtenidos serán destinados para el fin específico.</w:t>
            </w:r>
          </w:p>
          <w:p w14:paraId="0A303DCF" w14:textId="77777777" w:rsidR="001471FF" w:rsidRPr="001471FF" w:rsidRDefault="001471FF" w:rsidP="001643E8">
            <w:pPr>
              <w:jc w:val="both"/>
              <w:rPr>
                <w:rFonts w:ascii="Arial" w:eastAsia="Arial" w:hAnsi="Arial" w:cs="Arial"/>
                <w:color w:val="000000"/>
              </w:rPr>
            </w:pPr>
          </w:p>
        </w:tc>
      </w:tr>
      <w:tr w:rsidR="001471FF" w:rsidRPr="001471FF" w14:paraId="380F397A" w14:textId="77777777" w:rsidTr="001643E8">
        <w:trPr>
          <w:gridAfter w:val="1"/>
          <w:wAfter w:w="142" w:type="dxa"/>
          <w:trHeight w:val="336"/>
        </w:trPr>
        <w:tc>
          <w:tcPr>
            <w:tcW w:w="8636" w:type="dxa"/>
            <w:gridSpan w:val="9"/>
            <w:tcBorders>
              <w:top w:val="nil"/>
              <w:left w:val="nil"/>
              <w:bottom w:val="nil"/>
              <w:right w:val="nil"/>
            </w:tcBorders>
          </w:tcPr>
          <w:p w14:paraId="6B292FBE" w14:textId="181F5E02"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III.</w:t>
            </w:r>
            <w:r w:rsidRPr="001471FF">
              <w:rPr>
                <w:rFonts w:ascii="Arial" w:hAnsi="Arial" w:cs="Arial"/>
                <w:color w:val="000000"/>
              </w:rPr>
              <w:t xml:space="preserve"> </w:t>
            </w:r>
            <w:r w:rsidRPr="001471FF">
              <w:rPr>
                <w:rFonts w:ascii="Arial" w:eastAsia="Arial" w:hAnsi="Arial" w:cs="Arial"/>
                <w:color w:val="000000"/>
              </w:rPr>
              <w:t xml:space="preserve">En los actos que den lugar a modificaciones a los padrones municipales, el Ayuntamiento por medio de la autoridad competente se reserva la facultad de autorizarlos, procediéndose </w:t>
            </w:r>
            <w:r w:rsidRPr="001471FF">
              <w:rPr>
                <w:rFonts w:ascii="Arial" w:eastAsia="Arial" w:hAnsi="Arial" w:cs="Arial"/>
                <w:color w:val="000000"/>
              </w:rPr>
              <w:lastRenderedPageBreak/>
              <w:t>conforme a las siguientes bases:</w:t>
            </w:r>
          </w:p>
          <w:p w14:paraId="26196A49" w14:textId="77777777" w:rsidR="001471FF" w:rsidRPr="001471FF" w:rsidRDefault="001471FF" w:rsidP="001643E8">
            <w:pPr>
              <w:jc w:val="both"/>
              <w:rPr>
                <w:rFonts w:ascii="Arial" w:eastAsia="Arial" w:hAnsi="Arial" w:cs="Arial"/>
                <w:color w:val="000000"/>
              </w:rPr>
            </w:pPr>
          </w:p>
        </w:tc>
      </w:tr>
      <w:tr w:rsidR="001471FF" w:rsidRPr="001471FF" w14:paraId="5FB6A8D2" w14:textId="77777777" w:rsidTr="001643E8">
        <w:trPr>
          <w:gridAfter w:val="1"/>
          <w:wAfter w:w="142" w:type="dxa"/>
          <w:trHeight w:val="391"/>
        </w:trPr>
        <w:tc>
          <w:tcPr>
            <w:tcW w:w="8636" w:type="dxa"/>
            <w:gridSpan w:val="9"/>
            <w:tcBorders>
              <w:top w:val="nil"/>
              <w:left w:val="nil"/>
              <w:bottom w:val="nil"/>
              <w:right w:val="nil"/>
            </w:tcBorders>
          </w:tcPr>
          <w:p w14:paraId="5C8B30A9" w14:textId="066634BE"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lastRenderedPageBreak/>
              <w:t>a)</w:t>
            </w:r>
            <w:r w:rsidRPr="001471FF">
              <w:rPr>
                <w:rFonts w:ascii="Arial" w:hAnsi="Arial" w:cs="Arial"/>
                <w:color w:val="000000"/>
              </w:rPr>
              <w:t xml:space="preserve"> </w:t>
            </w:r>
            <w:r w:rsidRPr="001471FF">
              <w:rPr>
                <w:rFonts w:ascii="Arial" w:eastAsia="Arial" w:hAnsi="Arial" w:cs="Arial"/>
                <w:color w:val="000000"/>
              </w:rPr>
              <w:t>Presentar dictamen de trazos, usos y destinos específicos expedido por la Dirección de Ordenamiento del Territorio conforme a lo establecido en el Código de Gobierno Municipal de Guadalajara.</w:t>
            </w:r>
          </w:p>
          <w:p w14:paraId="62D6A64C" w14:textId="77777777" w:rsidR="001471FF" w:rsidRPr="001471FF" w:rsidRDefault="001471FF" w:rsidP="001643E8">
            <w:pPr>
              <w:jc w:val="both"/>
              <w:rPr>
                <w:rFonts w:ascii="Arial" w:eastAsia="Arial" w:hAnsi="Arial" w:cs="Arial"/>
                <w:color w:val="000000"/>
              </w:rPr>
            </w:pPr>
          </w:p>
        </w:tc>
      </w:tr>
      <w:tr w:rsidR="001471FF" w:rsidRPr="001471FF" w14:paraId="4CA4151A" w14:textId="77777777" w:rsidTr="001643E8">
        <w:trPr>
          <w:gridAfter w:val="1"/>
          <w:wAfter w:w="142" w:type="dxa"/>
          <w:trHeight w:val="251"/>
        </w:trPr>
        <w:tc>
          <w:tcPr>
            <w:tcW w:w="8636" w:type="dxa"/>
            <w:gridSpan w:val="9"/>
            <w:tcBorders>
              <w:top w:val="nil"/>
              <w:left w:val="nil"/>
              <w:bottom w:val="nil"/>
              <w:right w:val="nil"/>
            </w:tcBorders>
          </w:tcPr>
          <w:p w14:paraId="66BB164E" w14:textId="1A02117A"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b)</w:t>
            </w:r>
            <w:r w:rsidRPr="001471FF">
              <w:rPr>
                <w:rFonts w:ascii="Arial" w:hAnsi="Arial" w:cs="Arial"/>
                <w:color w:val="000000"/>
              </w:rPr>
              <w:t xml:space="preserve"> </w:t>
            </w:r>
            <w:r w:rsidRPr="001471FF">
              <w:rPr>
                <w:rFonts w:ascii="Arial" w:eastAsia="Arial" w:hAnsi="Arial" w:cs="Arial"/>
                <w:color w:val="000000"/>
              </w:rPr>
              <w:t>Los cambios de denominación o razón social, fusión o escisión de sociedades, o rectificación de datos atribuible al contribuyente, causarán derechos del 50% de la cuota correspondiente, por cada licencia.</w:t>
            </w:r>
          </w:p>
          <w:p w14:paraId="32539C68" w14:textId="77777777" w:rsidR="001471FF" w:rsidRPr="001471FF" w:rsidRDefault="001471FF" w:rsidP="001643E8">
            <w:pPr>
              <w:jc w:val="both"/>
              <w:rPr>
                <w:rFonts w:ascii="Arial" w:eastAsia="Arial" w:hAnsi="Arial" w:cs="Arial"/>
                <w:color w:val="000000"/>
              </w:rPr>
            </w:pPr>
          </w:p>
        </w:tc>
      </w:tr>
      <w:tr w:rsidR="001471FF" w:rsidRPr="001471FF" w14:paraId="2422A368" w14:textId="77777777" w:rsidTr="001643E8">
        <w:trPr>
          <w:gridAfter w:val="1"/>
          <w:wAfter w:w="142" w:type="dxa"/>
          <w:trHeight w:val="279"/>
        </w:trPr>
        <w:tc>
          <w:tcPr>
            <w:tcW w:w="8636" w:type="dxa"/>
            <w:gridSpan w:val="9"/>
            <w:tcBorders>
              <w:top w:val="nil"/>
              <w:left w:val="nil"/>
              <w:bottom w:val="nil"/>
              <w:right w:val="nil"/>
            </w:tcBorders>
          </w:tcPr>
          <w:p w14:paraId="67C5A339" w14:textId="5C652E7D"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c)</w:t>
            </w:r>
            <w:r w:rsidRPr="001471FF">
              <w:rPr>
                <w:rFonts w:ascii="Arial" w:hAnsi="Arial" w:cs="Arial"/>
                <w:color w:val="000000"/>
              </w:rPr>
              <w:t xml:space="preserve"> </w:t>
            </w:r>
            <w:r w:rsidRPr="001471FF">
              <w:rPr>
                <w:rFonts w:ascii="Arial" w:eastAsia="Arial" w:hAnsi="Arial" w:cs="Arial"/>
                <w:color w:val="000000"/>
              </w:rPr>
              <w:t>Los cambios en las características de los anuncios excepto ampliaciones de área, causarán derechos del 50% de la cuota correspondiente, por cada anuncio.</w:t>
            </w:r>
          </w:p>
          <w:p w14:paraId="2413BC11" w14:textId="77777777" w:rsidR="001471FF" w:rsidRPr="001471FF" w:rsidRDefault="001471FF" w:rsidP="001643E8">
            <w:pPr>
              <w:jc w:val="both"/>
              <w:rPr>
                <w:rFonts w:ascii="Arial" w:eastAsia="Arial" w:hAnsi="Arial" w:cs="Arial"/>
                <w:color w:val="000000"/>
              </w:rPr>
            </w:pPr>
          </w:p>
        </w:tc>
      </w:tr>
      <w:tr w:rsidR="001471FF" w:rsidRPr="001471FF" w14:paraId="2C433303" w14:textId="77777777" w:rsidTr="001643E8">
        <w:trPr>
          <w:gridAfter w:val="1"/>
          <w:wAfter w:w="142" w:type="dxa"/>
          <w:trHeight w:val="408"/>
        </w:trPr>
        <w:tc>
          <w:tcPr>
            <w:tcW w:w="8636" w:type="dxa"/>
            <w:gridSpan w:val="9"/>
            <w:tcBorders>
              <w:top w:val="nil"/>
              <w:left w:val="nil"/>
              <w:bottom w:val="nil"/>
              <w:right w:val="nil"/>
            </w:tcBorders>
          </w:tcPr>
          <w:p w14:paraId="37D89D56" w14:textId="30B561F4"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d)</w:t>
            </w:r>
            <w:r w:rsidRPr="001471FF">
              <w:rPr>
                <w:rFonts w:ascii="Arial" w:hAnsi="Arial" w:cs="Arial"/>
                <w:color w:val="000000"/>
              </w:rPr>
              <w:t xml:space="preserve"> </w:t>
            </w:r>
            <w:r w:rsidRPr="001471FF">
              <w:rPr>
                <w:rFonts w:ascii="Arial" w:eastAsia="Arial" w:hAnsi="Arial" w:cs="Arial"/>
                <w:color w:val="000000"/>
              </w:rPr>
              <w:t>En los casos de ampliación de área en anuncios, se deberá cubrir el derecho correspondiente en forma proporcional a los meses que se otorguen. En caso de no contar con la licencia vigente, se deberán cubrir los meses transcurridos del anuncio original.</w:t>
            </w:r>
          </w:p>
          <w:p w14:paraId="0C18BE24" w14:textId="77777777" w:rsidR="001471FF" w:rsidRPr="001471FF" w:rsidRDefault="001471FF" w:rsidP="001643E8">
            <w:pPr>
              <w:jc w:val="both"/>
              <w:rPr>
                <w:rFonts w:ascii="Arial" w:eastAsia="Arial" w:hAnsi="Arial" w:cs="Arial"/>
                <w:color w:val="000000"/>
              </w:rPr>
            </w:pPr>
          </w:p>
        </w:tc>
      </w:tr>
      <w:tr w:rsidR="001471FF" w:rsidRPr="001471FF" w14:paraId="2980DFED" w14:textId="77777777" w:rsidTr="001643E8">
        <w:trPr>
          <w:gridAfter w:val="1"/>
          <w:wAfter w:w="142" w:type="dxa"/>
          <w:trHeight w:val="385"/>
        </w:trPr>
        <w:tc>
          <w:tcPr>
            <w:tcW w:w="8636" w:type="dxa"/>
            <w:gridSpan w:val="9"/>
            <w:tcBorders>
              <w:top w:val="nil"/>
              <w:left w:val="nil"/>
              <w:bottom w:val="nil"/>
              <w:right w:val="nil"/>
            </w:tcBorders>
          </w:tcPr>
          <w:p w14:paraId="4F1F4C84" w14:textId="007AD04D"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e)</w:t>
            </w:r>
            <w:r w:rsidRPr="001471FF">
              <w:rPr>
                <w:rFonts w:ascii="Arial" w:hAnsi="Arial" w:cs="Arial"/>
                <w:color w:val="000000"/>
              </w:rPr>
              <w:t xml:space="preserve"> </w:t>
            </w:r>
            <w:r w:rsidRPr="001471FF">
              <w:rPr>
                <w:rFonts w:ascii="Arial" w:eastAsia="Arial" w:hAnsi="Arial" w:cs="Arial"/>
                <w:color w:val="000000"/>
              </w:rPr>
              <w:t>Cuando se solicite la baja de licencias de giros o anuncios, así como de permisos, se deberá cubrir el pago de los derechos por los meses transcurridos ha</w:t>
            </w:r>
            <w:r>
              <w:rPr>
                <w:rFonts w:ascii="Arial" w:eastAsia="Arial" w:hAnsi="Arial" w:cs="Arial"/>
                <w:color w:val="000000"/>
              </w:rPr>
              <w:t xml:space="preserve">sta la fecha en que se presenta </w:t>
            </w:r>
            <w:r w:rsidRPr="001471FF">
              <w:rPr>
                <w:rFonts w:ascii="Arial" w:eastAsia="Arial" w:hAnsi="Arial" w:cs="Arial"/>
                <w:color w:val="000000"/>
              </w:rPr>
              <w:t>la baja. El pago de los derechos se realizará por meses completos.</w:t>
            </w:r>
          </w:p>
          <w:p w14:paraId="3EB10E5D" w14:textId="77777777" w:rsidR="001471FF" w:rsidRPr="001471FF" w:rsidRDefault="001471FF" w:rsidP="001643E8">
            <w:pPr>
              <w:jc w:val="both"/>
              <w:rPr>
                <w:rFonts w:ascii="Arial" w:eastAsia="Arial" w:hAnsi="Arial" w:cs="Arial"/>
                <w:color w:val="000000"/>
              </w:rPr>
            </w:pPr>
          </w:p>
        </w:tc>
      </w:tr>
      <w:tr w:rsidR="001471FF" w:rsidRPr="001471FF" w14:paraId="3B079DCD" w14:textId="77777777" w:rsidTr="001643E8">
        <w:trPr>
          <w:gridAfter w:val="1"/>
          <w:wAfter w:w="142" w:type="dxa"/>
          <w:trHeight w:val="257"/>
        </w:trPr>
        <w:tc>
          <w:tcPr>
            <w:tcW w:w="8636" w:type="dxa"/>
            <w:gridSpan w:val="9"/>
            <w:tcBorders>
              <w:top w:val="nil"/>
              <w:left w:val="nil"/>
              <w:bottom w:val="nil"/>
              <w:right w:val="nil"/>
            </w:tcBorders>
          </w:tcPr>
          <w:p w14:paraId="501B4E47"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Una vez presentado el aviso de baja, la misma se considerará definitiva, sin que el interesado pueda desistirse del trámite.</w:t>
            </w:r>
          </w:p>
          <w:p w14:paraId="3277DA8A" w14:textId="77777777" w:rsidR="001471FF" w:rsidRPr="001471FF" w:rsidRDefault="001471FF" w:rsidP="001643E8">
            <w:pPr>
              <w:jc w:val="both"/>
              <w:rPr>
                <w:rFonts w:ascii="Arial" w:eastAsia="Arial" w:hAnsi="Arial" w:cs="Arial"/>
                <w:color w:val="000000"/>
              </w:rPr>
            </w:pPr>
          </w:p>
        </w:tc>
      </w:tr>
      <w:tr w:rsidR="001471FF" w:rsidRPr="001471FF" w14:paraId="44D9FF3E" w14:textId="77777777" w:rsidTr="001643E8">
        <w:trPr>
          <w:gridAfter w:val="1"/>
          <w:wAfter w:w="142" w:type="dxa"/>
          <w:trHeight w:val="713"/>
        </w:trPr>
        <w:tc>
          <w:tcPr>
            <w:tcW w:w="8636" w:type="dxa"/>
            <w:gridSpan w:val="9"/>
            <w:tcBorders>
              <w:top w:val="nil"/>
              <w:left w:val="nil"/>
              <w:bottom w:val="nil"/>
              <w:right w:val="nil"/>
            </w:tcBorders>
          </w:tcPr>
          <w:p w14:paraId="2E3D87C2"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f)</w:t>
            </w:r>
            <w:r w:rsidRPr="001471FF">
              <w:rPr>
                <w:rFonts w:ascii="Arial" w:hAnsi="Arial" w:cs="Arial"/>
                <w:color w:val="000000"/>
              </w:rPr>
              <w:t xml:space="preserve"> </w:t>
            </w:r>
            <w:r w:rsidRPr="001471FF">
              <w:rPr>
                <w:rFonts w:ascii="Arial" w:eastAsia="Arial" w:hAnsi="Arial" w:cs="Arial"/>
                <w:color w:val="000000"/>
              </w:rPr>
              <w:t>Para el caso de que los titulares de licencias de giros o anuncios, así como de permisos, o en caso de que los propietarios de los correspondientes inmuebles, omitan el aviso de baja ante la autoridad municipal, no procederá el cobro de los adeudos por concepto de derechos generados desde la fecha en que dejó de operarse la licencia de giro o de anuncio, o el respectivo permiso; debiendo pagar solamente el importe correspondiente a los gastos de ejecución generados por la notificación del adeudo; con independencia de las sanciones a que pudiera ser acreedor, por no ejercer actividades por más de tres meses y no dar aviso a la autoridad municipal como se establece en el artículo 87 fracción XVIII; lo anterior siempre y cuando reúna alguno de los siguientes supuestos:</w:t>
            </w:r>
          </w:p>
          <w:p w14:paraId="22C3993A" w14:textId="77777777" w:rsidR="001471FF" w:rsidRPr="001471FF" w:rsidRDefault="001471FF" w:rsidP="001643E8">
            <w:pPr>
              <w:jc w:val="both"/>
              <w:rPr>
                <w:rFonts w:ascii="Arial" w:eastAsia="Arial" w:hAnsi="Arial" w:cs="Arial"/>
                <w:color w:val="000000"/>
              </w:rPr>
            </w:pPr>
          </w:p>
        </w:tc>
      </w:tr>
      <w:tr w:rsidR="001471FF" w:rsidRPr="001471FF" w14:paraId="18F32DFD" w14:textId="77777777" w:rsidTr="001643E8">
        <w:trPr>
          <w:gridAfter w:val="1"/>
          <w:wAfter w:w="142" w:type="dxa"/>
          <w:trHeight w:val="262"/>
        </w:trPr>
        <w:tc>
          <w:tcPr>
            <w:tcW w:w="8636" w:type="dxa"/>
            <w:gridSpan w:val="9"/>
            <w:tcBorders>
              <w:top w:val="nil"/>
              <w:left w:val="nil"/>
              <w:bottom w:val="nil"/>
              <w:right w:val="nil"/>
            </w:tcBorders>
          </w:tcPr>
          <w:p w14:paraId="7A21B7B3"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1.</w:t>
            </w:r>
            <w:r w:rsidRPr="001471FF">
              <w:rPr>
                <w:rFonts w:ascii="Arial" w:hAnsi="Arial" w:cs="Arial"/>
                <w:color w:val="000000"/>
              </w:rPr>
              <w:t xml:space="preserve"> </w:t>
            </w:r>
            <w:r w:rsidRPr="001471FF">
              <w:rPr>
                <w:rFonts w:ascii="Arial" w:eastAsia="Arial" w:hAnsi="Arial" w:cs="Arial"/>
                <w:color w:val="000000"/>
              </w:rPr>
              <w:t>Que el titular de la licencia acredite fehacientemente su baja o suspensión de actividades ante la Secretaría de Hacienda y Crédito Público, en cuyo caso se otorgará la baja a partir de dicha fecha.</w:t>
            </w:r>
          </w:p>
          <w:p w14:paraId="32704AD2" w14:textId="77777777" w:rsidR="001471FF" w:rsidRPr="001471FF" w:rsidRDefault="001471FF" w:rsidP="001643E8">
            <w:pPr>
              <w:jc w:val="both"/>
              <w:rPr>
                <w:rFonts w:ascii="Arial" w:eastAsia="Arial" w:hAnsi="Arial" w:cs="Arial"/>
                <w:color w:val="000000"/>
              </w:rPr>
            </w:pPr>
          </w:p>
        </w:tc>
      </w:tr>
      <w:tr w:rsidR="001471FF" w:rsidRPr="001471FF" w14:paraId="65F62861" w14:textId="77777777" w:rsidTr="001643E8">
        <w:trPr>
          <w:gridAfter w:val="1"/>
          <w:wAfter w:w="142" w:type="dxa"/>
          <w:trHeight w:val="442"/>
        </w:trPr>
        <w:tc>
          <w:tcPr>
            <w:tcW w:w="8636" w:type="dxa"/>
            <w:gridSpan w:val="9"/>
            <w:tcBorders>
              <w:top w:val="nil"/>
              <w:left w:val="nil"/>
              <w:bottom w:val="nil"/>
              <w:right w:val="nil"/>
            </w:tcBorders>
          </w:tcPr>
          <w:p w14:paraId="1BAA1A49" w14:textId="77777777" w:rsidR="001471FF" w:rsidRDefault="001471FF" w:rsidP="001643E8">
            <w:pPr>
              <w:jc w:val="both"/>
              <w:rPr>
                <w:rFonts w:ascii="Arial" w:eastAsia="Arial" w:hAnsi="Arial" w:cs="Arial"/>
                <w:color w:val="000000"/>
              </w:rPr>
            </w:pPr>
            <w:r w:rsidRPr="001471FF">
              <w:rPr>
                <w:rFonts w:ascii="Arial" w:eastAsia="Arial" w:hAnsi="Arial" w:cs="Arial"/>
                <w:b/>
                <w:color w:val="000000"/>
              </w:rPr>
              <w:t>2.</w:t>
            </w:r>
            <w:r w:rsidRPr="001471FF">
              <w:rPr>
                <w:rFonts w:ascii="Arial" w:hAnsi="Arial" w:cs="Arial"/>
                <w:color w:val="000000"/>
              </w:rPr>
              <w:t xml:space="preserve"> </w:t>
            </w:r>
            <w:r w:rsidRPr="001471FF">
              <w:rPr>
                <w:rFonts w:ascii="Arial" w:eastAsia="Arial" w:hAnsi="Arial" w:cs="Arial"/>
                <w:color w:val="000000"/>
              </w:rPr>
              <w:t>Que se demuestre que en un mismo domicilio la autoridad responsable otorgó una o varias licencias o permisos posteriores, respecto de la que esté tramitando la baja, siempre y cuando las nuevas licencias o permisos otorgados no se hayan expedido a la misma persona, cónyuge o pariente consanguíneo hasta el segundo grado.</w:t>
            </w:r>
          </w:p>
          <w:p w14:paraId="4868579E" w14:textId="42EC6621" w:rsidR="001643E8" w:rsidRPr="001471FF" w:rsidRDefault="001643E8" w:rsidP="001643E8">
            <w:pPr>
              <w:jc w:val="both"/>
              <w:rPr>
                <w:rFonts w:ascii="Arial" w:eastAsia="Arial" w:hAnsi="Arial" w:cs="Arial"/>
                <w:color w:val="000000"/>
              </w:rPr>
            </w:pPr>
          </w:p>
        </w:tc>
      </w:tr>
      <w:tr w:rsidR="001471FF" w:rsidRPr="001471FF" w14:paraId="2A6D62CE" w14:textId="77777777" w:rsidTr="001643E8">
        <w:trPr>
          <w:gridAfter w:val="1"/>
          <w:wAfter w:w="142" w:type="dxa"/>
          <w:trHeight w:val="279"/>
        </w:trPr>
        <w:tc>
          <w:tcPr>
            <w:tcW w:w="8636" w:type="dxa"/>
            <w:gridSpan w:val="9"/>
            <w:tcBorders>
              <w:top w:val="nil"/>
              <w:left w:val="nil"/>
              <w:bottom w:val="nil"/>
              <w:right w:val="nil"/>
            </w:tcBorders>
          </w:tcPr>
          <w:p w14:paraId="78392279" w14:textId="77777777" w:rsidR="001471FF" w:rsidRDefault="001471FF" w:rsidP="001643E8">
            <w:pPr>
              <w:jc w:val="both"/>
              <w:rPr>
                <w:rFonts w:ascii="Arial" w:eastAsia="Arial" w:hAnsi="Arial" w:cs="Arial"/>
              </w:rPr>
            </w:pPr>
            <w:r w:rsidRPr="001471FF">
              <w:rPr>
                <w:rFonts w:ascii="Arial" w:eastAsia="Arial" w:hAnsi="Arial" w:cs="Arial"/>
                <w:b/>
              </w:rPr>
              <w:t>3.</w:t>
            </w:r>
            <w:r w:rsidRPr="001471FF">
              <w:rPr>
                <w:rFonts w:ascii="Arial" w:eastAsia="Arial" w:hAnsi="Arial" w:cs="Arial"/>
              </w:rPr>
              <w:t xml:space="preserve"> Que el propietario del inmueble manifieste que el giro no ha sido explotado, lo que podrá ser corroborado por la autoridad fiscal municipal mediante la ejecución de la verificación ocular administrativa correspondiente; y que demuestre, mediante la exhibición del documento público correspondiente con vigencia no mayor a tres meses previos a su expedición, no tener vínculo conyugal, filial ni de parentesco por consanguinidad hasta el segundo grado, con el licenciatario del giro inerte.</w:t>
            </w:r>
          </w:p>
          <w:p w14:paraId="2F78053B" w14:textId="77777777" w:rsidR="001471FF" w:rsidRPr="001471FF" w:rsidRDefault="001471FF" w:rsidP="001643E8">
            <w:pPr>
              <w:jc w:val="both"/>
              <w:rPr>
                <w:rFonts w:ascii="Arial" w:eastAsia="Arial" w:hAnsi="Arial" w:cs="Arial"/>
              </w:rPr>
            </w:pPr>
          </w:p>
        </w:tc>
      </w:tr>
      <w:tr w:rsidR="001471FF" w:rsidRPr="001471FF" w14:paraId="6F047CDE" w14:textId="77777777" w:rsidTr="001643E8">
        <w:trPr>
          <w:gridAfter w:val="1"/>
          <w:wAfter w:w="142" w:type="dxa"/>
          <w:trHeight w:val="321"/>
        </w:trPr>
        <w:tc>
          <w:tcPr>
            <w:tcW w:w="8636" w:type="dxa"/>
            <w:gridSpan w:val="9"/>
            <w:tcBorders>
              <w:top w:val="nil"/>
              <w:left w:val="nil"/>
              <w:bottom w:val="nil"/>
              <w:right w:val="nil"/>
            </w:tcBorders>
          </w:tcPr>
          <w:p w14:paraId="41743F6B"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4.</w:t>
            </w:r>
            <w:r w:rsidRPr="001471FF">
              <w:rPr>
                <w:rFonts w:ascii="Arial" w:hAnsi="Arial" w:cs="Arial"/>
                <w:color w:val="000000"/>
              </w:rPr>
              <w:t xml:space="preserve"> </w:t>
            </w:r>
            <w:r w:rsidRPr="001471FF">
              <w:rPr>
                <w:rFonts w:ascii="Arial" w:eastAsia="Arial" w:hAnsi="Arial" w:cs="Arial"/>
                <w:color w:val="000000"/>
              </w:rPr>
              <w:t xml:space="preserve">Para el caso de los anuncios, deberá demostrarse de manera fehaciente que el mismo fue retirado en el periodo respecto del cual se solicita la cancelación del adeudo, esto mediante </w:t>
            </w:r>
            <w:r w:rsidRPr="001471FF">
              <w:rPr>
                <w:rFonts w:ascii="Arial" w:eastAsia="Arial" w:hAnsi="Arial" w:cs="Arial"/>
                <w:color w:val="000000"/>
              </w:rPr>
              <w:lastRenderedPageBreak/>
              <w:t>una supervisión física realizada por la autoridad municipal competente.</w:t>
            </w:r>
          </w:p>
          <w:p w14:paraId="7695E1CD" w14:textId="77777777" w:rsidR="001643E8" w:rsidRPr="001471FF" w:rsidRDefault="001643E8" w:rsidP="001643E8">
            <w:pPr>
              <w:jc w:val="both"/>
              <w:rPr>
                <w:rFonts w:ascii="Arial" w:eastAsia="Arial" w:hAnsi="Arial" w:cs="Arial"/>
                <w:color w:val="000000"/>
              </w:rPr>
            </w:pPr>
          </w:p>
        </w:tc>
      </w:tr>
      <w:tr w:rsidR="001471FF" w:rsidRPr="001471FF" w14:paraId="40547974" w14:textId="77777777" w:rsidTr="001643E8">
        <w:trPr>
          <w:gridAfter w:val="1"/>
          <w:wAfter w:w="142" w:type="dxa"/>
          <w:trHeight w:val="257"/>
        </w:trPr>
        <w:tc>
          <w:tcPr>
            <w:tcW w:w="8636" w:type="dxa"/>
            <w:gridSpan w:val="9"/>
            <w:tcBorders>
              <w:top w:val="nil"/>
              <w:left w:val="nil"/>
              <w:bottom w:val="nil"/>
              <w:right w:val="nil"/>
            </w:tcBorders>
          </w:tcPr>
          <w:p w14:paraId="1A37332F"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lastRenderedPageBreak/>
              <w:t>La baja procederá a partir de la fecha en la que se acredite cualquiera de los supuestos de procedencia anteriormente citados, según corresponda.</w:t>
            </w:r>
          </w:p>
          <w:p w14:paraId="41B10D35" w14:textId="77777777" w:rsidR="001471FF" w:rsidRPr="001471FF" w:rsidRDefault="001471FF" w:rsidP="001643E8">
            <w:pPr>
              <w:jc w:val="both"/>
              <w:rPr>
                <w:rFonts w:ascii="Arial" w:eastAsia="Arial" w:hAnsi="Arial" w:cs="Arial"/>
                <w:color w:val="000000"/>
              </w:rPr>
            </w:pPr>
          </w:p>
        </w:tc>
      </w:tr>
      <w:tr w:rsidR="001471FF" w:rsidRPr="001471FF" w14:paraId="484257E5" w14:textId="77777777" w:rsidTr="001643E8">
        <w:trPr>
          <w:gridAfter w:val="1"/>
          <w:wAfter w:w="142" w:type="dxa"/>
          <w:trHeight w:val="279"/>
        </w:trPr>
        <w:tc>
          <w:tcPr>
            <w:tcW w:w="8636" w:type="dxa"/>
            <w:gridSpan w:val="9"/>
            <w:tcBorders>
              <w:top w:val="nil"/>
              <w:left w:val="nil"/>
              <w:bottom w:val="nil"/>
              <w:right w:val="nil"/>
            </w:tcBorders>
          </w:tcPr>
          <w:p w14:paraId="03C430C2"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g)</w:t>
            </w:r>
            <w:r w:rsidRPr="001471FF">
              <w:rPr>
                <w:rFonts w:ascii="Arial" w:hAnsi="Arial" w:cs="Arial"/>
                <w:color w:val="000000"/>
              </w:rPr>
              <w:t xml:space="preserve"> </w:t>
            </w:r>
            <w:r w:rsidRPr="001471FF">
              <w:rPr>
                <w:rFonts w:ascii="Arial" w:eastAsia="Arial" w:hAnsi="Arial" w:cs="Arial"/>
                <w:color w:val="000000"/>
              </w:rPr>
              <w:t>Las ampliaciones de giro o actividad causarán los derechos correspondientes en la parte proporcional al valor de licencias establecidas en el artículo 44 de esta Ley, de acuerdo al mes en que realice la ampliación.</w:t>
            </w:r>
          </w:p>
          <w:p w14:paraId="4A7A1347" w14:textId="77777777" w:rsidR="001471FF" w:rsidRPr="001471FF" w:rsidRDefault="001471FF" w:rsidP="001643E8">
            <w:pPr>
              <w:jc w:val="both"/>
              <w:rPr>
                <w:rFonts w:ascii="Arial" w:eastAsia="Arial" w:hAnsi="Arial" w:cs="Arial"/>
                <w:color w:val="000000"/>
              </w:rPr>
            </w:pPr>
          </w:p>
        </w:tc>
      </w:tr>
      <w:tr w:rsidR="001471FF" w:rsidRPr="001471FF" w14:paraId="0376A03B" w14:textId="77777777" w:rsidTr="001643E8">
        <w:trPr>
          <w:gridAfter w:val="1"/>
          <w:wAfter w:w="142" w:type="dxa"/>
          <w:trHeight w:val="525"/>
        </w:trPr>
        <w:tc>
          <w:tcPr>
            <w:tcW w:w="8636" w:type="dxa"/>
            <w:gridSpan w:val="9"/>
            <w:tcBorders>
              <w:top w:val="nil"/>
              <w:left w:val="nil"/>
              <w:bottom w:val="nil"/>
              <w:right w:val="nil"/>
            </w:tcBorders>
          </w:tcPr>
          <w:p w14:paraId="3432C283"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h)</w:t>
            </w:r>
            <w:r w:rsidRPr="001471FF">
              <w:rPr>
                <w:rFonts w:ascii="Arial" w:hAnsi="Arial" w:cs="Arial"/>
                <w:color w:val="000000"/>
              </w:rPr>
              <w:t xml:space="preserve"> </w:t>
            </w:r>
            <w:r w:rsidRPr="001471FF">
              <w:rPr>
                <w:rFonts w:ascii="Arial" w:eastAsia="Arial" w:hAnsi="Arial" w:cs="Arial"/>
                <w:color w:val="000000"/>
              </w:rPr>
              <w:t>Las reducciones de giros o actividad, causarán los derechos que correspondan en forma proporcional por el número de meses hasta el mes en que se realizó la actividad original; y pagar los derechos por la nueva actividad a partir del mes en que se realice la reducción. Las reducciones que se realicen con fecha posterior al refrendo de la licencia del giro original, no causarán derechos.</w:t>
            </w:r>
          </w:p>
          <w:p w14:paraId="76F0804A" w14:textId="77777777" w:rsidR="001471FF" w:rsidRPr="001471FF" w:rsidRDefault="001471FF" w:rsidP="001643E8">
            <w:pPr>
              <w:jc w:val="both"/>
              <w:rPr>
                <w:rFonts w:ascii="Arial" w:eastAsia="Arial" w:hAnsi="Arial" w:cs="Arial"/>
                <w:color w:val="000000"/>
              </w:rPr>
            </w:pPr>
          </w:p>
        </w:tc>
      </w:tr>
      <w:tr w:rsidR="001471FF" w:rsidRPr="001471FF" w14:paraId="54A274E1" w14:textId="77777777" w:rsidTr="001643E8">
        <w:trPr>
          <w:gridAfter w:val="1"/>
          <w:wAfter w:w="142" w:type="dxa"/>
          <w:trHeight w:val="428"/>
        </w:trPr>
        <w:tc>
          <w:tcPr>
            <w:tcW w:w="8636" w:type="dxa"/>
            <w:gridSpan w:val="9"/>
            <w:tcBorders>
              <w:top w:val="nil"/>
              <w:left w:val="nil"/>
              <w:bottom w:val="nil"/>
              <w:right w:val="nil"/>
            </w:tcBorders>
          </w:tcPr>
          <w:p w14:paraId="78EDA8F5"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i)</w:t>
            </w:r>
            <w:r w:rsidRPr="001471FF">
              <w:rPr>
                <w:rFonts w:ascii="Arial" w:hAnsi="Arial" w:cs="Arial"/>
                <w:color w:val="000000"/>
              </w:rPr>
              <w:t xml:space="preserve"> </w:t>
            </w:r>
            <w:r w:rsidRPr="001471FF">
              <w:rPr>
                <w:rFonts w:ascii="Arial" w:eastAsia="Arial" w:hAnsi="Arial" w:cs="Arial"/>
                <w:color w:val="000000"/>
              </w:rPr>
              <w:t>En los casos de traspaso de licencias de giros o anuncios, será indispensable para su autorización, la comparecencia del cedente y del cesionario, quienes deberán cubrir los derechos correspondientes de acuerdo con lo siguiente:</w:t>
            </w:r>
          </w:p>
          <w:p w14:paraId="1D4E01A9" w14:textId="77777777" w:rsidR="001471FF" w:rsidRPr="001471FF" w:rsidRDefault="001471FF" w:rsidP="001643E8">
            <w:pPr>
              <w:jc w:val="both"/>
              <w:rPr>
                <w:rFonts w:ascii="Arial" w:eastAsia="Arial" w:hAnsi="Arial" w:cs="Arial"/>
                <w:color w:val="000000"/>
              </w:rPr>
            </w:pPr>
          </w:p>
        </w:tc>
      </w:tr>
      <w:tr w:rsidR="001471FF" w:rsidRPr="001471FF" w14:paraId="43158985" w14:textId="77777777" w:rsidTr="001643E8">
        <w:trPr>
          <w:gridAfter w:val="1"/>
          <w:wAfter w:w="142" w:type="dxa"/>
          <w:trHeight w:val="257"/>
        </w:trPr>
        <w:tc>
          <w:tcPr>
            <w:tcW w:w="8636" w:type="dxa"/>
            <w:gridSpan w:val="9"/>
            <w:tcBorders>
              <w:top w:val="nil"/>
              <w:left w:val="nil"/>
              <w:bottom w:val="nil"/>
              <w:right w:val="nil"/>
            </w:tcBorders>
          </w:tcPr>
          <w:p w14:paraId="776AB653"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1.</w:t>
            </w:r>
            <w:r w:rsidRPr="001471FF">
              <w:rPr>
                <w:rFonts w:ascii="Arial" w:hAnsi="Arial" w:cs="Arial"/>
                <w:color w:val="000000"/>
              </w:rPr>
              <w:t xml:space="preserve"> </w:t>
            </w:r>
            <w:r w:rsidRPr="001471FF">
              <w:rPr>
                <w:rFonts w:ascii="Arial" w:eastAsia="Arial" w:hAnsi="Arial" w:cs="Arial"/>
                <w:color w:val="000000"/>
              </w:rPr>
              <w:t>Para el caso de traspaso u otorgamiento directo, se pagará el equivalente al 50% de los derechos de la licencia en cuestión.</w:t>
            </w:r>
          </w:p>
          <w:p w14:paraId="0CD784FD" w14:textId="77777777" w:rsidR="001471FF" w:rsidRPr="001471FF" w:rsidRDefault="001471FF" w:rsidP="001643E8">
            <w:pPr>
              <w:jc w:val="both"/>
              <w:rPr>
                <w:rFonts w:ascii="Arial" w:eastAsia="Arial" w:hAnsi="Arial" w:cs="Arial"/>
                <w:color w:val="000000"/>
              </w:rPr>
            </w:pPr>
          </w:p>
        </w:tc>
      </w:tr>
      <w:tr w:rsidR="001471FF" w:rsidRPr="001471FF" w14:paraId="00567FC8" w14:textId="77777777" w:rsidTr="001643E8">
        <w:trPr>
          <w:gridAfter w:val="1"/>
          <w:wAfter w:w="142" w:type="dxa"/>
          <w:trHeight w:val="285"/>
        </w:trPr>
        <w:tc>
          <w:tcPr>
            <w:tcW w:w="8636" w:type="dxa"/>
            <w:gridSpan w:val="9"/>
            <w:tcBorders>
              <w:top w:val="nil"/>
              <w:left w:val="nil"/>
              <w:bottom w:val="nil"/>
              <w:right w:val="nil"/>
            </w:tcBorders>
          </w:tcPr>
          <w:p w14:paraId="2C498238"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2.</w:t>
            </w:r>
            <w:r w:rsidRPr="001471FF">
              <w:rPr>
                <w:rFonts w:ascii="Arial" w:hAnsi="Arial" w:cs="Arial"/>
                <w:color w:val="000000"/>
              </w:rPr>
              <w:t xml:space="preserve"> </w:t>
            </w:r>
            <w:r w:rsidRPr="001471FF">
              <w:rPr>
                <w:rFonts w:ascii="Arial" w:eastAsia="Arial" w:hAnsi="Arial" w:cs="Arial"/>
                <w:color w:val="000000"/>
              </w:rPr>
              <w:t>Para el caso de traspaso por consanguinidad en línea recta hasta el primer grado o a favor del cónyuge, se pagará el equivalente al 25% de los derechos de la licencia en cuestión.</w:t>
            </w:r>
          </w:p>
          <w:p w14:paraId="1D7A853F" w14:textId="77777777" w:rsidR="001471FF" w:rsidRPr="001471FF" w:rsidRDefault="001471FF" w:rsidP="001643E8">
            <w:pPr>
              <w:jc w:val="both"/>
              <w:rPr>
                <w:rFonts w:ascii="Arial" w:eastAsia="Arial" w:hAnsi="Arial" w:cs="Arial"/>
                <w:color w:val="000000"/>
              </w:rPr>
            </w:pPr>
          </w:p>
        </w:tc>
      </w:tr>
      <w:tr w:rsidR="001471FF" w:rsidRPr="001471FF" w14:paraId="45A4C8F8" w14:textId="77777777" w:rsidTr="001643E8">
        <w:trPr>
          <w:gridAfter w:val="1"/>
          <w:wAfter w:w="142" w:type="dxa"/>
          <w:trHeight w:val="536"/>
        </w:trPr>
        <w:tc>
          <w:tcPr>
            <w:tcW w:w="8636" w:type="dxa"/>
            <w:gridSpan w:val="9"/>
            <w:tcBorders>
              <w:top w:val="nil"/>
              <w:left w:val="nil"/>
              <w:bottom w:val="nil"/>
              <w:right w:val="nil"/>
            </w:tcBorders>
          </w:tcPr>
          <w:p w14:paraId="1170D07C"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3.</w:t>
            </w:r>
            <w:r w:rsidRPr="001471FF">
              <w:rPr>
                <w:rFonts w:ascii="Arial" w:hAnsi="Arial" w:cs="Arial"/>
                <w:color w:val="000000"/>
              </w:rPr>
              <w:t xml:space="preserve"> </w:t>
            </w:r>
            <w:r w:rsidRPr="001471FF">
              <w:rPr>
                <w:rFonts w:ascii="Arial" w:eastAsia="Arial" w:hAnsi="Arial" w:cs="Arial"/>
                <w:color w:val="000000"/>
              </w:rPr>
              <w:t>En los casos que se demuestre el fallecimiento del titular de la licencia y el interesado en obtener la titularidad de la misma acredite el haberla explotado durante los últimos cinco ejercicios fiscales, habiendo pagado los respectivos refrendos, pagará el equivalente al 50% de los derechos de la licencia en cuestión, por el cambio de titular.</w:t>
            </w:r>
          </w:p>
          <w:p w14:paraId="2FFADAB3" w14:textId="77777777" w:rsidR="001471FF" w:rsidRPr="001471FF" w:rsidRDefault="001471FF" w:rsidP="001643E8">
            <w:pPr>
              <w:jc w:val="both"/>
              <w:rPr>
                <w:rFonts w:ascii="Arial" w:eastAsia="Arial" w:hAnsi="Arial" w:cs="Arial"/>
                <w:color w:val="000000"/>
              </w:rPr>
            </w:pPr>
          </w:p>
        </w:tc>
      </w:tr>
      <w:tr w:rsidR="001471FF" w:rsidRPr="001471FF" w14:paraId="51301126" w14:textId="77777777" w:rsidTr="001643E8">
        <w:trPr>
          <w:gridAfter w:val="1"/>
          <w:wAfter w:w="142" w:type="dxa"/>
          <w:trHeight w:val="542"/>
        </w:trPr>
        <w:tc>
          <w:tcPr>
            <w:tcW w:w="8636" w:type="dxa"/>
            <w:gridSpan w:val="9"/>
            <w:tcBorders>
              <w:top w:val="nil"/>
              <w:left w:val="nil"/>
              <w:bottom w:val="nil"/>
              <w:right w:val="nil"/>
            </w:tcBorders>
          </w:tcPr>
          <w:p w14:paraId="5DBEAA22"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j)</w:t>
            </w:r>
            <w:r w:rsidRPr="001471FF">
              <w:rPr>
                <w:rFonts w:ascii="Arial" w:hAnsi="Arial" w:cs="Arial"/>
                <w:color w:val="000000"/>
              </w:rPr>
              <w:t xml:space="preserve"> </w:t>
            </w:r>
            <w:r w:rsidRPr="001471FF">
              <w:rPr>
                <w:rFonts w:ascii="Arial" w:eastAsia="Arial" w:hAnsi="Arial" w:cs="Arial"/>
                <w:color w:val="000000"/>
              </w:rPr>
              <w:t>Tratándose de giros comerciales, industriales o de prestación de servicios, que sean objeto del Convenio de Coordinación Fiscal, con excepción de los supuestos establecidos en el artículo 10-A de la Ley de Coordinación Fiscal, no causarán el pago de los derechos, estando obligados únicamente al pago de los productos correspondientes y a la autorización municipal.</w:t>
            </w:r>
          </w:p>
          <w:p w14:paraId="7691C499" w14:textId="77777777" w:rsidR="001471FF" w:rsidRPr="001471FF" w:rsidRDefault="001471FF" w:rsidP="001643E8">
            <w:pPr>
              <w:jc w:val="both"/>
              <w:rPr>
                <w:rFonts w:ascii="Arial" w:eastAsia="Arial" w:hAnsi="Arial" w:cs="Arial"/>
                <w:color w:val="000000"/>
              </w:rPr>
            </w:pPr>
          </w:p>
        </w:tc>
      </w:tr>
      <w:tr w:rsidR="001471FF" w:rsidRPr="001471FF" w14:paraId="7FA94F14" w14:textId="77777777" w:rsidTr="001643E8">
        <w:trPr>
          <w:gridAfter w:val="1"/>
          <w:wAfter w:w="142" w:type="dxa"/>
          <w:trHeight w:val="473"/>
        </w:trPr>
        <w:tc>
          <w:tcPr>
            <w:tcW w:w="8636" w:type="dxa"/>
            <w:gridSpan w:val="9"/>
            <w:tcBorders>
              <w:top w:val="nil"/>
              <w:left w:val="nil"/>
              <w:bottom w:val="nil"/>
              <w:right w:val="nil"/>
            </w:tcBorders>
          </w:tcPr>
          <w:p w14:paraId="3C0ECA7A"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k)</w:t>
            </w:r>
            <w:r w:rsidRPr="001471FF">
              <w:rPr>
                <w:rFonts w:ascii="Arial" w:hAnsi="Arial" w:cs="Arial"/>
                <w:color w:val="000000"/>
              </w:rPr>
              <w:t xml:space="preserve"> </w:t>
            </w:r>
            <w:r w:rsidRPr="001471FF">
              <w:rPr>
                <w:rFonts w:ascii="Arial" w:eastAsia="Arial" w:hAnsi="Arial" w:cs="Arial"/>
                <w:color w:val="000000"/>
              </w:rPr>
              <w:t>La autoridad municipal podrá, a su juicio, autorizar la suspensión de actividades que tengan relación con el ámbito municipal, previa solicitud y justificación por parte del contribuyente interesado, sobre las causas que las motiven. En ningún caso la autorización será por período distinto al que contempla la vigencia de la presente Ley.</w:t>
            </w:r>
          </w:p>
          <w:p w14:paraId="5D46C967" w14:textId="77777777" w:rsidR="001471FF" w:rsidRPr="001471FF" w:rsidRDefault="001471FF" w:rsidP="001643E8">
            <w:pPr>
              <w:jc w:val="both"/>
              <w:rPr>
                <w:rFonts w:ascii="Arial" w:eastAsia="Arial" w:hAnsi="Arial" w:cs="Arial"/>
                <w:color w:val="000000"/>
              </w:rPr>
            </w:pPr>
          </w:p>
        </w:tc>
      </w:tr>
      <w:tr w:rsidR="001471FF" w:rsidRPr="001471FF" w14:paraId="48796B88" w14:textId="77777777" w:rsidTr="001643E8">
        <w:trPr>
          <w:gridAfter w:val="1"/>
          <w:wAfter w:w="142" w:type="dxa"/>
          <w:trHeight w:val="130"/>
        </w:trPr>
        <w:tc>
          <w:tcPr>
            <w:tcW w:w="8636" w:type="dxa"/>
            <w:gridSpan w:val="9"/>
            <w:tcBorders>
              <w:top w:val="nil"/>
              <w:left w:val="nil"/>
              <w:bottom w:val="nil"/>
              <w:right w:val="nil"/>
            </w:tcBorders>
          </w:tcPr>
          <w:p w14:paraId="1D4BAA3A"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l)</w:t>
            </w:r>
            <w:r w:rsidRPr="001471FF">
              <w:rPr>
                <w:rFonts w:ascii="Arial" w:hAnsi="Arial" w:cs="Arial"/>
                <w:color w:val="000000"/>
              </w:rPr>
              <w:t xml:space="preserve"> </w:t>
            </w:r>
            <w:r w:rsidRPr="001471FF">
              <w:rPr>
                <w:rFonts w:ascii="Arial" w:eastAsia="Arial" w:hAnsi="Arial" w:cs="Arial"/>
                <w:color w:val="000000"/>
              </w:rPr>
              <w:t>Cuando la modificación al padrón se realice por disposición de la autoridad municipal, no se causará el pago de los derechos a que se refieren los incisos b), d), e), así como el i) de esta fracción.</w:t>
            </w:r>
          </w:p>
          <w:p w14:paraId="564FA4FD" w14:textId="77777777" w:rsidR="001471FF" w:rsidRPr="001471FF" w:rsidRDefault="001471FF" w:rsidP="001643E8">
            <w:pPr>
              <w:jc w:val="both"/>
              <w:rPr>
                <w:rFonts w:ascii="Arial" w:eastAsia="Arial" w:hAnsi="Arial" w:cs="Arial"/>
                <w:color w:val="000000"/>
              </w:rPr>
            </w:pPr>
          </w:p>
        </w:tc>
      </w:tr>
      <w:tr w:rsidR="001471FF" w:rsidRPr="001471FF" w14:paraId="470CA7F5" w14:textId="77777777" w:rsidTr="001643E8">
        <w:trPr>
          <w:gridAfter w:val="1"/>
          <w:wAfter w:w="142" w:type="dxa"/>
          <w:trHeight w:val="130"/>
        </w:trPr>
        <w:tc>
          <w:tcPr>
            <w:tcW w:w="8636" w:type="dxa"/>
            <w:gridSpan w:val="9"/>
            <w:tcBorders>
              <w:top w:val="nil"/>
              <w:left w:val="nil"/>
              <w:bottom w:val="nil"/>
              <w:right w:val="nil"/>
            </w:tcBorders>
          </w:tcPr>
          <w:p w14:paraId="751F1047"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La autoridad fiscal podrá recibir el pago de los derechos y accesorios causados en términos del artículo 133 de la Ley de Hacienda Municipal del Estado de Jalisco, que se hayan generado durante ejercicios fiscales anteriores al año corriente, que correspondan a licencias de anuncios, ello conforme a las tarifas previstas para los ejercicios correspondientes, sin que ello implique la obligación de emitir la licencia correspondiente, o su refrendo, ya que el pago constituye solo uno de los requisitos necesarios para su emisión, en términos del Reglamento respectivo.</w:t>
            </w:r>
          </w:p>
          <w:p w14:paraId="43C065C2" w14:textId="77777777" w:rsidR="001471FF" w:rsidRPr="001471FF" w:rsidRDefault="001471FF" w:rsidP="001643E8">
            <w:pPr>
              <w:jc w:val="both"/>
              <w:rPr>
                <w:rFonts w:ascii="Arial" w:eastAsia="Arial" w:hAnsi="Arial" w:cs="Arial"/>
                <w:color w:val="000000"/>
              </w:rPr>
            </w:pPr>
          </w:p>
        </w:tc>
      </w:tr>
      <w:tr w:rsidR="001471FF" w:rsidRPr="001471FF" w14:paraId="4CC3CB39" w14:textId="77777777" w:rsidTr="001643E8">
        <w:trPr>
          <w:gridAfter w:val="1"/>
          <w:wAfter w:w="142" w:type="dxa"/>
          <w:trHeight w:val="547"/>
        </w:trPr>
        <w:tc>
          <w:tcPr>
            <w:tcW w:w="8636" w:type="dxa"/>
            <w:gridSpan w:val="9"/>
            <w:tcBorders>
              <w:top w:val="nil"/>
              <w:left w:val="nil"/>
              <w:bottom w:val="nil"/>
              <w:right w:val="nil"/>
            </w:tcBorders>
          </w:tcPr>
          <w:p w14:paraId="4B942BBC"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lastRenderedPageBreak/>
              <w:t>El pago de los derechos que se originen por alguno de los trámites contemplados en el presente artículo, deberá enterarse a la Hacienda Municipal, en un plazo irrevocable de cinco días posteriores a la autorización correspondiente, transcurrido este plazo y no realizado el pago, quedarán sin efecto los trámites realizados, con excepción de lo previsto en la fracción I de este artículo.</w:t>
            </w:r>
          </w:p>
          <w:p w14:paraId="5E6B12F9" w14:textId="77777777" w:rsidR="001471FF" w:rsidRPr="001471FF" w:rsidRDefault="001471FF" w:rsidP="001643E8">
            <w:pPr>
              <w:jc w:val="both"/>
              <w:rPr>
                <w:rFonts w:ascii="Arial" w:eastAsia="Arial" w:hAnsi="Arial" w:cs="Arial"/>
                <w:color w:val="000000"/>
              </w:rPr>
            </w:pPr>
          </w:p>
        </w:tc>
      </w:tr>
      <w:tr w:rsidR="001471FF" w:rsidRPr="001471FF" w14:paraId="456683A8" w14:textId="77777777" w:rsidTr="001643E8">
        <w:trPr>
          <w:gridAfter w:val="1"/>
          <w:wAfter w:w="142" w:type="dxa"/>
          <w:trHeight w:val="413"/>
        </w:trPr>
        <w:tc>
          <w:tcPr>
            <w:tcW w:w="8636" w:type="dxa"/>
            <w:gridSpan w:val="9"/>
            <w:tcBorders>
              <w:top w:val="nil"/>
              <w:left w:val="nil"/>
              <w:bottom w:val="nil"/>
              <w:right w:val="nil"/>
            </w:tcBorders>
          </w:tcPr>
          <w:p w14:paraId="0E5831B6"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Para la expedición de licencias nuevas, así como modificaciones a los padrones municipales que se señalan en los incisos del b) al i), de la fracción III de este artículo, será necesario que el domicilio donde se solicita la licencia se encuentre al corriente en el pago de sus contribuciones y aprovechamientos.</w:t>
            </w:r>
          </w:p>
          <w:p w14:paraId="56B6FF21" w14:textId="77777777" w:rsidR="001471FF" w:rsidRPr="001471FF" w:rsidRDefault="001471FF" w:rsidP="001643E8">
            <w:pPr>
              <w:jc w:val="both"/>
              <w:rPr>
                <w:rFonts w:ascii="Arial" w:eastAsia="Arial" w:hAnsi="Arial" w:cs="Arial"/>
                <w:color w:val="000000"/>
              </w:rPr>
            </w:pPr>
          </w:p>
        </w:tc>
      </w:tr>
      <w:tr w:rsidR="001471FF" w:rsidRPr="001471FF" w14:paraId="56B5F65B" w14:textId="77777777" w:rsidTr="001643E8">
        <w:trPr>
          <w:gridAfter w:val="1"/>
          <w:wAfter w:w="142" w:type="dxa"/>
          <w:trHeight w:val="316"/>
        </w:trPr>
        <w:tc>
          <w:tcPr>
            <w:tcW w:w="8636" w:type="dxa"/>
            <w:gridSpan w:val="9"/>
            <w:tcBorders>
              <w:top w:val="nil"/>
              <w:left w:val="nil"/>
              <w:bottom w:val="nil"/>
              <w:right w:val="nil"/>
            </w:tcBorders>
          </w:tcPr>
          <w:p w14:paraId="08D5A8BD"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Tratándose de refrendo de licencias de giro y/o anuncios que tengan adeudos registrados en</w:t>
            </w:r>
            <w:r w:rsidRPr="001471FF">
              <w:rPr>
                <w:rFonts w:ascii="Arial" w:eastAsia="Arial" w:hAnsi="Arial" w:cs="Arial"/>
                <w:color w:val="000000"/>
                <w:u w:val="single"/>
              </w:rPr>
              <w:t xml:space="preserve"> </w:t>
            </w:r>
            <w:r w:rsidRPr="001471FF">
              <w:rPr>
                <w:rFonts w:ascii="Arial" w:eastAsia="Arial" w:hAnsi="Arial" w:cs="Arial"/>
                <w:color w:val="000000"/>
              </w:rPr>
              <w:t>el domicilio de la licencia o vinculados a dichas licencias por concepto de aprovechamientos, será necesario ponerse al corriente para poder refrendar.</w:t>
            </w:r>
          </w:p>
          <w:p w14:paraId="155E1E1D" w14:textId="77777777" w:rsidR="001471FF" w:rsidRPr="001471FF" w:rsidRDefault="001471FF" w:rsidP="001643E8">
            <w:pPr>
              <w:jc w:val="both"/>
              <w:rPr>
                <w:rFonts w:ascii="Arial" w:eastAsia="Arial" w:hAnsi="Arial" w:cs="Arial"/>
                <w:color w:val="000000"/>
              </w:rPr>
            </w:pPr>
          </w:p>
        </w:tc>
      </w:tr>
      <w:tr w:rsidR="001471FF" w:rsidRPr="001471FF" w14:paraId="598CC5E3" w14:textId="77777777" w:rsidTr="001643E8">
        <w:trPr>
          <w:gridAfter w:val="1"/>
          <w:wAfter w:w="142" w:type="dxa"/>
          <w:trHeight w:val="419"/>
        </w:trPr>
        <w:tc>
          <w:tcPr>
            <w:tcW w:w="8636" w:type="dxa"/>
            <w:gridSpan w:val="9"/>
            <w:tcBorders>
              <w:top w:val="nil"/>
              <w:left w:val="nil"/>
              <w:bottom w:val="nil"/>
              <w:right w:val="nil"/>
            </w:tcBorders>
          </w:tcPr>
          <w:p w14:paraId="2C876C7C" w14:textId="77777777" w:rsidR="001471FF" w:rsidRDefault="001471FF" w:rsidP="001643E8">
            <w:pPr>
              <w:jc w:val="both"/>
              <w:rPr>
                <w:rFonts w:ascii="Arial" w:eastAsia="Arial" w:hAnsi="Arial" w:cs="Arial"/>
                <w:color w:val="000000"/>
              </w:rPr>
            </w:pPr>
            <w:r w:rsidRPr="001471FF">
              <w:rPr>
                <w:rFonts w:ascii="Arial" w:eastAsia="Arial" w:hAnsi="Arial" w:cs="Arial"/>
                <w:b/>
                <w:color w:val="000000"/>
              </w:rPr>
              <w:t>Artículo 7.</w:t>
            </w:r>
            <w:r w:rsidRPr="001471FF">
              <w:rPr>
                <w:rFonts w:ascii="Arial" w:eastAsia="Arial" w:hAnsi="Arial" w:cs="Arial"/>
                <w:color w:val="000000"/>
              </w:rPr>
              <w:t xml:space="preserve"> A las personas físicas o jurídicas que tomen en arrendamiento, concesión o permiso para la explotación comercial en bienes inmuebles propiedad del Municipio, les serán aplicables las siguientes disposiciones:</w:t>
            </w:r>
          </w:p>
          <w:p w14:paraId="1DB8E743" w14:textId="77777777" w:rsidR="00656A9A" w:rsidRPr="001471FF" w:rsidRDefault="00656A9A" w:rsidP="001643E8">
            <w:pPr>
              <w:jc w:val="both"/>
              <w:rPr>
                <w:rFonts w:ascii="Arial" w:eastAsia="Arial" w:hAnsi="Arial" w:cs="Arial"/>
                <w:b/>
                <w:color w:val="000000"/>
              </w:rPr>
            </w:pPr>
          </w:p>
        </w:tc>
      </w:tr>
      <w:tr w:rsidR="001471FF" w:rsidRPr="001471FF" w14:paraId="7A7CA37E" w14:textId="77777777" w:rsidTr="001643E8">
        <w:trPr>
          <w:gridAfter w:val="1"/>
          <w:wAfter w:w="142" w:type="dxa"/>
          <w:trHeight w:val="804"/>
        </w:trPr>
        <w:tc>
          <w:tcPr>
            <w:tcW w:w="8636" w:type="dxa"/>
            <w:gridSpan w:val="9"/>
            <w:tcBorders>
              <w:top w:val="nil"/>
              <w:left w:val="nil"/>
              <w:bottom w:val="nil"/>
              <w:right w:val="nil"/>
            </w:tcBorders>
          </w:tcPr>
          <w:p w14:paraId="62599155" w14:textId="77777777" w:rsidR="001471FF" w:rsidRDefault="001471FF" w:rsidP="001643E8">
            <w:pPr>
              <w:jc w:val="both"/>
              <w:rPr>
                <w:rFonts w:ascii="Arial" w:eastAsia="Arial" w:hAnsi="Arial" w:cs="Arial"/>
                <w:color w:val="000000"/>
              </w:rPr>
            </w:pPr>
            <w:r w:rsidRPr="001471FF">
              <w:rPr>
                <w:rFonts w:ascii="Arial" w:eastAsia="Arial" w:hAnsi="Arial" w:cs="Arial"/>
                <w:b/>
                <w:color w:val="000000"/>
              </w:rPr>
              <w:t>I.</w:t>
            </w:r>
            <w:r w:rsidRPr="001471FF">
              <w:rPr>
                <w:rFonts w:ascii="Arial" w:hAnsi="Arial" w:cs="Arial"/>
                <w:color w:val="000000"/>
              </w:rPr>
              <w:t xml:space="preserve"> </w:t>
            </w:r>
            <w:r w:rsidRPr="001471FF">
              <w:rPr>
                <w:rFonts w:ascii="Arial" w:eastAsia="Arial" w:hAnsi="Arial" w:cs="Arial"/>
                <w:color w:val="000000"/>
              </w:rPr>
              <w:t>Para los efectos de la recaudación, los concesionarios permisionarios y arrendatarios de locales y espacios ubicados dentro de los límites perimetrales en mercados, o cualquier otro bien propiedad municipal, deberán enterar mensualmente las tarifas correspondientes, a más tardar el día 5 de cada mes al que corresponda la cuota, o el día hábil siguiente si éste no lo fuera, en cualquier Departamento de Administración de Ingresos Municipal, en caso de incumplimiento se aplicará la sanción establecida en el art</w:t>
            </w:r>
            <w:r w:rsidR="00B44D10">
              <w:rPr>
                <w:rFonts w:ascii="Arial" w:eastAsia="Arial" w:hAnsi="Arial" w:cs="Arial"/>
                <w:color w:val="000000"/>
              </w:rPr>
              <w:t xml:space="preserve">ículo 77 fracción V, numeral 1 </w:t>
            </w:r>
            <w:r w:rsidRPr="001471FF">
              <w:rPr>
                <w:rFonts w:ascii="Arial" w:eastAsia="Arial" w:hAnsi="Arial" w:cs="Arial"/>
                <w:color w:val="000000"/>
              </w:rPr>
              <w:t>de esta Ley.</w:t>
            </w:r>
          </w:p>
          <w:p w14:paraId="69BC5E5A" w14:textId="687010BF" w:rsidR="00656A9A" w:rsidRPr="001471FF" w:rsidRDefault="00656A9A" w:rsidP="001643E8">
            <w:pPr>
              <w:jc w:val="both"/>
              <w:rPr>
                <w:rFonts w:ascii="Arial" w:eastAsia="Arial" w:hAnsi="Arial" w:cs="Arial"/>
                <w:color w:val="000000"/>
              </w:rPr>
            </w:pPr>
          </w:p>
        </w:tc>
      </w:tr>
      <w:tr w:rsidR="001471FF" w:rsidRPr="001471FF" w14:paraId="36F3655B" w14:textId="77777777" w:rsidTr="001643E8">
        <w:trPr>
          <w:gridAfter w:val="1"/>
          <w:wAfter w:w="142" w:type="dxa"/>
          <w:trHeight w:val="290"/>
        </w:trPr>
        <w:tc>
          <w:tcPr>
            <w:tcW w:w="8636" w:type="dxa"/>
            <w:gridSpan w:val="9"/>
            <w:tcBorders>
              <w:top w:val="nil"/>
              <w:left w:val="nil"/>
              <w:bottom w:val="nil"/>
              <w:right w:val="nil"/>
            </w:tcBorders>
          </w:tcPr>
          <w:p w14:paraId="1A992232"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A los locatarios que cubran las cuotas dentro del plazo establecido con antelación, se les aplicará un factor de 0.90 respecto de la cuota mensual que en los términos de esta Ley les corresponda.</w:t>
            </w:r>
          </w:p>
          <w:p w14:paraId="3FDA5B75" w14:textId="77777777" w:rsidR="001471FF" w:rsidRPr="001471FF" w:rsidRDefault="001471FF" w:rsidP="001643E8">
            <w:pPr>
              <w:jc w:val="both"/>
              <w:rPr>
                <w:rFonts w:ascii="Arial" w:eastAsia="Arial" w:hAnsi="Arial" w:cs="Arial"/>
                <w:color w:val="000000"/>
              </w:rPr>
            </w:pPr>
          </w:p>
        </w:tc>
      </w:tr>
      <w:tr w:rsidR="001471FF" w:rsidRPr="001471FF" w14:paraId="6227A480" w14:textId="77777777" w:rsidTr="001643E8">
        <w:trPr>
          <w:gridAfter w:val="1"/>
          <w:wAfter w:w="142" w:type="dxa"/>
          <w:trHeight w:val="514"/>
        </w:trPr>
        <w:tc>
          <w:tcPr>
            <w:tcW w:w="8636" w:type="dxa"/>
            <w:gridSpan w:val="9"/>
            <w:tcBorders>
              <w:top w:val="nil"/>
              <w:left w:val="nil"/>
              <w:bottom w:val="nil"/>
              <w:right w:val="nil"/>
            </w:tcBorders>
          </w:tcPr>
          <w:p w14:paraId="32842355"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II.</w:t>
            </w:r>
            <w:r w:rsidRPr="001471FF">
              <w:rPr>
                <w:rFonts w:ascii="Arial" w:hAnsi="Arial" w:cs="Arial"/>
                <w:color w:val="000000"/>
              </w:rPr>
              <w:t xml:space="preserve"> </w:t>
            </w:r>
            <w:r w:rsidRPr="001471FF">
              <w:rPr>
                <w:rFonts w:ascii="Arial" w:eastAsia="Arial" w:hAnsi="Arial" w:cs="Arial"/>
                <w:color w:val="000000"/>
              </w:rPr>
              <w:t>En los casos de cesión de derechos (Traspasos) de concesiones de locales propiedad municipal, cuyas categorías se definen en el Reglamento de Mercados y Centrales de Abastos del Municipio de Guadalajara, la autoridad municipal competente se reserva la facultad de autorizar éstos, previo el pago de las tarifas correspondientes por cada local, de acuerdo a lo siguiente:</w:t>
            </w:r>
          </w:p>
          <w:p w14:paraId="155111E1" w14:textId="77777777" w:rsidR="001471FF" w:rsidRPr="001471FF" w:rsidRDefault="001471FF" w:rsidP="001643E8">
            <w:pPr>
              <w:jc w:val="both"/>
              <w:rPr>
                <w:rFonts w:ascii="Arial" w:eastAsia="Arial" w:hAnsi="Arial" w:cs="Arial"/>
                <w:color w:val="000000"/>
              </w:rPr>
            </w:pPr>
          </w:p>
        </w:tc>
      </w:tr>
      <w:tr w:rsidR="001471FF" w:rsidRPr="001471FF" w14:paraId="3A4FAD1E" w14:textId="77777777" w:rsidTr="001643E8">
        <w:trPr>
          <w:gridAfter w:val="1"/>
          <w:wAfter w:w="142" w:type="dxa"/>
          <w:trHeight w:val="273"/>
        </w:trPr>
        <w:tc>
          <w:tcPr>
            <w:tcW w:w="8636" w:type="dxa"/>
            <w:gridSpan w:val="9"/>
            <w:tcBorders>
              <w:top w:val="nil"/>
              <w:left w:val="nil"/>
              <w:bottom w:val="nil"/>
              <w:right w:val="nil"/>
            </w:tcBorders>
          </w:tcPr>
          <w:p w14:paraId="25DEB272"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a)</w:t>
            </w:r>
            <w:r w:rsidRPr="001471FF">
              <w:rPr>
                <w:rFonts w:ascii="Arial" w:hAnsi="Arial" w:cs="Arial"/>
                <w:color w:val="000000"/>
              </w:rPr>
              <w:t xml:space="preserve"> </w:t>
            </w:r>
            <w:r w:rsidRPr="001471FF">
              <w:rPr>
                <w:rFonts w:ascii="Arial" w:eastAsia="Arial" w:hAnsi="Arial" w:cs="Arial"/>
                <w:color w:val="000000"/>
              </w:rPr>
              <w:t>Mercados de Primera Categoría Especial, el equivalente a 24 meses de la cuota mensual por concepto de arrendamiento o concesión que tengan asignada.</w:t>
            </w:r>
          </w:p>
          <w:p w14:paraId="56168DED" w14:textId="77777777" w:rsidR="001471FF" w:rsidRPr="001471FF" w:rsidRDefault="001471FF" w:rsidP="001643E8">
            <w:pPr>
              <w:jc w:val="both"/>
              <w:rPr>
                <w:rFonts w:ascii="Arial" w:eastAsia="Arial" w:hAnsi="Arial" w:cs="Arial"/>
                <w:color w:val="000000"/>
              </w:rPr>
            </w:pPr>
          </w:p>
        </w:tc>
      </w:tr>
      <w:tr w:rsidR="001471FF" w:rsidRPr="001471FF" w14:paraId="41021DDC" w14:textId="77777777" w:rsidTr="001643E8">
        <w:trPr>
          <w:gridAfter w:val="1"/>
          <w:wAfter w:w="142" w:type="dxa"/>
          <w:trHeight w:val="257"/>
        </w:trPr>
        <w:tc>
          <w:tcPr>
            <w:tcW w:w="8636" w:type="dxa"/>
            <w:gridSpan w:val="9"/>
            <w:tcBorders>
              <w:top w:val="nil"/>
              <w:left w:val="nil"/>
              <w:bottom w:val="nil"/>
              <w:right w:val="nil"/>
            </w:tcBorders>
          </w:tcPr>
          <w:p w14:paraId="2C50C026" w14:textId="77777777" w:rsidR="001471FF" w:rsidRDefault="001471FF" w:rsidP="001643E8">
            <w:pPr>
              <w:jc w:val="both"/>
              <w:rPr>
                <w:rFonts w:ascii="Arial" w:eastAsia="Arial" w:hAnsi="Arial" w:cs="Arial"/>
                <w:color w:val="000000"/>
              </w:rPr>
            </w:pPr>
            <w:r w:rsidRPr="001471FF">
              <w:rPr>
                <w:rFonts w:ascii="Arial" w:eastAsia="Arial" w:hAnsi="Arial" w:cs="Arial"/>
                <w:b/>
                <w:color w:val="000000"/>
              </w:rPr>
              <w:t>b)</w:t>
            </w:r>
            <w:r w:rsidRPr="001471FF">
              <w:rPr>
                <w:rFonts w:ascii="Arial" w:hAnsi="Arial" w:cs="Arial"/>
                <w:color w:val="000000"/>
              </w:rPr>
              <w:t xml:space="preserve"> </w:t>
            </w:r>
            <w:r w:rsidRPr="001471FF">
              <w:rPr>
                <w:rFonts w:ascii="Arial" w:eastAsia="Arial" w:hAnsi="Arial" w:cs="Arial"/>
                <w:color w:val="000000"/>
              </w:rPr>
              <w:t>Mercados de Primera Categoría, el equivalente a 18 meses de la cuota mensual por concepto de arrendamiento o concesión que tengan asignada.</w:t>
            </w:r>
          </w:p>
          <w:p w14:paraId="1FB36A4F" w14:textId="4C38FEAE" w:rsidR="00656A9A" w:rsidRPr="001471FF" w:rsidRDefault="00656A9A" w:rsidP="001643E8">
            <w:pPr>
              <w:jc w:val="both"/>
              <w:rPr>
                <w:rFonts w:ascii="Arial" w:eastAsia="Arial" w:hAnsi="Arial" w:cs="Arial"/>
                <w:color w:val="000000"/>
              </w:rPr>
            </w:pPr>
          </w:p>
        </w:tc>
      </w:tr>
      <w:tr w:rsidR="001471FF" w:rsidRPr="001471FF" w14:paraId="764CE585" w14:textId="77777777" w:rsidTr="001643E8">
        <w:trPr>
          <w:gridAfter w:val="1"/>
          <w:wAfter w:w="142" w:type="dxa"/>
          <w:trHeight w:val="257"/>
        </w:trPr>
        <w:tc>
          <w:tcPr>
            <w:tcW w:w="8636" w:type="dxa"/>
            <w:gridSpan w:val="9"/>
            <w:tcBorders>
              <w:top w:val="nil"/>
              <w:left w:val="nil"/>
              <w:bottom w:val="nil"/>
              <w:right w:val="nil"/>
            </w:tcBorders>
          </w:tcPr>
          <w:p w14:paraId="09404D81"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c)</w:t>
            </w:r>
            <w:r w:rsidRPr="001471FF">
              <w:rPr>
                <w:rFonts w:ascii="Arial" w:hAnsi="Arial" w:cs="Arial"/>
                <w:color w:val="000000"/>
              </w:rPr>
              <w:t xml:space="preserve"> </w:t>
            </w:r>
            <w:r w:rsidRPr="001471FF">
              <w:rPr>
                <w:rFonts w:ascii="Arial" w:eastAsia="Arial" w:hAnsi="Arial" w:cs="Arial"/>
                <w:color w:val="000000"/>
              </w:rPr>
              <w:t>Mercados de Segunda Categoría, el equivalente a 14 meses de la cuota mensual por concepto de arrendamiento o concesión que tengan asignada.</w:t>
            </w:r>
          </w:p>
          <w:p w14:paraId="642B9054" w14:textId="77777777" w:rsidR="001471FF" w:rsidRPr="001471FF" w:rsidRDefault="001471FF" w:rsidP="001643E8">
            <w:pPr>
              <w:jc w:val="both"/>
              <w:rPr>
                <w:rFonts w:ascii="Arial" w:eastAsia="Arial" w:hAnsi="Arial" w:cs="Arial"/>
                <w:color w:val="000000"/>
              </w:rPr>
            </w:pPr>
          </w:p>
        </w:tc>
      </w:tr>
      <w:tr w:rsidR="001471FF" w:rsidRPr="001471FF" w14:paraId="11B0B507" w14:textId="77777777" w:rsidTr="001643E8">
        <w:trPr>
          <w:gridAfter w:val="1"/>
          <w:wAfter w:w="142" w:type="dxa"/>
          <w:trHeight w:val="257"/>
        </w:trPr>
        <w:tc>
          <w:tcPr>
            <w:tcW w:w="8636" w:type="dxa"/>
            <w:gridSpan w:val="9"/>
            <w:tcBorders>
              <w:top w:val="nil"/>
              <w:left w:val="nil"/>
              <w:bottom w:val="nil"/>
              <w:right w:val="nil"/>
            </w:tcBorders>
          </w:tcPr>
          <w:p w14:paraId="7F0E0B96"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d)</w:t>
            </w:r>
            <w:r w:rsidRPr="001471FF">
              <w:rPr>
                <w:rFonts w:ascii="Arial" w:hAnsi="Arial" w:cs="Arial"/>
                <w:color w:val="000000"/>
              </w:rPr>
              <w:t xml:space="preserve"> </w:t>
            </w:r>
            <w:r w:rsidRPr="001471FF">
              <w:rPr>
                <w:rFonts w:ascii="Arial" w:eastAsia="Arial" w:hAnsi="Arial" w:cs="Arial"/>
                <w:color w:val="000000"/>
              </w:rPr>
              <w:t>Mercados de Tercera Categoría, el equivalente a 09 meses de la cuota mensual por concepto de arrendamiento o concesión que tengan asignada.</w:t>
            </w:r>
          </w:p>
          <w:p w14:paraId="0D445655" w14:textId="77777777" w:rsidR="001471FF" w:rsidRPr="001471FF" w:rsidRDefault="001471FF" w:rsidP="001643E8">
            <w:pPr>
              <w:jc w:val="both"/>
              <w:rPr>
                <w:rFonts w:ascii="Arial" w:eastAsia="Arial" w:hAnsi="Arial" w:cs="Arial"/>
                <w:color w:val="000000"/>
              </w:rPr>
            </w:pPr>
          </w:p>
        </w:tc>
      </w:tr>
      <w:tr w:rsidR="001471FF" w:rsidRPr="001471FF" w14:paraId="768423D4" w14:textId="77777777" w:rsidTr="001643E8">
        <w:trPr>
          <w:gridAfter w:val="1"/>
          <w:wAfter w:w="142" w:type="dxa"/>
          <w:trHeight w:val="279"/>
        </w:trPr>
        <w:tc>
          <w:tcPr>
            <w:tcW w:w="8636" w:type="dxa"/>
            <w:gridSpan w:val="9"/>
            <w:tcBorders>
              <w:top w:val="nil"/>
              <w:left w:val="nil"/>
              <w:bottom w:val="nil"/>
              <w:right w:val="nil"/>
            </w:tcBorders>
          </w:tcPr>
          <w:p w14:paraId="431D7F38"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III.</w:t>
            </w:r>
            <w:r w:rsidRPr="001471FF">
              <w:rPr>
                <w:rFonts w:ascii="Arial" w:hAnsi="Arial" w:cs="Arial"/>
                <w:color w:val="000000"/>
              </w:rPr>
              <w:t xml:space="preserve"> </w:t>
            </w:r>
            <w:r w:rsidRPr="001471FF">
              <w:rPr>
                <w:rFonts w:ascii="Arial" w:eastAsia="Arial" w:hAnsi="Arial" w:cs="Arial"/>
                <w:color w:val="000000"/>
              </w:rPr>
              <w:t>En caso de otorgamiento directo, el pago de las cuotas correspondientes, será el equivalente de las cuotas de los incisos de la fracción II del presente artículo, de acuerdo a la categoría del mercado.</w:t>
            </w:r>
          </w:p>
          <w:p w14:paraId="55609D6C" w14:textId="77777777" w:rsidR="001471FF" w:rsidRPr="001471FF" w:rsidRDefault="001471FF" w:rsidP="001643E8">
            <w:pPr>
              <w:jc w:val="both"/>
              <w:rPr>
                <w:rFonts w:ascii="Arial" w:eastAsia="Arial" w:hAnsi="Arial" w:cs="Arial"/>
                <w:color w:val="000000"/>
              </w:rPr>
            </w:pPr>
          </w:p>
        </w:tc>
      </w:tr>
      <w:tr w:rsidR="001471FF" w:rsidRPr="001471FF" w14:paraId="2A7A818E" w14:textId="77777777" w:rsidTr="001643E8">
        <w:trPr>
          <w:gridAfter w:val="1"/>
          <w:wAfter w:w="142" w:type="dxa"/>
          <w:trHeight w:val="321"/>
        </w:trPr>
        <w:tc>
          <w:tcPr>
            <w:tcW w:w="8636" w:type="dxa"/>
            <w:gridSpan w:val="9"/>
            <w:tcBorders>
              <w:top w:val="nil"/>
              <w:left w:val="nil"/>
              <w:bottom w:val="nil"/>
              <w:right w:val="nil"/>
            </w:tcBorders>
          </w:tcPr>
          <w:p w14:paraId="465F75ED"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lastRenderedPageBreak/>
              <w:t>IV.</w:t>
            </w:r>
            <w:r w:rsidRPr="001471FF">
              <w:rPr>
                <w:rFonts w:ascii="Arial" w:hAnsi="Arial" w:cs="Arial"/>
                <w:color w:val="000000"/>
              </w:rPr>
              <w:t xml:space="preserve"> </w:t>
            </w:r>
            <w:r w:rsidRPr="001471FF">
              <w:rPr>
                <w:rFonts w:ascii="Arial" w:eastAsia="Arial" w:hAnsi="Arial" w:cs="Arial"/>
                <w:color w:val="000000"/>
              </w:rPr>
              <w:t>En caso de traspasos por consanguinidad en línea recta hasta el primer grado o entre cónyuges, se aplicará un factor de 0.50 a la tarifa correspondiente, respecto de lo señalado en los incisos a), b), c) y d) de la fracción II del presente artículo.</w:t>
            </w:r>
          </w:p>
          <w:p w14:paraId="2C328DE6" w14:textId="77777777" w:rsidR="001471FF" w:rsidRPr="001471FF" w:rsidRDefault="001471FF" w:rsidP="001643E8">
            <w:pPr>
              <w:jc w:val="both"/>
              <w:rPr>
                <w:rFonts w:ascii="Arial" w:eastAsia="Arial" w:hAnsi="Arial" w:cs="Arial"/>
                <w:color w:val="000000"/>
              </w:rPr>
            </w:pPr>
          </w:p>
        </w:tc>
      </w:tr>
      <w:tr w:rsidR="001471FF" w:rsidRPr="001471FF" w14:paraId="050AA89E" w14:textId="77777777" w:rsidTr="001643E8">
        <w:trPr>
          <w:gridAfter w:val="1"/>
          <w:wAfter w:w="142" w:type="dxa"/>
          <w:trHeight w:val="901"/>
        </w:trPr>
        <w:tc>
          <w:tcPr>
            <w:tcW w:w="8636" w:type="dxa"/>
            <w:gridSpan w:val="9"/>
            <w:tcBorders>
              <w:top w:val="nil"/>
              <w:left w:val="nil"/>
              <w:bottom w:val="nil"/>
              <w:right w:val="nil"/>
            </w:tcBorders>
          </w:tcPr>
          <w:p w14:paraId="38C8E5A0"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V.</w:t>
            </w:r>
            <w:r w:rsidRPr="001471FF">
              <w:rPr>
                <w:rFonts w:ascii="Arial" w:hAnsi="Arial" w:cs="Arial"/>
                <w:color w:val="000000"/>
              </w:rPr>
              <w:t xml:space="preserve"> </w:t>
            </w:r>
            <w:r w:rsidRPr="001471FF">
              <w:rPr>
                <w:rFonts w:ascii="Arial" w:eastAsia="Arial" w:hAnsi="Arial" w:cs="Arial"/>
                <w:color w:val="000000"/>
              </w:rPr>
              <w:t>El gasto de la energía eléctrica y fuerza motriz, de los locales otorgados en concesión o arrendamiento en los mercados; así como los espacios físicos ubicados dentro de los límites perimetrales de los mercados municipales otorgados mediante permiso o en cualquier otro lugar de propiedad municipal, será a cargo obligatoriamente de las y los concesionarios, permisionarios, arrendatarios, y comodatarios según sea el caso. En tanto los locatarios no efectúen los contratos correspondientes con la Comisión Federal de Electricidad, dicho gasto será calculado de acuerdo con el consumo visible de cada uno y se pagará mensualmente, dentro de los primeros cinco días posteriores a su vencimiento.</w:t>
            </w:r>
          </w:p>
          <w:p w14:paraId="2EC2DFA6" w14:textId="77777777" w:rsidR="001471FF" w:rsidRPr="001471FF" w:rsidRDefault="001471FF" w:rsidP="001643E8">
            <w:pPr>
              <w:jc w:val="both"/>
              <w:rPr>
                <w:rFonts w:ascii="Arial" w:eastAsia="Arial" w:hAnsi="Arial" w:cs="Arial"/>
                <w:color w:val="000000"/>
              </w:rPr>
            </w:pPr>
          </w:p>
        </w:tc>
      </w:tr>
      <w:tr w:rsidR="001471FF" w:rsidRPr="001471FF" w14:paraId="272C19CD" w14:textId="77777777" w:rsidTr="001643E8">
        <w:trPr>
          <w:gridAfter w:val="1"/>
          <w:wAfter w:w="142" w:type="dxa"/>
          <w:trHeight w:val="567"/>
        </w:trPr>
        <w:tc>
          <w:tcPr>
            <w:tcW w:w="8636" w:type="dxa"/>
            <w:gridSpan w:val="9"/>
            <w:tcBorders>
              <w:top w:val="nil"/>
              <w:left w:val="nil"/>
              <w:bottom w:val="nil"/>
              <w:right w:val="nil"/>
            </w:tcBorders>
          </w:tcPr>
          <w:p w14:paraId="04F3698D"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VI.</w:t>
            </w:r>
            <w:r w:rsidRPr="001471FF">
              <w:rPr>
                <w:rFonts w:ascii="Arial" w:eastAsia="Arial" w:hAnsi="Arial" w:cs="Arial"/>
                <w:color w:val="000000"/>
              </w:rPr>
              <w:t xml:space="preserve"> El gasto por la recolección de basura, servicios de agua, gas, y cualquier otro que requieran los locales en los mercados, sanitarios públicos, fuentes de sodas o cualquier otro bien inmueble o espacio físico propiedad del Municipio otorgados en concesión, arrendamiento, comodato o permiso a personas físicas o jurídicas, será a cargo exclusivo de la persona concesionaria, permisionario, arrendatario o comodatario según sea el caso.</w:t>
            </w:r>
          </w:p>
          <w:p w14:paraId="6CF8FDC3" w14:textId="77777777" w:rsidR="001471FF" w:rsidRPr="001471FF" w:rsidRDefault="001471FF" w:rsidP="001643E8">
            <w:pPr>
              <w:jc w:val="both"/>
              <w:rPr>
                <w:rFonts w:ascii="Arial" w:eastAsia="Arial" w:hAnsi="Arial" w:cs="Arial"/>
                <w:color w:val="000000"/>
              </w:rPr>
            </w:pPr>
          </w:p>
        </w:tc>
      </w:tr>
      <w:tr w:rsidR="001471FF" w:rsidRPr="001471FF" w14:paraId="2B2F7167" w14:textId="77777777" w:rsidTr="001643E8">
        <w:trPr>
          <w:gridAfter w:val="1"/>
          <w:wAfter w:w="142" w:type="dxa"/>
          <w:trHeight w:val="854"/>
        </w:trPr>
        <w:tc>
          <w:tcPr>
            <w:tcW w:w="8636" w:type="dxa"/>
            <w:gridSpan w:val="9"/>
            <w:tcBorders>
              <w:top w:val="nil"/>
              <w:left w:val="nil"/>
              <w:bottom w:val="nil"/>
              <w:right w:val="nil"/>
            </w:tcBorders>
          </w:tcPr>
          <w:p w14:paraId="61E69FF8"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VII.</w:t>
            </w:r>
            <w:r w:rsidRPr="001471FF">
              <w:rPr>
                <w:rFonts w:ascii="Arial" w:eastAsia="Arial" w:hAnsi="Arial" w:cs="Arial"/>
                <w:color w:val="000000"/>
              </w:rPr>
              <w:t xml:space="preserve"> Estarán obligados a cumplir con los lineamientos de imagen establecidos en el Reglamento de Imagen Urbana para el Municipio de Guadalajara en sus artículos 34, 35, 36 y 37, así como los lineamientos que marque la dependencia competente en función a la normatividad aplicable y vigente. Para unificar y mejorar la imagen del mercado, el obligado que omita el cumplimiento de los lineamientos a su cargo, será acreedor a las sanciones establecidas, con independencia de las sanciones a que pudiera ser acreedor, por la omisión de obligaciones como se establece en el artículo 87 fracción XVI de la presente Ley.</w:t>
            </w:r>
          </w:p>
          <w:p w14:paraId="6793C668" w14:textId="77777777" w:rsidR="001471FF" w:rsidRPr="001471FF" w:rsidRDefault="001471FF" w:rsidP="001643E8">
            <w:pPr>
              <w:jc w:val="both"/>
              <w:rPr>
                <w:rFonts w:ascii="Arial" w:eastAsia="Arial" w:hAnsi="Arial" w:cs="Arial"/>
                <w:color w:val="000000"/>
              </w:rPr>
            </w:pPr>
          </w:p>
        </w:tc>
      </w:tr>
      <w:tr w:rsidR="001471FF" w:rsidRPr="001471FF" w14:paraId="31E8CFEC" w14:textId="77777777" w:rsidTr="001643E8">
        <w:trPr>
          <w:gridAfter w:val="1"/>
          <w:wAfter w:w="142" w:type="dxa"/>
          <w:trHeight w:val="570"/>
        </w:trPr>
        <w:tc>
          <w:tcPr>
            <w:tcW w:w="8636" w:type="dxa"/>
            <w:gridSpan w:val="9"/>
            <w:tcBorders>
              <w:top w:val="nil"/>
              <w:left w:val="nil"/>
              <w:bottom w:val="nil"/>
              <w:right w:val="nil"/>
            </w:tcBorders>
          </w:tcPr>
          <w:p w14:paraId="561E4C4A"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Artículo 8</w:t>
            </w:r>
            <w:r w:rsidRPr="001471FF">
              <w:rPr>
                <w:rFonts w:ascii="Arial" w:eastAsia="Arial" w:hAnsi="Arial" w:cs="Arial"/>
                <w:color w:val="000000"/>
              </w:rPr>
              <w:t>. En los casos de cesión de derechos de puestos que se establezcan en lugares fijos, semifijos o móviles en la vía pública, la autoridad municipal competente, se reserva la facultad de autorizar éstos, debiendo devolver el cedente el permiso respectivo y el cesionario deberá tramitar ante la autoridad correspondiente la actualización del mismo y pagar los derechos a que se refiere el artículo 39 fracción V de esta Ley.</w:t>
            </w:r>
          </w:p>
          <w:p w14:paraId="33FDFD3D" w14:textId="77777777" w:rsidR="001471FF" w:rsidRPr="001471FF" w:rsidRDefault="001471FF" w:rsidP="001643E8">
            <w:pPr>
              <w:jc w:val="both"/>
              <w:rPr>
                <w:rFonts w:ascii="Arial" w:eastAsia="Arial" w:hAnsi="Arial" w:cs="Arial"/>
                <w:b/>
                <w:color w:val="000000"/>
              </w:rPr>
            </w:pPr>
          </w:p>
        </w:tc>
      </w:tr>
      <w:tr w:rsidR="001471FF" w:rsidRPr="001471FF" w14:paraId="7AE6C80B" w14:textId="77777777" w:rsidTr="001643E8">
        <w:trPr>
          <w:gridAfter w:val="1"/>
          <w:wAfter w:w="142" w:type="dxa"/>
          <w:trHeight w:val="330"/>
        </w:trPr>
        <w:tc>
          <w:tcPr>
            <w:tcW w:w="8636" w:type="dxa"/>
            <w:gridSpan w:val="9"/>
            <w:tcBorders>
              <w:top w:val="nil"/>
              <w:left w:val="nil"/>
              <w:bottom w:val="nil"/>
              <w:right w:val="nil"/>
            </w:tcBorders>
          </w:tcPr>
          <w:p w14:paraId="4B7D6481"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Artículo 9</w:t>
            </w:r>
            <w:r w:rsidRPr="001471FF">
              <w:rPr>
                <w:rFonts w:ascii="Arial" w:eastAsia="Arial" w:hAnsi="Arial" w:cs="Arial"/>
                <w:color w:val="000000"/>
              </w:rPr>
              <w:t>. Las personas físicas y jurídicas que pretendan llevar a cabo la construcción, reconstrucción, remodelación, modificación o demolición de obras de edificación, quedarán sujetas a las siguientes disposiciones:</w:t>
            </w:r>
          </w:p>
          <w:p w14:paraId="31614026" w14:textId="77777777" w:rsidR="001471FF" w:rsidRPr="001471FF" w:rsidRDefault="001471FF" w:rsidP="001643E8">
            <w:pPr>
              <w:jc w:val="both"/>
              <w:rPr>
                <w:rFonts w:ascii="Arial" w:eastAsia="Arial" w:hAnsi="Arial" w:cs="Arial"/>
                <w:b/>
                <w:color w:val="000000"/>
              </w:rPr>
            </w:pPr>
          </w:p>
        </w:tc>
      </w:tr>
      <w:tr w:rsidR="001471FF" w:rsidRPr="001471FF" w14:paraId="027DD3D6" w14:textId="77777777" w:rsidTr="001643E8">
        <w:trPr>
          <w:gridAfter w:val="1"/>
          <w:wAfter w:w="142" w:type="dxa"/>
          <w:trHeight w:val="525"/>
        </w:trPr>
        <w:tc>
          <w:tcPr>
            <w:tcW w:w="8636" w:type="dxa"/>
            <w:gridSpan w:val="9"/>
            <w:tcBorders>
              <w:top w:val="nil"/>
              <w:left w:val="nil"/>
              <w:bottom w:val="nil"/>
              <w:right w:val="nil"/>
            </w:tcBorders>
          </w:tcPr>
          <w:p w14:paraId="029550D3"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Tratándose de personas físicas, en la construcción de obras destinadas a vivienda o subdivisión, cuyo valor del inmueble no exceda de $1´045,739.00 pesos, para uso del o la propietaria o parientes en primer grado, se le aplicará un factor de 0.50 al pago de los derechos de licencias y permisos correspondientes, incluyendo alineamiento y número oficial.</w:t>
            </w:r>
          </w:p>
          <w:p w14:paraId="354A67D3" w14:textId="77777777" w:rsidR="001471FF" w:rsidRPr="001471FF" w:rsidRDefault="001471FF" w:rsidP="001643E8">
            <w:pPr>
              <w:jc w:val="both"/>
              <w:rPr>
                <w:rFonts w:ascii="Arial" w:eastAsia="Arial" w:hAnsi="Arial" w:cs="Arial"/>
                <w:color w:val="000000"/>
              </w:rPr>
            </w:pPr>
          </w:p>
        </w:tc>
      </w:tr>
      <w:tr w:rsidR="001471FF" w:rsidRPr="001471FF" w14:paraId="5D098CFD" w14:textId="77777777" w:rsidTr="001643E8">
        <w:trPr>
          <w:gridAfter w:val="1"/>
          <w:wAfter w:w="142" w:type="dxa"/>
          <w:trHeight w:val="257"/>
        </w:trPr>
        <w:tc>
          <w:tcPr>
            <w:tcW w:w="8636" w:type="dxa"/>
            <w:gridSpan w:val="9"/>
            <w:tcBorders>
              <w:top w:val="nil"/>
              <w:left w:val="nil"/>
              <w:bottom w:val="nil"/>
              <w:right w:val="nil"/>
            </w:tcBorders>
          </w:tcPr>
          <w:p w14:paraId="30347C7B"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Para tales efectos se requerirá peritaje de la dependencia competente, el cual será gratuito siempre y cuando no se rebase la cantidad señalada.</w:t>
            </w:r>
          </w:p>
          <w:p w14:paraId="325AB61F" w14:textId="77777777" w:rsidR="001471FF" w:rsidRPr="001471FF" w:rsidRDefault="001471FF" w:rsidP="001643E8">
            <w:pPr>
              <w:jc w:val="both"/>
              <w:rPr>
                <w:rFonts w:ascii="Arial" w:eastAsia="Arial" w:hAnsi="Arial" w:cs="Arial"/>
                <w:color w:val="000000"/>
              </w:rPr>
            </w:pPr>
          </w:p>
        </w:tc>
      </w:tr>
      <w:tr w:rsidR="001471FF" w:rsidRPr="001471FF" w14:paraId="028E2698" w14:textId="77777777" w:rsidTr="00656A9A">
        <w:trPr>
          <w:gridAfter w:val="1"/>
          <w:wAfter w:w="142" w:type="dxa"/>
          <w:trHeight w:val="288"/>
        </w:trPr>
        <w:tc>
          <w:tcPr>
            <w:tcW w:w="8636" w:type="dxa"/>
            <w:gridSpan w:val="9"/>
            <w:tcBorders>
              <w:top w:val="nil"/>
              <w:left w:val="nil"/>
              <w:bottom w:val="nil"/>
              <w:right w:val="nil"/>
            </w:tcBorders>
          </w:tcPr>
          <w:p w14:paraId="5272BBEC"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 xml:space="preserve">Para tener derecho al beneficio señalado, será necesaria la presentación de la constancia de búsqueda de inmuebles emitida por el Registro Público de la Propiedad y Comercio del Estado de Jalisco del interesado(a) y de su cónyuge supérstite si es casado(a), así como de los certificados catastrales de los bienes resultantes de la búsqueda, acompañado de los comprobantes de pago del impuesto predial del año fiscal inmediato anterior, en donde conste que el patrimonio. inmobiliario del interesado en el estado de Jalisco, no supera un importe de </w:t>
            </w:r>
            <w:r w:rsidRPr="001471FF">
              <w:rPr>
                <w:rFonts w:ascii="Arial" w:eastAsia="Arial" w:hAnsi="Arial" w:cs="Arial"/>
                <w:color w:val="000000"/>
              </w:rPr>
              <w:lastRenderedPageBreak/>
              <w:t>$1,289,974.00</w:t>
            </w:r>
          </w:p>
          <w:p w14:paraId="19704184" w14:textId="77777777" w:rsidR="00656A9A" w:rsidRPr="001471FF" w:rsidRDefault="00656A9A" w:rsidP="001643E8">
            <w:pPr>
              <w:jc w:val="both"/>
              <w:rPr>
                <w:rFonts w:ascii="Arial" w:eastAsia="Arial" w:hAnsi="Arial" w:cs="Arial"/>
                <w:color w:val="000000"/>
              </w:rPr>
            </w:pPr>
          </w:p>
        </w:tc>
      </w:tr>
      <w:tr w:rsidR="001471FF" w:rsidRPr="001471FF" w14:paraId="200AF314" w14:textId="77777777" w:rsidTr="001643E8">
        <w:trPr>
          <w:gridAfter w:val="1"/>
          <w:wAfter w:w="142" w:type="dxa"/>
          <w:trHeight w:val="536"/>
        </w:trPr>
        <w:tc>
          <w:tcPr>
            <w:tcW w:w="8636" w:type="dxa"/>
            <w:gridSpan w:val="9"/>
            <w:tcBorders>
              <w:top w:val="nil"/>
              <w:left w:val="nil"/>
              <w:bottom w:val="nil"/>
              <w:right w:val="nil"/>
            </w:tcBorders>
          </w:tcPr>
          <w:p w14:paraId="226B4D31"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lastRenderedPageBreak/>
              <w:t>II.</w:t>
            </w:r>
            <w:r w:rsidRPr="001471FF">
              <w:rPr>
                <w:rFonts w:ascii="Arial" w:eastAsia="Arial" w:hAnsi="Arial" w:cs="Arial"/>
                <w:color w:val="000000"/>
              </w:rPr>
              <w:t xml:space="preserve"> Los términos de vigencia de las licencias y permisos a que se refiere el artículo 49, excepto las fracciones VIII, XI, y XIV serán hasta de 30 meses, transcurrido este término el solicitante deberá refrendar su licencia para continuar construyendo, pagando el 2.5% del costo correspondiente a los derechos de la licencia o permiso por cada mes refrendado.</w:t>
            </w:r>
          </w:p>
          <w:p w14:paraId="097D1E95" w14:textId="77777777" w:rsidR="001471FF" w:rsidRPr="001471FF" w:rsidRDefault="001471FF" w:rsidP="001643E8">
            <w:pPr>
              <w:jc w:val="both"/>
              <w:rPr>
                <w:rFonts w:ascii="Arial" w:eastAsia="Arial" w:hAnsi="Arial" w:cs="Arial"/>
                <w:color w:val="000000"/>
              </w:rPr>
            </w:pPr>
          </w:p>
        </w:tc>
      </w:tr>
      <w:tr w:rsidR="001471FF" w:rsidRPr="001471FF" w14:paraId="4F8DBC97" w14:textId="77777777" w:rsidTr="001643E8">
        <w:trPr>
          <w:gridAfter w:val="1"/>
          <w:wAfter w:w="142" w:type="dxa"/>
          <w:trHeight w:val="468"/>
        </w:trPr>
        <w:tc>
          <w:tcPr>
            <w:tcW w:w="8636" w:type="dxa"/>
            <w:gridSpan w:val="9"/>
            <w:tcBorders>
              <w:top w:val="nil"/>
              <w:left w:val="nil"/>
              <w:bottom w:val="nil"/>
              <w:right w:val="nil"/>
            </w:tcBorders>
          </w:tcPr>
          <w:p w14:paraId="418F3BE4" w14:textId="77777777" w:rsidR="001471FF" w:rsidRDefault="001471FF" w:rsidP="001643E8">
            <w:pPr>
              <w:jc w:val="both"/>
              <w:rPr>
                <w:rFonts w:ascii="Arial" w:eastAsia="Arial" w:hAnsi="Arial" w:cs="Arial"/>
                <w:color w:val="000000"/>
              </w:rPr>
            </w:pPr>
            <w:r w:rsidRPr="001471FF">
              <w:rPr>
                <w:rFonts w:ascii="Arial" w:eastAsia="Arial" w:hAnsi="Arial" w:cs="Arial"/>
                <w:color w:val="000000"/>
              </w:rPr>
              <w:t>En caso de que la suma de la vigencia original, más la prórroga, más la suspensión, más los refrendos que se autoricen, rebasen los cinco años; el costo del refrendo tendrá un factor del 5% del costo correspondiente a los derechos de la Licencia o Permiso por cada mes refrendado.</w:t>
            </w:r>
          </w:p>
          <w:p w14:paraId="5F1BFB8A" w14:textId="77777777" w:rsidR="001643E8" w:rsidRPr="001471FF" w:rsidRDefault="001643E8" w:rsidP="001643E8">
            <w:pPr>
              <w:jc w:val="both"/>
              <w:rPr>
                <w:rFonts w:ascii="Arial" w:eastAsia="Arial" w:hAnsi="Arial" w:cs="Arial"/>
                <w:color w:val="000000"/>
              </w:rPr>
            </w:pPr>
          </w:p>
        </w:tc>
      </w:tr>
      <w:tr w:rsidR="001471FF" w:rsidRPr="001471FF" w14:paraId="0D7AD5AD" w14:textId="77777777" w:rsidTr="001643E8">
        <w:trPr>
          <w:gridAfter w:val="1"/>
          <w:wAfter w:w="142" w:type="dxa"/>
          <w:trHeight w:val="479"/>
        </w:trPr>
        <w:tc>
          <w:tcPr>
            <w:tcW w:w="8636" w:type="dxa"/>
            <w:gridSpan w:val="9"/>
            <w:tcBorders>
              <w:top w:val="nil"/>
              <w:left w:val="nil"/>
              <w:bottom w:val="nil"/>
              <w:right w:val="nil"/>
            </w:tcBorders>
          </w:tcPr>
          <w:p w14:paraId="0B88D66F"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Las construcciones que por causas atribuibles a los particulares nunca se iniciaron y que cuenten con su licencia o permiso correspondiente, cuya vigencia haya expirado, podrán solicitar el refrendo en tanto no se modifiquen los planes parciales bajo los cuales se emitieron los mismos, ajustándose a lo señalado en los primeros párrafos de esta fracción.</w:t>
            </w:r>
          </w:p>
          <w:p w14:paraId="1B97112E" w14:textId="77777777" w:rsidR="001471FF" w:rsidRPr="001471FF" w:rsidRDefault="001471FF" w:rsidP="001643E8">
            <w:pPr>
              <w:jc w:val="both"/>
              <w:rPr>
                <w:rFonts w:ascii="Arial" w:eastAsia="Arial" w:hAnsi="Arial" w:cs="Arial"/>
                <w:color w:val="000000"/>
              </w:rPr>
            </w:pPr>
          </w:p>
        </w:tc>
      </w:tr>
      <w:tr w:rsidR="001471FF" w:rsidRPr="001471FF" w14:paraId="6F5541DB" w14:textId="77777777" w:rsidTr="001643E8">
        <w:trPr>
          <w:gridAfter w:val="1"/>
          <w:wAfter w:w="142" w:type="dxa"/>
          <w:trHeight w:val="408"/>
        </w:trPr>
        <w:tc>
          <w:tcPr>
            <w:tcW w:w="8636" w:type="dxa"/>
            <w:gridSpan w:val="9"/>
            <w:tcBorders>
              <w:top w:val="nil"/>
              <w:left w:val="nil"/>
              <w:bottom w:val="nil"/>
              <w:right w:val="nil"/>
            </w:tcBorders>
          </w:tcPr>
          <w:p w14:paraId="6220CF81"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Si el particular continúa con la construcción de la obra sin haber efectuado el refrendo de la licencia, le serán cobrados los refrendos omitidos de las mismas, a partir de la conclusión de su vigencia, independientemente de las sanciones establecidas en el artículo 84 fracción IX de esta Ley.</w:t>
            </w:r>
          </w:p>
          <w:p w14:paraId="771EB010" w14:textId="77777777" w:rsidR="001471FF" w:rsidRPr="001471FF" w:rsidRDefault="001471FF" w:rsidP="001643E8">
            <w:pPr>
              <w:jc w:val="both"/>
              <w:rPr>
                <w:rFonts w:ascii="Arial" w:eastAsia="Arial" w:hAnsi="Arial" w:cs="Arial"/>
                <w:color w:val="000000"/>
              </w:rPr>
            </w:pPr>
          </w:p>
        </w:tc>
      </w:tr>
      <w:tr w:rsidR="001471FF" w:rsidRPr="001471FF" w14:paraId="28B676CA" w14:textId="77777777" w:rsidTr="001643E8">
        <w:trPr>
          <w:gridAfter w:val="1"/>
          <w:wAfter w:w="142" w:type="dxa"/>
          <w:trHeight w:val="441"/>
        </w:trPr>
        <w:tc>
          <w:tcPr>
            <w:tcW w:w="8636" w:type="dxa"/>
            <w:gridSpan w:val="9"/>
            <w:tcBorders>
              <w:top w:val="nil"/>
              <w:left w:val="nil"/>
              <w:bottom w:val="nil"/>
              <w:right w:val="nil"/>
            </w:tcBorders>
          </w:tcPr>
          <w:p w14:paraId="34CC6C11"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Cuando se suspenda una obra antes de que concluya el plazo de vigencia de la licencia o permiso, el particular deberá presentar en la dependencia competente, el aviso de suspensión correspondiente; en este caso, no estará obligado a pagar por el tiempo pendiente de vigencia de la licencia cuando reinicie la obra.</w:t>
            </w:r>
          </w:p>
          <w:p w14:paraId="215A853F" w14:textId="77777777" w:rsidR="001471FF" w:rsidRPr="001471FF" w:rsidRDefault="001471FF" w:rsidP="001643E8">
            <w:pPr>
              <w:jc w:val="both"/>
              <w:rPr>
                <w:rFonts w:ascii="Arial" w:eastAsia="Arial" w:hAnsi="Arial" w:cs="Arial"/>
                <w:color w:val="000000"/>
              </w:rPr>
            </w:pPr>
          </w:p>
        </w:tc>
      </w:tr>
      <w:tr w:rsidR="001471FF" w:rsidRPr="001471FF" w14:paraId="569286A2" w14:textId="77777777" w:rsidTr="001643E8">
        <w:trPr>
          <w:gridAfter w:val="1"/>
          <w:wAfter w:w="142" w:type="dxa"/>
          <w:trHeight w:val="376"/>
        </w:trPr>
        <w:tc>
          <w:tcPr>
            <w:tcW w:w="8636" w:type="dxa"/>
            <w:gridSpan w:val="9"/>
            <w:tcBorders>
              <w:top w:val="nil"/>
              <w:left w:val="nil"/>
              <w:bottom w:val="nil"/>
              <w:right w:val="nil"/>
            </w:tcBorders>
          </w:tcPr>
          <w:p w14:paraId="7AF7DFFF"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La suma de plazos de suspensión de una obra será a lo máximo de 2 años, de no reiniciarse la obra antes de este término el particular deberá pagar el refrendo de su licencia a partir de que expire la vigencia inicial autorizada.</w:t>
            </w:r>
          </w:p>
          <w:p w14:paraId="03BF2246" w14:textId="77777777" w:rsidR="001471FF" w:rsidRPr="001471FF" w:rsidRDefault="001471FF" w:rsidP="001643E8">
            <w:pPr>
              <w:jc w:val="both"/>
              <w:rPr>
                <w:rFonts w:ascii="Arial" w:eastAsia="Arial" w:hAnsi="Arial" w:cs="Arial"/>
                <w:color w:val="000000"/>
              </w:rPr>
            </w:pPr>
          </w:p>
        </w:tc>
      </w:tr>
      <w:tr w:rsidR="001471FF" w:rsidRPr="001471FF" w14:paraId="53E85019" w14:textId="77777777" w:rsidTr="001643E8">
        <w:trPr>
          <w:gridAfter w:val="1"/>
          <w:wAfter w:w="142" w:type="dxa"/>
          <w:trHeight w:val="460"/>
        </w:trPr>
        <w:tc>
          <w:tcPr>
            <w:tcW w:w="8636" w:type="dxa"/>
            <w:gridSpan w:val="9"/>
            <w:tcBorders>
              <w:top w:val="nil"/>
              <w:left w:val="nil"/>
              <w:bottom w:val="nil"/>
              <w:right w:val="nil"/>
            </w:tcBorders>
          </w:tcPr>
          <w:p w14:paraId="4E43DF53" w14:textId="77777777" w:rsidR="001471FF" w:rsidRDefault="001471FF" w:rsidP="001643E8">
            <w:pPr>
              <w:jc w:val="both"/>
              <w:rPr>
                <w:rFonts w:ascii="Arial" w:eastAsia="Arial" w:hAnsi="Arial" w:cs="Arial"/>
                <w:color w:val="000000"/>
              </w:rPr>
            </w:pPr>
            <w:r w:rsidRPr="001471FF">
              <w:rPr>
                <w:rFonts w:ascii="Arial" w:eastAsia="Arial" w:hAnsi="Arial" w:cs="Arial"/>
                <w:color w:val="000000"/>
              </w:rPr>
              <w:t>Una vez que se haya otorgado la licencia o permiso a que se refiere el Artículo 49 de la presente Ley, el contribuyente no podrá alegar la devolución del importe pagado al efecto, por el no uso de la misma, ello en concordancia de lo que dispone el numeral 139 de la Ley de Hacienda Municipal del Estado de Jalisco.</w:t>
            </w:r>
          </w:p>
          <w:p w14:paraId="2EF97C23" w14:textId="77777777" w:rsidR="001643E8" w:rsidRPr="001471FF" w:rsidRDefault="001643E8" w:rsidP="001643E8">
            <w:pPr>
              <w:jc w:val="both"/>
              <w:rPr>
                <w:rFonts w:ascii="Arial" w:eastAsia="Arial" w:hAnsi="Arial" w:cs="Arial"/>
                <w:color w:val="000000"/>
              </w:rPr>
            </w:pPr>
          </w:p>
          <w:p w14:paraId="24C95693"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Se aplicará una tarifa de factor 0.20 a la tarifa del pago de los derechos de alineamiento, designación de número oficial, licencias de construcción e impuesto sobre negocios jurídicos a las acciones urbanísticas encausadas a la conservación y rehabilitación de construcciones ubicadas dentro de los límites de los Perímetros A y B de Protección Patrimonial, así como en las zonas y barrios tradicionales del Municipio, exceptuando las construcciones clasificadas como “Edificación No Armónica” y Baldío o Predio sin Edificación señaladas en el Inventario Municipal de Inmuebles de Valor Patrimonial, también serán una excepción aquellas construcciones que dentro de sus acciones propongan la demolición de más de 40% de la finca original construida así como que propongan invasión en el área de servidumbre, previa validación del área Municipal competente de acuerdo al Código de Gobierno Municipal de Guadalajara, sin embargo sí estará obligado a obtener las licencias correspondientes.</w:t>
            </w:r>
          </w:p>
          <w:p w14:paraId="53F4081E" w14:textId="77777777" w:rsidR="001471FF" w:rsidRPr="001471FF" w:rsidRDefault="001471FF" w:rsidP="001643E8">
            <w:pPr>
              <w:jc w:val="both"/>
              <w:rPr>
                <w:rFonts w:ascii="Arial" w:eastAsia="Arial" w:hAnsi="Arial" w:cs="Arial"/>
                <w:color w:val="000000"/>
              </w:rPr>
            </w:pPr>
          </w:p>
        </w:tc>
      </w:tr>
      <w:tr w:rsidR="001471FF" w:rsidRPr="001471FF" w14:paraId="482D60DC" w14:textId="77777777" w:rsidTr="001643E8">
        <w:trPr>
          <w:gridAfter w:val="2"/>
          <w:wAfter w:w="283" w:type="dxa"/>
          <w:trHeight w:val="581"/>
        </w:trPr>
        <w:tc>
          <w:tcPr>
            <w:tcW w:w="8495" w:type="dxa"/>
            <w:gridSpan w:val="8"/>
            <w:tcBorders>
              <w:top w:val="nil"/>
              <w:left w:val="nil"/>
              <w:bottom w:val="nil"/>
              <w:right w:val="nil"/>
            </w:tcBorders>
          </w:tcPr>
          <w:p w14:paraId="1255A9D3"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En inmuebles clasificados como: Monumento Histórico por determinación de Ley, Monumento Histórico Civil Relevante por Determinación de Ley, Monumento Artístico, Inmueble de Valor Artístico Relevante, Inmueble de Valor Histórico Ambiental, Inmueble de Valor Artístico Ambiental, se les aplicará un factor de 0.50 sobre el pago de los derechos de </w:t>
            </w:r>
            <w:r w:rsidRPr="001471FF">
              <w:rPr>
                <w:rFonts w:ascii="Arial" w:eastAsia="Arial" w:hAnsi="Arial" w:cs="Arial"/>
                <w:color w:val="000000"/>
              </w:rPr>
              <w:lastRenderedPageBreak/>
              <w:t>la licencia a que se refiere el artículo 49 fracción I de esta Ley, así como de los derechos de alineamiento, designación de número oficial, e impuesto sobre negocios jurídicos a las acciones urbanísticas encausadas a la conservación y restauración de los inmuebles, siempre y cuando cumplan con lo siguiente:</w:t>
            </w:r>
          </w:p>
          <w:p w14:paraId="7B60B5DA" w14:textId="77777777" w:rsidR="001471FF" w:rsidRPr="001471FF" w:rsidRDefault="001471FF" w:rsidP="001643E8">
            <w:pPr>
              <w:jc w:val="both"/>
              <w:rPr>
                <w:rFonts w:ascii="Arial" w:eastAsia="Arial" w:hAnsi="Arial" w:cs="Arial"/>
                <w:color w:val="000000"/>
              </w:rPr>
            </w:pPr>
          </w:p>
        </w:tc>
      </w:tr>
      <w:tr w:rsidR="001471FF" w:rsidRPr="001471FF" w14:paraId="1774CF37" w14:textId="77777777" w:rsidTr="001643E8">
        <w:trPr>
          <w:gridAfter w:val="2"/>
          <w:wAfter w:w="283" w:type="dxa"/>
          <w:trHeight w:val="473"/>
        </w:trPr>
        <w:tc>
          <w:tcPr>
            <w:tcW w:w="8495" w:type="dxa"/>
            <w:gridSpan w:val="8"/>
            <w:tcBorders>
              <w:top w:val="nil"/>
              <w:left w:val="nil"/>
              <w:bottom w:val="nil"/>
              <w:right w:val="nil"/>
            </w:tcBorders>
          </w:tcPr>
          <w:p w14:paraId="124723AC" w14:textId="77777777" w:rsidR="001471FF" w:rsidRPr="001471FF" w:rsidRDefault="001471FF" w:rsidP="001643E8">
            <w:pPr>
              <w:jc w:val="both"/>
              <w:rPr>
                <w:rFonts w:ascii="Arial" w:eastAsia="Arial" w:hAnsi="Arial" w:cs="Arial"/>
                <w:b/>
                <w:color w:val="000000"/>
              </w:rPr>
            </w:pPr>
            <w:r w:rsidRPr="001471FF">
              <w:rPr>
                <w:rFonts w:ascii="Arial" w:eastAsia="Arial" w:hAnsi="Arial" w:cs="Arial"/>
                <w:color w:val="000000"/>
              </w:rPr>
              <w:lastRenderedPageBreak/>
              <w:t>Sean afectos al Patrimonio Cultural del Estado y se ubiquen dentro de las áreas de conservación, protección y preservación del patrimonio cultural urbano definidas en los Planes Parciales de Desarrollo Urbano y exista dictamen favorable únicamente para la conservación o restauración especializada, emitido por la dependencia competente en la materia de protección al patrimonio.</w:t>
            </w:r>
          </w:p>
          <w:p w14:paraId="2A51995A" w14:textId="77777777" w:rsidR="001471FF" w:rsidRPr="001471FF" w:rsidRDefault="001471FF" w:rsidP="001643E8">
            <w:pPr>
              <w:jc w:val="both"/>
              <w:rPr>
                <w:rFonts w:ascii="Arial" w:eastAsia="Arial" w:hAnsi="Arial" w:cs="Arial"/>
                <w:color w:val="000000"/>
              </w:rPr>
            </w:pPr>
          </w:p>
        </w:tc>
      </w:tr>
      <w:tr w:rsidR="001471FF" w:rsidRPr="001471FF" w14:paraId="15B196F0" w14:textId="77777777" w:rsidTr="001643E8">
        <w:trPr>
          <w:gridAfter w:val="2"/>
          <w:wAfter w:w="283" w:type="dxa"/>
          <w:trHeight w:val="675"/>
        </w:trPr>
        <w:tc>
          <w:tcPr>
            <w:tcW w:w="8495" w:type="dxa"/>
            <w:gridSpan w:val="8"/>
            <w:tcBorders>
              <w:top w:val="nil"/>
              <w:left w:val="nil"/>
              <w:bottom w:val="nil"/>
              <w:right w:val="nil"/>
            </w:tcBorders>
          </w:tcPr>
          <w:p w14:paraId="773E2953"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Las y los contribuyentes que acrediten tener la calidad de personas pensionadas, jubiladas, con discapacidad, viudas o que tengan 60 años o más y que cuenten con la ciudadanía mexicana, serán beneficiadas con la aplicación de un factor de 0.50 sobre el valor de las autorizaciones, permisos y del impuesto sobre negocios jurídicos, respecto de la casa que habiten, de la cual se compruebe tener la propiedad y que ésta sea la única en el municipio de Guadalajara mediante un certificado catastral.</w:t>
            </w:r>
          </w:p>
          <w:p w14:paraId="52B570B4" w14:textId="77777777" w:rsidR="001471FF" w:rsidRPr="001471FF" w:rsidRDefault="001471FF" w:rsidP="001643E8">
            <w:pPr>
              <w:jc w:val="both"/>
              <w:rPr>
                <w:rFonts w:ascii="Arial" w:eastAsia="Arial" w:hAnsi="Arial" w:cs="Arial"/>
                <w:color w:val="000000"/>
              </w:rPr>
            </w:pPr>
          </w:p>
        </w:tc>
      </w:tr>
      <w:tr w:rsidR="001471FF" w:rsidRPr="001471FF" w14:paraId="42324915" w14:textId="77777777" w:rsidTr="001643E8">
        <w:trPr>
          <w:gridAfter w:val="2"/>
          <w:wAfter w:w="283" w:type="dxa"/>
          <w:trHeight w:val="867"/>
        </w:trPr>
        <w:tc>
          <w:tcPr>
            <w:tcW w:w="8495" w:type="dxa"/>
            <w:gridSpan w:val="8"/>
            <w:tcBorders>
              <w:top w:val="nil"/>
              <w:left w:val="nil"/>
              <w:bottom w:val="nil"/>
              <w:right w:val="nil"/>
            </w:tcBorders>
          </w:tcPr>
          <w:p w14:paraId="58F83E17"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VI.</w:t>
            </w:r>
            <w:r w:rsidRPr="001471FF">
              <w:rPr>
                <w:rFonts w:ascii="Arial" w:eastAsia="Arial" w:hAnsi="Arial" w:cs="Arial"/>
                <w:color w:val="000000"/>
              </w:rPr>
              <w:t xml:space="preserve"> También se aplicará la tarifa señalada en la fracción que antecede a las instituciones privadas, sociedades o asociaciones civiles dedicadas a las labores de asistencia o beneficencia social, siempre y cuando estén debida y legalmente autorizadas por las leyes correspondientes y a su vez, acrediten dedicarse a la atención a personas que por sus carencias socioeconómicas o de discapacidad, se vean impedidas para satisfacer sus propias necesidades básicas de subsistencia y desarrollo, así como la atención especializada a menores, personas de la tercera edad y personas con discapacidad.</w:t>
            </w:r>
          </w:p>
          <w:p w14:paraId="4672EE71" w14:textId="77777777" w:rsidR="001471FF" w:rsidRPr="001471FF" w:rsidRDefault="001471FF" w:rsidP="001643E8">
            <w:pPr>
              <w:jc w:val="both"/>
              <w:rPr>
                <w:rFonts w:ascii="Arial" w:eastAsia="Arial" w:hAnsi="Arial" w:cs="Arial"/>
                <w:color w:val="000000"/>
              </w:rPr>
            </w:pPr>
          </w:p>
        </w:tc>
      </w:tr>
      <w:tr w:rsidR="001471FF" w:rsidRPr="001471FF" w14:paraId="28C131A2" w14:textId="77777777" w:rsidTr="001643E8">
        <w:trPr>
          <w:gridAfter w:val="2"/>
          <w:wAfter w:w="283" w:type="dxa"/>
          <w:trHeight w:val="402"/>
        </w:trPr>
        <w:tc>
          <w:tcPr>
            <w:tcW w:w="8495" w:type="dxa"/>
            <w:gridSpan w:val="8"/>
            <w:tcBorders>
              <w:top w:val="nil"/>
              <w:left w:val="nil"/>
              <w:bottom w:val="nil"/>
              <w:right w:val="nil"/>
            </w:tcBorders>
          </w:tcPr>
          <w:p w14:paraId="1E2A70EA"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VII.</w:t>
            </w:r>
            <w:r w:rsidRPr="001471FF">
              <w:rPr>
                <w:rFonts w:ascii="Arial" w:eastAsia="Arial" w:hAnsi="Arial" w:cs="Arial"/>
                <w:color w:val="000000"/>
              </w:rPr>
              <w:t xml:space="preserve"> Cuando se haya otorgado el permiso de urbanización y no se haga el pago de los derechos correspondientes, ni se deposite la fianza, dentro de los 90 días siguientes a la fecha de notificación del acuerdo de la Dependencia Municipal, el permiso quedará cancelado.</w:t>
            </w:r>
          </w:p>
          <w:p w14:paraId="5D3A8305" w14:textId="77777777" w:rsidR="001471FF" w:rsidRPr="001471FF" w:rsidRDefault="001471FF" w:rsidP="001643E8">
            <w:pPr>
              <w:jc w:val="both"/>
              <w:rPr>
                <w:rFonts w:ascii="Arial" w:eastAsia="Arial" w:hAnsi="Arial" w:cs="Arial"/>
                <w:color w:val="000000"/>
              </w:rPr>
            </w:pPr>
          </w:p>
        </w:tc>
      </w:tr>
      <w:tr w:rsidR="001471FF" w:rsidRPr="001471FF" w14:paraId="1FCB8FA7" w14:textId="77777777" w:rsidTr="001643E8">
        <w:trPr>
          <w:gridAfter w:val="2"/>
          <w:wAfter w:w="283" w:type="dxa"/>
          <w:trHeight w:val="328"/>
        </w:trPr>
        <w:tc>
          <w:tcPr>
            <w:tcW w:w="8495" w:type="dxa"/>
            <w:gridSpan w:val="8"/>
            <w:tcBorders>
              <w:top w:val="nil"/>
              <w:left w:val="nil"/>
              <w:bottom w:val="nil"/>
              <w:right w:val="nil"/>
            </w:tcBorders>
          </w:tcPr>
          <w:p w14:paraId="1699CD06"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VIII.</w:t>
            </w:r>
            <w:r w:rsidRPr="001471FF">
              <w:rPr>
                <w:rFonts w:ascii="Arial" w:eastAsia="Arial" w:hAnsi="Arial" w:cs="Arial"/>
                <w:color w:val="000000"/>
              </w:rPr>
              <w:t xml:space="preserve"> Cuando no se utilice el permiso de urbanización en el plazo señalado en el mismo y ya se hubiese hecho el pago de los derechos, el permiso quedará cancelado sin que tenga el urbanizador derecho a devolución alguna.</w:t>
            </w:r>
          </w:p>
          <w:p w14:paraId="354E8185" w14:textId="77777777" w:rsidR="001471FF" w:rsidRPr="001471FF" w:rsidRDefault="001471FF" w:rsidP="001643E8">
            <w:pPr>
              <w:jc w:val="both"/>
              <w:rPr>
                <w:rFonts w:ascii="Arial" w:eastAsia="Arial" w:hAnsi="Arial" w:cs="Arial"/>
                <w:color w:val="000000"/>
              </w:rPr>
            </w:pPr>
          </w:p>
        </w:tc>
      </w:tr>
      <w:tr w:rsidR="001471FF" w:rsidRPr="001471FF" w14:paraId="0FB7C975" w14:textId="77777777" w:rsidTr="001643E8">
        <w:trPr>
          <w:gridAfter w:val="2"/>
          <w:wAfter w:w="283" w:type="dxa"/>
          <w:trHeight w:val="717"/>
        </w:trPr>
        <w:tc>
          <w:tcPr>
            <w:tcW w:w="8495" w:type="dxa"/>
            <w:gridSpan w:val="8"/>
            <w:tcBorders>
              <w:top w:val="nil"/>
              <w:left w:val="nil"/>
              <w:bottom w:val="nil"/>
              <w:right w:val="nil"/>
            </w:tcBorders>
          </w:tcPr>
          <w:p w14:paraId="5F52C651"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IX.</w:t>
            </w:r>
            <w:r w:rsidRPr="001471FF">
              <w:rPr>
                <w:rFonts w:ascii="Arial" w:eastAsia="Arial" w:hAnsi="Arial" w:cs="Arial"/>
                <w:color w:val="000000"/>
              </w:rPr>
              <w:t xml:space="preserve"> Cuando los urbanizadores no entreguen con la debida oportunidad las porciones, porcentajes o aportaciones que de acuerdo al Código Urbano para el Estado de Jalisco le correspondan al Municipio, la Autoridad Municipal competente, deberá cuantificarlas de acuerdo con los datos que obtenga al respecto; exigirlas a los propios contribuyentes y ejercitar en su caso, el procedimiento administrativo de ejecución, cobrando su importe correspondiente por medio de las formas y medios de pago autorizados por el municipio.</w:t>
            </w:r>
          </w:p>
          <w:p w14:paraId="5B98CB30" w14:textId="77777777" w:rsidR="001471FF" w:rsidRPr="001471FF" w:rsidRDefault="001471FF" w:rsidP="001643E8">
            <w:pPr>
              <w:jc w:val="both"/>
              <w:rPr>
                <w:rFonts w:ascii="Arial" w:eastAsia="Arial" w:hAnsi="Arial" w:cs="Arial"/>
                <w:color w:val="000000"/>
              </w:rPr>
            </w:pPr>
          </w:p>
        </w:tc>
      </w:tr>
      <w:tr w:rsidR="001471FF" w:rsidRPr="001471FF" w14:paraId="3339C2AE" w14:textId="77777777" w:rsidTr="001643E8">
        <w:trPr>
          <w:gridAfter w:val="2"/>
          <w:wAfter w:w="283" w:type="dxa"/>
          <w:trHeight w:val="804"/>
        </w:trPr>
        <w:tc>
          <w:tcPr>
            <w:tcW w:w="8495" w:type="dxa"/>
            <w:gridSpan w:val="8"/>
            <w:tcBorders>
              <w:top w:val="nil"/>
              <w:left w:val="nil"/>
              <w:bottom w:val="nil"/>
              <w:right w:val="nil"/>
            </w:tcBorders>
          </w:tcPr>
          <w:p w14:paraId="230934C2" w14:textId="341C0A2E"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X</w:t>
            </w:r>
            <w:r w:rsidRPr="001471FF">
              <w:rPr>
                <w:rFonts w:ascii="Arial" w:eastAsia="Arial" w:hAnsi="Arial" w:cs="Arial"/>
                <w:color w:val="000000"/>
              </w:rPr>
              <w:t>. Para los efectos del pago de áreas de cesión para destinos de los predios irregulares conforme a la Ley para la Regularización y Titulación de Predios Urbanos en el Estado de Jalisco, además de los integrados en el programa de apoyo a los avecindados en condiciones de pobreza patrimonial para regularizar asentamientos humanos irregulares (PASPRAH), de la Secretaría de Desarrollo Agrario Territorial y Urbano (SEDATU), se aplicará un factor de hasta 0.10, de acuerdo al dictamen emitido por la Comisión Municipal de Regularización (COMUR).</w:t>
            </w:r>
          </w:p>
        </w:tc>
      </w:tr>
      <w:tr w:rsidR="001471FF" w:rsidRPr="001471FF" w14:paraId="5864A15F" w14:textId="77777777" w:rsidTr="001643E8">
        <w:trPr>
          <w:gridAfter w:val="2"/>
          <w:wAfter w:w="283" w:type="dxa"/>
          <w:trHeight w:val="134"/>
        </w:trPr>
        <w:tc>
          <w:tcPr>
            <w:tcW w:w="8495" w:type="dxa"/>
            <w:gridSpan w:val="8"/>
            <w:tcBorders>
              <w:top w:val="nil"/>
              <w:left w:val="nil"/>
              <w:bottom w:val="nil"/>
              <w:right w:val="nil"/>
            </w:tcBorders>
            <w:vAlign w:val="center"/>
          </w:tcPr>
          <w:p w14:paraId="49EE5CA2" w14:textId="77777777" w:rsidR="001471FF" w:rsidRPr="001471FF" w:rsidRDefault="001471FF" w:rsidP="001643E8">
            <w:pPr>
              <w:jc w:val="center"/>
              <w:rPr>
                <w:rFonts w:ascii="Arial" w:eastAsia="Arial" w:hAnsi="Arial" w:cs="Arial"/>
                <w:b/>
              </w:rPr>
            </w:pPr>
            <w:r w:rsidRPr="001471FF">
              <w:rPr>
                <w:rFonts w:ascii="Arial" w:eastAsia="Arial" w:hAnsi="Arial" w:cs="Arial"/>
                <w:b/>
              </w:rPr>
              <w:t>CAPÍTULO III</w:t>
            </w:r>
          </w:p>
        </w:tc>
      </w:tr>
      <w:tr w:rsidR="001471FF" w:rsidRPr="001471FF" w14:paraId="6B0E940B" w14:textId="77777777" w:rsidTr="001643E8">
        <w:trPr>
          <w:gridAfter w:val="2"/>
          <w:wAfter w:w="283" w:type="dxa"/>
          <w:trHeight w:val="134"/>
        </w:trPr>
        <w:tc>
          <w:tcPr>
            <w:tcW w:w="8495" w:type="dxa"/>
            <w:gridSpan w:val="8"/>
            <w:tcBorders>
              <w:top w:val="nil"/>
              <w:left w:val="nil"/>
              <w:bottom w:val="nil"/>
              <w:right w:val="nil"/>
            </w:tcBorders>
            <w:vAlign w:val="center"/>
          </w:tcPr>
          <w:p w14:paraId="278F9048" w14:textId="77777777" w:rsidR="001471FF" w:rsidRPr="001471FF" w:rsidRDefault="001471FF" w:rsidP="001643E8">
            <w:pPr>
              <w:jc w:val="center"/>
              <w:rPr>
                <w:rFonts w:ascii="Arial" w:eastAsia="Arial" w:hAnsi="Arial" w:cs="Arial"/>
                <w:b/>
              </w:rPr>
            </w:pPr>
            <w:r w:rsidRPr="001471FF">
              <w:rPr>
                <w:rFonts w:ascii="Arial" w:eastAsia="Arial" w:hAnsi="Arial" w:cs="Arial"/>
                <w:b/>
              </w:rPr>
              <w:t>De las Facultades de las Autoridades Fiscales</w:t>
            </w:r>
          </w:p>
          <w:p w14:paraId="6E37BB05" w14:textId="77777777" w:rsidR="001471FF" w:rsidRPr="001471FF" w:rsidRDefault="001471FF" w:rsidP="001643E8">
            <w:pPr>
              <w:jc w:val="center"/>
              <w:rPr>
                <w:rFonts w:ascii="Arial" w:eastAsia="Arial" w:hAnsi="Arial" w:cs="Arial"/>
                <w:b/>
              </w:rPr>
            </w:pPr>
          </w:p>
        </w:tc>
      </w:tr>
      <w:tr w:rsidR="001471FF" w:rsidRPr="001471FF" w14:paraId="6A401208" w14:textId="77777777" w:rsidTr="001643E8">
        <w:trPr>
          <w:gridAfter w:val="2"/>
          <w:wAfter w:w="283" w:type="dxa"/>
          <w:trHeight w:val="571"/>
        </w:trPr>
        <w:tc>
          <w:tcPr>
            <w:tcW w:w="8495" w:type="dxa"/>
            <w:gridSpan w:val="8"/>
            <w:tcBorders>
              <w:top w:val="nil"/>
              <w:left w:val="nil"/>
              <w:bottom w:val="nil"/>
              <w:right w:val="nil"/>
            </w:tcBorders>
          </w:tcPr>
          <w:p w14:paraId="2952531F"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lastRenderedPageBreak/>
              <w:t>Artículo 10</w:t>
            </w:r>
            <w:r w:rsidRPr="001471FF">
              <w:rPr>
                <w:rFonts w:ascii="Arial" w:eastAsia="Arial" w:hAnsi="Arial" w:cs="Arial"/>
                <w:color w:val="000000"/>
              </w:rPr>
              <w:t>. La funcionaria o el funcionario encargado de la Hacienda Municipal es la autoridad competente para determinar y aplicar entre los mínimos y máximos previstos en la Ley de Hacienda Municipal del Estado de Jalisco y en esta Ley, exceptuando las cuotas y tarifas de los derechos, incluidas las cuotas que conforme a la presente Ley deben cubrir los contribuyentes al erario municipal y éstos deberán efectuar sus pagos en efectivo, con cheque certificado, transferencia o a través de cualquiera de las formas y medios de pago autorizados al efecto, debiendo en todos los casos expedir el respectivo recibo de pago.</w:t>
            </w:r>
          </w:p>
          <w:p w14:paraId="2E4A0F77" w14:textId="77777777" w:rsidR="001471FF" w:rsidRPr="001471FF" w:rsidRDefault="001471FF" w:rsidP="001643E8">
            <w:pPr>
              <w:jc w:val="both"/>
              <w:rPr>
                <w:rFonts w:ascii="Arial" w:eastAsia="Arial" w:hAnsi="Arial" w:cs="Arial"/>
                <w:b/>
                <w:color w:val="000000"/>
              </w:rPr>
            </w:pPr>
          </w:p>
        </w:tc>
      </w:tr>
      <w:tr w:rsidR="001471FF" w:rsidRPr="001471FF" w14:paraId="1D31546E" w14:textId="77777777" w:rsidTr="001643E8">
        <w:trPr>
          <w:gridAfter w:val="2"/>
          <w:wAfter w:w="283" w:type="dxa"/>
          <w:trHeight w:val="542"/>
        </w:trPr>
        <w:tc>
          <w:tcPr>
            <w:tcW w:w="8495" w:type="dxa"/>
            <w:gridSpan w:val="8"/>
            <w:tcBorders>
              <w:top w:val="nil"/>
              <w:left w:val="nil"/>
              <w:bottom w:val="nil"/>
              <w:right w:val="nil"/>
            </w:tcBorders>
          </w:tcPr>
          <w:p w14:paraId="3700B9E3"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Artículo 11</w:t>
            </w:r>
            <w:r w:rsidRPr="001471FF">
              <w:rPr>
                <w:rFonts w:ascii="Arial" w:eastAsia="Arial" w:hAnsi="Arial" w:cs="Arial"/>
                <w:color w:val="000000"/>
              </w:rPr>
              <w:t>. Para los efectos de esta Ley, las responsabilidades que deriven en sanciones pecuniarias que cuantifique la Auditoría Superior del Estado de Jalisco, en contra de los servidores públicos municipales, se equipararán a créditos fiscales, previa la aprobación del Congreso del Estado; en consecuencia, la Hacienda Municipal tendrá la obligación de hacerlos efectivos.</w:t>
            </w:r>
          </w:p>
          <w:p w14:paraId="2F16EA90" w14:textId="77777777" w:rsidR="001471FF" w:rsidRPr="001471FF" w:rsidRDefault="001471FF" w:rsidP="001643E8">
            <w:pPr>
              <w:jc w:val="both"/>
              <w:rPr>
                <w:rFonts w:ascii="Arial" w:eastAsia="Arial" w:hAnsi="Arial" w:cs="Arial"/>
                <w:color w:val="000000"/>
              </w:rPr>
            </w:pPr>
          </w:p>
        </w:tc>
      </w:tr>
      <w:tr w:rsidR="001471FF" w:rsidRPr="001471FF" w14:paraId="05B94903" w14:textId="77777777" w:rsidTr="001643E8">
        <w:trPr>
          <w:gridAfter w:val="2"/>
          <w:wAfter w:w="283" w:type="dxa"/>
          <w:trHeight w:val="559"/>
        </w:trPr>
        <w:tc>
          <w:tcPr>
            <w:tcW w:w="8495" w:type="dxa"/>
            <w:gridSpan w:val="8"/>
            <w:tcBorders>
              <w:top w:val="nil"/>
              <w:left w:val="nil"/>
              <w:bottom w:val="nil"/>
              <w:right w:val="nil"/>
            </w:tcBorders>
          </w:tcPr>
          <w:p w14:paraId="0880C9B2"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Artículo 12</w:t>
            </w:r>
            <w:r w:rsidRPr="001471FF">
              <w:rPr>
                <w:rFonts w:ascii="Arial" w:eastAsia="Arial" w:hAnsi="Arial" w:cs="Arial"/>
                <w:color w:val="000000"/>
              </w:rPr>
              <w:t>. Queda estrictamente prohibido modificar las cuotas o tarifas que en esta Ley se establecen, ya sea para aumentarlas o disminuirlas a excepción de lo que establece el artículo 37 fracción I, de la Ley del Gobierno y la Administración Pública Municipal del Estado de Jalisco. Quien incumpla esta obligación, incurrirá en responsabilidad y se hará acreedor a las sanciones que precisa la Ley de la materia.</w:t>
            </w:r>
          </w:p>
          <w:p w14:paraId="079BF958" w14:textId="77777777" w:rsidR="001471FF" w:rsidRPr="001471FF" w:rsidRDefault="001471FF" w:rsidP="001643E8">
            <w:pPr>
              <w:jc w:val="both"/>
              <w:rPr>
                <w:rFonts w:ascii="Arial" w:eastAsia="Arial" w:hAnsi="Arial" w:cs="Arial"/>
                <w:b/>
                <w:color w:val="000000"/>
              </w:rPr>
            </w:pPr>
          </w:p>
        </w:tc>
      </w:tr>
      <w:tr w:rsidR="001471FF" w:rsidRPr="001471FF" w14:paraId="56727C0E" w14:textId="77777777" w:rsidTr="001643E8">
        <w:trPr>
          <w:gridAfter w:val="2"/>
          <w:wAfter w:w="283" w:type="dxa"/>
          <w:trHeight w:val="319"/>
        </w:trPr>
        <w:tc>
          <w:tcPr>
            <w:tcW w:w="8495" w:type="dxa"/>
            <w:gridSpan w:val="8"/>
            <w:tcBorders>
              <w:top w:val="nil"/>
              <w:left w:val="nil"/>
              <w:bottom w:val="nil"/>
              <w:right w:val="nil"/>
            </w:tcBorders>
          </w:tcPr>
          <w:p w14:paraId="3032B9BA" w14:textId="77777777" w:rsidR="001471FF" w:rsidRPr="001471FF" w:rsidRDefault="001471FF" w:rsidP="001643E8">
            <w:pPr>
              <w:jc w:val="both"/>
              <w:rPr>
                <w:rFonts w:ascii="Arial" w:eastAsia="Arial" w:hAnsi="Arial" w:cs="Arial"/>
                <w:color w:val="000000"/>
              </w:rPr>
            </w:pPr>
            <w:r w:rsidRPr="001471FF">
              <w:rPr>
                <w:rFonts w:ascii="Arial" w:eastAsia="Arial" w:hAnsi="Arial" w:cs="Arial"/>
                <w:color w:val="000000"/>
              </w:rPr>
              <w:t>No se considerará como modificación de cuotas o tarifas, para los efectos del párrafo anterior, la condonación parcial de multas y recargos que se realice conforme a las disposiciones legales y reglamentos aplicables.</w:t>
            </w:r>
          </w:p>
          <w:p w14:paraId="250BF2E8" w14:textId="77777777" w:rsidR="001471FF" w:rsidRPr="001471FF" w:rsidRDefault="001471FF" w:rsidP="001643E8">
            <w:pPr>
              <w:jc w:val="both"/>
              <w:rPr>
                <w:rFonts w:ascii="Arial" w:eastAsia="Arial" w:hAnsi="Arial" w:cs="Arial"/>
                <w:color w:val="000000"/>
              </w:rPr>
            </w:pPr>
          </w:p>
        </w:tc>
      </w:tr>
      <w:tr w:rsidR="001471FF" w:rsidRPr="001471FF" w14:paraId="1350AB90" w14:textId="77777777" w:rsidTr="001643E8">
        <w:trPr>
          <w:gridAfter w:val="2"/>
          <w:wAfter w:w="283" w:type="dxa"/>
          <w:trHeight w:val="402"/>
        </w:trPr>
        <w:tc>
          <w:tcPr>
            <w:tcW w:w="8495" w:type="dxa"/>
            <w:gridSpan w:val="8"/>
            <w:tcBorders>
              <w:top w:val="nil"/>
              <w:left w:val="nil"/>
              <w:bottom w:val="nil"/>
              <w:right w:val="nil"/>
            </w:tcBorders>
          </w:tcPr>
          <w:p w14:paraId="010E13C2"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Artículo 13</w:t>
            </w:r>
            <w:r w:rsidRPr="001471FF">
              <w:rPr>
                <w:rFonts w:ascii="Arial" w:eastAsia="Arial" w:hAnsi="Arial" w:cs="Arial"/>
                <w:color w:val="000000"/>
              </w:rPr>
              <w:t>. Los depósitos en garantía de obligaciones fiscales, que no sean reclamadas dentro del plazo que señala la Ley de Hacienda Municipal del Estado de Jalisco para la prescripción de créditos fiscales, quedarán a favor del Municipio.</w:t>
            </w:r>
          </w:p>
          <w:p w14:paraId="1418B7D2" w14:textId="77777777" w:rsidR="001471FF" w:rsidRPr="001471FF" w:rsidRDefault="001471FF" w:rsidP="001643E8">
            <w:pPr>
              <w:jc w:val="both"/>
              <w:rPr>
                <w:rFonts w:ascii="Arial" w:eastAsia="Arial" w:hAnsi="Arial" w:cs="Arial"/>
                <w:b/>
                <w:color w:val="000000"/>
              </w:rPr>
            </w:pPr>
          </w:p>
        </w:tc>
      </w:tr>
      <w:tr w:rsidR="001471FF" w:rsidRPr="001471FF" w14:paraId="553D3F6A" w14:textId="77777777" w:rsidTr="001643E8">
        <w:trPr>
          <w:gridAfter w:val="2"/>
          <w:wAfter w:w="283" w:type="dxa"/>
          <w:trHeight w:val="328"/>
        </w:trPr>
        <w:tc>
          <w:tcPr>
            <w:tcW w:w="8495" w:type="dxa"/>
            <w:gridSpan w:val="8"/>
            <w:tcBorders>
              <w:top w:val="nil"/>
              <w:left w:val="nil"/>
              <w:bottom w:val="nil"/>
              <w:right w:val="nil"/>
            </w:tcBorders>
          </w:tcPr>
          <w:p w14:paraId="18D2821A"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Artículo 14</w:t>
            </w:r>
            <w:r w:rsidRPr="001471FF">
              <w:rPr>
                <w:rFonts w:ascii="Arial" w:eastAsia="Arial" w:hAnsi="Arial" w:cs="Arial"/>
                <w:color w:val="000000"/>
              </w:rPr>
              <w:t>. La Hacienda Municipal podrá recibir de los contribuyentes, el pago anticipado de las prestaciones fiscales correspondientes al ejercicio fiscal, sin perjuicio del cobro de las diferencias que correspondan, derivadas de cambios de bases y tasas.</w:t>
            </w:r>
          </w:p>
          <w:p w14:paraId="4EE2289F" w14:textId="77777777" w:rsidR="001471FF" w:rsidRPr="001471FF" w:rsidRDefault="001471FF" w:rsidP="001643E8">
            <w:pPr>
              <w:jc w:val="both"/>
              <w:rPr>
                <w:rFonts w:ascii="Arial" w:eastAsia="Arial" w:hAnsi="Arial" w:cs="Arial"/>
                <w:b/>
                <w:color w:val="000000"/>
              </w:rPr>
            </w:pPr>
          </w:p>
        </w:tc>
      </w:tr>
      <w:tr w:rsidR="001471FF" w:rsidRPr="001471FF" w14:paraId="2C6C3CC4" w14:textId="77777777" w:rsidTr="001643E8">
        <w:trPr>
          <w:gridAfter w:val="2"/>
          <w:wAfter w:w="283" w:type="dxa"/>
          <w:trHeight w:val="279"/>
        </w:trPr>
        <w:tc>
          <w:tcPr>
            <w:tcW w:w="8495" w:type="dxa"/>
            <w:gridSpan w:val="8"/>
            <w:tcBorders>
              <w:top w:val="nil"/>
              <w:left w:val="nil"/>
              <w:bottom w:val="nil"/>
              <w:right w:val="nil"/>
            </w:tcBorders>
          </w:tcPr>
          <w:p w14:paraId="67711451" w14:textId="77777777" w:rsidR="001471FF" w:rsidRDefault="001471FF" w:rsidP="001643E8">
            <w:pPr>
              <w:jc w:val="both"/>
              <w:rPr>
                <w:rFonts w:ascii="Arial" w:eastAsia="Arial" w:hAnsi="Arial" w:cs="Arial"/>
                <w:color w:val="000000"/>
              </w:rPr>
            </w:pPr>
            <w:r w:rsidRPr="001471FF">
              <w:rPr>
                <w:rFonts w:ascii="Arial" w:eastAsia="Arial" w:hAnsi="Arial" w:cs="Arial"/>
                <w:b/>
                <w:color w:val="000000"/>
              </w:rPr>
              <w:t>Artículo 15</w:t>
            </w:r>
            <w:r w:rsidRPr="001471FF">
              <w:rPr>
                <w:rFonts w:ascii="Arial" w:eastAsia="Arial" w:hAnsi="Arial" w:cs="Arial"/>
                <w:color w:val="000000"/>
              </w:rPr>
              <w:t>. Queda facultada la Presidencia Municipal, para celebrar convenios con los particulares respecto a la prestación de los servicios públicos que éstos requieran.</w:t>
            </w:r>
          </w:p>
          <w:p w14:paraId="683AA22B" w14:textId="099B26BF" w:rsidR="001643E8" w:rsidRPr="001643E8" w:rsidRDefault="001643E8" w:rsidP="001643E8">
            <w:pPr>
              <w:jc w:val="both"/>
              <w:rPr>
                <w:rFonts w:ascii="Arial" w:eastAsia="Arial" w:hAnsi="Arial" w:cs="Arial"/>
                <w:color w:val="000000"/>
              </w:rPr>
            </w:pPr>
          </w:p>
        </w:tc>
      </w:tr>
      <w:tr w:rsidR="001471FF" w:rsidRPr="001471FF" w14:paraId="46FAB885" w14:textId="77777777" w:rsidTr="001643E8">
        <w:trPr>
          <w:gridAfter w:val="2"/>
          <w:wAfter w:w="283" w:type="dxa"/>
          <w:trHeight w:val="139"/>
        </w:trPr>
        <w:tc>
          <w:tcPr>
            <w:tcW w:w="8495" w:type="dxa"/>
            <w:gridSpan w:val="8"/>
            <w:tcBorders>
              <w:top w:val="nil"/>
              <w:left w:val="nil"/>
              <w:bottom w:val="nil"/>
              <w:right w:val="nil"/>
            </w:tcBorders>
            <w:vAlign w:val="center"/>
          </w:tcPr>
          <w:p w14:paraId="4F63E951" w14:textId="77777777" w:rsidR="001471FF" w:rsidRPr="001471FF" w:rsidRDefault="001471FF" w:rsidP="001643E8">
            <w:pPr>
              <w:jc w:val="center"/>
              <w:rPr>
                <w:rFonts w:ascii="Arial" w:eastAsia="Arial" w:hAnsi="Arial" w:cs="Arial"/>
                <w:b/>
              </w:rPr>
            </w:pPr>
            <w:r w:rsidRPr="001471FF">
              <w:rPr>
                <w:rFonts w:ascii="Arial" w:eastAsia="Arial" w:hAnsi="Arial" w:cs="Arial"/>
                <w:b/>
              </w:rPr>
              <w:t>CAPÍTULO IV</w:t>
            </w:r>
          </w:p>
        </w:tc>
      </w:tr>
      <w:tr w:rsidR="001471FF" w:rsidRPr="001471FF" w14:paraId="655600E1" w14:textId="77777777" w:rsidTr="001643E8">
        <w:trPr>
          <w:gridAfter w:val="2"/>
          <w:wAfter w:w="283" w:type="dxa"/>
          <w:trHeight w:val="134"/>
        </w:trPr>
        <w:tc>
          <w:tcPr>
            <w:tcW w:w="8495" w:type="dxa"/>
            <w:gridSpan w:val="8"/>
            <w:tcBorders>
              <w:top w:val="nil"/>
              <w:left w:val="nil"/>
              <w:bottom w:val="nil"/>
              <w:right w:val="nil"/>
            </w:tcBorders>
            <w:vAlign w:val="center"/>
          </w:tcPr>
          <w:p w14:paraId="1B8595F8" w14:textId="77777777" w:rsidR="001471FF" w:rsidRPr="001471FF" w:rsidRDefault="001471FF" w:rsidP="001643E8">
            <w:pPr>
              <w:jc w:val="center"/>
              <w:rPr>
                <w:rFonts w:ascii="Arial" w:eastAsia="Arial" w:hAnsi="Arial" w:cs="Arial"/>
                <w:b/>
              </w:rPr>
            </w:pPr>
            <w:r w:rsidRPr="001471FF">
              <w:rPr>
                <w:rFonts w:ascii="Arial" w:eastAsia="Arial" w:hAnsi="Arial" w:cs="Arial"/>
                <w:b/>
              </w:rPr>
              <w:t>De los Incentivos Fiscales</w:t>
            </w:r>
          </w:p>
          <w:p w14:paraId="496C9326" w14:textId="77777777" w:rsidR="001471FF" w:rsidRPr="001471FF" w:rsidRDefault="001471FF" w:rsidP="001643E8">
            <w:pPr>
              <w:jc w:val="center"/>
              <w:rPr>
                <w:rFonts w:ascii="Arial" w:eastAsia="Arial" w:hAnsi="Arial" w:cs="Arial"/>
                <w:b/>
              </w:rPr>
            </w:pPr>
          </w:p>
        </w:tc>
      </w:tr>
      <w:tr w:rsidR="001471FF" w:rsidRPr="001471FF" w14:paraId="74D178A6" w14:textId="77777777" w:rsidTr="001643E8">
        <w:trPr>
          <w:gridAfter w:val="2"/>
          <w:wAfter w:w="283" w:type="dxa"/>
          <w:trHeight w:val="133"/>
        </w:trPr>
        <w:tc>
          <w:tcPr>
            <w:tcW w:w="8495" w:type="dxa"/>
            <w:gridSpan w:val="8"/>
            <w:tcBorders>
              <w:top w:val="nil"/>
              <w:left w:val="nil"/>
              <w:bottom w:val="nil"/>
              <w:right w:val="nil"/>
            </w:tcBorders>
          </w:tcPr>
          <w:p w14:paraId="54939058" w14:textId="77777777" w:rsidR="001643E8" w:rsidRDefault="001471FF" w:rsidP="001643E8">
            <w:pPr>
              <w:ind w:right="-249"/>
              <w:jc w:val="both"/>
              <w:rPr>
                <w:rFonts w:ascii="Arial" w:eastAsia="Arial" w:hAnsi="Arial" w:cs="Arial"/>
                <w:color w:val="000000"/>
              </w:rPr>
            </w:pPr>
            <w:r w:rsidRPr="001471FF">
              <w:rPr>
                <w:rFonts w:ascii="Arial" w:eastAsia="Arial" w:hAnsi="Arial" w:cs="Arial"/>
                <w:b/>
                <w:color w:val="000000"/>
              </w:rPr>
              <w:t>Artículo 16</w:t>
            </w:r>
            <w:r w:rsidRPr="001471FF">
              <w:rPr>
                <w:rFonts w:ascii="Arial" w:eastAsia="Arial" w:hAnsi="Arial" w:cs="Arial"/>
                <w:color w:val="000000"/>
              </w:rPr>
              <w:t>. Podrán gozar de incentivos fiscales a la actividad productiva las personas físicas y jurídicas que durante el año 2026, inicien o amplíen actividades comerciales, de servicios, a los centros de educación, de investigación y desarrollo científico o de nuevas tecnologías, que generen nuevas fuentes de empleo directas y permanentes o realicen inversiones en la adquisición o construcción de activos fijos (inmuebles) destinados a esos fines, por los equivalentes señalados en el presente artículo, en un término máximo general de doce meses para cumplir con los requisitos, a partir de la fecha en que se le notifique al inversionista la aprobación de su solicitud de incentivos, salvo en el caso de inversiones, en que el período de realización de la obra, rebase dicho término, respaldado en su programa de obra previamente aprobado por la Dirección de Licencias de Construcción, cuyo término podrá ampliarse a solicitud del interesado.</w:t>
            </w:r>
          </w:p>
          <w:p w14:paraId="2F6C9D0B" w14:textId="202A1567" w:rsidR="001643E8" w:rsidRPr="001643E8" w:rsidRDefault="001643E8" w:rsidP="001643E8">
            <w:pPr>
              <w:ind w:right="-249"/>
              <w:jc w:val="both"/>
              <w:rPr>
                <w:rFonts w:ascii="Arial" w:eastAsia="Arial" w:hAnsi="Arial" w:cs="Arial"/>
                <w:color w:val="000000"/>
              </w:rPr>
            </w:pPr>
          </w:p>
        </w:tc>
      </w:tr>
      <w:tr w:rsidR="001471FF" w:rsidRPr="001471FF" w14:paraId="59302BB9" w14:textId="77777777" w:rsidTr="001643E8">
        <w:trPr>
          <w:gridAfter w:val="2"/>
          <w:wAfter w:w="283" w:type="dxa"/>
          <w:trHeight w:val="693"/>
        </w:trPr>
        <w:tc>
          <w:tcPr>
            <w:tcW w:w="8495" w:type="dxa"/>
            <w:gridSpan w:val="8"/>
            <w:tcBorders>
              <w:top w:val="nil"/>
              <w:left w:val="nil"/>
              <w:bottom w:val="nil"/>
              <w:right w:val="nil"/>
            </w:tcBorders>
          </w:tcPr>
          <w:p w14:paraId="230E675A" w14:textId="4E6476AC" w:rsidR="001471FF" w:rsidRPr="001471FF" w:rsidRDefault="001471FF" w:rsidP="001643E8">
            <w:pPr>
              <w:ind w:right="-249"/>
              <w:jc w:val="both"/>
              <w:rPr>
                <w:rFonts w:ascii="Arial" w:eastAsia="Arial" w:hAnsi="Arial" w:cs="Arial"/>
                <w:color w:val="000000"/>
              </w:rPr>
            </w:pPr>
            <w:r w:rsidRPr="001471FF">
              <w:rPr>
                <w:rFonts w:ascii="Arial" w:eastAsia="Arial" w:hAnsi="Arial" w:cs="Arial"/>
                <w:color w:val="000000"/>
              </w:rPr>
              <w:lastRenderedPageBreak/>
              <w:t>La solicitud de incentivos fiscales se recibirá a través de la Coordinación General de Desarrollo Económico, quien a su vez la turnará para su aprobación al Consejo de Promoción Económica Municipal, que estudiará y resolverá las solicitudes de los incentivos fiscales de acuerdo a los porcentajes fijados en los incisos subsecuentes, siempre que cumplan con las disposiciones y requisitos previstos en el Reglamento del Consejo de Promoción Económica del Municipio d</w:t>
            </w:r>
            <w:r w:rsidR="00B44D10">
              <w:rPr>
                <w:rFonts w:ascii="Arial" w:eastAsia="Arial" w:hAnsi="Arial" w:cs="Arial"/>
                <w:color w:val="000000"/>
              </w:rPr>
              <w:t xml:space="preserve">e Guadalajara, podrán gozar de </w:t>
            </w:r>
            <w:r w:rsidRPr="001471FF">
              <w:rPr>
                <w:rFonts w:ascii="Arial" w:eastAsia="Arial" w:hAnsi="Arial" w:cs="Arial"/>
                <w:color w:val="000000"/>
              </w:rPr>
              <w:t>los siguientes incentivos:</w:t>
            </w:r>
          </w:p>
          <w:p w14:paraId="7A9FA2A9" w14:textId="77777777" w:rsidR="001471FF" w:rsidRPr="001471FF" w:rsidRDefault="001471FF" w:rsidP="001643E8">
            <w:pPr>
              <w:ind w:right="-249"/>
              <w:jc w:val="both"/>
              <w:rPr>
                <w:rFonts w:ascii="Arial" w:eastAsia="Arial" w:hAnsi="Arial" w:cs="Arial"/>
                <w:color w:val="000000"/>
              </w:rPr>
            </w:pPr>
          </w:p>
        </w:tc>
      </w:tr>
      <w:tr w:rsidR="001471FF" w:rsidRPr="001471FF" w14:paraId="0B85AFCB" w14:textId="77777777" w:rsidTr="001643E8">
        <w:trPr>
          <w:gridAfter w:val="2"/>
          <w:wAfter w:w="283" w:type="dxa"/>
          <w:trHeight w:val="134"/>
        </w:trPr>
        <w:tc>
          <w:tcPr>
            <w:tcW w:w="8495" w:type="dxa"/>
            <w:gridSpan w:val="8"/>
            <w:tcBorders>
              <w:top w:val="nil"/>
              <w:left w:val="nil"/>
              <w:bottom w:val="nil"/>
              <w:right w:val="nil"/>
            </w:tcBorders>
          </w:tcPr>
          <w:p w14:paraId="280A3BA3"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Impuestos</w:t>
            </w:r>
          </w:p>
          <w:p w14:paraId="02F1A64E" w14:textId="77777777" w:rsidR="001471FF" w:rsidRPr="001471FF" w:rsidRDefault="001471FF" w:rsidP="001643E8">
            <w:pPr>
              <w:jc w:val="both"/>
              <w:rPr>
                <w:rFonts w:ascii="Arial" w:eastAsia="Arial" w:hAnsi="Arial" w:cs="Arial"/>
                <w:color w:val="000000"/>
              </w:rPr>
            </w:pPr>
          </w:p>
        </w:tc>
      </w:tr>
      <w:tr w:rsidR="001471FF" w:rsidRPr="001471FF" w14:paraId="72B6FDBA" w14:textId="77777777" w:rsidTr="001643E8">
        <w:trPr>
          <w:gridAfter w:val="2"/>
          <w:wAfter w:w="283" w:type="dxa"/>
          <w:trHeight w:val="402"/>
        </w:trPr>
        <w:tc>
          <w:tcPr>
            <w:tcW w:w="8495" w:type="dxa"/>
            <w:gridSpan w:val="8"/>
            <w:tcBorders>
              <w:top w:val="nil"/>
              <w:left w:val="nil"/>
              <w:bottom w:val="nil"/>
              <w:right w:val="nil"/>
            </w:tcBorders>
          </w:tcPr>
          <w:p w14:paraId="22B5ADBB"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Impuesto predial: Beneficio de reducción del Impuesto Predial para el ejercicio fiscal en vigor del inmueble en que se encuentren asentadas las instalaciones materia de los incentivos fiscales, en el caso de ampliación se aplicará el incentivo únicamente sobre el excedente.</w:t>
            </w:r>
          </w:p>
          <w:p w14:paraId="7B89DB82" w14:textId="77777777" w:rsidR="001471FF" w:rsidRPr="001471FF" w:rsidRDefault="001471FF" w:rsidP="001643E8">
            <w:pPr>
              <w:jc w:val="both"/>
              <w:rPr>
                <w:rFonts w:ascii="Arial" w:eastAsia="Arial" w:hAnsi="Arial" w:cs="Arial"/>
                <w:color w:val="000000"/>
              </w:rPr>
            </w:pPr>
          </w:p>
        </w:tc>
      </w:tr>
      <w:tr w:rsidR="001471FF" w:rsidRPr="001471FF" w14:paraId="1CAF5A46" w14:textId="77777777" w:rsidTr="001643E8">
        <w:trPr>
          <w:gridAfter w:val="2"/>
          <w:wAfter w:w="283" w:type="dxa"/>
          <w:trHeight w:val="397"/>
        </w:trPr>
        <w:tc>
          <w:tcPr>
            <w:tcW w:w="8495" w:type="dxa"/>
            <w:gridSpan w:val="8"/>
            <w:tcBorders>
              <w:top w:val="nil"/>
              <w:left w:val="nil"/>
              <w:bottom w:val="nil"/>
              <w:right w:val="nil"/>
            </w:tcBorders>
          </w:tcPr>
          <w:p w14:paraId="7130B597"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b)</w:t>
            </w:r>
            <w:r w:rsidRPr="001471FF">
              <w:rPr>
                <w:rFonts w:ascii="Arial" w:hAnsi="Arial" w:cs="Arial"/>
                <w:color w:val="000000"/>
              </w:rPr>
              <w:t xml:space="preserve"> </w:t>
            </w:r>
            <w:r w:rsidRPr="001471FF">
              <w:rPr>
                <w:rFonts w:ascii="Arial" w:eastAsia="Arial" w:hAnsi="Arial" w:cs="Arial"/>
                <w:color w:val="000000"/>
              </w:rPr>
              <w:t>Impuesto Sobre Transmisiones Patrimoniales: Beneficio de reducción del impuesto correspondiente a la adquisición del o de los inmuebles destinados a las actividades aprobadas en el proyecto siempre y cuando se realice dentro del presente ejercicio fiscal.</w:t>
            </w:r>
          </w:p>
          <w:p w14:paraId="74B346C8" w14:textId="77777777" w:rsidR="001471FF" w:rsidRPr="001471FF" w:rsidRDefault="001471FF" w:rsidP="001643E8">
            <w:pPr>
              <w:jc w:val="both"/>
              <w:rPr>
                <w:rFonts w:ascii="Arial" w:eastAsia="Arial" w:hAnsi="Arial" w:cs="Arial"/>
                <w:color w:val="000000"/>
              </w:rPr>
            </w:pPr>
          </w:p>
        </w:tc>
      </w:tr>
      <w:tr w:rsidR="001471FF" w:rsidRPr="001471FF" w14:paraId="3128C685" w14:textId="77777777" w:rsidTr="001643E8">
        <w:trPr>
          <w:gridAfter w:val="2"/>
          <w:wAfter w:w="283" w:type="dxa"/>
          <w:trHeight w:val="285"/>
        </w:trPr>
        <w:tc>
          <w:tcPr>
            <w:tcW w:w="8495" w:type="dxa"/>
            <w:gridSpan w:val="8"/>
            <w:tcBorders>
              <w:top w:val="nil"/>
              <w:left w:val="nil"/>
              <w:bottom w:val="nil"/>
              <w:right w:val="nil"/>
            </w:tcBorders>
          </w:tcPr>
          <w:p w14:paraId="066E1DDA"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Impuesto Sobre Negocios jurídicos: Beneficio de reducción del impuesto tratándose de construcción, reconstrucción, ampliación, y demolición del inmueble materia de los incentivos fiscales;</w:t>
            </w:r>
          </w:p>
          <w:p w14:paraId="497BE5B9" w14:textId="77777777" w:rsidR="001471FF" w:rsidRPr="001471FF" w:rsidRDefault="001471FF" w:rsidP="001643E8">
            <w:pPr>
              <w:jc w:val="both"/>
              <w:rPr>
                <w:rFonts w:ascii="Arial" w:eastAsia="Arial" w:hAnsi="Arial" w:cs="Arial"/>
                <w:color w:val="000000"/>
              </w:rPr>
            </w:pPr>
          </w:p>
        </w:tc>
      </w:tr>
      <w:tr w:rsidR="001471FF" w:rsidRPr="001471FF" w14:paraId="2BB8F3AC" w14:textId="77777777" w:rsidTr="001643E8">
        <w:trPr>
          <w:gridAfter w:val="2"/>
          <w:wAfter w:w="283" w:type="dxa"/>
          <w:trHeight w:val="134"/>
        </w:trPr>
        <w:tc>
          <w:tcPr>
            <w:tcW w:w="8495" w:type="dxa"/>
            <w:gridSpan w:val="8"/>
            <w:tcBorders>
              <w:top w:val="nil"/>
              <w:left w:val="nil"/>
              <w:bottom w:val="nil"/>
              <w:right w:val="nil"/>
            </w:tcBorders>
          </w:tcPr>
          <w:p w14:paraId="3F9AFCB0"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Derechos:</w:t>
            </w:r>
          </w:p>
          <w:p w14:paraId="37DCC687" w14:textId="77777777" w:rsidR="001471FF" w:rsidRPr="001471FF" w:rsidRDefault="001471FF" w:rsidP="001643E8">
            <w:pPr>
              <w:jc w:val="both"/>
              <w:rPr>
                <w:rFonts w:ascii="Arial" w:eastAsia="Arial" w:hAnsi="Arial" w:cs="Arial"/>
                <w:color w:val="000000"/>
              </w:rPr>
            </w:pPr>
          </w:p>
        </w:tc>
      </w:tr>
      <w:tr w:rsidR="001471FF" w:rsidRPr="001471FF" w14:paraId="00D35E02" w14:textId="77777777" w:rsidTr="001643E8">
        <w:trPr>
          <w:gridAfter w:val="2"/>
          <w:wAfter w:w="283" w:type="dxa"/>
          <w:trHeight w:val="273"/>
        </w:trPr>
        <w:tc>
          <w:tcPr>
            <w:tcW w:w="8495" w:type="dxa"/>
            <w:gridSpan w:val="8"/>
            <w:tcBorders>
              <w:top w:val="nil"/>
              <w:left w:val="nil"/>
              <w:bottom w:val="nil"/>
              <w:right w:val="nil"/>
            </w:tcBorders>
          </w:tcPr>
          <w:p w14:paraId="6000B283"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Derechos por aprovechamiento de la infraestructura básica existente: Reducción de estos derechos a las y los propietarios de predios intraurbanos localizados dentro de la zona de reserva urbana;</w:t>
            </w:r>
          </w:p>
          <w:p w14:paraId="7E438F0A" w14:textId="77777777" w:rsidR="001471FF" w:rsidRPr="001471FF" w:rsidRDefault="001471FF" w:rsidP="001643E8">
            <w:pPr>
              <w:jc w:val="both"/>
              <w:rPr>
                <w:rFonts w:ascii="Arial" w:eastAsia="Arial" w:hAnsi="Arial" w:cs="Arial"/>
                <w:color w:val="000000"/>
              </w:rPr>
            </w:pPr>
          </w:p>
        </w:tc>
      </w:tr>
      <w:tr w:rsidR="001471FF" w:rsidRPr="001471FF" w14:paraId="13CF06C5" w14:textId="77777777" w:rsidTr="001643E8">
        <w:trPr>
          <w:gridAfter w:val="2"/>
          <w:wAfter w:w="283" w:type="dxa"/>
          <w:trHeight w:val="257"/>
        </w:trPr>
        <w:tc>
          <w:tcPr>
            <w:tcW w:w="8495" w:type="dxa"/>
            <w:gridSpan w:val="8"/>
            <w:tcBorders>
              <w:top w:val="nil"/>
              <w:left w:val="nil"/>
              <w:bottom w:val="nil"/>
              <w:right w:val="nil"/>
            </w:tcBorders>
          </w:tcPr>
          <w:p w14:paraId="47CA3171"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Derechos por la emisión de Licencia de Construcción: Reducción de los derechos por la emisión de la licencia de construcción respecto del inmueble a construirse;</w:t>
            </w:r>
          </w:p>
          <w:p w14:paraId="32D7972A" w14:textId="77777777" w:rsidR="001471FF" w:rsidRPr="001471FF" w:rsidRDefault="001471FF" w:rsidP="001643E8">
            <w:pPr>
              <w:jc w:val="both"/>
              <w:rPr>
                <w:rFonts w:ascii="Arial" w:eastAsia="Arial" w:hAnsi="Arial" w:cs="Arial"/>
                <w:color w:val="000000"/>
              </w:rPr>
            </w:pPr>
          </w:p>
        </w:tc>
      </w:tr>
      <w:tr w:rsidR="001471FF" w:rsidRPr="001471FF" w14:paraId="4AE851F3" w14:textId="77777777" w:rsidTr="001643E8">
        <w:trPr>
          <w:gridAfter w:val="2"/>
          <w:wAfter w:w="283" w:type="dxa"/>
          <w:trHeight w:val="237"/>
        </w:trPr>
        <w:tc>
          <w:tcPr>
            <w:tcW w:w="8495" w:type="dxa"/>
            <w:gridSpan w:val="8"/>
            <w:tcBorders>
              <w:top w:val="nil"/>
              <w:left w:val="nil"/>
              <w:bottom w:val="nil"/>
              <w:right w:val="nil"/>
            </w:tcBorders>
          </w:tcPr>
          <w:p w14:paraId="1C8FE5C6"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Derechos por la emisión del Certificado de Habitabilidad: Reducción de los derechos por la emisión del certificado de habitabilidad respecto del inmueble a construirse;</w:t>
            </w:r>
          </w:p>
          <w:p w14:paraId="576EA622" w14:textId="77777777" w:rsidR="001471FF" w:rsidRPr="001471FF" w:rsidRDefault="001471FF" w:rsidP="001643E8">
            <w:pPr>
              <w:jc w:val="both"/>
              <w:rPr>
                <w:rFonts w:ascii="Arial" w:eastAsia="Arial" w:hAnsi="Arial" w:cs="Arial"/>
                <w:color w:val="000000"/>
              </w:rPr>
            </w:pPr>
          </w:p>
        </w:tc>
      </w:tr>
      <w:tr w:rsidR="001471FF" w:rsidRPr="001471FF" w14:paraId="134BD028" w14:textId="77777777" w:rsidTr="001643E8">
        <w:trPr>
          <w:gridAfter w:val="2"/>
          <w:wAfter w:w="283" w:type="dxa"/>
          <w:trHeight w:val="216"/>
        </w:trPr>
        <w:tc>
          <w:tcPr>
            <w:tcW w:w="8495" w:type="dxa"/>
            <w:gridSpan w:val="8"/>
            <w:tcBorders>
              <w:top w:val="nil"/>
              <w:left w:val="nil"/>
              <w:bottom w:val="nil"/>
              <w:right w:val="nil"/>
            </w:tcBorders>
          </w:tcPr>
          <w:p w14:paraId="0E522870"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Licencia de Urbanización: Reducción de los derechos por la emisión de la licencia de urbanización respecto del inmueble materia de los incentivos fiscales.</w:t>
            </w:r>
          </w:p>
          <w:p w14:paraId="00E6049E" w14:textId="77777777" w:rsidR="001471FF" w:rsidRPr="001471FF" w:rsidRDefault="001471FF" w:rsidP="001643E8">
            <w:pPr>
              <w:jc w:val="both"/>
              <w:rPr>
                <w:rFonts w:ascii="Arial" w:eastAsia="Arial" w:hAnsi="Arial" w:cs="Arial"/>
                <w:color w:val="000000"/>
              </w:rPr>
            </w:pPr>
          </w:p>
        </w:tc>
      </w:tr>
      <w:tr w:rsidR="001471FF" w:rsidRPr="001471FF" w14:paraId="6D85479B" w14:textId="77777777" w:rsidTr="001643E8">
        <w:trPr>
          <w:gridAfter w:val="2"/>
          <w:wAfter w:w="283" w:type="dxa"/>
          <w:trHeight w:val="285"/>
        </w:trPr>
        <w:tc>
          <w:tcPr>
            <w:tcW w:w="8495" w:type="dxa"/>
            <w:gridSpan w:val="8"/>
            <w:tcBorders>
              <w:top w:val="nil"/>
              <w:left w:val="nil"/>
              <w:bottom w:val="nil"/>
              <w:right w:val="nil"/>
            </w:tcBorders>
          </w:tcPr>
          <w:p w14:paraId="08540D24" w14:textId="77777777" w:rsidR="001471FF" w:rsidRPr="001471FF" w:rsidRDefault="001471FF" w:rsidP="001643E8">
            <w:pPr>
              <w:jc w:val="both"/>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Los incentivos Fiscales señalados en razón de los empleos generados por las Industrias Creativas Digitales según la clasificación Modelo DCMS de la UNESCO, podrán aplicarse de la siguiente forma:</w:t>
            </w:r>
          </w:p>
          <w:p w14:paraId="1B88E350" w14:textId="77777777" w:rsidR="001471FF" w:rsidRPr="001471FF" w:rsidRDefault="001471FF" w:rsidP="001643E8">
            <w:pPr>
              <w:jc w:val="both"/>
              <w:rPr>
                <w:rFonts w:ascii="Arial" w:eastAsia="Arial" w:hAnsi="Arial" w:cs="Arial"/>
                <w:color w:val="000000"/>
              </w:rPr>
            </w:pPr>
          </w:p>
        </w:tc>
      </w:tr>
      <w:tr w:rsidR="001471FF" w:rsidRPr="001471FF" w14:paraId="06076421" w14:textId="77777777" w:rsidTr="001643E8">
        <w:trPr>
          <w:gridBefore w:val="1"/>
          <w:wBefore w:w="131" w:type="dxa"/>
          <w:trHeight w:val="134"/>
        </w:trPr>
        <w:tc>
          <w:tcPr>
            <w:tcW w:w="1560" w:type="dxa"/>
            <w:tcBorders>
              <w:top w:val="single" w:sz="8" w:space="0" w:color="000000"/>
              <w:left w:val="single" w:sz="8" w:space="0" w:color="000000"/>
              <w:bottom w:val="single" w:sz="4" w:space="0" w:color="000000"/>
              <w:right w:val="single" w:sz="8" w:space="0" w:color="000000"/>
            </w:tcBorders>
            <w:vAlign w:val="bottom"/>
          </w:tcPr>
          <w:p w14:paraId="3140839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Condicionales del Incentivo</w:t>
            </w:r>
          </w:p>
        </w:tc>
        <w:tc>
          <w:tcPr>
            <w:tcW w:w="2786" w:type="dxa"/>
            <w:gridSpan w:val="3"/>
            <w:tcBorders>
              <w:top w:val="single" w:sz="8" w:space="0" w:color="000000"/>
              <w:left w:val="nil"/>
              <w:bottom w:val="single" w:sz="4" w:space="0" w:color="000000"/>
              <w:right w:val="single" w:sz="8" w:space="0" w:color="000000"/>
            </w:tcBorders>
            <w:vAlign w:val="center"/>
          </w:tcPr>
          <w:p w14:paraId="1304A7D3"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IMPUESTO</w:t>
            </w:r>
          </w:p>
        </w:tc>
        <w:tc>
          <w:tcPr>
            <w:tcW w:w="4301" w:type="dxa"/>
            <w:gridSpan w:val="5"/>
            <w:tcBorders>
              <w:top w:val="single" w:sz="8" w:space="0" w:color="000000"/>
              <w:left w:val="nil"/>
              <w:bottom w:val="single" w:sz="4" w:space="0" w:color="000000"/>
              <w:right w:val="single" w:sz="8" w:space="0" w:color="000000"/>
            </w:tcBorders>
            <w:vAlign w:val="center"/>
          </w:tcPr>
          <w:p w14:paraId="34A70213"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DERECHOS</w:t>
            </w:r>
          </w:p>
        </w:tc>
      </w:tr>
      <w:tr w:rsidR="001643E8" w:rsidRPr="001471FF" w14:paraId="753C62C6" w14:textId="77777777" w:rsidTr="001643E8">
        <w:trPr>
          <w:gridBefore w:val="1"/>
          <w:wBefore w:w="131" w:type="dxa"/>
          <w:trHeight w:val="408"/>
        </w:trPr>
        <w:tc>
          <w:tcPr>
            <w:tcW w:w="1560" w:type="dxa"/>
            <w:tcBorders>
              <w:top w:val="nil"/>
              <w:left w:val="single" w:sz="8" w:space="0" w:color="000000"/>
              <w:bottom w:val="nil"/>
              <w:right w:val="single" w:sz="8" w:space="0" w:color="000000"/>
            </w:tcBorders>
            <w:vAlign w:val="center"/>
          </w:tcPr>
          <w:p w14:paraId="6498F59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Creación de Nuevos Empleos </w:t>
            </w:r>
          </w:p>
        </w:tc>
        <w:tc>
          <w:tcPr>
            <w:tcW w:w="547" w:type="dxa"/>
            <w:tcBorders>
              <w:top w:val="nil"/>
              <w:left w:val="nil"/>
              <w:bottom w:val="nil"/>
              <w:right w:val="single" w:sz="4" w:space="0" w:color="000000"/>
            </w:tcBorders>
            <w:vAlign w:val="center"/>
          </w:tcPr>
          <w:p w14:paraId="5B11A2A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Predia</w:t>
            </w:r>
            <w:r w:rsidRPr="001471FF">
              <w:rPr>
                <w:rFonts w:ascii="Arial" w:hAnsi="Arial" w:cs="Arial"/>
                <w:color w:val="000000"/>
              </w:rPr>
              <w:lastRenderedPageBreak/>
              <w:t>l</w:t>
            </w:r>
          </w:p>
        </w:tc>
        <w:tc>
          <w:tcPr>
            <w:tcW w:w="1209" w:type="dxa"/>
            <w:tcBorders>
              <w:top w:val="nil"/>
              <w:left w:val="nil"/>
              <w:bottom w:val="nil"/>
              <w:right w:val="single" w:sz="4" w:space="0" w:color="000000"/>
            </w:tcBorders>
            <w:vAlign w:val="center"/>
          </w:tcPr>
          <w:p w14:paraId="4E98C3FE"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Transmisiones Patr</w:t>
            </w:r>
            <w:r w:rsidRPr="001471FF">
              <w:rPr>
                <w:rFonts w:ascii="Arial" w:hAnsi="Arial" w:cs="Arial"/>
                <w:color w:val="000000"/>
              </w:rPr>
              <w:lastRenderedPageBreak/>
              <w:t xml:space="preserve">imoniales </w:t>
            </w:r>
          </w:p>
        </w:tc>
        <w:tc>
          <w:tcPr>
            <w:tcW w:w="1030" w:type="dxa"/>
            <w:tcBorders>
              <w:top w:val="nil"/>
              <w:left w:val="nil"/>
              <w:bottom w:val="nil"/>
              <w:right w:val="single" w:sz="8" w:space="0" w:color="000000"/>
            </w:tcBorders>
            <w:vAlign w:val="center"/>
          </w:tcPr>
          <w:p w14:paraId="55A3C86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Negocio</w:t>
            </w:r>
            <w:r w:rsidRPr="001471FF">
              <w:rPr>
                <w:rFonts w:ascii="Arial" w:hAnsi="Arial" w:cs="Arial"/>
                <w:color w:val="000000"/>
              </w:rPr>
              <w:lastRenderedPageBreak/>
              <w:t xml:space="preserve">s </w:t>
            </w:r>
          </w:p>
          <w:p w14:paraId="074B1AAB"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Jurídicos</w:t>
            </w:r>
          </w:p>
        </w:tc>
        <w:tc>
          <w:tcPr>
            <w:tcW w:w="1569" w:type="dxa"/>
            <w:tcBorders>
              <w:top w:val="nil"/>
              <w:left w:val="nil"/>
              <w:bottom w:val="nil"/>
              <w:right w:val="single" w:sz="4" w:space="0" w:color="000000"/>
            </w:tcBorders>
            <w:vAlign w:val="center"/>
          </w:tcPr>
          <w:p w14:paraId="674AB509"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 xml:space="preserve">Aprovechamiento de la Infraestructura </w:t>
            </w:r>
            <w:r w:rsidRPr="001471FF">
              <w:rPr>
                <w:rFonts w:ascii="Arial" w:hAnsi="Arial" w:cs="Arial"/>
                <w:color w:val="000000"/>
              </w:rPr>
              <w:lastRenderedPageBreak/>
              <w:t xml:space="preserve">Básica existente </w:t>
            </w:r>
          </w:p>
        </w:tc>
        <w:tc>
          <w:tcPr>
            <w:tcW w:w="1207" w:type="dxa"/>
            <w:tcBorders>
              <w:top w:val="nil"/>
              <w:left w:val="nil"/>
              <w:bottom w:val="nil"/>
              <w:right w:val="single" w:sz="4" w:space="0" w:color="000000"/>
            </w:tcBorders>
            <w:vAlign w:val="center"/>
          </w:tcPr>
          <w:p w14:paraId="38100CD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Licencias de Constru</w:t>
            </w:r>
            <w:r w:rsidRPr="001471FF">
              <w:rPr>
                <w:rFonts w:ascii="Arial" w:hAnsi="Arial" w:cs="Arial"/>
                <w:color w:val="000000"/>
              </w:rPr>
              <w:lastRenderedPageBreak/>
              <w:t>cción</w:t>
            </w:r>
          </w:p>
        </w:tc>
        <w:tc>
          <w:tcPr>
            <w:tcW w:w="1525" w:type="dxa"/>
            <w:gridSpan w:val="3"/>
            <w:tcBorders>
              <w:top w:val="nil"/>
              <w:left w:val="nil"/>
              <w:bottom w:val="nil"/>
              <w:right w:val="single" w:sz="8" w:space="0" w:color="000000"/>
            </w:tcBorders>
            <w:vAlign w:val="center"/>
          </w:tcPr>
          <w:p w14:paraId="5AC93D2A"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 xml:space="preserve">Certificado de Habitabilidad </w:t>
            </w:r>
          </w:p>
        </w:tc>
      </w:tr>
      <w:tr w:rsidR="001643E8" w:rsidRPr="001471FF" w14:paraId="72DF3AA7" w14:textId="77777777" w:rsidTr="001643E8">
        <w:trPr>
          <w:gridBefore w:val="1"/>
          <w:wBefore w:w="131" w:type="dxa"/>
          <w:trHeight w:val="134"/>
        </w:trPr>
        <w:tc>
          <w:tcPr>
            <w:tcW w:w="1560" w:type="dxa"/>
            <w:tcBorders>
              <w:top w:val="single" w:sz="8" w:space="0" w:color="000000"/>
              <w:left w:val="single" w:sz="8" w:space="0" w:color="000000"/>
              <w:bottom w:val="single" w:sz="4" w:space="0" w:color="000000"/>
              <w:right w:val="single" w:sz="8" w:space="0" w:color="000000"/>
            </w:tcBorders>
            <w:vAlign w:val="bottom"/>
          </w:tcPr>
          <w:p w14:paraId="28A6431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100 en Adelante</w:t>
            </w:r>
          </w:p>
        </w:tc>
        <w:tc>
          <w:tcPr>
            <w:tcW w:w="547" w:type="dxa"/>
            <w:tcBorders>
              <w:top w:val="single" w:sz="8" w:space="0" w:color="000000"/>
              <w:left w:val="nil"/>
              <w:bottom w:val="single" w:sz="4" w:space="0" w:color="000000"/>
              <w:right w:val="single" w:sz="4" w:space="0" w:color="000000"/>
            </w:tcBorders>
            <w:vAlign w:val="bottom"/>
          </w:tcPr>
          <w:p w14:paraId="0D677D7B" w14:textId="77777777" w:rsidR="001471FF" w:rsidRPr="001471FF" w:rsidRDefault="001471FF" w:rsidP="001471FF">
            <w:pPr>
              <w:ind w:right="622"/>
              <w:rPr>
                <w:rFonts w:ascii="Arial" w:hAnsi="Arial" w:cs="Arial"/>
                <w:color w:val="000000"/>
              </w:rPr>
            </w:pPr>
            <w:r w:rsidRPr="001471FF">
              <w:rPr>
                <w:rFonts w:ascii="Arial" w:hAnsi="Arial" w:cs="Arial"/>
                <w:color w:val="000000"/>
              </w:rPr>
              <w:t>Hasta 70%</w:t>
            </w:r>
          </w:p>
        </w:tc>
        <w:tc>
          <w:tcPr>
            <w:tcW w:w="1209" w:type="dxa"/>
            <w:tcBorders>
              <w:top w:val="single" w:sz="8" w:space="0" w:color="000000"/>
              <w:left w:val="nil"/>
              <w:bottom w:val="single" w:sz="4" w:space="0" w:color="000000"/>
              <w:right w:val="single" w:sz="4" w:space="0" w:color="000000"/>
            </w:tcBorders>
            <w:vAlign w:val="bottom"/>
          </w:tcPr>
          <w:p w14:paraId="564581CB" w14:textId="77777777" w:rsidR="001471FF" w:rsidRPr="001471FF" w:rsidRDefault="001471FF" w:rsidP="001471FF">
            <w:pPr>
              <w:ind w:right="622"/>
              <w:rPr>
                <w:rFonts w:ascii="Arial" w:hAnsi="Arial" w:cs="Arial"/>
                <w:color w:val="000000"/>
              </w:rPr>
            </w:pPr>
            <w:r w:rsidRPr="001471FF">
              <w:rPr>
                <w:rFonts w:ascii="Arial" w:hAnsi="Arial" w:cs="Arial"/>
                <w:color w:val="000000"/>
              </w:rPr>
              <w:t>Hasta 70%</w:t>
            </w:r>
          </w:p>
        </w:tc>
        <w:tc>
          <w:tcPr>
            <w:tcW w:w="1030" w:type="dxa"/>
            <w:tcBorders>
              <w:top w:val="single" w:sz="8" w:space="0" w:color="000000"/>
              <w:left w:val="nil"/>
              <w:bottom w:val="single" w:sz="4" w:space="0" w:color="000000"/>
              <w:right w:val="single" w:sz="8" w:space="0" w:color="000000"/>
            </w:tcBorders>
            <w:vAlign w:val="bottom"/>
          </w:tcPr>
          <w:p w14:paraId="439125BB" w14:textId="77777777" w:rsidR="001471FF" w:rsidRPr="001471FF" w:rsidRDefault="001471FF" w:rsidP="001471FF">
            <w:pPr>
              <w:ind w:right="622"/>
              <w:rPr>
                <w:rFonts w:ascii="Arial" w:hAnsi="Arial" w:cs="Arial"/>
                <w:color w:val="000000"/>
              </w:rPr>
            </w:pPr>
            <w:r w:rsidRPr="001471FF">
              <w:rPr>
                <w:rFonts w:ascii="Arial" w:hAnsi="Arial" w:cs="Arial"/>
                <w:color w:val="000000"/>
              </w:rPr>
              <w:t>Hasta 50%</w:t>
            </w:r>
          </w:p>
        </w:tc>
        <w:tc>
          <w:tcPr>
            <w:tcW w:w="1569" w:type="dxa"/>
            <w:tcBorders>
              <w:top w:val="single" w:sz="8" w:space="0" w:color="000000"/>
              <w:left w:val="nil"/>
              <w:bottom w:val="single" w:sz="4" w:space="0" w:color="000000"/>
              <w:right w:val="single" w:sz="4" w:space="0" w:color="000000"/>
            </w:tcBorders>
            <w:vAlign w:val="bottom"/>
          </w:tcPr>
          <w:p w14:paraId="326160BC" w14:textId="77777777" w:rsidR="001471FF" w:rsidRPr="001471FF" w:rsidRDefault="001471FF" w:rsidP="001471FF">
            <w:pPr>
              <w:ind w:right="622"/>
              <w:rPr>
                <w:rFonts w:ascii="Arial" w:hAnsi="Arial" w:cs="Arial"/>
                <w:color w:val="000000"/>
              </w:rPr>
            </w:pPr>
            <w:r w:rsidRPr="001471FF">
              <w:rPr>
                <w:rFonts w:ascii="Arial" w:hAnsi="Arial" w:cs="Arial"/>
                <w:color w:val="000000"/>
              </w:rPr>
              <w:t>Hasta 70%</w:t>
            </w:r>
          </w:p>
        </w:tc>
        <w:tc>
          <w:tcPr>
            <w:tcW w:w="1207" w:type="dxa"/>
            <w:tcBorders>
              <w:top w:val="single" w:sz="8" w:space="0" w:color="000000"/>
              <w:left w:val="nil"/>
              <w:bottom w:val="single" w:sz="4" w:space="0" w:color="000000"/>
              <w:right w:val="single" w:sz="4" w:space="0" w:color="000000"/>
            </w:tcBorders>
            <w:vAlign w:val="bottom"/>
          </w:tcPr>
          <w:p w14:paraId="5CC8D20E" w14:textId="77777777" w:rsidR="001471FF" w:rsidRPr="001471FF" w:rsidRDefault="001471FF" w:rsidP="001471FF">
            <w:pPr>
              <w:ind w:right="622"/>
              <w:rPr>
                <w:rFonts w:ascii="Arial" w:hAnsi="Arial" w:cs="Arial"/>
                <w:color w:val="000000"/>
              </w:rPr>
            </w:pPr>
            <w:r w:rsidRPr="001471FF">
              <w:rPr>
                <w:rFonts w:ascii="Arial" w:hAnsi="Arial" w:cs="Arial"/>
                <w:color w:val="000000"/>
              </w:rPr>
              <w:t>Hasta 50%</w:t>
            </w:r>
          </w:p>
        </w:tc>
        <w:tc>
          <w:tcPr>
            <w:tcW w:w="1525" w:type="dxa"/>
            <w:gridSpan w:val="3"/>
            <w:tcBorders>
              <w:top w:val="single" w:sz="8" w:space="0" w:color="000000"/>
              <w:left w:val="nil"/>
              <w:bottom w:val="single" w:sz="4" w:space="0" w:color="000000"/>
              <w:right w:val="single" w:sz="8" w:space="0" w:color="000000"/>
            </w:tcBorders>
            <w:vAlign w:val="bottom"/>
          </w:tcPr>
          <w:p w14:paraId="1F2F410C" w14:textId="77777777" w:rsidR="001471FF" w:rsidRPr="001471FF" w:rsidRDefault="001471FF" w:rsidP="001471FF">
            <w:pPr>
              <w:ind w:right="622"/>
              <w:rPr>
                <w:rFonts w:ascii="Arial" w:hAnsi="Arial" w:cs="Arial"/>
                <w:color w:val="000000"/>
              </w:rPr>
            </w:pPr>
            <w:r w:rsidRPr="001471FF">
              <w:rPr>
                <w:rFonts w:ascii="Arial" w:hAnsi="Arial" w:cs="Arial"/>
                <w:color w:val="000000"/>
              </w:rPr>
              <w:t>Hasta 50%</w:t>
            </w:r>
          </w:p>
        </w:tc>
      </w:tr>
      <w:tr w:rsidR="001643E8" w:rsidRPr="001471FF" w14:paraId="05E9FD75" w14:textId="77777777" w:rsidTr="001643E8">
        <w:trPr>
          <w:gridBefore w:val="1"/>
          <w:wBefore w:w="131" w:type="dxa"/>
          <w:trHeight w:val="134"/>
        </w:trPr>
        <w:tc>
          <w:tcPr>
            <w:tcW w:w="1560" w:type="dxa"/>
            <w:tcBorders>
              <w:top w:val="nil"/>
              <w:left w:val="single" w:sz="8" w:space="0" w:color="000000"/>
              <w:bottom w:val="single" w:sz="4" w:space="0" w:color="000000"/>
              <w:right w:val="single" w:sz="8" w:space="0" w:color="000000"/>
            </w:tcBorders>
            <w:vAlign w:val="bottom"/>
          </w:tcPr>
          <w:p w14:paraId="78DA1BF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75 a 99</w:t>
            </w:r>
          </w:p>
        </w:tc>
        <w:tc>
          <w:tcPr>
            <w:tcW w:w="547" w:type="dxa"/>
            <w:tcBorders>
              <w:top w:val="nil"/>
              <w:left w:val="nil"/>
              <w:bottom w:val="single" w:sz="4" w:space="0" w:color="000000"/>
              <w:right w:val="single" w:sz="4" w:space="0" w:color="000000"/>
            </w:tcBorders>
            <w:vAlign w:val="bottom"/>
          </w:tcPr>
          <w:p w14:paraId="626ECF61" w14:textId="77777777" w:rsidR="001471FF" w:rsidRPr="001471FF" w:rsidRDefault="001471FF" w:rsidP="001471FF">
            <w:pPr>
              <w:ind w:right="622"/>
              <w:rPr>
                <w:rFonts w:ascii="Arial" w:hAnsi="Arial" w:cs="Arial"/>
                <w:color w:val="000000"/>
              </w:rPr>
            </w:pPr>
            <w:r w:rsidRPr="001471FF">
              <w:rPr>
                <w:rFonts w:ascii="Arial" w:hAnsi="Arial" w:cs="Arial"/>
                <w:color w:val="000000"/>
              </w:rPr>
              <w:t>Hasta 60%</w:t>
            </w:r>
          </w:p>
        </w:tc>
        <w:tc>
          <w:tcPr>
            <w:tcW w:w="1209" w:type="dxa"/>
            <w:tcBorders>
              <w:top w:val="nil"/>
              <w:left w:val="nil"/>
              <w:bottom w:val="single" w:sz="4" w:space="0" w:color="000000"/>
              <w:right w:val="single" w:sz="4" w:space="0" w:color="000000"/>
            </w:tcBorders>
            <w:vAlign w:val="bottom"/>
          </w:tcPr>
          <w:p w14:paraId="5016AC8E" w14:textId="77777777" w:rsidR="001471FF" w:rsidRPr="001471FF" w:rsidRDefault="001471FF" w:rsidP="001471FF">
            <w:pPr>
              <w:ind w:right="622"/>
              <w:rPr>
                <w:rFonts w:ascii="Arial" w:hAnsi="Arial" w:cs="Arial"/>
                <w:color w:val="000000"/>
              </w:rPr>
            </w:pPr>
            <w:r w:rsidRPr="001471FF">
              <w:rPr>
                <w:rFonts w:ascii="Arial" w:hAnsi="Arial" w:cs="Arial"/>
                <w:color w:val="000000"/>
              </w:rPr>
              <w:t>Hasta 60%</w:t>
            </w:r>
          </w:p>
        </w:tc>
        <w:tc>
          <w:tcPr>
            <w:tcW w:w="1030" w:type="dxa"/>
            <w:tcBorders>
              <w:top w:val="nil"/>
              <w:left w:val="nil"/>
              <w:bottom w:val="single" w:sz="4" w:space="0" w:color="000000"/>
              <w:right w:val="single" w:sz="8" w:space="0" w:color="000000"/>
            </w:tcBorders>
            <w:vAlign w:val="bottom"/>
          </w:tcPr>
          <w:p w14:paraId="10E6A825"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45%</w:t>
            </w:r>
          </w:p>
        </w:tc>
        <w:tc>
          <w:tcPr>
            <w:tcW w:w="1569" w:type="dxa"/>
            <w:tcBorders>
              <w:top w:val="nil"/>
              <w:left w:val="nil"/>
              <w:bottom w:val="single" w:sz="4" w:space="0" w:color="000000"/>
              <w:right w:val="single" w:sz="4" w:space="0" w:color="000000"/>
            </w:tcBorders>
            <w:vAlign w:val="bottom"/>
          </w:tcPr>
          <w:p w14:paraId="7BCD3DC6" w14:textId="77777777" w:rsidR="001471FF" w:rsidRPr="001471FF" w:rsidRDefault="001471FF" w:rsidP="001471FF">
            <w:pPr>
              <w:ind w:right="622"/>
              <w:rPr>
                <w:rFonts w:ascii="Arial" w:hAnsi="Arial" w:cs="Arial"/>
                <w:color w:val="000000"/>
              </w:rPr>
            </w:pPr>
            <w:r w:rsidRPr="001471FF">
              <w:rPr>
                <w:rFonts w:ascii="Arial" w:hAnsi="Arial" w:cs="Arial"/>
                <w:color w:val="000000"/>
              </w:rPr>
              <w:t>Hasta 60%</w:t>
            </w:r>
          </w:p>
        </w:tc>
        <w:tc>
          <w:tcPr>
            <w:tcW w:w="1207" w:type="dxa"/>
            <w:tcBorders>
              <w:top w:val="nil"/>
              <w:left w:val="nil"/>
              <w:bottom w:val="single" w:sz="4" w:space="0" w:color="000000"/>
              <w:right w:val="single" w:sz="4" w:space="0" w:color="000000"/>
            </w:tcBorders>
            <w:vAlign w:val="bottom"/>
          </w:tcPr>
          <w:p w14:paraId="0BC7C6D3"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45%</w:t>
            </w:r>
          </w:p>
        </w:tc>
        <w:tc>
          <w:tcPr>
            <w:tcW w:w="1525" w:type="dxa"/>
            <w:gridSpan w:val="3"/>
            <w:tcBorders>
              <w:top w:val="nil"/>
              <w:left w:val="nil"/>
              <w:bottom w:val="single" w:sz="4" w:space="0" w:color="000000"/>
              <w:right w:val="single" w:sz="8" w:space="0" w:color="000000"/>
            </w:tcBorders>
            <w:vAlign w:val="bottom"/>
          </w:tcPr>
          <w:p w14:paraId="0A2343BA"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45%</w:t>
            </w:r>
          </w:p>
        </w:tc>
      </w:tr>
      <w:tr w:rsidR="001643E8" w:rsidRPr="001471FF" w14:paraId="1B0381D7" w14:textId="77777777" w:rsidTr="001643E8">
        <w:trPr>
          <w:gridBefore w:val="1"/>
          <w:wBefore w:w="131" w:type="dxa"/>
          <w:trHeight w:val="134"/>
        </w:trPr>
        <w:tc>
          <w:tcPr>
            <w:tcW w:w="1560" w:type="dxa"/>
            <w:tcBorders>
              <w:top w:val="nil"/>
              <w:left w:val="single" w:sz="8" w:space="0" w:color="000000"/>
              <w:bottom w:val="single" w:sz="4" w:space="0" w:color="000000"/>
              <w:right w:val="single" w:sz="8" w:space="0" w:color="000000"/>
            </w:tcBorders>
            <w:vAlign w:val="bottom"/>
          </w:tcPr>
          <w:p w14:paraId="7CAD1E8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50 a 74</w:t>
            </w:r>
          </w:p>
        </w:tc>
        <w:tc>
          <w:tcPr>
            <w:tcW w:w="547" w:type="dxa"/>
            <w:tcBorders>
              <w:top w:val="nil"/>
              <w:left w:val="nil"/>
              <w:bottom w:val="single" w:sz="4" w:space="0" w:color="000000"/>
              <w:right w:val="single" w:sz="4" w:space="0" w:color="000000"/>
            </w:tcBorders>
            <w:vAlign w:val="bottom"/>
          </w:tcPr>
          <w:p w14:paraId="18794DFB" w14:textId="77777777" w:rsidR="001471FF" w:rsidRPr="001471FF" w:rsidRDefault="001471FF" w:rsidP="001471FF">
            <w:pPr>
              <w:ind w:right="622"/>
              <w:rPr>
                <w:rFonts w:ascii="Arial" w:hAnsi="Arial" w:cs="Arial"/>
                <w:color w:val="000000"/>
              </w:rPr>
            </w:pPr>
            <w:r w:rsidRPr="001471FF">
              <w:rPr>
                <w:rFonts w:ascii="Arial" w:hAnsi="Arial" w:cs="Arial"/>
                <w:color w:val="000000"/>
              </w:rPr>
              <w:t>Hasta 51%</w:t>
            </w:r>
          </w:p>
        </w:tc>
        <w:tc>
          <w:tcPr>
            <w:tcW w:w="1209" w:type="dxa"/>
            <w:tcBorders>
              <w:top w:val="nil"/>
              <w:left w:val="nil"/>
              <w:bottom w:val="single" w:sz="4" w:space="0" w:color="000000"/>
              <w:right w:val="single" w:sz="4" w:space="0" w:color="000000"/>
            </w:tcBorders>
            <w:vAlign w:val="bottom"/>
          </w:tcPr>
          <w:p w14:paraId="00B1525B" w14:textId="77777777" w:rsidR="001471FF" w:rsidRPr="001471FF" w:rsidRDefault="001471FF" w:rsidP="001471FF">
            <w:pPr>
              <w:ind w:right="622"/>
              <w:rPr>
                <w:rFonts w:ascii="Arial" w:hAnsi="Arial" w:cs="Arial"/>
                <w:color w:val="000000"/>
              </w:rPr>
            </w:pPr>
            <w:r w:rsidRPr="001471FF">
              <w:rPr>
                <w:rFonts w:ascii="Arial" w:hAnsi="Arial" w:cs="Arial"/>
                <w:color w:val="000000"/>
              </w:rPr>
              <w:t>Hasta 51%</w:t>
            </w:r>
          </w:p>
        </w:tc>
        <w:tc>
          <w:tcPr>
            <w:tcW w:w="1030" w:type="dxa"/>
            <w:tcBorders>
              <w:top w:val="nil"/>
              <w:left w:val="nil"/>
              <w:bottom w:val="single" w:sz="4" w:space="0" w:color="000000"/>
              <w:right w:val="single" w:sz="8" w:space="0" w:color="000000"/>
            </w:tcBorders>
            <w:vAlign w:val="bottom"/>
          </w:tcPr>
          <w:p w14:paraId="2DB11B11"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40%</w:t>
            </w:r>
          </w:p>
        </w:tc>
        <w:tc>
          <w:tcPr>
            <w:tcW w:w="1569" w:type="dxa"/>
            <w:tcBorders>
              <w:top w:val="nil"/>
              <w:left w:val="nil"/>
              <w:bottom w:val="single" w:sz="4" w:space="0" w:color="000000"/>
              <w:right w:val="single" w:sz="4" w:space="0" w:color="000000"/>
            </w:tcBorders>
            <w:vAlign w:val="bottom"/>
          </w:tcPr>
          <w:p w14:paraId="7E6822E1" w14:textId="77777777" w:rsidR="001471FF" w:rsidRPr="001471FF" w:rsidRDefault="001471FF" w:rsidP="001471FF">
            <w:pPr>
              <w:ind w:right="622"/>
              <w:rPr>
                <w:rFonts w:ascii="Arial" w:hAnsi="Arial" w:cs="Arial"/>
                <w:color w:val="000000"/>
              </w:rPr>
            </w:pPr>
            <w:r w:rsidRPr="001471FF">
              <w:rPr>
                <w:rFonts w:ascii="Arial" w:hAnsi="Arial" w:cs="Arial"/>
                <w:color w:val="000000"/>
              </w:rPr>
              <w:t>Hasta 51%</w:t>
            </w:r>
          </w:p>
        </w:tc>
        <w:tc>
          <w:tcPr>
            <w:tcW w:w="1207" w:type="dxa"/>
            <w:tcBorders>
              <w:top w:val="nil"/>
              <w:left w:val="nil"/>
              <w:bottom w:val="single" w:sz="4" w:space="0" w:color="000000"/>
              <w:right w:val="single" w:sz="4" w:space="0" w:color="000000"/>
            </w:tcBorders>
            <w:vAlign w:val="bottom"/>
          </w:tcPr>
          <w:p w14:paraId="7C0F16EC"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40%</w:t>
            </w:r>
          </w:p>
        </w:tc>
        <w:tc>
          <w:tcPr>
            <w:tcW w:w="1525" w:type="dxa"/>
            <w:gridSpan w:val="3"/>
            <w:tcBorders>
              <w:top w:val="nil"/>
              <w:left w:val="nil"/>
              <w:bottom w:val="single" w:sz="4" w:space="0" w:color="000000"/>
              <w:right w:val="single" w:sz="8" w:space="0" w:color="000000"/>
            </w:tcBorders>
            <w:vAlign w:val="bottom"/>
          </w:tcPr>
          <w:p w14:paraId="69EF43A8"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40%</w:t>
            </w:r>
          </w:p>
        </w:tc>
      </w:tr>
      <w:tr w:rsidR="001643E8" w:rsidRPr="001471FF" w14:paraId="7BB305AF" w14:textId="77777777" w:rsidTr="001643E8">
        <w:trPr>
          <w:gridBefore w:val="1"/>
          <w:wBefore w:w="131" w:type="dxa"/>
          <w:trHeight w:val="139"/>
        </w:trPr>
        <w:tc>
          <w:tcPr>
            <w:tcW w:w="1560" w:type="dxa"/>
            <w:tcBorders>
              <w:top w:val="nil"/>
              <w:left w:val="single" w:sz="8" w:space="0" w:color="000000"/>
              <w:bottom w:val="single" w:sz="8" w:space="0" w:color="000000"/>
              <w:right w:val="single" w:sz="8" w:space="0" w:color="000000"/>
            </w:tcBorders>
            <w:vAlign w:val="bottom"/>
          </w:tcPr>
          <w:p w14:paraId="7098C79B"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15 a 49</w:t>
            </w:r>
          </w:p>
        </w:tc>
        <w:tc>
          <w:tcPr>
            <w:tcW w:w="547" w:type="dxa"/>
            <w:tcBorders>
              <w:top w:val="nil"/>
              <w:left w:val="nil"/>
              <w:bottom w:val="single" w:sz="8" w:space="0" w:color="000000"/>
              <w:right w:val="single" w:sz="4" w:space="0" w:color="000000"/>
            </w:tcBorders>
            <w:vAlign w:val="bottom"/>
          </w:tcPr>
          <w:p w14:paraId="302E6F7C"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43%</w:t>
            </w:r>
          </w:p>
        </w:tc>
        <w:tc>
          <w:tcPr>
            <w:tcW w:w="1209" w:type="dxa"/>
            <w:tcBorders>
              <w:top w:val="nil"/>
              <w:left w:val="nil"/>
              <w:bottom w:val="single" w:sz="8" w:space="0" w:color="000000"/>
              <w:right w:val="single" w:sz="4" w:space="0" w:color="000000"/>
            </w:tcBorders>
            <w:vAlign w:val="bottom"/>
          </w:tcPr>
          <w:p w14:paraId="0077AA5D"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43%</w:t>
            </w:r>
          </w:p>
        </w:tc>
        <w:tc>
          <w:tcPr>
            <w:tcW w:w="1030" w:type="dxa"/>
            <w:tcBorders>
              <w:top w:val="nil"/>
              <w:left w:val="nil"/>
              <w:bottom w:val="single" w:sz="8" w:space="0" w:color="000000"/>
              <w:right w:val="single" w:sz="8" w:space="0" w:color="000000"/>
            </w:tcBorders>
            <w:vAlign w:val="bottom"/>
          </w:tcPr>
          <w:p w14:paraId="09CF5BC0" w14:textId="77777777" w:rsidR="001471FF" w:rsidRPr="001471FF" w:rsidRDefault="001471FF" w:rsidP="001471FF">
            <w:pPr>
              <w:ind w:right="622"/>
              <w:rPr>
                <w:rFonts w:ascii="Arial" w:hAnsi="Arial" w:cs="Arial"/>
                <w:color w:val="000000"/>
              </w:rPr>
            </w:pPr>
            <w:r w:rsidRPr="001471FF">
              <w:rPr>
                <w:rFonts w:ascii="Arial" w:hAnsi="Arial" w:cs="Arial"/>
                <w:color w:val="000000"/>
              </w:rPr>
              <w:t>Hasta 38%</w:t>
            </w:r>
          </w:p>
        </w:tc>
        <w:tc>
          <w:tcPr>
            <w:tcW w:w="1569" w:type="dxa"/>
            <w:tcBorders>
              <w:top w:val="nil"/>
              <w:left w:val="nil"/>
              <w:bottom w:val="single" w:sz="8" w:space="0" w:color="000000"/>
              <w:right w:val="single" w:sz="4" w:space="0" w:color="000000"/>
            </w:tcBorders>
            <w:vAlign w:val="bottom"/>
          </w:tcPr>
          <w:p w14:paraId="72FF7D6F"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43%</w:t>
            </w:r>
          </w:p>
        </w:tc>
        <w:tc>
          <w:tcPr>
            <w:tcW w:w="1207" w:type="dxa"/>
            <w:tcBorders>
              <w:top w:val="nil"/>
              <w:left w:val="nil"/>
              <w:bottom w:val="single" w:sz="8" w:space="0" w:color="000000"/>
              <w:right w:val="single" w:sz="4" w:space="0" w:color="000000"/>
            </w:tcBorders>
            <w:vAlign w:val="bottom"/>
          </w:tcPr>
          <w:p w14:paraId="4E7C08DE" w14:textId="77777777" w:rsidR="001471FF" w:rsidRPr="001471FF" w:rsidRDefault="001471FF" w:rsidP="001471FF">
            <w:pPr>
              <w:ind w:right="622"/>
              <w:rPr>
                <w:rFonts w:ascii="Arial" w:hAnsi="Arial" w:cs="Arial"/>
                <w:color w:val="000000"/>
              </w:rPr>
            </w:pPr>
            <w:r w:rsidRPr="001471FF">
              <w:rPr>
                <w:rFonts w:ascii="Arial" w:hAnsi="Arial" w:cs="Arial"/>
                <w:color w:val="000000"/>
              </w:rPr>
              <w:t>Hasta 38%</w:t>
            </w:r>
          </w:p>
        </w:tc>
        <w:tc>
          <w:tcPr>
            <w:tcW w:w="1525" w:type="dxa"/>
            <w:gridSpan w:val="3"/>
            <w:tcBorders>
              <w:top w:val="nil"/>
              <w:left w:val="nil"/>
              <w:bottom w:val="single" w:sz="8" w:space="0" w:color="000000"/>
              <w:right w:val="single" w:sz="8" w:space="0" w:color="000000"/>
            </w:tcBorders>
            <w:vAlign w:val="bottom"/>
          </w:tcPr>
          <w:p w14:paraId="076D0059" w14:textId="77777777" w:rsidR="001471FF" w:rsidRPr="001471FF" w:rsidRDefault="001471FF" w:rsidP="001471FF">
            <w:pPr>
              <w:ind w:right="622"/>
              <w:rPr>
                <w:rFonts w:ascii="Arial" w:hAnsi="Arial" w:cs="Arial"/>
                <w:color w:val="000000"/>
              </w:rPr>
            </w:pPr>
            <w:r w:rsidRPr="001471FF">
              <w:rPr>
                <w:rFonts w:ascii="Arial" w:hAnsi="Arial" w:cs="Arial"/>
                <w:color w:val="000000"/>
              </w:rPr>
              <w:t>Hasta 38%</w:t>
            </w:r>
          </w:p>
        </w:tc>
      </w:tr>
    </w:tbl>
    <w:p w14:paraId="1DEE02FD" w14:textId="77777777" w:rsidR="001471FF" w:rsidRPr="001471FF" w:rsidRDefault="001471FF" w:rsidP="001471FF">
      <w:pPr>
        <w:ind w:right="622"/>
        <w:rPr>
          <w:rFonts w:ascii="Arial" w:hAnsi="Arial" w:cs="Arial"/>
        </w:rPr>
      </w:pPr>
    </w:p>
    <w:tbl>
      <w:tblPr>
        <w:tblW w:w="8928" w:type="dxa"/>
        <w:tblInd w:w="-70" w:type="dxa"/>
        <w:tblLayout w:type="fixed"/>
        <w:tblLook w:val="0400" w:firstRow="0" w:lastRow="0" w:firstColumn="0" w:lastColumn="0" w:noHBand="0" w:noVBand="1"/>
      </w:tblPr>
      <w:tblGrid>
        <w:gridCol w:w="62"/>
        <w:gridCol w:w="1353"/>
        <w:gridCol w:w="950"/>
        <w:gridCol w:w="1252"/>
        <w:gridCol w:w="1063"/>
        <w:gridCol w:w="1749"/>
        <w:gridCol w:w="1252"/>
        <w:gridCol w:w="488"/>
        <w:gridCol w:w="759"/>
      </w:tblGrid>
      <w:tr w:rsidR="001471FF" w:rsidRPr="001471FF" w14:paraId="3490C95D" w14:textId="77777777" w:rsidTr="001643E8">
        <w:trPr>
          <w:gridBefore w:val="1"/>
          <w:gridAfter w:val="1"/>
          <w:wBefore w:w="62" w:type="dxa"/>
          <w:wAfter w:w="759" w:type="dxa"/>
          <w:trHeight w:val="964"/>
        </w:trPr>
        <w:tc>
          <w:tcPr>
            <w:tcW w:w="8107" w:type="dxa"/>
            <w:gridSpan w:val="7"/>
            <w:tcBorders>
              <w:top w:val="nil"/>
              <w:left w:val="nil"/>
              <w:bottom w:val="nil"/>
              <w:right w:val="nil"/>
            </w:tcBorders>
          </w:tcPr>
          <w:p w14:paraId="589CD948" w14:textId="77777777" w:rsid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hAnsi="Arial" w:cs="Arial"/>
                <w:color w:val="000000"/>
              </w:rPr>
              <w:t xml:space="preserve"> </w:t>
            </w:r>
            <w:r w:rsidRPr="001471FF">
              <w:rPr>
                <w:rFonts w:ascii="Arial" w:eastAsia="Arial" w:hAnsi="Arial" w:cs="Arial"/>
                <w:color w:val="000000"/>
              </w:rPr>
              <w:t>Los incentivos Fiscales a los contribuyentes que inicien o amplíen actividades de Industrias Creativas Digitales según la clasificación modelo DCMS de la UNESCO en el “Perímetro A” del Centro Histórico, podrán aplicarse de la siguiente forma:</w:t>
            </w:r>
          </w:p>
          <w:p w14:paraId="4EF5537D" w14:textId="77777777" w:rsidR="00656A9A" w:rsidRPr="001471FF" w:rsidRDefault="00656A9A" w:rsidP="001471FF">
            <w:pPr>
              <w:ind w:right="622"/>
              <w:jc w:val="both"/>
              <w:rPr>
                <w:rFonts w:ascii="Arial" w:eastAsia="Arial" w:hAnsi="Arial" w:cs="Arial"/>
                <w:color w:val="000000"/>
              </w:rPr>
            </w:pPr>
          </w:p>
        </w:tc>
      </w:tr>
      <w:tr w:rsidR="001471FF" w:rsidRPr="001471FF" w14:paraId="0300F8E3" w14:textId="77777777" w:rsidTr="001643E8">
        <w:trPr>
          <w:trHeight w:val="293"/>
        </w:trPr>
        <w:tc>
          <w:tcPr>
            <w:tcW w:w="1415" w:type="dxa"/>
            <w:gridSpan w:val="2"/>
            <w:tcBorders>
              <w:top w:val="single" w:sz="8" w:space="0" w:color="000000"/>
              <w:left w:val="single" w:sz="8" w:space="0" w:color="000000"/>
              <w:bottom w:val="single" w:sz="4" w:space="0" w:color="000000"/>
              <w:right w:val="single" w:sz="8" w:space="0" w:color="000000"/>
            </w:tcBorders>
            <w:vAlign w:val="bottom"/>
          </w:tcPr>
          <w:p w14:paraId="0C55FDFE"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Condicionales del </w:t>
            </w:r>
            <w:r w:rsidRPr="001471FF">
              <w:rPr>
                <w:rFonts w:ascii="Arial" w:hAnsi="Arial" w:cs="Arial"/>
                <w:color w:val="000000"/>
              </w:rPr>
              <w:lastRenderedPageBreak/>
              <w:t>Incentivo</w:t>
            </w:r>
          </w:p>
        </w:tc>
        <w:tc>
          <w:tcPr>
            <w:tcW w:w="3265" w:type="dxa"/>
            <w:gridSpan w:val="3"/>
            <w:tcBorders>
              <w:top w:val="single" w:sz="8" w:space="0" w:color="000000"/>
              <w:left w:val="nil"/>
              <w:bottom w:val="single" w:sz="4" w:space="0" w:color="000000"/>
              <w:right w:val="single" w:sz="8" w:space="0" w:color="000000"/>
            </w:tcBorders>
            <w:vAlign w:val="center"/>
          </w:tcPr>
          <w:p w14:paraId="59FDBC5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IMPUESTO</w:t>
            </w:r>
          </w:p>
        </w:tc>
        <w:tc>
          <w:tcPr>
            <w:tcW w:w="4248" w:type="dxa"/>
            <w:gridSpan w:val="4"/>
            <w:tcBorders>
              <w:top w:val="single" w:sz="8" w:space="0" w:color="000000"/>
              <w:left w:val="nil"/>
              <w:bottom w:val="single" w:sz="4" w:space="0" w:color="000000"/>
              <w:right w:val="single" w:sz="8" w:space="0" w:color="000000"/>
            </w:tcBorders>
            <w:vAlign w:val="center"/>
          </w:tcPr>
          <w:p w14:paraId="762EF88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DERECHOS</w:t>
            </w:r>
          </w:p>
        </w:tc>
      </w:tr>
      <w:tr w:rsidR="001471FF" w:rsidRPr="001471FF" w14:paraId="5A13A010" w14:textId="77777777" w:rsidTr="001643E8">
        <w:trPr>
          <w:trHeight w:val="890"/>
        </w:trPr>
        <w:tc>
          <w:tcPr>
            <w:tcW w:w="1415" w:type="dxa"/>
            <w:gridSpan w:val="2"/>
            <w:tcBorders>
              <w:top w:val="nil"/>
              <w:left w:val="single" w:sz="8" w:space="0" w:color="000000"/>
              <w:bottom w:val="nil"/>
              <w:right w:val="single" w:sz="8" w:space="0" w:color="000000"/>
            </w:tcBorders>
            <w:vAlign w:val="center"/>
          </w:tcPr>
          <w:p w14:paraId="5758C599"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 xml:space="preserve">Creación de Nuevos Empleos </w:t>
            </w:r>
          </w:p>
        </w:tc>
        <w:tc>
          <w:tcPr>
            <w:tcW w:w="950" w:type="dxa"/>
            <w:tcBorders>
              <w:top w:val="nil"/>
              <w:left w:val="nil"/>
              <w:bottom w:val="nil"/>
              <w:right w:val="single" w:sz="4" w:space="0" w:color="000000"/>
            </w:tcBorders>
            <w:vAlign w:val="center"/>
          </w:tcPr>
          <w:p w14:paraId="03A17413"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Predial</w:t>
            </w:r>
          </w:p>
        </w:tc>
        <w:tc>
          <w:tcPr>
            <w:tcW w:w="1252" w:type="dxa"/>
            <w:tcBorders>
              <w:top w:val="nil"/>
              <w:left w:val="nil"/>
              <w:bottom w:val="nil"/>
              <w:right w:val="single" w:sz="4" w:space="0" w:color="000000"/>
            </w:tcBorders>
            <w:vAlign w:val="center"/>
          </w:tcPr>
          <w:p w14:paraId="63EEC03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Transmisiones Patrimoniales </w:t>
            </w:r>
          </w:p>
        </w:tc>
        <w:tc>
          <w:tcPr>
            <w:tcW w:w="1063" w:type="dxa"/>
            <w:tcBorders>
              <w:top w:val="nil"/>
              <w:left w:val="nil"/>
              <w:bottom w:val="nil"/>
              <w:right w:val="single" w:sz="8" w:space="0" w:color="000000"/>
            </w:tcBorders>
            <w:vAlign w:val="center"/>
          </w:tcPr>
          <w:p w14:paraId="594FCF9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Negocios Jurídicos</w:t>
            </w:r>
          </w:p>
        </w:tc>
        <w:tc>
          <w:tcPr>
            <w:tcW w:w="1749" w:type="dxa"/>
            <w:tcBorders>
              <w:top w:val="nil"/>
              <w:left w:val="nil"/>
              <w:bottom w:val="nil"/>
              <w:right w:val="single" w:sz="4" w:space="0" w:color="000000"/>
            </w:tcBorders>
            <w:vAlign w:val="center"/>
          </w:tcPr>
          <w:p w14:paraId="65DCECF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Aprovechamiento de la Infraestructura Básica existente </w:t>
            </w:r>
          </w:p>
        </w:tc>
        <w:tc>
          <w:tcPr>
            <w:tcW w:w="1252" w:type="dxa"/>
            <w:tcBorders>
              <w:top w:val="nil"/>
              <w:left w:val="nil"/>
              <w:bottom w:val="nil"/>
              <w:right w:val="single" w:sz="4" w:space="0" w:color="000000"/>
            </w:tcBorders>
            <w:vAlign w:val="center"/>
          </w:tcPr>
          <w:p w14:paraId="677B9047"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Licencias de Construcción</w:t>
            </w:r>
          </w:p>
        </w:tc>
        <w:tc>
          <w:tcPr>
            <w:tcW w:w="1246" w:type="dxa"/>
            <w:gridSpan w:val="2"/>
            <w:tcBorders>
              <w:top w:val="nil"/>
              <w:left w:val="nil"/>
              <w:bottom w:val="nil"/>
              <w:right w:val="single" w:sz="8" w:space="0" w:color="000000"/>
            </w:tcBorders>
            <w:vAlign w:val="center"/>
          </w:tcPr>
          <w:p w14:paraId="0A5AD7C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Certificado de Habitabilidad </w:t>
            </w:r>
          </w:p>
        </w:tc>
      </w:tr>
      <w:tr w:rsidR="001471FF" w:rsidRPr="001471FF" w14:paraId="30EBC0F6" w14:textId="77777777" w:rsidTr="001643E8">
        <w:trPr>
          <w:trHeight w:val="293"/>
        </w:trPr>
        <w:tc>
          <w:tcPr>
            <w:tcW w:w="1415" w:type="dxa"/>
            <w:gridSpan w:val="2"/>
            <w:tcBorders>
              <w:top w:val="single" w:sz="8" w:space="0" w:color="000000"/>
              <w:left w:val="single" w:sz="8" w:space="0" w:color="000000"/>
              <w:bottom w:val="single" w:sz="4" w:space="0" w:color="000000"/>
              <w:right w:val="single" w:sz="8" w:space="0" w:color="000000"/>
            </w:tcBorders>
            <w:vAlign w:val="bottom"/>
          </w:tcPr>
          <w:p w14:paraId="3DF0724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100 en Adelante</w:t>
            </w:r>
          </w:p>
        </w:tc>
        <w:tc>
          <w:tcPr>
            <w:tcW w:w="950" w:type="dxa"/>
            <w:tcBorders>
              <w:top w:val="single" w:sz="8" w:space="0" w:color="000000"/>
              <w:left w:val="nil"/>
              <w:bottom w:val="single" w:sz="4" w:space="0" w:color="000000"/>
              <w:right w:val="single" w:sz="4" w:space="0" w:color="000000"/>
            </w:tcBorders>
            <w:vAlign w:val="bottom"/>
          </w:tcPr>
          <w:p w14:paraId="4C5E1B23" w14:textId="77777777" w:rsidR="001471FF" w:rsidRPr="001471FF" w:rsidRDefault="001471FF" w:rsidP="001471FF">
            <w:pPr>
              <w:ind w:right="622"/>
              <w:rPr>
                <w:rFonts w:ascii="Arial" w:hAnsi="Arial" w:cs="Arial"/>
                <w:color w:val="000000"/>
              </w:rPr>
            </w:pPr>
            <w:r w:rsidRPr="001471FF">
              <w:rPr>
                <w:rFonts w:ascii="Arial" w:hAnsi="Arial" w:cs="Arial"/>
                <w:color w:val="000000"/>
              </w:rPr>
              <w:t>Hasta 75%</w:t>
            </w:r>
          </w:p>
        </w:tc>
        <w:tc>
          <w:tcPr>
            <w:tcW w:w="1252" w:type="dxa"/>
            <w:tcBorders>
              <w:top w:val="single" w:sz="8" w:space="0" w:color="000000"/>
              <w:left w:val="nil"/>
              <w:bottom w:val="single" w:sz="4" w:space="0" w:color="000000"/>
              <w:right w:val="single" w:sz="4" w:space="0" w:color="000000"/>
            </w:tcBorders>
            <w:vAlign w:val="bottom"/>
          </w:tcPr>
          <w:p w14:paraId="5143F0C5" w14:textId="77777777" w:rsidR="001471FF" w:rsidRPr="001471FF" w:rsidRDefault="001471FF" w:rsidP="001471FF">
            <w:pPr>
              <w:ind w:right="622"/>
              <w:rPr>
                <w:rFonts w:ascii="Arial" w:hAnsi="Arial" w:cs="Arial"/>
                <w:color w:val="000000"/>
              </w:rPr>
            </w:pPr>
            <w:r w:rsidRPr="001471FF">
              <w:rPr>
                <w:rFonts w:ascii="Arial" w:hAnsi="Arial" w:cs="Arial"/>
                <w:color w:val="000000"/>
              </w:rPr>
              <w:t>Hasta 75%</w:t>
            </w:r>
          </w:p>
        </w:tc>
        <w:tc>
          <w:tcPr>
            <w:tcW w:w="1063" w:type="dxa"/>
            <w:tcBorders>
              <w:top w:val="single" w:sz="8" w:space="0" w:color="000000"/>
              <w:left w:val="nil"/>
              <w:bottom w:val="single" w:sz="4" w:space="0" w:color="000000"/>
              <w:right w:val="single" w:sz="8" w:space="0" w:color="000000"/>
            </w:tcBorders>
            <w:vAlign w:val="bottom"/>
          </w:tcPr>
          <w:p w14:paraId="3678945A" w14:textId="77777777" w:rsidR="001471FF" w:rsidRPr="001471FF" w:rsidRDefault="001471FF" w:rsidP="001471FF">
            <w:pPr>
              <w:ind w:right="622"/>
              <w:rPr>
                <w:rFonts w:ascii="Arial" w:hAnsi="Arial" w:cs="Arial"/>
                <w:color w:val="000000"/>
              </w:rPr>
            </w:pPr>
            <w:r w:rsidRPr="001471FF">
              <w:rPr>
                <w:rFonts w:ascii="Arial" w:hAnsi="Arial" w:cs="Arial"/>
                <w:color w:val="000000"/>
              </w:rPr>
              <w:t>Hasta 55%</w:t>
            </w:r>
          </w:p>
        </w:tc>
        <w:tc>
          <w:tcPr>
            <w:tcW w:w="1749" w:type="dxa"/>
            <w:tcBorders>
              <w:top w:val="single" w:sz="8" w:space="0" w:color="000000"/>
              <w:left w:val="nil"/>
              <w:bottom w:val="single" w:sz="4" w:space="0" w:color="000000"/>
              <w:right w:val="single" w:sz="4" w:space="0" w:color="000000"/>
            </w:tcBorders>
            <w:vAlign w:val="bottom"/>
          </w:tcPr>
          <w:p w14:paraId="4AE011EB" w14:textId="77777777" w:rsidR="001471FF" w:rsidRPr="001471FF" w:rsidRDefault="001471FF" w:rsidP="001471FF">
            <w:pPr>
              <w:ind w:right="622"/>
              <w:rPr>
                <w:rFonts w:ascii="Arial" w:hAnsi="Arial" w:cs="Arial"/>
                <w:color w:val="000000"/>
              </w:rPr>
            </w:pPr>
            <w:r w:rsidRPr="001471FF">
              <w:rPr>
                <w:rFonts w:ascii="Arial" w:hAnsi="Arial" w:cs="Arial"/>
                <w:color w:val="000000"/>
              </w:rPr>
              <w:t>Hasta 75%</w:t>
            </w:r>
          </w:p>
        </w:tc>
        <w:tc>
          <w:tcPr>
            <w:tcW w:w="1252" w:type="dxa"/>
            <w:tcBorders>
              <w:top w:val="single" w:sz="8" w:space="0" w:color="000000"/>
              <w:left w:val="nil"/>
              <w:bottom w:val="single" w:sz="4" w:space="0" w:color="000000"/>
              <w:right w:val="single" w:sz="4" w:space="0" w:color="000000"/>
            </w:tcBorders>
            <w:vAlign w:val="bottom"/>
          </w:tcPr>
          <w:p w14:paraId="111C3A51" w14:textId="77777777" w:rsidR="001471FF" w:rsidRPr="001471FF" w:rsidRDefault="001471FF" w:rsidP="001471FF">
            <w:pPr>
              <w:ind w:right="622"/>
              <w:rPr>
                <w:rFonts w:ascii="Arial" w:hAnsi="Arial" w:cs="Arial"/>
                <w:color w:val="000000"/>
              </w:rPr>
            </w:pPr>
            <w:r w:rsidRPr="001471FF">
              <w:rPr>
                <w:rFonts w:ascii="Arial" w:hAnsi="Arial" w:cs="Arial"/>
                <w:color w:val="000000"/>
              </w:rPr>
              <w:t>Hasta 55%</w:t>
            </w:r>
          </w:p>
        </w:tc>
        <w:tc>
          <w:tcPr>
            <w:tcW w:w="1246" w:type="dxa"/>
            <w:gridSpan w:val="2"/>
            <w:tcBorders>
              <w:top w:val="single" w:sz="8" w:space="0" w:color="000000"/>
              <w:left w:val="nil"/>
              <w:bottom w:val="single" w:sz="4" w:space="0" w:color="000000"/>
              <w:right w:val="single" w:sz="8" w:space="0" w:color="000000"/>
            </w:tcBorders>
            <w:vAlign w:val="bottom"/>
          </w:tcPr>
          <w:p w14:paraId="02F5F605" w14:textId="77777777" w:rsidR="001471FF" w:rsidRPr="001471FF" w:rsidRDefault="001471FF" w:rsidP="001471FF">
            <w:pPr>
              <w:ind w:right="622"/>
              <w:rPr>
                <w:rFonts w:ascii="Arial" w:hAnsi="Arial" w:cs="Arial"/>
                <w:color w:val="000000"/>
              </w:rPr>
            </w:pPr>
            <w:r w:rsidRPr="001471FF">
              <w:rPr>
                <w:rFonts w:ascii="Arial" w:hAnsi="Arial" w:cs="Arial"/>
                <w:color w:val="000000"/>
              </w:rPr>
              <w:t>Hasta 55%</w:t>
            </w:r>
          </w:p>
        </w:tc>
      </w:tr>
      <w:tr w:rsidR="001471FF" w:rsidRPr="001471FF" w14:paraId="5DD02BD3" w14:textId="77777777" w:rsidTr="001643E8">
        <w:trPr>
          <w:trHeight w:val="293"/>
        </w:trPr>
        <w:tc>
          <w:tcPr>
            <w:tcW w:w="1415" w:type="dxa"/>
            <w:gridSpan w:val="2"/>
            <w:tcBorders>
              <w:top w:val="nil"/>
              <w:left w:val="single" w:sz="8" w:space="0" w:color="000000"/>
              <w:bottom w:val="single" w:sz="4" w:space="0" w:color="000000"/>
              <w:right w:val="single" w:sz="8" w:space="0" w:color="000000"/>
            </w:tcBorders>
            <w:vAlign w:val="bottom"/>
          </w:tcPr>
          <w:p w14:paraId="5F56581D"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75 a 99</w:t>
            </w:r>
          </w:p>
        </w:tc>
        <w:tc>
          <w:tcPr>
            <w:tcW w:w="950" w:type="dxa"/>
            <w:tcBorders>
              <w:top w:val="nil"/>
              <w:left w:val="nil"/>
              <w:bottom w:val="single" w:sz="4" w:space="0" w:color="000000"/>
              <w:right w:val="single" w:sz="4" w:space="0" w:color="000000"/>
            </w:tcBorders>
            <w:vAlign w:val="bottom"/>
          </w:tcPr>
          <w:p w14:paraId="0E7F2A9A" w14:textId="77777777" w:rsidR="001471FF" w:rsidRPr="001471FF" w:rsidRDefault="001471FF" w:rsidP="001471FF">
            <w:pPr>
              <w:ind w:right="622"/>
              <w:rPr>
                <w:rFonts w:ascii="Arial" w:hAnsi="Arial" w:cs="Arial"/>
                <w:color w:val="000000"/>
              </w:rPr>
            </w:pPr>
            <w:r w:rsidRPr="001471FF">
              <w:rPr>
                <w:rFonts w:ascii="Arial" w:hAnsi="Arial" w:cs="Arial"/>
                <w:color w:val="000000"/>
              </w:rPr>
              <w:t>Hasta 65%</w:t>
            </w:r>
          </w:p>
        </w:tc>
        <w:tc>
          <w:tcPr>
            <w:tcW w:w="1252" w:type="dxa"/>
            <w:tcBorders>
              <w:top w:val="nil"/>
              <w:left w:val="nil"/>
              <w:bottom w:val="single" w:sz="4" w:space="0" w:color="000000"/>
              <w:right w:val="single" w:sz="4" w:space="0" w:color="000000"/>
            </w:tcBorders>
            <w:vAlign w:val="bottom"/>
          </w:tcPr>
          <w:p w14:paraId="3F921629" w14:textId="77777777" w:rsidR="001471FF" w:rsidRPr="001471FF" w:rsidRDefault="001471FF" w:rsidP="001471FF">
            <w:pPr>
              <w:ind w:right="622"/>
              <w:rPr>
                <w:rFonts w:ascii="Arial" w:hAnsi="Arial" w:cs="Arial"/>
                <w:color w:val="000000"/>
              </w:rPr>
            </w:pPr>
            <w:r w:rsidRPr="001471FF">
              <w:rPr>
                <w:rFonts w:ascii="Arial" w:hAnsi="Arial" w:cs="Arial"/>
                <w:color w:val="000000"/>
              </w:rPr>
              <w:t>Hasta 65%</w:t>
            </w:r>
          </w:p>
        </w:tc>
        <w:tc>
          <w:tcPr>
            <w:tcW w:w="1063" w:type="dxa"/>
            <w:tcBorders>
              <w:top w:val="nil"/>
              <w:left w:val="nil"/>
              <w:bottom w:val="single" w:sz="4" w:space="0" w:color="000000"/>
              <w:right w:val="single" w:sz="8" w:space="0" w:color="000000"/>
            </w:tcBorders>
            <w:vAlign w:val="bottom"/>
          </w:tcPr>
          <w:p w14:paraId="6268EFEB" w14:textId="77777777" w:rsidR="001471FF" w:rsidRPr="001471FF" w:rsidRDefault="001471FF" w:rsidP="001471FF">
            <w:pPr>
              <w:ind w:right="622"/>
              <w:rPr>
                <w:rFonts w:ascii="Arial" w:hAnsi="Arial" w:cs="Arial"/>
                <w:color w:val="000000"/>
              </w:rPr>
            </w:pPr>
            <w:r w:rsidRPr="001471FF">
              <w:rPr>
                <w:rFonts w:ascii="Arial" w:hAnsi="Arial" w:cs="Arial"/>
                <w:color w:val="000000"/>
              </w:rPr>
              <w:t>Hasta 50%</w:t>
            </w:r>
          </w:p>
        </w:tc>
        <w:tc>
          <w:tcPr>
            <w:tcW w:w="1749" w:type="dxa"/>
            <w:tcBorders>
              <w:top w:val="nil"/>
              <w:left w:val="nil"/>
              <w:bottom w:val="single" w:sz="4" w:space="0" w:color="000000"/>
              <w:right w:val="single" w:sz="4" w:space="0" w:color="000000"/>
            </w:tcBorders>
            <w:vAlign w:val="bottom"/>
          </w:tcPr>
          <w:p w14:paraId="6EC90015" w14:textId="77777777" w:rsidR="001471FF" w:rsidRPr="001471FF" w:rsidRDefault="001471FF" w:rsidP="001471FF">
            <w:pPr>
              <w:ind w:right="622"/>
              <w:rPr>
                <w:rFonts w:ascii="Arial" w:hAnsi="Arial" w:cs="Arial"/>
                <w:color w:val="000000"/>
              </w:rPr>
            </w:pPr>
            <w:r w:rsidRPr="001471FF">
              <w:rPr>
                <w:rFonts w:ascii="Arial" w:hAnsi="Arial" w:cs="Arial"/>
                <w:color w:val="000000"/>
              </w:rPr>
              <w:t>Hasta 65%</w:t>
            </w:r>
          </w:p>
        </w:tc>
        <w:tc>
          <w:tcPr>
            <w:tcW w:w="1252" w:type="dxa"/>
            <w:tcBorders>
              <w:top w:val="nil"/>
              <w:left w:val="nil"/>
              <w:bottom w:val="single" w:sz="4" w:space="0" w:color="000000"/>
              <w:right w:val="single" w:sz="4" w:space="0" w:color="000000"/>
            </w:tcBorders>
            <w:vAlign w:val="bottom"/>
          </w:tcPr>
          <w:p w14:paraId="30150D2E" w14:textId="77777777" w:rsidR="001471FF" w:rsidRPr="001471FF" w:rsidRDefault="001471FF" w:rsidP="001471FF">
            <w:pPr>
              <w:ind w:right="622"/>
              <w:rPr>
                <w:rFonts w:ascii="Arial" w:hAnsi="Arial" w:cs="Arial"/>
                <w:color w:val="000000"/>
              </w:rPr>
            </w:pPr>
            <w:r w:rsidRPr="001471FF">
              <w:rPr>
                <w:rFonts w:ascii="Arial" w:hAnsi="Arial" w:cs="Arial"/>
                <w:color w:val="000000"/>
              </w:rPr>
              <w:t>Hasta 50%</w:t>
            </w:r>
          </w:p>
        </w:tc>
        <w:tc>
          <w:tcPr>
            <w:tcW w:w="1246" w:type="dxa"/>
            <w:gridSpan w:val="2"/>
            <w:tcBorders>
              <w:top w:val="nil"/>
              <w:left w:val="nil"/>
              <w:bottom w:val="single" w:sz="4" w:space="0" w:color="000000"/>
              <w:right w:val="single" w:sz="8" w:space="0" w:color="000000"/>
            </w:tcBorders>
            <w:vAlign w:val="bottom"/>
          </w:tcPr>
          <w:p w14:paraId="32A778C0" w14:textId="77777777" w:rsidR="001471FF" w:rsidRPr="001471FF" w:rsidRDefault="001471FF" w:rsidP="001471FF">
            <w:pPr>
              <w:ind w:right="622"/>
              <w:rPr>
                <w:rFonts w:ascii="Arial" w:hAnsi="Arial" w:cs="Arial"/>
                <w:color w:val="000000"/>
              </w:rPr>
            </w:pPr>
            <w:r w:rsidRPr="001471FF">
              <w:rPr>
                <w:rFonts w:ascii="Arial" w:hAnsi="Arial" w:cs="Arial"/>
                <w:color w:val="000000"/>
              </w:rPr>
              <w:t>Hasta 50%</w:t>
            </w:r>
          </w:p>
        </w:tc>
      </w:tr>
      <w:tr w:rsidR="001471FF" w:rsidRPr="001471FF" w14:paraId="3CEF6261" w14:textId="77777777" w:rsidTr="001643E8">
        <w:trPr>
          <w:trHeight w:val="293"/>
        </w:trPr>
        <w:tc>
          <w:tcPr>
            <w:tcW w:w="1415" w:type="dxa"/>
            <w:gridSpan w:val="2"/>
            <w:tcBorders>
              <w:top w:val="nil"/>
              <w:left w:val="single" w:sz="8" w:space="0" w:color="000000"/>
              <w:bottom w:val="single" w:sz="4" w:space="0" w:color="000000"/>
              <w:right w:val="single" w:sz="8" w:space="0" w:color="000000"/>
            </w:tcBorders>
            <w:vAlign w:val="bottom"/>
          </w:tcPr>
          <w:p w14:paraId="162E21D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50 a 74</w:t>
            </w:r>
          </w:p>
        </w:tc>
        <w:tc>
          <w:tcPr>
            <w:tcW w:w="950" w:type="dxa"/>
            <w:tcBorders>
              <w:top w:val="nil"/>
              <w:left w:val="nil"/>
              <w:bottom w:val="single" w:sz="4" w:space="0" w:color="000000"/>
              <w:right w:val="single" w:sz="4" w:space="0" w:color="000000"/>
            </w:tcBorders>
            <w:vAlign w:val="bottom"/>
          </w:tcPr>
          <w:p w14:paraId="02D4BC9A" w14:textId="77777777" w:rsidR="001471FF" w:rsidRPr="001471FF" w:rsidRDefault="001471FF" w:rsidP="001471FF">
            <w:pPr>
              <w:ind w:right="622"/>
              <w:rPr>
                <w:rFonts w:ascii="Arial" w:hAnsi="Arial" w:cs="Arial"/>
                <w:color w:val="000000"/>
              </w:rPr>
            </w:pPr>
            <w:r w:rsidRPr="001471FF">
              <w:rPr>
                <w:rFonts w:ascii="Arial" w:hAnsi="Arial" w:cs="Arial"/>
                <w:color w:val="000000"/>
              </w:rPr>
              <w:t>Hasta 56%</w:t>
            </w:r>
          </w:p>
        </w:tc>
        <w:tc>
          <w:tcPr>
            <w:tcW w:w="1252" w:type="dxa"/>
            <w:tcBorders>
              <w:top w:val="nil"/>
              <w:left w:val="nil"/>
              <w:bottom w:val="single" w:sz="4" w:space="0" w:color="000000"/>
              <w:right w:val="single" w:sz="4" w:space="0" w:color="000000"/>
            </w:tcBorders>
            <w:vAlign w:val="bottom"/>
          </w:tcPr>
          <w:p w14:paraId="365419B7" w14:textId="77777777" w:rsidR="001471FF" w:rsidRPr="001471FF" w:rsidRDefault="001471FF" w:rsidP="001471FF">
            <w:pPr>
              <w:ind w:right="622"/>
              <w:rPr>
                <w:rFonts w:ascii="Arial" w:hAnsi="Arial" w:cs="Arial"/>
                <w:color w:val="000000"/>
              </w:rPr>
            </w:pPr>
            <w:r w:rsidRPr="001471FF">
              <w:rPr>
                <w:rFonts w:ascii="Arial" w:hAnsi="Arial" w:cs="Arial"/>
                <w:color w:val="000000"/>
              </w:rPr>
              <w:t>Hasta 56%</w:t>
            </w:r>
          </w:p>
        </w:tc>
        <w:tc>
          <w:tcPr>
            <w:tcW w:w="1063" w:type="dxa"/>
            <w:tcBorders>
              <w:top w:val="nil"/>
              <w:left w:val="nil"/>
              <w:bottom w:val="single" w:sz="4" w:space="0" w:color="000000"/>
              <w:right w:val="single" w:sz="8" w:space="0" w:color="000000"/>
            </w:tcBorders>
            <w:vAlign w:val="bottom"/>
          </w:tcPr>
          <w:p w14:paraId="536B5D0B"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45%</w:t>
            </w:r>
          </w:p>
        </w:tc>
        <w:tc>
          <w:tcPr>
            <w:tcW w:w="1749" w:type="dxa"/>
            <w:tcBorders>
              <w:top w:val="nil"/>
              <w:left w:val="nil"/>
              <w:bottom w:val="single" w:sz="4" w:space="0" w:color="000000"/>
              <w:right w:val="single" w:sz="4" w:space="0" w:color="000000"/>
            </w:tcBorders>
            <w:vAlign w:val="bottom"/>
          </w:tcPr>
          <w:p w14:paraId="58DD5E7D" w14:textId="77777777" w:rsidR="001471FF" w:rsidRPr="001471FF" w:rsidRDefault="001471FF" w:rsidP="001471FF">
            <w:pPr>
              <w:ind w:right="622"/>
              <w:rPr>
                <w:rFonts w:ascii="Arial" w:hAnsi="Arial" w:cs="Arial"/>
                <w:color w:val="000000"/>
              </w:rPr>
            </w:pPr>
            <w:r w:rsidRPr="001471FF">
              <w:rPr>
                <w:rFonts w:ascii="Arial" w:hAnsi="Arial" w:cs="Arial"/>
                <w:color w:val="000000"/>
              </w:rPr>
              <w:t>Hasta 56%</w:t>
            </w:r>
          </w:p>
        </w:tc>
        <w:tc>
          <w:tcPr>
            <w:tcW w:w="1252" w:type="dxa"/>
            <w:tcBorders>
              <w:top w:val="nil"/>
              <w:left w:val="nil"/>
              <w:bottom w:val="single" w:sz="4" w:space="0" w:color="000000"/>
              <w:right w:val="single" w:sz="4" w:space="0" w:color="000000"/>
            </w:tcBorders>
            <w:vAlign w:val="bottom"/>
          </w:tcPr>
          <w:p w14:paraId="3F7EC60A"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45%</w:t>
            </w:r>
          </w:p>
        </w:tc>
        <w:tc>
          <w:tcPr>
            <w:tcW w:w="1246" w:type="dxa"/>
            <w:gridSpan w:val="2"/>
            <w:tcBorders>
              <w:top w:val="nil"/>
              <w:left w:val="nil"/>
              <w:bottom w:val="single" w:sz="4" w:space="0" w:color="000000"/>
              <w:right w:val="single" w:sz="8" w:space="0" w:color="000000"/>
            </w:tcBorders>
            <w:vAlign w:val="bottom"/>
          </w:tcPr>
          <w:p w14:paraId="7D80454C"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45%</w:t>
            </w:r>
          </w:p>
        </w:tc>
      </w:tr>
      <w:tr w:rsidR="001471FF" w:rsidRPr="001471FF" w14:paraId="794D95E4" w14:textId="77777777" w:rsidTr="001643E8">
        <w:trPr>
          <w:trHeight w:val="305"/>
        </w:trPr>
        <w:tc>
          <w:tcPr>
            <w:tcW w:w="1415" w:type="dxa"/>
            <w:gridSpan w:val="2"/>
            <w:tcBorders>
              <w:top w:val="nil"/>
              <w:left w:val="single" w:sz="8" w:space="0" w:color="000000"/>
              <w:bottom w:val="single" w:sz="8" w:space="0" w:color="000000"/>
              <w:right w:val="single" w:sz="8" w:space="0" w:color="000000"/>
            </w:tcBorders>
            <w:vAlign w:val="bottom"/>
          </w:tcPr>
          <w:p w14:paraId="469E012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15 a 49</w:t>
            </w:r>
          </w:p>
        </w:tc>
        <w:tc>
          <w:tcPr>
            <w:tcW w:w="950" w:type="dxa"/>
            <w:tcBorders>
              <w:top w:val="nil"/>
              <w:left w:val="nil"/>
              <w:bottom w:val="single" w:sz="8" w:space="0" w:color="000000"/>
              <w:right w:val="single" w:sz="4" w:space="0" w:color="000000"/>
            </w:tcBorders>
            <w:vAlign w:val="bottom"/>
          </w:tcPr>
          <w:p w14:paraId="369DF2F4"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48%</w:t>
            </w:r>
          </w:p>
        </w:tc>
        <w:tc>
          <w:tcPr>
            <w:tcW w:w="1252" w:type="dxa"/>
            <w:tcBorders>
              <w:top w:val="nil"/>
              <w:left w:val="nil"/>
              <w:bottom w:val="single" w:sz="8" w:space="0" w:color="000000"/>
              <w:right w:val="single" w:sz="4" w:space="0" w:color="000000"/>
            </w:tcBorders>
            <w:vAlign w:val="bottom"/>
          </w:tcPr>
          <w:p w14:paraId="647E5BAC"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48%</w:t>
            </w:r>
          </w:p>
        </w:tc>
        <w:tc>
          <w:tcPr>
            <w:tcW w:w="1063" w:type="dxa"/>
            <w:tcBorders>
              <w:top w:val="nil"/>
              <w:left w:val="nil"/>
              <w:bottom w:val="single" w:sz="8" w:space="0" w:color="000000"/>
              <w:right w:val="single" w:sz="8" w:space="0" w:color="000000"/>
            </w:tcBorders>
            <w:vAlign w:val="bottom"/>
          </w:tcPr>
          <w:p w14:paraId="5E8FB7F0"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43%</w:t>
            </w:r>
          </w:p>
        </w:tc>
        <w:tc>
          <w:tcPr>
            <w:tcW w:w="1749" w:type="dxa"/>
            <w:tcBorders>
              <w:top w:val="nil"/>
              <w:left w:val="nil"/>
              <w:bottom w:val="single" w:sz="8" w:space="0" w:color="000000"/>
              <w:right w:val="single" w:sz="4" w:space="0" w:color="000000"/>
            </w:tcBorders>
            <w:vAlign w:val="bottom"/>
          </w:tcPr>
          <w:p w14:paraId="4A9065F4"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48%</w:t>
            </w:r>
          </w:p>
        </w:tc>
        <w:tc>
          <w:tcPr>
            <w:tcW w:w="1252" w:type="dxa"/>
            <w:tcBorders>
              <w:top w:val="nil"/>
              <w:left w:val="nil"/>
              <w:bottom w:val="single" w:sz="8" w:space="0" w:color="000000"/>
              <w:right w:val="single" w:sz="4" w:space="0" w:color="000000"/>
            </w:tcBorders>
            <w:vAlign w:val="bottom"/>
          </w:tcPr>
          <w:p w14:paraId="20A40D78"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43%</w:t>
            </w:r>
          </w:p>
        </w:tc>
        <w:tc>
          <w:tcPr>
            <w:tcW w:w="1246" w:type="dxa"/>
            <w:gridSpan w:val="2"/>
            <w:tcBorders>
              <w:top w:val="nil"/>
              <w:left w:val="nil"/>
              <w:bottom w:val="single" w:sz="8" w:space="0" w:color="000000"/>
              <w:right w:val="single" w:sz="8" w:space="0" w:color="000000"/>
            </w:tcBorders>
            <w:vAlign w:val="bottom"/>
          </w:tcPr>
          <w:p w14:paraId="50A5878A" w14:textId="77777777" w:rsidR="001471FF" w:rsidRPr="001471FF" w:rsidRDefault="001471FF" w:rsidP="001471FF">
            <w:pPr>
              <w:ind w:right="622"/>
              <w:rPr>
                <w:rFonts w:ascii="Arial" w:hAnsi="Arial" w:cs="Arial"/>
                <w:color w:val="000000"/>
              </w:rPr>
            </w:pPr>
            <w:r w:rsidRPr="001471FF">
              <w:rPr>
                <w:rFonts w:ascii="Arial" w:hAnsi="Arial" w:cs="Arial"/>
                <w:color w:val="000000"/>
              </w:rPr>
              <w:t>Hasta 43%</w:t>
            </w:r>
          </w:p>
        </w:tc>
      </w:tr>
    </w:tbl>
    <w:p w14:paraId="307C4716" w14:textId="77777777" w:rsidR="001471FF" w:rsidRPr="001471FF" w:rsidRDefault="001471FF" w:rsidP="001471FF">
      <w:pPr>
        <w:ind w:right="622"/>
        <w:rPr>
          <w:rFonts w:ascii="Arial" w:hAnsi="Arial" w:cs="Arial"/>
        </w:rPr>
      </w:pPr>
    </w:p>
    <w:tbl>
      <w:tblPr>
        <w:tblW w:w="8898" w:type="dxa"/>
        <w:tblInd w:w="-15" w:type="dxa"/>
        <w:tblLayout w:type="fixed"/>
        <w:tblLook w:val="0400" w:firstRow="0" w:lastRow="0" w:firstColumn="0" w:lastColumn="0" w:noHBand="0" w:noVBand="1"/>
      </w:tblPr>
      <w:tblGrid>
        <w:gridCol w:w="1500"/>
        <w:gridCol w:w="1485"/>
        <w:gridCol w:w="946"/>
        <w:gridCol w:w="2026"/>
        <w:gridCol w:w="1486"/>
        <w:gridCol w:w="1350"/>
        <w:gridCol w:w="105"/>
      </w:tblGrid>
      <w:tr w:rsidR="001471FF" w:rsidRPr="001471FF" w14:paraId="0332B445" w14:textId="77777777" w:rsidTr="00656A9A">
        <w:trPr>
          <w:trHeight w:val="289"/>
        </w:trPr>
        <w:tc>
          <w:tcPr>
            <w:tcW w:w="8898" w:type="dxa"/>
            <w:gridSpan w:val="7"/>
            <w:tcBorders>
              <w:top w:val="nil"/>
              <w:left w:val="nil"/>
              <w:bottom w:val="nil"/>
              <w:right w:val="nil"/>
            </w:tcBorders>
            <w:vAlign w:val="bottom"/>
          </w:tcPr>
          <w:p w14:paraId="1F61BA3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Sistemas de clasificación de las Industrias Creativas Digitales modelo DCMS:   </w:t>
            </w:r>
          </w:p>
        </w:tc>
      </w:tr>
      <w:tr w:rsidR="001471FF" w:rsidRPr="001471FF" w14:paraId="52F1C4BE" w14:textId="77777777" w:rsidTr="00656A9A">
        <w:trPr>
          <w:trHeight w:val="289"/>
        </w:trPr>
        <w:tc>
          <w:tcPr>
            <w:tcW w:w="8898" w:type="dxa"/>
            <w:gridSpan w:val="7"/>
            <w:tcBorders>
              <w:top w:val="nil"/>
              <w:left w:val="nil"/>
              <w:bottom w:val="nil"/>
              <w:right w:val="nil"/>
            </w:tcBorders>
            <w:vAlign w:val="bottom"/>
          </w:tcPr>
          <w:p w14:paraId="4B3A631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DCMS:</w:t>
            </w:r>
          </w:p>
          <w:p w14:paraId="19F7CFF6" w14:textId="77777777" w:rsidR="001471FF" w:rsidRPr="001471FF" w:rsidRDefault="001471FF" w:rsidP="001471FF">
            <w:pPr>
              <w:ind w:right="622"/>
              <w:rPr>
                <w:rFonts w:ascii="Arial" w:eastAsia="Arial" w:hAnsi="Arial" w:cs="Arial"/>
                <w:color w:val="000000"/>
              </w:rPr>
            </w:pPr>
          </w:p>
        </w:tc>
      </w:tr>
      <w:tr w:rsidR="001471FF" w:rsidRPr="001471FF" w14:paraId="74B2C027" w14:textId="77777777" w:rsidTr="00656A9A">
        <w:trPr>
          <w:trHeight w:val="289"/>
        </w:trPr>
        <w:tc>
          <w:tcPr>
            <w:tcW w:w="8898" w:type="dxa"/>
            <w:gridSpan w:val="7"/>
            <w:tcBorders>
              <w:top w:val="nil"/>
              <w:left w:val="nil"/>
              <w:bottom w:val="nil"/>
              <w:right w:val="nil"/>
            </w:tcBorders>
            <w:vAlign w:val="bottom"/>
          </w:tcPr>
          <w:p w14:paraId="2015859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w:t>
            </w:r>
            <w:r w:rsidRPr="001471FF">
              <w:rPr>
                <w:rFonts w:ascii="Arial" w:hAnsi="Arial" w:cs="Arial"/>
                <w:color w:val="000000"/>
              </w:rPr>
              <w:t xml:space="preserve">   </w:t>
            </w:r>
            <w:r w:rsidRPr="001471FF">
              <w:rPr>
                <w:rFonts w:ascii="Arial" w:eastAsia="Arial" w:hAnsi="Arial" w:cs="Arial"/>
                <w:color w:val="000000"/>
              </w:rPr>
              <w:t>Publicidad.</w:t>
            </w:r>
          </w:p>
        </w:tc>
      </w:tr>
      <w:tr w:rsidR="001471FF" w:rsidRPr="001471FF" w14:paraId="140B3279" w14:textId="77777777" w:rsidTr="00656A9A">
        <w:trPr>
          <w:trHeight w:val="289"/>
        </w:trPr>
        <w:tc>
          <w:tcPr>
            <w:tcW w:w="8898" w:type="dxa"/>
            <w:gridSpan w:val="7"/>
            <w:tcBorders>
              <w:top w:val="nil"/>
              <w:left w:val="nil"/>
              <w:bottom w:val="nil"/>
              <w:right w:val="nil"/>
            </w:tcBorders>
            <w:vAlign w:val="bottom"/>
          </w:tcPr>
          <w:p w14:paraId="0882914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2. </w:t>
            </w:r>
            <w:r w:rsidRPr="001471FF">
              <w:rPr>
                <w:rFonts w:ascii="Arial" w:hAnsi="Arial" w:cs="Arial"/>
                <w:color w:val="000000"/>
              </w:rPr>
              <w:t xml:space="preserve">  </w:t>
            </w:r>
            <w:r w:rsidRPr="001471FF">
              <w:rPr>
                <w:rFonts w:ascii="Arial" w:eastAsia="Arial" w:hAnsi="Arial" w:cs="Arial"/>
                <w:color w:val="000000"/>
              </w:rPr>
              <w:t>Arquitectura</w:t>
            </w:r>
          </w:p>
        </w:tc>
      </w:tr>
      <w:tr w:rsidR="001471FF" w:rsidRPr="001471FF" w14:paraId="58BFAA31" w14:textId="77777777" w:rsidTr="00656A9A">
        <w:trPr>
          <w:trHeight w:val="289"/>
        </w:trPr>
        <w:tc>
          <w:tcPr>
            <w:tcW w:w="8898" w:type="dxa"/>
            <w:gridSpan w:val="7"/>
            <w:tcBorders>
              <w:top w:val="nil"/>
              <w:left w:val="nil"/>
              <w:bottom w:val="nil"/>
              <w:right w:val="nil"/>
            </w:tcBorders>
            <w:vAlign w:val="bottom"/>
          </w:tcPr>
          <w:p w14:paraId="0C9C06D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w:t>
            </w:r>
            <w:r w:rsidRPr="001471FF">
              <w:rPr>
                <w:rFonts w:ascii="Arial" w:hAnsi="Arial" w:cs="Arial"/>
                <w:color w:val="000000"/>
              </w:rPr>
              <w:t xml:space="preserve">   </w:t>
            </w:r>
            <w:r w:rsidRPr="001471FF">
              <w:rPr>
                <w:rFonts w:ascii="Arial" w:eastAsia="Arial" w:hAnsi="Arial" w:cs="Arial"/>
                <w:color w:val="000000"/>
              </w:rPr>
              <w:t>Arte y Mercado de Antigüedades.</w:t>
            </w:r>
          </w:p>
        </w:tc>
      </w:tr>
      <w:tr w:rsidR="001471FF" w:rsidRPr="001471FF" w14:paraId="77C7F4D7" w14:textId="77777777" w:rsidTr="00656A9A">
        <w:trPr>
          <w:trHeight w:val="289"/>
        </w:trPr>
        <w:tc>
          <w:tcPr>
            <w:tcW w:w="8898" w:type="dxa"/>
            <w:gridSpan w:val="7"/>
            <w:tcBorders>
              <w:top w:val="nil"/>
              <w:left w:val="nil"/>
              <w:bottom w:val="nil"/>
              <w:right w:val="nil"/>
            </w:tcBorders>
            <w:vAlign w:val="bottom"/>
          </w:tcPr>
          <w:p w14:paraId="4BF1013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lastRenderedPageBreak/>
              <w:t>4.</w:t>
            </w:r>
            <w:r w:rsidRPr="001471FF">
              <w:rPr>
                <w:rFonts w:ascii="Arial" w:hAnsi="Arial" w:cs="Arial"/>
                <w:color w:val="000000"/>
              </w:rPr>
              <w:t xml:space="preserve">   </w:t>
            </w:r>
            <w:r w:rsidRPr="001471FF">
              <w:rPr>
                <w:rFonts w:ascii="Arial" w:eastAsia="Arial" w:hAnsi="Arial" w:cs="Arial"/>
                <w:color w:val="000000"/>
              </w:rPr>
              <w:t>Artesanía.</w:t>
            </w:r>
          </w:p>
        </w:tc>
      </w:tr>
      <w:tr w:rsidR="001471FF" w:rsidRPr="001471FF" w14:paraId="655AD2A7" w14:textId="77777777" w:rsidTr="00656A9A">
        <w:trPr>
          <w:trHeight w:val="289"/>
        </w:trPr>
        <w:tc>
          <w:tcPr>
            <w:tcW w:w="8898" w:type="dxa"/>
            <w:gridSpan w:val="7"/>
            <w:tcBorders>
              <w:top w:val="nil"/>
              <w:left w:val="nil"/>
              <w:bottom w:val="nil"/>
              <w:right w:val="nil"/>
            </w:tcBorders>
            <w:vAlign w:val="bottom"/>
          </w:tcPr>
          <w:p w14:paraId="4D08CAD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5.  </w:t>
            </w:r>
            <w:r w:rsidRPr="001471FF">
              <w:rPr>
                <w:rFonts w:ascii="Arial" w:hAnsi="Arial" w:cs="Arial"/>
                <w:color w:val="000000"/>
              </w:rPr>
              <w:t xml:space="preserve"> </w:t>
            </w:r>
            <w:r w:rsidRPr="001471FF">
              <w:rPr>
                <w:rFonts w:ascii="Arial" w:eastAsia="Arial" w:hAnsi="Arial" w:cs="Arial"/>
                <w:color w:val="000000"/>
              </w:rPr>
              <w:t>Diseño.</w:t>
            </w:r>
          </w:p>
        </w:tc>
      </w:tr>
      <w:tr w:rsidR="001471FF" w:rsidRPr="001471FF" w14:paraId="68AC15AD" w14:textId="77777777" w:rsidTr="00656A9A">
        <w:trPr>
          <w:trHeight w:val="289"/>
        </w:trPr>
        <w:tc>
          <w:tcPr>
            <w:tcW w:w="8898" w:type="dxa"/>
            <w:gridSpan w:val="7"/>
            <w:tcBorders>
              <w:top w:val="nil"/>
              <w:left w:val="nil"/>
              <w:bottom w:val="nil"/>
              <w:right w:val="nil"/>
            </w:tcBorders>
            <w:vAlign w:val="bottom"/>
          </w:tcPr>
          <w:p w14:paraId="6850391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w:t>
            </w:r>
            <w:r w:rsidRPr="001471FF">
              <w:rPr>
                <w:rFonts w:ascii="Arial" w:hAnsi="Arial" w:cs="Arial"/>
                <w:color w:val="000000"/>
              </w:rPr>
              <w:t xml:space="preserve">   </w:t>
            </w:r>
            <w:r w:rsidRPr="001471FF">
              <w:rPr>
                <w:rFonts w:ascii="Arial" w:eastAsia="Arial" w:hAnsi="Arial" w:cs="Arial"/>
                <w:color w:val="000000"/>
              </w:rPr>
              <w:t>Moda.</w:t>
            </w:r>
          </w:p>
        </w:tc>
      </w:tr>
      <w:tr w:rsidR="001471FF" w:rsidRPr="001471FF" w14:paraId="253AB7AE" w14:textId="77777777" w:rsidTr="00656A9A">
        <w:trPr>
          <w:trHeight w:val="289"/>
        </w:trPr>
        <w:tc>
          <w:tcPr>
            <w:tcW w:w="8898" w:type="dxa"/>
            <w:gridSpan w:val="7"/>
            <w:tcBorders>
              <w:top w:val="nil"/>
              <w:left w:val="nil"/>
              <w:bottom w:val="nil"/>
              <w:right w:val="nil"/>
            </w:tcBorders>
            <w:vAlign w:val="bottom"/>
          </w:tcPr>
          <w:p w14:paraId="2CC88FA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w:t>
            </w:r>
            <w:r w:rsidRPr="001471FF">
              <w:rPr>
                <w:rFonts w:ascii="Arial" w:hAnsi="Arial" w:cs="Arial"/>
                <w:color w:val="000000"/>
              </w:rPr>
              <w:t xml:space="preserve">   </w:t>
            </w:r>
            <w:r w:rsidRPr="001471FF">
              <w:rPr>
                <w:rFonts w:ascii="Arial" w:eastAsia="Arial" w:hAnsi="Arial" w:cs="Arial"/>
                <w:color w:val="000000"/>
              </w:rPr>
              <w:t>Cine y Video</w:t>
            </w:r>
          </w:p>
        </w:tc>
      </w:tr>
      <w:tr w:rsidR="001471FF" w:rsidRPr="001471FF" w14:paraId="5B0BBE1C" w14:textId="77777777" w:rsidTr="00656A9A">
        <w:trPr>
          <w:trHeight w:val="289"/>
        </w:trPr>
        <w:tc>
          <w:tcPr>
            <w:tcW w:w="8898" w:type="dxa"/>
            <w:gridSpan w:val="7"/>
            <w:tcBorders>
              <w:top w:val="nil"/>
              <w:left w:val="nil"/>
              <w:bottom w:val="nil"/>
              <w:right w:val="nil"/>
            </w:tcBorders>
            <w:vAlign w:val="bottom"/>
          </w:tcPr>
          <w:p w14:paraId="58A55DC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w:t>
            </w:r>
            <w:r w:rsidRPr="001471FF">
              <w:rPr>
                <w:rFonts w:ascii="Arial" w:hAnsi="Arial" w:cs="Arial"/>
                <w:color w:val="000000"/>
              </w:rPr>
              <w:t xml:space="preserve">   </w:t>
            </w:r>
            <w:r w:rsidRPr="001471FF">
              <w:rPr>
                <w:rFonts w:ascii="Arial" w:eastAsia="Arial" w:hAnsi="Arial" w:cs="Arial"/>
                <w:color w:val="000000"/>
              </w:rPr>
              <w:t>Música.</w:t>
            </w:r>
          </w:p>
        </w:tc>
      </w:tr>
      <w:tr w:rsidR="001471FF" w:rsidRPr="001471FF" w14:paraId="65928013" w14:textId="77777777" w:rsidTr="00656A9A">
        <w:trPr>
          <w:trHeight w:val="289"/>
        </w:trPr>
        <w:tc>
          <w:tcPr>
            <w:tcW w:w="8898" w:type="dxa"/>
            <w:gridSpan w:val="7"/>
            <w:tcBorders>
              <w:top w:val="nil"/>
              <w:left w:val="nil"/>
              <w:bottom w:val="nil"/>
              <w:right w:val="nil"/>
            </w:tcBorders>
            <w:vAlign w:val="bottom"/>
          </w:tcPr>
          <w:p w14:paraId="6C892D0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w:t>
            </w:r>
            <w:r w:rsidRPr="001471FF">
              <w:rPr>
                <w:rFonts w:ascii="Arial" w:hAnsi="Arial" w:cs="Arial"/>
                <w:color w:val="000000"/>
              </w:rPr>
              <w:t xml:space="preserve">   </w:t>
            </w:r>
            <w:r w:rsidRPr="001471FF">
              <w:rPr>
                <w:rFonts w:ascii="Arial" w:eastAsia="Arial" w:hAnsi="Arial" w:cs="Arial"/>
                <w:color w:val="000000"/>
              </w:rPr>
              <w:t>Artes Escénicas.</w:t>
            </w:r>
          </w:p>
        </w:tc>
      </w:tr>
      <w:tr w:rsidR="001471FF" w:rsidRPr="001471FF" w14:paraId="2E05E6BB" w14:textId="77777777" w:rsidTr="00656A9A">
        <w:trPr>
          <w:trHeight w:val="289"/>
        </w:trPr>
        <w:tc>
          <w:tcPr>
            <w:tcW w:w="8898" w:type="dxa"/>
            <w:gridSpan w:val="7"/>
            <w:tcBorders>
              <w:top w:val="nil"/>
              <w:left w:val="nil"/>
              <w:bottom w:val="nil"/>
              <w:right w:val="nil"/>
            </w:tcBorders>
            <w:vAlign w:val="bottom"/>
          </w:tcPr>
          <w:p w14:paraId="40483AD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 Industria Editorial</w:t>
            </w:r>
          </w:p>
        </w:tc>
      </w:tr>
      <w:tr w:rsidR="001471FF" w:rsidRPr="001471FF" w14:paraId="1E067F36" w14:textId="77777777" w:rsidTr="00656A9A">
        <w:trPr>
          <w:trHeight w:val="289"/>
        </w:trPr>
        <w:tc>
          <w:tcPr>
            <w:tcW w:w="8898" w:type="dxa"/>
            <w:gridSpan w:val="7"/>
            <w:tcBorders>
              <w:top w:val="nil"/>
              <w:left w:val="nil"/>
              <w:bottom w:val="nil"/>
              <w:right w:val="nil"/>
            </w:tcBorders>
            <w:vAlign w:val="bottom"/>
          </w:tcPr>
          <w:p w14:paraId="3371563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w:t>
            </w:r>
            <w:r w:rsidRPr="001471FF">
              <w:rPr>
                <w:rFonts w:ascii="Arial" w:hAnsi="Arial" w:cs="Arial"/>
                <w:color w:val="000000"/>
              </w:rPr>
              <w:t xml:space="preserve"> </w:t>
            </w:r>
            <w:r w:rsidRPr="001471FF">
              <w:rPr>
                <w:rFonts w:ascii="Arial" w:eastAsia="Arial" w:hAnsi="Arial" w:cs="Arial"/>
                <w:color w:val="000000"/>
              </w:rPr>
              <w:t>Software</w:t>
            </w:r>
          </w:p>
        </w:tc>
      </w:tr>
      <w:tr w:rsidR="001471FF" w:rsidRPr="001471FF" w14:paraId="2BBEB0CD" w14:textId="77777777" w:rsidTr="00656A9A">
        <w:trPr>
          <w:trHeight w:val="289"/>
        </w:trPr>
        <w:tc>
          <w:tcPr>
            <w:tcW w:w="8898" w:type="dxa"/>
            <w:gridSpan w:val="7"/>
            <w:tcBorders>
              <w:top w:val="nil"/>
              <w:left w:val="nil"/>
              <w:bottom w:val="nil"/>
              <w:right w:val="nil"/>
            </w:tcBorders>
            <w:vAlign w:val="bottom"/>
          </w:tcPr>
          <w:p w14:paraId="7A4B09A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w:t>
            </w:r>
            <w:r w:rsidRPr="001471FF">
              <w:rPr>
                <w:rFonts w:ascii="Arial" w:hAnsi="Arial" w:cs="Arial"/>
                <w:color w:val="000000"/>
              </w:rPr>
              <w:t xml:space="preserve"> </w:t>
            </w:r>
            <w:r w:rsidRPr="001471FF">
              <w:rPr>
                <w:rFonts w:ascii="Arial" w:eastAsia="Arial" w:hAnsi="Arial" w:cs="Arial"/>
                <w:color w:val="000000"/>
              </w:rPr>
              <w:t>Televisión y Radio</w:t>
            </w:r>
          </w:p>
        </w:tc>
      </w:tr>
      <w:tr w:rsidR="001471FF" w:rsidRPr="001471FF" w14:paraId="4C25B02B" w14:textId="77777777" w:rsidTr="00656A9A">
        <w:trPr>
          <w:trHeight w:val="289"/>
        </w:trPr>
        <w:tc>
          <w:tcPr>
            <w:tcW w:w="8898" w:type="dxa"/>
            <w:gridSpan w:val="7"/>
            <w:tcBorders>
              <w:top w:val="nil"/>
              <w:left w:val="nil"/>
              <w:bottom w:val="nil"/>
              <w:right w:val="nil"/>
            </w:tcBorders>
            <w:vAlign w:val="bottom"/>
          </w:tcPr>
          <w:p w14:paraId="4D916DA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w:t>
            </w:r>
            <w:r w:rsidRPr="001471FF">
              <w:rPr>
                <w:rFonts w:ascii="Arial" w:hAnsi="Arial" w:cs="Arial"/>
                <w:color w:val="000000"/>
              </w:rPr>
              <w:t xml:space="preserve"> </w:t>
            </w:r>
            <w:r w:rsidRPr="001471FF">
              <w:rPr>
                <w:rFonts w:ascii="Arial" w:eastAsia="Arial" w:hAnsi="Arial" w:cs="Arial"/>
                <w:color w:val="000000"/>
              </w:rPr>
              <w:t>Videojuegos y juegos de computadora</w:t>
            </w:r>
          </w:p>
          <w:p w14:paraId="217CCF34" w14:textId="77777777" w:rsidR="001471FF" w:rsidRPr="001471FF" w:rsidRDefault="001471FF" w:rsidP="001471FF">
            <w:pPr>
              <w:ind w:right="622"/>
              <w:rPr>
                <w:rFonts w:ascii="Arial" w:eastAsia="Arial" w:hAnsi="Arial" w:cs="Arial"/>
                <w:color w:val="000000"/>
              </w:rPr>
            </w:pPr>
          </w:p>
        </w:tc>
      </w:tr>
      <w:tr w:rsidR="001471FF" w:rsidRPr="001471FF" w14:paraId="29301F32" w14:textId="77777777" w:rsidTr="00656A9A">
        <w:trPr>
          <w:trHeight w:val="1145"/>
        </w:trPr>
        <w:tc>
          <w:tcPr>
            <w:tcW w:w="8898" w:type="dxa"/>
            <w:gridSpan w:val="7"/>
            <w:tcBorders>
              <w:top w:val="nil"/>
              <w:left w:val="nil"/>
              <w:bottom w:val="nil"/>
              <w:right w:val="nil"/>
            </w:tcBorders>
          </w:tcPr>
          <w:p w14:paraId="5CE436E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A los centros de educación con reconocimiento de validez, así como a las oficiales que se instalen o se amplíen durante la vigencia de esta ley, en el Municipio respecto de las inversiones en inmuebles destinados directamente a la enseñanza, aprendizaje, investigación científica y tecnológica, se aplicarán los incentivos fiscales conforme a los porcentajes de la siguiente tabla:</w:t>
            </w:r>
          </w:p>
          <w:p w14:paraId="3A1A976E" w14:textId="77777777" w:rsidR="001471FF" w:rsidRPr="001471FF" w:rsidRDefault="001471FF" w:rsidP="001471FF">
            <w:pPr>
              <w:ind w:right="622"/>
              <w:jc w:val="both"/>
              <w:rPr>
                <w:rFonts w:ascii="Arial" w:eastAsia="Arial" w:hAnsi="Arial" w:cs="Arial"/>
                <w:color w:val="000000"/>
              </w:rPr>
            </w:pPr>
          </w:p>
        </w:tc>
      </w:tr>
      <w:tr w:rsidR="001471FF" w:rsidRPr="001471FF" w14:paraId="254923A6" w14:textId="77777777" w:rsidTr="00656A9A">
        <w:trPr>
          <w:gridAfter w:val="1"/>
          <w:wAfter w:w="105" w:type="dxa"/>
          <w:trHeight w:val="290"/>
        </w:trPr>
        <w:tc>
          <w:tcPr>
            <w:tcW w:w="1500" w:type="dxa"/>
            <w:tcBorders>
              <w:top w:val="single" w:sz="8" w:space="0" w:color="000000"/>
              <w:left w:val="single" w:sz="8" w:space="0" w:color="000000"/>
              <w:bottom w:val="single" w:sz="4" w:space="0" w:color="000000"/>
              <w:right w:val="single" w:sz="8" w:space="0" w:color="000000"/>
            </w:tcBorders>
            <w:vAlign w:val="bottom"/>
          </w:tcPr>
          <w:p w14:paraId="7002028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Condicionales del Incentivo</w:t>
            </w:r>
          </w:p>
        </w:tc>
        <w:tc>
          <w:tcPr>
            <w:tcW w:w="2431" w:type="dxa"/>
            <w:gridSpan w:val="2"/>
            <w:tcBorders>
              <w:top w:val="single" w:sz="8" w:space="0" w:color="000000"/>
              <w:left w:val="nil"/>
              <w:bottom w:val="single" w:sz="4" w:space="0" w:color="000000"/>
              <w:right w:val="nil"/>
            </w:tcBorders>
            <w:vAlign w:val="center"/>
          </w:tcPr>
          <w:p w14:paraId="1827B7F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IMPUESTO</w:t>
            </w:r>
          </w:p>
        </w:tc>
        <w:tc>
          <w:tcPr>
            <w:tcW w:w="4862" w:type="dxa"/>
            <w:gridSpan w:val="3"/>
            <w:tcBorders>
              <w:top w:val="single" w:sz="8" w:space="0" w:color="000000"/>
              <w:left w:val="single" w:sz="8" w:space="0" w:color="000000"/>
              <w:bottom w:val="single" w:sz="4" w:space="0" w:color="000000"/>
              <w:right w:val="single" w:sz="8" w:space="0" w:color="000000"/>
            </w:tcBorders>
            <w:vAlign w:val="center"/>
          </w:tcPr>
          <w:p w14:paraId="46C8ED6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DERECHOS</w:t>
            </w:r>
          </w:p>
        </w:tc>
      </w:tr>
      <w:tr w:rsidR="001471FF" w:rsidRPr="001471FF" w14:paraId="1A079D7E" w14:textId="77777777" w:rsidTr="00656A9A">
        <w:trPr>
          <w:gridAfter w:val="1"/>
          <w:wAfter w:w="105" w:type="dxa"/>
          <w:trHeight w:val="882"/>
        </w:trPr>
        <w:tc>
          <w:tcPr>
            <w:tcW w:w="1500" w:type="dxa"/>
            <w:tcBorders>
              <w:top w:val="nil"/>
              <w:left w:val="single" w:sz="8" w:space="0" w:color="000000"/>
              <w:bottom w:val="nil"/>
              <w:right w:val="single" w:sz="8" w:space="0" w:color="000000"/>
            </w:tcBorders>
            <w:vAlign w:val="center"/>
          </w:tcPr>
          <w:p w14:paraId="01E961DD"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Inversión en millones de pesos</w:t>
            </w:r>
          </w:p>
        </w:tc>
        <w:tc>
          <w:tcPr>
            <w:tcW w:w="1485" w:type="dxa"/>
            <w:tcBorders>
              <w:top w:val="nil"/>
              <w:left w:val="nil"/>
              <w:bottom w:val="nil"/>
              <w:right w:val="single" w:sz="4" w:space="0" w:color="000000"/>
            </w:tcBorders>
            <w:vAlign w:val="center"/>
          </w:tcPr>
          <w:p w14:paraId="715C047E"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Transmisiones Patrimoniales </w:t>
            </w:r>
          </w:p>
        </w:tc>
        <w:tc>
          <w:tcPr>
            <w:tcW w:w="946" w:type="dxa"/>
            <w:tcBorders>
              <w:top w:val="nil"/>
              <w:left w:val="nil"/>
              <w:bottom w:val="nil"/>
              <w:right w:val="single" w:sz="4" w:space="0" w:color="000000"/>
            </w:tcBorders>
            <w:vAlign w:val="center"/>
          </w:tcPr>
          <w:p w14:paraId="7225523B"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Negocios Jurídicos</w:t>
            </w:r>
          </w:p>
        </w:tc>
        <w:tc>
          <w:tcPr>
            <w:tcW w:w="2026" w:type="dxa"/>
            <w:tcBorders>
              <w:top w:val="nil"/>
              <w:left w:val="single" w:sz="8" w:space="0" w:color="000000"/>
              <w:bottom w:val="nil"/>
              <w:right w:val="single" w:sz="4" w:space="0" w:color="000000"/>
            </w:tcBorders>
            <w:vAlign w:val="center"/>
          </w:tcPr>
          <w:p w14:paraId="1CD086F7"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Aprovechamiento de la Infraestructura Básica existente </w:t>
            </w:r>
          </w:p>
        </w:tc>
        <w:tc>
          <w:tcPr>
            <w:tcW w:w="1486" w:type="dxa"/>
            <w:tcBorders>
              <w:top w:val="nil"/>
              <w:left w:val="nil"/>
              <w:bottom w:val="nil"/>
              <w:right w:val="single" w:sz="4" w:space="0" w:color="000000"/>
            </w:tcBorders>
            <w:vAlign w:val="center"/>
          </w:tcPr>
          <w:p w14:paraId="06D66A0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Licencias de Construcción</w:t>
            </w:r>
          </w:p>
        </w:tc>
        <w:tc>
          <w:tcPr>
            <w:tcW w:w="1350" w:type="dxa"/>
            <w:tcBorders>
              <w:top w:val="nil"/>
              <w:left w:val="nil"/>
              <w:bottom w:val="nil"/>
              <w:right w:val="single" w:sz="8" w:space="0" w:color="000000"/>
            </w:tcBorders>
            <w:vAlign w:val="center"/>
          </w:tcPr>
          <w:p w14:paraId="6AAD6BA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Certificado de Habitabilidad </w:t>
            </w:r>
          </w:p>
        </w:tc>
      </w:tr>
      <w:tr w:rsidR="001471FF" w:rsidRPr="001471FF" w14:paraId="773EAD2B" w14:textId="77777777" w:rsidTr="00656A9A">
        <w:trPr>
          <w:gridAfter w:val="1"/>
          <w:wAfter w:w="105" w:type="dxa"/>
          <w:trHeight w:val="592"/>
        </w:trPr>
        <w:tc>
          <w:tcPr>
            <w:tcW w:w="1500" w:type="dxa"/>
            <w:tcBorders>
              <w:top w:val="single" w:sz="8" w:space="0" w:color="000000"/>
              <w:left w:val="single" w:sz="8" w:space="0" w:color="000000"/>
              <w:bottom w:val="single" w:sz="4" w:space="0" w:color="000000"/>
              <w:right w:val="single" w:sz="8" w:space="0" w:color="000000"/>
            </w:tcBorders>
            <w:vAlign w:val="center"/>
          </w:tcPr>
          <w:p w14:paraId="3131AA9D"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De $15 MDP más $1 peso en adelante</w:t>
            </w:r>
          </w:p>
        </w:tc>
        <w:tc>
          <w:tcPr>
            <w:tcW w:w="1485" w:type="dxa"/>
            <w:tcBorders>
              <w:top w:val="single" w:sz="8" w:space="0" w:color="000000"/>
              <w:left w:val="nil"/>
              <w:bottom w:val="single" w:sz="4" w:space="0" w:color="000000"/>
              <w:right w:val="single" w:sz="4" w:space="0" w:color="000000"/>
            </w:tcBorders>
            <w:vAlign w:val="center"/>
          </w:tcPr>
          <w:p w14:paraId="596B199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Hasta </w:t>
            </w:r>
          </w:p>
          <w:p w14:paraId="7CC14D1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50%</w:t>
            </w:r>
          </w:p>
        </w:tc>
        <w:tc>
          <w:tcPr>
            <w:tcW w:w="946" w:type="dxa"/>
            <w:tcBorders>
              <w:top w:val="single" w:sz="8" w:space="0" w:color="000000"/>
              <w:left w:val="nil"/>
              <w:bottom w:val="single" w:sz="4" w:space="0" w:color="000000"/>
              <w:right w:val="single" w:sz="4" w:space="0" w:color="000000"/>
            </w:tcBorders>
            <w:vAlign w:val="center"/>
          </w:tcPr>
          <w:p w14:paraId="1EB7044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35%</w:t>
            </w:r>
          </w:p>
        </w:tc>
        <w:tc>
          <w:tcPr>
            <w:tcW w:w="2026" w:type="dxa"/>
            <w:tcBorders>
              <w:top w:val="single" w:sz="8" w:space="0" w:color="000000"/>
              <w:left w:val="single" w:sz="8" w:space="0" w:color="000000"/>
              <w:bottom w:val="single" w:sz="4" w:space="0" w:color="000000"/>
              <w:right w:val="single" w:sz="4" w:space="0" w:color="000000"/>
            </w:tcBorders>
            <w:vAlign w:val="center"/>
          </w:tcPr>
          <w:p w14:paraId="6E2D10E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50%</w:t>
            </w:r>
          </w:p>
        </w:tc>
        <w:tc>
          <w:tcPr>
            <w:tcW w:w="1486" w:type="dxa"/>
            <w:tcBorders>
              <w:top w:val="single" w:sz="8" w:space="0" w:color="000000"/>
              <w:left w:val="nil"/>
              <w:bottom w:val="single" w:sz="4" w:space="0" w:color="000000"/>
              <w:right w:val="single" w:sz="4" w:space="0" w:color="000000"/>
            </w:tcBorders>
            <w:vAlign w:val="center"/>
          </w:tcPr>
          <w:p w14:paraId="51EE75B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35%</w:t>
            </w:r>
          </w:p>
        </w:tc>
        <w:tc>
          <w:tcPr>
            <w:tcW w:w="1350" w:type="dxa"/>
            <w:tcBorders>
              <w:top w:val="single" w:sz="8" w:space="0" w:color="000000"/>
              <w:left w:val="nil"/>
              <w:bottom w:val="single" w:sz="4" w:space="0" w:color="000000"/>
              <w:right w:val="single" w:sz="8" w:space="0" w:color="000000"/>
            </w:tcBorders>
            <w:vAlign w:val="center"/>
          </w:tcPr>
          <w:p w14:paraId="4425BFD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35%</w:t>
            </w:r>
          </w:p>
        </w:tc>
      </w:tr>
      <w:tr w:rsidR="001471FF" w:rsidRPr="001471FF" w14:paraId="47B4C053" w14:textId="77777777" w:rsidTr="00656A9A">
        <w:trPr>
          <w:gridAfter w:val="1"/>
          <w:wAfter w:w="105" w:type="dxa"/>
          <w:trHeight w:val="592"/>
        </w:trPr>
        <w:tc>
          <w:tcPr>
            <w:tcW w:w="1500" w:type="dxa"/>
            <w:tcBorders>
              <w:top w:val="single" w:sz="8" w:space="0" w:color="000000"/>
              <w:left w:val="single" w:sz="8" w:space="0" w:color="000000"/>
              <w:bottom w:val="single" w:sz="4" w:space="0" w:color="000000"/>
              <w:right w:val="single" w:sz="8" w:space="0" w:color="000000"/>
            </w:tcBorders>
            <w:vAlign w:val="center"/>
          </w:tcPr>
          <w:p w14:paraId="3A863EB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De $5 MDP más $1 peso, hasta $15 MDP</w:t>
            </w:r>
          </w:p>
        </w:tc>
        <w:tc>
          <w:tcPr>
            <w:tcW w:w="1485" w:type="dxa"/>
            <w:tcBorders>
              <w:top w:val="nil"/>
              <w:left w:val="nil"/>
              <w:bottom w:val="single" w:sz="4" w:space="0" w:color="000000"/>
              <w:right w:val="single" w:sz="4" w:space="0" w:color="000000"/>
            </w:tcBorders>
            <w:vAlign w:val="center"/>
          </w:tcPr>
          <w:p w14:paraId="4B1FA759"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Hasta </w:t>
            </w:r>
          </w:p>
          <w:p w14:paraId="1863F12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37.5%</w:t>
            </w:r>
          </w:p>
        </w:tc>
        <w:tc>
          <w:tcPr>
            <w:tcW w:w="946" w:type="dxa"/>
            <w:tcBorders>
              <w:top w:val="nil"/>
              <w:left w:val="nil"/>
              <w:bottom w:val="single" w:sz="4" w:space="0" w:color="000000"/>
              <w:right w:val="single" w:sz="4" w:space="0" w:color="000000"/>
            </w:tcBorders>
            <w:vAlign w:val="center"/>
          </w:tcPr>
          <w:p w14:paraId="4D2632C3"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25%</w:t>
            </w:r>
          </w:p>
        </w:tc>
        <w:tc>
          <w:tcPr>
            <w:tcW w:w="2026" w:type="dxa"/>
            <w:tcBorders>
              <w:top w:val="nil"/>
              <w:left w:val="single" w:sz="8" w:space="0" w:color="000000"/>
              <w:bottom w:val="single" w:sz="4" w:space="0" w:color="000000"/>
              <w:right w:val="single" w:sz="4" w:space="0" w:color="000000"/>
            </w:tcBorders>
            <w:vAlign w:val="center"/>
          </w:tcPr>
          <w:p w14:paraId="4D76506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37%</w:t>
            </w:r>
          </w:p>
        </w:tc>
        <w:tc>
          <w:tcPr>
            <w:tcW w:w="1486" w:type="dxa"/>
            <w:tcBorders>
              <w:top w:val="nil"/>
              <w:left w:val="nil"/>
              <w:bottom w:val="single" w:sz="4" w:space="0" w:color="000000"/>
              <w:right w:val="single" w:sz="4" w:space="0" w:color="000000"/>
            </w:tcBorders>
            <w:vAlign w:val="center"/>
          </w:tcPr>
          <w:p w14:paraId="4EF6AED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25%</w:t>
            </w:r>
          </w:p>
        </w:tc>
        <w:tc>
          <w:tcPr>
            <w:tcW w:w="1350" w:type="dxa"/>
            <w:tcBorders>
              <w:top w:val="nil"/>
              <w:left w:val="nil"/>
              <w:bottom w:val="single" w:sz="4" w:space="0" w:color="000000"/>
              <w:right w:val="single" w:sz="8" w:space="0" w:color="000000"/>
            </w:tcBorders>
            <w:vAlign w:val="center"/>
          </w:tcPr>
          <w:p w14:paraId="689F70B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25%</w:t>
            </w:r>
          </w:p>
        </w:tc>
      </w:tr>
      <w:tr w:rsidR="001471FF" w:rsidRPr="001471FF" w14:paraId="494A2FEC" w14:textId="77777777" w:rsidTr="00656A9A">
        <w:trPr>
          <w:gridAfter w:val="1"/>
          <w:wAfter w:w="105" w:type="dxa"/>
          <w:trHeight w:val="302"/>
        </w:trPr>
        <w:tc>
          <w:tcPr>
            <w:tcW w:w="1500" w:type="dxa"/>
            <w:tcBorders>
              <w:top w:val="single" w:sz="8" w:space="0" w:color="000000"/>
              <w:left w:val="single" w:sz="8" w:space="0" w:color="000000"/>
              <w:bottom w:val="single" w:sz="8" w:space="0" w:color="000000"/>
              <w:right w:val="single" w:sz="8" w:space="0" w:color="000000"/>
            </w:tcBorders>
            <w:vAlign w:val="center"/>
          </w:tcPr>
          <w:p w14:paraId="7C431CC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De $1.5 MDP mas $5 MDP</w:t>
            </w:r>
          </w:p>
        </w:tc>
        <w:tc>
          <w:tcPr>
            <w:tcW w:w="1485" w:type="dxa"/>
            <w:tcBorders>
              <w:top w:val="nil"/>
              <w:left w:val="nil"/>
              <w:bottom w:val="single" w:sz="8" w:space="0" w:color="000000"/>
              <w:right w:val="single" w:sz="4" w:space="0" w:color="000000"/>
            </w:tcBorders>
            <w:vAlign w:val="center"/>
          </w:tcPr>
          <w:p w14:paraId="35B4A67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Hasta </w:t>
            </w:r>
          </w:p>
          <w:p w14:paraId="6E63BDE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25%</w:t>
            </w:r>
          </w:p>
        </w:tc>
        <w:tc>
          <w:tcPr>
            <w:tcW w:w="946" w:type="dxa"/>
            <w:tcBorders>
              <w:top w:val="nil"/>
              <w:left w:val="nil"/>
              <w:bottom w:val="single" w:sz="8" w:space="0" w:color="000000"/>
              <w:right w:val="single" w:sz="4" w:space="0" w:color="000000"/>
            </w:tcBorders>
            <w:vAlign w:val="center"/>
          </w:tcPr>
          <w:p w14:paraId="037A605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15%</w:t>
            </w:r>
          </w:p>
        </w:tc>
        <w:tc>
          <w:tcPr>
            <w:tcW w:w="2026" w:type="dxa"/>
            <w:tcBorders>
              <w:top w:val="nil"/>
              <w:left w:val="single" w:sz="8" w:space="0" w:color="000000"/>
              <w:bottom w:val="single" w:sz="8" w:space="0" w:color="000000"/>
              <w:right w:val="single" w:sz="4" w:space="0" w:color="000000"/>
            </w:tcBorders>
            <w:vAlign w:val="center"/>
          </w:tcPr>
          <w:p w14:paraId="08CE3C9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25%</w:t>
            </w:r>
          </w:p>
        </w:tc>
        <w:tc>
          <w:tcPr>
            <w:tcW w:w="1486" w:type="dxa"/>
            <w:tcBorders>
              <w:top w:val="nil"/>
              <w:left w:val="nil"/>
              <w:bottom w:val="single" w:sz="8" w:space="0" w:color="000000"/>
              <w:right w:val="single" w:sz="4" w:space="0" w:color="000000"/>
            </w:tcBorders>
            <w:vAlign w:val="center"/>
          </w:tcPr>
          <w:p w14:paraId="6AF6A6D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15%</w:t>
            </w:r>
          </w:p>
        </w:tc>
        <w:tc>
          <w:tcPr>
            <w:tcW w:w="1350" w:type="dxa"/>
            <w:tcBorders>
              <w:top w:val="nil"/>
              <w:left w:val="nil"/>
              <w:bottom w:val="single" w:sz="8" w:space="0" w:color="000000"/>
              <w:right w:val="single" w:sz="8" w:space="0" w:color="000000"/>
            </w:tcBorders>
            <w:vAlign w:val="center"/>
          </w:tcPr>
          <w:p w14:paraId="136CA03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15%</w:t>
            </w:r>
          </w:p>
        </w:tc>
      </w:tr>
    </w:tbl>
    <w:p w14:paraId="3E1D4C72" w14:textId="77777777" w:rsidR="001471FF" w:rsidRPr="001471FF" w:rsidRDefault="001471FF" w:rsidP="001471FF">
      <w:pPr>
        <w:ind w:right="622"/>
        <w:rPr>
          <w:rFonts w:ascii="Arial" w:hAnsi="Arial" w:cs="Arial"/>
        </w:rPr>
      </w:pPr>
    </w:p>
    <w:tbl>
      <w:tblPr>
        <w:tblW w:w="9169" w:type="dxa"/>
        <w:tblInd w:w="-15" w:type="dxa"/>
        <w:tblLayout w:type="fixed"/>
        <w:tblLook w:val="0400" w:firstRow="0" w:lastRow="0" w:firstColumn="0" w:lastColumn="0" w:noHBand="0" w:noVBand="1"/>
      </w:tblPr>
      <w:tblGrid>
        <w:gridCol w:w="9169"/>
      </w:tblGrid>
      <w:tr w:rsidR="001471FF" w:rsidRPr="001471FF" w14:paraId="28D45DF0" w14:textId="77777777" w:rsidTr="001643E8">
        <w:trPr>
          <w:trHeight w:val="664"/>
        </w:trPr>
        <w:tc>
          <w:tcPr>
            <w:tcW w:w="9169" w:type="dxa"/>
            <w:tcBorders>
              <w:top w:val="nil"/>
              <w:left w:val="nil"/>
              <w:bottom w:val="nil"/>
              <w:right w:val="nil"/>
            </w:tcBorders>
          </w:tcPr>
          <w:p w14:paraId="050A97D8" w14:textId="77777777" w:rsidR="001471FF" w:rsidRPr="001471FF" w:rsidRDefault="001471FF" w:rsidP="001471FF">
            <w:pPr>
              <w:ind w:right="622"/>
              <w:jc w:val="both"/>
              <w:rPr>
                <w:rFonts w:ascii="Arial" w:eastAsia="Arial" w:hAnsi="Arial" w:cs="Arial"/>
                <w:b/>
                <w:color w:val="000000"/>
              </w:rPr>
            </w:pPr>
          </w:p>
          <w:p w14:paraId="026FF890" w14:textId="77777777" w:rsidR="001471FF" w:rsidRPr="001471FF" w:rsidRDefault="001471FF" w:rsidP="001471FF">
            <w:pPr>
              <w:ind w:right="622"/>
              <w:jc w:val="both"/>
              <w:rPr>
                <w:rFonts w:ascii="Arial" w:eastAsia="Arial" w:hAnsi="Arial" w:cs="Arial"/>
                <w:b/>
                <w:color w:val="000000"/>
              </w:rPr>
            </w:pPr>
          </w:p>
          <w:p w14:paraId="1C9F5D8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Para los centros de educación que inicien o amplíen actividades en el “Perímetro A” del Centro Histórico se aplicarán los incentivos fiscales conforme a los porcentajes de la siguiente tabla:</w:t>
            </w:r>
          </w:p>
        </w:tc>
      </w:tr>
    </w:tbl>
    <w:p w14:paraId="762492C1" w14:textId="77777777" w:rsidR="001471FF" w:rsidRPr="001471FF" w:rsidRDefault="001471FF" w:rsidP="001471FF">
      <w:pPr>
        <w:ind w:right="622"/>
        <w:rPr>
          <w:rFonts w:ascii="Arial" w:hAnsi="Arial" w:cs="Arial"/>
        </w:rPr>
      </w:pPr>
    </w:p>
    <w:tbl>
      <w:tblPr>
        <w:tblW w:w="8839" w:type="dxa"/>
        <w:tblInd w:w="-15" w:type="dxa"/>
        <w:tblLayout w:type="fixed"/>
        <w:tblLook w:val="0400" w:firstRow="0" w:lastRow="0" w:firstColumn="0" w:lastColumn="0" w:noHBand="0" w:noVBand="1"/>
      </w:tblPr>
      <w:tblGrid>
        <w:gridCol w:w="1338"/>
        <w:gridCol w:w="1361"/>
        <w:gridCol w:w="996"/>
        <w:gridCol w:w="1853"/>
        <w:gridCol w:w="1255"/>
        <w:gridCol w:w="2036"/>
      </w:tblGrid>
      <w:tr w:rsidR="001471FF" w:rsidRPr="001471FF" w14:paraId="25E68E62" w14:textId="77777777" w:rsidTr="001643E8">
        <w:trPr>
          <w:trHeight w:val="490"/>
        </w:trPr>
        <w:tc>
          <w:tcPr>
            <w:tcW w:w="1338" w:type="dxa"/>
            <w:tcBorders>
              <w:top w:val="single" w:sz="8" w:space="0" w:color="000000"/>
              <w:left w:val="single" w:sz="8" w:space="0" w:color="000000"/>
              <w:bottom w:val="single" w:sz="8" w:space="0" w:color="000000"/>
              <w:right w:val="single" w:sz="8" w:space="0" w:color="000000"/>
            </w:tcBorders>
            <w:vAlign w:val="bottom"/>
          </w:tcPr>
          <w:p w14:paraId="741EFCC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Condicionales del Incentivo</w:t>
            </w:r>
          </w:p>
        </w:tc>
        <w:tc>
          <w:tcPr>
            <w:tcW w:w="2357" w:type="dxa"/>
            <w:gridSpan w:val="2"/>
            <w:tcBorders>
              <w:top w:val="single" w:sz="8" w:space="0" w:color="000000"/>
              <w:left w:val="nil"/>
              <w:bottom w:val="single" w:sz="8" w:space="0" w:color="000000"/>
              <w:right w:val="single" w:sz="8" w:space="0" w:color="000000"/>
            </w:tcBorders>
            <w:vAlign w:val="center"/>
          </w:tcPr>
          <w:p w14:paraId="63D3880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IMPUESTO</w:t>
            </w:r>
          </w:p>
        </w:tc>
        <w:tc>
          <w:tcPr>
            <w:tcW w:w="5144" w:type="dxa"/>
            <w:gridSpan w:val="3"/>
            <w:tcBorders>
              <w:top w:val="single" w:sz="8" w:space="0" w:color="000000"/>
              <w:left w:val="nil"/>
              <w:bottom w:val="single" w:sz="8" w:space="0" w:color="000000"/>
              <w:right w:val="single" w:sz="8" w:space="0" w:color="000000"/>
            </w:tcBorders>
            <w:vAlign w:val="center"/>
          </w:tcPr>
          <w:p w14:paraId="4517320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DERECHOS</w:t>
            </w:r>
          </w:p>
        </w:tc>
      </w:tr>
      <w:tr w:rsidR="001471FF" w:rsidRPr="001471FF" w14:paraId="73021E23" w14:textId="77777777" w:rsidTr="001643E8">
        <w:trPr>
          <w:trHeight w:val="971"/>
        </w:trPr>
        <w:tc>
          <w:tcPr>
            <w:tcW w:w="1338" w:type="dxa"/>
            <w:tcBorders>
              <w:top w:val="nil"/>
              <w:left w:val="single" w:sz="8" w:space="0" w:color="000000"/>
              <w:bottom w:val="single" w:sz="8" w:space="0" w:color="000000"/>
              <w:right w:val="single" w:sz="8" w:space="0" w:color="000000"/>
            </w:tcBorders>
            <w:vAlign w:val="center"/>
          </w:tcPr>
          <w:p w14:paraId="18F111A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Inversión en millones de pesos</w:t>
            </w:r>
          </w:p>
        </w:tc>
        <w:tc>
          <w:tcPr>
            <w:tcW w:w="1361" w:type="dxa"/>
            <w:tcBorders>
              <w:top w:val="nil"/>
              <w:left w:val="nil"/>
              <w:bottom w:val="single" w:sz="8" w:space="0" w:color="000000"/>
              <w:right w:val="single" w:sz="8" w:space="0" w:color="000000"/>
            </w:tcBorders>
            <w:vAlign w:val="center"/>
          </w:tcPr>
          <w:p w14:paraId="733F1B8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Transmisiones Patrimoniales </w:t>
            </w:r>
          </w:p>
        </w:tc>
        <w:tc>
          <w:tcPr>
            <w:tcW w:w="996" w:type="dxa"/>
            <w:tcBorders>
              <w:top w:val="nil"/>
              <w:left w:val="nil"/>
              <w:bottom w:val="single" w:sz="8" w:space="0" w:color="000000"/>
              <w:right w:val="single" w:sz="8" w:space="0" w:color="000000"/>
            </w:tcBorders>
            <w:vAlign w:val="center"/>
          </w:tcPr>
          <w:p w14:paraId="570F8DB7"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Negocios Jurídicos</w:t>
            </w:r>
          </w:p>
        </w:tc>
        <w:tc>
          <w:tcPr>
            <w:tcW w:w="1853" w:type="dxa"/>
            <w:tcBorders>
              <w:top w:val="nil"/>
              <w:left w:val="nil"/>
              <w:bottom w:val="single" w:sz="8" w:space="0" w:color="000000"/>
              <w:right w:val="single" w:sz="8" w:space="0" w:color="000000"/>
            </w:tcBorders>
            <w:vAlign w:val="center"/>
          </w:tcPr>
          <w:p w14:paraId="0ABC7B9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Aprovechamiento de la Infraestructura Básica existente </w:t>
            </w:r>
          </w:p>
        </w:tc>
        <w:tc>
          <w:tcPr>
            <w:tcW w:w="1255" w:type="dxa"/>
            <w:tcBorders>
              <w:top w:val="nil"/>
              <w:left w:val="nil"/>
              <w:bottom w:val="single" w:sz="8" w:space="0" w:color="000000"/>
              <w:right w:val="single" w:sz="8" w:space="0" w:color="000000"/>
            </w:tcBorders>
            <w:vAlign w:val="center"/>
          </w:tcPr>
          <w:p w14:paraId="7BDD84ED"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Licencias de Construcción</w:t>
            </w:r>
          </w:p>
        </w:tc>
        <w:tc>
          <w:tcPr>
            <w:tcW w:w="2036" w:type="dxa"/>
            <w:tcBorders>
              <w:top w:val="nil"/>
              <w:left w:val="nil"/>
              <w:bottom w:val="single" w:sz="8" w:space="0" w:color="000000"/>
              <w:right w:val="single" w:sz="8" w:space="0" w:color="000000"/>
            </w:tcBorders>
            <w:vAlign w:val="center"/>
          </w:tcPr>
          <w:p w14:paraId="7C415FB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Certificado de Habitabilidad </w:t>
            </w:r>
          </w:p>
        </w:tc>
      </w:tr>
      <w:tr w:rsidR="001471FF" w:rsidRPr="001471FF" w14:paraId="4E01B2C2" w14:textId="77777777" w:rsidTr="001643E8">
        <w:trPr>
          <w:trHeight w:val="720"/>
        </w:trPr>
        <w:tc>
          <w:tcPr>
            <w:tcW w:w="1338" w:type="dxa"/>
            <w:tcBorders>
              <w:top w:val="nil"/>
              <w:left w:val="single" w:sz="8" w:space="0" w:color="000000"/>
              <w:bottom w:val="single" w:sz="4" w:space="0" w:color="000000"/>
              <w:right w:val="single" w:sz="8" w:space="0" w:color="000000"/>
            </w:tcBorders>
            <w:vAlign w:val="center"/>
          </w:tcPr>
          <w:p w14:paraId="334B0E2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De $15 MDP más $1 peso en </w:t>
            </w:r>
            <w:r w:rsidRPr="001471FF">
              <w:rPr>
                <w:rFonts w:ascii="Arial" w:hAnsi="Arial" w:cs="Arial"/>
                <w:color w:val="000000"/>
              </w:rPr>
              <w:lastRenderedPageBreak/>
              <w:t>adelante</w:t>
            </w:r>
          </w:p>
        </w:tc>
        <w:tc>
          <w:tcPr>
            <w:tcW w:w="1361" w:type="dxa"/>
            <w:tcBorders>
              <w:top w:val="nil"/>
              <w:left w:val="nil"/>
              <w:bottom w:val="single" w:sz="4" w:space="0" w:color="000000"/>
              <w:right w:val="single" w:sz="4" w:space="0" w:color="000000"/>
            </w:tcBorders>
            <w:vAlign w:val="center"/>
          </w:tcPr>
          <w:p w14:paraId="616A446E"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Hasta 55%</w:t>
            </w:r>
          </w:p>
        </w:tc>
        <w:tc>
          <w:tcPr>
            <w:tcW w:w="996" w:type="dxa"/>
            <w:tcBorders>
              <w:top w:val="nil"/>
              <w:left w:val="nil"/>
              <w:bottom w:val="single" w:sz="4" w:space="0" w:color="000000"/>
              <w:right w:val="single" w:sz="4" w:space="0" w:color="000000"/>
            </w:tcBorders>
            <w:vAlign w:val="center"/>
          </w:tcPr>
          <w:p w14:paraId="44D0297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40%</w:t>
            </w:r>
          </w:p>
        </w:tc>
        <w:tc>
          <w:tcPr>
            <w:tcW w:w="1853" w:type="dxa"/>
            <w:tcBorders>
              <w:top w:val="nil"/>
              <w:left w:val="nil"/>
              <w:bottom w:val="single" w:sz="4" w:space="0" w:color="000000"/>
              <w:right w:val="single" w:sz="4" w:space="0" w:color="000000"/>
            </w:tcBorders>
            <w:vAlign w:val="center"/>
          </w:tcPr>
          <w:p w14:paraId="00D4B87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55%</w:t>
            </w:r>
          </w:p>
        </w:tc>
        <w:tc>
          <w:tcPr>
            <w:tcW w:w="1255" w:type="dxa"/>
            <w:tcBorders>
              <w:top w:val="nil"/>
              <w:left w:val="nil"/>
              <w:bottom w:val="single" w:sz="4" w:space="0" w:color="000000"/>
              <w:right w:val="single" w:sz="4" w:space="0" w:color="000000"/>
            </w:tcBorders>
            <w:vAlign w:val="center"/>
          </w:tcPr>
          <w:p w14:paraId="7BB48F9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40%</w:t>
            </w:r>
          </w:p>
        </w:tc>
        <w:tc>
          <w:tcPr>
            <w:tcW w:w="2036" w:type="dxa"/>
            <w:tcBorders>
              <w:top w:val="nil"/>
              <w:left w:val="nil"/>
              <w:bottom w:val="single" w:sz="4" w:space="0" w:color="000000"/>
              <w:right w:val="single" w:sz="8" w:space="0" w:color="000000"/>
            </w:tcBorders>
            <w:vAlign w:val="center"/>
          </w:tcPr>
          <w:p w14:paraId="58F51A6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40%</w:t>
            </w:r>
          </w:p>
        </w:tc>
      </w:tr>
      <w:tr w:rsidR="001471FF" w:rsidRPr="001471FF" w14:paraId="3312DF28" w14:textId="77777777" w:rsidTr="001643E8">
        <w:trPr>
          <w:trHeight w:val="720"/>
        </w:trPr>
        <w:tc>
          <w:tcPr>
            <w:tcW w:w="1338" w:type="dxa"/>
            <w:tcBorders>
              <w:top w:val="nil"/>
              <w:left w:val="single" w:sz="8" w:space="0" w:color="000000"/>
              <w:bottom w:val="single" w:sz="4" w:space="0" w:color="000000"/>
              <w:right w:val="single" w:sz="8" w:space="0" w:color="000000"/>
            </w:tcBorders>
            <w:vAlign w:val="center"/>
          </w:tcPr>
          <w:p w14:paraId="3233AD2B"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De $5 MDP mas $1 peso, hasta $15 MDP</w:t>
            </w:r>
          </w:p>
        </w:tc>
        <w:tc>
          <w:tcPr>
            <w:tcW w:w="1361" w:type="dxa"/>
            <w:tcBorders>
              <w:top w:val="nil"/>
              <w:left w:val="nil"/>
              <w:bottom w:val="single" w:sz="4" w:space="0" w:color="000000"/>
              <w:right w:val="single" w:sz="4" w:space="0" w:color="000000"/>
            </w:tcBorders>
            <w:vAlign w:val="center"/>
          </w:tcPr>
          <w:p w14:paraId="03872BA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30%</w:t>
            </w:r>
          </w:p>
        </w:tc>
        <w:tc>
          <w:tcPr>
            <w:tcW w:w="996" w:type="dxa"/>
            <w:tcBorders>
              <w:top w:val="nil"/>
              <w:left w:val="nil"/>
              <w:bottom w:val="single" w:sz="4" w:space="0" w:color="000000"/>
              <w:right w:val="single" w:sz="4" w:space="0" w:color="000000"/>
            </w:tcBorders>
            <w:vAlign w:val="center"/>
          </w:tcPr>
          <w:p w14:paraId="73A2881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30%</w:t>
            </w:r>
          </w:p>
        </w:tc>
        <w:tc>
          <w:tcPr>
            <w:tcW w:w="1853" w:type="dxa"/>
            <w:tcBorders>
              <w:top w:val="nil"/>
              <w:left w:val="nil"/>
              <w:bottom w:val="single" w:sz="4" w:space="0" w:color="000000"/>
              <w:right w:val="single" w:sz="4" w:space="0" w:color="000000"/>
            </w:tcBorders>
            <w:vAlign w:val="center"/>
          </w:tcPr>
          <w:p w14:paraId="3D4D0107"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42%</w:t>
            </w:r>
          </w:p>
        </w:tc>
        <w:tc>
          <w:tcPr>
            <w:tcW w:w="1255" w:type="dxa"/>
            <w:tcBorders>
              <w:top w:val="nil"/>
              <w:left w:val="nil"/>
              <w:bottom w:val="single" w:sz="4" w:space="0" w:color="000000"/>
              <w:right w:val="single" w:sz="4" w:space="0" w:color="000000"/>
            </w:tcBorders>
            <w:vAlign w:val="center"/>
          </w:tcPr>
          <w:p w14:paraId="4E2D357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30%</w:t>
            </w:r>
          </w:p>
        </w:tc>
        <w:tc>
          <w:tcPr>
            <w:tcW w:w="2036" w:type="dxa"/>
            <w:tcBorders>
              <w:top w:val="nil"/>
              <w:left w:val="nil"/>
              <w:bottom w:val="single" w:sz="4" w:space="0" w:color="000000"/>
              <w:right w:val="single" w:sz="8" w:space="0" w:color="000000"/>
            </w:tcBorders>
            <w:vAlign w:val="center"/>
          </w:tcPr>
          <w:p w14:paraId="3768305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30%</w:t>
            </w:r>
          </w:p>
        </w:tc>
      </w:tr>
      <w:tr w:rsidR="001471FF" w:rsidRPr="001471FF" w14:paraId="73DEB278" w14:textId="77777777" w:rsidTr="001643E8">
        <w:trPr>
          <w:trHeight w:val="490"/>
        </w:trPr>
        <w:tc>
          <w:tcPr>
            <w:tcW w:w="1338" w:type="dxa"/>
            <w:tcBorders>
              <w:top w:val="nil"/>
              <w:left w:val="single" w:sz="8" w:space="0" w:color="000000"/>
              <w:bottom w:val="single" w:sz="8" w:space="0" w:color="000000"/>
              <w:right w:val="single" w:sz="8" w:space="0" w:color="000000"/>
            </w:tcBorders>
            <w:vAlign w:val="center"/>
          </w:tcPr>
          <w:p w14:paraId="7607D6C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De $1.5 MDP más $5 MDP</w:t>
            </w:r>
          </w:p>
        </w:tc>
        <w:tc>
          <w:tcPr>
            <w:tcW w:w="1361" w:type="dxa"/>
            <w:tcBorders>
              <w:top w:val="nil"/>
              <w:left w:val="nil"/>
              <w:bottom w:val="single" w:sz="8" w:space="0" w:color="000000"/>
              <w:right w:val="single" w:sz="4" w:space="0" w:color="000000"/>
            </w:tcBorders>
            <w:vAlign w:val="center"/>
          </w:tcPr>
          <w:p w14:paraId="25C84513"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20%</w:t>
            </w:r>
          </w:p>
        </w:tc>
        <w:tc>
          <w:tcPr>
            <w:tcW w:w="996" w:type="dxa"/>
            <w:tcBorders>
              <w:top w:val="nil"/>
              <w:left w:val="nil"/>
              <w:bottom w:val="single" w:sz="8" w:space="0" w:color="000000"/>
              <w:right w:val="single" w:sz="4" w:space="0" w:color="000000"/>
            </w:tcBorders>
            <w:vAlign w:val="center"/>
          </w:tcPr>
          <w:p w14:paraId="0F0EB23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20%</w:t>
            </w:r>
          </w:p>
        </w:tc>
        <w:tc>
          <w:tcPr>
            <w:tcW w:w="1853" w:type="dxa"/>
            <w:tcBorders>
              <w:top w:val="nil"/>
              <w:left w:val="nil"/>
              <w:bottom w:val="single" w:sz="8" w:space="0" w:color="000000"/>
              <w:right w:val="single" w:sz="4" w:space="0" w:color="000000"/>
            </w:tcBorders>
            <w:vAlign w:val="center"/>
          </w:tcPr>
          <w:p w14:paraId="41D77FF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30%</w:t>
            </w:r>
          </w:p>
        </w:tc>
        <w:tc>
          <w:tcPr>
            <w:tcW w:w="1255" w:type="dxa"/>
            <w:tcBorders>
              <w:top w:val="nil"/>
              <w:left w:val="nil"/>
              <w:bottom w:val="single" w:sz="8" w:space="0" w:color="000000"/>
              <w:right w:val="single" w:sz="4" w:space="0" w:color="000000"/>
            </w:tcBorders>
            <w:vAlign w:val="center"/>
          </w:tcPr>
          <w:p w14:paraId="0354B8A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20%</w:t>
            </w:r>
          </w:p>
        </w:tc>
        <w:tc>
          <w:tcPr>
            <w:tcW w:w="2036" w:type="dxa"/>
            <w:tcBorders>
              <w:top w:val="nil"/>
              <w:left w:val="nil"/>
              <w:bottom w:val="single" w:sz="8" w:space="0" w:color="000000"/>
              <w:right w:val="single" w:sz="8" w:space="0" w:color="000000"/>
            </w:tcBorders>
            <w:vAlign w:val="center"/>
          </w:tcPr>
          <w:p w14:paraId="643C2EDD"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20%</w:t>
            </w:r>
          </w:p>
        </w:tc>
      </w:tr>
    </w:tbl>
    <w:p w14:paraId="4171A2CD" w14:textId="77777777" w:rsidR="001471FF" w:rsidRPr="001471FF" w:rsidRDefault="001471FF" w:rsidP="001471FF">
      <w:pPr>
        <w:ind w:right="622"/>
        <w:rPr>
          <w:rFonts w:ascii="Arial" w:hAnsi="Arial" w:cs="Arial"/>
        </w:rPr>
      </w:pPr>
    </w:p>
    <w:tbl>
      <w:tblPr>
        <w:tblW w:w="9229" w:type="dxa"/>
        <w:tblInd w:w="-15" w:type="dxa"/>
        <w:tblLayout w:type="fixed"/>
        <w:tblLook w:val="0400" w:firstRow="0" w:lastRow="0" w:firstColumn="0" w:lastColumn="0" w:noHBand="0" w:noVBand="1"/>
      </w:tblPr>
      <w:tblGrid>
        <w:gridCol w:w="9229"/>
      </w:tblGrid>
      <w:tr w:rsidR="001471FF" w:rsidRPr="001471FF" w14:paraId="13ADAA4B" w14:textId="77777777" w:rsidTr="001643E8">
        <w:trPr>
          <w:trHeight w:val="852"/>
        </w:trPr>
        <w:tc>
          <w:tcPr>
            <w:tcW w:w="9229" w:type="dxa"/>
            <w:tcBorders>
              <w:top w:val="nil"/>
              <w:left w:val="nil"/>
              <w:bottom w:val="nil"/>
              <w:right w:val="nil"/>
            </w:tcBorders>
          </w:tcPr>
          <w:p w14:paraId="3F7F5A0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Se otorgarán incentivos fiscales en razón del monto de inversión para proyectos comerciales y de servicios, se aplicarán según la siguiente tabla, comprometiéndose a generar la inversión en el periodo establecido a través de convenios que haya celebrado con este Municipio:</w:t>
            </w:r>
          </w:p>
        </w:tc>
      </w:tr>
    </w:tbl>
    <w:p w14:paraId="086ABA5E" w14:textId="77777777" w:rsidR="001471FF" w:rsidRPr="001471FF" w:rsidRDefault="001471FF" w:rsidP="001471FF">
      <w:pPr>
        <w:ind w:right="622"/>
        <w:rPr>
          <w:rFonts w:ascii="Arial" w:hAnsi="Arial" w:cs="Arial"/>
        </w:rPr>
      </w:pPr>
    </w:p>
    <w:tbl>
      <w:tblPr>
        <w:tblW w:w="8863" w:type="dxa"/>
        <w:tblInd w:w="-15" w:type="dxa"/>
        <w:tblLayout w:type="fixed"/>
        <w:tblLook w:val="0400" w:firstRow="0" w:lastRow="0" w:firstColumn="0" w:lastColumn="0" w:noHBand="0" w:noVBand="1"/>
      </w:tblPr>
      <w:tblGrid>
        <w:gridCol w:w="1313"/>
        <w:gridCol w:w="801"/>
        <w:gridCol w:w="1316"/>
        <w:gridCol w:w="1048"/>
        <w:gridCol w:w="1838"/>
        <w:gridCol w:w="1313"/>
        <w:gridCol w:w="919"/>
        <w:gridCol w:w="315"/>
      </w:tblGrid>
      <w:tr w:rsidR="001471FF" w:rsidRPr="001471FF" w14:paraId="1D0E81E0" w14:textId="77777777" w:rsidTr="001643E8">
        <w:trPr>
          <w:trHeight w:val="433"/>
        </w:trPr>
        <w:tc>
          <w:tcPr>
            <w:tcW w:w="1313" w:type="dxa"/>
            <w:tcBorders>
              <w:top w:val="single" w:sz="8" w:space="0" w:color="000000"/>
              <w:left w:val="single" w:sz="8" w:space="0" w:color="000000"/>
              <w:bottom w:val="single" w:sz="4" w:space="0" w:color="000000"/>
              <w:right w:val="single" w:sz="8" w:space="0" w:color="000000"/>
            </w:tcBorders>
            <w:vAlign w:val="bottom"/>
          </w:tcPr>
          <w:p w14:paraId="017C67B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Condicionales del Incentivo</w:t>
            </w:r>
          </w:p>
        </w:tc>
        <w:tc>
          <w:tcPr>
            <w:tcW w:w="3165" w:type="dxa"/>
            <w:gridSpan w:val="3"/>
            <w:tcBorders>
              <w:top w:val="single" w:sz="8" w:space="0" w:color="000000"/>
              <w:left w:val="nil"/>
              <w:bottom w:val="single" w:sz="4" w:space="0" w:color="000000"/>
              <w:right w:val="single" w:sz="8" w:space="0" w:color="000000"/>
            </w:tcBorders>
            <w:vAlign w:val="center"/>
          </w:tcPr>
          <w:p w14:paraId="1CA2A5FA"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IMPUESTO</w:t>
            </w:r>
          </w:p>
        </w:tc>
        <w:tc>
          <w:tcPr>
            <w:tcW w:w="4385" w:type="dxa"/>
            <w:gridSpan w:val="4"/>
            <w:tcBorders>
              <w:top w:val="single" w:sz="8" w:space="0" w:color="000000"/>
              <w:left w:val="nil"/>
              <w:bottom w:val="single" w:sz="4" w:space="0" w:color="000000"/>
              <w:right w:val="single" w:sz="8" w:space="0" w:color="000000"/>
            </w:tcBorders>
            <w:vAlign w:val="center"/>
          </w:tcPr>
          <w:p w14:paraId="26C635E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DERECHOS</w:t>
            </w:r>
          </w:p>
        </w:tc>
      </w:tr>
      <w:tr w:rsidR="001471FF" w:rsidRPr="001471FF" w14:paraId="480920D9" w14:textId="77777777" w:rsidTr="001643E8">
        <w:trPr>
          <w:trHeight w:val="704"/>
        </w:trPr>
        <w:tc>
          <w:tcPr>
            <w:tcW w:w="1313" w:type="dxa"/>
            <w:tcBorders>
              <w:top w:val="nil"/>
              <w:left w:val="single" w:sz="8" w:space="0" w:color="000000"/>
              <w:bottom w:val="single" w:sz="8" w:space="0" w:color="000000"/>
              <w:right w:val="single" w:sz="8" w:space="0" w:color="000000"/>
            </w:tcBorders>
            <w:vAlign w:val="center"/>
          </w:tcPr>
          <w:p w14:paraId="50992AE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Inversión en millones de pesos</w:t>
            </w:r>
          </w:p>
        </w:tc>
        <w:tc>
          <w:tcPr>
            <w:tcW w:w="801" w:type="dxa"/>
            <w:tcBorders>
              <w:top w:val="nil"/>
              <w:left w:val="nil"/>
              <w:bottom w:val="single" w:sz="8" w:space="0" w:color="000000"/>
              <w:right w:val="single" w:sz="4" w:space="0" w:color="000000"/>
            </w:tcBorders>
            <w:vAlign w:val="center"/>
          </w:tcPr>
          <w:p w14:paraId="1F0EDA49"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Predial</w:t>
            </w:r>
          </w:p>
        </w:tc>
        <w:tc>
          <w:tcPr>
            <w:tcW w:w="1316" w:type="dxa"/>
            <w:tcBorders>
              <w:top w:val="nil"/>
              <w:left w:val="nil"/>
              <w:bottom w:val="single" w:sz="8" w:space="0" w:color="000000"/>
              <w:right w:val="single" w:sz="4" w:space="0" w:color="000000"/>
            </w:tcBorders>
            <w:vAlign w:val="center"/>
          </w:tcPr>
          <w:p w14:paraId="17D8EAE7"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Transmisiones Patrimoniales </w:t>
            </w:r>
          </w:p>
        </w:tc>
        <w:tc>
          <w:tcPr>
            <w:tcW w:w="1048" w:type="dxa"/>
            <w:tcBorders>
              <w:top w:val="nil"/>
              <w:left w:val="nil"/>
              <w:bottom w:val="single" w:sz="8" w:space="0" w:color="000000"/>
              <w:right w:val="single" w:sz="8" w:space="0" w:color="000000"/>
            </w:tcBorders>
            <w:vAlign w:val="center"/>
          </w:tcPr>
          <w:p w14:paraId="77B86539"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Negocios Jurídicos</w:t>
            </w:r>
          </w:p>
        </w:tc>
        <w:tc>
          <w:tcPr>
            <w:tcW w:w="1838" w:type="dxa"/>
            <w:tcBorders>
              <w:top w:val="nil"/>
              <w:left w:val="nil"/>
              <w:bottom w:val="single" w:sz="8" w:space="0" w:color="000000"/>
              <w:right w:val="single" w:sz="4" w:space="0" w:color="000000"/>
            </w:tcBorders>
            <w:vAlign w:val="center"/>
          </w:tcPr>
          <w:p w14:paraId="78103C9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Aprovechamiento de la Infraestructura Básica existente </w:t>
            </w:r>
          </w:p>
        </w:tc>
        <w:tc>
          <w:tcPr>
            <w:tcW w:w="1313" w:type="dxa"/>
            <w:tcBorders>
              <w:top w:val="nil"/>
              <w:left w:val="nil"/>
              <w:bottom w:val="single" w:sz="8" w:space="0" w:color="000000"/>
              <w:right w:val="single" w:sz="4" w:space="0" w:color="000000"/>
            </w:tcBorders>
            <w:vAlign w:val="center"/>
          </w:tcPr>
          <w:p w14:paraId="21F10A2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Licencias de Construcción</w:t>
            </w:r>
          </w:p>
        </w:tc>
        <w:tc>
          <w:tcPr>
            <w:tcW w:w="1234" w:type="dxa"/>
            <w:gridSpan w:val="2"/>
            <w:tcBorders>
              <w:top w:val="nil"/>
              <w:left w:val="nil"/>
              <w:bottom w:val="single" w:sz="8" w:space="0" w:color="000000"/>
              <w:right w:val="single" w:sz="8" w:space="0" w:color="000000"/>
            </w:tcBorders>
            <w:vAlign w:val="center"/>
          </w:tcPr>
          <w:p w14:paraId="371F54E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Certificado de Habitabilidad </w:t>
            </w:r>
          </w:p>
        </w:tc>
      </w:tr>
      <w:tr w:rsidR="001471FF" w:rsidRPr="001471FF" w14:paraId="5AD2D1BB" w14:textId="77777777" w:rsidTr="001643E8">
        <w:trPr>
          <w:trHeight w:val="649"/>
        </w:trPr>
        <w:tc>
          <w:tcPr>
            <w:tcW w:w="1313" w:type="dxa"/>
            <w:tcBorders>
              <w:top w:val="nil"/>
              <w:left w:val="single" w:sz="8" w:space="0" w:color="000000"/>
              <w:bottom w:val="single" w:sz="4" w:space="0" w:color="000000"/>
              <w:right w:val="single" w:sz="8" w:space="0" w:color="000000"/>
            </w:tcBorders>
            <w:vAlign w:val="center"/>
          </w:tcPr>
          <w:p w14:paraId="213DF32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De $300 MDP más $1 peso en adel</w:t>
            </w:r>
            <w:r w:rsidRPr="001471FF">
              <w:rPr>
                <w:rFonts w:ascii="Arial" w:hAnsi="Arial" w:cs="Arial"/>
                <w:color w:val="000000"/>
              </w:rPr>
              <w:lastRenderedPageBreak/>
              <w:t>ante</w:t>
            </w:r>
          </w:p>
        </w:tc>
        <w:tc>
          <w:tcPr>
            <w:tcW w:w="801" w:type="dxa"/>
            <w:tcBorders>
              <w:top w:val="nil"/>
              <w:left w:val="nil"/>
              <w:bottom w:val="single" w:sz="4" w:space="0" w:color="000000"/>
              <w:right w:val="single" w:sz="4" w:space="0" w:color="000000"/>
            </w:tcBorders>
            <w:vAlign w:val="center"/>
          </w:tcPr>
          <w:p w14:paraId="60A5321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Hasta 17</w:t>
            </w:r>
            <w:r w:rsidRPr="001471FF">
              <w:rPr>
                <w:rFonts w:ascii="Arial" w:hAnsi="Arial" w:cs="Arial"/>
                <w:color w:val="000000"/>
              </w:rPr>
              <w:lastRenderedPageBreak/>
              <w:t>.5%</w:t>
            </w:r>
          </w:p>
        </w:tc>
        <w:tc>
          <w:tcPr>
            <w:tcW w:w="1316" w:type="dxa"/>
            <w:tcBorders>
              <w:top w:val="nil"/>
              <w:left w:val="nil"/>
              <w:bottom w:val="single" w:sz="4" w:space="0" w:color="000000"/>
              <w:right w:val="single" w:sz="4" w:space="0" w:color="000000"/>
            </w:tcBorders>
            <w:vAlign w:val="center"/>
          </w:tcPr>
          <w:p w14:paraId="3C7ECAC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 xml:space="preserve">Hasta </w:t>
            </w:r>
          </w:p>
          <w:p w14:paraId="673555BB"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17.5%</w:t>
            </w:r>
          </w:p>
        </w:tc>
        <w:tc>
          <w:tcPr>
            <w:tcW w:w="1048" w:type="dxa"/>
            <w:tcBorders>
              <w:top w:val="nil"/>
              <w:left w:val="nil"/>
              <w:bottom w:val="single" w:sz="4" w:space="0" w:color="000000"/>
              <w:right w:val="single" w:sz="8" w:space="0" w:color="000000"/>
            </w:tcBorders>
            <w:vAlign w:val="center"/>
          </w:tcPr>
          <w:p w14:paraId="0426DE4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12.5%</w:t>
            </w:r>
          </w:p>
        </w:tc>
        <w:tc>
          <w:tcPr>
            <w:tcW w:w="1838" w:type="dxa"/>
            <w:tcBorders>
              <w:top w:val="nil"/>
              <w:left w:val="nil"/>
              <w:bottom w:val="single" w:sz="4" w:space="0" w:color="000000"/>
              <w:right w:val="single" w:sz="4" w:space="0" w:color="000000"/>
            </w:tcBorders>
            <w:vAlign w:val="center"/>
          </w:tcPr>
          <w:p w14:paraId="622ACAA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17.5%</w:t>
            </w:r>
          </w:p>
        </w:tc>
        <w:tc>
          <w:tcPr>
            <w:tcW w:w="1313" w:type="dxa"/>
            <w:tcBorders>
              <w:top w:val="nil"/>
              <w:left w:val="nil"/>
              <w:bottom w:val="single" w:sz="4" w:space="0" w:color="000000"/>
              <w:right w:val="single" w:sz="4" w:space="0" w:color="000000"/>
            </w:tcBorders>
            <w:vAlign w:val="center"/>
          </w:tcPr>
          <w:p w14:paraId="1EAD0F4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12.5%</w:t>
            </w:r>
          </w:p>
        </w:tc>
        <w:tc>
          <w:tcPr>
            <w:tcW w:w="1234" w:type="dxa"/>
            <w:gridSpan w:val="2"/>
            <w:tcBorders>
              <w:top w:val="nil"/>
              <w:left w:val="nil"/>
              <w:bottom w:val="single" w:sz="4" w:space="0" w:color="000000"/>
              <w:right w:val="single" w:sz="8" w:space="0" w:color="000000"/>
            </w:tcBorders>
            <w:vAlign w:val="center"/>
          </w:tcPr>
          <w:p w14:paraId="702F1F5B"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12.5%</w:t>
            </w:r>
          </w:p>
        </w:tc>
      </w:tr>
      <w:tr w:rsidR="001471FF" w:rsidRPr="001471FF" w14:paraId="4173D9D5" w14:textId="77777777" w:rsidTr="001643E8">
        <w:trPr>
          <w:trHeight w:val="649"/>
        </w:trPr>
        <w:tc>
          <w:tcPr>
            <w:tcW w:w="1313" w:type="dxa"/>
            <w:tcBorders>
              <w:top w:val="nil"/>
              <w:left w:val="single" w:sz="8" w:space="0" w:color="000000"/>
              <w:bottom w:val="single" w:sz="4" w:space="0" w:color="000000"/>
              <w:right w:val="single" w:sz="8" w:space="0" w:color="000000"/>
            </w:tcBorders>
            <w:vAlign w:val="center"/>
          </w:tcPr>
          <w:p w14:paraId="64C4CD8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De $100 MDP más $1 peso, hasta $300 MDP</w:t>
            </w:r>
          </w:p>
        </w:tc>
        <w:tc>
          <w:tcPr>
            <w:tcW w:w="801" w:type="dxa"/>
            <w:tcBorders>
              <w:top w:val="nil"/>
              <w:left w:val="nil"/>
              <w:bottom w:val="single" w:sz="4" w:space="0" w:color="000000"/>
              <w:right w:val="single" w:sz="4" w:space="0" w:color="000000"/>
            </w:tcBorders>
            <w:vAlign w:val="center"/>
          </w:tcPr>
          <w:p w14:paraId="6D0D584E"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12.5%</w:t>
            </w:r>
          </w:p>
        </w:tc>
        <w:tc>
          <w:tcPr>
            <w:tcW w:w="1316" w:type="dxa"/>
            <w:tcBorders>
              <w:top w:val="nil"/>
              <w:left w:val="nil"/>
              <w:bottom w:val="single" w:sz="4" w:space="0" w:color="000000"/>
              <w:right w:val="single" w:sz="4" w:space="0" w:color="000000"/>
            </w:tcBorders>
            <w:vAlign w:val="center"/>
          </w:tcPr>
          <w:p w14:paraId="3401A53E"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Hasta </w:t>
            </w:r>
          </w:p>
          <w:p w14:paraId="3E2D0D9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12.5%</w:t>
            </w:r>
          </w:p>
        </w:tc>
        <w:tc>
          <w:tcPr>
            <w:tcW w:w="1048" w:type="dxa"/>
            <w:tcBorders>
              <w:top w:val="nil"/>
              <w:left w:val="nil"/>
              <w:bottom w:val="single" w:sz="4" w:space="0" w:color="000000"/>
              <w:right w:val="single" w:sz="8" w:space="0" w:color="000000"/>
            </w:tcBorders>
            <w:vAlign w:val="center"/>
          </w:tcPr>
          <w:p w14:paraId="616E6FE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7.5%</w:t>
            </w:r>
          </w:p>
        </w:tc>
        <w:tc>
          <w:tcPr>
            <w:tcW w:w="1838" w:type="dxa"/>
            <w:tcBorders>
              <w:top w:val="nil"/>
              <w:left w:val="nil"/>
              <w:bottom w:val="single" w:sz="4" w:space="0" w:color="000000"/>
              <w:right w:val="single" w:sz="4" w:space="0" w:color="000000"/>
            </w:tcBorders>
            <w:vAlign w:val="center"/>
          </w:tcPr>
          <w:p w14:paraId="64C7F743"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12.5%</w:t>
            </w:r>
          </w:p>
        </w:tc>
        <w:tc>
          <w:tcPr>
            <w:tcW w:w="1313" w:type="dxa"/>
            <w:tcBorders>
              <w:top w:val="nil"/>
              <w:left w:val="nil"/>
              <w:bottom w:val="single" w:sz="4" w:space="0" w:color="000000"/>
              <w:right w:val="single" w:sz="4" w:space="0" w:color="000000"/>
            </w:tcBorders>
            <w:vAlign w:val="center"/>
          </w:tcPr>
          <w:p w14:paraId="6665B95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7.5%</w:t>
            </w:r>
          </w:p>
        </w:tc>
        <w:tc>
          <w:tcPr>
            <w:tcW w:w="1234" w:type="dxa"/>
            <w:gridSpan w:val="2"/>
            <w:tcBorders>
              <w:top w:val="nil"/>
              <w:left w:val="nil"/>
              <w:bottom w:val="single" w:sz="4" w:space="0" w:color="000000"/>
              <w:right w:val="single" w:sz="8" w:space="0" w:color="000000"/>
            </w:tcBorders>
            <w:vAlign w:val="center"/>
          </w:tcPr>
          <w:p w14:paraId="6783AC3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7.5%</w:t>
            </w:r>
          </w:p>
        </w:tc>
      </w:tr>
      <w:tr w:rsidR="001471FF" w:rsidRPr="001471FF" w14:paraId="166CC3D9" w14:textId="77777777" w:rsidTr="001643E8">
        <w:trPr>
          <w:trHeight w:val="442"/>
        </w:trPr>
        <w:tc>
          <w:tcPr>
            <w:tcW w:w="1313" w:type="dxa"/>
            <w:tcBorders>
              <w:top w:val="nil"/>
              <w:left w:val="single" w:sz="8" w:space="0" w:color="000000"/>
              <w:bottom w:val="single" w:sz="8" w:space="0" w:color="000000"/>
              <w:right w:val="single" w:sz="8" w:space="0" w:color="000000"/>
            </w:tcBorders>
            <w:vAlign w:val="center"/>
          </w:tcPr>
          <w:p w14:paraId="14789E4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De $20 MDP hasta $100 MDP</w:t>
            </w:r>
          </w:p>
        </w:tc>
        <w:tc>
          <w:tcPr>
            <w:tcW w:w="801" w:type="dxa"/>
            <w:tcBorders>
              <w:top w:val="nil"/>
              <w:left w:val="nil"/>
              <w:bottom w:val="single" w:sz="8" w:space="0" w:color="000000"/>
              <w:right w:val="single" w:sz="4" w:space="0" w:color="000000"/>
            </w:tcBorders>
            <w:vAlign w:val="center"/>
          </w:tcPr>
          <w:p w14:paraId="725C6107"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5%</w:t>
            </w:r>
          </w:p>
        </w:tc>
        <w:tc>
          <w:tcPr>
            <w:tcW w:w="1316" w:type="dxa"/>
            <w:tcBorders>
              <w:top w:val="nil"/>
              <w:left w:val="nil"/>
              <w:bottom w:val="single" w:sz="8" w:space="0" w:color="000000"/>
              <w:right w:val="single" w:sz="4" w:space="0" w:color="000000"/>
            </w:tcBorders>
            <w:vAlign w:val="center"/>
          </w:tcPr>
          <w:p w14:paraId="5D0350F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Hasta </w:t>
            </w:r>
          </w:p>
          <w:p w14:paraId="6344E9B7"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5%</w:t>
            </w:r>
          </w:p>
        </w:tc>
        <w:tc>
          <w:tcPr>
            <w:tcW w:w="1048" w:type="dxa"/>
            <w:tcBorders>
              <w:top w:val="nil"/>
              <w:left w:val="nil"/>
              <w:bottom w:val="single" w:sz="8" w:space="0" w:color="000000"/>
              <w:right w:val="single" w:sz="8" w:space="0" w:color="000000"/>
            </w:tcBorders>
            <w:vAlign w:val="center"/>
          </w:tcPr>
          <w:p w14:paraId="65C70C3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Hasta </w:t>
            </w:r>
          </w:p>
          <w:p w14:paraId="202C61B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5%</w:t>
            </w:r>
          </w:p>
        </w:tc>
        <w:tc>
          <w:tcPr>
            <w:tcW w:w="1838" w:type="dxa"/>
            <w:tcBorders>
              <w:top w:val="nil"/>
              <w:left w:val="nil"/>
              <w:bottom w:val="single" w:sz="8" w:space="0" w:color="000000"/>
              <w:right w:val="single" w:sz="4" w:space="0" w:color="000000"/>
            </w:tcBorders>
            <w:vAlign w:val="center"/>
          </w:tcPr>
          <w:p w14:paraId="61AC704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5%</w:t>
            </w:r>
          </w:p>
        </w:tc>
        <w:tc>
          <w:tcPr>
            <w:tcW w:w="1313" w:type="dxa"/>
            <w:tcBorders>
              <w:top w:val="nil"/>
              <w:left w:val="nil"/>
              <w:bottom w:val="single" w:sz="8" w:space="0" w:color="000000"/>
              <w:right w:val="single" w:sz="4" w:space="0" w:color="000000"/>
            </w:tcBorders>
            <w:vAlign w:val="center"/>
          </w:tcPr>
          <w:p w14:paraId="2F5B6D3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5%</w:t>
            </w:r>
          </w:p>
        </w:tc>
        <w:tc>
          <w:tcPr>
            <w:tcW w:w="1234" w:type="dxa"/>
            <w:gridSpan w:val="2"/>
            <w:tcBorders>
              <w:top w:val="nil"/>
              <w:left w:val="nil"/>
              <w:bottom w:val="single" w:sz="8" w:space="0" w:color="000000"/>
              <w:right w:val="single" w:sz="8" w:space="0" w:color="000000"/>
            </w:tcBorders>
            <w:vAlign w:val="center"/>
          </w:tcPr>
          <w:p w14:paraId="6179BDA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5%</w:t>
            </w:r>
          </w:p>
        </w:tc>
      </w:tr>
      <w:tr w:rsidR="001471FF" w:rsidRPr="001471FF" w14:paraId="4B82043E" w14:textId="77777777" w:rsidTr="001643E8">
        <w:trPr>
          <w:gridAfter w:val="1"/>
          <w:wAfter w:w="315" w:type="dxa"/>
          <w:trHeight w:val="442"/>
        </w:trPr>
        <w:tc>
          <w:tcPr>
            <w:tcW w:w="8548" w:type="dxa"/>
            <w:gridSpan w:val="7"/>
            <w:tcBorders>
              <w:top w:val="nil"/>
              <w:left w:val="nil"/>
              <w:bottom w:val="nil"/>
              <w:right w:val="nil"/>
            </w:tcBorders>
          </w:tcPr>
          <w:p w14:paraId="65A2270F" w14:textId="77777777" w:rsidR="001471FF" w:rsidRPr="001471FF" w:rsidRDefault="001471FF" w:rsidP="001471FF">
            <w:pPr>
              <w:ind w:right="622"/>
              <w:jc w:val="both"/>
              <w:rPr>
                <w:rFonts w:ascii="Arial" w:eastAsia="Arial" w:hAnsi="Arial" w:cs="Arial"/>
                <w:color w:val="000000"/>
              </w:rPr>
            </w:pPr>
          </w:p>
          <w:p w14:paraId="18C15261" w14:textId="7BDFD76C" w:rsidR="001471FF" w:rsidRPr="001471FF" w:rsidRDefault="001471FF" w:rsidP="00B44D10">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hAnsi="Arial" w:cs="Arial"/>
                <w:color w:val="000000"/>
              </w:rPr>
              <w:t xml:space="preserve"> </w:t>
            </w:r>
            <w:r w:rsidRPr="001471FF">
              <w:rPr>
                <w:rFonts w:ascii="Arial" w:eastAsia="Arial" w:hAnsi="Arial" w:cs="Arial"/>
                <w:color w:val="000000"/>
              </w:rPr>
              <w:t>Las inversiones para proyectos comerciales y de servicios que inicien o amplíen actividades en el “Perímetro A” del Centro Histórico podrán beneficiarse conforme la siguiente tabla:</w:t>
            </w:r>
          </w:p>
        </w:tc>
      </w:tr>
    </w:tbl>
    <w:p w14:paraId="7C56472A" w14:textId="77777777" w:rsidR="001471FF" w:rsidRPr="001471FF" w:rsidRDefault="001471FF" w:rsidP="001471FF">
      <w:pPr>
        <w:ind w:right="622"/>
        <w:rPr>
          <w:rFonts w:ascii="Arial" w:hAnsi="Arial" w:cs="Arial"/>
        </w:rPr>
      </w:pPr>
    </w:p>
    <w:tbl>
      <w:tblPr>
        <w:tblW w:w="8853" w:type="dxa"/>
        <w:tblInd w:w="-15" w:type="dxa"/>
        <w:tblLayout w:type="fixed"/>
        <w:tblLook w:val="0400" w:firstRow="0" w:lastRow="0" w:firstColumn="0" w:lastColumn="0" w:noHBand="0" w:noVBand="1"/>
      </w:tblPr>
      <w:tblGrid>
        <w:gridCol w:w="1235"/>
        <w:gridCol w:w="820"/>
        <w:gridCol w:w="1496"/>
        <w:gridCol w:w="1096"/>
        <w:gridCol w:w="1552"/>
        <w:gridCol w:w="1295"/>
        <w:gridCol w:w="1359"/>
      </w:tblGrid>
      <w:tr w:rsidR="001471FF" w:rsidRPr="001471FF" w14:paraId="12A704EA" w14:textId="77777777" w:rsidTr="001643E8">
        <w:trPr>
          <w:trHeight w:val="450"/>
        </w:trPr>
        <w:tc>
          <w:tcPr>
            <w:tcW w:w="1235" w:type="dxa"/>
            <w:tcBorders>
              <w:top w:val="single" w:sz="8" w:space="0" w:color="000000"/>
              <w:left w:val="single" w:sz="8" w:space="0" w:color="000000"/>
              <w:bottom w:val="single" w:sz="4" w:space="0" w:color="000000"/>
              <w:right w:val="single" w:sz="8" w:space="0" w:color="000000"/>
            </w:tcBorders>
            <w:vAlign w:val="bottom"/>
          </w:tcPr>
          <w:p w14:paraId="14F4FE7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Condicionales del Incentivo</w:t>
            </w:r>
          </w:p>
        </w:tc>
        <w:tc>
          <w:tcPr>
            <w:tcW w:w="3412" w:type="dxa"/>
            <w:gridSpan w:val="3"/>
            <w:tcBorders>
              <w:top w:val="single" w:sz="8" w:space="0" w:color="000000"/>
              <w:left w:val="nil"/>
              <w:bottom w:val="single" w:sz="4" w:space="0" w:color="000000"/>
              <w:right w:val="single" w:sz="8" w:space="0" w:color="000000"/>
            </w:tcBorders>
            <w:vAlign w:val="center"/>
          </w:tcPr>
          <w:p w14:paraId="15D3A80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IMPUESTO</w:t>
            </w:r>
          </w:p>
        </w:tc>
        <w:tc>
          <w:tcPr>
            <w:tcW w:w="4206" w:type="dxa"/>
            <w:gridSpan w:val="3"/>
            <w:tcBorders>
              <w:top w:val="single" w:sz="8" w:space="0" w:color="000000"/>
              <w:left w:val="nil"/>
              <w:bottom w:val="single" w:sz="4" w:space="0" w:color="000000"/>
              <w:right w:val="single" w:sz="8" w:space="0" w:color="000000"/>
            </w:tcBorders>
            <w:vAlign w:val="center"/>
          </w:tcPr>
          <w:p w14:paraId="73E0D06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DERECHOS</w:t>
            </w:r>
          </w:p>
        </w:tc>
      </w:tr>
      <w:tr w:rsidR="001471FF" w:rsidRPr="001471FF" w14:paraId="5A08030F" w14:textId="77777777" w:rsidTr="001643E8">
        <w:trPr>
          <w:trHeight w:val="910"/>
        </w:trPr>
        <w:tc>
          <w:tcPr>
            <w:tcW w:w="1235" w:type="dxa"/>
            <w:tcBorders>
              <w:top w:val="nil"/>
              <w:left w:val="single" w:sz="8" w:space="0" w:color="000000"/>
              <w:bottom w:val="single" w:sz="8" w:space="0" w:color="000000"/>
              <w:right w:val="single" w:sz="8" w:space="0" w:color="000000"/>
            </w:tcBorders>
            <w:vAlign w:val="center"/>
          </w:tcPr>
          <w:p w14:paraId="2C74393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Inversión en millones de pesos</w:t>
            </w:r>
          </w:p>
        </w:tc>
        <w:tc>
          <w:tcPr>
            <w:tcW w:w="820" w:type="dxa"/>
            <w:tcBorders>
              <w:top w:val="nil"/>
              <w:left w:val="nil"/>
              <w:bottom w:val="single" w:sz="8" w:space="0" w:color="000000"/>
              <w:right w:val="single" w:sz="4" w:space="0" w:color="000000"/>
            </w:tcBorders>
            <w:vAlign w:val="center"/>
          </w:tcPr>
          <w:p w14:paraId="01C47D6E"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Predial</w:t>
            </w:r>
          </w:p>
        </w:tc>
        <w:tc>
          <w:tcPr>
            <w:tcW w:w="1496" w:type="dxa"/>
            <w:tcBorders>
              <w:top w:val="nil"/>
              <w:left w:val="nil"/>
              <w:bottom w:val="single" w:sz="8" w:space="0" w:color="000000"/>
              <w:right w:val="single" w:sz="4" w:space="0" w:color="000000"/>
            </w:tcBorders>
            <w:vAlign w:val="center"/>
          </w:tcPr>
          <w:p w14:paraId="6A0C9523"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Transmisiones Patrimoniales </w:t>
            </w:r>
          </w:p>
        </w:tc>
        <w:tc>
          <w:tcPr>
            <w:tcW w:w="1096" w:type="dxa"/>
            <w:tcBorders>
              <w:top w:val="nil"/>
              <w:left w:val="nil"/>
              <w:bottom w:val="single" w:sz="8" w:space="0" w:color="000000"/>
              <w:right w:val="single" w:sz="8" w:space="0" w:color="000000"/>
            </w:tcBorders>
            <w:vAlign w:val="center"/>
          </w:tcPr>
          <w:p w14:paraId="7FC2580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Negocios Jurídicos</w:t>
            </w:r>
          </w:p>
        </w:tc>
        <w:tc>
          <w:tcPr>
            <w:tcW w:w="1552" w:type="dxa"/>
            <w:tcBorders>
              <w:top w:val="nil"/>
              <w:left w:val="nil"/>
              <w:bottom w:val="single" w:sz="8" w:space="0" w:color="000000"/>
              <w:right w:val="single" w:sz="4" w:space="0" w:color="000000"/>
            </w:tcBorders>
            <w:vAlign w:val="center"/>
          </w:tcPr>
          <w:p w14:paraId="5DB8D0A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Aprovechamiento de la Infraestructura Básica existente </w:t>
            </w:r>
          </w:p>
        </w:tc>
        <w:tc>
          <w:tcPr>
            <w:tcW w:w="1295" w:type="dxa"/>
            <w:tcBorders>
              <w:top w:val="nil"/>
              <w:left w:val="nil"/>
              <w:bottom w:val="single" w:sz="8" w:space="0" w:color="000000"/>
              <w:right w:val="single" w:sz="4" w:space="0" w:color="000000"/>
            </w:tcBorders>
            <w:vAlign w:val="center"/>
          </w:tcPr>
          <w:p w14:paraId="1628652A"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Licencias de Construcción</w:t>
            </w:r>
          </w:p>
        </w:tc>
        <w:tc>
          <w:tcPr>
            <w:tcW w:w="1359" w:type="dxa"/>
            <w:tcBorders>
              <w:top w:val="nil"/>
              <w:left w:val="nil"/>
              <w:bottom w:val="single" w:sz="8" w:space="0" w:color="000000"/>
              <w:right w:val="single" w:sz="8" w:space="0" w:color="000000"/>
            </w:tcBorders>
            <w:vAlign w:val="center"/>
          </w:tcPr>
          <w:p w14:paraId="26BDCA5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Certificado de Habitabilidad </w:t>
            </w:r>
          </w:p>
        </w:tc>
      </w:tr>
      <w:tr w:rsidR="001471FF" w:rsidRPr="001471FF" w14:paraId="6CF13D75" w14:textId="77777777" w:rsidTr="001643E8">
        <w:trPr>
          <w:trHeight w:val="676"/>
        </w:trPr>
        <w:tc>
          <w:tcPr>
            <w:tcW w:w="1235" w:type="dxa"/>
            <w:tcBorders>
              <w:top w:val="nil"/>
              <w:left w:val="single" w:sz="8" w:space="0" w:color="000000"/>
              <w:bottom w:val="single" w:sz="4" w:space="0" w:color="000000"/>
              <w:right w:val="single" w:sz="8" w:space="0" w:color="000000"/>
            </w:tcBorders>
            <w:vAlign w:val="center"/>
          </w:tcPr>
          <w:p w14:paraId="006A2AA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De $300 MDP más $1 pes</w:t>
            </w:r>
            <w:r w:rsidRPr="001471FF">
              <w:rPr>
                <w:rFonts w:ascii="Arial" w:hAnsi="Arial" w:cs="Arial"/>
                <w:color w:val="000000"/>
              </w:rPr>
              <w:lastRenderedPageBreak/>
              <w:t>o en adelante</w:t>
            </w:r>
          </w:p>
        </w:tc>
        <w:tc>
          <w:tcPr>
            <w:tcW w:w="820" w:type="dxa"/>
            <w:tcBorders>
              <w:top w:val="nil"/>
              <w:left w:val="nil"/>
              <w:bottom w:val="single" w:sz="4" w:space="0" w:color="000000"/>
              <w:right w:val="single" w:sz="4" w:space="0" w:color="000000"/>
            </w:tcBorders>
            <w:vAlign w:val="center"/>
          </w:tcPr>
          <w:p w14:paraId="03F3C24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Hasta 27</w:t>
            </w:r>
            <w:r w:rsidRPr="001471FF">
              <w:rPr>
                <w:rFonts w:ascii="Arial" w:hAnsi="Arial" w:cs="Arial"/>
                <w:color w:val="000000"/>
              </w:rPr>
              <w:lastRenderedPageBreak/>
              <w:t>.5%</w:t>
            </w:r>
          </w:p>
        </w:tc>
        <w:tc>
          <w:tcPr>
            <w:tcW w:w="1496" w:type="dxa"/>
            <w:tcBorders>
              <w:top w:val="nil"/>
              <w:left w:val="nil"/>
              <w:bottom w:val="single" w:sz="4" w:space="0" w:color="000000"/>
              <w:right w:val="single" w:sz="4" w:space="0" w:color="000000"/>
            </w:tcBorders>
            <w:vAlign w:val="center"/>
          </w:tcPr>
          <w:p w14:paraId="3970132D"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 xml:space="preserve">Hasta </w:t>
            </w:r>
          </w:p>
          <w:p w14:paraId="1B9C895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27.5%</w:t>
            </w:r>
          </w:p>
        </w:tc>
        <w:tc>
          <w:tcPr>
            <w:tcW w:w="1096" w:type="dxa"/>
            <w:tcBorders>
              <w:top w:val="nil"/>
              <w:left w:val="nil"/>
              <w:bottom w:val="single" w:sz="4" w:space="0" w:color="000000"/>
              <w:right w:val="single" w:sz="8" w:space="0" w:color="000000"/>
            </w:tcBorders>
            <w:vAlign w:val="center"/>
          </w:tcPr>
          <w:p w14:paraId="5F4D769E"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22.5%</w:t>
            </w:r>
          </w:p>
        </w:tc>
        <w:tc>
          <w:tcPr>
            <w:tcW w:w="1552" w:type="dxa"/>
            <w:tcBorders>
              <w:top w:val="nil"/>
              <w:left w:val="nil"/>
              <w:bottom w:val="single" w:sz="4" w:space="0" w:color="000000"/>
              <w:right w:val="single" w:sz="4" w:space="0" w:color="000000"/>
            </w:tcBorders>
            <w:vAlign w:val="center"/>
          </w:tcPr>
          <w:p w14:paraId="39CC6517"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27.5%</w:t>
            </w:r>
          </w:p>
        </w:tc>
        <w:tc>
          <w:tcPr>
            <w:tcW w:w="1295" w:type="dxa"/>
            <w:tcBorders>
              <w:top w:val="nil"/>
              <w:left w:val="nil"/>
              <w:bottom w:val="single" w:sz="4" w:space="0" w:color="000000"/>
              <w:right w:val="single" w:sz="4" w:space="0" w:color="000000"/>
            </w:tcBorders>
            <w:vAlign w:val="center"/>
          </w:tcPr>
          <w:p w14:paraId="714EE717"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12.5%</w:t>
            </w:r>
          </w:p>
        </w:tc>
        <w:tc>
          <w:tcPr>
            <w:tcW w:w="1359" w:type="dxa"/>
            <w:tcBorders>
              <w:top w:val="nil"/>
              <w:left w:val="nil"/>
              <w:bottom w:val="single" w:sz="4" w:space="0" w:color="000000"/>
              <w:right w:val="single" w:sz="8" w:space="0" w:color="000000"/>
            </w:tcBorders>
            <w:vAlign w:val="center"/>
          </w:tcPr>
          <w:p w14:paraId="7B043EF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22.5%</w:t>
            </w:r>
          </w:p>
        </w:tc>
      </w:tr>
      <w:tr w:rsidR="001471FF" w:rsidRPr="001471FF" w14:paraId="47F7FC89" w14:textId="77777777" w:rsidTr="001643E8">
        <w:trPr>
          <w:trHeight w:val="676"/>
        </w:trPr>
        <w:tc>
          <w:tcPr>
            <w:tcW w:w="1235" w:type="dxa"/>
            <w:tcBorders>
              <w:top w:val="nil"/>
              <w:left w:val="single" w:sz="8" w:space="0" w:color="000000"/>
              <w:bottom w:val="single" w:sz="4" w:space="0" w:color="000000"/>
              <w:right w:val="single" w:sz="8" w:space="0" w:color="000000"/>
            </w:tcBorders>
            <w:vAlign w:val="center"/>
          </w:tcPr>
          <w:p w14:paraId="7DCFB1B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De $100 MDP más $1 peso, hasta $300 MDP</w:t>
            </w:r>
          </w:p>
        </w:tc>
        <w:tc>
          <w:tcPr>
            <w:tcW w:w="820" w:type="dxa"/>
            <w:tcBorders>
              <w:top w:val="nil"/>
              <w:left w:val="nil"/>
              <w:bottom w:val="single" w:sz="4" w:space="0" w:color="000000"/>
              <w:right w:val="single" w:sz="4" w:space="0" w:color="000000"/>
            </w:tcBorders>
            <w:vAlign w:val="center"/>
          </w:tcPr>
          <w:p w14:paraId="23E13E8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22.5%</w:t>
            </w:r>
          </w:p>
        </w:tc>
        <w:tc>
          <w:tcPr>
            <w:tcW w:w="1496" w:type="dxa"/>
            <w:tcBorders>
              <w:top w:val="nil"/>
              <w:left w:val="nil"/>
              <w:bottom w:val="single" w:sz="4" w:space="0" w:color="000000"/>
              <w:right w:val="single" w:sz="4" w:space="0" w:color="000000"/>
            </w:tcBorders>
            <w:vAlign w:val="center"/>
          </w:tcPr>
          <w:p w14:paraId="132794F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Hasta </w:t>
            </w:r>
          </w:p>
          <w:p w14:paraId="708965E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22.5%</w:t>
            </w:r>
          </w:p>
        </w:tc>
        <w:tc>
          <w:tcPr>
            <w:tcW w:w="1096" w:type="dxa"/>
            <w:tcBorders>
              <w:top w:val="nil"/>
              <w:left w:val="nil"/>
              <w:bottom w:val="single" w:sz="4" w:space="0" w:color="000000"/>
              <w:right w:val="single" w:sz="8" w:space="0" w:color="000000"/>
            </w:tcBorders>
            <w:vAlign w:val="center"/>
          </w:tcPr>
          <w:p w14:paraId="6216F08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17.5%</w:t>
            </w:r>
          </w:p>
        </w:tc>
        <w:tc>
          <w:tcPr>
            <w:tcW w:w="1552" w:type="dxa"/>
            <w:tcBorders>
              <w:top w:val="nil"/>
              <w:left w:val="nil"/>
              <w:bottom w:val="single" w:sz="4" w:space="0" w:color="000000"/>
              <w:right w:val="single" w:sz="4" w:space="0" w:color="000000"/>
            </w:tcBorders>
            <w:vAlign w:val="center"/>
          </w:tcPr>
          <w:p w14:paraId="25178D3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22.5%</w:t>
            </w:r>
          </w:p>
        </w:tc>
        <w:tc>
          <w:tcPr>
            <w:tcW w:w="1295" w:type="dxa"/>
            <w:tcBorders>
              <w:top w:val="nil"/>
              <w:left w:val="nil"/>
              <w:bottom w:val="single" w:sz="4" w:space="0" w:color="000000"/>
              <w:right w:val="single" w:sz="4" w:space="0" w:color="000000"/>
            </w:tcBorders>
            <w:vAlign w:val="center"/>
          </w:tcPr>
          <w:p w14:paraId="13916D1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7.5%</w:t>
            </w:r>
          </w:p>
        </w:tc>
        <w:tc>
          <w:tcPr>
            <w:tcW w:w="1359" w:type="dxa"/>
            <w:tcBorders>
              <w:top w:val="nil"/>
              <w:left w:val="nil"/>
              <w:bottom w:val="single" w:sz="4" w:space="0" w:color="000000"/>
              <w:right w:val="single" w:sz="8" w:space="0" w:color="000000"/>
            </w:tcBorders>
            <w:vAlign w:val="center"/>
          </w:tcPr>
          <w:p w14:paraId="4D12093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17.5%</w:t>
            </w:r>
          </w:p>
        </w:tc>
      </w:tr>
      <w:tr w:rsidR="001471FF" w:rsidRPr="001471FF" w14:paraId="27BCF850" w14:textId="77777777" w:rsidTr="001643E8">
        <w:trPr>
          <w:trHeight w:val="460"/>
        </w:trPr>
        <w:tc>
          <w:tcPr>
            <w:tcW w:w="1235" w:type="dxa"/>
            <w:tcBorders>
              <w:top w:val="nil"/>
              <w:left w:val="single" w:sz="8" w:space="0" w:color="000000"/>
              <w:bottom w:val="single" w:sz="8" w:space="0" w:color="000000"/>
              <w:right w:val="single" w:sz="8" w:space="0" w:color="000000"/>
            </w:tcBorders>
            <w:vAlign w:val="center"/>
          </w:tcPr>
          <w:p w14:paraId="0F9FFC2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De   $20 MDP hasta $100 MDP</w:t>
            </w:r>
          </w:p>
        </w:tc>
        <w:tc>
          <w:tcPr>
            <w:tcW w:w="820" w:type="dxa"/>
            <w:tcBorders>
              <w:top w:val="nil"/>
              <w:left w:val="nil"/>
              <w:bottom w:val="single" w:sz="8" w:space="0" w:color="000000"/>
              <w:right w:val="single" w:sz="4" w:space="0" w:color="000000"/>
            </w:tcBorders>
            <w:vAlign w:val="center"/>
          </w:tcPr>
          <w:p w14:paraId="0798F24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15%</w:t>
            </w:r>
          </w:p>
        </w:tc>
        <w:tc>
          <w:tcPr>
            <w:tcW w:w="1496" w:type="dxa"/>
            <w:tcBorders>
              <w:top w:val="nil"/>
              <w:left w:val="nil"/>
              <w:bottom w:val="single" w:sz="8" w:space="0" w:color="000000"/>
              <w:right w:val="single" w:sz="4" w:space="0" w:color="000000"/>
            </w:tcBorders>
            <w:vAlign w:val="center"/>
          </w:tcPr>
          <w:p w14:paraId="1192872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Hasta </w:t>
            </w:r>
          </w:p>
          <w:p w14:paraId="3D5786F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15%</w:t>
            </w:r>
          </w:p>
        </w:tc>
        <w:tc>
          <w:tcPr>
            <w:tcW w:w="1096" w:type="dxa"/>
            <w:tcBorders>
              <w:top w:val="nil"/>
              <w:left w:val="nil"/>
              <w:bottom w:val="single" w:sz="8" w:space="0" w:color="000000"/>
              <w:right w:val="single" w:sz="8" w:space="0" w:color="000000"/>
            </w:tcBorders>
            <w:vAlign w:val="center"/>
          </w:tcPr>
          <w:p w14:paraId="61E244A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15%</w:t>
            </w:r>
          </w:p>
        </w:tc>
        <w:tc>
          <w:tcPr>
            <w:tcW w:w="1552" w:type="dxa"/>
            <w:tcBorders>
              <w:top w:val="nil"/>
              <w:left w:val="nil"/>
              <w:bottom w:val="single" w:sz="8" w:space="0" w:color="000000"/>
              <w:right w:val="single" w:sz="4" w:space="0" w:color="000000"/>
            </w:tcBorders>
            <w:vAlign w:val="center"/>
          </w:tcPr>
          <w:p w14:paraId="40703247"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15%</w:t>
            </w:r>
          </w:p>
        </w:tc>
        <w:tc>
          <w:tcPr>
            <w:tcW w:w="1295" w:type="dxa"/>
            <w:tcBorders>
              <w:top w:val="nil"/>
              <w:left w:val="nil"/>
              <w:bottom w:val="single" w:sz="8" w:space="0" w:color="000000"/>
              <w:right w:val="single" w:sz="4" w:space="0" w:color="000000"/>
            </w:tcBorders>
            <w:vAlign w:val="center"/>
          </w:tcPr>
          <w:p w14:paraId="2B459A7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5%</w:t>
            </w:r>
          </w:p>
        </w:tc>
        <w:tc>
          <w:tcPr>
            <w:tcW w:w="1359" w:type="dxa"/>
            <w:tcBorders>
              <w:top w:val="nil"/>
              <w:left w:val="nil"/>
              <w:bottom w:val="single" w:sz="8" w:space="0" w:color="000000"/>
              <w:right w:val="single" w:sz="8" w:space="0" w:color="000000"/>
            </w:tcBorders>
            <w:vAlign w:val="center"/>
          </w:tcPr>
          <w:p w14:paraId="2842DA49"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Hasta 15%</w:t>
            </w:r>
          </w:p>
        </w:tc>
      </w:tr>
    </w:tbl>
    <w:p w14:paraId="178EEE15" w14:textId="77777777" w:rsidR="001471FF" w:rsidRPr="001471FF" w:rsidRDefault="001471FF" w:rsidP="001471FF">
      <w:pPr>
        <w:ind w:right="622"/>
        <w:rPr>
          <w:rFonts w:ascii="Arial" w:hAnsi="Arial" w:cs="Arial"/>
        </w:rPr>
      </w:pPr>
    </w:p>
    <w:tbl>
      <w:tblPr>
        <w:tblW w:w="8770" w:type="dxa"/>
        <w:tblInd w:w="-15" w:type="dxa"/>
        <w:tblLayout w:type="fixed"/>
        <w:tblLook w:val="0400" w:firstRow="0" w:lastRow="0" w:firstColumn="0" w:lastColumn="0" w:noHBand="0" w:noVBand="1"/>
      </w:tblPr>
      <w:tblGrid>
        <w:gridCol w:w="15"/>
        <w:gridCol w:w="108"/>
        <w:gridCol w:w="2012"/>
        <w:gridCol w:w="2126"/>
        <w:gridCol w:w="115"/>
        <w:gridCol w:w="1096"/>
        <w:gridCol w:w="348"/>
        <w:gridCol w:w="824"/>
        <w:gridCol w:w="1744"/>
        <w:gridCol w:w="99"/>
        <w:gridCol w:w="26"/>
        <w:gridCol w:w="257"/>
      </w:tblGrid>
      <w:tr w:rsidR="001471FF" w:rsidRPr="001471FF" w14:paraId="0D9B093B" w14:textId="77777777" w:rsidTr="00656A9A">
        <w:trPr>
          <w:gridBefore w:val="2"/>
          <w:wBefore w:w="123" w:type="dxa"/>
          <w:trHeight w:val="436"/>
        </w:trPr>
        <w:tc>
          <w:tcPr>
            <w:tcW w:w="8647" w:type="dxa"/>
            <w:gridSpan w:val="10"/>
            <w:tcBorders>
              <w:top w:val="nil"/>
              <w:left w:val="nil"/>
              <w:bottom w:val="nil"/>
              <w:right w:val="nil"/>
            </w:tcBorders>
          </w:tcPr>
          <w:p w14:paraId="6150470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incentivos fiscales contemplados en las fracciones III, IV y V serán autorizados por el Consejo de Promoción Económica de Guadalajara, de conformidad con la normatividad aplicable. Asimismo, la persona física o jurídica que sea beneficiada con el otorgamiento de incentivos fiscales, deberá firmar un convenio con el Municipio, a fin de validar el otorgamiento.</w:t>
            </w:r>
          </w:p>
          <w:p w14:paraId="0EB9EBE2" w14:textId="77777777" w:rsidR="001471FF" w:rsidRPr="001471FF" w:rsidRDefault="001471FF" w:rsidP="001471FF">
            <w:pPr>
              <w:ind w:right="622"/>
              <w:jc w:val="both"/>
              <w:rPr>
                <w:rFonts w:ascii="Arial" w:eastAsia="Arial" w:hAnsi="Arial" w:cs="Arial"/>
                <w:color w:val="000000"/>
              </w:rPr>
            </w:pPr>
          </w:p>
        </w:tc>
      </w:tr>
      <w:tr w:rsidR="001471FF" w:rsidRPr="001471FF" w14:paraId="53D30BED" w14:textId="77777777" w:rsidTr="00656A9A">
        <w:trPr>
          <w:gridBefore w:val="2"/>
          <w:wBefore w:w="123" w:type="dxa"/>
          <w:trHeight w:val="445"/>
        </w:trPr>
        <w:tc>
          <w:tcPr>
            <w:tcW w:w="8647" w:type="dxa"/>
            <w:gridSpan w:val="10"/>
            <w:tcBorders>
              <w:top w:val="nil"/>
              <w:left w:val="nil"/>
              <w:bottom w:val="nil"/>
              <w:right w:val="nil"/>
            </w:tcBorders>
          </w:tcPr>
          <w:p w14:paraId="0FBDE4E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w:t>
            </w:r>
            <w:r w:rsidRPr="001471FF">
              <w:rPr>
                <w:rFonts w:ascii="Arial" w:eastAsia="Arial" w:hAnsi="Arial" w:cs="Arial"/>
                <w:color w:val="000000"/>
              </w:rPr>
              <w:t xml:space="preserve"> A las y los contribuyentes que acrediten la ciudadanía mexicana, que tengan 60 años o más y que inicien actividades que generen nuevas fuentes de empleo permanentes, directas, relacionadas con el autoempleo y que sean personas propietarias del inmueble destinado a estos fines, gozarán de un beneficio adicional del 10%, además de los beneficios señalados en las fracciones anteriores de este artículo.</w:t>
            </w:r>
          </w:p>
          <w:p w14:paraId="1D36A134" w14:textId="77777777" w:rsidR="001471FF" w:rsidRPr="001471FF" w:rsidRDefault="001471FF" w:rsidP="001471FF">
            <w:pPr>
              <w:ind w:right="622"/>
              <w:jc w:val="both"/>
              <w:rPr>
                <w:rFonts w:ascii="Arial" w:eastAsia="Arial" w:hAnsi="Arial" w:cs="Arial"/>
                <w:color w:val="000000"/>
              </w:rPr>
            </w:pPr>
          </w:p>
        </w:tc>
      </w:tr>
      <w:tr w:rsidR="001471FF" w:rsidRPr="001471FF" w14:paraId="0AD4733E" w14:textId="77777777" w:rsidTr="00656A9A">
        <w:trPr>
          <w:gridBefore w:val="2"/>
          <w:wBefore w:w="123" w:type="dxa"/>
          <w:trHeight w:val="584"/>
        </w:trPr>
        <w:tc>
          <w:tcPr>
            <w:tcW w:w="8647" w:type="dxa"/>
            <w:gridSpan w:val="10"/>
            <w:tcBorders>
              <w:top w:val="nil"/>
              <w:left w:val="nil"/>
              <w:bottom w:val="nil"/>
              <w:right w:val="nil"/>
            </w:tcBorders>
          </w:tcPr>
          <w:p w14:paraId="627D713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VII.</w:t>
            </w:r>
            <w:r w:rsidRPr="001471FF">
              <w:rPr>
                <w:rFonts w:ascii="Arial" w:eastAsia="Arial" w:hAnsi="Arial" w:cs="Arial"/>
                <w:color w:val="000000"/>
              </w:rPr>
              <w:t xml:space="preserve"> Los edificios que sean construidos bajo criterios de sustentabilidad ambiental, que incluyan tecnologías para el ahorro de energía, uso eficiente del agua, tratamiento de residuos sólidos, selección de materiales bajo criterios medioambientales, y calidad ambiental en su interior, deberán contar con la validación de la Dirección de Medio Ambiente, emitiendo para tal efecto su opinión técnica</w:t>
            </w:r>
            <w:r w:rsidRPr="001471FF">
              <w:rPr>
                <w:rFonts w:ascii="Arial" w:eastAsia="Arial" w:hAnsi="Arial" w:cs="Arial"/>
                <w:b/>
                <w:color w:val="000000"/>
              </w:rPr>
              <w:t xml:space="preserve">, </w:t>
            </w:r>
            <w:r w:rsidRPr="001471FF">
              <w:rPr>
                <w:rFonts w:ascii="Arial" w:eastAsia="Arial" w:hAnsi="Arial" w:cs="Arial"/>
                <w:color w:val="000000"/>
              </w:rPr>
              <w:t>se aplicará un factor hasta de 0.80 como incentivo fiscal en los derechos correspondientes a licencia de construcción.</w:t>
            </w:r>
          </w:p>
          <w:p w14:paraId="7B79CDAE" w14:textId="77777777" w:rsidR="001471FF" w:rsidRPr="001471FF" w:rsidRDefault="001471FF" w:rsidP="001471FF">
            <w:pPr>
              <w:ind w:right="622"/>
              <w:jc w:val="both"/>
              <w:rPr>
                <w:rFonts w:ascii="Arial" w:eastAsia="Arial" w:hAnsi="Arial" w:cs="Arial"/>
                <w:color w:val="000000"/>
              </w:rPr>
            </w:pPr>
          </w:p>
        </w:tc>
      </w:tr>
      <w:tr w:rsidR="001471FF" w:rsidRPr="001471FF" w14:paraId="7AB37AAE" w14:textId="77777777" w:rsidTr="00656A9A">
        <w:trPr>
          <w:gridBefore w:val="2"/>
          <w:wBefore w:w="123" w:type="dxa"/>
          <w:trHeight w:val="394"/>
        </w:trPr>
        <w:tc>
          <w:tcPr>
            <w:tcW w:w="8647" w:type="dxa"/>
            <w:gridSpan w:val="10"/>
            <w:tcBorders>
              <w:top w:val="nil"/>
              <w:left w:val="nil"/>
              <w:bottom w:val="nil"/>
              <w:right w:val="nil"/>
            </w:tcBorders>
          </w:tcPr>
          <w:p w14:paraId="3DDDA298" w14:textId="6DC3A7D2"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respaldar la petición de acceder al beneficio señalado en el párrafo anterior, el desarrollador deberá presentar el registro del Proyecto ante la Dirección de Promoción a la Vivienda. Los incentivos fiscales se otorgarán en la modalidad de reembolso al término de la construcción realizada bajo los criterios de sustentabilidad ambiental.</w:t>
            </w:r>
          </w:p>
        </w:tc>
      </w:tr>
      <w:tr w:rsidR="001471FF" w:rsidRPr="001471FF" w14:paraId="04B4A9C1" w14:textId="77777777" w:rsidTr="00656A9A">
        <w:trPr>
          <w:gridBefore w:val="2"/>
          <w:wBefore w:w="123" w:type="dxa"/>
          <w:trHeight w:val="294"/>
        </w:trPr>
        <w:tc>
          <w:tcPr>
            <w:tcW w:w="8647" w:type="dxa"/>
            <w:gridSpan w:val="10"/>
            <w:tcBorders>
              <w:top w:val="nil"/>
              <w:left w:val="nil"/>
              <w:bottom w:val="nil"/>
              <w:right w:val="nil"/>
            </w:tcBorders>
          </w:tcPr>
          <w:p w14:paraId="527660C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lastRenderedPageBreak/>
              <w:t>Una vez terminada la construcción, realizada bajo los criterios de sustentabilidad ambiental, el desarrollador tendrá hasta 60 días naturales, para solicitar el reembolso a la Tesorería, cumpliendo con todos los requisitos planteados en esta fracción.</w:t>
            </w:r>
          </w:p>
          <w:p w14:paraId="226B2D46" w14:textId="77777777" w:rsidR="001471FF" w:rsidRPr="001471FF" w:rsidRDefault="001471FF" w:rsidP="001471FF">
            <w:pPr>
              <w:ind w:right="622"/>
              <w:jc w:val="both"/>
              <w:rPr>
                <w:rFonts w:ascii="Arial" w:eastAsia="Arial" w:hAnsi="Arial" w:cs="Arial"/>
                <w:color w:val="000000"/>
              </w:rPr>
            </w:pPr>
          </w:p>
        </w:tc>
      </w:tr>
      <w:tr w:rsidR="001471FF" w:rsidRPr="001471FF" w14:paraId="7D5A534E" w14:textId="77777777" w:rsidTr="00656A9A">
        <w:trPr>
          <w:gridBefore w:val="2"/>
          <w:wBefore w:w="123" w:type="dxa"/>
          <w:trHeight w:val="536"/>
        </w:trPr>
        <w:tc>
          <w:tcPr>
            <w:tcW w:w="8647" w:type="dxa"/>
            <w:gridSpan w:val="10"/>
            <w:tcBorders>
              <w:top w:val="nil"/>
              <w:left w:val="nil"/>
              <w:bottom w:val="nil"/>
              <w:right w:val="nil"/>
            </w:tcBorders>
          </w:tcPr>
          <w:p w14:paraId="21E103FE" w14:textId="77777777" w:rsidR="001471FF" w:rsidRPr="001471FF" w:rsidRDefault="001471FF" w:rsidP="001471FF">
            <w:pPr>
              <w:ind w:right="622"/>
              <w:jc w:val="both"/>
              <w:rPr>
                <w:rFonts w:ascii="Arial" w:hAnsi="Arial" w:cs="Arial"/>
                <w:color w:val="000000"/>
              </w:rPr>
            </w:pPr>
            <w:r w:rsidRPr="001471FF">
              <w:rPr>
                <w:rFonts w:ascii="Arial" w:eastAsia="Arial" w:hAnsi="Arial" w:cs="Arial"/>
                <w:b/>
                <w:color w:val="000000"/>
              </w:rPr>
              <w:t>VIII.</w:t>
            </w:r>
            <w:r w:rsidRPr="001471FF">
              <w:rPr>
                <w:rFonts w:ascii="Arial" w:eastAsia="Arial" w:hAnsi="Arial" w:cs="Arial"/>
                <w:color w:val="000000"/>
              </w:rPr>
              <w:t xml:space="preserve"> En los casos en que la persona física lleve a cabo la naturación del techo de su propiedad y lo acredite mediante constancia expedida por la Dirección de Medio Ambiente, en la cual certifique el cumplimiento de los lineamientos de la norma técnica de naturación de techo, la Tesorería podrá aplicar un descuento sobre el monto del Impuesto Predial que resulte a pagar sobre el primer $1’685,250.00 del valor fiscal del predio que se trate, en los siguientes términos:</w:t>
            </w:r>
            <w:r w:rsidRPr="001471FF">
              <w:rPr>
                <w:rFonts w:ascii="Arial" w:hAnsi="Arial" w:cs="Arial"/>
                <w:b/>
                <w:color w:val="000000"/>
              </w:rPr>
              <w:t xml:space="preserve"> </w:t>
            </w:r>
            <w:r w:rsidRPr="001471FF">
              <w:rPr>
                <w:rFonts w:ascii="Arial" w:hAnsi="Arial" w:cs="Arial"/>
                <w:color w:val="000000"/>
              </w:rPr>
              <w:t xml:space="preserve">  </w:t>
            </w:r>
          </w:p>
          <w:p w14:paraId="5062E790" w14:textId="77777777" w:rsidR="001471FF" w:rsidRPr="001471FF" w:rsidRDefault="001471FF" w:rsidP="001471FF">
            <w:pPr>
              <w:ind w:right="622"/>
              <w:jc w:val="both"/>
              <w:rPr>
                <w:rFonts w:ascii="Arial" w:hAnsi="Arial" w:cs="Arial"/>
                <w:color w:val="000000"/>
              </w:rPr>
            </w:pPr>
          </w:p>
        </w:tc>
      </w:tr>
      <w:tr w:rsidR="001471FF" w:rsidRPr="001471FF" w14:paraId="2C5429C2" w14:textId="77777777" w:rsidTr="00656A9A">
        <w:trPr>
          <w:gridBefore w:val="2"/>
          <w:wBefore w:w="123" w:type="dxa"/>
          <w:trHeight w:val="209"/>
        </w:trPr>
        <w:tc>
          <w:tcPr>
            <w:tcW w:w="8647" w:type="dxa"/>
            <w:gridSpan w:val="10"/>
            <w:tcBorders>
              <w:top w:val="nil"/>
              <w:left w:val="nil"/>
              <w:bottom w:val="nil"/>
              <w:right w:val="nil"/>
            </w:tcBorders>
          </w:tcPr>
          <w:p w14:paraId="0D3AC8E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hAnsi="Arial" w:cs="Arial"/>
                <w:color w:val="000000"/>
              </w:rPr>
              <w:t xml:space="preserve"> </w:t>
            </w:r>
            <w:r w:rsidRPr="001471FF">
              <w:rPr>
                <w:rFonts w:ascii="Arial" w:eastAsia="Arial" w:hAnsi="Arial" w:cs="Arial"/>
                <w:color w:val="000000"/>
              </w:rPr>
              <w:t>Del 20% a los contribuyentes que lleven a cabo la naturación extensiva del techo de su propiedad en más del 50% de la superficie.</w:t>
            </w:r>
          </w:p>
          <w:p w14:paraId="2C7C018C" w14:textId="77777777" w:rsidR="001471FF" w:rsidRPr="001471FF" w:rsidRDefault="001471FF" w:rsidP="001471FF">
            <w:pPr>
              <w:ind w:right="622"/>
              <w:jc w:val="both"/>
              <w:rPr>
                <w:rFonts w:ascii="Arial" w:eastAsia="Arial" w:hAnsi="Arial" w:cs="Arial"/>
                <w:color w:val="000000"/>
              </w:rPr>
            </w:pPr>
          </w:p>
        </w:tc>
      </w:tr>
      <w:tr w:rsidR="001471FF" w:rsidRPr="001471FF" w14:paraId="7C1FB7B5" w14:textId="77777777" w:rsidTr="00656A9A">
        <w:trPr>
          <w:gridBefore w:val="2"/>
          <w:wBefore w:w="123" w:type="dxa"/>
          <w:trHeight w:val="209"/>
        </w:trPr>
        <w:tc>
          <w:tcPr>
            <w:tcW w:w="8647" w:type="dxa"/>
            <w:gridSpan w:val="10"/>
            <w:tcBorders>
              <w:top w:val="nil"/>
              <w:left w:val="nil"/>
              <w:bottom w:val="nil"/>
              <w:right w:val="nil"/>
            </w:tcBorders>
          </w:tcPr>
          <w:p w14:paraId="33D2BF6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hAnsi="Arial" w:cs="Arial"/>
                <w:color w:val="000000"/>
              </w:rPr>
              <w:t xml:space="preserve"> </w:t>
            </w:r>
            <w:r w:rsidRPr="001471FF">
              <w:rPr>
                <w:rFonts w:ascii="Arial" w:eastAsia="Arial" w:hAnsi="Arial" w:cs="Arial"/>
                <w:color w:val="000000"/>
              </w:rPr>
              <w:t>Del 30% a los contribuyentes que lleven a cabo la naturación intensiva del techo de su propiedad en más del 50% de la superficie.</w:t>
            </w:r>
          </w:p>
          <w:p w14:paraId="4A56B9B8" w14:textId="77777777" w:rsidR="001471FF" w:rsidRPr="001471FF" w:rsidRDefault="001471FF" w:rsidP="001471FF">
            <w:pPr>
              <w:ind w:right="622"/>
              <w:jc w:val="both"/>
              <w:rPr>
                <w:rFonts w:ascii="Arial" w:eastAsia="Arial" w:hAnsi="Arial" w:cs="Arial"/>
                <w:color w:val="000000"/>
              </w:rPr>
            </w:pPr>
          </w:p>
        </w:tc>
      </w:tr>
      <w:tr w:rsidR="001471FF" w:rsidRPr="001471FF" w14:paraId="424C0E0E" w14:textId="77777777" w:rsidTr="00656A9A">
        <w:trPr>
          <w:gridBefore w:val="2"/>
          <w:wBefore w:w="123" w:type="dxa"/>
          <w:trHeight w:val="550"/>
        </w:trPr>
        <w:tc>
          <w:tcPr>
            <w:tcW w:w="8647" w:type="dxa"/>
            <w:gridSpan w:val="10"/>
            <w:tcBorders>
              <w:top w:val="nil"/>
              <w:left w:val="nil"/>
              <w:bottom w:val="nil"/>
              <w:right w:val="nil"/>
            </w:tcBorders>
          </w:tcPr>
          <w:p w14:paraId="67D7A239" w14:textId="77777777" w:rsidR="001471FF" w:rsidRPr="001471FF" w:rsidRDefault="001471FF" w:rsidP="001471FF">
            <w:pPr>
              <w:ind w:right="622"/>
              <w:jc w:val="both"/>
              <w:rPr>
                <w:rFonts w:ascii="Arial" w:eastAsia="Arial" w:hAnsi="Arial" w:cs="Arial"/>
                <w:color w:val="000000"/>
              </w:rPr>
            </w:pPr>
            <w:r w:rsidRPr="001471FF">
              <w:rPr>
                <w:rFonts w:ascii="Arial" w:hAnsi="Arial" w:cs="Arial"/>
                <w:color w:val="000000"/>
              </w:rPr>
              <w:t> </w:t>
            </w:r>
            <w:r w:rsidRPr="001471FF">
              <w:rPr>
                <w:rFonts w:ascii="Arial" w:eastAsia="Arial" w:hAnsi="Arial" w:cs="Arial"/>
                <w:b/>
                <w:color w:val="000000"/>
              </w:rPr>
              <w:t>IX</w:t>
            </w:r>
            <w:r w:rsidRPr="001471FF">
              <w:rPr>
                <w:rFonts w:ascii="Arial" w:eastAsia="Arial" w:hAnsi="Arial" w:cs="Arial"/>
                <w:color w:val="000000"/>
              </w:rPr>
              <w:t>. A las personas físicas o jurídicas propietarias de bienes inmuebles que coadyuven en el aprovechamiento eficiente del agua de lluvia, mediante la instalación y utilización de sistemas de captación de agua pluvial y que acrediten una disminución de al menos un 20%, en el consumo de agua potable</w:t>
            </w:r>
            <w:r w:rsidRPr="001471FF">
              <w:rPr>
                <w:rFonts w:ascii="Arial" w:hAnsi="Arial" w:cs="Arial"/>
                <w:b/>
                <w:color w:val="000000"/>
              </w:rPr>
              <w:t xml:space="preserve"> </w:t>
            </w:r>
            <w:r w:rsidRPr="001471FF">
              <w:rPr>
                <w:rFonts w:ascii="Arial" w:eastAsia="Arial" w:hAnsi="Arial" w:cs="Arial"/>
                <w:color w:val="000000"/>
              </w:rPr>
              <w:t>durante un año comprobando con recibo de pago del agua; la Tesorería, les aplicará un descuento sobre el pago del Impuesto Predial, en los términos siguientes:</w:t>
            </w:r>
          </w:p>
          <w:p w14:paraId="39FD37A2" w14:textId="77777777" w:rsidR="001471FF" w:rsidRPr="001471FF" w:rsidRDefault="001471FF" w:rsidP="001471FF">
            <w:pPr>
              <w:ind w:right="622"/>
              <w:jc w:val="both"/>
              <w:rPr>
                <w:rFonts w:ascii="Arial" w:hAnsi="Arial" w:cs="Arial"/>
                <w:color w:val="000000"/>
              </w:rPr>
            </w:pPr>
          </w:p>
        </w:tc>
      </w:tr>
      <w:tr w:rsidR="001471FF" w:rsidRPr="001471FF" w14:paraId="0FE4E3EB" w14:textId="77777777" w:rsidTr="00656A9A">
        <w:trPr>
          <w:gridBefore w:val="2"/>
          <w:wBefore w:w="123" w:type="dxa"/>
          <w:trHeight w:val="193"/>
        </w:trPr>
        <w:tc>
          <w:tcPr>
            <w:tcW w:w="8647" w:type="dxa"/>
            <w:gridSpan w:val="10"/>
            <w:tcBorders>
              <w:top w:val="nil"/>
              <w:left w:val="nil"/>
              <w:bottom w:val="nil"/>
              <w:right w:val="nil"/>
            </w:tcBorders>
          </w:tcPr>
          <w:p w14:paraId="7AC3FE8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Del 10% a los contribuyentes, que implementen un Sistema de captación y aprovechamiento de agua pluvial básico, y</w:t>
            </w:r>
          </w:p>
          <w:p w14:paraId="5DEE093A" w14:textId="77777777" w:rsidR="001471FF" w:rsidRPr="001471FF" w:rsidRDefault="001471FF" w:rsidP="001471FF">
            <w:pPr>
              <w:ind w:right="622"/>
              <w:jc w:val="both"/>
              <w:rPr>
                <w:rFonts w:ascii="Arial" w:eastAsia="Arial" w:hAnsi="Arial" w:cs="Arial"/>
                <w:color w:val="000000"/>
              </w:rPr>
            </w:pPr>
          </w:p>
        </w:tc>
      </w:tr>
      <w:tr w:rsidR="001471FF" w:rsidRPr="001471FF" w14:paraId="5D296A84" w14:textId="77777777" w:rsidTr="00656A9A">
        <w:trPr>
          <w:gridBefore w:val="2"/>
          <w:wBefore w:w="123" w:type="dxa"/>
          <w:trHeight w:val="209"/>
        </w:trPr>
        <w:tc>
          <w:tcPr>
            <w:tcW w:w="8647" w:type="dxa"/>
            <w:gridSpan w:val="10"/>
            <w:tcBorders>
              <w:top w:val="nil"/>
              <w:left w:val="nil"/>
              <w:bottom w:val="nil"/>
              <w:right w:val="nil"/>
            </w:tcBorders>
          </w:tcPr>
          <w:p w14:paraId="5B086CC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Del 20% a los contribuyentes, que implementen un Sistema de captación y aprovechamiento de agua pluvial tecnificado.</w:t>
            </w:r>
          </w:p>
          <w:p w14:paraId="21B5F94B" w14:textId="77777777" w:rsidR="001471FF" w:rsidRPr="001471FF" w:rsidRDefault="001471FF" w:rsidP="001471FF">
            <w:pPr>
              <w:ind w:right="622"/>
              <w:jc w:val="both"/>
              <w:rPr>
                <w:rFonts w:ascii="Arial" w:eastAsia="Arial" w:hAnsi="Arial" w:cs="Arial"/>
                <w:color w:val="000000"/>
              </w:rPr>
            </w:pPr>
          </w:p>
        </w:tc>
      </w:tr>
      <w:tr w:rsidR="001471FF" w:rsidRPr="001471FF" w14:paraId="39B1B749" w14:textId="77777777" w:rsidTr="00656A9A">
        <w:trPr>
          <w:gridBefore w:val="2"/>
          <w:gridAfter w:val="2"/>
          <w:wBefore w:w="123" w:type="dxa"/>
          <w:wAfter w:w="283" w:type="dxa"/>
          <w:trHeight w:val="106"/>
        </w:trPr>
        <w:tc>
          <w:tcPr>
            <w:tcW w:w="8364" w:type="dxa"/>
            <w:gridSpan w:val="8"/>
            <w:tcBorders>
              <w:top w:val="nil"/>
              <w:left w:val="nil"/>
              <w:bottom w:val="nil"/>
              <w:right w:val="nil"/>
            </w:tcBorders>
          </w:tcPr>
          <w:p w14:paraId="18E8339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propietarios de dichos bienes inmuebles deberán presentar una solicitud a la Dirección de Medio Ambiente en la que se precise el tipo de dispositivos con que cuentan y evidencia de los beneficios cuantificables que representan para el ahorro del consumo de agua potable. La Dirección de Medio Ambiente expedirá una constancia para su descuento en el Impuesto Predial.</w:t>
            </w:r>
          </w:p>
          <w:p w14:paraId="6AE3A159" w14:textId="77777777" w:rsidR="001471FF" w:rsidRPr="001471FF" w:rsidRDefault="001471FF" w:rsidP="001471FF">
            <w:pPr>
              <w:ind w:right="622"/>
              <w:jc w:val="both"/>
              <w:rPr>
                <w:rFonts w:ascii="Arial" w:eastAsia="Arial" w:hAnsi="Arial" w:cs="Arial"/>
                <w:color w:val="000000"/>
              </w:rPr>
            </w:pPr>
          </w:p>
        </w:tc>
      </w:tr>
      <w:tr w:rsidR="001471FF" w:rsidRPr="001471FF" w14:paraId="2AFF1CC4" w14:textId="77777777" w:rsidTr="00656A9A">
        <w:trPr>
          <w:gridBefore w:val="2"/>
          <w:gridAfter w:val="2"/>
          <w:wBefore w:w="123" w:type="dxa"/>
          <w:wAfter w:w="283" w:type="dxa"/>
          <w:trHeight w:val="481"/>
        </w:trPr>
        <w:tc>
          <w:tcPr>
            <w:tcW w:w="8364" w:type="dxa"/>
            <w:gridSpan w:val="8"/>
            <w:tcBorders>
              <w:top w:val="nil"/>
              <w:left w:val="nil"/>
              <w:bottom w:val="nil"/>
              <w:right w:val="nil"/>
            </w:tcBorders>
          </w:tcPr>
          <w:p w14:paraId="71D1515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w:t>
            </w:r>
            <w:r w:rsidRPr="001471FF">
              <w:rPr>
                <w:rFonts w:ascii="Arial" w:eastAsia="Arial" w:hAnsi="Arial" w:cs="Arial"/>
                <w:color w:val="000000"/>
              </w:rPr>
              <w:t xml:space="preserve"> Se aplicará un beneficio en el monto a pagar en las licencias de giros y de permisos a las y los comerciantes que contraten a mujeres víctimas de violencia en razón de género, con orden de protección o que cuenten con un proceso abierto en el Centro de Justicia para las Mujeres del Estado de Jalisco, lo que deberá acreditarse a través del Instituto Municipal de las Mujeres en Guadalajara, el cual se aplicará de la siguiente forma:</w:t>
            </w:r>
          </w:p>
          <w:p w14:paraId="062A9768" w14:textId="77777777" w:rsidR="001643E8" w:rsidRPr="001471FF" w:rsidRDefault="001643E8" w:rsidP="006C7E2D">
            <w:pPr>
              <w:ind w:right="-3935"/>
              <w:jc w:val="both"/>
              <w:rPr>
                <w:rFonts w:ascii="Arial" w:eastAsia="Arial" w:hAnsi="Arial" w:cs="Arial"/>
                <w:color w:val="000000"/>
              </w:rPr>
            </w:pPr>
          </w:p>
        </w:tc>
      </w:tr>
      <w:tr w:rsidR="001471FF" w:rsidRPr="001471FF" w14:paraId="24A355AF" w14:textId="77777777" w:rsidTr="00656A9A">
        <w:trPr>
          <w:gridBefore w:val="2"/>
          <w:gridAfter w:val="3"/>
          <w:wBefore w:w="123" w:type="dxa"/>
          <w:wAfter w:w="382" w:type="dxa"/>
          <w:trHeight w:val="218"/>
        </w:trPr>
        <w:tc>
          <w:tcPr>
            <w:tcW w:w="4253" w:type="dxa"/>
            <w:gridSpan w:val="3"/>
            <w:tcBorders>
              <w:bottom w:val="single" w:sz="4" w:space="0" w:color="auto"/>
            </w:tcBorders>
            <w:shd w:val="clear" w:color="auto" w:fill="BFBFBF"/>
            <w:vAlign w:val="center"/>
          </w:tcPr>
          <w:p w14:paraId="17FF5695"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Comercios, Servicios, Equipamiento e Industrias</w:t>
            </w:r>
          </w:p>
        </w:tc>
        <w:tc>
          <w:tcPr>
            <w:tcW w:w="2268" w:type="dxa"/>
            <w:gridSpan w:val="3"/>
            <w:tcBorders>
              <w:bottom w:val="single" w:sz="4" w:space="0" w:color="auto"/>
            </w:tcBorders>
            <w:shd w:val="clear" w:color="auto" w:fill="BFBFBF"/>
            <w:vAlign w:val="center"/>
          </w:tcPr>
          <w:p w14:paraId="39A961A1"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Número de Mujeres</w:t>
            </w:r>
          </w:p>
        </w:tc>
        <w:tc>
          <w:tcPr>
            <w:tcW w:w="1744" w:type="dxa"/>
            <w:shd w:val="clear" w:color="auto" w:fill="BFBFBF"/>
            <w:vAlign w:val="center"/>
          </w:tcPr>
          <w:p w14:paraId="32132C9D"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Factor</w:t>
            </w:r>
          </w:p>
        </w:tc>
      </w:tr>
      <w:tr w:rsidR="001471FF" w:rsidRPr="001471FF" w14:paraId="53C07E26" w14:textId="77777777" w:rsidTr="00656A9A">
        <w:trPr>
          <w:gridBefore w:val="2"/>
          <w:gridAfter w:val="3"/>
          <w:wBefore w:w="123" w:type="dxa"/>
          <w:wAfter w:w="382" w:type="dxa"/>
          <w:trHeight w:val="138"/>
        </w:trPr>
        <w:tc>
          <w:tcPr>
            <w:tcW w:w="4253" w:type="dxa"/>
            <w:gridSpan w:val="3"/>
            <w:tcBorders>
              <w:top w:val="single" w:sz="4" w:space="0" w:color="auto"/>
              <w:left w:val="single" w:sz="4" w:space="0" w:color="auto"/>
              <w:bottom w:val="single" w:sz="4" w:space="0" w:color="auto"/>
              <w:right w:val="single" w:sz="4" w:space="0" w:color="auto"/>
            </w:tcBorders>
          </w:tcPr>
          <w:p w14:paraId="291ADB77" w14:textId="77777777" w:rsidR="001471FF" w:rsidRPr="001471FF" w:rsidRDefault="001471FF" w:rsidP="001471FF">
            <w:pPr>
              <w:ind w:right="622"/>
              <w:rPr>
                <w:rFonts w:ascii="Arial" w:hAnsi="Arial" w:cs="Arial"/>
                <w:color w:val="000000"/>
              </w:rPr>
            </w:pPr>
            <w:r w:rsidRPr="001471FF">
              <w:rPr>
                <w:rFonts w:ascii="Arial" w:hAnsi="Arial" w:cs="Arial"/>
                <w:color w:val="000000"/>
              </w:rPr>
              <w:t>Giros de impacto mínimo</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06622340" w14:textId="77777777" w:rsidR="001471FF" w:rsidRPr="001471FF" w:rsidRDefault="001471FF" w:rsidP="001471FF">
            <w:pPr>
              <w:ind w:right="622"/>
              <w:rPr>
                <w:rFonts w:ascii="Arial" w:hAnsi="Arial" w:cs="Arial"/>
                <w:color w:val="000000"/>
              </w:rPr>
            </w:pPr>
            <w:r w:rsidRPr="001471FF">
              <w:rPr>
                <w:rFonts w:ascii="Arial" w:hAnsi="Arial" w:cs="Arial"/>
                <w:color w:val="000000"/>
              </w:rPr>
              <w:t>1 o mas</w:t>
            </w:r>
          </w:p>
        </w:tc>
        <w:tc>
          <w:tcPr>
            <w:tcW w:w="1744" w:type="dxa"/>
            <w:tcBorders>
              <w:left w:val="single" w:sz="4" w:space="0" w:color="auto"/>
            </w:tcBorders>
            <w:vAlign w:val="center"/>
          </w:tcPr>
          <w:p w14:paraId="7DEEF88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0.80</w:t>
            </w:r>
          </w:p>
        </w:tc>
      </w:tr>
      <w:tr w:rsidR="001471FF" w:rsidRPr="001471FF" w14:paraId="197B50EA" w14:textId="77777777" w:rsidTr="00656A9A">
        <w:trPr>
          <w:gridBefore w:val="2"/>
          <w:gridAfter w:val="3"/>
          <w:wBefore w:w="123" w:type="dxa"/>
          <w:wAfter w:w="382" w:type="dxa"/>
          <w:trHeight w:val="109"/>
        </w:trPr>
        <w:tc>
          <w:tcPr>
            <w:tcW w:w="4253" w:type="dxa"/>
            <w:gridSpan w:val="3"/>
            <w:tcBorders>
              <w:top w:val="single" w:sz="4" w:space="0" w:color="auto"/>
              <w:left w:val="single" w:sz="4" w:space="0" w:color="auto"/>
              <w:bottom w:val="single" w:sz="4" w:space="0" w:color="auto"/>
              <w:right w:val="single" w:sz="4" w:space="0" w:color="auto"/>
            </w:tcBorders>
          </w:tcPr>
          <w:p w14:paraId="1AB45970" w14:textId="77777777" w:rsidR="001471FF" w:rsidRPr="001471FF" w:rsidRDefault="001471FF" w:rsidP="001471FF">
            <w:pPr>
              <w:ind w:right="622"/>
              <w:rPr>
                <w:rFonts w:ascii="Arial" w:hAnsi="Arial" w:cs="Arial"/>
                <w:color w:val="000000"/>
              </w:rPr>
            </w:pPr>
            <w:r w:rsidRPr="001471FF">
              <w:rPr>
                <w:rFonts w:ascii="Arial" w:hAnsi="Arial" w:cs="Arial"/>
                <w:color w:val="000000"/>
              </w:rPr>
              <w:t>Giros de impacto bajo</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13D7EB2B" w14:textId="77777777" w:rsidR="001471FF" w:rsidRPr="001471FF" w:rsidRDefault="001471FF" w:rsidP="001471FF">
            <w:pPr>
              <w:ind w:right="622"/>
              <w:rPr>
                <w:rFonts w:ascii="Arial" w:hAnsi="Arial" w:cs="Arial"/>
                <w:color w:val="000000"/>
              </w:rPr>
            </w:pPr>
            <w:r w:rsidRPr="001471FF">
              <w:rPr>
                <w:rFonts w:ascii="Arial" w:hAnsi="Arial" w:cs="Arial"/>
                <w:color w:val="000000"/>
              </w:rPr>
              <w:t>1 o mas</w:t>
            </w:r>
          </w:p>
        </w:tc>
        <w:tc>
          <w:tcPr>
            <w:tcW w:w="1744" w:type="dxa"/>
            <w:tcBorders>
              <w:left w:val="single" w:sz="4" w:space="0" w:color="auto"/>
            </w:tcBorders>
            <w:vAlign w:val="center"/>
          </w:tcPr>
          <w:p w14:paraId="5D657D0D"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0.80</w:t>
            </w:r>
          </w:p>
        </w:tc>
      </w:tr>
      <w:tr w:rsidR="001471FF" w:rsidRPr="001471FF" w14:paraId="6DCB0AF1" w14:textId="77777777" w:rsidTr="00656A9A">
        <w:trPr>
          <w:gridBefore w:val="2"/>
          <w:gridAfter w:val="3"/>
          <w:wBefore w:w="123" w:type="dxa"/>
          <w:wAfter w:w="382" w:type="dxa"/>
          <w:trHeight w:val="109"/>
        </w:trPr>
        <w:tc>
          <w:tcPr>
            <w:tcW w:w="4253" w:type="dxa"/>
            <w:gridSpan w:val="3"/>
            <w:vMerge w:val="restart"/>
            <w:tcBorders>
              <w:top w:val="single" w:sz="4" w:space="0" w:color="auto"/>
              <w:left w:val="single" w:sz="4" w:space="0" w:color="auto"/>
              <w:bottom w:val="single" w:sz="4" w:space="0" w:color="auto"/>
              <w:right w:val="single" w:sz="4" w:space="0" w:color="auto"/>
            </w:tcBorders>
          </w:tcPr>
          <w:p w14:paraId="2ADBD7C8" w14:textId="77777777" w:rsidR="001471FF" w:rsidRPr="001471FF" w:rsidRDefault="001471FF" w:rsidP="001471FF">
            <w:pPr>
              <w:ind w:right="622"/>
              <w:rPr>
                <w:rFonts w:ascii="Arial" w:hAnsi="Arial" w:cs="Arial"/>
                <w:color w:val="000000"/>
              </w:rPr>
            </w:pPr>
            <w:r w:rsidRPr="001471FF">
              <w:rPr>
                <w:rFonts w:ascii="Arial" w:hAnsi="Arial" w:cs="Arial"/>
                <w:color w:val="000000"/>
              </w:rPr>
              <w:t>Giros de impacto medio</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EF1E507"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1 a 3 </w:t>
            </w:r>
          </w:p>
        </w:tc>
        <w:tc>
          <w:tcPr>
            <w:tcW w:w="1744" w:type="dxa"/>
            <w:tcBorders>
              <w:left w:val="single" w:sz="4" w:space="0" w:color="auto"/>
            </w:tcBorders>
            <w:shd w:val="clear" w:color="auto" w:fill="FFFFFF"/>
            <w:vAlign w:val="center"/>
          </w:tcPr>
          <w:p w14:paraId="30EC216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0.90</w:t>
            </w:r>
          </w:p>
        </w:tc>
      </w:tr>
      <w:tr w:rsidR="001471FF" w:rsidRPr="001471FF" w14:paraId="23830216" w14:textId="77777777" w:rsidTr="00656A9A">
        <w:trPr>
          <w:gridBefore w:val="2"/>
          <w:gridAfter w:val="3"/>
          <w:wBefore w:w="123" w:type="dxa"/>
          <w:wAfter w:w="382" w:type="dxa"/>
          <w:trHeight w:val="109"/>
        </w:trPr>
        <w:tc>
          <w:tcPr>
            <w:tcW w:w="4253" w:type="dxa"/>
            <w:gridSpan w:val="3"/>
            <w:vMerge/>
            <w:tcBorders>
              <w:top w:val="single" w:sz="4" w:space="0" w:color="auto"/>
              <w:left w:val="single" w:sz="4" w:space="0" w:color="auto"/>
              <w:bottom w:val="single" w:sz="4" w:space="0" w:color="auto"/>
              <w:right w:val="single" w:sz="4" w:space="0" w:color="auto"/>
            </w:tcBorders>
          </w:tcPr>
          <w:p w14:paraId="216FB02C" w14:textId="77777777" w:rsidR="001471FF" w:rsidRPr="001471FF" w:rsidRDefault="001471FF" w:rsidP="001471FF">
            <w:pPr>
              <w:widowControl w:val="0"/>
              <w:pBdr>
                <w:top w:val="nil"/>
                <w:left w:val="nil"/>
                <w:bottom w:val="nil"/>
                <w:right w:val="nil"/>
                <w:between w:val="nil"/>
              </w:pBdr>
              <w:ind w:right="622"/>
              <w:rPr>
                <w:rFonts w:ascii="Arial" w:hAnsi="Arial" w:cs="Arial"/>
                <w:color w:val="000000"/>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4C63BC2" w14:textId="77777777" w:rsidR="001471FF" w:rsidRPr="001471FF" w:rsidRDefault="001471FF" w:rsidP="001471FF">
            <w:pPr>
              <w:ind w:right="622"/>
              <w:rPr>
                <w:rFonts w:ascii="Arial" w:hAnsi="Arial" w:cs="Arial"/>
                <w:color w:val="000000"/>
              </w:rPr>
            </w:pPr>
            <w:r w:rsidRPr="001471FF">
              <w:rPr>
                <w:rFonts w:ascii="Arial" w:hAnsi="Arial" w:cs="Arial"/>
                <w:color w:val="000000"/>
              </w:rPr>
              <w:t>4 o mas</w:t>
            </w:r>
          </w:p>
        </w:tc>
        <w:tc>
          <w:tcPr>
            <w:tcW w:w="1744" w:type="dxa"/>
            <w:tcBorders>
              <w:left w:val="single" w:sz="4" w:space="0" w:color="auto"/>
            </w:tcBorders>
            <w:shd w:val="clear" w:color="auto" w:fill="FFFFFF"/>
            <w:vAlign w:val="center"/>
          </w:tcPr>
          <w:p w14:paraId="53EF6F0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0.80</w:t>
            </w:r>
          </w:p>
        </w:tc>
      </w:tr>
      <w:tr w:rsidR="001471FF" w:rsidRPr="001471FF" w14:paraId="5C229755" w14:textId="77777777" w:rsidTr="00656A9A">
        <w:trPr>
          <w:gridBefore w:val="2"/>
          <w:gridAfter w:val="3"/>
          <w:wBefore w:w="123" w:type="dxa"/>
          <w:wAfter w:w="382" w:type="dxa"/>
          <w:trHeight w:val="77"/>
        </w:trPr>
        <w:tc>
          <w:tcPr>
            <w:tcW w:w="4253" w:type="dxa"/>
            <w:gridSpan w:val="3"/>
            <w:vMerge w:val="restart"/>
            <w:tcBorders>
              <w:top w:val="single" w:sz="4" w:space="0" w:color="auto"/>
              <w:left w:val="single" w:sz="4" w:space="0" w:color="auto"/>
              <w:bottom w:val="single" w:sz="4" w:space="0" w:color="auto"/>
              <w:right w:val="single" w:sz="4" w:space="0" w:color="auto"/>
            </w:tcBorders>
          </w:tcPr>
          <w:p w14:paraId="73F3D5B7" w14:textId="77777777" w:rsidR="001471FF" w:rsidRPr="001471FF" w:rsidRDefault="001471FF" w:rsidP="001471FF">
            <w:pPr>
              <w:ind w:right="622"/>
              <w:rPr>
                <w:rFonts w:ascii="Arial" w:hAnsi="Arial" w:cs="Arial"/>
                <w:color w:val="000000"/>
              </w:rPr>
            </w:pPr>
            <w:r w:rsidRPr="001471FF">
              <w:rPr>
                <w:rFonts w:ascii="Arial" w:hAnsi="Arial" w:cs="Arial"/>
                <w:color w:val="000000"/>
              </w:rPr>
              <w:t>Giros de impacto alto</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C5AB182" w14:textId="77777777" w:rsidR="001471FF" w:rsidRPr="001471FF" w:rsidRDefault="001471FF" w:rsidP="001471FF">
            <w:pPr>
              <w:ind w:right="622"/>
              <w:rPr>
                <w:rFonts w:ascii="Arial" w:hAnsi="Arial" w:cs="Arial"/>
                <w:color w:val="000000"/>
              </w:rPr>
            </w:pPr>
            <w:r w:rsidRPr="001471FF">
              <w:rPr>
                <w:rFonts w:ascii="Arial" w:hAnsi="Arial" w:cs="Arial"/>
                <w:color w:val="000000"/>
              </w:rPr>
              <w:t>1 a 5</w:t>
            </w:r>
          </w:p>
        </w:tc>
        <w:tc>
          <w:tcPr>
            <w:tcW w:w="1744" w:type="dxa"/>
            <w:tcBorders>
              <w:left w:val="single" w:sz="4" w:space="0" w:color="auto"/>
            </w:tcBorders>
            <w:shd w:val="clear" w:color="auto" w:fill="FFFFFF"/>
            <w:vAlign w:val="center"/>
          </w:tcPr>
          <w:p w14:paraId="6E58B4F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0.95</w:t>
            </w:r>
          </w:p>
        </w:tc>
      </w:tr>
      <w:tr w:rsidR="001471FF" w:rsidRPr="001471FF" w14:paraId="63937EBC" w14:textId="77777777" w:rsidTr="00656A9A">
        <w:trPr>
          <w:gridBefore w:val="2"/>
          <w:gridAfter w:val="3"/>
          <w:wBefore w:w="123" w:type="dxa"/>
          <w:wAfter w:w="382" w:type="dxa"/>
          <w:trHeight w:val="109"/>
        </w:trPr>
        <w:tc>
          <w:tcPr>
            <w:tcW w:w="4253" w:type="dxa"/>
            <w:gridSpan w:val="3"/>
            <w:vMerge/>
            <w:tcBorders>
              <w:top w:val="single" w:sz="4" w:space="0" w:color="auto"/>
              <w:left w:val="single" w:sz="4" w:space="0" w:color="auto"/>
              <w:bottom w:val="single" w:sz="4" w:space="0" w:color="auto"/>
              <w:right w:val="single" w:sz="4" w:space="0" w:color="auto"/>
            </w:tcBorders>
          </w:tcPr>
          <w:p w14:paraId="3614759D" w14:textId="77777777" w:rsidR="001471FF" w:rsidRPr="001471FF" w:rsidRDefault="001471FF" w:rsidP="001471FF">
            <w:pPr>
              <w:widowControl w:val="0"/>
              <w:pBdr>
                <w:top w:val="nil"/>
                <w:left w:val="nil"/>
                <w:bottom w:val="nil"/>
                <w:right w:val="nil"/>
                <w:between w:val="nil"/>
              </w:pBdr>
              <w:ind w:right="622"/>
              <w:rPr>
                <w:rFonts w:ascii="Arial" w:hAnsi="Arial" w:cs="Arial"/>
                <w:color w:val="000000"/>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9F0EACA" w14:textId="77777777" w:rsidR="001471FF" w:rsidRPr="001471FF" w:rsidRDefault="001471FF" w:rsidP="001471FF">
            <w:pPr>
              <w:ind w:right="622"/>
              <w:rPr>
                <w:rFonts w:ascii="Arial" w:hAnsi="Arial" w:cs="Arial"/>
                <w:color w:val="000000"/>
              </w:rPr>
            </w:pPr>
            <w:r w:rsidRPr="001471FF">
              <w:rPr>
                <w:rFonts w:ascii="Arial" w:hAnsi="Arial" w:cs="Arial"/>
                <w:color w:val="000000"/>
              </w:rPr>
              <w:t>6 a 10</w:t>
            </w:r>
          </w:p>
        </w:tc>
        <w:tc>
          <w:tcPr>
            <w:tcW w:w="1744" w:type="dxa"/>
            <w:tcBorders>
              <w:left w:val="single" w:sz="4" w:space="0" w:color="auto"/>
            </w:tcBorders>
            <w:shd w:val="clear" w:color="auto" w:fill="FFFFFF"/>
            <w:vAlign w:val="center"/>
          </w:tcPr>
          <w:p w14:paraId="3A6C30A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0.90</w:t>
            </w:r>
          </w:p>
        </w:tc>
      </w:tr>
      <w:tr w:rsidR="001471FF" w:rsidRPr="001471FF" w14:paraId="2BE46981" w14:textId="77777777" w:rsidTr="00656A9A">
        <w:trPr>
          <w:gridBefore w:val="2"/>
          <w:gridAfter w:val="3"/>
          <w:wBefore w:w="123" w:type="dxa"/>
          <w:wAfter w:w="382" w:type="dxa"/>
          <w:trHeight w:val="109"/>
        </w:trPr>
        <w:tc>
          <w:tcPr>
            <w:tcW w:w="4253" w:type="dxa"/>
            <w:gridSpan w:val="3"/>
            <w:vMerge/>
            <w:tcBorders>
              <w:top w:val="single" w:sz="4" w:space="0" w:color="auto"/>
              <w:left w:val="single" w:sz="4" w:space="0" w:color="auto"/>
              <w:bottom w:val="single" w:sz="4" w:space="0" w:color="auto"/>
              <w:right w:val="single" w:sz="4" w:space="0" w:color="auto"/>
            </w:tcBorders>
          </w:tcPr>
          <w:p w14:paraId="2C71ED1B" w14:textId="77777777" w:rsidR="001471FF" w:rsidRPr="001471FF" w:rsidRDefault="001471FF" w:rsidP="001471FF">
            <w:pPr>
              <w:widowControl w:val="0"/>
              <w:pBdr>
                <w:top w:val="nil"/>
                <w:left w:val="nil"/>
                <w:bottom w:val="nil"/>
                <w:right w:val="nil"/>
                <w:between w:val="nil"/>
              </w:pBdr>
              <w:ind w:right="622"/>
              <w:rPr>
                <w:rFonts w:ascii="Arial" w:hAnsi="Arial" w:cs="Arial"/>
                <w:color w:val="000000"/>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9A1F37C" w14:textId="77777777" w:rsidR="001471FF" w:rsidRPr="001471FF" w:rsidRDefault="001471FF" w:rsidP="001471FF">
            <w:pPr>
              <w:ind w:right="622"/>
              <w:rPr>
                <w:rFonts w:ascii="Arial" w:hAnsi="Arial" w:cs="Arial"/>
                <w:color w:val="000000"/>
              </w:rPr>
            </w:pPr>
            <w:r w:rsidRPr="001471FF">
              <w:rPr>
                <w:rFonts w:ascii="Arial" w:hAnsi="Arial" w:cs="Arial"/>
                <w:color w:val="000000"/>
              </w:rPr>
              <w:t>11 a 16</w:t>
            </w:r>
          </w:p>
        </w:tc>
        <w:tc>
          <w:tcPr>
            <w:tcW w:w="1744" w:type="dxa"/>
            <w:tcBorders>
              <w:left w:val="single" w:sz="4" w:space="0" w:color="auto"/>
            </w:tcBorders>
            <w:shd w:val="clear" w:color="auto" w:fill="FFFFFF"/>
            <w:vAlign w:val="center"/>
          </w:tcPr>
          <w:p w14:paraId="4506AB3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0.85</w:t>
            </w:r>
          </w:p>
        </w:tc>
      </w:tr>
      <w:tr w:rsidR="001471FF" w:rsidRPr="001471FF" w14:paraId="4CBBAF2F" w14:textId="77777777" w:rsidTr="00656A9A">
        <w:trPr>
          <w:gridBefore w:val="2"/>
          <w:gridAfter w:val="3"/>
          <w:wBefore w:w="123" w:type="dxa"/>
          <w:wAfter w:w="382" w:type="dxa"/>
          <w:trHeight w:val="109"/>
        </w:trPr>
        <w:tc>
          <w:tcPr>
            <w:tcW w:w="4253" w:type="dxa"/>
            <w:gridSpan w:val="3"/>
            <w:vMerge/>
            <w:tcBorders>
              <w:top w:val="single" w:sz="4" w:space="0" w:color="auto"/>
              <w:left w:val="single" w:sz="4" w:space="0" w:color="auto"/>
              <w:bottom w:val="single" w:sz="4" w:space="0" w:color="auto"/>
              <w:right w:val="single" w:sz="4" w:space="0" w:color="auto"/>
            </w:tcBorders>
          </w:tcPr>
          <w:p w14:paraId="74B036A1" w14:textId="77777777" w:rsidR="001471FF" w:rsidRPr="001471FF" w:rsidRDefault="001471FF" w:rsidP="001471FF">
            <w:pPr>
              <w:widowControl w:val="0"/>
              <w:pBdr>
                <w:top w:val="nil"/>
                <w:left w:val="nil"/>
                <w:bottom w:val="nil"/>
                <w:right w:val="nil"/>
                <w:between w:val="nil"/>
              </w:pBdr>
              <w:ind w:right="622"/>
              <w:rPr>
                <w:rFonts w:ascii="Arial" w:hAnsi="Arial" w:cs="Arial"/>
                <w:color w:val="000000"/>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72CA43E"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17 o mas </w:t>
            </w:r>
          </w:p>
        </w:tc>
        <w:tc>
          <w:tcPr>
            <w:tcW w:w="1744" w:type="dxa"/>
            <w:tcBorders>
              <w:left w:val="single" w:sz="4" w:space="0" w:color="auto"/>
            </w:tcBorders>
            <w:shd w:val="clear" w:color="auto" w:fill="FFFFFF"/>
            <w:vAlign w:val="center"/>
          </w:tcPr>
          <w:p w14:paraId="76A5ABC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0.80</w:t>
            </w:r>
          </w:p>
        </w:tc>
      </w:tr>
      <w:tr w:rsidR="001471FF" w:rsidRPr="001471FF" w14:paraId="57DEA73A" w14:textId="77777777" w:rsidTr="00656A9A">
        <w:trPr>
          <w:gridBefore w:val="2"/>
          <w:gridAfter w:val="3"/>
          <w:wBefore w:w="123" w:type="dxa"/>
          <w:wAfter w:w="382" w:type="dxa"/>
          <w:trHeight w:val="109"/>
        </w:trPr>
        <w:tc>
          <w:tcPr>
            <w:tcW w:w="4253" w:type="dxa"/>
            <w:gridSpan w:val="3"/>
            <w:vMerge w:val="restart"/>
            <w:tcBorders>
              <w:top w:val="single" w:sz="4" w:space="0" w:color="auto"/>
              <w:left w:val="single" w:sz="4" w:space="0" w:color="auto"/>
              <w:bottom w:val="single" w:sz="4" w:space="0" w:color="auto"/>
              <w:right w:val="single" w:sz="4" w:space="0" w:color="auto"/>
            </w:tcBorders>
          </w:tcPr>
          <w:p w14:paraId="573C7969" w14:textId="77777777" w:rsidR="001471FF" w:rsidRPr="001471FF" w:rsidRDefault="001471FF" w:rsidP="001471FF">
            <w:pPr>
              <w:ind w:right="622"/>
              <w:rPr>
                <w:rFonts w:ascii="Arial" w:hAnsi="Arial" w:cs="Arial"/>
                <w:color w:val="000000"/>
              </w:rPr>
            </w:pPr>
            <w:r w:rsidRPr="001471FF">
              <w:rPr>
                <w:rFonts w:ascii="Arial" w:hAnsi="Arial" w:cs="Arial"/>
                <w:color w:val="000000"/>
              </w:rPr>
              <w:t>Giros de impacto máximo</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60A9B18" w14:textId="77777777" w:rsidR="001471FF" w:rsidRPr="001471FF" w:rsidRDefault="001471FF" w:rsidP="001471FF">
            <w:pPr>
              <w:ind w:right="622"/>
              <w:rPr>
                <w:rFonts w:ascii="Arial" w:hAnsi="Arial" w:cs="Arial"/>
                <w:color w:val="000000"/>
              </w:rPr>
            </w:pPr>
            <w:r w:rsidRPr="001471FF">
              <w:rPr>
                <w:rFonts w:ascii="Arial" w:hAnsi="Arial" w:cs="Arial"/>
                <w:color w:val="000000"/>
              </w:rPr>
              <w:t>1 a 5</w:t>
            </w:r>
          </w:p>
        </w:tc>
        <w:tc>
          <w:tcPr>
            <w:tcW w:w="1744" w:type="dxa"/>
            <w:tcBorders>
              <w:left w:val="single" w:sz="4" w:space="0" w:color="auto"/>
            </w:tcBorders>
            <w:shd w:val="clear" w:color="auto" w:fill="FFFFFF"/>
            <w:vAlign w:val="center"/>
          </w:tcPr>
          <w:p w14:paraId="1FECBB6A"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0.95</w:t>
            </w:r>
          </w:p>
        </w:tc>
      </w:tr>
      <w:tr w:rsidR="001471FF" w:rsidRPr="001471FF" w14:paraId="7720BC0F" w14:textId="77777777" w:rsidTr="00656A9A">
        <w:trPr>
          <w:gridBefore w:val="2"/>
          <w:gridAfter w:val="3"/>
          <w:wBefore w:w="123" w:type="dxa"/>
          <w:wAfter w:w="382" w:type="dxa"/>
          <w:trHeight w:val="109"/>
        </w:trPr>
        <w:tc>
          <w:tcPr>
            <w:tcW w:w="4253" w:type="dxa"/>
            <w:gridSpan w:val="3"/>
            <w:vMerge/>
            <w:tcBorders>
              <w:top w:val="single" w:sz="4" w:space="0" w:color="auto"/>
              <w:left w:val="single" w:sz="4" w:space="0" w:color="auto"/>
              <w:bottom w:val="single" w:sz="4" w:space="0" w:color="auto"/>
              <w:right w:val="single" w:sz="4" w:space="0" w:color="auto"/>
            </w:tcBorders>
          </w:tcPr>
          <w:p w14:paraId="13C22E1F" w14:textId="77777777" w:rsidR="001471FF" w:rsidRPr="001471FF" w:rsidRDefault="001471FF" w:rsidP="001471FF">
            <w:pPr>
              <w:widowControl w:val="0"/>
              <w:pBdr>
                <w:top w:val="nil"/>
                <w:left w:val="nil"/>
                <w:bottom w:val="nil"/>
                <w:right w:val="nil"/>
                <w:between w:val="nil"/>
              </w:pBdr>
              <w:ind w:right="622"/>
              <w:rPr>
                <w:rFonts w:ascii="Arial" w:hAnsi="Arial" w:cs="Arial"/>
                <w:color w:val="000000"/>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B700AC5" w14:textId="77777777" w:rsidR="001471FF" w:rsidRPr="001471FF" w:rsidRDefault="001471FF" w:rsidP="001471FF">
            <w:pPr>
              <w:ind w:right="622"/>
              <w:rPr>
                <w:rFonts w:ascii="Arial" w:hAnsi="Arial" w:cs="Arial"/>
                <w:color w:val="000000"/>
              </w:rPr>
            </w:pPr>
            <w:r w:rsidRPr="001471FF">
              <w:rPr>
                <w:rFonts w:ascii="Arial" w:hAnsi="Arial" w:cs="Arial"/>
                <w:color w:val="000000"/>
              </w:rPr>
              <w:t>6 a 10</w:t>
            </w:r>
          </w:p>
        </w:tc>
        <w:tc>
          <w:tcPr>
            <w:tcW w:w="1744" w:type="dxa"/>
            <w:tcBorders>
              <w:left w:val="single" w:sz="4" w:space="0" w:color="auto"/>
            </w:tcBorders>
            <w:shd w:val="clear" w:color="auto" w:fill="FFFFFF"/>
            <w:vAlign w:val="center"/>
          </w:tcPr>
          <w:p w14:paraId="3459E13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0.93</w:t>
            </w:r>
          </w:p>
        </w:tc>
      </w:tr>
      <w:tr w:rsidR="001471FF" w:rsidRPr="001471FF" w14:paraId="1CE9AA69" w14:textId="77777777" w:rsidTr="00656A9A">
        <w:trPr>
          <w:gridBefore w:val="2"/>
          <w:gridAfter w:val="3"/>
          <w:wBefore w:w="123" w:type="dxa"/>
          <w:wAfter w:w="382" w:type="dxa"/>
          <w:trHeight w:val="109"/>
        </w:trPr>
        <w:tc>
          <w:tcPr>
            <w:tcW w:w="4253" w:type="dxa"/>
            <w:gridSpan w:val="3"/>
            <w:vMerge/>
            <w:tcBorders>
              <w:top w:val="single" w:sz="4" w:space="0" w:color="auto"/>
            </w:tcBorders>
          </w:tcPr>
          <w:p w14:paraId="3DDB928C" w14:textId="77777777" w:rsidR="001471FF" w:rsidRPr="001471FF" w:rsidRDefault="001471FF" w:rsidP="001471FF">
            <w:pPr>
              <w:widowControl w:val="0"/>
              <w:pBdr>
                <w:top w:val="nil"/>
                <w:left w:val="nil"/>
                <w:bottom w:val="nil"/>
                <w:right w:val="nil"/>
                <w:between w:val="nil"/>
              </w:pBdr>
              <w:ind w:right="622"/>
              <w:rPr>
                <w:rFonts w:ascii="Arial" w:hAnsi="Arial" w:cs="Arial"/>
                <w:color w:val="000000"/>
              </w:rPr>
            </w:pPr>
          </w:p>
        </w:tc>
        <w:tc>
          <w:tcPr>
            <w:tcW w:w="2268" w:type="dxa"/>
            <w:gridSpan w:val="3"/>
            <w:tcBorders>
              <w:top w:val="single" w:sz="4" w:space="0" w:color="auto"/>
            </w:tcBorders>
            <w:shd w:val="clear" w:color="auto" w:fill="FFFFFF"/>
            <w:vAlign w:val="center"/>
          </w:tcPr>
          <w:p w14:paraId="2B91CB85" w14:textId="77777777" w:rsidR="001471FF" w:rsidRPr="001471FF" w:rsidRDefault="001471FF" w:rsidP="001471FF">
            <w:pPr>
              <w:ind w:right="622"/>
              <w:rPr>
                <w:rFonts w:ascii="Arial" w:hAnsi="Arial" w:cs="Arial"/>
                <w:color w:val="000000"/>
              </w:rPr>
            </w:pPr>
            <w:r w:rsidRPr="001471FF">
              <w:rPr>
                <w:rFonts w:ascii="Arial" w:hAnsi="Arial" w:cs="Arial"/>
                <w:color w:val="000000"/>
              </w:rPr>
              <w:t>11 a 16</w:t>
            </w:r>
          </w:p>
        </w:tc>
        <w:tc>
          <w:tcPr>
            <w:tcW w:w="1744" w:type="dxa"/>
            <w:shd w:val="clear" w:color="auto" w:fill="FFFFFF"/>
            <w:vAlign w:val="center"/>
          </w:tcPr>
          <w:p w14:paraId="13396BC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0.90</w:t>
            </w:r>
          </w:p>
        </w:tc>
      </w:tr>
      <w:tr w:rsidR="001471FF" w:rsidRPr="001471FF" w14:paraId="34421030" w14:textId="77777777" w:rsidTr="00656A9A">
        <w:trPr>
          <w:gridBefore w:val="2"/>
          <w:gridAfter w:val="3"/>
          <w:wBefore w:w="123" w:type="dxa"/>
          <w:wAfter w:w="382" w:type="dxa"/>
          <w:trHeight w:val="109"/>
        </w:trPr>
        <w:tc>
          <w:tcPr>
            <w:tcW w:w="4253" w:type="dxa"/>
            <w:gridSpan w:val="3"/>
            <w:vMerge/>
          </w:tcPr>
          <w:p w14:paraId="4B3B3930" w14:textId="77777777" w:rsidR="001471FF" w:rsidRPr="001471FF" w:rsidRDefault="001471FF" w:rsidP="001471FF">
            <w:pPr>
              <w:widowControl w:val="0"/>
              <w:pBdr>
                <w:top w:val="nil"/>
                <w:left w:val="nil"/>
                <w:bottom w:val="nil"/>
                <w:right w:val="nil"/>
                <w:between w:val="nil"/>
              </w:pBdr>
              <w:ind w:right="622"/>
              <w:rPr>
                <w:rFonts w:ascii="Arial" w:hAnsi="Arial" w:cs="Arial"/>
                <w:color w:val="000000"/>
              </w:rPr>
            </w:pPr>
          </w:p>
        </w:tc>
        <w:tc>
          <w:tcPr>
            <w:tcW w:w="2268" w:type="dxa"/>
            <w:gridSpan w:val="3"/>
            <w:shd w:val="clear" w:color="auto" w:fill="FFFFFF"/>
            <w:vAlign w:val="center"/>
          </w:tcPr>
          <w:p w14:paraId="3A0DC55F"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17 o mas </w:t>
            </w:r>
          </w:p>
        </w:tc>
        <w:tc>
          <w:tcPr>
            <w:tcW w:w="1744" w:type="dxa"/>
            <w:shd w:val="clear" w:color="auto" w:fill="FFFFFF"/>
            <w:vAlign w:val="center"/>
          </w:tcPr>
          <w:p w14:paraId="3D59ACA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0.80</w:t>
            </w:r>
          </w:p>
        </w:tc>
      </w:tr>
      <w:tr w:rsidR="001471FF" w:rsidRPr="001471FF" w14:paraId="0E963187" w14:textId="77777777" w:rsidTr="00656A9A">
        <w:trPr>
          <w:trHeight w:val="640"/>
        </w:trPr>
        <w:tc>
          <w:tcPr>
            <w:tcW w:w="8770" w:type="dxa"/>
            <w:gridSpan w:val="12"/>
            <w:tcBorders>
              <w:top w:val="nil"/>
              <w:left w:val="nil"/>
              <w:bottom w:val="nil"/>
              <w:right w:val="nil"/>
            </w:tcBorders>
          </w:tcPr>
          <w:p w14:paraId="4E10CB00"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Para hacer efectivo el incentivo se deberá presentar documento que acredite el alta de la trabajadora en el Instituto Mexicano del Seguro Social.</w:t>
            </w:r>
          </w:p>
          <w:p w14:paraId="7EAEAFAB"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37B2B9CF" w14:textId="77777777" w:rsidTr="00656A9A">
        <w:trPr>
          <w:trHeight w:val="738"/>
        </w:trPr>
        <w:tc>
          <w:tcPr>
            <w:tcW w:w="8770" w:type="dxa"/>
            <w:gridSpan w:val="12"/>
            <w:tcBorders>
              <w:top w:val="nil"/>
              <w:left w:val="nil"/>
              <w:bottom w:val="nil"/>
              <w:right w:val="nil"/>
            </w:tcBorders>
          </w:tcPr>
          <w:p w14:paraId="32F6CC01"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En caso de hacer la contratación posterior al pago de la licencia, se tomará en consideración el porcentaje del beneficio en el pago del ejercicio fiscal siguiente de forma proporcional.</w:t>
            </w:r>
          </w:p>
          <w:p w14:paraId="47BCF93F"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3D043566" w14:textId="77777777" w:rsidTr="00656A9A">
        <w:trPr>
          <w:trHeight w:val="1323"/>
        </w:trPr>
        <w:tc>
          <w:tcPr>
            <w:tcW w:w="8770" w:type="dxa"/>
            <w:gridSpan w:val="12"/>
            <w:tcBorders>
              <w:top w:val="nil"/>
              <w:left w:val="nil"/>
              <w:bottom w:val="nil"/>
              <w:right w:val="nil"/>
            </w:tcBorders>
          </w:tcPr>
          <w:p w14:paraId="5E8EFE75"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XI.</w:t>
            </w:r>
            <w:r w:rsidRPr="001471FF">
              <w:rPr>
                <w:rFonts w:ascii="Arial" w:eastAsia="Arial" w:hAnsi="Arial" w:cs="Arial"/>
                <w:color w:val="000000"/>
              </w:rPr>
              <w:t xml:space="preserve"> Aplicación del factor 0.60 en las licencias de permisos y giros, a las mujeres que emprendan un negocio en Guadalajara y sean víctimas de violencia en razón de género, con orden de protección o que cuenten con un proceso abierto en el Centro de Justicia para las Mujeres del Estado de Jalisco, lo que deberá acreditarse a través del Instituto Municipal de las Mujeres en Guadalajara.</w:t>
            </w:r>
          </w:p>
          <w:p w14:paraId="4C358A37"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70395E5F" w14:textId="77777777" w:rsidTr="00656A9A">
        <w:trPr>
          <w:trHeight w:val="1058"/>
        </w:trPr>
        <w:tc>
          <w:tcPr>
            <w:tcW w:w="8770" w:type="dxa"/>
            <w:gridSpan w:val="12"/>
            <w:tcBorders>
              <w:top w:val="nil"/>
              <w:left w:val="nil"/>
              <w:bottom w:val="nil"/>
              <w:right w:val="nil"/>
            </w:tcBorders>
          </w:tcPr>
          <w:p w14:paraId="65816697"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XII.</w:t>
            </w:r>
            <w:r w:rsidRPr="001471FF">
              <w:rPr>
                <w:rFonts w:ascii="Arial" w:eastAsia="Arial" w:hAnsi="Arial" w:cs="Arial"/>
                <w:color w:val="000000"/>
              </w:rPr>
              <w:t xml:space="preserve"> A las y los contribuyentes que acrediten ante el Instituto Municipal de las Mujeres en Guadalajara que cuentan con empleadas mujeres en puestos de dirección, se les aplicará un factor de cobro de hasta el 0.80 en los impuestos o derechos municipales a pagar.</w:t>
            </w:r>
          </w:p>
          <w:p w14:paraId="11EDF0BE"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6786BF0A" w14:textId="77777777" w:rsidTr="00656A9A">
        <w:trPr>
          <w:trHeight w:val="1295"/>
        </w:trPr>
        <w:tc>
          <w:tcPr>
            <w:tcW w:w="8770" w:type="dxa"/>
            <w:gridSpan w:val="12"/>
            <w:tcBorders>
              <w:top w:val="nil"/>
              <w:left w:val="nil"/>
              <w:bottom w:val="nil"/>
              <w:right w:val="nil"/>
            </w:tcBorders>
          </w:tcPr>
          <w:p w14:paraId="63E648F0"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XIII.</w:t>
            </w:r>
            <w:r w:rsidRPr="001471FF">
              <w:rPr>
                <w:rFonts w:ascii="Arial" w:eastAsia="Arial" w:hAnsi="Arial" w:cs="Arial"/>
                <w:color w:val="000000"/>
              </w:rPr>
              <w:t xml:space="preserve"> Se aplicará un beneficio del 5% al 20% en el monto a pagar en las licencias de giros y de permisos tipo A, B y C; a las y los comerciantes que acrediten ante el Sistema para el Desarrollo Integral de la Familia de Guadalajara tener contratadas un porcentaje de al menos el 10% de su plantilla laboral a personas adultas mayores.</w:t>
            </w:r>
          </w:p>
          <w:p w14:paraId="148904B8"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56BCABFA" w14:textId="77777777" w:rsidTr="00656A9A">
        <w:trPr>
          <w:trHeight w:val="1044"/>
        </w:trPr>
        <w:tc>
          <w:tcPr>
            <w:tcW w:w="8770" w:type="dxa"/>
            <w:gridSpan w:val="12"/>
            <w:tcBorders>
              <w:top w:val="nil"/>
              <w:left w:val="nil"/>
              <w:bottom w:val="nil"/>
              <w:right w:val="nil"/>
            </w:tcBorders>
          </w:tcPr>
          <w:p w14:paraId="375BC550"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Para hacer efectivo el incentivo se deberá presentar documento que acredite el alta de la persona trabajadora en el Instituto Mexicano del Seguro Social, así como la acreditación del Sistema para el Desarrollo Integral de la Familia de Guadalajara.</w:t>
            </w:r>
          </w:p>
          <w:p w14:paraId="56AD705E"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2F58524A" w14:textId="77777777" w:rsidTr="00656A9A">
        <w:trPr>
          <w:trHeight w:val="1072"/>
        </w:trPr>
        <w:tc>
          <w:tcPr>
            <w:tcW w:w="8770" w:type="dxa"/>
            <w:gridSpan w:val="12"/>
            <w:tcBorders>
              <w:top w:val="nil"/>
              <w:left w:val="nil"/>
              <w:bottom w:val="nil"/>
              <w:right w:val="nil"/>
            </w:tcBorders>
          </w:tcPr>
          <w:p w14:paraId="1F1E69E4"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XIV.</w:t>
            </w:r>
            <w:r w:rsidRPr="001471FF">
              <w:rPr>
                <w:rFonts w:ascii="Arial" w:hAnsi="Arial" w:cs="Arial"/>
                <w:color w:val="000000"/>
              </w:rPr>
              <w:t> </w:t>
            </w:r>
            <w:r w:rsidRPr="001471FF">
              <w:rPr>
                <w:rFonts w:ascii="Arial" w:eastAsia="Arial" w:hAnsi="Arial" w:cs="Arial"/>
                <w:color w:val="000000"/>
              </w:rPr>
              <w:t>Se aplicará un beneficio del 5% al 20% en el monto a pagar en las licencias de giros y de permisos tipo A, B y C; a las y los comerciantes que acrediten ante el Sistema para el Desarrollo Integral de la Familia de Guadalajara tener contratadas un porcentaje de al menos 5% de personas con alguna discapacidad.</w:t>
            </w:r>
          </w:p>
          <w:p w14:paraId="2E1323FC" w14:textId="77777777" w:rsidR="001471FF" w:rsidRPr="001471FF" w:rsidRDefault="001471FF" w:rsidP="006C7E2D">
            <w:pPr>
              <w:tabs>
                <w:tab w:val="left" w:pos="8554"/>
              </w:tabs>
              <w:jc w:val="both"/>
              <w:rPr>
                <w:rFonts w:ascii="Arial" w:hAnsi="Arial" w:cs="Arial"/>
                <w:color w:val="000000"/>
              </w:rPr>
            </w:pPr>
          </w:p>
        </w:tc>
      </w:tr>
      <w:tr w:rsidR="001471FF" w:rsidRPr="001471FF" w14:paraId="1DAD7A31" w14:textId="77777777" w:rsidTr="00656A9A">
        <w:trPr>
          <w:trHeight w:val="988"/>
        </w:trPr>
        <w:tc>
          <w:tcPr>
            <w:tcW w:w="8770" w:type="dxa"/>
            <w:gridSpan w:val="12"/>
            <w:tcBorders>
              <w:top w:val="nil"/>
              <w:left w:val="nil"/>
              <w:bottom w:val="nil"/>
              <w:right w:val="nil"/>
            </w:tcBorders>
          </w:tcPr>
          <w:p w14:paraId="6A59AF41"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Para hacer efectivo el incentivo se deberá presentar documento que acredite el alta de la persona trabajadora en el Instituto Mexicano del Seguro Social, así como la acreditación del Sistema para el Desarrollo Integral de la Familia de Guadalajara.</w:t>
            </w:r>
          </w:p>
          <w:p w14:paraId="1A1473DC"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650D3C58" w14:textId="77777777" w:rsidTr="00656A9A">
        <w:trPr>
          <w:trHeight w:val="710"/>
        </w:trPr>
        <w:tc>
          <w:tcPr>
            <w:tcW w:w="8770" w:type="dxa"/>
            <w:gridSpan w:val="12"/>
            <w:tcBorders>
              <w:top w:val="nil"/>
              <w:left w:val="nil"/>
              <w:bottom w:val="nil"/>
              <w:right w:val="nil"/>
            </w:tcBorders>
          </w:tcPr>
          <w:p w14:paraId="23357747"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Artículo 17</w:t>
            </w:r>
            <w:r w:rsidRPr="001471FF">
              <w:rPr>
                <w:rFonts w:ascii="Arial" w:eastAsia="Arial" w:hAnsi="Arial" w:cs="Arial"/>
                <w:color w:val="000000"/>
              </w:rPr>
              <w:t>. No se considerará que existe el inicio o ampliación de actividades o una nueva inversión de las personas jurídicas, en los siguientes casos:</w:t>
            </w:r>
          </w:p>
          <w:p w14:paraId="5502BCAE" w14:textId="77777777" w:rsidR="001471FF" w:rsidRPr="001471FF" w:rsidRDefault="001471FF" w:rsidP="006C7E2D">
            <w:pPr>
              <w:tabs>
                <w:tab w:val="left" w:pos="8554"/>
              </w:tabs>
              <w:jc w:val="both"/>
              <w:rPr>
                <w:rFonts w:ascii="Arial" w:eastAsia="Arial" w:hAnsi="Arial" w:cs="Arial"/>
                <w:b/>
                <w:color w:val="000000"/>
              </w:rPr>
            </w:pPr>
          </w:p>
        </w:tc>
      </w:tr>
      <w:tr w:rsidR="001471FF" w:rsidRPr="001471FF" w14:paraId="75D9218B" w14:textId="77777777" w:rsidTr="00656A9A">
        <w:trPr>
          <w:trHeight w:val="390"/>
        </w:trPr>
        <w:tc>
          <w:tcPr>
            <w:tcW w:w="8770" w:type="dxa"/>
            <w:gridSpan w:val="12"/>
            <w:tcBorders>
              <w:top w:val="nil"/>
              <w:left w:val="nil"/>
              <w:bottom w:val="nil"/>
              <w:right w:val="nil"/>
            </w:tcBorders>
          </w:tcPr>
          <w:p w14:paraId="47D0F3B4"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a)</w:t>
            </w:r>
            <w:r w:rsidRPr="001471FF">
              <w:rPr>
                <w:rFonts w:ascii="Arial" w:hAnsi="Arial" w:cs="Arial"/>
                <w:color w:val="000000"/>
              </w:rPr>
              <w:t xml:space="preserve"> </w:t>
            </w:r>
            <w:r w:rsidRPr="001471FF">
              <w:rPr>
                <w:rFonts w:ascii="Arial" w:eastAsia="Arial" w:hAnsi="Arial" w:cs="Arial"/>
                <w:color w:val="000000"/>
              </w:rPr>
              <w:t>Si ésta estuviera ya constituida antes del ejercicio fiscal inmediato anterior;</w:t>
            </w:r>
          </w:p>
          <w:p w14:paraId="56D649C6"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1887F0A3" w14:textId="77777777" w:rsidTr="00656A9A">
        <w:trPr>
          <w:trHeight w:val="334"/>
        </w:trPr>
        <w:tc>
          <w:tcPr>
            <w:tcW w:w="8770" w:type="dxa"/>
            <w:gridSpan w:val="12"/>
            <w:tcBorders>
              <w:top w:val="nil"/>
              <w:left w:val="nil"/>
              <w:bottom w:val="nil"/>
              <w:right w:val="nil"/>
            </w:tcBorders>
          </w:tcPr>
          <w:p w14:paraId="25E8D1ED"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b)</w:t>
            </w:r>
            <w:r w:rsidRPr="001471FF">
              <w:rPr>
                <w:rFonts w:ascii="Arial" w:hAnsi="Arial" w:cs="Arial"/>
                <w:color w:val="000000"/>
              </w:rPr>
              <w:t xml:space="preserve"> </w:t>
            </w:r>
            <w:r w:rsidRPr="001471FF">
              <w:rPr>
                <w:rFonts w:ascii="Arial" w:eastAsia="Arial" w:hAnsi="Arial" w:cs="Arial"/>
                <w:color w:val="000000"/>
              </w:rPr>
              <w:t>Por el cambio de nombre, denominación o razón social;</w:t>
            </w:r>
          </w:p>
          <w:p w14:paraId="3AD856D5"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37D9D3E8" w14:textId="77777777" w:rsidTr="00656A9A">
        <w:trPr>
          <w:trHeight w:val="696"/>
        </w:trPr>
        <w:tc>
          <w:tcPr>
            <w:tcW w:w="8770" w:type="dxa"/>
            <w:gridSpan w:val="12"/>
            <w:tcBorders>
              <w:top w:val="nil"/>
              <w:left w:val="nil"/>
              <w:bottom w:val="nil"/>
              <w:right w:val="nil"/>
            </w:tcBorders>
          </w:tcPr>
          <w:p w14:paraId="32276D17"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c)</w:t>
            </w:r>
            <w:r w:rsidRPr="001471FF">
              <w:rPr>
                <w:rFonts w:ascii="Arial" w:hAnsi="Arial" w:cs="Arial"/>
                <w:color w:val="000000"/>
              </w:rPr>
              <w:t xml:space="preserve"> </w:t>
            </w:r>
            <w:r w:rsidRPr="001471FF">
              <w:rPr>
                <w:rFonts w:ascii="Arial" w:eastAsia="Arial" w:hAnsi="Arial" w:cs="Arial"/>
                <w:color w:val="000000"/>
              </w:rPr>
              <w:t>Los establecimientos que, con anterioridad a la entrada en vigor de esta Ley, ya se encontraban operando, y que sean adquiridos por un tercero, y</w:t>
            </w:r>
          </w:p>
          <w:p w14:paraId="28935969"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6AC56CC7" w14:textId="77777777" w:rsidTr="00656A9A">
        <w:trPr>
          <w:trHeight w:val="376"/>
        </w:trPr>
        <w:tc>
          <w:tcPr>
            <w:tcW w:w="8770" w:type="dxa"/>
            <w:gridSpan w:val="12"/>
            <w:tcBorders>
              <w:top w:val="nil"/>
              <w:left w:val="nil"/>
              <w:bottom w:val="nil"/>
              <w:right w:val="nil"/>
            </w:tcBorders>
          </w:tcPr>
          <w:p w14:paraId="3AA33F0D"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lastRenderedPageBreak/>
              <w:t>d)</w:t>
            </w:r>
            <w:r w:rsidRPr="001471FF">
              <w:rPr>
                <w:rFonts w:ascii="Arial" w:hAnsi="Arial" w:cs="Arial"/>
                <w:color w:val="000000"/>
              </w:rPr>
              <w:t xml:space="preserve"> </w:t>
            </w:r>
            <w:r w:rsidRPr="001471FF">
              <w:rPr>
                <w:rFonts w:ascii="Arial" w:eastAsia="Arial" w:hAnsi="Arial" w:cs="Arial"/>
                <w:color w:val="000000"/>
              </w:rPr>
              <w:t>Las personas jurídicas que resulten de la fusión o escisión de otras personas jurídicas ya constituidas.</w:t>
            </w:r>
          </w:p>
          <w:p w14:paraId="32E73412"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2EC0871C" w14:textId="77777777" w:rsidTr="00656A9A">
        <w:trPr>
          <w:trHeight w:val="696"/>
        </w:trPr>
        <w:tc>
          <w:tcPr>
            <w:tcW w:w="8770" w:type="dxa"/>
            <w:gridSpan w:val="12"/>
            <w:tcBorders>
              <w:top w:val="nil"/>
              <w:left w:val="nil"/>
              <w:bottom w:val="nil"/>
              <w:right w:val="nil"/>
            </w:tcBorders>
          </w:tcPr>
          <w:p w14:paraId="32EB111E"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No se considera creación de nuevos empleos cuando se dé la sustitución patronal o los empleados provengan de centros de trabajo de la misma empresa.</w:t>
            </w:r>
          </w:p>
          <w:p w14:paraId="397DEB81"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6DC1622D" w14:textId="77777777" w:rsidTr="00656A9A">
        <w:trPr>
          <w:trHeight w:val="1304"/>
        </w:trPr>
        <w:tc>
          <w:tcPr>
            <w:tcW w:w="8770" w:type="dxa"/>
            <w:gridSpan w:val="12"/>
            <w:tcBorders>
              <w:top w:val="nil"/>
              <w:left w:val="nil"/>
              <w:bottom w:val="nil"/>
              <w:right w:val="nil"/>
            </w:tcBorders>
          </w:tcPr>
          <w:p w14:paraId="2B0C0F72"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Para los casos de ampliación o remodelación, será requisito para la obtención de los incentivos a que se refiere el presente capítulo, que las mismas sean de al menos el 25% de la superficie total de inmueble en cuestión o que se genere al menos un 10% adicional en fuentes de empleo permanentes, además de que el interesado deberá solicitarlo en un plazo no mayor a 30 días naturales a la conclusión de las obras en comento.</w:t>
            </w:r>
          </w:p>
          <w:p w14:paraId="47C50E46"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0606456B" w14:textId="77777777" w:rsidTr="00656A9A">
        <w:trPr>
          <w:trHeight w:val="2659"/>
        </w:trPr>
        <w:tc>
          <w:tcPr>
            <w:tcW w:w="8770" w:type="dxa"/>
            <w:gridSpan w:val="12"/>
            <w:tcBorders>
              <w:top w:val="nil"/>
              <w:left w:val="nil"/>
              <w:bottom w:val="nil"/>
              <w:right w:val="nil"/>
            </w:tcBorders>
          </w:tcPr>
          <w:p w14:paraId="2EE054E1"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Artículo 18</w:t>
            </w:r>
            <w:r w:rsidRPr="001471FF">
              <w:rPr>
                <w:rFonts w:ascii="Arial" w:eastAsia="Arial" w:hAnsi="Arial" w:cs="Arial"/>
                <w:color w:val="000000"/>
              </w:rPr>
              <w:t>. En los casos en que las personas físicas o jurídicas que hayan sido beneficiadas con incentivos fiscales no comprueben en el término de doce meses, haber cumplido con la creación de las fuentes de empleo permanentes directas, correspondientes al esquema de incentivos fiscales que promovieron, o no realizaron las inversiones previstas en activos fijos por el monto establecido, lo anterior, en la forma y términos establecidos en las fracciones III a la VIII del artículo 16 de la presente Ley, deberán enterar a la Hacienda Municipal las cantidades que conforme a la Ley de Ingresos del Municipio debieron haber pagado por los conceptos de impuestos, derechos y demás contribuciones causados originalmente, además de los accesorios que procedan conforme a la Ley.</w:t>
            </w:r>
          </w:p>
          <w:p w14:paraId="6F251161" w14:textId="77777777" w:rsidR="001471FF" w:rsidRPr="001471FF" w:rsidRDefault="001471FF" w:rsidP="006C7E2D">
            <w:pPr>
              <w:tabs>
                <w:tab w:val="left" w:pos="8554"/>
              </w:tabs>
              <w:jc w:val="both"/>
              <w:rPr>
                <w:rFonts w:ascii="Arial" w:eastAsia="Arial" w:hAnsi="Arial" w:cs="Arial"/>
                <w:color w:val="000000"/>
              </w:rPr>
            </w:pPr>
          </w:p>
          <w:p w14:paraId="7C18A7AD"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Artículo 19.</w:t>
            </w:r>
            <w:r w:rsidRPr="001471FF">
              <w:rPr>
                <w:rFonts w:ascii="Arial" w:eastAsia="Arial" w:hAnsi="Arial" w:cs="Arial"/>
                <w:color w:val="000000"/>
              </w:rPr>
              <w:t xml:space="preserve"> Los proyectos y acciones de vivienda también gozarán de incentivos fiscales previa dictaminación favorable de la Agencia Municipal de Vivienda y la respectiva validación de la Tesorería Municipal, conforme a los requisitos básicos de elegibilidad que se establezcan para el efecto y que se señalan en lo general en la fracción I del presente artículo.</w:t>
            </w:r>
          </w:p>
          <w:p w14:paraId="58E59859" w14:textId="77777777" w:rsidR="001471FF" w:rsidRPr="001471FF" w:rsidRDefault="001471FF" w:rsidP="006C7E2D">
            <w:pPr>
              <w:tabs>
                <w:tab w:val="left" w:pos="8554"/>
              </w:tabs>
              <w:jc w:val="both"/>
              <w:rPr>
                <w:rFonts w:ascii="Arial" w:eastAsia="Arial" w:hAnsi="Arial" w:cs="Arial"/>
                <w:color w:val="000000"/>
              </w:rPr>
            </w:pPr>
          </w:p>
          <w:p w14:paraId="7B127BF3"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La solicitud de incentivos fiscales de vivienda se recibirá a través de la Agencia Municipal de Vivienda, quien resolverá las solicitudes de los incentivos fiscales con base los lineamientos y los procedimientos que establecen las reglas de operación y los programas de vivienda en el municipio de Guadalajara, siempre que cumplan con las disposiciones y requisitos previstos, podrán gozar de los siguientes incentivos:</w:t>
            </w:r>
          </w:p>
          <w:p w14:paraId="0F2A0F84" w14:textId="77777777" w:rsidR="001471FF" w:rsidRPr="001471FF" w:rsidRDefault="001471FF" w:rsidP="006C7E2D">
            <w:pPr>
              <w:tabs>
                <w:tab w:val="left" w:pos="8554"/>
              </w:tabs>
              <w:jc w:val="both"/>
              <w:rPr>
                <w:rFonts w:ascii="Arial" w:eastAsia="Arial" w:hAnsi="Arial" w:cs="Arial"/>
                <w:color w:val="000000"/>
              </w:rPr>
            </w:pPr>
          </w:p>
          <w:p w14:paraId="5BA206B4"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 xml:space="preserve">I. A las y los profesionales en urbanización y construcción que lleven a cabo obras de urbanización y edificación destinadas a la vivienda de interés social y vivienda media, que no rebasen las setecientas cincuenta Unidades de Medidas de Actualización elevado al mes, conforme a la clasificación de la vivienda que se establece en el “Capitulo 3 Tipología de Vivienda” del Código de Edificación de Vivienda que expide la CONAVI y que a su vez estén considerados en las líneas de acción o modalidades habitacionales de los programas para la redensificación y repoblamiento habitacional en el Municipio, durante la vigencia de esta ley, se les otorgará por cada acción urbanística los incentivos alcanzados de acuerdo a la evaluación de los proyectos que efectúe la Agencia Municipal de Vivienda con base en los lineamientos y los procedimientos que establecen las reglas de operación y los programas de vivienda en el municipio de Guadalajara.  </w:t>
            </w:r>
          </w:p>
          <w:p w14:paraId="71E819BA" w14:textId="77777777" w:rsidR="001471FF" w:rsidRPr="001471FF" w:rsidRDefault="001471FF" w:rsidP="006C7E2D">
            <w:pPr>
              <w:tabs>
                <w:tab w:val="left" w:pos="8554"/>
              </w:tabs>
              <w:jc w:val="both"/>
              <w:rPr>
                <w:rFonts w:ascii="Arial" w:eastAsia="Arial" w:hAnsi="Arial" w:cs="Arial"/>
                <w:color w:val="000000"/>
              </w:rPr>
            </w:pPr>
          </w:p>
          <w:p w14:paraId="7BDC5584" w14:textId="76021F32" w:rsid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Los impuestos y derechos a recibir incentivos previstos para la vertiente de Vivienda Económica Intraurbana del Programa de Redensificación y Repoblamiento serán los siguientes:</w:t>
            </w:r>
            <w:r w:rsidRPr="001471FF">
              <w:rPr>
                <w:rFonts w:ascii="Arial" w:eastAsia="Arial" w:hAnsi="Arial" w:cs="Arial"/>
                <w:color w:val="000000"/>
              </w:rPr>
              <w:tab/>
            </w:r>
            <w:r w:rsidRPr="001471FF">
              <w:rPr>
                <w:rFonts w:ascii="Arial" w:eastAsia="Arial" w:hAnsi="Arial" w:cs="Arial"/>
                <w:color w:val="000000"/>
              </w:rPr>
              <w:tab/>
            </w:r>
          </w:p>
          <w:p w14:paraId="4A73A74B" w14:textId="77777777" w:rsidR="006C7E2D" w:rsidRPr="001471FF" w:rsidRDefault="006C7E2D" w:rsidP="006C7E2D">
            <w:pPr>
              <w:tabs>
                <w:tab w:val="left" w:pos="8554"/>
              </w:tabs>
              <w:jc w:val="both"/>
              <w:rPr>
                <w:rFonts w:ascii="Arial" w:eastAsia="Arial" w:hAnsi="Arial" w:cs="Arial"/>
                <w:color w:val="000000"/>
              </w:rPr>
            </w:pPr>
          </w:p>
          <w:p w14:paraId="4EC9AC01"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1) Impuesto Predial</w:t>
            </w:r>
          </w:p>
          <w:p w14:paraId="29D8705E"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2) Impuesto sobre la Transmisión Patrimonial</w:t>
            </w:r>
          </w:p>
          <w:p w14:paraId="6F5B7CFE"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3) Licencias de Construcción</w:t>
            </w:r>
          </w:p>
          <w:p w14:paraId="23D71AFB"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4) Impuesto sobre Negocios Jurídicos</w:t>
            </w:r>
          </w:p>
          <w:p w14:paraId="0E32C8A8"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lastRenderedPageBreak/>
              <w:t>5) Certificado de Habitabilidad</w:t>
            </w:r>
          </w:p>
          <w:p w14:paraId="4D4894B8"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6) Aprovechamiento de infraestructura básica existente</w:t>
            </w:r>
          </w:p>
          <w:p w14:paraId="747E3FD1"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7) Demolición</w:t>
            </w:r>
          </w:p>
          <w:p w14:paraId="2A632120"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8) ICUS</w:t>
            </w:r>
          </w:p>
          <w:p w14:paraId="37FA8731"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9) Licencias de urbanización</w:t>
            </w:r>
          </w:p>
          <w:p w14:paraId="21212FFB" w14:textId="77777777" w:rsidR="001471FF" w:rsidRPr="001471FF" w:rsidRDefault="001471FF" w:rsidP="006C7E2D">
            <w:pPr>
              <w:tabs>
                <w:tab w:val="left" w:pos="8554"/>
              </w:tabs>
              <w:jc w:val="both"/>
              <w:rPr>
                <w:rFonts w:ascii="Arial" w:eastAsia="Arial" w:hAnsi="Arial" w:cs="Arial"/>
                <w:color w:val="000000"/>
              </w:rPr>
            </w:pPr>
          </w:p>
          <w:p w14:paraId="113A671C"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Los impuestos y derechos a recibir incentivos previstos para la vertiente de Vivienda Media del Programa de Redensificación y Repoblamiento serán los siguientes:</w:t>
            </w:r>
          </w:p>
          <w:p w14:paraId="0892561F" w14:textId="77777777" w:rsidR="001471FF" w:rsidRPr="001471FF" w:rsidRDefault="001471FF" w:rsidP="006C7E2D">
            <w:pPr>
              <w:tabs>
                <w:tab w:val="left" w:pos="8554"/>
              </w:tabs>
              <w:jc w:val="both"/>
              <w:rPr>
                <w:rFonts w:ascii="Arial" w:eastAsia="Arial" w:hAnsi="Arial" w:cs="Arial"/>
                <w:color w:val="000000"/>
              </w:rPr>
            </w:pPr>
          </w:p>
          <w:p w14:paraId="70FE9888"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1) Impuesto Predial</w:t>
            </w:r>
          </w:p>
          <w:p w14:paraId="722E9F3A"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2) Impuesto sobre la Transmisión Patrimonial</w:t>
            </w:r>
          </w:p>
          <w:p w14:paraId="019F5DCC"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3) Impuesto sobre Negocios Jurídicos</w:t>
            </w:r>
          </w:p>
          <w:p w14:paraId="59DE19F9"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4) Aprovechamiento de la infraestructura existente</w:t>
            </w:r>
          </w:p>
          <w:p w14:paraId="38974E82"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5) Licencias de construcción</w:t>
            </w:r>
          </w:p>
          <w:p w14:paraId="1FABA97F"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6) Certificado de habitabilidad</w:t>
            </w:r>
          </w:p>
          <w:p w14:paraId="17921F91"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7) Licencias de urbanización</w:t>
            </w:r>
          </w:p>
          <w:p w14:paraId="5BD1BA84" w14:textId="77777777" w:rsidR="001471FF" w:rsidRPr="001471FF" w:rsidRDefault="001471FF" w:rsidP="006C7E2D">
            <w:pPr>
              <w:tabs>
                <w:tab w:val="left" w:pos="8554"/>
              </w:tabs>
              <w:jc w:val="both"/>
              <w:rPr>
                <w:rFonts w:ascii="Arial" w:eastAsia="Arial" w:hAnsi="Arial" w:cs="Arial"/>
                <w:color w:val="000000"/>
              </w:rPr>
            </w:pPr>
          </w:p>
          <w:p w14:paraId="17ED46AD"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Será improcedente la pretensión del urbanizador para obtener respecto de un mismo proyecto los incentivos estipulados en la presente Ley y los descuentos previstos en el artículo 147 de la Ley de Hacienda Municipal del Estado de Jalisco.</w:t>
            </w:r>
          </w:p>
          <w:p w14:paraId="11B5C9AA" w14:textId="77777777" w:rsidR="001471FF" w:rsidRPr="001471FF" w:rsidRDefault="001471FF" w:rsidP="006C7E2D">
            <w:pPr>
              <w:tabs>
                <w:tab w:val="left" w:pos="8554"/>
              </w:tabs>
              <w:jc w:val="both"/>
              <w:rPr>
                <w:rFonts w:ascii="Arial" w:eastAsia="Arial" w:hAnsi="Arial" w:cs="Arial"/>
                <w:b/>
                <w:color w:val="000000"/>
              </w:rPr>
            </w:pPr>
          </w:p>
        </w:tc>
      </w:tr>
      <w:tr w:rsidR="001471FF" w:rsidRPr="001471FF" w14:paraId="10F62DFF" w14:textId="77777777" w:rsidTr="00656A9A">
        <w:trPr>
          <w:trHeight w:val="334"/>
        </w:trPr>
        <w:tc>
          <w:tcPr>
            <w:tcW w:w="8770" w:type="dxa"/>
            <w:gridSpan w:val="12"/>
            <w:tcBorders>
              <w:top w:val="nil"/>
              <w:left w:val="nil"/>
              <w:bottom w:val="nil"/>
              <w:right w:val="nil"/>
            </w:tcBorders>
            <w:vAlign w:val="center"/>
          </w:tcPr>
          <w:p w14:paraId="39A1D85D" w14:textId="77777777" w:rsidR="001471FF" w:rsidRPr="001471FF" w:rsidRDefault="001471FF" w:rsidP="006C7E2D">
            <w:pPr>
              <w:tabs>
                <w:tab w:val="left" w:pos="8554"/>
              </w:tabs>
              <w:jc w:val="center"/>
              <w:rPr>
                <w:rFonts w:ascii="Arial" w:eastAsia="Arial" w:hAnsi="Arial" w:cs="Arial"/>
                <w:b/>
              </w:rPr>
            </w:pPr>
            <w:r w:rsidRPr="001471FF">
              <w:rPr>
                <w:rFonts w:ascii="Arial" w:eastAsia="Arial" w:hAnsi="Arial" w:cs="Arial"/>
                <w:b/>
              </w:rPr>
              <w:lastRenderedPageBreak/>
              <w:t>CAPITULO V</w:t>
            </w:r>
          </w:p>
        </w:tc>
      </w:tr>
      <w:tr w:rsidR="001471FF" w:rsidRPr="001471FF" w14:paraId="492AD7A5" w14:textId="77777777" w:rsidTr="00656A9A">
        <w:trPr>
          <w:trHeight w:val="334"/>
        </w:trPr>
        <w:tc>
          <w:tcPr>
            <w:tcW w:w="8770" w:type="dxa"/>
            <w:gridSpan w:val="12"/>
            <w:tcBorders>
              <w:top w:val="nil"/>
              <w:left w:val="nil"/>
              <w:bottom w:val="nil"/>
              <w:right w:val="nil"/>
            </w:tcBorders>
            <w:vAlign w:val="center"/>
          </w:tcPr>
          <w:p w14:paraId="4F4F4AAE" w14:textId="77777777" w:rsidR="001471FF" w:rsidRPr="001471FF" w:rsidRDefault="001471FF" w:rsidP="006C7E2D">
            <w:pPr>
              <w:tabs>
                <w:tab w:val="left" w:pos="8554"/>
              </w:tabs>
              <w:jc w:val="center"/>
              <w:rPr>
                <w:rFonts w:ascii="Arial" w:eastAsia="Arial" w:hAnsi="Arial" w:cs="Arial"/>
                <w:b/>
              </w:rPr>
            </w:pPr>
            <w:r w:rsidRPr="001471FF">
              <w:rPr>
                <w:rFonts w:ascii="Arial" w:eastAsia="Arial" w:hAnsi="Arial" w:cs="Arial"/>
                <w:b/>
              </w:rPr>
              <w:t>De las Obligaciones de los Servidores Públicos</w:t>
            </w:r>
          </w:p>
          <w:p w14:paraId="45076E9A" w14:textId="77777777" w:rsidR="001471FF" w:rsidRPr="001471FF" w:rsidRDefault="001471FF" w:rsidP="006C7E2D">
            <w:pPr>
              <w:tabs>
                <w:tab w:val="left" w:pos="8554"/>
              </w:tabs>
              <w:jc w:val="center"/>
              <w:rPr>
                <w:rFonts w:ascii="Arial" w:eastAsia="Arial" w:hAnsi="Arial" w:cs="Arial"/>
                <w:b/>
              </w:rPr>
            </w:pPr>
          </w:p>
        </w:tc>
      </w:tr>
      <w:tr w:rsidR="001471FF" w:rsidRPr="001471FF" w14:paraId="24401B3F" w14:textId="77777777" w:rsidTr="00656A9A">
        <w:trPr>
          <w:trHeight w:val="1321"/>
        </w:trPr>
        <w:tc>
          <w:tcPr>
            <w:tcW w:w="8770" w:type="dxa"/>
            <w:gridSpan w:val="12"/>
            <w:tcBorders>
              <w:top w:val="nil"/>
              <w:left w:val="nil"/>
              <w:bottom w:val="nil"/>
              <w:right w:val="nil"/>
            </w:tcBorders>
          </w:tcPr>
          <w:p w14:paraId="0B9FBCA5" w14:textId="6057B0EA"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 xml:space="preserve">Artículo 20. </w:t>
            </w:r>
            <w:r w:rsidRPr="001471FF">
              <w:rPr>
                <w:rFonts w:ascii="Arial" w:eastAsia="Arial" w:hAnsi="Arial" w:cs="Arial"/>
                <w:color w:val="000000"/>
              </w:rPr>
              <w:t>Los funcionarios obligados a caucionar el manejo de fondos, en cualquiera de las formas previstas por el artículo 47 de la misma Ley de Hacienda Municipal del Estado de Jalisco, lo harán por el importe resultante de multiplicar el promedio mensual del presupuesto de egresos aprobado por el Ayuntamiento para el</w:t>
            </w:r>
            <w:r w:rsidR="00B44D10">
              <w:rPr>
                <w:rFonts w:ascii="Arial" w:eastAsia="Arial" w:hAnsi="Arial" w:cs="Arial"/>
                <w:color w:val="000000"/>
              </w:rPr>
              <w:t xml:space="preserve"> </w:t>
            </w:r>
            <w:r w:rsidRPr="001471FF">
              <w:rPr>
                <w:rFonts w:ascii="Arial" w:eastAsia="Arial" w:hAnsi="Arial" w:cs="Arial"/>
                <w:color w:val="000000"/>
              </w:rPr>
              <w:t>ejercicio fiscal en que estará vigente la presente Ley por el 0.15% y a lo que resulte se le adicionará la cantidad de $85,000.00</w:t>
            </w:r>
          </w:p>
          <w:p w14:paraId="21D5DB05" w14:textId="77777777" w:rsidR="001471FF" w:rsidRPr="001471FF" w:rsidRDefault="001471FF" w:rsidP="006C7E2D">
            <w:pPr>
              <w:tabs>
                <w:tab w:val="left" w:pos="8554"/>
              </w:tabs>
              <w:jc w:val="both"/>
              <w:rPr>
                <w:rFonts w:ascii="Arial" w:eastAsia="Arial" w:hAnsi="Arial" w:cs="Arial"/>
                <w:b/>
                <w:color w:val="000000"/>
              </w:rPr>
            </w:pPr>
          </w:p>
        </w:tc>
      </w:tr>
      <w:tr w:rsidR="001471FF" w:rsidRPr="001471FF" w14:paraId="2C54765A" w14:textId="77777777" w:rsidTr="00656A9A">
        <w:trPr>
          <w:trHeight w:val="334"/>
        </w:trPr>
        <w:tc>
          <w:tcPr>
            <w:tcW w:w="8770" w:type="dxa"/>
            <w:gridSpan w:val="12"/>
            <w:tcBorders>
              <w:top w:val="nil"/>
              <w:left w:val="nil"/>
              <w:bottom w:val="nil"/>
              <w:right w:val="nil"/>
            </w:tcBorders>
            <w:vAlign w:val="center"/>
          </w:tcPr>
          <w:p w14:paraId="4A61FDDA" w14:textId="77777777" w:rsidR="001471FF" w:rsidRPr="001471FF" w:rsidRDefault="001471FF" w:rsidP="006C7E2D">
            <w:pPr>
              <w:tabs>
                <w:tab w:val="left" w:pos="8554"/>
              </w:tabs>
              <w:jc w:val="center"/>
              <w:rPr>
                <w:rFonts w:ascii="Arial" w:eastAsia="Arial" w:hAnsi="Arial" w:cs="Arial"/>
                <w:b/>
              </w:rPr>
            </w:pPr>
            <w:r w:rsidRPr="001471FF">
              <w:rPr>
                <w:rFonts w:ascii="Arial" w:eastAsia="Arial" w:hAnsi="Arial" w:cs="Arial"/>
                <w:b/>
              </w:rPr>
              <w:t>CAPÍTULO VI</w:t>
            </w:r>
          </w:p>
        </w:tc>
      </w:tr>
      <w:tr w:rsidR="001471FF" w:rsidRPr="001471FF" w14:paraId="46E52501" w14:textId="77777777" w:rsidTr="00656A9A">
        <w:trPr>
          <w:trHeight w:val="334"/>
        </w:trPr>
        <w:tc>
          <w:tcPr>
            <w:tcW w:w="8770" w:type="dxa"/>
            <w:gridSpan w:val="12"/>
            <w:tcBorders>
              <w:top w:val="nil"/>
              <w:left w:val="nil"/>
              <w:bottom w:val="nil"/>
              <w:right w:val="nil"/>
            </w:tcBorders>
            <w:vAlign w:val="center"/>
          </w:tcPr>
          <w:p w14:paraId="3F4D3296" w14:textId="77777777" w:rsidR="001471FF" w:rsidRPr="001471FF" w:rsidRDefault="001471FF" w:rsidP="006C7E2D">
            <w:pPr>
              <w:tabs>
                <w:tab w:val="left" w:pos="8554"/>
              </w:tabs>
              <w:jc w:val="center"/>
              <w:rPr>
                <w:rFonts w:ascii="Arial" w:eastAsia="Arial" w:hAnsi="Arial" w:cs="Arial"/>
                <w:b/>
              </w:rPr>
            </w:pPr>
            <w:r w:rsidRPr="001471FF">
              <w:rPr>
                <w:rFonts w:ascii="Arial" w:eastAsia="Arial" w:hAnsi="Arial" w:cs="Arial"/>
                <w:b/>
              </w:rPr>
              <w:t>De la Supletoriedad de la Ley</w:t>
            </w:r>
          </w:p>
          <w:p w14:paraId="354C3049" w14:textId="77777777" w:rsidR="001471FF" w:rsidRPr="001471FF" w:rsidRDefault="001471FF" w:rsidP="006C7E2D">
            <w:pPr>
              <w:tabs>
                <w:tab w:val="left" w:pos="8554"/>
              </w:tabs>
              <w:jc w:val="center"/>
              <w:rPr>
                <w:rFonts w:ascii="Arial" w:eastAsia="Arial" w:hAnsi="Arial" w:cs="Arial"/>
                <w:b/>
              </w:rPr>
            </w:pPr>
          </w:p>
        </w:tc>
      </w:tr>
      <w:tr w:rsidR="001471FF" w:rsidRPr="001471FF" w14:paraId="0C1DF59D" w14:textId="77777777" w:rsidTr="00656A9A">
        <w:trPr>
          <w:trHeight w:val="700"/>
        </w:trPr>
        <w:tc>
          <w:tcPr>
            <w:tcW w:w="8770" w:type="dxa"/>
            <w:gridSpan w:val="12"/>
            <w:tcBorders>
              <w:top w:val="nil"/>
              <w:left w:val="nil"/>
              <w:bottom w:val="nil"/>
              <w:right w:val="nil"/>
            </w:tcBorders>
          </w:tcPr>
          <w:p w14:paraId="5FC971F3"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Artículo 21</w:t>
            </w:r>
            <w:r w:rsidRPr="001471FF">
              <w:rPr>
                <w:rFonts w:ascii="Arial" w:eastAsia="Arial" w:hAnsi="Arial" w:cs="Arial"/>
                <w:color w:val="000000"/>
              </w:rPr>
              <w:t>. Son normas supletorias de la presente Ley, la Ley de Hacienda Municipal del Estado de Jalisco, y las disposiciones legales Federales y Estatales en materia Fiscal, el Código Civil del Estado de Jalisco, el Código de Procedimientos Civiles del Estado de Jalisco.</w:t>
            </w:r>
          </w:p>
          <w:p w14:paraId="4E256845" w14:textId="77777777" w:rsidR="001471FF" w:rsidRPr="001471FF" w:rsidRDefault="001471FF" w:rsidP="006C7E2D">
            <w:pPr>
              <w:tabs>
                <w:tab w:val="left" w:pos="8554"/>
              </w:tabs>
              <w:jc w:val="both"/>
              <w:rPr>
                <w:rFonts w:ascii="Arial" w:eastAsia="Arial" w:hAnsi="Arial" w:cs="Arial"/>
                <w:b/>
                <w:color w:val="000000"/>
              </w:rPr>
            </w:pPr>
          </w:p>
        </w:tc>
      </w:tr>
      <w:tr w:rsidR="001471FF" w:rsidRPr="001471FF" w14:paraId="414FB7BD" w14:textId="77777777" w:rsidTr="00656A9A">
        <w:trPr>
          <w:trHeight w:val="334"/>
        </w:trPr>
        <w:tc>
          <w:tcPr>
            <w:tcW w:w="8770" w:type="dxa"/>
            <w:gridSpan w:val="12"/>
            <w:tcBorders>
              <w:top w:val="nil"/>
              <w:left w:val="nil"/>
              <w:bottom w:val="nil"/>
              <w:right w:val="nil"/>
            </w:tcBorders>
            <w:vAlign w:val="center"/>
          </w:tcPr>
          <w:p w14:paraId="73528F48" w14:textId="77777777" w:rsidR="001471FF" w:rsidRPr="001471FF" w:rsidRDefault="001471FF" w:rsidP="006C7E2D">
            <w:pPr>
              <w:tabs>
                <w:tab w:val="left" w:pos="8554"/>
              </w:tabs>
              <w:jc w:val="center"/>
              <w:rPr>
                <w:rFonts w:ascii="Arial" w:eastAsia="Arial" w:hAnsi="Arial" w:cs="Arial"/>
                <w:b/>
              </w:rPr>
            </w:pPr>
            <w:r w:rsidRPr="001471FF">
              <w:rPr>
                <w:rFonts w:ascii="Arial" w:eastAsia="Arial" w:hAnsi="Arial" w:cs="Arial"/>
                <w:b/>
              </w:rPr>
              <w:t xml:space="preserve">TÍTULO II </w:t>
            </w:r>
          </w:p>
        </w:tc>
      </w:tr>
      <w:tr w:rsidR="001471FF" w:rsidRPr="001471FF" w14:paraId="54244F30" w14:textId="77777777" w:rsidTr="00656A9A">
        <w:trPr>
          <w:trHeight w:val="334"/>
        </w:trPr>
        <w:tc>
          <w:tcPr>
            <w:tcW w:w="8770" w:type="dxa"/>
            <w:gridSpan w:val="12"/>
            <w:tcBorders>
              <w:top w:val="nil"/>
              <w:left w:val="nil"/>
              <w:bottom w:val="nil"/>
              <w:right w:val="nil"/>
            </w:tcBorders>
            <w:vAlign w:val="center"/>
          </w:tcPr>
          <w:p w14:paraId="2A48ADCB" w14:textId="77777777" w:rsidR="001471FF" w:rsidRPr="001471FF" w:rsidRDefault="001471FF" w:rsidP="006C7E2D">
            <w:pPr>
              <w:tabs>
                <w:tab w:val="left" w:pos="8554"/>
              </w:tabs>
              <w:jc w:val="center"/>
              <w:rPr>
                <w:rFonts w:ascii="Arial" w:eastAsia="Arial" w:hAnsi="Arial" w:cs="Arial"/>
                <w:b/>
              </w:rPr>
            </w:pPr>
            <w:r w:rsidRPr="001471FF">
              <w:rPr>
                <w:rFonts w:ascii="Arial" w:eastAsia="Arial" w:hAnsi="Arial" w:cs="Arial"/>
                <w:b/>
              </w:rPr>
              <w:t>IMPUESTOS</w:t>
            </w:r>
          </w:p>
          <w:p w14:paraId="4140204F" w14:textId="77777777" w:rsidR="001471FF" w:rsidRPr="001471FF" w:rsidRDefault="001471FF" w:rsidP="006C7E2D">
            <w:pPr>
              <w:tabs>
                <w:tab w:val="left" w:pos="8554"/>
              </w:tabs>
              <w:jc w:val="center"/>
              <w:rPr>
                <w:rFonts w:ascii="Arial" w:eastAsia="Arial" w:hAnsi="Arial" w:cs="Arial"/>
                <w:b/>
              </w:rPr>
            </w:pPr>
          </w:p>
        </w:tc>
      </w:tr>
      <w:tr w:rsidR="001471FF" w:rsidRPr="001471FF" w14:paraId="3DD03932" w14:textId="77777777" w:rsidTr="00656A9A">
        <w:trPr>
          <w:trHeight w:val="334"/>
        </w:trPr>
        <w:tc>
          <w:tcPr>
            <w:tcW w:w="8770" w:type="dxa"/>
            <w:gridSpan w:val="12"/>
            <w:tcBorders>
              <w:top w:val="nil"/>
              <w:left w:val="nil"/>
              <w:bottom w:val="nil"/>
              <w:right w:val="nil"/>
            </w:tcBorders>
            <w:vAlign w:val="center"/>
          </w:tcPr>
          <w:p w14:paraId="0FFED223" w14:textId="77777777" w:rsidR="001471FF" w:rsidRPr="001471FF" w:rsidRDefault="001471FF" w:rsidP="006C7E2D">
            <w:pPr>
              <w:tabs>
                <w:tab w:val="left" w:pos="8554"/>
              </w:tabs>
              <w:jc w:val="center"/>
              <w:rPr>
                <w:rFonts w:ascii="Arial" w:eastAsia="Arial" w:hAnsi="Arial" w:cs="Arial"/>
                <w:b/>
              </w:rPr>
            </w:pPr>
            <w:r w:rsidRPr="001471FF">
              <w:rPr>
                <w:rFonts w:ascii="Arial" w:eastAsia="Arial" w:hAnsi="Arial" w:cs="Arial"/>
                <w:b/>
              </w:rPr>
              <w:t>CAPÍTULO I</w:t>
            </w:r>
          </w:p>
        </w:tc>
      </w:tr>
      <w:tr w:rsidR="001471FF" w:rsidRPr="001471FF" w14:paraId="1EBB2886" w14:textId="77777777" w:rsidTr="00656A9A">
        <w:trPr>
          <w:trHeight w:val="334"/>
        </w:trPr>
        <w:tc>
          <w:tcPr>
            <w:tcW w:w="8770" w:type="dxa"/>
            <w:gridSpan w:val="12"/>
            <w:tcBorders>
              <w:top w:val="nil"/>
              <w:left w:val="nil"/>
              <w:bottom w:val="nil"/>
              <w:right w:val="nil"/>
            </w:tcBorders>
            <w:vAlign w:val="center"/>
          </w:tcPr>
          <w:p w14:paraId="782EFAA4" w14:textId="77777777" w:rsidR="001471FF" w:rsidRPr="001471FF" w:rsidRDefault="001471FF" w:rsidP="006C7E2D">
            <w:pPr>
              <w:tabs>
                <w:tab w:val="left" w:pos="8554"/>
              </w:tabs>
              <w:jc w:val="center"/>
              <w:rPr>
                <w:rFonts w:ascii="Arial" w:eastAsia="Arial" w:hAnsi="Arial" w:cs="Arial"/>
                <w:b/>
              </w:rPr>
            </w:pPr>
            <w:r w:rsidRPr="001471FF">
              <w:rPr>
                <w:rFonts w:ascii="Arial" w:eastAsia="Arial" w:hAnsi="Arial" w:cs="Arial"/>
                <w:b/>
              </w:rPr>
              <w:t>IMPUESTO SOBRE LOS INGRESOS</w:t>
            </w:r>
          </w:p>
          <w:p w14:paraId="3D5270B8" w14:textId="77777777" w:rsidR="001471FF" w:rsidRPr="001471FF" w:rsidRDefault="001471FF" w:rsidP="006C7E2D">
            <w:pPr>
              <w:tabs>
                <w:tab w:val="left" w:pos="8554"/>
              </w:tabs>
              <w:jc w:val="center"/>
              <w:rPr>
                <w:rFonts w:ascii="Arial" w:eastAsia="Arial" w:hAnsi="Arial" w:cs="Arial"/>
                <w:b/>
              </w:rPr>
            </w:pPr>
          </w:p>
        </w:tc>
      </w:tr>
      <w:tr w:rsidR="001471FF" w:rsidRPr="001471FF" w14:paraId="7BF19FFF" w14:textId="77777777" w:rsidTr="00656A9A">
        <w:trPr>
          <w:trHeight w:val="334"/>
        </w:trPr>
        <w:tc>
          <w:tcPr>
            <w:tcW w:w="8770" w:type="dxa"/>
            <w:gridSpan w:val="12"/>
            <w:tcBorders>
              <w:top w:val="nil"/>
              <w:left w:val="nil"/>
              <w:bottom w:val="nil"/>
              <w:right w:val="nil"/>
            </w:tcBorders>
            <w:vAlign w:val="center"/>
          </w:tcPr>
          <w:p w14:paraId="0D0E62D1" w14:textId="77777777" w:rsidR="001471FF" w:rsidRPr="001471FF" w:rsidRDefault="001471FF" w:rsidP="006C7E2D">
            <w:pPr>
              <w:tabs>
                <w:tab w:val="left" w:pos="8554"/>
              </w:tabs>
              <w:jc w:val="center"/>
              <w:rPr>
                <w:rFonts w:ascii="Arial" w:eastAsia="Arial" w:hAnsi="Arial" w:cs="Arial"/>
                <w:b/>
              </w:rPr>
            </w:pPr>
            <w:r w:rsidRPr="001471FF">
              <w:rPr>
                <w:rFonts w:ascii="Arial" w:eastAsia="Arial" w:hAnsi="Arial" w:cs="Arial"/>
                <w:b/>
              </w:rPr>
              <w:t>SECCION I</w:t>
            </w:r>
          </w:p>
        </w:tc>
      </w:tr>
      <w:tr w:rsidR="001471FF" w:rsidRPr="001471FF" w14:paraId="6C460F05" w14:textId="77777777" w:rsidTr="00656A9A">
        <w:trPr>
          <w:trHeight w:val="87"/>
        </w:trPr>
        <w:tc>
          <w:tcPr>
            <w:tcW w:w="8770" w:type="dxa"/>
            <w:gridSpan w:val="12"/>
            <w:tcBorders>
              <w:top w:val="nil"/>
              <w:left w:val="nil"/>
              <w:bottom w:val="nil"/>
              <w:right w:val="nil"/>
            </w:tcBorders>
            <w:vAlign w:val="center"/>
          </w:tcPr>
          <w:p w14:paraId="6B74F06E" w14:textId="77777777" w:rsidR="001471FF" w:rsidRDefault="001471FF" w:rsidP="006C7E2D">
            <w:pPr>
              <w:tabs>
                <w:tab w:val="left" w:pos="8554"/>
              </w:tabs>
              <w:jc w:val="center"/>
              <w:rPr>
                <w:rFonts w:ascii="Arial" w:eastAsia="Arial" w:hAnsi="Arial" w:cs="Arial"/>
                <w:b/>
              </w:rPr>
            </w:pPr>
            <w:r w:rsidRPr="001471FF">
              <w:rPr>
                <w:rFonts w:ascii="Arial" w:eastAsia="Arial" w:hAnsi="Arial" w:cs="Arial"/>
                <w:b/>
              </w:rPr>
              <w:t>Del Impuesto sobre Espectáculos Públicos</w:t>
            </w:r>
          </w:p>
          <w:p w14:paraId="7F94030D" w14:textId="77777777" w:rsidR="006C7E2D" w:rsidRPr="001471FF" w:rsidRDefault="006C7E2D" w:rsidP="006C7E2D">
            <w:pPr>
              <w:tabs>
                <w:tab w:val="left" w:pos="8554"/>
              </w:tabs>
              <w:jc w:val="center"/>
              <w:rPr>
                <w:rFonts w:ascii="Arial" w:eastAsia="Arial" w:hAnsi="Arial" w:cs="Arial"/>
                <w:b/>
              </w:rPr>
            </w:pPr>
          </w:p>
        </w:tc>
      </w:tr>
      <w:tr w:rsidR="001471FF" w:rsidRPr="001471FF" w14:paraId="44322CC7" w14:textId="77777777" w:rsidTr="00656A9A">
        <w:trPr>
          <w:trHeight w:val="1705"/>
        </w:trPr>
        <w:tc>
          <w:tcPr>
            <w:tcW w:w="8770" w:type="dxa"/>
            <w:gridSpan w:val="12"/>
            <w:tcBorders>
              <w:top w:val="nil"/>
              <w:left w:val="nil"/>
              <w:bottom w:val="nil"/>
              <w:right w:val="nil"/>
            </w:tcBorders>
          </w:tcPr>
          <w:p w14:paraId="56BB120D"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lastRenderedPageBreak/>
              <w:t>Artículo 22</w:t>
            </w:r>
            <w:r w:rsidRPr="001471FF">
              <w:rPr>
                <w:rFonts w:ascii="Arial" w:eastAsia="Arial" w:hAnsi="Arial" w:cs="Arial"/>
                <w:color w:val="000000"/>
              </w:rPr>
              <w:t>. Este impuesto se causará y pagará sobre el monto total de los ingresos que se obtengan por concepto de la explotación de los espectáculos públicos que perciban las personas físicas o jurídicas, o unidades económicas, por el cobro de la entrada al establecimiento en el cual se realice la presentación de espectáculos públicos en el Municipio, independientemente de la licencia o permiso que para su funcionamiento le haya otorgado la autoridad municipal competente, de conformidad con lo previsto en el capítulo correspondiente de la Ley de Hacienda Municipal del Estado de Jalisco, aplicando las siguientes:</w:t>
            </w:r>
          </w:p>
          <w:p w14:paraId="61B05177" w14:textId="77777777" w:rsidR="001471FF" w:rsidRPr="001471FF" w:rsidRDefault="001471FF" w:rsidP="006C7E2D">
            <w:pPr>
              <w:tabs>
                <w:tab w:val="left" w:pos="8554"/>
              </w:tabs>
              <w:jc w:val="both"/>
              <w:rPr>
                <w:rFonts w:ascii="Arial" w:eastAsia="Arial" w:hAnsi="Arial" w:cs="Arial"/>
                <w:b/>
                <w:color w:val="000000"/>
              </w:rPr>
            </w:pPr>
          </w:p>
        </w:tc>
      </w:tr>
      <w:tr w:rsidR="001471FF" w:rsidRPr="001471FF" w14:paraId="2B65B52C" w14:textId="77777777" w:rsidTr="00656A9A">
        <w:trPr>
          <w:trHeight w:val="334"/>
        </w:trPr>
        <w:tc>
          <w:tcPr>
            <w:tcW w:w="5472" w:type="dxa"/>
            <w:gridSpan w:val="6"/>
            <w:tcBorders>
              <w:top w:val="nil"/>
              <w:left w:val="nil"/>
              <w:bottom w:val="nil"/>
              <w:right w:val="nil"/>
            </w:tcBorders>
            <w:vAlign w:val="bottom"/>
          </w:tcPr>
          <w:p w14:paraId="53ECB35F" w14:textId="77777777" w:rsidR="001471FF" w:rsidRPr="001471FF" w:rsidRDefault="001471FF" w:rsidP="006C7E2D">
            <w:pPr>
              <w:tabs>
                <w:tab w:val="left" w:pos="8554"/>
              </w:tabs>
              <w:jc w:val="center"/>
              <w:rPr>
                <w:rFonts w:ascii="Arial" w:eastAsia="Arial" w:hAnsi="Arial" w:cs="Arial"/>
                <w:color w:val="000000"/>
              </w:rPr>
            </w:pPr>
          </w:p>
        </w:tc>
        <w:tc>
          <w:tcPr>
            <w:tcW w:w="3298" w:type="dxa"/>
            <w:gridSpan w:val="6"/>
            <w:tcBorders>
              <w:top w:val="nil"/>
              <w:left w:val="nil"/>
              <w:bottom w:val="nil"/>
              <w:right w:val="nil"/>
            </w:tcBorders>
            <w:vAlign w:val="center"/>
          </w:tcPr>
          <w:p w14:paraId="3AAA1EA0" w14:textId="77777777" w:rsidR="001471FF" w:rsidRPr="001471FF" w:rsidRDefault="001471FF" w:rsidP="006C7E2D">
            <w:pPr>
              <w:tabs>
                <w:tab w:val="left" w:pos="8554"/>
              </w:tabs>
              <w:jc w:val="center"/>
              <w:rPr>
                <w:rFonts w:ascii="Arial" w:eastAsia="Arial" w:hAnsi="Arial" w:cs="Arial"/>
                <w:b/>
                <w:color w:val="000000"/>
              </w:rPr>
            </w:pPr>
            <w:r w:rsidRPr="001471FF">
              <w:rPr>
                <w:rFonts w:ascii="Arial" w:eastAsia="Arial" w:hAnsi="Arial" w:cs="Arial"/>
                <w:b/>
                <w:color w:val="000000"/>
              </w:rPr>
              <w:t>TASAS</w:t>
            </w:r>
          </w:p>
        </w:tc>
      </w:tr>
      <w:tr w:rsidR="001471FF" w:rsidRPr="001471FF" w14:paraId="36608A9B" w14:textId="77777777" w:rsidTr="00656A9A">
        <w:trPr>
          <w:trHeight w:val="390"/>
        </w:trPr>
        <w:tc>
          <w:tcPr>
            <w:tcW w:w="5472" w:type="dxa"/>
            <w:gridSpan w:val="6"/>
            <w:tcBorders>
              <w:top w:val="nil"/>
              <w:left w:val="nil"/>
              <w:bottom w:val="nil"/>
              <w:right w:val="nil"/>
            </w:tcBorders>
            <w:vAlign w:val="bottom"/>
          </w:tcPr>
          <w:p w14:paraId="77E412AD"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I. Teatro, danza, ópera, música, circo y espectáculos artísticos o culturales, el:</w:t>
            </w:r>
          </w:p>
          <w:p w14:paraId="03AD71CF" w14:textId="77777777" w:rsidR="001471FF" w:rsidRPr="001471FF" w:rsidRDefault="001471FF" w:rsidP="006C7E2D">
            <w:pPr>
              <w:tabs>
                <w:tab w:val="left" w:pos="8554"/>
              </w:tabs>
              <w:jc w:val="both"/>
              <w:rPr>
                <w:rFonts w:ascii="Arial" w:eastAsia="Arial" w:hAnsi="Arial" w:cs="Arial"/>
                <w:color w:val="000000"/>
              </w:rPr>
            </w:pPr>
          </w:p>
        </w:tc>
        <w:tc>
          <w:tcPr>
            <w:tcW w:w="3298" w:type="dxa"/>
            <w:gridSpan w:val="6"/>
            <w:tcBorders>
              <w:top w:val="nil"/>
              <w:left w:val="nil"/>
              <w:bottom w:val="nil"/>
              <w:right w:val="nil"/>
            </w:tcBorders>
            <w:vAlign w:val="center"/>
          </w:tcPr>
          <w:p w14:paraId="2FF3C886" w14:textId="77777777" w:rsidR="001471FF" w:rsidRPr="001471FF" w:rsidRDefault="001471FF" w:rsidP="006C7E2D">
            <w:pPr>
              <w:tabs>
                <w:tab w:val="left" w:pos="8554"/>
              </w:tabs>
              <w:jc w:val="center"/>
              <w:rPr>
                <w:rFonts w:ascii="Arial" w:eastAsia="Arial" w:hAnsi="Arial" w:cs="Arial"/>
                <w:b/>
                <w:color w:val="000000"/>
              </w:rPr>
            </w:pPr>
            <w:r w:rsidRPr="001471FF">
              <w:rPr>
                <w:rFonts w:ascii="Arial" w:eastAsia="Arial" w:hAnsi="Arial" w:cs="Arial"/>
                <w:b/>
                <w:color w:val="000000"/>
              </w:rPr>
              <w:t>7%</w:t>
            </w:r>
          </w:p>
        </w:tc>
      </w:tr>
      <w:tr w:rsidR="001471FF" w:rsidRPr="001471FF" w14:paraId="4EF8F09C" w14:textId="77777777" w:rsidTr="00656A9A">
        <w:trPr>
          <w:trHeight w:val="626"/>
        </w:trPr>
        <w:tc>
          <w:tcPr>
            <w:tcW w:w="5472" w:type="dxa"/>
            <w:gridSpan w:val="6"/>
            <w:tcBorders>
              <w:top w:val="nil"/>
              <w:left w:val="nil"/>
              <w:bottom w:val="nil"/>
              <w:right w:val="nil"/>
            </w:tcBorders>
            <w:vAlign w:val="bottom"/>
          </w:tcPr>
          <w:p w14:paraId="30B2328D"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II. Novilladas o corridas de toros, exhibiciones de cualquier naturaleza, concursos de halterofilia, fisicoculturismo, modas y concursos de belleza, el:</w:t>
            </w:r>
          </w:p>
          <w:p w14:paraId="3F4A27AF" w14:textId="77777777" w:rsidR="001471FF" w:rsidRPr="001471FF" w:rsidRDefault="001471FF" w:rsidP="006C7E2D">
            <w:pPr>
              <w:tabs>
                <w:tab w:val="left" w:pos="8554"/>
              </w:tabs>
              <w:jc w:val="both"/>
              <w:rPr>
                <w:rFonts w:ascii="Arial" w:eastAsia="Arial" w:hAnsi="Arial" w:cs="Arial"/>
                <w:color w:val="000000"/>
              </w:rPr>
            </w:pPr>
          </w:p>
        </w:tc>
        <w:tc>
          <w:tcPr>
            <w:tcW w:w="3298" w:type="dxa"/>
            <w:gridSpan w:val="6"/>
            <w:tcBorders>
              <w:top w:val="nil"/>
              <w:left w:val="nil"/>
              <w:bottom w:val="nil"/>
              <w:right w:val="nil"/>
            </w:tcBorders>
            <w:vAlign w:val="center"/>
          </w:tcPr>
          <w:p w14:paraId="1AE143F6" w14:textId="77777777" w:rsidR="001471FF" w:rsidRPr="001471FF" w:rsidRDefault="001471FF" w:rsidP="006C7E2D">
            <w:pPr>
              <w:tabs>
                <w:tab w:val="left" w:pos="8554"/>
              </w:tabs>
              <w:jc w:val="center"/>
              <w:rPr>
                <w:rFonts w:ascii="Arial" w:eastAsia="Arial" w:hAnsi="Arial" w:cs="Arial"/>
                <w:b/>
                <w:color w:val="000000"/>
              </w:rPr>
            </w:pPr>
            <w:r w:rsidRPr="001471FF">
              <w:rPr>
                <w:rFonts w:ascii="Arial" w:eastAsia="Arial" w:hAnsi="Arial" w:cs="Arial"/>
                <w:b/>
                <w:color w:val="000000"/>
              </w:rPr>
              <w:t>7%</w:t>
            </w:r>
          </w:p>
        </w:tc>
      </w:tr>
      <w:tr w:rsidR="001471FF" w:rsidRPr="001471FF" w14:paraId="6D53EC36" w14:textId="77777777" w:rsidTr="00656A9A">
        <w:trPr>
          <w:trHeight w:val="654"/>
        </w:trPr>
        <w:tc>
          <w:tcPr>
            <w:tcW w:w="5472" w:type="dxa"/>
            <w:gridSpan w:val="6"/>
            <w:tcBorders>
              <w:top w:val="nil"/>
              <w:left w:val="nil"/>
              <w:bottom w:val="nil"/>
              <w:right w:val="nil"/>
            </w:tcBorders>
            <w:vAlign w:val="bottom"/>
          </w:tcPr>
          <w:p w14:paraId="3F336C03"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III. Conciertos y audiciones musicales, presentaciones de artistas incluyendo aquellos que mezclen o reproduzcan música de manera electrónica, el:</w:t>
            </w:r>
          </w:p>
          <w:p w14:paraId="32C372AD" w14:textId="77777777" w:rsidR="001471FF" w:rsidRPr="001471FF" w:rsidRDefault="001471FF" w:rsidP="006C7E2D">
            <w:pPr>
              <w:tabs>
                <w:tab w:val="left" w:pos="8554"/>
              </w:tabs>
              <w:jc w:val="both"/>
              <w:rPr>
                <w:rFonts w:ascii="Arial" w:eastAsia="Arial" w:hAnsi="Arial" w:cs="Arial"/>
                <w:color w:val="000000"/>
              </w:rPr>
            </w:pPr>
          </w:p>
        </w:tc>
        <w:tc>
          <w:tcPr>
            <w:tcW w:w="3298" w:type="dxa"/>
            <w:gridSpan w:val="6"/>
            <w:tcBorders>
              <w:top w:val="nil"/>
              <w:left w:val="nil"/>
              <w:bottom w:val="nil"/>
              <w:right w:val="nil"/>
            </w:tcBorders>
            <w:vAlign w:val="center"/>
          </w:tcPr>
          <w:p w14:paraId="0F132A8C" w14:textId="77777777" w:rsidR="001471FF" w:rsidRPr="001471FF" w:rsidRDefault="001471FF" w:rsidP="006C7E2D">
            <w:pPr>
              <w:tabs>
                <w:tab w:val="left" w:pos="8554"/>
              </w:tabs>
              <w:jc w:val="center"/>
              <w:rPr>
                <w:rFonts w:ascii="Arial" w:eastAsia="Arial" w:hAnsi="Arial" w:cs="Arial"/>
                <w:b/>
                <w:color w:val="000000"/>
              </w:rPr>
            </w:pPr>
            <w:r w:rsidRPr="001471FF">
              <w:rPr>
                <w:rFonts w:ascii="Arial" w:eastAsia="Arial" w:hAnsi="Arial" w:cs="Arial"/>
                <w:b/>
                <w:color w:val="000000"/>
              </w:rPr>
              <w:t>7%</w:t>
            </w:r>
          </w:p>
        </w:tc>
      </w:tr>
      <w:tr w:rsidR="001471FF" w:rsidRPr="001471FF" w14:paraId="6F0643A7" w14:textId="77777777" w:rsidTr="00656A9A">
        <w:trPr>
          <w:trHeight w:val="682"/>
        </w:trPr>
        <w:tc>
          <w:tcPr>
            <w:tcW w:w="5472" w:type="dxa"/>
            <w:gridSpan w:val="6"/>
            <w:tcBorders>
              <w:top w:val="nil"/>
              <w:left w:val="nil"/>
              <w:bottom w:val="nil"/>
              <w:right w:val="nil"/>
            </w:tcBorders>
            <w:vAlign w:val="bottom"/>
          </w:tcPr>
          <w:p w14:paraId="4799CC07"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IV. Funciones de box, artes marciales mixtas, lucha libre, fútbol, básquetbol, béisbol y otros espectáculos públicos deportivos, el:</w:t>
            </w:r>
          </w:p>
          <w:p w14:paraId="7234FE7C" w14:textId="77777777" w:rsidR="001471FF" w:rsidRPr="001471FF" w:rsidRDefault="001471FF" w:rsidP="006C7E2D">
            <w:pPr>
              <w:tabs>
                <w:tab w:val="left" w:pos="8554"/>
              </w:tabs>
              <w:jc w:val="both"/>
              <w:rPr>
                <w:rFonts w:ascii="Arial" w:eastAsia="Arial" w:hAnsi="Arial" w:cs="Arial"/>
                <w:color w:val="000000"/>
              </w:rPr>
            </w:pPr>
          </w:p>
        </w:tc>
        <w:tc>
          <w:tcPr>
            <w:tcW w:w="3298" w:type="dxa"/>
            <w:gridSpan w:val="6"/>
            <w:tcBorders>
              <w:top w:val="nil"/>
              <w:left w:val="nil"/>
              <w:bottom w:val="nil"/>
              <w:right w:val="nil"/>
            </w:tcBorders>
            <w:vAlign w:val="center"/>
          </w:tcPr>
          <w:p w14:paraId="7613C1FF" w14:textId="77777777" w:rsidR="001471FF" w:rsidRPr="001471FF" w:rsidRDefault="001471FF" w:rsidP="006C7E2D">
            <w:pPr>
              <w:tabs>
                <w:tab w:val="left" w:pos="8554"/>
              </w:tabs>
              <w:jc w:val="center"/>
              <w:rPr>
                <w:rFonts w:ascii="Arial" w:eastAsia="Arial" w:hAnsi="Arial" w:cs="Arial"/>
                <w:b/>
                <w:color w:val="000000"/>
              </w:rPr>
            </w:pPr>
            <w:r w:rsidRPr="001471FF">
              <w:rPr>
                <w:rFonts w:ascii="Arial" w:eastAsia="Arial" w:hAnsi="Arial" w:cs="Arial"/>
                <w:b/>
                <w:color w:val="000000"/>
              </w:rPr>
              <w:t>7%</w:t>
            </w:r>
          </w:p>
        </w:tc>
      </w:tr>
      <w:tr w:rsidR="001471FF" w:rsidRPr="001471FF" w14:paraId="46E774C3" w14:textId="77777777" w:rsidTr="00656A9A">
        <w:trPr>
          <w:trHeight w:val="445"/>
        </w:trPr>
        <w:tc>
          <w:tcPr>
            <w:tcW w:w="5472" w:type="dxa"/>
            <w:gridSpan w:val="6"/>
            <w:tcBorders>
              <w:top w:val="nil"/>
              <w:left w:val="nil"/>
              <w:bottom w:val="nil"/>
              <w:right w:val="nil"/>
            </w:tcBorders>
            <w:vAlign w:val="bottom"/>
          </w:tcPr>
          <w:p w14:paraId="5E5E4CC9"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V. Peleas de gallos; espectáculos en palenques, variedades y espectáculos de baile, el:</w:t>
            </w:r>
          </w:p>
        </w:tc>
        <w:tc>
          <w:tcPr>
            <w:tcW w:w="3298" w:type="dxa"/>
            <w:gridSpan w:val="6"/>
            <w:tcBorders>
              <w:top w:val="nil"/>
              <w:left w:val="nil"/>
              <w:bottom w:val="nil"/>
              <w:right w:val="nil"/>
            </w:tcBorders>
            <w:vAlign w:val="center"/>
          </w:tcPr>
          <w:p w14:paraId="62B4A33E" w14:textId="77777777" w:rsidR="001471FF" w:rsidRPr="001471FF" w:rsidRDefault="001471FF" w:rsidP="006C7E2D">
            <w:pPr>
              <w:tabs>
                <w:tab w:val="left" w:pos="8554"/>
              </w:tabs>
              <w:jc w:val="center"/>
              <w:rPr>
                <w:rFonts w:ascii="Arial" w:eastAsia="Arial" w:hAnsi="Arial" w:cs="Arial"/>
                <w:b/>
                <w:color w:val="000000"/>
              </w:rPr>
            </w:pPr>
            <w:r w:rsidRPr="001471FF">
              <w:rPr>
                <w:rFonts w:ascii="Arial" w:eastAsia="Arial" w:hAnsi="Arial" w:cs="Arial"/>
                <w:b/>
                <w:color w:val="000000"/>
              </w:rPr>
              <w:t>7%</w:t>
            </w:r>
          </w:p>
        </w:tc>
      </w:tr>
      <w:tr w:rsidR="001471FF" w:rsidRPr="001471FF" w14:paraId="321582B7" w14:textId="77777777" w:rsidTr="00656A9A">
        <w:trPr>
          <w:trHeight w:val="334"/>
        </w:trPr>
        <w:tc>
          <w:tcPr>
            <w:tcW w:w="5472" w:type="dxa"/>
            <w:gridSpan w:val="6"/>
            <w:tcBorders>
              <w:top w:val="nil"/>
              <w:left w:val="nil"/>
              <w:bottom w:val="nil"/>
              <w:right w:val="nil"/>
            </w:tcBorders>
            <w:vAlign w:val="bottom"/>
          </w:tcPr>
          <w:p w14:paraId="3877449E"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VI. Otros espectáculos distintos de los especificados, excepto charrería, el:</w:t>
            </w:r>
          </w:p>
          <w:p w14:paraId="52902AD4" w14:textId="77777777" w:rsidR="001471FF" w:rsidRPr="001471FF" w:rsidRDefault="001471FF" w:rsidP="006C7E2D">
            <w:pPr>
              <w:tabs>
                <w:tab w:val="left" w:pos="8554"/>
              </w:tabs>
              <w:jc w:val="both"/>
              <w:rPr>
                <w:rFonts w:ascii="Arial" w:eastAsia="Arial" w:hAnsi="Arial" w:cs="Arial"/>
                <w:color w:val="000000"/>
              </w:rPr>
            </w:pPr>
          </w:p>
        </w:tc>
        <w:tc>
          <w:tcPr>
            <w:tcW w:w="3298" w:type="dxa"/>
            <w:gridSpan w:val="6"/>
            <w:tcBorders>
              <w:top w:val="nil"/>
              <w:left w:val="nil"/>
              <w:bottom w:val="nil"/>
              <w:right w:val="nil"/>
            </w:tcBorders>
            <w:vAlign w:val="center"/>
          </w:tcPr>
          <w:p w14:paraId="7FC7E127" w14:textId="77777777" w:rsidR="001471FF" w:rsidRPr="001471FF" w:rsidRDefault="001471FF" w:rsidP="006C7E2D">
            <w:pPr>
              <w:tabs>
                <w:tab w:val="left" w:pos="8554"/>
              </w:tabs>
              <w:jc w:val="center"/>
              <w:rPr>
                <w:rFonts w:ascii="Arial" w:eastAsia="Arial" w:hAnsi="Arial" w:cs="Arial"/>
                <w:b/>
                <w:color w:val="000000"/>
              </w:rPr>
            </w:pPr>
            <w:r w:rsidRPr="001471FF">
              <w:rPr>
                <w:rFonts w:ascii="Arial" w:eastAsia="Arial" w:hAnsi="Arial" w:cs="Arial"/>
                <w:b/>
                <w:color w:val="000000"/>
              </w:rPr>
              <w:t>7%</w:t>
            </w:r>
          </w:p>
        </w:tc>
      </w:tr>
      <w:tr w:rsidR="001471FF" w:rsidRPr="001471FF" w14:paraId="38F270C5" w14:textId="77777777" w:rsidTr="00656A9A">
        <w:trPr>
          <w:trHeight w:val="1728"/>
        </w:trPr>
        <w:tc>
          <w:tcPr>
            <w:tcW w:w="8770" w:type="dxa"/>
            <w:gridSpan w:val="12"/>
            <w:tcBorders>
              <w:top w:val="nil"/>
              <w:left w:val="nil"/>
              <w:bottom w:val="nil"/>
              <w:right w:val="nil"/>
            </w:tcBorders>
          </w:tcPr>
          <w:p w14:paraId="2277B86F"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 xml:space="preserve">VII. </w:t>
            </w:r>
            <w:r w:rsidRPr="001471FF">
              <w:rPr>
                <w:rFonts w:ascii="Arial" w:eastAsia="Arial" w:hAnsi="Arial" w:cs="Arial"/>
                <w:color w:val="000000"/>
              </w:rPr>
              <w:t>Con el fin de promover y fomentar la cultura, así como apoyar a creadores culturales independientes de la ciudad se aplicará el beneficio fiscal consistente en tasa del 0% sobre el impuesto causado en los siguientes casos:</w:t>
            </w:r>
          </w:p>
          <w:p w14:paraId="65EB2FE5" w14:textId="77777777" w:rsidR="001471FF" w:rsidRPr="001471FF" w:rsidRDefault="001471FF" w:rsidP="006C7E2D">
            <w:pPr>
              <w:tabs>
                <w:tab w:val="left" w:pos="8554"/>
              </w:tabs>
              <w:jc w:val="both"/>
              <w:rPr>
                <w:rFonts w:ascii="Arial" w:eastAsia="Arial" w:hAnsi="Arial" w:cs="Arial"/>
                <w:b/>
                <w:color w:val="000000"/>
              </w:rPr>
            </w:pPr>
          </w:p>
          <w:p w14:paraId="00388BE0" w14:textId="77777777" w:rsid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 xml:space="preserve">a) </w:t>
            </w:r>
            <w:r w:rsidRPr="001471FF">
              <w:rPr>
                <w:rFonts w:ascii="Arial" w:eastAsia="Arial" w:hAnsi="Arial" w:cs="Arial"/>
                <w:color w:val="000000"/>
              </w:rPr>
              <w:t>Espectáculos de teatro, danza, ópera, música y cualquier otro de naturaleza cultural, que sean realizados por personas físicas o jurídicas, sin intermediación alguna, y que se encuentren inscritos en el padrón de la Dirección de Cultura respecto de espectáculos culturales, siempre y cuando el aforo no sobrepase de 340 personas.</w:t>
            </w:r>
          </w:p>
          <w:p w14:paraId="0A995F87" w14:textId="77777777" w:rsidR="006C7E2D" w:rsidRPr="001471FF" w:rsidRDefault="006C7E2D" w:rsidP="006C7E2D">
            <w:pPr>
              <w:tabs>
                <w:tab w:val="left" w:pos="8554"/>
              </w:tabs>
              <w:jc w:val="both"/>
              <w:rPr>
                <w:rFonts w:ascii="Arial" w:eastAsia="Arial" w:hAnsi="Arial" w:cs="Arial"/>
                <w:b/>
                <w:color w:val="000000"/>
              </w:rPr>
            </w:pPr>
          </w:p>
        </w:tc>
      </w:tr>
      <w:tr w:rsidR="001471FF" w:rsidRPr="001471FF" w14:paraId="5F05ACB0" w14:textId="77777777" w:rsidTr="00656A9A">
        <w:trPr>
          <w:trHeight w:val="833"/>
        </w:trPr>
        <w:tc>
          <w:tcPr>
            <w:tcW w:w="8770" w:type="dxa"/>
            <w:gridSpan w:val="12"/>
            <w:tcBorders>
              <w:top w:val="nil"/>
              <w:left w:val="nil"/>
              <w:bottom w:val="nil"/>
              <w:right w:val="nil"/>
            </w:tcBorders>
          </w:tcPr>
          <w:p w14:paraId="0679BC66"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 xml:space="preserve">b) </w:t>
            </w:r>
            <w:r w:rsidRPr="001471FF">
              <w:rPr>
                <w:rFonts w:ascii="Arial" w:eastAsia="Arial" w:hAnsi="Arial" w:cs="Arial"/>
                <w:color w:val="000000"/>
              </w:rPr>
              <w:t>Este estímulo fiscal también será aplicable a los espectáculos que se presenten en centros culturales y teatros administrados por el Municipio, así como en espacios autogestivos y centros artísticos y culturales particulares destinados al consumo de bienes y servicios culturales, siempre que el aforo del recinto sea menor a 340 personas.</w:t>
            </w:r>
          </w:p>
          <w:p w14:paraId="073D392D" w14:textId="77777777" w:rsidR="001471FF" w:rsidRPr="001471FF" w:rsidRDefault="001471FF" w:rsidP="006C7E2D">
            <w:pPr>
              <w:tabs>
                <w:tab w:val="left" w:pos="8554"/>
              </w:tabs>
              <w:jc w:val="both"/>
              <w:rPr>
                <w:rFonts w:ascii="Arial" w:eastAsia="Arial" w:hAnsi="Arial" w:cs="Arial"/>
                <w:b/>
                <w:color w:val="000000"/>
              </w:rPr>
            </w:pPr>
          </w:p>
          <w:p w14:paraId="52C71597"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En los dos supuestos anteriores, deberán de cumplir con la previa Solicitud y Autorización de la Tesorería Municipal.</w:t>
            </w:r>
          </w:p>
          <w:p w14:paraId="3A941C12" w14:textId="77777777" w:rsidR="001471FF" w:rsidRPr="001471FF" w:rsidRDefault="001471FF" w:rsidP="006C7E2D">
            <w:pPr>
              <w:tabs>
                <w:tab w:val="left" w:pos="8554"/>
              </w:tabs>
              <w:jc w:val="both"/>
              <w:rPr>
                <w:rFonts w:ascii="Arial" w:eastAsia="Arial" w:hAnsi="Arial" w:cs="Arial"/>
                <w:b/>
                <w:color w:val="000000"/>
              </w:rPr>
            </w:pPr>
          </w:p>
        </w:tc>
      </w:tr>
      <w:tr w:rsidR="001471FF" w:rsidRPr="001471FF" w14:paraId="2AC7BDF1" w14:textId="77777777" w:rsidTr="00656A9A">
        <w:trPr>
          <w:trHeight w:val="146"/>
        </w:trPr>
        <w:tc>
          <w:tcPr>
            <w:tcW w:w="8770" w:type="dxa"/>
            <w:gridSpan w:val="12"/>
            <w:tcBorders>
              <w:top w:val="nil"/>
              <w:left w:val="nil"/>
              <w:bottom w:val="nil"/>
              <w:right w:val="nil"/>
            </w:tcBorders>
          </w:tcPr>
          <w:p w14:paraId="6CE86717" w14:textId="060A12F0"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VIII.</w:t>
            </w:r>
            <w:r w:rsidRPr="001471FF">
              <w:rPr>
                <w:rFonts w:ascii="Arial" w:eastAsia="Arial" w:hAnsi="Arial" w:cs="Arial"/>
                <w:color w:val="000000"/>
              </w:rPr>
              <w:t xml:space="preserve"> Será aplicable una tasa del 0% a los espectáculos relacionados directamente con el Encuentro Internacional del Mariachi y la Charrería, específicamente con las denominadas Galas del Mariachi, con la finalidad de promover e incentivar la práctica del Mariachi y a la Charrería, contribuyendo al desarrollo turístico y cultural del municipio, al ser referentes del patrimonio cultural inmaterial de la humanidad, fortaleciendo así la proyección internacional de las expresiones culturales de Guadalajara.</w:t>
            </w:r>
          </w:p>
        </w:tc>
      </w:tr>
      <w:tr w:rsidR="001471FF" w:rsidRPr="001471FF" w14:paraId="4BF56729" w14:textId="77777777" w:rsidTr="00656A9A">
        <w:trPr>
          <w:trHeight w:val="833"/>
        </w:trPr>
        <w:tc>
          <w:tcPr>
            <w:tcW w:w="8770" w:type="dxa"/>
            <w:gridSpan w:val="12"/>
            <w:tcBorders>
              <w:top w:val="nil"/>
              <w:left w:val="nil"/>
              <w:bottom w:val="nil"/>
              <w:right w:val="nil"/>
            </w:tcBorders>
          </w:tcPr>
          <w:p w14:paraId="4BCE7F45"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lastRenderedPageBreak/>
              <w:t>Para la obtención de tal beneficio fiscal deberán de contar con previa solicitud y autorización de la Tesorería Municipal.</w:t>
            </w:r>
          </w:p>
        </w:tc>
      </w:tr>
      <w:tr w:rsidR="001471FF" w:rsidRPr="001471FF" w14:paraId="5359A33E" w14:textId="77777777" w:rsidTr="00656A9A">
        <w:trPr>
          <w:trHeight w:val="1067"/>
        </w:trPr>
        <w:tc>
          <w:tcPr>
            <w:tcW w:w="8770" w:type="dxa"/>
            <w:gridSpan w:val="12"/>
            <w:tcBorders>
              <w:top w:val="nil"/>
              <w:left w:val="nil"/>
              <w:bottom w:val="nil"/>
              <w:right w:val="nil"/>
            </w:tcBorders>
          </w:tcPr>
          <w:p w14:paraId="20837BB8"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IX.</w:t>
            </w:r>
            <w:r w:rsidRPr="001471FF">
              <w:rPr>
                <w:rFonts w:ascii="Arial" w:eastAsia="Arial" w:hAnsi="Arial" w:cs="Arial"/>
                <w:color w:val="000000"/>
              </w:rPr>
              <w:t xml:space="preserve"> No se consideran objeto de este impuesto los ingresos obtenidos por la entrada a conferencias, ruedas de prensa, presentaciones de libros, ponencias, coloquios, paneles, cursos, seminarios o diplomados; ni aquellos ingresos de los supuestos estipulados en la Ley de Hacienda Municipal del Estado de Jalisco, en el Artículo 131 bis-A, segundo párrafo.</w:t>
            </w:r>
          </w:p>
          <w:p w14:paraId="6F2E03EE"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60980B7C" w14:textId="77777777" w:rsidTr="00656A9A">
        <w:trPr>
          <w:trHeight w:val="712"/>
        </w:trPr>
        <w:tc>
          <w:tcPr>
            <w:tcW w:w="8770" w:type="dxa"/>
            <w:gridSpan w:val="12"/>
            <w:tcBorders>
              <w:top w:val="nil"/>
              <w:left w:val="nil"/>
              <w:bottom w:val="nil"/>
              <w:right w:val="nil"/>
            </w:tcBorders>
          </w:tcPr>
          <w:p w14:paraId="4E3CC6B5" w14:textId="77777777" w:rsid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Se faculta a la Tesorería para realizar estimativas de ingresos, que pudieran tener en los recintos de ferias y exposiciones, pudiendo establecer cuotas mensuales o anuales, tomando siempre en consideración las tasas anteriores.</w:t>
            </w:r>
          </w:p>
          <w:p w14:paraId="77750D9C" w14:textId="4B85272D" w:rsidR="00656A9A" w:rsidRPr="001471FF" w:rsidRDefault="00656A9A" w:rsidP="006C7E2D">
            <w:pPr>
              <w:tabs>
                <w:tab w:val="left" w:pos="8554"/>
              </w:tabs>
              <w:jc w:val="both"/>
              <w:rPr>
                <w:rFonts w:ascii="Arial" w:eastAsia="Arial" w:hAnsi="Arial" w:cs="Arial"/>
                <w:color w:val="000000"/>
              </w:rPr>
            </w:pPr>
          </w:p>
        </w:tc>
      </w:tr>
      <w:tr w:rsidR="001471FF" w:rsidRPr="001471FF" w14:paraId="5606FFEF" w14:textId="77777777" w:rsidTr="00656A9A">
        <w:trPr>
          <w:trHeight w:val="334"/>
        </w:trPr>
        <w:tc>
          <w:tcPr>
            <w:tcW w:w="8770" w:type="dxa"/>
            <w:gridSpan w:val="12"/>
            <w:tcBorders>
              <w:top w:val="nil"/>
              <w:left w:val="nil"/>
              <w:bottom w:val="nil"/>
              <w:right w:val="nil"/>
            </w:tcBorders>
            <w:vAlign w:val="center"/>
          </w:tcPr>
          <w:p w14:paraId="71AEB29C" w14:textId="77777777" w:rsidR="001471FF" w:rsidRPr="001471FF" w:rsidRDefault="001471FF" w:rsidP="006C7E2D">
            <w:pPr>
              <w:tabs>
                <w:tab w:val="left" w:pos="8554"/>
              </w:tabs>
              <w:jc w:val="center"/>
              <w:rPr>
                <w:rFonts w:ascii="Arial" w:eastAsia="Arial" w:hAnsi="Arial" w:cs="Arial"/>
                <w:b/>
              </w:rPr>
            </w:pPr>
            <w:r w:rsidRPr="001471FF">
              <w:rPr>
                <w:rFonts w:ascii="Arial" w:eastAsia="Arial" w:hAnsi="Arial" w:cs="Arial"/>
                <w:b/>
              </w:rPr>
              <w:t>CAPITULO II</w:t>
            </w:r>
          </w:p>
        </w:tc>
      </w:tr>
      <w:tr w:rsidR="001471FF" w:rsidRPr="001471FF" w14:paraId="08301E44" w14:textId="77777777" w:rsidTr="00656A9A">
        <w:trPr>
          <w:trHeight w:val="334"/>
        </w:trPr>
        <w:tc>
          <w:tcPr>
            <w:tcW w:w="8770" w:type="dxa"/>
            <w:gridSpan w:val="12"/>
            <w:tcBorders>
              <w:top w:val="nil"/>
              <w:left w:val="nil"/>
              <w:bottom w:val="nil"/>
              <w:right w:val="nil"/>
            </w:tcBorders>
            <w:vAlign w:val="center"/>
          </w:tcPr>
          <w:p w14:paraId="65955800" w14:textId="77777777" w:rsidR="001471FF" w:rsidRPr="001471FF" w:rsidRDefault="001471FF" w:rsidP="006C7E2D">
            <w:pPr>
              <w:tabs>
                <w:tab w:val="left" w:pos="8554"/>
              </w:tabs>
              <w:jc w:val="center"/>
              <w:rPr>
                <w:rFonts w:ascii="Arial" w:eastAsia="Arial" w:hAnsi="Arial" w:cs="Arial"/>
                <w:b/>
              </w:rPr>
            </w:pPr>
            <w:r w:rsidRPr="001471FF">
              <w:rPr>
                <w:rFonts w:ascii="Arial" w:eastAsia="Arial" w:hAnsi="Arial" w:cs="Arial"/>
                <w:b/>
              </w:rPr>
              <w:t xml:space="preserve">IMPUESTOS SOBRE EL PATRIMONIO </w:t>
            </w:r>
          </w:p>
          <w:p w14:paraId="2D5DF296" w14:textId="77777777" w:rsidR="001471FF" w:rsidRPr="001471FF" w:rsidRDefault="001471FF" w:rsidP="006C7E2D">
            <w:pPr>
              <w:tabs>
                <w:tab w:val="left" w:pos="8554"/>
              </w:tabs>
              <w:jc w:val="center"/>
              <w:rPr>
                <w:rFonts w:ascii="Arial" w:eastAsia="Arial" w:hAnsi="Arial" w:cs="Arial"/>
                <w:b/>
              </w:rPr>
            </w:pPr>
          </w:p>
        </w:tc>
      </w:tr>
      <w:tr w:rsidR="001471FF" w:rsidRPr="001471FF" w14:paraId="2E6C3569" w14:textId="77777777" w:rsidTr="00656A9A">
        <w:trPr>
          <w:trHeight w:val="334"/>
        </w:trPr>
        <w:tc>
          <w:tcPr>
            <w:tcW w:w="8770" w:type="dxa"/>
            <w:gridSpan w:val="12"/>
            <w:tcBorders>
              <w:top w:val="nil"/>
              <w:left w:val="nil"/>
              <w:bottom w:val="nil"/>
              <w:right w:val="nil"/>
            </w:tcBorders>
            <w:vAlign w:val="center"/>
          </w:tcPr>
          <w:p w14:paraId="3905CBE7" w14:textId="77777777" w:rsidR="001471FF" w:rsidRPr="001471FF" w:rsidRDefault="001471FF" w:rsidP="006C7E2D">
            <w:pPr>
              <w:tabs>
                <w:tab w:val="left" w:pos="8554"/>
              </w:tabs>
              <w:jc w:val="center"/>
              <w:rPr>
                <w:rFonts w:ascii="Arial" w:eastAsia="Arial" w:hAnsi="Arial" w:cs="Arial"/>
                <w:b/>
              </w:rPr>
            </w:pPr>
            <w:r w:rsidRPr="001471FF">
              <w:rPr>
                <w:rFonts w:ascii="Arial" w:eastAsia="Arial" w:hAnsi="Arial" w:cs="Arial"/>
                <w:b/>
              </w:rPr>
              <w:t>SECCIÓN I</w:t>
            </w:r>
          </w:p>
        </w:tc>
      </w:tr>
      <w:tr w:rsidR="001471FF" w:rsidRPr="001471FF" w14:paraId="02A5EC71" w14:textId="77777777" w:rsidTr="00656A9A">
        <w:trPr>
          <w:trHeight w:val="334"/>
        </w:trPr>
        <w:tc>
          <w:tcPr>
            <w:tcW w:w="8770" w:type="dxa"/>
            <w:gridSpan w:val="12"/>
            <w:tcBorders>
              <w:top w:val="nil"/>
              <w:left w:val="nil"/>
              <w:bottom w:val="nil"/>
              <w:right w:val="nil"/>
            </w:tcBorders>
            <w:vAlign w:val="center"/>
          </w:tcPr>
          <w:p w14:paraId="0849C47B" w14:textId="77777777" w:rsidR="001471FF" w:rsidRPr="001471FF" w:rsidRDefault="001471FF" w:rsidP="006C7E2D">
            <w:pPr>
              <w:tabs>
                <w:tab w:val="left" w:pos="8554"/>
              </w:tabs>
              <w:jc w:val="center"/>
              <w:rPr>
                <w:rFonts w:ascii="Arial" w:eastAsia="Arial" w:hAnsi="Arial" w:cs="Arial"/>
                <w:b/>
              </w:rPr>
            </w:pPr>
            <w:r w:rsidRPr="001471FF">
              <w:rPr>
                <w:rFonts w:ascii="Arial" w:eastAsia="Arial" w:hAnsi="Arial" w:cs="Arial"/>
                <w:b/>
              </w:rPr>
              <w:t>Del Impuesto Predial</w:t>
            </w:r>
          </w:p>
          <w:p w14:paraId="479A39BD" w14:textId="77777777" w:rsidR="001471FF" w:rsidRPr="001471FF" w:rsidRDefault="001471FF" w:rsidP="006C7E2D">
            <w:pPr>
              <w:tabs>
                <w:tab w:val="left" w:pos="8554"/>
              </w:tabs>
              <w:jc w:val="center"/>
              <w:rPr>
                <w:rFonts w:ascii="Arial" w:eastAsia="Arial" w:hAnsi="Arial" w:cs="Arial"/>
                <w:b/>
              </w:rPr>
            </w:pPr>
          </w:p>
        </w:tc>
      </w:tr>
      <w:tr w:rsidR="001471FF" w:rsidRPr="001471FF" w14:paraId="42A9345E" w14:textId="77777777" w:rsidTr="00656A9A">
        <w:trPr>
          <w:trHeight w:val="1399"/>
        </w:trPr>
        <w:tc>
          <w:tcPr>
            <w:tcW w:w="8770" w:type="dxa"/>
            <w:gridSpan w:val="12"/>
            <w:tcBorders>
              <w:top w:val="nil"/>
              <w:left w:val="nil"/>
              <w:bottom w:val="nil"/>
              <w:right w:val="nil"/>
            </w:tcBorders>
          </w:tcPr>
          <w:p w14:paraId="326C6A4B"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Artículo 23</w:t>
            </w:r>
            <w:r w:rsidRPr="001471FF">
              <w:rPr>
                <w:rFonts w:ascii="Arial" w:eastAsia="Arial" w:hAnsi="Arial" w:cs="Arial"/>
                <w:color w:val="000000"/>
              </w:rPr>
              <w:t>. Este impuesto se causará y pagará de forma bimestral de conformidad con las disposiciones contenidas en el capítulo correspondiente de la Ley de Hacienda Municipal del Estado de Jalisco, y de acuerdo a lo que resulte de aplicar a la base fiscal, las tasas y tarifas a que se refiere esta sección y demás disposiciones establecidas en la presente Ley; debiendo aplicar en los supuestos que correspondan, las siguientes tasas:</w:t>
            </w:r>
          </w:p>
          <w:p w14:paraId="399C77B5" w14:textId="77777777" w:rsidR="001471FF" w:rsidRPr="001471FF" w:rsidRDefault="001471FF" w:rsidP="006C7E2D">
            <w:pPr>
              <w:tabs>
                <w:tab w:val="left" w:pos="8554"/>
              </w:tabs>
              <w:jc w:val="both"/>
              <w:rPr>
                <w:rFonts w:ascii="Arial" w:eastAsia="Arial" w:hAnsi="Arial" w:cs="Arial"/>
                <w:b/>
                <w:color w:val="000000"/>
              </w:rPr>
            </w:pPr>
          </w:p>
        </w:tc>
      </w:tr>
      <w:tr w:rsidR="001471FF" w:rsidRPr="001471FF" w14:paraId="2BC4A06E" w14:textId="77777777" w:rsidTr="00656A9A">
        <w:trPr>
          <w:trHeight w:val="334"/>
        </w:trPr>
        <w:tc>
          <w:tcPr>
            <w:tcW w:w="8770" w:type="dxa"/>
            <w:gridSpan w:val="12"/>
            <w:tcBorders>
              <w:top w:val="nil"/>
              <w:left w:val="nil"/>
              <w:bottom w:val="nil"/>
              <w:right w:val="nil"/>
            </w:tcBorders>
          </w:tcPr>
          <w:p w14:paraId="704ADD47"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Predios Rústicos y Urbanos:</w:t>
            </w:r>
          </w:p>
          <w:p w14:paraId="43F5121C"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17900A48" w14:textId="77777777" w:rsidTr="00656A9A">
        <w:trPr>
          <w:trHeight w:val="961"/>
        </w:trPr>
        <w:tc>
          <w:tcPr>
            <w:tcW w:w="8770" w:type="dxa"/>
            <w:gridSpan w:val="12"/>
            <w:tcBorders>
              <w:top w:val="nil"/>
              <w:left w:val="nil"/>
              <w:bottom w:val="nil"/>
              <w:right w:val="nil"/>
            </w:tcBorders>
          </w:tcPr>
          <w:p w14:paraId="314B67CA" w14:textId="77777777" w:rsidR="001471FF" w:rsidRPr="001471FF" w:rsidRDefault="001471FF" w:rsidP="006C7E2D">
            <w:pPr>
              <w:tabs>
                <w:tab w:val="left" w:pos="8554"/>
              </w:tabs>
              <w:jc w:val="both"/>
              <w:rPr>
                <w:rFonts w:ascii="Arial" w:eastAsia="Arial" w:hAnsi="Arial" w:cs="Arial"/>
                <w:color w:val="000000"/>
              </w:rPr>
            </w:pPr>
            <w:r w:rsidRPr="001471FF">
              <w:rPr>
                <w:rFonts w:ascii="Arial" w:eastAsia="Arial" w:hAnsi="Arial" w:cs="Arial"/>
                <w:color w:val="000000"/>
              </w:rPr>
              <w:t>Para predios cuyo valor fiscal se determine en los términos de la Ley de Hacienda Municipal del Estado de Jalisco y la Ley de Catastro Municipal del Estado de Jalisco, sobre el valor determinado, se aplicará la tabla 1:</w:t>
            </w:r>
          </w:p>
          <w:p w14:paraId="34D98354" w14:textId="77777777" w:rsidR="001471FF" w:rsidRPr="001471FF" w:rsidRDefault="001471FF" w:rsidP="006C7E2D">
            <w:pPr>
              <w:tabs>
                <w:tab w:val="left" w:pos="8554"/>
              </w:tabs>
              <w:jc w:val="both"/>
              <w:rPr>
                <w:rFonts w:ascii="Arial" w:eastAsia="Arial" w:hAnsi="Arial" w:cs="Arial"/>
                <w:color w:val="000000"/>
              </w:rPr>
            </w:pPr>
          </w:p>
        </w:tc>
      </w:tr>
      <w:tr w:rsidR="001471FF" w:rsidRPr="001471FF" w14:paraId="154DF63C" w14:textId="77777777" w:rsidTr="00656A9A">
        <w:tblPrEx>
          <w:jc w:val="center"/>
        </w:tblPrEx>
        <w:trPr>
          <w:gridBefore w:val="1"/>
          <w:gridAfter w:val="1"/>
          <w:wBefore w:w="15" w:type="dxa"/>
          <w:wAfter w:w="257" w:type="dxa"/>
          <w:trHeight w:val="876"/>
          <w:jc w:val="center"/>
        </w:trPr>
        <w:tc>
          <w:tcPr>
            <w:tcW w:w="2120" w:type="dxa"/>
            <w:gridSpan w:val="2"/>
            <w:tcBorders>
              <w:top w:val="single" w:sz="8" w:space="0" w:color="000000"/>
              <w:left w:val="single" w:sz="8" w:space="0" w:color="000000"/>
              <w:bottom w:val="single" w:sz="4" w:space="0" w:color="000000"/>
              <w:right w:val="single" w:sz="4" w:space="0" w:color="000000"/>
            </w:tcBorders>
            <w:shd w:val="clear" w:color="auto" w:fill="BFBFBF"/>
            <w:vAlign w:val="center"/>
          </w:tcPr>
          <w:p w14:paraId="3BF7A40F"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 xml:space="preserve">Límite Inferior </w:t>
            </w:r>
          </w:p>
        </w:tc>
        <w:tc>
          <w:tcPr>
            <w:tcW w:w="2126" w:type="dxa"/>
            <w:tcBorders>
              <w:top w:val="single" w:sz="8" w:space="0" w:color="000000"/>
              <w:left w:val="nil"/>
              <w:bottom w:val="single" w:sz="4" w:space="0" w:color="000000"/>
              <w:right w:val="single" w:sz="4" w:space="0" w:color="000000"/>
            </w:tcBorders>
            <w:shd w:val="clear" w:color="auto" w:fill="BFBFBF"/>
            <w:vAlign w:val="center"/>
          </w:tcPr>
          <w:p w14:paraId="265DB04A"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 xml:space="preserve">Limite Superior </w:t>
            </w:r>
          </w:p>
        </w:tc>
        <w:tc>
          <w:tcPr>
            <w:tcW w:w="1559" w:type="dxa"/>
            <w:gridSpan w:val="3"/>
            <w:tcBorders>
              <w:top w:val="single" w:sz="8" w:space="0" w:color="000000"/>
              <w:left w:val="nil"/>
              <w:bottom w:val="single" w:sz="4" w:space="0" w:color="000000"/>
              <w:right w:val="single" w:sz="4" w:space="0" w:color="000000"/>
            </w:tcBorders>
            <w:shd w:val="clear" w:color="auto" w:fill="BFBFBF"/>
            <w:vAlign w:val="center"/>
          </w:tcPr>
          <w:p w14:paraId="7340BC61"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Cuota Fija</w:t>
            </w:r>
          </w:p>
        </w:tc>
        <w:tc>
          <w:tcPr>
            <w:tcW w:w="2693" w:type="dxa"/>
            <w:gridSpan w:val="4"/>
            <w:tcBorders>
              <w:top w:val="single" w:sz="8" w:space="0" w:color="000000"/>
              <w:left w:val="nil"/>
              <w:bottom w:val="single" w:sz="4" w:space="0" w:color="000000"/>
              <w:right w:val="single" w:sz="8" w:space="0" w:color="000000"/>
            </w:tcBorders>
            <w:shd w:val="clear" w:color="auto" w:fill="BFBFBF"/>
            <w:vAlign w:val="center"/>
          </w:tcPr>
          <w:p w14:paraId="1587C99B"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Tasa Marginal Sobre Excedente del Límite Inferior</w:t>
            </w:r>
          </w:p>
        </w:tc>
      </w:tr>
      <w:tr w:rsidR="001471FF" w:rsidRPr="001471FF" w14:paraId="5318A48B" w14:textId="77777777" w:rsidTr="00656A9A">
        <w:tblPrEx>
          <w:jc w:val="center"/>
        </w:tblPrEx>
        <w:trPr>
          <w:gridBefore w:val="1"/>
          <w:gridAfter w:val="1"/>
          <w:wBefore w:w="15" w:type="dxa"/>
          <w:wAfter w:w="257" w:type="dxa"/>
          <w:trHeight w:val="288"/>
          <w:jc w:val="center"/>
        </w:trPr>
        <w:tc>
          <w:tcPr>
            <w:tcW w:w="2120" w:type="dxa"/>
            <w:gridSpan w:val="2"/>
            <w:tcBorders>
              <w:top w:val="single" w:sz="8" w:space="0" w:color="000000"/>
              <w:left w:val="single" w:sz="8" w:space="0" w:color="000000"/>
              <w:bottom w:val="single" w:sz="4" w:space="0" w:color="000000"/>
              <w:right w:val="single" w:sz="4" w:space="0" w:color="000000"/>
            </w:tcBorders>
            <w:vAlign w:val="bottom"/>
          </w:tcPr>
          <w:p w14:paraId="6AEC14BD"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0.00</w:t>
            </w:r>
          </w:p>
        </w:tc>
        <w:tc>
          <w:tcPr>
            <w:tcW w:w="2126" w:type="dxa"/>
            <w:tcBorders>
              <w:top w:val="single" w:sz="8" w:space="0" w:color="000000"/>
              <w:left w:val="nil"/>
              <w:bottom w:val="single" w:sz="4" w:space="0" w:color="000000"/>
              <w:right w:val="single" w:sz="4" w:space="0" w:color="000000"/>
            </w:tcBorders>
            <w:vAlign w:val="bottom"/>
          </w:tcPr>
          <w:p w14:paraId="7DE498A8"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776,142.90</w:t>
            </w:r>
          </w:p>
        </w:tc>
        <w:tc>
          <w:tcPr>
            <w:tcW w:w="1559" w:type="dxa"/>
            <w:gridSpan w:val="3"/>
            <w:tcBorders>
              <w:top w:val="single" w:sz="8" w:space="0" w:color="000000"/>
              <w:left w:val="nil"/>
              <w:bottom w:val="single" w:sz="4" w:space="0" w:color="000000"/>
              <w:right w:val="single" w:sz="4" w:space="0" w:color="000000"/>
            </w:tcBorders>
            <w:vAlign w:val="bottom"/>
          </w:tcPr>
          <w:p w14:paraId="45C16AEE"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0.00</w:t>
            </w:r>
          </w:p>
        </w:tc>
        <w:tc>
          <w:tcPr>
            <w:tcW w:w="2693" w:type="dxa"/>
            <w:gridSpan w:val="4"/>
            <w:tcBorders>
              <w:top w:val="single" w:sz="8" w:space="0" w:color="000000"/>
              <w:left w:val="nil"/>
              <w:bottom w:val="single" w:sz="4" w:space="0" w:color="000000"/>
              <w:right w:val="single" w:sz="8" w:space="0" w:color="000000"/>
            </w:tcBorders>
            <w:vAlign w:val="bottom"/>
          </w:tcPr>
          <w:p w14:paraId="282FF6B7"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0.0002540</w:t>
            </w:r>
          </w:p>
        </w:tc>
      </w:tr>
      <w:tr w:rsidR="001471FF" w:rsidRPr="001471FF" w14:paraId="3EC715A3" w14:textId="77777777" w:rsidTr="00656A9A">
        <w:tblPrEx>
          <w:jc w:val="center"/>
        </w:tblPrEx>
        <w:trPr>
          <w:gridBefore w:val="1"/>
          <w:gridAfter w:val="1"/>
          <w:wBefore w:w="15" w:type="dxa"/>
          <w:wAfter w:w="257" w:type="dxa"/>
          <w:trHeight w:val="288"/>
          <w:jc w:val="center"/>
        </w:trPr>
        <w:tc>
          <w:tcPr>
            <w:tcW w:w="2120" w:type="dxa"/>
            <w:gridSpan w:val="2"/>
            <w:tcBorders>
              <w:top w:val="nil"/>
              <w:left w:val="single" w:sz="8" w:space="0" w:color="000000"/>
              <w:bottom w:val="single" w:sz="4" w:space="0" w:color="000000"/>
              <w:right w:val="single" w:sz="4" w:space="0" w:color="000000"/>
            </w:tcBorders>
            <w:vAlign w:val="bottom"/>
          </w:tcPr>
          <w:p w14:paraId="736D4F12"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776,142.91</w:t>
            </w:r>
          </w:p>
        </w:tc>
        <w:tc>
          <w:tcPr>
            <w:tcW w:w="2126" w:type="dxa"/>
            <w:tcBorders>
              <w:top w:val="nil"/>
              <w:left w:val="nil"/>
              <w:bottom w:val="single" w:sz="4" w:space="0" w:color="000000"/>
              <w:right w:val="single" w:sz="4" w:space="0" w:color="000000"/>
            </w:tcBorders>
            <w:vAlign w:val="bottom"/>
          </w:tcPr>
          <w:p w14:paraId="437F58EE"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1,053,400.41</w:t>
            </w:r>
          </w:p>
        </w:tc>
        <w:tc>
          <w:tcPr>
            <w:tcW w:w="1559" w:type="dxa"/>
            <w:gridSpan w:val="3"/>
            <w:tcBorders>
              <w:top w:val="nil"/>
              <w:left w:val="nil"/>
              <w:bottom w:val="single" w:sz="4" w:space="0" w:color="000000"/>
              <w:right w:val="single" w:sz="4" w:space="0" w:color="000000"/>
            </w:tcBorders>
            <w:vAlign w:val="bottom"/>
          </w:tcPr>
          <w:p w14:paraId="078371D0"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197.15</w:t>
            </w:r>
          </w:p>
        </w:tc>
        <w:tc>
          <w:tcPr>
            <w:tcW w:w="2693" w:type="dxa"/>
            <w:gridSpan w:val="4"/>
            <w:tcBorders>
              <w:top w:val="nil"/>
              <w:left w:val="nil"/>
              <w:bottom w:val="single" w:sz="4" w:space="0" w:color="000000"/>
              <w:right w:val="single" w:sz="8" w:space="0" w:color="000000"/>
            </w:tcBorders>
            <w:vAlign w:val="bottom"/>
          </w:tcPr>
          <w:p w14:paraId="58B1F9C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0.0002540</w:t>
            </w:r>
          </w:p>
        </w:tc>
      </w:tr>
      <w:tr w:rsidR="001471FF" w:rsidRPr="001471FF" w14:paraId="684BDB3F" w14:textId="77777777" w:rsidTr="00656A9A">
        <w:tblPrEx>
          <w:jc w:val="center"/>
        </w:tblPrEx>
        <w:trPr>
          <w:gridBefore w:val="1"/>
          <w:gridAfter w:val="1"/>
          <w:wBefore w:w="15" w:type="dxa"/>
          <w:wAfter w:w="257" w:type="dxa"/>
          <w:trHeight w:val="288"/>
          <w:jc w:val="center"/>
        </w:trPr>
        <w:tc>
          <w:tcPr>
            <w:tcW w:w="2120" w:type="dxa"/>
            <w:gridSpan w:val="2"/>
            <w:tcBorders>
              <w:top w:val="nil"/>
              <w:left w:val="single" w:sz="8" w:space="0" w:color="000000"/>
              <w:bottom w:val="single" w:sz="4" w:space="0" w:color="000000"/>
              <w:right w:val="single" w:sz="4" w:space="0" w:color="000000"/>
            </w:tcBorders>
            <w:vAlign w:val="bottom"/>
          </w:tcPr>
          <w:p w14:paraId="7695F4B7"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1,053,400.42</w:t>
            </w:r>
          </w:p>
        </w:tc>
        <w:tc>
          <w:tcPr>
            <w:tcW w:w="2126" w:type="dxa"/>
            <w:tcBorders>
              <w:top w:val="nil"/>
              <w:left w:val="nil"/>
              <w:bottom w:val="single" w:sz="4" w:space="0" w:color="000000"/>
              <w:right w:val="single" w:sz="4" w:space="0" w:color="000000"/>
            </w:tcBorders>
            <w:vAlign w:val="bottom"/>
          </w:tcPr>
          <w:p w14:paraId="71D9FCE6"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1,325,856.37</w:t>
            </w:r>
          </w:p>
        </w:tc>
        <w:tc>
          <w:tcPr>
            <w:tcW w:w="1559" w:type="dxa"/>
            <w:gridSpan w:val="3"/>
            <w:tcBorders>
              <w:top w:val="nil"/>
              <w:left w:val="nil"/>
              <w:bottom w:val="single" w:sz="4" w:space="0" w:color="000000"/>
              <w:right w:val="single" w:sz="4" w:space="0" w:color="000000"/>
            </w:tcBorders>
            <w:vAlign w:val="bottom"/>
          </w:tcPr>
          <w:p w14:paraId="52C7FD76"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267.58</w:t>
            </w:r>
          </w:p>
        </w:tc>
        <w:tc>
          <w:tcPr>
            <w:tcW w:w="2693" w:type="dxa"/>
            <w:gridSpan w:val="4"/>
            <w:tcBorders>
              <w:top w:val="nil"/>
              <w:left w:val="nil"/>
              <w:bottom w:val="single" w:sz="4" w:space="0" w:color="000000"/>
              <w:right w:val="single" w:sz="8" w:space="0" w:color="000000"/>
            </w:tcBorders>
            <w:vAlign w:val="bottom"/>
          </w:tcPr>
          <w:p w14:paraId="5D53861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0.0002794</w:t>
            </w:r>
          </w:p>
        </w:tc>
      </w:tr>
      <w:tr w:rsidR="001471FF" w:rsidRPr="001471FF" w14:paraId="2A715D16" w14:textId="77777777" w:rsidTr="00656A9A">
        <w:tblPrEx>
          <w:jc w:val="center"/>
        </w:tblPrEx>
        <w:trPr>
          <w:gridBefore w:val="1"/>
          <w:gridAfter w:val="1"/>
          <w:wBefore w:w="15" w:type="dxa"/>
          <w:wAfter w:w="257" w:type="dxa"/>
          <w:trHeight w:val="288"/>
          <w:jc w:val="center"/>
        </w:trPr>
        <w:tc>
          <w:tcPr>
            <w:tcW w:w="2120" w:type="dxa"/>
            <w:gridSpan w:val="2"/>
            <w:tcBorders>
              <w:top w:val="nil"/>
              <w:left w:val="single" w:sz="8" w:space="0" w:color="000000"/>
              <w:bottom w:val="single" w:sz="4" w:space="0" w:color="000000"/>
              <w:right w:val="single" w:sz="4" w:space="0" w:color="000000"/>
            </w:tcBorders>
            <w:vAlign w:val="bottom"/>
          </w:tcPr>
          <w:p w14:paraId="4126F73F"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1,325,856.38</w:t>
            </w:r>
          </w:p>
        </w:tc>
        <w:tc>
          <w:tcPr>
            <w:tcW w:w="2126" w:type="dxa"/>
            <w:tcBorders>
              <w:top w:val="nil"/>
              <w:left w:val="nil"/>
              <w:bottom w:val="single" w:sz="4" w:space="0" w:color="000000"/>
              <w:right w:val="single" w:sz="4" w:space="0" w:color="000000"/>
            </w:tcBorders>
            <w:vAlign w:val="bottom"/>
          </w:tcPr>
          <w:p w14:paraId="0EE8134B"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1,668,739.75</w:t>
            </w:r>
          </w:p>
        </w:tc>
        <w:tc>
          <w:tcPr>
            <w:tcW w:w="1559" w:type="dxa"/>
            <w:gridSpan w:val="3"/>
            <w:tcBorders>
              <w:top w:val="nil"/>
              <w:left w:val="nil"/>
              <w:bottom w:val="single" w:sz="4" w:space="0" w:color="000000"/>
              <w:right w:val="single" w:sz="4" w:space="0" w:color="000000"/>
            </w:tcBorders>
            <w:vAlign w:val="bottom"/>
          </w:tcPr>
          <w:p w14:paraId="7838CAD5"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343.71</w:t>
            </w:r>
          </w:p>
        </w:tc>
        <w:tc>
          <w:tcPr>
            <w:tcW w:w="2693" w:type="dxa"/>
            <w:gridSpan w:val="4"/>
            <w:tcBorders>
              <w:top w:val="nil"/>
              <w:left w:val="nil"/>
              <w:bottom w:val="single" w:sz="4" w:space="0" w:color="000000"/>
              <w:right w:val="single" w:sz="8" w:space="0" w:color="000000"/>
            </w:tcBorders>
            <w:vAlign w:val="bottom"/>
          </w:tcPr>
          <w:p w14:paraId="35CA3C2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0.0003048</w:t>
            </w:r>
          </w:p>
        </w:tc>
      </w:tr>
      <w:tr w:rsidR="001471FF" w:rsidRPr="001471FF" w14:paraId="60F04D9E" w14:textId="77777777" w:rsidTr="00656A9A">
        <w:tblPrEx>
          <w:jc w:val="center"/>
        </w:tblPrEx>
        <w:trPr>
          <w:gridBefore w:val="1"/>
          <w:gridAfter w:val="1"/>
          <w:wBefore w:w="15" w:type="dxa"/>
          <w:wAfter w:w="257" w:type="dxa"/>
          <w:trHeight w:val="288"/>
          <w:jc w:val="center"/>
        </w:trPr>
        <w:tc>
          <w:tcPr>
            <w:tcW w:w="2120" w:type="dxa"/>
            <w:gridSpan w:val="2"/>
            <w:tcBorders>
              <w:top w:val="nil"/>
              <w:left w:val="single" w:sz="8" w:space="0" w:color="000000"/>
              <w:bottom w:val="single" w:sz="4" w:space="0" w:color="000000"/>
              <w:right w:val="single" w:sz="4" w:space="0" w:color="000000"/>
            </w:tcBorders>
            <w:vAlign w:val="bottom"/>
          </w:tcPr>
          <w:p w14:paraId="5A0CD714"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1,668,739.76</w:t>
            </w:r>
          </w:p>
        </w:tc>
        <w:tc>
          <w:tcPr>
            <w:tcW w:w="2126" w:type="dxa"/>
            <w:tcBorders>
              <w:top w:val="nil"/>
              <w:left w:val="nil"/>
              <w:bottom w:val="single" w:sz="4" w:space="0" w:color="000000"/>
              <w:right w:val="single" w:sz="4" w:space="0" w:color="000000"/>
            </w:tcBorders>
            <w:vAlign w:val="bottom"/>
          </w:tcPr>
          <w:p w14:paraId="39A3FC0C"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2,188,818.99</w:t>
            </w:r>
          </w:p>
        </w:tc>
        <w:tc>
          <w:tcPr>
            <w:tcW w:w="1559" w:type="dxa"/>
            <w:gridSpan w:val="3"/>
            <w:tcBorders>
              <w:top w:val="nil"/>
              <w:left w:val="nil"/>
              <w:bottom w:val="single" w:sz="4" w:space="0" w:color="000000"/>
              <w:right w:val="single" w:sz="4" w:space="0" w:color="000000"/>
            </w:tcBorders>
            <w:vAlign w:val="bottom"/>
          </w:tcPr>
          <w:p w14:paraId="630933C5"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448.23</w:t>
            </w:r>
          </w:p>
        </w:tc>
        <w:tc>
          <w:tcPr>
            <w:tcW w:w="2693" w:type="dxa"/>
            <w:gridSpan w:val="4"/>
            <w:tcBorders>
              <w:top w:val="nil"/>
              <w:left w:val="nil"/>
              <w:bottom w:val="single" w:sz="4" w:space="0" w:color="000000"/>
              <w:right w:val="single" w:sz="8" w:space="0" w:color="000000"/>
            </w:tcBorders>
            <w:vAlign w:val="bottom"/>
          </w:tcPr>
          <w:p w14:paraId="7313FD7B"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0.0003302</w:t>
            </w:r>
          </w:p>
        </w:tc>
      </w:tr>
      <w:tr w:rsidR="001471FF" w:rsidRPr="001471FF" w14:paraId="26C6BA7F" w14:textId="77777777" w:rsidTr="00656A9A">
        <w:tblPrEx>
          <w:jc w:val="center"/>
        </w:tblPrEx>
        <w:trPr>
          <w:gridBefore w:val="1"/>
          <w:gridAfter w:val="1"/>
          <w:wBefore w:w="15" w:type="dxa"/>
          <w:wAfter w:w="257" w:type="dxa"/>
          <w:trHeight w:val="288"/>
          <w:jc w:val="center"/>
        </w:trPr>
        <w:tc>
          <w:tcPr>
            <w:tcW w:w="2120" w:type="dxa"/>
            <w:gridSpan w:val="2"/>
            <w:tcBorders>
              <w:top w:val="nil"/>
              <w:left w:val="single" w:sz="8" w:space="0" w:color="000000"/>
              <w:bottom w:val="single" w:sz="4" w:space="0" w:color="000000"/>
              <w:right w:val="single" w:sz="4" w:space="0" w:color="000000"/>
            </w:tcBorders>
            <w:vAlign w:val="bottom"/>
          </w:tcPr>
          <w:p w14:paraId="7DDEA300"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2,188,819.00</w:t>
            </w:r>
          </w:p>
        </w:tc>
        <w:tc>
          <w:tcPr>
            <w:tcW w:w="2126" w:type="dxa"/>
            <w:tcBorders>
              <w:top w:val="nil"/>
              <w:left w:val="nil"/>
              <w:bottom w:val="single" w:sz="4" w:space="0" w:color="000000"/>
              <w:right w:val="single" w:sz="4" w:space="0" w:color="000000"/>
            </w:tcBorders>
            <w:vAlign w:val="bottom"/>
          </w:tcPr>
          <w:p w14:paraId="612039D3"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3,146,685.51</w:t>
            </w:r>
          </w:p>
        </w:tc>
        <w:tc>
          <w:tcPr>
            <w:tcW w:w="1559" w:type="dxa"/>
            <w:gridSpan w:val="3"/>
            <w:tcBorders>
              <w:top w:val="nil"/>
              <w:left w:val="nil"/>
              <w:bottom w:val="single" w:sz="4" w:space="0" w:color="000000"/>
              <w:right w:val="single" w:sz="4" w:space="0" w:color="000000"/>
            </w:tcBorders>
            <w:vAlign w:val="bottom"/>
          </w:tcPr>
          <w:p w14:paraId="2C573330"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619.97</w:t>
            </w:r>
          </w:p>
        </w:tc>
        <w:tc>
          <w:tcPr>
            <w:tcW w:w="2693" w:type="dxa"/>
            <w:gridSpan w:val="4"/>
            <w:tcBorders>
              <w:top w:val="nil"/>
              <w:left w:val="nil"/>
              <w:bottom w:val="single" w:sz="4" w:space="0" w:color="000000"/>
              <w:right w:val="single" w:sz="8" w:space="0" w:color="000000"/>
            </w:tcBorders>
            <w:vAlign w:val="bottom"/>
          </w:tcPr>
          <w:p w14:paraId="2853829E"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0.0003556</w:t>
            </w:r>
          </w:p>
        </w:tc>
      </w:tr>
      <w:tr w:rsidR="001471FF" w:rsidRPr="001471FF" w14:paraId="19C820E6" w14:textId="77777777" w:rsidTr="00656A9A">
        <w:tblPrEx>
          <w:jc w:val="center"/>
        </w:tblPrEx>
        <w:trPr>
          <w:gridBefore w:val="1"/>
          <w:gridAfter w:val="1"/>
          <w:wBefore w:w="15" w:type="dxa"/>
          <w:wAfter w:w="257" w:type="dxa"/>
          <w:trHeight w:val="288"/>
          <w:jc w:val="center"/>
        </w:trPr>
        <w:tc>
          <w:tcPr>
            <w:tcW w:w="2120" w:type="dxa"/>
            <w:gridSpan w:val="2"/>
            <w:tcBorders>
              <w:top w:val="nil"/>
              <w:left w:val="single" w:sz="8" w:space="0" w:color="000000"/>
              <w:bottom w:val="single" w:sz="4" w:space="0" w:color="000000"/>
              <w:right w:val="single" w:sz="4" w:space="0" w:color="000000"/>
            </w:tcBorders>
            <w:vAlign w:val="bottom"/>
          </w:tcPr>
          <w:p w14:paraId="30ED5E79"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3,146,685.52</w:t>
            </w:r>
          </w:p>
        </w:tc>
        <w:tc>
          <w:tcPr>
            <w:tcW w:w="2126" w:type="dxa"/>
            <w:tcBorders>
              <w:top w:val="nil"/>
              <w:left w:val="nil"/>
              <w:bottom w:val="single" w:sz="4" w:space="0" w:color="000000"/>
              <w:right w:val="single" w:sz="4" w:space="0" w:color="000000"/>
            </w:tcBorders>
            <w:vAlign w:val="bottom"/>
          </w:tcPr>
          <w:p w14:paraId="1D4E149C"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4,944,269.46</w:t>
            </w:r>
          </w:p>
        </w:tc>
        <w:tc>
          <w:tcPr>
            <w:tcW w:w="1559" w:type="dxa"/>
            <w:gridSpan w:val="3"/>
            <w:tcBorders>
              <w:top w:val="nil"/>
              <w:left w:val="nil"/>
              <w:bottom w:val="single" w:sz="4" w:space="0" w:color="000000"/>
              <w:right w:val="single" w:sz="4" w:space="0" w:color="000000"/>
            </w:tcBorders>
            <w:vAlign w:val="bottom"/>
          </w:tcPr>
          <w:p w14:paraId="5779778B"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960.59</w:t>
            </w:r>
          </w:p>
        </w:tc>
        <w:tc>
          <w:tcPr>
            <w:tcW w:w="2693" w:type="dxa"/>
            <w:gridSpan w:val="4"/>
            <w:tcBorders>
              <w:top w:val="nil"/>
              <w:left w:val="nil"/>
              <w:bottom w:val="single" w:sz="4" w:space="0" w:color="000000"/>
              <w:right w:val="single" w:sz="8" w:space="0" w:color="000000"/>
            </w:tcBorders>
            <w:vAlign w:val="bottom"/>
          </w:tcPr>
          <w:p w14:paraId="69EBE549"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0.0003810</w:t>
            </w:r>
          </w:p>
        </w:tc>
      </w:tr>
      <w:tr w:rsidR="001471FF" w:rsidRPr="001471FF" w14:paraId="7CC0294D" w14:textId="77777777" w:rsidTr="00656A9A">
        <w:tblPrEx>
          <w:jc w:val="center"/>
        </w:tblPrEx>
        <w:trPr>
          <w:gridBefore w:val="1"/>
          <w:gridAfter w:val="1"/>
          <w:wBefore w:w="15" w:type="dxa"/>
          <w:wAfter w:w="257" w:type="dxa"/>
          <w:trHeight w:val="288"/>
          <w:jc w:val="center"/>
        </w:trPr>
        <w:tc>
          <w:tcPr>
            <w:tcW w:w="2120" w:type="dxa"/>
            <w:gridSpan w:val="2"/>
            <w:tcBorders>
              <w:top w:val="nil"/>
              <w:left w:val="single" w:sz="8" w:space="0" w:color="000000"/>
              <w:bottom w:val="single" w:sz="4" w:space="0" w:color="000000"/>
              <w:right w:val="single" w:sz="4" w:space="0" w:color="000000"/>
            </w:tcBorders>
            <w:vAlign w:val="bottom"/>
          </w:tcPr>
          <w:p w14:paraId="2DA2E94E"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4,944,269.47</w:t>
            </w:r>
          </w:p>
        </w:tc>
        <w:tc>
          <w:tcPr>
            <w:tcW w:w="2126" w:type="dxa"/>
            <w:tcBorders>
              <w:top w:val="nil"/>
              <w:left w:val="nil"/>
              <w:bottom w:val="single" w:sz="4" w:space="0" w:color="000000"/>
              <w:right w:val="single" w:sz="4" w:space="0" w:color="000000"/>
            </w:tcBorders>
            <w:vAlign w:val="bottom"/>
          </w:tcPr>
          <w:p w14:paraId="5DDD0F54"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9,858,156.01</w:t>
            </w:r>
          </w:p>
        </w:tc>
        <w:tc>
          <w:tcPr>
            <w:tcW w:w="1559" w:type="dxa"/>
            <w:gridSpan w:val="3"/>
            <w:tcBorders>
              <w:top w:val="nil"/>
              <w:left w:val="nil"/>
              <w:bottom w:val="single" w:sz="4" w:space="0" w:color="000000"/>
              <w:right w:val="single" w:sz="4" w:space="0" w:color="000000"/>
            </w:tcBorders>
            <w:vAlign w:val="bottom"/>
          </w:tcPr>
          <w:p w14:paraId="04A1F9FD"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1,645.47</w:t>
            </w:r>
          </w:p>
        </w:tc>
        <w:tc>
          <w:tcPr>
            <w:tcW w:w="2693" w:type="dxa"/>
            <w:gridSpan w:val="4"/>
            <w:tcBorders>
              <w:top w:val="nil"/>
              <w:left w:val="nil"/>
              <w:bottom w:val="single" w:sz="4" w:space="0" w:color="000000"/>
              <w:right w:val="single" w:sz="8" w:space="0" w:color="000000"/>
            </w:tcBorders>
            <w:vAlign w:val="bottom"/>
          </w:tcPr>
          <w:p w14:paraId="550004A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0.0004064</w:t>
            </w:r>
          </w:p>
        </w:tc>
      </w:tr>
      <w:tr w:rsidR="001471FF" w:rsidRPr="001471FF" w14:paraId="7240D1D0" w14:textId="77777777" w:rsidTr="00656A9A">
        <w:tblPrEx>
          <w:jc w:val="center"/>
        </w:tblPrEx>
        <w:trPr>
          <w:gridBefore w:val="1"/>
          <w:gridAfter w:val="1"/>
          <w:wBefore w:w="15" w:type="dxa"/>
          <w:wAfter w:w="257" w:type="dxa"/>
          <w:trHeight w:val="288"/>
          <w:jc w:val="center"/>
        </w:trPr>
        <w:tc>
          <w:tcPr>
            <w:tcW w:w="2120" w:type="dxa"/>
            <w:gridSpan w:val="2"/>
            <w:tcBorders>
              <w:top w:val="nil"/>
              <w:left w:val="single" w:sz="8" w:space="0" w:color="000000"/>
              <w:bottom w:val="single" w:sz="4" w:space="0" w:color="000000"/>
              <w:right w:val="single" w:sz="4" w:space="0" w:color="000000"/>
            </w:tcBorders>
            <w:vAlign w:val="bottom"/>
          </w:tcPr>
          <w:p w14:paraId="72FD619C"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9,858,156.02</w:t>
            </w:r>
          </w:p>
        </w:tc>
        <w:tc>
          <w:tcPr>
            <w:tcW w:w="2126" w:type="dxa"/>
            <w:tcBorders>
              <w:top w:val="nil"/>
              <w:left w:val="nil"/>
              <w:bottom w:val="single" w:sz="4" w:space="0" w:color="000000"/>
              <w:right w:val="single" w:sz="4" w:space="0" w:color="000000"/>
            </w:tcBorders>
            <w:vAlign w:val="bottom"/>
          </w:tcPr>
          <w:p w14:paraId="7D969A93"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42,976,151.21</w:t>
            </w:r>
          </w:p>
        </w:tc>
        <w:tc>
          <w:tcPr>
            <w:tcW w:w="1559" w:type="dxa"/>
            <w:gridSpan w:val="3"/>
            <w:tcBorders>
              <w:top w:val="nil"/>
              <w:left w:val="nil"/>
              <w:bottom w:val="single" w:sz="4" w:space="0" w:color="000000"/>
              <w:right w:val="single" w:sz="4" w:space="0" w:color="000000"/>
            </w:tcBorders>
            <w:vAlign w:val="bottom"/>
          </w:tcPr>
          <w:p w14:paraId="15B4F1D1"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3,642.48</w:t>
            </w:r>
          </w:p>
        </w:tc>
        <w:tc>
          <w:tcPr>
            <w:tcW w:w="2693" w:type="dxa"/>
            <w:gridSpan w:val="4"/>
            <w:tcBorders>
              <w:top w:val="nil"/>
              <w:left w:val="nil"/>
              <w:bottom w:val="single" w:sz="4" w:space="0" w:color="000000"/>
              <w:right w:val="single" w:sz="8" w:space="0" w:color="000000"/>
            </w:tcBorders>
            <w:vAlign w:val="bottom"/>
          </w:tcPr>
          <w:p w14:paraId="59AD8E8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0.0004318</w:t>
            </w:r>
          </w:p>
        </w:tc>
      </w:tr>
      <w:tr w:rsidR="001471FF" w:rsidRPr="001471FF" w14:paraId="1B524C8D" w14:textId="77777777" w:rsidTr="00656A9A">
        <w:tblPrEx>
          <w:jc w:val="center"/>
        </w:tblPrEx>
        <w:trPr>
          <w:gridBefore w:val="1"/>
          <w:gridAfter w:val="1"/>
          <w:wBefore w:w="15" w:type="dxa"/>
          <w:wAfter w:w="257" w:type="dxa"/>
          <w:trHeight w:val="300"/>
          <w:jc w:val="center"/>
        </w:trPr>
        <w:tc>
          <w:tcPr>
            <w:tcW w:w="2120" w:type="dxa"/>
            <w:gridSpan w:val="2"/>
            <w:tcBorders>
              <w:top w:val="nil"/>
              <w:left w:val="single" w:sz="8" w:space="0" w:color="000000"/>
              <w:bottom w:val="single" w:sz="8" w:space="0" w:color="000000"/>
              <w:right w:val="single" w:sz="4" w:space="0" w:color="000000"/>
            </w:tcBorders>
            <w:vAlign w:val="bottom"/>
          </w:tcPr>
          <w:p w14:paraId="3BBE086E"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42,976,151.22</w:t>
            </w:r>
          </w:p>
        </w:tc>
        <w:tc>
          <w:tcPr>
            <w:tcW w:w="2126" w:type="dxa"/>
            <w:tcBorders>
              <w:top w:val="nil"/>
              <w:left w:val="nil"/>
              <w:bottom w:val="single" w:sz="8" w:space="0" w:color="000000"/>
              <w:right w:val="single" w:sz="4" w:space="0" w:color="000000"/>
            </w:tcBorders>
            <w:vAlign w:val="bottom"/>
          </w:tcPr>
          <w:p w14:paraId="04564526"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en adelante</w:t>
            </w:r>
          </w:p>
        </w:tc>
        <w:tc>
          <w:tcPr>
            <w:tcW w:w="1559" w:type="dxa"/>
            <w:gridSpan w:val="3"/>
            <w:tcBorders>
              <w:top w:val="nil"/>
              <w:left w:val="nil"/>
              <w:bottom w:val="single" w:sz="8" w:space="0" w:color="000000"/>
              <w:right w:val="single" w:sz="4" w:space="0" w:color="000000"/>
            </w:tcBorders>
            <w:vAlign w:val="bottom"/>
          </w:tcPr>
          <w:p w14:paraId="7CA76678"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17,942.84</w:t>
            </w:r>
          </w:p>
        </w:tc>
        <w:tc>
          <w:tcPr>
            <w:tcW w:w="2693" w:type="dxa"/>
            <w:gridSpan w:val="4"/>
            <w:tcBorders>
              <w:top w:val="nil"/>
              <w:left w:val="nil"/>
              <w:bottom w:val="single" w:sz="8" w:space="0" w:color="000000"/>
              <w:right w:val="single" w:sz="8" w:space="0" w:color="000000"/>
            </w:tcBorders>
            <w:vAlign w:val="bottom"/>
          </w:tcPr>
          <w:p w14:paraId="3D12F51E"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0.0004572</w:t>
            </w:r>
          </w:p>
        </w:tc>
      </w:tr>
    </w:tbl>
    <w:p w14:paraId="3F4F9018" w14:textId="77777777" w:rsidR="001471FF" w:rsidRPr="001471FF" w:rsidRDefault="001471FF" w:rsidP="001471FF">
      <w:pPr>
        <w:ind w:right="622"/>
        <w:rPr>
          <w:rFonts w:ascii="Arial" w:hAnsi="Arial" w:cs="Arial"/>
        </w:rPr>
      </w:pPr>
    </w:p>
    <w:tbl>
      <w:tblPr>
        <w:tblW w:w="9229" w:type="dxa"/>
        <w:tblInd w:w="-15" w:type="dxa"/>
        <w:tblLayout w:type="fixed"/>
        <w:tblLook w:val="0400" w:firstRow="0" w:lastRow="0" w:firstColumn="0" w:lastColumn="0" w:noHBand="0" w:noVBand="1"/>
      </w:tblPr>
      <w:tblGrid>
        <w:gridCol w:w="9229"/>
      </w:tblGrid>
      <w:tr w:rsidR="001471FF" w:rsidRPr="001471FF" w14:paraId="50368C0E" w14:textId="77777777" w:rsidTr="001643E8">
        <w:trPr>
          <w:trHeight w:val="1128"/>
        </w:trPr>
        <w:tc>
          <w:tcPr>
            <w:tcW w:w="9229" w:type="dxa"/>
            <w:tcBorders>
              <w:top w:val="nil"/>
              <w:left w:val="nil"/>
              <w:bottom w:val="nil"/>
              <w:right w:val="nil"/>
            </w:tcBorders>
          </w:tcPr>
          <w:p w14:paraId="6A57BE8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lastRenderedPageBreak/>
              <w:t>Para el cálculo del Impuesto Predial bimestral, al Valor Fiscal se le disminuirá el Límite Inferior que corresponda y a la diferencia de excedente del Límite Inferior, se le aplicará la tasa marginal sobre el excedente del Límite Inferior, al resultado se le sumará la Cuota Fija que corresponda, y el importe de dicha operación será el Impuesto Predial a pagar en el bimestre.</w:t>
            </w:r>
          </w:p>
          <w:p w14:paraId="4334809B" w14:textId="77777777" w:rsidR="001471FF" w:rsidRPr="001471FF" w:rsidRDefault="001471FF" w:rsidP="001471FF">
            <w:pPr>
              <w:ind w:right="622"/>
              <w:jc w:val="both"/>
              <w:rPr>
                <w:rFonts w:ascii="Arial" w:eastAsia="Arial" w:hAnsi="Arial" w:cs="Arial"/>
                <w:color w:val="000000"/>
              </w:rPr>
            </w:pPr>
          </w:p>
        </w:tc>
      </w:tr>
      <w:tr w:rsidR="001471FF" w:rsidRPr="001471FF" w14:paraId="0A1BFA72" w14:textId="77777777" w:rsidTr="001643E8">
        <w:trPr>
          <w:trHeight w:val="348"/>
        </w:trPr>
        <w:tc>
          <w:tcPr>
            <w:tcW w:w="9229" w:type="dxa"/>
            <w:tcBorders>
              <w:top w:val="nil"/>
              <w:left w:val="nil"/>
              <w:bottom w:val="nil"/>
              <w:right w:val="nil"/>
            </w:tcBorders>
            <w:vAlign w:val="bottom"/>
          </w:tcPr>
          <w:p w14:paraId="57A7D57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Para el cálculo del Impuesto Predial bimestral se deberá de aplicar la siguiente fórmula:</w:t>
            </w:r>
          </w:p>
          <w:p w14:paraId="5CB44084" w14:textId="77777777" w:rsidR="001471FF" w:rsidRPr="001471FF" w:rsidRDefault="001471FF" w:rsidP="001471FF">
            <w:pPr>
              <w:ind w:right="622"/>
              <w:rPr>
                <w:rFonts w:ascii="Arial" w:eastAsia="Arial" w:hAnsi="Arial" w:cs="Arial"/>
                <w:color w:val="000000"/>
              </w:rPr>
            </w:pPr>
          </w:p>
        </w:tc>
      </w:tr>
      <w:tr w:rsidR="001471FF" w:rsidRPr="001471FF" w14:paraId="2C834F6D" w14:textId="77777777" w:rsidTr="001643E8">
        <w:trPr>
          <w:trHeight w:val="288"/>
        </w:trPr>
        <w:tc>
          <w:tcPr>
            <w:tcW w:w="9229" w:type="dxa"/>
            <w:tcBorders>
              <w:top w:val="nil"/>
              <w:left w:val="nil"/>
              <w:bottom w:val="nil"/>
              <w:right w:val="nil"/>
            </w:tcBorders>
            <w:vAlign w:val="bottom"/>
          </w:tcPr>
          <w:p w14:paraId="6E63AFD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((VF-LI)*T)+CF = Impuesto Predial a pagar en el bimestre</w:t>
            </w:r>
          </w:p>
          <w:p w14:paraId="015ECA4B" w14:textId="77777777" w:rsidR="001471FF" w:rsidRPr="001471FF" w:rsidRDefault="001471FF" w:rsidP="001471FF">
            <w:pPr>
              <w:ind w:right="622"/>
              <w:rPr>
                <w:rFonts w:ascii="Arial" w:eastAsia="Arial" w:hAnsi="Arial" w:cs="Arial"/>
                <w:color w:val="000000"/>
              </w:rPr>
            </w:pPr>
          </w:p>
        </w:tc>
      </w:tr>
      <w:tr w:rsidR="001471FF" w:rsidRPr="001471FF" w14:paraId="1874D47B" w14:textId="77777777" w:rsidTr="001643E8">
        <w:trPr>
          <w:trHeight w:val="288"/>
        </w:trPr>
        <w:tc>
          <w:tcPr>
            <w:tcW w:w="9229" w:type="dxa"/>
            <w:tcBorders>
              <w:top w:val="nil"/>
              <w:left w:val="nil"/>
              <w:bottom w:val="nil"/>
              <w:right w:val="nil"/>
            </w:tcBorders>
            <w:vAlign w:val="bottom"/>
          </w:tcPr>
          <w:p w14:paraId="448ADA9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En donde:</w:t>
            </w:r>
          </w:p>
          <w:p w14:paraId="1DEFED71" w14:textId="77777777" w:rsidR="001471FF" w:rsidRPr="001471FF" w:rsidRDefault="001471FF" w:rsidP="001471FF">
            <w:pPr>
              <w:ind w:right="622"/>
              <w:rPr>
                <w:rFonts w:ascii="Arial" w:eastAsia="Arial" w:hAnsi="Arial" w:cs="Arial"/>
                <w:color w:val="000000"/>
              </w:rPr>
            </w:pPr>
          </w:p>
        </w:tc>
      </w:tr>
      <w:tr w:rsidR="001471FF" w:rsidRPr="001471FF" w14:paraId="317FB0C2" w14:textId="77777777" w:rsidTr="001643E8">
        <w:trPr>
          <w:trHeight w:val="288"/>
        </w:trPr>
        <w:tc>
          <w:tcPr>
            <w:tcW w:w="9229" w:type="dxa"/>
            <w:tcBorders>
              <w:top w:val="nil"/>
              <w:left w:val="nil"/>
              <w:bottom w:val="nil"/>
              <w:right w:val="nil"/>
            </w:tcBorders>
            <w:vAlign w:val="bottom"/>
          </w:tcPr>
          <w:p w14:paraId="550830A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VF= Valor Fiscal</w:t>
            </w:r>
          </w:p>
          <w:p w14:paraId="363F3276" w14:textId="77777777" w:rsidR="001471FF" w:rsidRPr="001471FF" w:rsidRDefault="001471FF" w:rsidP="001471FF">
            <w:pPr>
              <w:ind w:right="622"/>
              <w:rPr>
                <w:rFonts w:ascii="Arial" w:eastAsia="Arial" w:hAnsi="Arial" w:cs="Arial"/>
                <w:color w:val="000000"/>
              </w:rPr>
            </w:pPr>
          </w:p>
        </w:tc>
      </w:tr>
      <w:tr w:rsidR="001471FF" w:rsidRPr="001471FF" w14:paraId="02B7FBDE" w14:textId="77777777" w:rsidTr="001643E8">
        <w:trPr>
          <w:trHeight w:val="288"/>
        </w:trPr>
        <w:tc>
          <w:tcPr>
            <w:tcW w:w="9229" w:type="dxa"/>
            <w:tcBorders>
              <w:top w:val="nil"/>
              <w:left w:val="nil"/>
              <w:bottom w:val="nil"/>
              <w:right w:val="nil"/>
            </w:tcBorders>
            <w:vAlign w:val="bottom"/>
          </w:tcPr>
          <w:p w14:paraId="0AACDEC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LI= Límite Inferior correspondiente</w:t>
            </w:r>
          </w:p>
          <w:p w14:paraId="24EBBCD5" w14:textId="77777777" w:rsidR="001471FF" w:rsidRPr="001471FF" w:rsidRDefault="001471FF" w:rsidP="001471FF">
            <w:pPr>
              <w:ind w:right="622"/>
              <w:rPr>
                <w:rFonts w:ascii="Arial" w:eastAsia="Arial" w:hAnsi="Arial" w:cs="Arial"/>
                <w:color w:val="000000"/>
              </w:rPr>
            </w:pPr>
          </w:p>
        </w:tc>
      </w:tr>
      <w:tr w:rsidR="001471FF" w:rsidRPr="001471FF" w14:paraId="566C1EE8" w14:textId="77777777" w:rsidTr="001643E8">
        <w:trPr>
          <w:trHeight w:val="288"/>
        </w:trPr>
        <w:tc>
          <w:tcPr>
            <w:tcW w:w="9229" w:type="dxa"/>
            <w:tcBorders>
              <w:top w:val="nil"/>
              <w:left w:val="nil"/>
              <w:bottom w:val="nil"/>
              <w:right w:val="nil"/>
            </w:tcBorders>
            <w:vAlign w:val="bottom"/>
          </w:tcPr>
          <w:p w14:paraId="674627D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T= Tasa marginal sobre excedente del Límite Inferior correspondiente </w:t>
            </w:r>
          </w:p>
          <w:p w14:paraId="09748702" w14:textId="77777777" w:rsidR="001471FF" w:rsidRPr="001471FF" w:rsidRDefault="001471FF" w:rsidP="001471FF">
            <w:pPr>
              <w:ind w:right="622"/>
              <w:rPr>
                <w:rFonts w:ascii="Arial" w:eastAsia="Arial" w:hAnsi="Arial" w:cs="Arial"/>
                <w:color w:val="000000"/>
              </w:rPr>
            </w:pPr>
          </w:p>
        </w:tc>
      </w:tr>
      <w:tr w:rsidR="001471FF" w:rsidRPr="001471FF" w14:paraId="56C8A232" w14:textId="77777777" w:rsidTr="001643E8">
        <w:trPr>
          <w:trHeight w:val="288"/>
        </w:trPr>
        <w:tc>
          <w:tcPr>
            <w:tcW w:w="9229" w:type="dxa"/>
            <w:tcBorders>
              <w:top w:val="nil"/>
              <w:left w:val="nil"/>
              <w:bottom w:val="nil"/>
              <w:right w:val="nil"/>
            </w:tcBorders>
            <w:vAlign w:val="bottom"/>
          </w:tcPr>
          <w:p w14:paraId="0CEA998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CF= Cuota Fija correspondiente</w:t>
            </w:r>
          </w:p>
          <w:p w14:paraId="7E4C78F1" w14:textId="77777777" w:rsidR="001471FF" w:rsidRPr="001471FF" w:rsidRDefault="001471FF" w:rsidP="001471FF">
            <w:pPr>
              <w:ind w:right="622"/>
              <w:rPr>
                <w:rFonts w:ascii="Arial" w:eastAsia="Arial" w:hAnsi="Arial" w:cs="Arial"/>
                <w:color w:val="000000"/>
              </w:rPr>
            </w:pPr>
          </w:p>
        </w:tc>
      </w:tr>
      <w:tr w:rsidR="001471FF" w:rsidRPr="001471FF" w14:paraId="2FE99F3B" w14:textId="77777777" w:rsidTr="001643E8">
        <w:trPr>
          <w:trHeight w:val="876"/>
        </w:trPr>
        <w:tc>
          <w:tcPr>
            <w:tcW w:w="9229" w:type="dxa"/>
            <w:tcBorders>
              <w:top w:val="nil"/>
              <w:left w:val="nil"/>
              <w:bottom w:val="nil"/>
              <w:right w:val="nil"/>
            </w:tcBorders>
          </w:tcPr>
          <w:p w14:paraId="6A0340B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Si los predios Rústicos a que se refiere esta fracción cuentan con dictamen que valide que se destinen a fines agropecuarios, o tengan un uso habitacional por parte de las y los propietarios, se les aplicará un factor de 0.50 sobre el monto del impuesto que les corresponda pagar.</w:t>
            </w:r>
          </w:p>
          <w:p w14:paraId="19D588B1" w14:textId="77777777" w:rsidR="001471FF" w:rsidRPr="001471FF" w:rsidRDefault="001471FF" w:rsidP="001471FF">
            <w:pPr>
              <w:ind w:right="622"/>
              <w:jc w:val="both"/>
              <w:rPr>
                <w:rFonts w:ascii="Arial" w:eastAsia="Arial" w:hAnsi="Arial" w:cs="Arial"/>
                <w:color w:val="000000"/>
              </w:rPr>
            </w:pPr>
          </w:p>
        </w:tc>
      </w:tr>
      <w:tr w:rsidR="001471FF" w:rsidRPr="001471FF" w14:paraId="212BD89E" w14:textId="77777777" w:rsidTr="001643E8">
        <w:trPr>
          <w:trHeight w:val="1164"/>
        </w:trPr>
        <w:tc>
          <w:tcPr>
            <w:tcW w:w="9229" w:type="dxa"/>
            <w:tcBorders>
              <w:top w:val="nil"/>
              <w:left w:val="nil"/>
              <w:bottom w:val="nil"/>
              <w:right w:val="nil"/>
            </w:tcBorders>
          </w:tcPr>
          <w:p w14:paraId="308E655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Tratándose de Predios Baldíos que no reúnan las características que se señalan en el artículo 25 de esta Ley, cuyo valor real se determine en los términos de las Leyes de Hacienda Municipal y de Catastro Municipal del Estado de Jalisco, sobre el valor determinado, se les aplicará por razones extra fiscales, una sobre tasa del 100% respecto de la tasa que le corresponda al aplicar la tabla 1 de este artículo.</w:t>
            </w:r>
          </w:p>
          <w:p w14:paraId="07033599" w14:textId="77777777" w:rsidR="001471FF" w:rsidRPr="001471FF" w:rsidRDefault="001471FF" w:rsidP="001471FF">
            <w:pPr>
              <w:ind w:right="622"/>
              <w:jc w:val="both"/>
              <w:rPr>
                <w:rFonts w:ascii="Arial" w:eastAsia="Arial" w:hAnsi="Arial" w:cs="Arial"/>
                <w:color w:val="000000"/>
              </w:rPr>
            </w:pPr>
          </w:p>
        </w:tc>
      </w:tr>
      <w:tr w:rsidR="001471FF" w:rsidRPr="001471FF" w14:paraId="4B51E59A" w14:textId="77777777" w:rsidTr="001643E8">
        <w:trPr>
          <w:trHeight w:val="1728"/>
        </w:trPr>
        <w:tc>
          <w:tcPr>
            <w:tcW w:w="9229" w:type="dxa"/>
            <w:tcBorders>
              <w:top w:val="nil"/>
              <w:left w:val="nil"/>
              <w:bottom w:val="nil"/>
              <w:right w:val="nil"/>
            </w:tcBorders>
          </w:tcPr>
          <w:p w14:paraId="2A21FB6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anterior sobre tasa se aplica en congruencia con las políticas públicas en materia de desarrollo urbano, como la del repoblamiento del municipio, para evitar el deterioro de la imagen urbana, tiraderos clandestinos de residuos, focos de infección que deterioran la salud pública y propician inseguridad; así entonces esta sobre tasa busca incentivar a las y los propietarios de esos predios para que hagan un mejor uso y aprovechamiento de estos que deriven en un impacto ambiental positivo y coadyuven a mejorar la calidad de vida de los habitantes del municipio.</w:t>
            </w:r>
          </w:p>
          <w:p w14:paraId="2B71E459" w14:textId="77777777" w:rsidR="001471FF" w:rsidRPr="001471FF" w:rsidRDefault="001471FF" w:rsidP="001471FF">
            <w:pPr>
              <w:ind w:right="622"/>
              <w:jc w:val="both"/>
              <w:rPr>
                <w:rFonts w:ascii="Arial" w:eastAsia="Arial" w:hAnsi="Arial" w:cs="Arial"/>
                <w:color w:val="000000"/>
              </w:rPr>
            </w:pPr>
          </w:p>
        </w:tc>
      </w:tr>
      <w:tr w:rsidR="001471FF" w:rsidRPr="001471FF" w14:paraId="20ADDDBC" w14:textId="77777777" w:rsidTr="001643E8">
        <w:trPr>
          <w:trHeight w:val="600"/>
        </w:trPr>
        <w:tc>
          <w:tcPr>
            <w:tcW w:w="9229" w:type="dxa"/>
            <w:tcBorders>
              <w:top w:val="nil"/>
              <w:left w:val="nil"/>
              <w:bottom w:val="nil"/>
              <w:right w:val="nil"/>
            </w:tcBorders>
          </w:tcPr>
          <w:p w14:paraId="1FE2126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24</w:t>
            </w:r>
            <w:r w:rsidRPr="001471FF">
              <w:rPr>
                <w:rFonts w:ascii="Arial" w:eastAsia="Arial" w:hAnsi="Arial" w:cs="Arial"/>
                <w:color w:val="000000"/>
              </w:rPr>
              <w:t>. A los contribuyentes de este impuesto, que efectúen el pago de la anualidad completa correspondiente al presente año fiscal, se les aplicarán los siguientes beneficios:</w:t>
            </w:r>
          </w:p>
          <w:p w14:paraId="3EE98C08" w14:textId="77777777" w:rsidR="001471FF" w:rsidRPr="001471FF" w:rsidRDefault="001471FF" w:rsidP="001471FF">
            <w:pPr>
              <w:ind w:right="622"/>
              <w:jc w:val="both"/>
              <w:rPr>
                <w:rFonts w:ascii="Arial" w:eastAsia="Arial" w:hAnsi="Arial" w:cs="Arial"/>
                <w:b/>
                <w:color w:val="000000"/>
              </w:rPr>
            </w:pPr>
          </w:p>
        </w:tc>
      </w:tr>
      <w:tr w:rsidR="001471FF" w:rsidRPr="001471FF" w14:paraId="57F88076" w14:textId="77777777" w:rsidTr="001643E8">
        <w:trPr>
          <w:trHeight w:val="552"/>
        </w:trPr>
        <w:tc>
          <w:tcPr>
            <w:tcW w:w="9229" w:type="dxa"/>
            <w:tcBorders>
              <w:top w:val="nil"/>
              <w:left w:val="nil"/>
              <w:bottom w:val="nil"/>
              <w:right w:val="nil"/>
            </w:tcBorders>
          </w:tcPr>
          <w:p w14:paraId="49202C1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w:t>
            </w:r>
            <w:r w:rsidRPr="001471FF">
              <w:rPr>
                <w:rFonts w:ascii="Arial" w:hAnsi="Arial" w:cs="Arial"/>
                <w:color w:val="000000"/>
              </w:rPr>
              <w:t xml:space="preserve"> </w:t>
            </w:r>
            <w:r w:rsidRPr="001471FF">
              <w:rPr>
                <w:rFonts w:ascii="Arial" w:eastAsia="Arial" w:hAnsi="Arial" w:cs="Arial"/>
                <w:color w:val="000000"/>
              </w:rPr>
              <w:t>Si efectúan el pago en una sola exhibición, antes del día 1° de marzo, se les aplicara un factor de 0.90 sobre el monto del impuesto.</w:t>
            </w:r>
          </w:p>
          <w:p w14:paraId="3C02F186" w14:textId="77777777" w:rsidR="001471FF" w:rsidRPr="001471FF" w:rsidRDefault="001471FF" w:rsidP="001471FF">
            <w:pPr>
              <w:ind w:right="622"/>
              <w:jc w:val="both"/>
              <w:rPr>
                <w:rFonts w:ascii="Arial" w:hAnsi="Arial" w:cs="Arial"/>
                <w:color w:val="000000"/>
              </w:rPr>
            </w:pPr>
          </w:p>
        </w:tc>
      </w:tr>
      <w:tr w:rsidR="001471FF" w:rsidRPr="001471FF" w14:paraId="4C7E0F81" w14:textId="77777777" w:rsidTr="001643E8">
        <w:trPr>
          <w:trHeight w:val="1176"/>
        </w:trPr>
        <w:tc>
          <w:tcPr>
            <w:tcW w:w="9229" w:type="dxa"/>
            <w:tcBorders>
              <w:top w:val="nil"/>
              <w:left w:val="nil"/>
              <w:bottom w:val="nil"/>
              <w:right w:val="nil"/>
            </w:tcBorders>
          </w:tcPr>
          <w:p w14:paraId="7365267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los contribuyentes que soliciten trámites de rectificación de valor fiscal o cambio de tasa de sus cuentas prediales ante la Dirección de Catastro dentro del plazo señalado en la primera fracción del presente artículo, se le aplicará el beneficio anual por pago anticipado, siempre y cuando la solicitud se realice efectivamente dentro de dicho plazo, hasta en tanto sea resuelto y debidamente notificado.</w:t>
            </w:r>
          </w:p>
          <w:p w14:paraId="12D33AA9" w14:textId="77777777" w:rsidR="001471FF" w:rsidRPr="001471FF" w:rsidRDefault="001471FF" w:rsidP="001471FF">
            <w:pPr>
              <w:ind w:right="622"/>
              <w:jc w:val="both"/>
              <w:rPr>
                <w:rFonts w:ascii="Arial" w:eastAsia="Arial" w:hAnsi="Arial" w:cs="Arial"/>
                <w:color w:val="000000"/>
              </w:rPr>
            </w:pPr>
          </w:p>
        </w:tc>
      </w:tr>
      <w:tr w:rsidR="001471FF" w:rsidRPr="001471FF" w14:paraId="061F2CA3" w14:textId="77777777" w:rsidTr="001643E8">
        <w:trPr>
          <w:trHeight w:val="852"/>
        </w:trPr>
        <w:tc>
          <w:tcPr>
            <w:tcW w:w="9229" w:type="dxa"/>
            <w:tcBorders>
              <w:top w:val="nil"/>
              <w:left w:val="nil"/>
              <w:bottom w:val="nil"/>
              <w:right w:val="nil"/>
            </w:tcBorders>
          </w:tcPr>
          <w:p w14:paraId="1B25A4D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lastRenderedPageBreak/>
              <w:t>El pago deberá efectuarse dentro de los quince días hábiles siguientes a la notificación señalada en el párrafo que antecede. Transcurrido dicho plazo sin haber efectuado el pago, se cancelará el beneficio que contempla el presente artículo y en su caso, se generarán los accesorios que correspondan.</w:t>
            </w:r>
          </w:p>
          <w:p w14:paraId="2F9BC69C" w14:textId="77777777" w:rsidR="001471FF" w:rsidRPr="001471FF" w:rsidRDefault="001471FF" w:rsidP="001471FF">
            <w:pPr>
              <w:ind w:right="622"/>
              <w:jc w:val="both"/>
              <w:rPr>
                <w:rFonts w:ascii="Arial" w:eastAsia="Arial" w:hAnsi="Arial" w:cs="Arial"/>
                <w:color w:val="000000"/>
              </w:rPr>
            </w:pPr>
          </w:p>
        </w:tc>
      </w:tr>
      <w:tr w:rsidR="001471FF" w:rsidRPr="001471FF" w14:paraId="2F7F5BF1" w14:textId="77777777" w:rsidTr="001643E8">
        <w:trPr>
          <w:trHeight w:val="816"/>
        </w:trPr>
        <w:tc>
          <w:tcPr>
            <w:tcW w:w="9229" w:type="dxa"/>
            <w:tcBorders>
              <w:top w:val="nil"/>
              <w:left w:val="nil"/>
              <w:bottom w:val="nil"/>
              <w:right w:val="nil"/>
            </w:tcBorders>
          </w:tcPr>
          <w:p w14:paraId="7500142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25</w:t>
            </w:r>
            <w:r w:rsidRPr="001471FF">
              <w:rPr>
                <w:rFonts w:ascii="Arial" w:eastAsia="Arial" w:hAnsi="Arial" w:cs="Arial"/>
                <w:color w:val="000000"/>
              </w:rPr>
              <w:t>. Los contribuyentes de este impuesto tendrán derecho a la no causación de los accesorios señalados en el artículo 32 de la presente Ley, respecto del primer bimestre, cuando paguen el impuesto predial correspondiente al presente año fiscal, en una sola exhibición, antes del 1° de marzo del presente ejercicio fiscal.</w:t>
            </w:r>
          </w:p>
          <w:p w14:paraId="09CD9951" w14:textId="77777777" w:rsidR="001471FF" w:rsidRPr="001471FF" w:rsidRDefault="001471FF" w:rsidP="001471FF">
            <w:pPr>
              <w:ind w:right="622"/>
              <w:jc w:val="both"/>
              <w:rPr>
                <w:rFonts w:ascii="Arial" w:eastAsia="Arial" w:hAnsi="Arial" w:cs="Arial"/>
                <w:b/>
                <w:color w:val="000000"/>
              </w:rPr>
            </w:pPr>
          </w:p>
        </w:tc>
      </w:tr>
      <w:tr w:rsidR="001471FF" w:rsidRPr="001471FF" w14:paraId="54DD13EC" w14:textId="77777777" w:rsidTr="001643E8">
        <w:trPr>
          <w:trHeight w:val="1128"/>
        </w:trPr>
        <w:tc>
          <w:tcPr>
            <w:tcW w:w="9229" w:type="dxa"/>
            <w:tcBorders>
              <w:top w:val="nil"/>
              <w:left w:val="nil"/>
              <w:bottom w:val="nil"/>
              <w:right w:val="nil"/>
            </w:tcBorders>
          </w:tcPr>
          <w:p w14:paraId="43F70A2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26</w:t>
            </w:r>
            <w:r w:rsidRPr="001471FF">
              <w:rPr>
                <w:rFonts w:ascii="Arial" w:eastAsia="Arial" w:hAnsi="Arial" w:cs="Arial"/>
                <w:color w:val="000000"/>
              </w:rPr>
              <w:t>. A los predios baldíos que constituyan jardines ornamentales y tengan un mantenimiento adecuado y permanente y sean visibles desde el exterior de la vía pública, previo dictamen elaborado por la Dirección de Medio Ambiente, se les determinará el impuesto de acuerdo con lo establecido en la tabla número 1 del artículo 23 de esta Ley.</w:t>
            </w:r>
          </w:p>
          <w:p w14:paraId="774CB588" w14:textId="77777777" w:rsidR="001471FF" w:rsidRPr="001471FF" w:rsidRDefault="001471FF" w:rsidP="001471FF">
            <w:pPr>
              <w:ind w:right="622"/>
              <w:jc w:val="both"/>
              <w:rPr>
                <w:rFonts w:ascii="Arial" w:eastAsia="Arial" w:hAnsi="Arial" w:cs="Arial"/>
                <w:b/>
                <w:color w:val="000000"/>
              </w:rPr>
            </w:pPr>
          </w:p>
        </w:tc>
      </w:tr>
      <w:tr w:rsidR="001471FF" w:rsidRPr="001471FF" w14:paraId="7FF5CACB" w14:textId="77777777" w:rsidTr="001643E8">
        <w:trPr>
          <w:trHeight w:val="1116"/>
        </w:trPr>
        <w:tc>
          <w:tcPr>
            <w:tcW w:w="9229" w:type="dxa"/>
            <w:tcBorders>
              <w:top w:val="nil"/>
              <w:left w:val="nil"/>
              <w:bottom w:val="nil"/>
              <w:right w:val="nil"/>
            </w:tcBorders>
          </w:tcPr>
          <w:p w14:paraId="405225C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Dicha dependencia verificará que el predio de que se trate se encuentre comprendido en los casos de excepción y emitirá el dictamen respectivo. En su caso, las clasificaciones que procedan surtirán sus efectos a partir del siguiente bimestre al que se hubiere presentado la solicitud y únicamente tendrá vigencia por el ejercicio fiscal 2026.</w:t>
            </w:r>
          </w:p>
          <w:p w14:paraId="2A7FB2A9" w14:textId="77777777" w:rsidR="001471FF" w:rsidRPr="001471FF" w:rsidRDefault="001471FF" w:rsidP="001471FF">
            <w:pPr>
              <w:ind w:right="622"/>
              <w:jc w:val="both"/>
              <w:rPr>
                <w:rFonts w:ascii="Arial" w:eastAsia="Arial" w:hAnsi="Arial" w:cs="Arial"/>
                <w:color w:val="000000"/>
              </w:rPr>
            </w:pPr>
          </w:p>
        </w:tc>
      </w:tr>
      <w:tr w:rsidR="001471FF" w:rsidRPr="001471FF" w14:paraId="5AD6836D" w14:textId="77777777" w:rsidTr="001643E8">
        <w:trPr>
          <w:trHeight w:val="1668"/>
        </w:trPr>
        <w:tc>
          <w:tcPr>
            <w:tcW w:w="9229" w:type="dxa"/>
            <w:tcBorders>
              <w:top w:val="nil"/>
              <w:left w:val="nil"/>
              <w:bottom w:val="nil"/>
              <w:right w:val="nil"/>
            </w:tcBorders>
          </w:tcPr>
          <w:p w14:paraId="1371BFF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aquellos predios que sean entregados en comodato al Municipio, para destinarlos a algún uso público, y que registren adeudos del Impuesto Predial, se les condonará una fracción del adeudo y pagarán el impuesto predial con un factor del 0.01 sobre el impuesto correspondiente, durante la vigencia del contrato de comodato. En caso de que se haya hecho el pago anual al momento de celebrar el contrato, el contribuyente tendrá un saldo a su favor sin derecho a reembolso, mismo que se aplicará al pago del Impuesto correspondiente, una vez concluido el mismo.</w:t>
            </w:r>
          </w:p>
          <w:p w14:paraId="79194E1C" w14:textId="77777777" w:rsidR="001471FF" w:rsidRPr="001471FF" w:rsidRDefault="001471FF" w:rsidP="001471FF">
            <w:pPr>
              <w:ind w:right="622"/>
              <w:jc w:val="both"/>
              <w:rPr>
                <w:rFonts w:ascii="Arial" w:eastAsia="Arial" w:hAnsi="Arial" w:cs="Arial"/>
                <w:color w:val="000000"/>
              </w:rPr>
            </w:pPr>
          </w:p>
        </w:tc>
      </w:tr>
      <w:tr w:rsidR="001471FF" w:rsidRPr="001471FF" w14:paraId="32A2A1FC" w14:textId="77777777" w:rsidTr="001643E8">
        <w:trPr>
          <w:trHeight w:val="1164"/>
        </w:trPr>
        <w:tc>
          <w:tcPr>
            <w:tcW w:w="9229" w:type="dxa"/>
            <w:tcBorders>
              <w:top w:val="nil"/>
              <w:left w:val="nil"/>
              <w:bottom w:val="nil"/>
              <w:right w:val="nil"/>
            </w:tcBorders>
          </w:tcPr>
          <w:p w14:paraId="727CE52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27</w:t>
            </w:r>
            <w:r w:rsidRPr="001471FF">
              <w:rPr>
                <w:rFonts w:ascii="Arial" w:eastAsia="Arial" w:hAnsi="Arial" w:cs="Arial"/>
                <w:color w:val="000000"/>
              </w:rPr>
              <w:t>. A las y los contribuyentes que se encuentren dentro del supuesto que se indica en la fracción I, del artículo 23 de esta Ley, se les otorgarán, con efectos a partir del bimestre en que efectúen el pago y entreguen los documentos completos que acrediten el derecho, los siguientes beneficios:</w:t>
            </w:r>
          </w:p>
          <w:p w14:paraId="3C701356" w14:textId="77777777" w:rsidR="001471FF" w:rsidRPr="001471FF" w:rsidRDefault="001471FF" w:rsidP="001471FF">
            <w:pPr>
              <w:ind w:right="622"/>
              <w:jc w:val="both"/>
              <w:rPr>
                <w:rFonts w:ascii="Arial" w:eastAsia="Arial" w:hAnsi="Arial" w:cs="Arial"/>
                <w:b/>
                <w:color w:val="000000"/>
              </w:rPr>
            </w:pPr>
          </w:p>
        </w:tc>
      </w:tr>
      <w:tr w:rsidR="001471FF" w:rsidRPr="001471FF" w14:paraId="40811255" w14:textId="77777777" w:rsidTr="001643E8">
        <w:trPr>
          <w:trHeight w:val="888"/>
        </w:trPr>
        <w:tc>
          <w:tcPr>
            <w:tcW w:w="9229" w:type="dxa"/>
            <w:tcBorders>
              <w:top w:val="nil"/>
              <w:left w:val="nil"/>
              <w:bottom w:val="nil"/>
              <w:right w:val="nil"/>
            </w:tcBorders>
          </w:tcPr>
          <w:p w14:paraId="242D0EE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Las instituciones privadas de asistencia o de beneficencia autorizadas por las leyes de la materia, así como las sociedades o asociaciones civiles, que tengan como actividades las que a continuación se señalan:</w:t>
            </w:r>
          </w:p>
          <w:p w14:paraId="6FA24D6C" w14:textId="77777777" w:rsidR="001471FF" w:rsidRPr="001471FF" w:rsidRDefault="001471FF" w:rsidP="001471FF">
            <w:pPr>
              <w:ind w:right="622"/>
              <w:jc w:val="both"/>
              <w:rPr>
                <w:rFonts w:ascii="Arial" w:eastAsia="Arial" w:hAnsi="Arial" w:cs="Arial"/>
                <w:color w:val="000000"/>
              </w:rPr>
            </w:pPr>
          </w:p>
        </w:tc>
      </w:tr>
      <w:tr w:rsidR="001471FF" w:rsidRPr="001471FF" w14:paraId="63B33448" w14:textId="77777777" w:rsidTr="001643E8">
        <w:trPr>
          <w:trHeight w:val="576"/>
        </w:trPr>
        <w:tc>
          <w:tcPr>
            <w:tcW w:w="9229" w:type="dxa"/>
            <w:tcBorders>
              <w:top w:val="nil"/>
              <w:left w:val="nil"/>
              <w:bottom w:val="nil"/>
              <w:right w:val="nil"/>
            </w:tcBorders>
          </w:tcPr>
          <w:p w14:paraId="32A9288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La atención a personas que, por sus carencias socioeconómicas o de discapacidad, se vean impedidas para satisfacer sus requerimientos básicos de subsistencia y desarrollo.</w:t>
            </w:r>
          </w:p>
          <w:p w14:paraId="47AA19F9" w14:textId="77777777" w:rsidR="001471FF" w:rsidRPr="001471FF" w:rsidRDefault="001471FF" w:rsidP="001471FF">
            <w:pPr>
              <w:ind w:right="622"/>
              <w:jc w:val="both"/>
              <w:rPr>
                <w:rFonts w:ascii="Arial" w:eastAsia="Arial" w:hAnsi="Arial" w:cs="Arial"/>
                <w:color w:val="000000"/>
              </w:rPr>
            </w:pPr>
          </w:p>
        </w:tc>
      </w:tr>
      <w:tr w:rsidR="001471FF" w:rsidRPr="001471FF" w14:paraId="054CA43F" w14:textId="77777777" w:rsidTr="001643E8">
        <w:trPr>
          <w:trHeight w:val="552"/>
        </w:trPr>
        <w:tc>
          <w:tcPr>
            <w:tcW w:w="9229" w:type="dxa"/>
            <w:tcBorders>
              <w:top w:val="nil"/>
              <w:left w:val="nil"/>
              <w:bottom w:val="nil"/>
              <w:right w:val="nil"/>
            </w:tcBorders>
          </w:tcPr>
          <w:p w14:paraId="6CE98B4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La atención en establecimientos especializados a menores y personas adultas mayores en estado de abandono o desamparo y personas con discapacidad de escasos recursos.</w:t>
            </w:r>
          </w:p>
          <w:p w14:paraId="28F2CA6E" w14:textId="77777777" w:rsidR="001471FF" w:rsidRPr="001471FF" w:rsidRDefault="001471FF" w:rsidP="001471FF">
            <w:pPr>
              <w:ind w:right="622"/>
              <w:jc w:val="both"/>
              <w:rPr>
                <w:rFonts w:ascii="Arial" w:eastAsia="Arial" w:hAnsi="Arial" w:cs="Arial"/>
                <w:color w:val="000000"/>
              </w:rPr>
            </w:pPr>
          </w:p>
        </w:tc>
      </w:tr>
      <w:tr w:rsidR="001471FF" w:rsidRPr="001471FF" w14:paraId="1D6E35AF" w14:textId="77777777" w:rsidTr="001643E8">
        <w:trPr>
          <w:trHeight w:val="864"/>
        </w:trPr>
        <w:tc>
          <w:tcPr>
            <w:tcW w:w="9229" w:type="dxa"/>
            <w:tcBorders>
              <w:top w:val="nil"/>
              <w:left w:val="nil"/>
              <w:bottom w:val="nil"/>
              <w:right w:val="nil"/>
            </w:tcBorders>
          </w:tcPr>
          <w:p w14:paraId="6845C6E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La prestación de asistencia médica o jurídica, de orientación social, de servicios funerarios a personas de escasos recursos, especialmente a menores, personas adultas mayores o con discapacidad.</w:t>
            </w:r>
          </w:p>
          <w:p w14:paraId="57EC405E" w14:textId="77777777" w:rsidR="001471FF" w:rsidRPr="001471FF" w:rsidRDefault="001471FF" w:rsidP="001471FF">
            <w:pPr>
              <w:ind w:right="622"/>
              <w:jc w:val="both"/>
              <w:rPr>
                <w:rFonts w:ascii="Arial" w:eastAsia="Arial" w:hAnsi="Arial" w:cs="Arial"/>
                <w:color w:val="000000"/>
              </w:rPr>
            </w:pPr>
          </w:p>
        </w:tc>
      </w:tr>
      <w:tr w:rsidR="001471FF" w:rsidRPr="001471FF" w14:paraId="2A78374B" w14:textId="77777777" w:rsidTr="001643E8">
        <w:trPr>
          <w:trHeight w:val="288"/>
        </w:trPr>
        <w:tc>
          <w:tcPr>
            <w:tcW w:w="9229" w:type="dxa"/>
            <w:tcBorders>
              <w:top w:val="nil"/>
              <w:left w:val="nil"/>
              <w:bottom w:val="nil"/>
              <w:right w:val="nil"/>
            </w:tcBorders>
          </w:tcPr>
          <w:p w14:paraId="280E44C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La readaptación social de personas que han llevado a cabo conductas ilícitas.</w:t>
            </w:r>
          </w:p>
          <w:p w14:paraId="6300A2F3" w14:textId="77777777" w:rsidR="001471FF" w:rsidRPr="001471FF" w:rsidRDefault="001471FF" w:rsidP="001471FF">
            <w:pPr>
              <w:ind w:right="622"/>
              <w:jc w:val="both"/>
              <w:rPr>
                <w:rFonts w:ascii="Arial" w:eastAsia="Arial" w:hAnsi="Arial" w:cs="Arial"/>
                <w:color w:val="000000"/>
              </w:rPr>
            </w:pPr>
          </w:p>
        </w:tc>
      </w:tr>
      <w:tr w:rsidR="001471FF" w:rsidRPr="001471FF" w14:paraId="765DA32B" w14:textId="77777777" w:rsidTr="001643E8">
        <w:trPr>
          <w:trHeight w:val="288"/>
        </w:trPr>
        <w:tc>
          <w:tcPr>
            <w:tcW w:w="9229" w:type="dxa"/>
            <w:tcBorders>
              <w:top w:val="nil"/>
              <w:left w:val="nil"/>
              <w:bottom w:val="nil"/>
              <w:right w:val="nil"/>
            </w:tcBorders>
          </w:tcPr>
          <w:p w14:paraId="60EE0B1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e)</w:t>
            </w:r>
            <w:r w:rsidRPr="001471FF">
              <w:rPr>
                <w:rFonts w:ascii="Arial" w:eastAsia="Arial" w:hAnsi="Arial" w:cs="Arial"/>
                <w:color w:val="000000"/>
              </w:rPr>
              <w:t xml:space="preserve"> La rehabilitación de farmacodependientes de escasos recursos.</w:t>
            </w:r>
          </w:p>
          <w:p w14:paraId="10F08652" w14:textId="77777777" w:rsidR="001471FF" w:rsidRPr="001471FF" w:rsidRDefault="001471FF" w:rsidP="001471FF">
            <w:pPr>
              <w:ind w:right="622"/>
              <w:jc w:val="both"/>
              <w:rPr>
                <w:rFonts w:ascii="Arial" w:eastAsia="Arial" w:hAnsi="Arial" w:cs="Arial"/>
                <w:color w:val="000000"/>
              </w:rPr>
            </w:pPr>
          </w:p>
        </w:tc>
      </w:tr>
      <w:tr w:rsidR="001471FF" w:rsidRPr="001471FF" w14:paraId="6DE780A4" w14:textId="77777777" w:rsidTr="001643E8">
        <w:trPr>
          <w:trHeight w:val="864"/>
        </w:trPr>
        <w:tc>
          <w:tcPr>
            <w:tcW w:w="9229" w:type="dxa"/>
            <w:tcBorders>
              <w:top w:val="nil"/>
              <w:left w:val="nil"/>
              <w:bottom w:val="nil"/>
              <w:right w:val="nil"/>
            </w:tcBorders>
          </w:tcPr>
          <w:p w14:paraId="0149AF5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f)</w:t>
            </w:r>
            <w:r w:rsidRPr="001471FF">
              <w:rPr>
                <w:rFonts w:ascii="Arial" w:hAnsi="Arial" w:cs="Arial"/>
                <w:color w:val="000000"/>
              </w:rPr>
              <w:t xml:space="preserve"> </w:t>
            </w:r>
            <w:r w:rsidRPr="001471FF">
              <w:rPr>
                <w:rFonts w:ascii="Arial" w:eastAsia="Arial" w:hAnsi="Arial" w:cs="Arial"/>
                <w:color w:val="000000"/>
              </w:rPr>
              <w:t>Sociedades o asociaciones de carácter civil que se dediquen a la enseñanza gratuita, con autorización o reconocimiento de validez oficial de estudios en los términos de la Ley General de Educación.</w:t>
            </w:r>
          </w:p>
          <w:p w14:paraId="48AE9DC6" w14:textId="77777777" w:rsidR="001471FF" w:rsidRPr="001471FF" w:rsidRDefault="001471FF" w:rsidP="001471FF">
            <w:pPr>
              <w:ind w:right="622"/>
              <w:jc w:val="both"/>
              <w:rPr>
                <w:rFonts w:ascii="Arial" w:eastAsia="Arial" w:hAnsi="Arial" w:cs="Arial"/>
                <w:color w:val="000000"/>
              </w:rPr>
            </w:pPr>
          </w:p>
        </w:tc>
      </w:tr>
      <w:tr w:rsidR="001471FF" w:rsidRPr="001471FF" w14:paraId="169FF79D" w14:textId="77777777" w:rsidTr="001643E8">
        <w:trPr>
          <w:trHeight w:val="864"/>
        </w:trPr>
        <w:tc>
          <w:tcPr>
            <w:tcW w:w="9229" w:type="dxa"/>
            <w:tcBorders>
              <w:top w:val="nil"/>
              <w:left w:val="nil"/>
              <w:bottom w:val="nil"/>
              <w:right w:val="nil"/>
            </w:tcBorders>
          </w:tcPr>
          <w:p w14:paraId="653EFEA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los incisos anteriores se les aplicará en el pago del Impuesto Predial que le resulte a su cargo, respecto de los predios que sean propietarios y que destinen a alguno de los fines contenidos en los incisos de esta fracción, un factor de: 0.20</w:t>
            </w:r>
          </w:p>
          <w:p w14:paraId="3CBC15E0" w14:textId="77777777" w:rsidR="001471FF" w:rsidRPr="001471FF" w:rsidRDefault="001471FF" w:rsidP="001471FF">
            <w:pPr>
              <w:ind w:right="622"/>
              <w:jc w:val="both"/>
              <w:rPr>
                <w:rFonts w:ascii="Arial" w:eastAsia="Arial" w:hAnsi="Arial" w:cs="Arial"/>
                <w:color w:val="000000"/>
              </w:rPr>
            </w:pPr>
          </w:p>
        </w:tc>
      </w:tr>
      <w:tr w:rsidR="001471FF" w:rsidRPr="001471FF" w14:paraId="29810E34" w14:textId="77777777" w:rsidTr="001643E8">
        <w:trPr>
          <w:trHeight w:val="840"/>
        </w:trPr>
        <w:tc>
          <w:tcPr>
            <w:tcW w:w="9229" w:type="dxa"/>
            <w:tcBorders>
              <w:top w:val="nil"/>
              <w:left w:val="nil"/>
              <w:bottom w:val="nil"/>
              <w:right w:val="nil"/>
            </w:tcBorders>
          </w:tcPr>
          <w:p w14:paraId="11EAEF3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Las instituciones a que se refiere esta fracción solicitarán a la Hacienda Municipal la aplicación de la tarifa establecida, acompañando a su solicitud un dictamen practicado por la dependencia competente en la materia o de la Secretaría del Sistema de Asistencia Social del Gobierno del Estado.</w:t>
            </w:r>
          </w:p>
          <w:p w14:paraId="6B3348E9" w14:textId="77777777" w:rsidR="001471FF" w:rsidRPr="001471FF" w:rsidRDefault="001471FF" w:rsidP="001471FF">
            <w:pPr>
              <w:ind w:right="622"/>
              <w:jc w:val="both"/>
              <w:rPr>
                <w:rFonts w:ascii="Arial" w:eastAsia="Arial" w:hAnsi="Arial" w:cs="Arial"/>
                <w:color w:val="000000"/>
              </w:rPr>
            </w:pPr>
          </w:p>
        </w:tc>
      </w:tr>
      <w:tr w:rsidR="001471FF" w:rsidRPr="001471FF" w14:paraId="53121F28" w14:textId="77777777" w:rsidTr="001643E8">
        <w:trPr>
          <w:trHeight w:val="552"/>
        </w:trPr>
        <w:tc>
          <w:tcPr>
            <w:tcW w:w="9229" w:type="dxa"/>
            <w:tcBorders>
              <w:top w:val="nil"/>
              <w:left w:val="nil"/>
              <w:bottom w:val="nil"/>
              <w:right w:val="nil"/>
            </w:tcBorders>
          </w:tcPr>
          <w:p w14:paraId="570AA89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A las asociaciones religiosas legalmente constituidas, se les aplicará un factor de 0.50 sobre el monto del impuesto</w:t>
            </w:r>
            <w:r w:rsidRPr="001471FF">
              <w:rPr>
                <w:rFonts w:ascii="Arial" w:hAnsi="Arial" w:cs="Arial"/>
              </w:rPr>
              <w:t xml:space="preserve"> </w:t>
            </w:r>
            <w:r w:rsidRPr="001471FF">
              <w:rPr>
                <w:rFonts w:ascii="Arial" w:eastAsia="Arial" w:hAnsi="Arial" w:cs="Arial"/>
                <w:color w:val="000000"/>
              </w:rPr>
              <w:t>a pagar, respecto de los inmuebles destinados directamente a sus actividades religiosas.</w:t>
            </w:r>
          </w:p>
          <w:p w14:paraId="4EF2C8E7" w14:textId="77777777" w:rsidR="001471FF" w:rsidRPr="001471FF" w:rsidRDefault="001471FF" w:rsidP="001471FF">
            <w:pPr>
              <w:ind w:right="622"/>
              <w:jc w:val="both"/>
              <w:rPr>
                <w:rFonts w:ascii="Arial" w:eastAsia="Arial" w:hAnsi="Arial" w:cs="Arial"/>
                <w:color w:val="000000"/>
              </w:rPr>
            </w:pPr>
          </w:p>
        </w:tc>
      </w:tr>
      <w:tr w:rsidR="001471FF" w:rsidRPr="001471FF" w14:paraId="11236F14" w14:textId="77777777" w:rsidTr="001643E8">
        <w:trPr>
          <w:trHeight w:val="663"/>
        </w:trPr>
        <w:tc>
          <w:tcPr>
            <w:tcW w:w="9229" w:type="dxa"/>
            <w:tcBorders>
              <w:top w:val="nil"/>
              <w:left w:val="nil"/>
              <w:bottom w:val="nil"/>
              <w:right w:val="nil"/>
            </w:tcBorders>
          </w:tcPr>
          <w:p w14:paraId="7942282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Las asociaciones o sociedades a que se refiere el párrafo anterior solicitarán a la Hacienda Municipal la aplicación del beneficio al que tengan derecho, adjuntando a su solicitud los documentos en los que se acredite su legal constitución.</w:t>
            </w:r>
          </w:p>
          <w:p w14:paraId="48DAE8D7" w14:textId="77777777" w:rsidR="001471FF" w:rsidRPr="001471FF" w:rsidRDefault="001471FF" w:rsidP="001471FF">
            <w:pPr>
              <w:ind w:right="622"/>
              <w:jc w:val="both"/>
              <w:rPr>
                <w:rFonts w:ascii="Arial" w:eastAsia="Arial" w:hAnsi="Arial" w:cs="Arial"/>
                <w:color w:val="000000"/>
              </w:rPr>
            </w:pPr>
          </w:p>
        </w:tc>
      </w:tr>
      <w:tr w:rsidR="001471FF" w:rsidRPr="001471FF" w14:paraId="0BCE5954" w14:textId="77777777" w:rsidTr="001643E8">
        <w:trPr>
          <w:trHeight w:val="1440"/>
        </w:trPr>
        <w:tc>
          <w:tcPr>
            <w:tcW w:w="9229" w:type="dxa"/>
            <w:tcBorders>
              <w:top w:val="nil"/>
              <w:left w:val="nil"/>
              <w:bottom w:val="nil"/>
              <w:right w:val="nil"/>
            </w:tcBorders>
          </w:tcPr>
          <w:p w14:paraId="1769061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A las y los contribuyentes, propietarios de uno o varios bienes inmuebles, que acrediten ante la Dirección de Ordenamiento del Territorio haber mantenido la integridad de los elementos de valor arquitectónico, presenten un buen estado de conservación, se encuentren en constante uso, y, estén incluidos en el Inventario del Patrimonio Cultural del Estado o el Catálogo Nacional de Monumentos Históricos del Instituto Nacional de Antropología e Historia, bajo las siguientes clasificaciones:</w:t>
            </w:r>
          </w:p>
          <w:p w14:paraId="66A96681" w14:textId="77777777" w:rsidR="001471FF" w:rsidRPr="001471FF" w:rsidRDefault="001471FF" w:rsidP="001471FF">
            <w:pPr>
              <w:ind w:right="622"/>
              <w:jc w:val="both"/>
              <w:rPr>
                <w:rFonts w:ascii="Arial" w:eastAsia="Arial" w:hAnsi="Arial" w:cs="Arial"/>
                <w:color w:val="000000"/>
              </w:rPr>
            </w:pPr>
          </w:p>
        </w:tc>
      </w:tr>
      <w:tr w:rsidR="001471FF" w:rsidRPr="001471FF" w14:paraId="14DCB893" w14:textId="77777777" w:rsidTr="001643E8">
        <w:trPr>
          <w:trHeight w:val="288"/>
        </w:trPr>
        <w:tc>
          <w:tcPr>
            <w:tcW w:w="9229" w:type="dxa"/>
            <w:tcBorders>
              <w:top w:val="nil"/>
              <w:left w:val="nil"/>
              <w:bottom w:val="nil"/>
              <w:right w:val="nil"/>
            </w:tcBorders>
          </w:tcPr>
          <w:p w14:paraId="0645A5AA" w14:textId="77777777" w:rsidR="001471FF" w:rsidRPr="001471FF" w:rsidRDefault="001471FF" w:rsidP="001471FF">
            <w:pPr>
              <w:ind w:right="622"/>
              <w:jc w:val="both"/>
              <w:rPr>
                <w:rFonts w:ascii="Arial" w:eastAsia="Arial" w:hAnsi="Arial" w:cs="Arial"/>
                <w:color w:val="000000"/>
              </w:rPr>
            </w:pPr>
            <w:r w:rsidRPr="001471FF">
              <w:rPr>
                <w:rFonts w:ascii="Arial" w:eastAsia="Noto Sans Symbols" w:hAnsi="Arial" w:cs="Arial"/>
                <w:color w:val="000000"/>
              </w:rPr>
              <w:t>∙</w:t>
            </w:r>
            <w:r w:rsidRPr="001471FF">
              <w:rPr>
                <w:rFonts w:ascii="Arial" w:hAnsi="Arial" w:cs="Arial"/>
                <w:color w:val="000000"/>
              </w:rPr>
              <w:t xml:space="preserve"> </w:t>
            </w:r>
            <w:r w:rsidRPr="001471FF">
              <w:rPr>
                <w:rFonts w:ascii="Arial" w:eastAsia="Arial" w:hAnsi="Arial" w:cs="Arial"/>
                <w:color w:val="000000"/>
              </w:rPr>
              <w:t>Monumento Histórico por Determinación de la Ley.</w:t>
            </w:r>
          </w:p>
          <w:p w14:paraId="38F11C70" w14:textId="77777777" w:rsidR="001471FF" w:rsidRPr="001471FF" w:rsidRDefault="001471FF" w:rsidP="001471FF">
            <w:pPr>
              <w:ind w:right="622"/>
              <w:jc w:val="both"/>
              <w:rPr>
                <w:rFonts w:ascii="Arial" w:eastAsia="Noto Sans Symbols" w:hAnsi="Arial" w:cs="Arial"/>
                <w:color w:val="000000"/>
              </w:rPr>
            </w:pPr>
          </w:p>
        </w:tc>
      </w:tr>
      <w:tr w:rsidR="001471FF" w:rsidRPr="001471FF" w14:paraId="06C3F0D5" w14:textId="77777777" w:rsidTr="001643E8">
        <w:trPr>
          <w:trHeight w:val="288"/>
        </w:trPr>
        <w:tc>
          <w:tcPr>
            <w:tcW w:w="9229" w:type="dxa"/>
            <w:tcBorders>
              <w:top w:val="nil"/>
              <w:left w:val="nil"/>
              <w:bottom w:val="nil"/>
              <w:right w:val="nil"/>
            </w:tcBorders>
          </w:tcPr>
          <w:p w14:paraId="72A1A89B" w14:textId="77777777" w:rsidR="001471FF" w:rsidRPr="001471FF" w:rsidRDefault="001471FF" w:rsidP="001471FF">
            <w:pPr>
              <w:ind w:right="622"/>
              <w:jc w:val="both"/>
              <w:rPr>
                <w:rFonts w:ascii="Arial" w:eastAsia="Arial" w:hAnsi="Arial" w:cs="Arial"/>
                <w:color w:val="000000"/>
              </w:rPr>
            </w:pPr>
            <w:r w:rsidRPr="001471FF">
              <w:rPr>
                <w:rFonts w:ascii="Arial" w:eastAsia="Noto Sans Symbols" w:hAnsi="Arial" w:cs="Arial"/>
                <w:color w:val="000000"/>
              </w:rPr>
              <w:t>∙</w:t>
            </w:r>
            <w:r w:rsidRPr="001471FF">
              <w:rPr>
                <w:rFonts w:ascii="Arial" w:hAnsi="Arial" w:cs="Arial"/>
                <w:color w:val="000000"/>
              </w:rPr>
              <w:t xml:space="preserve"> </w:t>
            </w:r>
            <w:r w:rsidRPr="001471FF">
              <w:rPr>
                <w:rFonts w:ascii="Arial" w:eastAsia="Arial" w:hAnsi="Arial" w:cs="Arial"/>
                <w:color w:val="000000"/>
              </w:rPr>
              <w:t>Monumento Histórico Civil Relevante por Determinación de la Ley.</w:t>
            </w:r>
          </w:p>
          <w:p w14:paraId="3ECE2DE8" w14:textId="77777777" w:rsidR="001471FF" w:rsidRPr="001471FF" w:rsidRDefault="001471FF" w:rsidP="001471FF">
            <w:pPr>
              <w:ind w:right="622"/>
              <w:jc w:val="both"/>
              <w:rPr>
                <w:rFonts w:ascii="Arial" w:eastAsia="Noto Sans Symbols" w:hAnsi="Arial" w:cs="Arial"/>
                <w:color w:val="000000"/>
              </w:rPr>
            </w:pPr>
          </w:p>
        </w:tc>
      </w:tr>
      <w:tr w:rsidR="001471FF" w:rsidRPr="001471FF" w14:paraId="1E93F62D" w14:textId="77777777" w:rsidTr="001643E8">
        <w:trPr>
          <w:trHeight w:val="288"/>
        </w:trPr>
        <w:tc>
          <w:tcPr>
            <w:tcW w:w="9229" w:type="dxa"/>
            <w:tcBorders>
              <w:top w:val="nil"/>
              <w:left w:val="nil"/>
              <w:bottom w:val="nil"/>
              <w:right w:val="nil"/>
            </w:tcBorders>
          </w:tcPr>
          <w:p w14:paraId="25FABCCD" w14:textId="77777777" w:rsidR="001471FF" w:rsidRPr="001471FF" w:rsidRDefault="001471FF" w:rsidP="001471FF">
            <w:pPr>
              <w:ind w:right="622"/>
              <w:jc w:val="both"/>
              <w:rPr>
                <w:rFonts w:ascii="Arial" w:eastAsia="Arial" w:hAnsi="Arial" w:cs="Arial"/>
                <w:color w:val="000000"/>
              </w:rPr>
            </w:pPr>
            <w:r w:rsidRPr="001471FF">
              <w:rPr>
                <w:rFonts w:ascii="Arial" w:eastAsia="Noto Sans Symbols" w:hAnsi="Arial" w:cs="Arial"/>
                <w:color w:val="000000"/>
              </w:rPr>
              <w:t>∙</w:t>
            </w:r>
            <w:r w:rsidRPr="001471FF">
              <w:rPr>
                <w:rFonts w:ascii="Arial" w:hAnsi="Arial" w:cs="Arial"/>
                <w:color w:val="000000"/>
              </w:rPr>
              <w:t xml:space="preserve"> </w:t>
            </w:r>
            <w:r w:rsidRPr="001471FF">
              <w:rPr>
                <w:rFonts w:ascii="Arial" w:eastAsia="Arial" w:hAnsi="Arial" w:cs="Arial"/>
                <w:color w:val="000000"/>
              </w:rPr>
              <w:t>Monumento Artístico.</w:t>
            </w:r>
          </w:p>
          <w:p w14:paraId="1F29B866" w14:textId="77777777" w:rsidR="001471FF" w:rsidRPr="001471FF" w:rsidRDefault="001471FF" w:rsidP="001471FF">
            <w:pPr>
              <w:ind w:right="622"/>
              <w:jc w:val="both"/>
              <w:rPr>
                <w:rFonts w:ascii="Arial" w:eastAsia="Noto Sans Symbols" w:hAnsi="Arial" w:cs="Arial"/>
                <w:color w:val="000000"/>
              </w:rPr>
            </w:pPr>
          </w:p>
        </w:tc>
      </w:tr>
      <w:tr w:rsidR="001471FF" w:rsidRPr="001471FF" w14:paraId="420B4D4C" w14:textId="77777777" w:rsidTr="001643E8">
        <w:trPr>
          <w:trHeight w:val="288"/>
        </w:trPr>
        <w:tc>
          <w:tcPr>
            <w:tcW w:w="9229" w:type="dxa"/>
            <w:tcBorders>
              <w:top w:val="nil"/>
              <w:left w:val="nil"/>
              <w:bottom w:val="nil"/>
              <w:right w:val="nil"/>
            </w:tcBorders>
          </w:tcPr>
          <w:p w14:paraId="2D57DD03" w14:textId="77777777" w:rsidR="001471FF" w:rsidRPr="001471FF" w:rsidRDefault="001471FF" w:rsidP="001471FF">
            <w:pPr>
              <w:ind w:right="622"/>
              <w:jc w:val="both"/>
              <w:rPr>
                <w:rFonts w:ascii="Arial" w:eastAsia="Arial" w:hAnsi="Arial" w:cs="Arial"/>
                <w:color w:val="000000"/>
              </w:rPr>
            </w:pPr>
            <w:r w:rsidRPr="001471FF">
              <w:rPr>
                <w:rFonts w:ascii="Arial" w:eastAsia="Noto Sans Symbols" w:hAnsi="Arial" w:cs="Arial"/>
                <w:color w:val="000000"/>
              </w:rPr>
              <w:t>∙</w:t>
            </w:r>
            <w:r w:rsidRPr="001471FF">
              <w:rPr>
                <w:rFonts w:ascii="Arial" w:hAnsi="Arial" w:cs="Arial"/>
                <w:color w:val="000000"/>
              </w:rPr>
              <w:t xml:space="preserve"> </w:t>
            </w:r>
            <w:r w:rsidRPr="001471FF">
              <w:rPr>
                <w:rFonts w:ascii="Arial" w:eastAsia="Arial" w:hAnsi="Arial" w:cs="Arial"/>
                <w:color w:val="000000"/>
              </w:rPr>
              <w:t>Inmueble de Valor Artístico Relevante.</w:t>
            </w:r>
          </w:p>
          <w:p w14:paraId="1EC68C91" w14:textId="77777777" w:rsidR="001471FF" w:rsidRPr="001471FF" w:rsidRDefault="001471FF" w:rsidP="001471FF">
            <w:pPr>
              <w:ind w:right="622"/>
              <w:jc w:val="both"/>
              <w:rPr>
                <w:rFonts w:ascii="Arial" w:eastAsia="Noto Sans Symbols" w:hAnsi="Arial" w:cs="Arial"/>
                <w:color w:val="000000"/>
              </w:rPr>
            </w:pPr>
          </w:p>
        </w:tc>
      </w:tr>
      <w:tr w:rsidR="001471FF" w:rsidRPr="001471FF" w14:paraId="52181444" w14:textId="77777777" w:rsidTr="001643E8">
        <w:trPr>
          <w:trHeight w:val="1452"/>
        </w:trPr>
        <w:tc>
          <w:tcPr>
            <w:tcW w:w="9229" w:type="dxa"/>
            <w:tcBorders>
              <w:top w:val="nil"/>
              <w:left w:val="nil"/>
              <w:bottom w:val="nil"/>
              <w:right w:val="nil"/>
            </w:tcBorders>
          </w:tcPr>
          <w:p w14:paraId="3416EFE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Se les aplicará el factor 0.00 (cero) sobre el impuesto predial del año en curso, siempre y cuando demuestren que hayan</w:t>
            </w:r>
            <w:r w:rsidRPr="001471FF">
              <w:rPr>
                <w:rFonts w:ascii="Arial" w:eastAsia="Arial" w:hAnsi="Arial" w:cs="Arial"/>
                <w:b/>
                <w:color w:val="000000"/>
              </w:rPr>
              <w:t xml:space="preserve"> </w:t>
            </w:r>
            <w:r w:rsidRPr="001471FF">
              <w:rPr>
                <w:rFonts w:ascii="Arial" w:eastAsia="Arial" w:hAnsi="Arial" w:cs="Arial"/>
                <w:color w:val="000000"/>
              </w:rPr>
              <w:t>mantenido la integridad de los elementos de valor arquitectónico, e invertido en acciones de conservación sobre la finca en los últimos 3 años, acreditado mediante licencias de construcción</w:t>
            </w:r>
            <w:r w:rsidRPr="001471FF">
              <w:rPr>
                <w:rFonts w:ascii="Arial" w:eastAsia="Arial" w:hAnsi="Arial" w:cs="Arial"/>
                <w:b/>
                <w:color w:val="000000"/>
              </w:rPr>
              <w:t xml:space="preserve"> </w:t>
            </w:r>
            <w:r w:rsidRPr="001471FF">
              <w:rPr>
                <w:rFonts w:ascii="Arial" w:eastAsia="Arial" w:hAnsi="Arial" w:cs="Arial"/>
                <w:color w:val="000000"/>
              </w:rPr>
              <w:t xml:space="preserve">u oficio que apruebe los trabajos a realizar; anexando en ambos casos acuse de recibo donde conste se ha solicitado el dictamen de visto bueno emitido por la dependencia competente en materia de protección al patrimonio y fotografías de antes y después de las acciones; el dictamen tendrá una vigencia por el ejercicio fiscal en curso. </w:t>
            </w:r>
          </w:p>
          <w:p w14:paraId="6EFE4EE0" w14:textId="77777777" w:rsidR="001471FF" w:rsidRPr="001471FF" w:rsidRDefault="001471FF" w:rsidP="001471FF">
            <w:pPr>
              <w:ind w:right="622"/>
              <w:jc w:val="both"/>
              <w:rPr>
                <w:rFonts w:ascii="Arial" w:eastAsia="Arial" w:hAnsi="Arial" w:cs="Arial"/>
                <w:color w:val="000000"/>
              </w:rPr>
            </w:pPr>
          </w:p>
          <w:p w14:paraId="2D24DF0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Dictámenes de Procedencia que se hayan emitido con una vigencia de 3 años, serán válidos para la obtención de este beneficio hasta el término de su vigencia.</w:t>
            </w:r>
          </w:p>
          <w:p w14:paraId="16DA5C6A" w14:textId="77777777" w:rsidR="001471FF" w:rsidRPr="001471FF" w:rsidRDefault="001471FF" w:rsidP="001471FF">
            <w:pPr>
              <w:ind w:right="622"/>
              <w:jc w:val="both"/>
              <w:rPr>
                <w:rFonts w:ascii="Arial" w:eastAsia="Arial" w:hAnsi="Arial" w:cs="Arial"/>
                <w:color w:val="000000"/>
              </w:rPr>
            </w:pPr>
          </w:p>
        </w:tc>
      </w:tr>
      <w:tr w:rsidR="001471FF" w:rsidRPr="001471FF" w14:paraId="7D87A2F6" w14:textId="77777777" w:rsidTr="001643E8">
        <w:trPr>
          <w:trHeight w:val="600"/>
        </w:trPr>
        <w:tc>
          <w:tcPr>
            <w:tcW w:w="9229" w:type="dxa"/>
            <w:tcBorders>
              <w:top w:val="nil"/>
              <w:left w:val="nil"/>
              <w:bottom w:val="nil"/>
              <w:right w:val="nil"/>
            </w:tcBorders>
          </w:tcPr>
          <w:p w14:paraId="00CE52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contribuyentes tramitarán el Dictamen de Procedencia del Beneficio Fiscal ante la Dirección de Ordenamiento del Territorio. Los requisitos para obtener dicho Dictamen son:</w:t>
            </w:r>
          </w:p>
          <w:p w14:paraId="49A296FF" w14:textId="77777777" w:rsidR="001471FF" w:rsidRPr="001471FF" w:rsidRDefault="001471FF" w:rsidP="001471FF">
            <w:pPr>
              <w:ind w:right="622"/>
              <w:jc w:val="both"/>
              <w:rPr>
                <w:rFonts w:ascii="Arial" w:eastAsia="Arial" w:hAnsi="Arial" w:cs="Arial"/>
                <w:color w:val="000000"/>
              </w:rPr>
            </w:pPr>
          </w:p>
        </w:tc>
      </w:tr>
      <w:tr w:rsidR="001471FF" w:rsidRPr="001471FF" w14:paraId="57F93F84" w14:textId="77777777" w:rsidTr="001643E8">
        <w:trPr>
          <w:trHeight w:val="1404"/>
        </w:trPr>
        <w:tc>
          <w:tcPr>
            <w:tcW w:w="9229" w:type="dxa"/>
            <w:tcBorders>
              <w:top w:val="nil"/>
              <w:left w:val="nil"/>
              <w:bottom w:val="nil"/>
              <w:right w:val="nil"/>
            </w:tcBorders>
          </w:tcPr>
          <w:p w14:paraId="5783AEA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a)</w:t>
            </w:r>
            <w:r w:rsidRPr="001471FF">
              <w:rPr>
                <w:rFonts w:ascii="Arial" w:eastAsia="Arial" w:hAnsi="Arial" w:cs="Arial"/>
                <w:color w:val="000000"/>
              </w:rPr>
              <w:t xml:space="preserve"> Solicitud de Dictamen con la que acredite la personalidad e interés jurídico para solicitar el beneficio fiscal, donde manifiesten su estado de conservación: bueno, regular o malo de conformidad con el artículo 63 fracción II del Reglamento de la Ley de Patrimonio Cultural del Estado de Jalisco y sus Municipios. Se deberán describir las acciones e inversiones realizadas en los últimos 3 años.</w:t>
            </w:r>
          </w:p>
          <w:p w14:paraId="71D01D19" w14:textId="77777777" w:rsidR="001471FF" w:rsidRPr="001471FF" w:rsidRDefault="001471FF" w:rsidP="001471FF">
            <w:pPr>
              <w:ind w:right="622"/>
              <w:jc w:val="both"/>
              <w:rPr>
                <w:rFonts w:ascii="Arial" w:eastAsia="Arial" w:hAnsi="Arial" w:cs="Arial"/>
                <w:color w:val="000000"/>
              </w:rPr>
            </w:pPr>
          </w:p>
        </w:tc>
      </w:tr>
      <w:tr w:rsidR="001471FF" w:rsidRPr="001471FF" w14:paraId="43A3E387" w14:textId="77777777" w:rsidTr="001643E8">
        <w:trPr>
          <w:trHeight w:val="288"/>
        </w:trPr>
        <w:tc>
          <w:tcPr>
            <w:tcW w:w="9229" w:type="dxa"/>
            <w:tcBorders>
              <w:top w:val="nil"/>
              <w:left w:val="nil"/>
              <w:bottom w:val="nil"/>
              <w:right w:val="nil"/>
            </w:tcBorders>
          </w:tcPr>
          <w:p w14:paraId="1006997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Copia de identificación oficial vigente del contribuyente.</w:t>
            </w:r>
          </w:p>
          <w:p w14:paraId="295BD916" w14:textId="77777777" w:rsidR="001471FF" w:rsidRPr="001471FF" w:rsidRDefault="001471FF" w:rsidP="001471FF">
            <w:pPr>
              <w:ind w:right="622"/>
              <w:jc w:val="both"/>
              <w:rPr>
                <w:rFonts w:ascii="Arial" w:eastAsia="Arial" w:hAnsi="Arial" w:cs="Arial"/>
                <w:color w:val="000000"/>
              </w:rPr>
            </w:pPr>
          </w:p>
        </w:tc>
      </w:tr>
      <w:tr w:rsidR="001471FF" w:rsidRPr="001471FF" w14:paraId="02DA314E" w14:textId="77777777" w:rsidTr="001643E8">
        <w:trPr>
          <w:trHeight w:val="612"/>
        </w:trPr>
        <w:tc>
          <w:tcPr>
            <w:tcW w:w="9229" w:type="dxa"/>
            <w:tcBorders>
              <w:top w:val="nil"/>
              <w:left w:val="nil"/>
              <w:bottom w:val="nil"/>
              <w:right w:val="nil"/>
            </w:tcBorders>
          </w:tcPr>
          <w:p w14:paraId="015C974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Fotografías a color donde se aprecia a detalle la fachada e interiores del inmueble, donde se muestre su buen estado de conservación, o en su caso, las acciones de inversión y mantenimiento realizadas.</w:t>
            </w:r>
          </w:p>
          <w:p w14:paraId="7C311AB3" w14:textId="77777777" w:rsidR="001471FF" w:rsidRPr="001471FF" w:rsidRDefault="001471FF" w:rsidP="001471FF">
            <w:pPr>
              <w:ind w:right="622"/>
              <w:jc w:val="both"/>
              <w:rPr>
                <w:rFonts w:ascii="Arial" w:eastAsia="Arial" w:hAnsi="Arial" w:cs="Arial"/>
                <w:color w:val="000000"/>
              </w:rPr>
            </w:pPr>
          </w:p>
        </w:tc>
      </w:tr>
      <w:tr w:rsidR="001471FF" w:rsidRPr="001471FF" w14:paraId="36E0355A" w14:textId="77777777" w:rsidTr="001643E8">
        <w:trPr>
          <w:trHeight w:val="852"/>
        </w:trPr>
        <w:tc>
          <w:tcPr>
            <w:tcW w:w="9229" w:type="dxa"/>
            <w:tcBorders>
              <w:top w:val="nil"/>
              <w:left w:val="nil"/>
              <w:bottom w:val="nil"/>
              <w:right w:val="nil"/>
            </w:tcBorders>
          </w:tcPr>
          <w:p w14:paraId="07A21C9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Copia de Licencias de Construcción u oficio que apruebe los trabajos a realizar; anexando en ambos casos las autorizaciones emitidas por el Instituto Nacional de Antropología e Historia, o de la Secretaría de Cultura del Estado de Jalisco, para constatar que las obras de conservación y mantenimiento fueron realizadas conforme a la norma.</w:t>
            </w:r>
          </w:p>
          <w:p w14:paraId="3F22D8B4" w14:textId="77777777" w:rsidR="001471FF" w:rsidRPr="001471FF" w:rsidRDefault="001471FF" w:rsidP="001471FF">
            <w:pPr>
              <w:ind w:right="622"/>
              <w:jc w:val="both"/>
              <w:rPr>
                <w:rFonts w:ascii="Arial" w:eastAsia="Arial" w:hAnsi="Arial" w:cs="Arial"/>
                <w:color w:val="000000"/>
              </w:rPr>
            </w:pPr>
          </w:p>
        </w:tc>
      </w:tr>
      <w:tr w:rsidR="001471FF" w:rsidRPr="001471FF" w14:paraId="2920CF20" w14:textId="77777777" w:rsidTr="001643E8">
        <w:trPr>
          <w:trHeight w:val="612"/>
        </w:trPr>
        <w:tc>
          <w:tcPr>
            <w:tcW w:w="9229" w:type="dxa"/>
            <w:tcBorders>
              <w:top w:val="nil"/>
              <w:left w:val="nil"/>
              <w:bottom w:val="nil"/>
              <w:right w:val="nil"/>
            </w:tcBorders>
          </w:tcPr>
          <w:p w14:paraId="526B8DD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 xml:space="preserve">e) </w:t>
            </w:r>
            <w:r w:rsidRPr="001471FF">
              <w:rPr>
                <w:rFonts w:ascii="Arial" w:eastAsia="Arial" w:hAnsi="Arial" w:cs="Arial"/>
                <w:color w:val="000000"/>
              </w:rPr>
              <w:t>Copia del comprobante del pago Predial del año anterior, sin adeudo donde se aprecie la cuenta predial, clave catastral y/o el domicilio;</w:t>
            </w:r>
          </w:p>
          <w:p w14:paraId="25EA508C" w14:textId="77777777" w:rsidR="001471FF" w:rsidRPr="001471FF" w:rsidRDefault="001471FF" w:rsidP="001471FF">
            <w:pPr>
              <w:ind w:right="622"/>
              <w:jc w:val="both"/>
              <w:rPr>
                <w:rFonts w:ascii="Arial" w:eastAsia="Arial" w:hAnsi="Arial" w:cs="Arial"/>
                <w:color w:val="000000"/>
              </w:rPr>
            </w:pPr>
          </w:p>
        </w:tc>
      </w:tr>
      <w:tr w:rsidR="001471FF" w:rsidRPr="001471FF" w14:paraId="27A4EDE4" w14:textId="77777777" w:rsidTr="001643E8">
        <w:trPr>
          <w:trHeight w:val="336"/>
        </w:trPr>
        <w:tc>
          <w:tcPr>
            <w:tcW w:w="9229" w:type="dxa"/>
            <w:tcBorders>
              <w:top w:val="nil"/>
              <w:left w:val="nil"/>
              <w:bottom w:val="nil"/>
              <w:right w:val="nil"/>
            </w:tcBorders>
          </w:tcPr>
          <w:p w14:paraId="6AB6B4F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f)</w:t>
            </w:r>
            <w:r w:rsidRPr="001471FF">
              <w:rPr>
                <w:rFonts w:ascii="Arial" w:eastAsia="Arial" w:hAnsi="Arial" w:cs="Arial"/>
                <w:color w:val="000000"/>
              </w:rPr>
              <w:t xml:space="preserve"> Copia del documento que acredite la propiedad o posesión legal del bien inmueble.</w:t>
            </w:r>
          </w:p>
          <w:p w14:paraId="429D4D22" w14:textId="77777777" w:rsidR="001471FF" w:rsidRPr="001471FF" w:rsidRDefault="001471FF" w:rsidP="001471FF">
            <w:pPr>
              <w:ind w:right="622"/>
              <w:jc w:val="both"/>
              <w:rPr>
                <w:rFonts w:ascii="Arial" w:eastAsia="Arial" w:hAnsi="Arial" w:cs="Arial"/>
                <w:color w:val="000000"/>
              </w:rPr>
            </w:pPr>
          </w:p>
        </w:tc>
      </w:tr>
      <w:tr w:rsidR="001471FF" w:rsidRPr="001471FF" w14:paraId="5DDA31DB" w14:textId="77777777" w:rsidTr="001643E8">
        <w:trPr>
          <w:trHeight w:val="1404"/>
        </w:trPr>
        <w:tc>
          <w:tcPr>
            <w:tcW w:w="9229" w:type="dxa"/>
            <w:tcBorders>
              <w:top w:val="nil"/>
              <w:left w:val="nil"/>
              <w:bottom w:val="nil"/>
              <w:right w:val="nil"/>
            </w:tcBorders>
          </w:tcPr>
          <w:p w14:paraId="7D4703D0"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color w:val="000000"/>
              </w:rPr>
              <w:t>También podrán gozar de la aplicación del beneficio previsto en el presente artículo el listado de los inmuebles ganadores dentro de las últimas cinco ediciones del Premio Anual a la Conservación y Restauración de Fincas de Valor Patrimonial de Guadalajara, dicho descuento deberá aplicarse para todo el año fiscal en curso una vez publicados los resultados en la Gaceta Municipal, sin que se generen accesorios y multas fiscales.</w:t>
            </w:r>
            <w:r w:rsidRPr="001471FF">
              <w:rPr>
                <w:rFonts w:ascii="Arial" w:hAnsi="Arial" w:cs="Arial"/>
              </w:rPr>
              <w:t xml:space="preserve"> </w:t>
            </w:r>
            <w:r w:rsidRPr="001471FF">
              <w:rPr>
                <w:rFonts w:ascii="Arial" w:eastAsia="Arial" w:hAnsi="Arial" w:cs="Arial"/>
                <w:color w:val="000000"/>
              </w:rPr>
              <w:t>Para la aplicación de este beneficio, los participantes del citado Premio deberán cumplir con los requisitos señalados en los incisos del a) al f).</w:t>
            </w:r>
          </w:p>
          <w:p w14:paraId="104262EF" w14:textId="77777777" w:rsidR="001471FF" w:rsidRPr="001471FF" w:rsidRDefault="001471FF" w:rsidP="001471FF">
            <w:pPr>
              <w:ind w:right="622"/>
              <w:jc w:val="both"/>
              <w:rPr>
                <w:rFonts w:ascii="Arial" w:eastAsia="Arial" w:hAnsi="Arial" w:cs="Arial"/>
                <w:color w:val="000000"/>
              </w:rPr>
            </w:pPr>
          </w:p>
        </w:tc>
      </w:tr>
      <w:tr w:rsidR="001471FF" w:rsidRPr="001471FF" w14:paraId="0560C008" w14:textId="77777777" w:rsidTr="001643E8">
        <w:trPr>
          <w:trHeight w:val="600"/>
        </w:trPr>
        <w:tc>
          <w:tcPr>
            <w:tcW w:w="9229" w:type="dxa"/>
            <w:tcBorders>
              <w:top w:val="nil"/>
              <w:left w:val="nil"/>
              <w:bottom w:val="nil"/>
              <w:right w:val="nil"/>
            </w:tcBorders>
          </w:tcPr>
          <w:p w14:paraId="16B77FE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caso de que la autoridad dictaminadora lo considere necesario, podrá solicitar información a otras dependencias a fin de sustentar su determinación.</w:t>
            </w:r>
          </w:p>
          <w:p w14:paraId="18B225CC" w14:textId="77777777" w:rsidR="001471FF" w:rsidRPr="001471FF" w:rsidRDefault="001471FF" w:rsidP="001471FF">
            <w:pPr>
              <w:ind w:right="622"/>
              <w:jc w:val="both"/>
              <w:rPr>
                <w:rFonts w:ascii="Arial" w:eastAsia="Arial" w:hAnsi="Arial" w:cs="Arial"/>
                <w:color w:val="000000"/>
              </w:rPr>
            </w:pPr>
          </w:p>
        </w:tc>
      </w:tr>
      <w:tr w:rsidR="001471FF" w:rsidRPr="001471FF" w14:paraId="5EAC9985" w14:textId="77777777" w:rsidTr="001643E8">
        <w:trPr>
          <w:trHeight w:val="612"/>
        </w:trPr>
        <w:tc>
          <w:tcPr>
            <w:tcW w:w="9229" w:type="dxa"/>
            <w:tcBorders>
              <w:top w:val="nil"/>
              <w:left w:val="nil"/>
              <w:bottom w:val="nil"/>
              <w:right w:val="nil"/>
            </w:tcBorders>
          </w:tcPr>
          <w:p w14:paraId="6BB399D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Dirección de Ordenamiento del Territorio, tendrá 10 días hábiles para resolver el Dictamen, y enviarlo mediante medios electrónicos a la Tesorería.</w:t>
            </w:r>
          </w:p>
          <w:p w14:paraId="24E77628" w14:textId="77777777" w:rsidR="001471FF" w:rsidRPr="001471FF" w:rsidRDefault="001471FF" w:rsidP="001471FF">
            <w:pPr>
              <w:ind w:right="622"/>
              <w:jc w:val="both"/>
              <w:rPr>
                <w:rFonts w:ascii="Arial" w:eastAsia="Arial" w:hAnsi="Arial" w:cs="Arial"/>
                <w:color w:val="000000"/>
              </w:rPr>
            </w:pPr>
          </w:p>
        </w:tc>
      </w:tr>
      <w:tr w:rsidR="001471FF" w:rsidRPr="001471FF" w14:paraId="54318631" w14:textId="77777777" w:rsidTr="001643E8">
        <w:trPr>
          <w:trHeight w:val="1476"/>
        </w:trPr>
        <w:tc>
          <w:tcPr>
            <w:tcW w:w="9229" w:type="dxa"/>
            <w:tcBorders>
              <w:top w:val="nil"/>
              <w:left w:val="nil"/>
              <w:bottom w:val="nil"/>
              <w:right w:val="nil"/>
            </w:tcBorders>
          </w:tcPr>
          <w:p w14:paraId="1E8A7DF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A las y los contribuyentes, propietarios de uno o varios bienes inmuebles, que acrediten ante la Dirección de Ordenamiento del Territorio haber mantenido la integridad de los elementos de valor arquitectónico, presenten un buen estado de conservación, se encuentren en constante uso, y, estén incluidos en el Inventario del Patrimonio Cultural del Estado, o en el Catálogo Nacional de Monumentos Históricos del Instituto Nacional de Antropología e Historia, que estén clasificados como:</w:t>
            </w:r>
          </w:p>
          <w:p w14:paraId="6C8F6563" w14:textId="77777777" w:rsidR="001471FF" w:rsidRPr="001471FF" w:rsidRDefault="001471FF" w:rsidP="001471FF">
            <w:pPr>
              <w:ind w:right="622"/>
              <w:jc w:val="both"/>
              <w:rPr>
                <w:rFonts w:ascii="Arial" w:eastAsia="Arial" w:hAnsi="Arial" w:cs="Arial"/>
                <w:color w:val="000000"/>
              </w:rPr>
            </w:pPr>
          </w:p>
        </w:tc>
      </w:tr>
      <w:tr w:rsidR="001471FF" w:rsidRPr="001471FF" w14:paraId="4ADC3896" w14:textId="77777777" w:rsidTr="001643E8">
        <w:trPr>
          <w:trHeight w:val="288"/>
        </w:trPr>
        <w:tc>
          <w:tcPr>
            <w:tcW w:w="9229" w:type="dxa"/>
            <w:tcBorders>
              <w:top w:val="nil"/>
              <w:left w:val="nil"/>
              <w:bottom w:val="nil"/>
              <w:right w:val="nil"/>
            </w:tcBorders>
          </w:tcPr>
          <w:p w14:paraId="0AF5F021" w14:textId="77777777" w:rsidR="001471FF" w:rsidRPr="001471FF" w:rsidRDefault="001471FF" w:rsidP="001471FF">
            <w:pPr>
              <w:ind w:right="622"/>
              <w:jc w:val="both"/>
              <w:rPr>
                <w:rFonts w:ascii="Arial" w:eastAsia="Arial" w:hAnsi="Arial" w:cs="Arial"/>
                <w:color w:val="000000"/>
              </w:rPr>
            </w:pPr>
            <w:r w:rsidRPr="001471FF">
              <w:rPr>
                <w:rFonts w:ascii="Arial" w:eastAsia="Noto Sans Symbols" w:hAnsi="Arial" w:cs="Arial"/>
                <w:color w:val="000000"/>
              </w:rPr>
              <w:t>∙</w:t>
            </w:r>
            <w:r w:rsidRPr="001471FF">
              <w:rPr>
                <w:rFonts w:ascii="Arial" w:hAnsi="Arial" w:cs="Arial"/>
                <w:color w:val="000000"/>
              </w:rPr>
              <w:t xml:space="preserve"> </w:t>
            </w:r>
            <w:r w:rsidRPr="001471FF">
              <w:rPr>
                <w:rFonts w:ascii="Arial" w:eastAsia="Arial" w:hAnsi="Arial" w:cs="Arial"/>
                <w:color w:val="000000"/>
              </w:rPr>
              <w:t>Inmueble de Valor Histórico Ambiental.</w:t>
            </w:r>
          </w:p>
          <w:p w14:paraId="1809CBCD" w14:textId="77777777" w:rsidR="001471FF" w:rsidRPr="001471FF" w:rsidRDefault="001471FF" w:rsidP="001471FF">
            <w:pPr>
              <w:ind w:right="622"/>
              <w:jc w:val="both"/>
              <w:rPr>
                <w:rFonts w:ascii="Arial" w:eastAsia="Noto Sans Symbols" w:hAnsi="Arial" w:cs="Arial"/>
                <w:color w:val="000000"/>
              </w:rPr>
            </w:pPr>
          </w:p>
        </w:tc>
      </w:tr>
      <w:tr w:rsidR="001471FF" w:rsidRPr="001471FF" w14:paraId="2997211D" w14:textId="77777777" w:rsidTr="001643E8">
        <w:trPr>
          <w:trHeight w:val="288"/>
        </w:trPr>
        <w:tc>
          <w:tcPr>
            <w:tcW w:w="9229" w:type="dxa"/>
            <w:tcBorders>
              <w:top w:val="nil"/>
              <w:left w:val="nil"/>
              <w:bottom w:val="nil"/>
              <w:right w:val="nil"/>
            </w:tcBorders>
          </w:tcPr>
          <w:p w14:paraId="7D73A669" w14:textId="77777777" w:rsidR="001471FF" w:rsidRPr="001471FF" w:rsidRDefault="001471FF" w:rsidP="001471FF">
            <w:pPr>
              <w:ind w:right="622"/>
              <w:jc w:val="both"/>
              <w:rPr>
                <w:rFonts w:ascii="Arial" w:eastAsia="Arial" w:hAnsi="Arial" w:cs="Arial"/>
                <w:color w:val="000000"/>
              </w:rPr>
            </w:pPr>
            <w:r w:rsidRPr="001471FF">
              <w:rPr>
                <w:rFonts w:ascii="Arial" w:eastAsia="Noto Sans Symbols" w:hAnsi="Arial" w:cs="Arial"/>
                <w:color w:val="000000"/>
              </w:rPr>
              <w:t>∙</w:t>
            </w:r>
            <w:r w:rsidRPr="001471FF">
              <w:rPr>
                <w:rFonts w:ascii="Arial" w:hAnsi="Arial" w:cs="Arial"/>
                <w:color w:val="000000"/>
              </w:rPr>
              <w:t xml:space="preserve"> </w:t>
            </w:r>
            <w:r w:rsidRPr="001471FF">
              <w:rPr>
                <w:rFonts w:ascii="Arial" w:eastAsia="Arial" w:hAnsi="Arial" w:cs="Arial"/>
                <w:color w:val="000000"/>
              </w:rPr>
              <w:t>Inmueble de Valor Artístico Ambiental.</w:t>
            </w:r>
          </w:p>
          <w:p w14:paraId="7091EF52" w14:textId="77777777" w:rsidR="001471FF" w:rsidRPr="001471FF" w:rsidRDefault="001471FF" w:rsidP="001471FF">
            <w:pPr>
              <w:ind w:right="622"/>
              <w:jc w:val="both"/>
              <w:rPr>
                <w:rFonts w:ascii="Arial" w:eastAsia="Noto Sans Symbols" w:hAnsi="Arial" w:cs="Arial"/>
                <w:color w:val="000000"/>
              </w:rPr>
            </w:pPr>
          </w:p>
        </w:tc>
      </w:tr>
      <w:tr w:rsidR="001471FF" w:rsidRPr="001471FF" w14:paraId="256A62BF" w14:textId="77777777" w:rsidTr="001643E8">
        <w:trPr>
          <w:trHeight w:val="1392"/>
        </w:trPr>
        <w:tc>
          <w:tcPr>
            <w:tcW w:w="9229" w:type="dxa"/>
            <w:tcBorders>
              <w:top w:val="nil"/>
              <w:left w:val="nil"/>
              <w:bottom w:val="nil"/>
              <w:right w:val="nil"/>
            </w:tcBorders>
          </w:tcPr>
          <w:p w14:paraId="25DE26F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lastRenderedPageBreak/>
              <w:t xml:space="preserve">Podrán gozar de la aplicación del factor de 0.40 sobre el impuesto predial del año en curso, quienes demuestren que hayan mantenido la integridad de los elementos de valor arquitectónico e invertido en acciones de conservación sobre la finca en los últimos 3 años, acreditado mediante licencias de construcción u oficio que apruebe los trabajos a realizar; anexando en ambos casos acuse de recibo donde conste se ha solicitado el dictamen de visto bueno emitido por la dependencia competente en materia de protección al patrimonio y fotografías de antes y después de las acciones; el dictamen tendrá una vigencia por el ejercicio fiscal en curso. </w:t>
            </w:r>
          </w:p>
          <w:p w14:paraId="568A5608" w14:textId="77777777" w:rsidR="001471FF" w:rsidRPr="001471FF" w:rsidRDefault="001471FF" w:rsidP="001471FF">
            <w:pPr>
              <w:ind w:right="622"/>
              <w:jc w:val="both"/>
              <w:rPr>
                <w:rFonts w:ascii="Arial" w:eastAsia="Arial" w:hAnsi="Arial" w:cs="Arial"/>
                <w:color w:val="000000"/>
              </w:rPr>
            </w:pPr>
          </w:p>
          <w:p w14:paraId="14134B7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Dictámenes de Procedencia que se hayan emitido con una vigencia de 3 años, serán válidos para la obtención de este beneficio hasta el término de su vigencia.</w:t>
            </w:r>
          </w:p>
          <w:p w14:paraId="434411C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 </w:t>
            </w:r>
          </w:p>
        </w:tc>
      </w:tr>
      <w:tr w:rsidR="001471FF" w:rsidRPr="001471FF" w14:paraId="267DE651" w14:textId="77777777" w:rsidTr="001643E8">
        <w:trPr>
          <w:trHeight w:val="600"/>
        </w:trPr>
        <w:tc>
          <w:tcPr>
            <w:tcW w:w="9229" w:type="dxa"/>
            <w:tcBorders>
              <w:top w:val="nil"/>
              <w:left w:val="nil"/>
              <w:bottom w:val="nil"/>
              <w:right w:val="nil"/>
            </w:tcBorders>
          </w:tcPr>
          <w:p w14:paraId="7D5B0B5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contribuyentes tramitarán el Dictamen de procedencia del beneficio fiscal ante la Dirección de Ordenamiento del Territorio. Los requisitos para obtener dicho dictamen son:</w:t>
            </w:r>
          </w:p>
          <w:p w14:paraId="3EED08F8" w14:textId="77777777" w:rsidR="001471FF" w:rsidRPr="001471FF" w:rsidRDefault="001471FF" w:rsidP="001471FF">
            <w:pPr>
              <w:ind w:right="622"/>
              <w:jc w:val="both"/>
              <w:rPr>
                <w:rFonts w:ascii="Arial" w:eastAsia="Arial" w:hAnsi="Arial" w:cs="Arial"/>
                <w:color w:val="000000"/>
              </w:rPr>
            </w:pPr>
          </w:p>
        </w:tc>
      </w:tr>
      <w:tr w:rsidR="001471FF" w:rsidRPr="001471FF" w14:paraId="234FFD25" w14:textId="77777777" w:rsidTr="001643E8">
        <w:trPr>
          <w:trHeight w:val="1200"/>
        </w:trPr>
        <w:tc>
          <w:tcPr>
            <w:tcW w:w="9229" w:type="dxa"/>
            <w:tcBorders>
              <w:top w:val="nil"/>
              <w:left w:val="nil"/>
              <w:bottom w:val="nil"/>
              <w:right w:val="nil"/>
            </w:tcBorders>
          </w:tcPr>
          <w:p w14:paraId="46F96B3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Solicitud de Dictamen con la que acredite la personalidad e interés jurídico para solicitar el beneficio fiscal, donde manifiesten su estado de conservación: bueno, regular o malo de conformidad con el artículo 63 fracción II del Reglamento de la Ley de Patrimonio Cultural del Estado de Jalisco y sus Municipios. Se deberán describir las acciones e inversiones realizadas en los últimos 3 años.</w:t>
            </w:r>
          </w:p>
          <w:p w14:paraId="29971010" w14:textId="77777777" w:rsidR="001471FF" w:rsidRPr="001471FF" w:rsidRDefault="001471FF" w:rsidP="001471FF">
            <w:pPr>
              <w:ind w:right="622"/>
              <w:jc w:val="both"/>
              <w:rPr>
                <w:rFonts w:ascii="Arial" w:eastAsia="Arial" w:hAnsi="Arial" w:cs="Arial"/>
                <w:color w:val="000000"/>
              </w:rPr>
            </w:pPr>
          </w:p>
        </w:tc>
      </w:tr>
      <w:tr w:rsidR="001471FF" w:rsidRPr="001471FF" w14:paraId="362D7AE6" w14:textId="77777777" w:rsidTr="001643E8">
        <w:trPr>
          <w:trHeight w:val="288"/>
        </w:trPr>
        <w:tc>
          <w:tcPr>
            <w:tcW w:w="9229" w:type="dxa"/>
            <w:tcBorders>
              <w:top w:val="nil"/>
              <w:left w:val="nil"/>
              <w:bottom w:val="nil"/>
              <w:right w:val="nil"/>
            </w:tcBorders>
          </w:tcPr>
          <w:p w14:paraId="4EAF4B4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Copia de identificación oficial vigente del contribuyente.</w:t>
            </w:r>
          </w:p>
          <w:p w14:paraId="1EFB9FC8" w14:textId="77777777" w:rsidR="001471FF" w:rsidRPr="001471FF" w:rsidRDefault="001471FF" w:rsidP="001471FF">
            <w:pPr>
              <w:ind w:right="622"/>
              <w:jc w:val="both"/>
              <w:rPr>
                <w:rFonts w:ascii="Arial" w:eastAsia="Arial" w:hAnsi="Arial" w:cs="Arial"/>
                <w:color w:val="000000"/>
              </w:rPr>
            </w:pPr>
          </w:p>
        </w:tc>
      </w:tr>
      <w:tr w:rsidR="001471FF" w:rsidRPr="001471FF" w14:paraId="5906CC63" w14:textId="77777777" w:rsidTr="001643E8">
        <w:trPr>
          <w:trHeight w:val="612"/>
        </w:trPr>
        <w:tc>
          <w:tcPr>
            <w:tcW w:w="9229" w:type="dxa"/>
            <w:tcBorders>
              <w:top w:val="nil"/>
              <w:left w:val="nil"/>
              <w:bottom w:val="nil"/>
              <w:right w:val="nil"/>
            </w:tcBorders>
          </w:tcPr>
          <w:p w14:paraId="09D088B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Fotografías a color donde se aprecie a detalle la fachada e interiores del inmueble, donde se muestre su buen estado de conservación, o en su caso, las acciones de inversión y mantenimiento realizadas.</w:t>
            </w:r>
          </w:p>
          <w:p w14:paraId="1AB6271A" w14:textId="77777777" w:rsidR="001471FF" w:rsidRPr="001471FF" w:rsidRDefault="001471FF" w:rsidP="001471FF">
            <w:pPr>
              <w:ind w:right="622"/>
              <w:jc w:val="both"/>
              <w:rPr>
                <w:rFonts w:ascii="Arial" w:eastAsia="Arial" w:hAnsi="Arial" w:cs="Arial"/>
                <w:color w:val="000000"/>
              </w:rPr>
            </w:pPr>
          </w:p>
        </w:tc>
      </w:tr>
      <w:tr w:rsidR="001471FF" w:rsidRPr="001471FF" w14:paraId="5C92D645" w14:textId="77777777" w:rsidTr="001643E8">
        <w:trPr>
          <w:trHeight w:val="912"/>
        </w:trPr>
        <w:tc>
          <w:tcPr>
            <w:tcW w:w="9229" w:type="dxa"/>
            <w:tcBorders>
              <w:top w:val="nil"/>
              <w:left w:val="nil"/>
              <w:bottom w:val="nil"/>
              <w:right w:val="nil"/>
            </w:tcBorders>
          </w:tcPr>
          <w:p w14:paraId="74DBD7C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Copia de Licencia de Construcción u oficio que apruebe los trabajos a realizar; anexando en ambos casos las autorizaciones emitidas por el Instituto Nacional de Antropología e Historia, o Secretaría de Cultura del Estado de Jalisco, para constatar que las obras y conservación y mantenimiento fueron realizadas conforme la norma.</w:t>
            </w:r>
          </w:p>
          <w:p w14:paraId="30F25AD1" w14:textId="77777777" w:rsidR="001471FF" w:rsidRPr="001471FF" w:rsidRDefault="001471FF" w:rsidP="001471FF">
            <w:pPr>
              <w:ind w:right="622"/>
              <w:jc w:val="both"/>
              <w:rPr>
                <w:rFonts w:ascii="Arial" w:eastAsia="Arial" w:hAnsi="Arial" w:cs="Arial"/>
                <w:color w:val="000000"/>
              </w:rPr>
            </w:pPr>
          </w:p>
        </w:tc>
      </w:tr>
      <w:tr w:rsidR="001471FF" w:rsidRPr="001471FF" w14:paraId="237510D1" w14:textId="77777777" w:rsidTr="001643E8">
        <w:trPr>
          <w:trHeight w:val="576"/>
        </w:trPr>
        <w:tc>
          <w:tcPr>
            <w:tcW w:w="9229" w:type="dxa"/>
            <w:tcBorders>
              <w:top w:val="nil"/>
              <w:left w:val="nil"/>
              <w:bottom w:val="nil"/>
              <w:right w:val="nil"/>
            </w:tcBorders>
          </w:tcPr>
          <w:p w14:paraId="289902B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e)</w:t>
            </w:r>
            <w:r w:rsidRPr="001471FF">
              <w:rPr>
                <w:rFonts w:ascii="Arial" w:eastAsia="Arial" w:hAnsi="Arial" w:cs="Arial"/>
                <w:color w:val="000000"/>
              </w:rPr>
              <w:t xml:space="preserve"> Copia del comprobante del pago Predial del año anterior, sin adeudo, donde se aprecie la cuenta predial, clave catastral y/o el domicilio;</w:t>
            </w:r>
          </w:p>
          <w:p w14:paraId="2F2116D1" w14:textId="77777777" w:rsidR="001471FF" w:rsidRPr="001471FF" w:rsidRDefault="001471FF" w:rsidP="001471FF">
            <w:pPr>
              <w:ind w:right="622"/>
              <w:jc w:val="both"/>
              <w:rPr>
                <w:rFonts w:ascii="Arial" w:eastAsia="Arial" w:hAnsi="Arial" w:cs="Arial"/>
                <w:color w:val="000000"/>
              </w:rPr>
            </w:pPr>
          </w:p>
        </w:tc>
      </w:tr>
      <w:tr w:rsidR="001471FF" w:rsidRPr="001471FF" w14:paraId="625FD8E8" w14:textId="77777777" w:rsidTr="001643E8">
        <w:trPr>
          <w:trHeight w:val="324"/>
        </w:trPr>
        <w:tc>
          <w:tcPr>
            <w:tcW w:w="9229" w:type="dxa"/>
            <w:tcBorders>
              <w:top w:val="nil"/>
              <w:left w:val="nil"/>
              <w:bottom w:val="nil"/>
              <w:right w:val="nil"/>
            </w:tcBorders>
          </w:tcPr>
          <w:p w14:paraId="5D12E0F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f)</w:t>
            </w:r>
            <w:r w:rsidRPr="001471FF">
              <w:rPr>
                <w:rFonts w:ascii="Arial" w:eastAsia="Arial" w:hAnsi="Arial" w:cs="Arial"/>
                <w:color w:val="000000"/>
              </w:rPr>
              <w:t xml:space="preserve"> Copia del documento que acredite la propiedad o posesión legal del bien inmueble.</w:t>
            </w:r>
          </w:p>
          <w:p w14:paraId="384C4E2D" w14:textId="77777777" w:rsidR="001471FF" w:rsidRPr="001471FF" w:rsidRDefault="001471FF" w:rsidP="001471FF">
            <w:pPr>
              <w:ind w:right="622"/>
              <w:jc w:val="both"/>
              <w:rPr>
                <w:rFonts w:ascii="Arial" w:eastAsia="Arial" w:hAnsi="Arial" w:cs="Arial"/>
                <w:color w:val="000000"/>
              </w:rPr>
            </w:pPr>
          </w:p>
        </w:tc>
      </w:tr>
      <w:tr w:rsidR="001471FF" w:rsidRPr="001471FF" w14:paraId="0D0C2718" w14:textId="77777777" w:rsidTr="001643E8">
        <w:trPr>
          <w:trHeight w:val="612"/>
        </w:trPr>
        <w:tc>
          <w:tcPr>
            <w:tcW w:w="9229" w:type="dxa"/>
            <w:tcBorders>
              <w:top w:val="nil"/>
              <w:left w:val="nil"/>
              <w:bottom w:val="nil"/>
              <w:right w:val="nil"/>
            </w:tcBorders>
          </w:tcPr>
          <w:p w14:paraId="12111DD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caso de que la autoridad dictaminadora lo considere necesario, podrá solicitar información a otras dependencias a fin de sustentar su determinación.</w:t>
            </w:r>
          </w:p>
          <w:p w14:paraId="1D0968F4" w14:textId="77777777" w:rsidR="001471FF" w:rsidRPr="001471FF" w:rsidRDefault="001471FF" w:rsidP="001471FF">
            <w:pPr>
              <w:ind w:right="622"/>
              <w:jc w:val="both"/>
              <w:rPr>
                <w:rFonts w:ascii="Arial" w:eastAsia="Arial" w:hAnsi="Arial" w:cs="Arial"/>
                <w:color w:val="000000"/>
              </w:rPr>
            </w:pPr>
          </w:p>
        </w:tc>
      </w:tr>
      <w:tr w:rsidR="001471FF" w:rsidRPr="001471FF" w14:paraId="54F92207" w14:textId="77777777" w:rsidTr="001643E8">
        <w:trPr>
          <w:trHeight w:val="636"/>
        </w:trPr>
        <w:tc>
          <w:tcPr>
            <w:tcW w:w="9229" w:type="dxa"/>
            <w:tcBorders>
              <w:top w:val="nil"/>
              <w:left w:val="nil"/>
              <w:bottom w:val="nil"/>
              <w:right w:val="nil"/>
            </w:tcBorders>
          </w:tcPr>
          <w:p w14:paraId="26447E0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Dirección de Ordenamiento del Territorio, tendrá 10 días hábiles para resolver el Dictamen, y enviarlo mediante medios electrónicos a la Tesorería, el cual tendrá una vigencia por el ejercicio fiscal en curso.</w:t>
            </w:r>
          </w:p>
          <w:p w14:paraId="08EBB130" w14:textId="77777777" w:rsidR="001471FF" w:rsidRPr="001471FF" w:rsidRDefault="001471FF" w:rsidP="001471FF">
            <w:pPr>
              <w:ind w:right="622"/>
              <w:jc w:val="both"/>
              <w:rPr>
                <w:rFonts w:ascii="Arial" w:eastAsia="Arial" w:hAnsi="Arial" w:cs="Arial"/>
                <w:color w:val="000000"/>
              </w:rPr>
            </w:pPr>
          </w:p>
        </w:tc>
      </w:tr>
      <w:tr w:rsidR="001471FF" w:rsidRPr="001471FF" w14:paraId="0EB59A43" w14:textId="77777777" w:rsidTr="001643E8">
        <w:trPr>
          <w:trHeight w:val="636"/>
        </w:trPr>
        <w:tc>
          <w:tcPr>
            <w:tcW w:w="9229" w:type="dxa"/>
            <w:tcBorders>
              <w:top w:val="nil"/>
              <w:left w:val="nil"/>
              <w:bottom w:val="nil"/>
              <w:right w:val="nil"/>
            </w:tcBorders>
          </w:tcPr>
          <w:p w14:paraId="749B4B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A las personas contribuyentes que acrediten ante la Tesorería ser propietarios de uno o varios bienes que sean afectos al Inventario Municipal de Inmuebles de Valor Patrimonial de Guadalajara, que previamente haya remitido la Dirección de Ordenamiento del Territorio a la Tesorería para efectos de esta Ley, o se ubiquen dentro de los Perímetros de las Áreas de Protección al Patrimonio Cultural Urbano definidas en los Planes Parciales de Desarrollo Urbano y estén clasificados como inmuebles ubicados en la zona centro que lleven a cabo la construcción de fincas que armonicen con la morfología de la zona para destinarlas a vivienda previo dictamen de la dependencia competente en la materia, se les aplicará un factor de 0.50 </w:t>
            </w:r>
            <w:r w:rsidRPr="001471FF">
              <w:rPr>
                <w:rFonts w:ascii="Arial" w:eastAsia="Arial" w:hAnsi="Arial" w:cs="Arial"/>
                <w:color w:val="000000"/>
              </w:rPr>
              <w:lastRenderedPageBreak/>
              <w:t>en el pago del impuesto predial durante el presente ejercicio fiscal previo dictamen de la Dirección Ordenamiento del Territorio.</w:t>
            </w:r>
          </w:p>
          <w:p w14:paraId="049CCEC9" w14:textId="77777777" w:rsidR="001471FF" w:rsidRPr="001471FF" w:rsidRDefault="001471FF" w:rsidP="001471FF">
            <w:pPr>
              <w:ind w:right="622"/>
              <w:jc w:val="both"/>
              <w:rPr>
                <w:rFonts w:ascii="Arial" w:eastAsia="Arial" w:hAnsi="Arial" w:cs="Arial"/>
                <w:color w:val="000000"/>
              </w:rPr>
            </w:pPr>
          </w:p>
        </w:tc>
      </w:tr>
      <w:tr w:rsidR="001471FF" w:rsidRPr="001471FF" w14:paraId="6D66378D" w14:textId="77777777" w:rsidTr="001643E8">
        <w:trPr>
          <w:trHeight w:val="1440"/>
        </w:trPr>
        <w:tc>
          <w:tcPr>
            <w:tcW w:w="9229" w:type="dxa"/>
            <w:tcBorders>
              <w:top w:val="nil"/>
              <w:left w:val="nil"/>
              <w:bottom w:val="nil"/>
              <w:right w:val="nil"/>
            </w:tcBorders>
          </w:tcPr>
          <w:p w14:paraId="67EBBA6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VI.</w:t>
            </w:r>
            <w:r w:rsidRPr="001471FF">
              <w:rPr>
                <w:rFonts w:ascii="Arial" w:eastAsia="Arial" w:hAnsi="Arial" w:cs="Arial"/>
                <w:color w:val="000000"/>
              </w:rPr>
              <w:t xml:space="preserve"> A las y los contribuyentes que acrediten contar con la ciudadanía mexicana y tener la calidad de personas pensionadas, jubiladas, con discapacidad o viudez, obtendrán el beneficio con la aplicación de un factor de 0.50 sobre el monto del impuesto predial, sobre el primer $1’123,500.00 de valor fiscal, respecto de la casa que habiten y de la cual comprueben ser personas propietarias, este beneficio se otorgará a un solo inmueble.</w:t>
            </w:r>
          </w:p>
          <w:p w14:paraId="595A045D" w14:textId="77777777" w:rsidR="001471FF" w:rsidRPr="001471FF" w:rsidRDefault="001471FF" w:rsidP="001471FF">
            <w:pPr>
              <w:ind w:right="622"/>
              <w:jc w:val="both"/>
              <w:rPr>
                <w:rFonts w:ascii="Arial" w:eastAsia="Arial" w:hAnsi="Arial" w:cs="Arial"/>
                <w:color w:val="000000"/>
              </w:rPr>
            </w:pPr>
          </w:p>
        </w:tc>
      </w:tr>
      <w:tr w:rsidR="001471FF" w:rsidRPr="001471FF" w14:paraId="6CFA4353" w14:textId="77777777" w:rsidTr="001643E8">
        <w:trPr>
          <w:trHeight w:val="1200"/>
        </w:trPr>
        <w:tc>
          <w:tcPr>
            <w:tcW w:w="9229" w:type="dxa"/>
            <w:tcBorders>
              <w:top w:val="nil"/>
              <w:left w:val="nil"/>
              <w:bottom w:val="nil"/>
              <w:right w:val="nil"/>
            </w:tcBorders>
          </w:tcPr>
          <w:p w14:paraId="056E1F4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VII.</w:t>
            </w:r>
            <w:r w:rsidRPr="001471FF">
              <w:rPr>
                <w:rFonts w:ascii="Arial" w:eastAsia="Arial" w:hAnsi="Arial" w:cs="Arial"/>
                <w:color w:val="000000"/>
              </w:rPr>
              <w:t xml:space="preserve"> A las y los contribuyentes que acrediten ser ciudadanas y ciudadanos mexicanos y tener 60 años o más, serán beneficiados sobre el monto del impuesto predial que resulte a pagar, sobre el primer $1’123,500.00 de valor fiscal, respecto de la casa que habiten y de la cual comprueben ser personas propietarias, este beneficio se otorgará a un solo inmueble, de la siguiente manera:</w:t>
            </w:r>
          </w:p>
          <w:p w14:paraId="190EEF2D" w14:textId="77777777" w:rsidR="001471FF" w:rsidRPr="001471FF" w:rsidRDefault="001471FF" w:rsidP="001471FF">
            <w:pPr>
              <w:ind w:right="622"/>
              <w:jc w:val="both"/>
              <w:rPr>
                <w:rFonts w:ascii="Arial" w:eastAsia="Arial" w:hAnsi="Arial" w:cs="Arial"/>
                <w:color w:val="000000"/>
              </w:rPr>
            </w:pPr>
          </w:p>
        </w:tc>
      </w:tr>
      <w:tr w:rsidR="001471FF" w:rsidRPr="001471FF" w14:paraId="58CDE768" w14:textId="77777777" w:rsidTr="001643E8">
        <w:trPr>
          <w:trHeight w:val="360"/>
        </w:trPr>
        <w:tc>
          <w:tcPr>
            <w:tcW w:w="9229" w:type="dxa"/>
            <w:tcBorders>
              <w:top w:val="nil"/>
              <w:left w:val="nil"/>
              <w:bottom w:val="nil"/>
              <w:right w:val="nil"/>
            </w:tcBorders>
          </w:tcPr>
          <w:p w14:paraId="57F5A6E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w:t>
            </w:r>
            <w:r w:rsidRPr="001471FF">
              <w:rPr>
                <w:rFonts w:ascii="Arial" w:hAnsi="Arial" w:cs="Arial"/>
                <w:color w:val="000000"/>
              </w:rPr>
              <w:t xml:space="preserve"> </w:t>
            </w:r>
            <w:r w:rsidRPr="001471FF">
              <w:rPr>
                <w:rFonts w:ascii="Arial" w:eastAsia="Arial" w:hAnsi="Arial" w:cs="Arial"/>
                <w:color w:val="000000"/>
              </w:rPr>
              <w:t>A quienes tengan de 60 a 74 años con la aplicación de un factor de: 0.50</w:t>
            </w:r>
          </w:p>
          <w:p w14:paraId="061117E2" w14:textId="77777777" w:rsidR="001471FF" w:rsidRPr="001471FF" w:rsidRDefault="001471FF" w:rsidP="001471FF">
            <w:pPr>
              <w:ind w:right="622"/>
              <w:jc w:val="both"/>
              <w:rPr>
                <w:rFonts w:ascii="Arial" w:eastAsia="Arial" w:hAnsi="Arial" w:cs="Arial"/>
                <w:color w:val="000000"/>
              </w:rPr>
            </w:pPr>
          </w:p>
        </w:tc>
      </w:tr>
      <w:tr w:rsidR="001471FF" w:rsidRPr="001471FF" w14:paraId="7D70DC7F" w14:textId="77777777" w:rsidTr="001643E8">
        <w:trPr>
          <w:trHeight w:val="264"/>
        </w:trPr>
        <w:tc>
          <w:tcPr>
            <w:tcW w:w="9229" w:type="dxa"/>
            <w:tcBorders>
              <w:top w:val="nil"/>
              <w:left w:val="nil"/>
              <w:bottom w:val="nil"/>
              <w:right w:val="nil"/>
            </w:tcBorders>
          </w:tcPr>
          <w:p w14:paraId="6E33645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w:t>
            </w:r>
            <w:r w:rsidRPr="001471FF">
              <w:rPr>
                <w:rFonts w:ascii="Arial" w:hAnsi="Arial" w:cs="Arial"/>
                <w:color w:val="000000"/>
              </w:rPr>
              <w:t xml:space="preserve"> </w:t>
            </w:r>
            <w:r w:rsidRPr="001471FF">
              <w:rPr>
                <w:rFonts w:ascii="Arial" w:eastAsia="Arial" w:hAnsi="Arial" w:cs="Arial"/>
                <w:color w:val="000000"/>
              </w:rPr>
              <w:t>A quienes tengan de 75 a 79 años con la aplicación de un factor: 0.40</w:t>
            </w:r>
          </w:p>
          <w:p w14:paraId="449E069F" w14:textId="77777777" w:rsidR="001471FF" w:rsidRPr="001471FF" w:rsidRDefault="001471FF" w:rsidP="001471FF">
            <w:pPr>
              <w:ind w:right="622"/>
              <w:jc w:val="both"/>
              <w:rPr>
                <w:rFonts w:ascii="Arial" w:eastAsia="Arial" w:hAnsi="Arial" w:cs="Arial"/>
                <w:color w:val="000000"/>
              </w:rPr>
            </w:pPr>
          </w:p>
        </w:tc>
      </w:tr>
      <w:tr w:rsidR="001471FF" w:rsidRPr="001471FF" w14:paraId="547957DB" w14:textId="77777777" w:rsidTr="001643E8">
        <w:trPr>
          <w:trHeight w:val="336"/>
        </w:trPr>
        <w:tc>
          <w:tcPr>
            <w:tcW w:w="9229" w:type="dxa"/>
            <w:tcBorders>
              <w:top w:val="nil"/>
              <w:left w:val="nil"/>
              <w:bottom w:val="nil"/>
              <w:right w:val="nil"/>
            </w:tcBorders>
          </w:tcPr>
          <w:p w14:paraId="6DC7F31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w:t>
            </w:r>
            <w:r w:rsidRPr="001471FF">
              <w:rPr>
                <w:rFonts w:ascii="Arial" w:hAnsi="Arial" w:cs="Arial"/>
                <w:color w:val="000000"/>
              </w:rPr>
              <w:t xml:space="preserve"> </w:t>
            </w:r>
            <w:r w:rsidRPr="001471FF">
              <w:rPr>
                <w:rFonts w:ascii="Arial" w:eastAsia="Arial" w:hAnsi="Arial" w:cs="Arial"/>
                <w:color w:val="000000"/>
              </w:rPr>
              <w:t>A quienes tengan 80 años o más con la aplicación de un factor de: 0.20</w:t>
            </w:r>
          </w:p>
          <w:p w14:paraId="2AC4A1A1" w14:textId="77777777" w:rsidR="001471FF" w:rsidRPr="001471FF" w:rsidRDefault="001471FF" w:rsidP="001471FF">
            <w:pPr>
              <w:ind w:right="622"/>
              <w:jc w:val="both"/>
              <w:rPr>
                <w:rFonts w:ascii="Arial" w:eastAsia="Arial" w:hAnsi="Arial" w:cs="Arial"/>
                <w:color w:val="000000"/>
              </w:rPr>
            </w:pPr>
          </w:p>
        </w:tc>
      </w:tr>
      <w:tr w:rsidR="001471FF" w:rsidRPr="001471FF" w14:paraId="42CE9B14" w14:textId="77777777" w:rsidTr="001643E8">
        <w:trPr>
          <w:trHeight w:val="1128"/>
        </w:trPr>
        <w:tc>
          <w:tcPr>
            <w:tcW w:w="9229" w:type="dxa"/>
            <w:tcBorders>
              <w:top w:val="nil"/>
              <w:left w:val="nil"/>
              <w:bottom w:val="nil"/>
              <w:right w:val="nil"/>
            </w:tcBorders>
          </w:tcPr>
          <w:p w14:paraId="167287C0" w14:textId="77777777" w:rsidR="001471FF" w:rsidRPr="001471FF" w:rsidRDefault="001471FF" w:rsidP="001471FF">
            <w:pPr>
              <w:ind w:right="622"/>
              <w:jc w:val="both"/>
              <w:rPr>
                <w:rFonts w:ascii="Arial" w:eastAsia="Arial" w:hAnsi="Arial" w:cs="Arial"/>
              </w:rPr>
            </w:pPr>
            <w:r w:rsidRPr="001471FF">
              <w:rPr>
                <w:rFonts w:ascii="Arial" w:eastAsia="Arial" w:hAnsi="Arial" w:cs="Arial"/>
                <w:b/>
                <w:color w:val="000000"/>
              </w:rPr>
              <w:t>VIII.</w:t>
            </w:r>
            <w:r w:rsidRPr="001471FF">
              <w:rPr>
                <w:rFonts w:ascii="Arial" w:eastAsia="Arial" w:hAnsi="Arial" w:cs="Arial"/>
                <w:color w:val="000000"/>
              </w:rPr>
              <w:t xml:space="preserve"> A las y los contribuyentes que comprueben ser personas copropietarias o ser titulares del usufructo constituido por disposición legal, y registrado catastralmente y que acrediten tener derecho a alguno de los beneficios establecidos en las fracciones VI y VII de este artículo, se les otorgará el beneficio correspondiente en dichas fracciones.</w:t>
            </w:r>
          </w:p>
        </w:tc>
      </w:tr>
      <w:tr w:rsidR="001471FF" w:rsidRPr="001471FF" w14:paraId="3C022FAB" w14:textId="77777777" w:rsidTr="001643E8">
        <w:trPr>
          <w:trHeight w:val="852"/>
        </w:trPr>
        <w:tc>
          <w:tcPr>
            <w:tcW w:w="9229" w:type="dxa"/>
            <w:tcBorders>
              <w:top w:val="nil"/>
              <w:left w:val="nil"/>
              <w:bottom w:val="nil"/>
              <w:right w:val="nil"/>
            </w:tcBorders>
          </w:tcPr>
          <w:p w14:paraId="0B202F4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IX.</w:t>
            </w:r>
            <w:r w:rsidRPr="001471FF">
              <w:rPr>
                <w:rFonts w:ascii="Arial" w:eastAsia="Arial" w:hAnsi="Arial" w:cs="Arial"/>
                <w:color w:val="000000"/>
              </w:rPr>
              <w:t xml:space="preserve"> En todos los casos se aplicarán las tarifas citadas en las fracciones VI y VII de este artículo, tratándose exclusivamente de casa habitación para lo cual, las y los beneficiarios deberán presentar según sea su caso, la siguiente documentación:</w:t>
            </w:r>
          </w:p>
          <w:p w14:paraId="1D3CAE94" w14:textId="77777777" w:rsidR="001471FF" w:rsidRPr="001471FF" w:rsidRDefault="001471FF" w:rsidP="001471FF">
            <w:pPr>
              <w:ind w:right="622"/>
              <w:jc w:val="both"/>
              <w:rPr>
                <w:rFonts w:ascii="Arial" w:hAnsi="Arial" w:cs="Arial"/>
                <w:color w:val="000000"/>
              </w:rPr>
            </w:pPr>
          </w:p>
        </w:tc>
      </w:tr>
      <w:tr w:rsidR="001471FF" w:rsidRPr="001471FF" w14:paraId="67A841E9" w14:textId="77777777" w:rsidTr="001643E8">
        <w:trPr>
          <w:trHeight w:val="900"/>
        </w:trPr>
        <w:tc>
          <w:tcPr>
            <w:tcW w:w="9229" w:type="dxa"/>
            <w:tcBorders>
              <w:top w:val="nil"/>
              <w:left w:val="nil"/>
              <w:bottom w:val="nil"/>
              <w:right w:val="nil"/>
            </w:tcBorders>
          </w:tcPr>
          <w:p w14:paraId="3AEB8D0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Copia de talón de ingresos, o en su caso credencial que lo acredite como pensionado, jubilado, con discapacidad o tratándose de contribuyentes que tengan 60 años o más, expedido por una institución oficial.</w:t>
            </w:r>
          </w:p>
          <w:p w14:paraId="798E6AE8" w14:textId="77777777" w:rsidR="001471FF" w:rsidRPr="001471FF" w:rsidRDefault="001471FF" w:rsidP="001471FF">
            <w:pPr>
              <w:ind w:right="622"/>
              <w:jc w:val="both"/>
              <w:rPr>
                <w:rFonts w:ascii="Arial" w:eastAsia="Arial" w:hAnsi="Arial" w:cs="Arial"/>
                <w:color w:val="000000"/>
              </w:rPr>
            </w:pPr>
          </w:p>
        </w:tc>
      </w:tr>
      <w:tr w:rsidR="001471FF" w:rsidRPr="001471FF" w14:paraId="14D70CD5" w14:textId="77777777" w:rsidTr="001643E8">
        <w:trPr>
          <w:trHeight w:val="636"/>
        </w:trPr>
        <w:tc>
          <w:tcPr>
            <w:tcW w:w="9229" w:type="dxa"/>
            <w:tcBorders>
              <w:top w:val="nil"/>
              <w:left w:val="nil"/>
              <w:bottom w:val="nil"/>
              <w:right w:val="nil"/>
            </w:tcBorders>
          </w:tcPr>
          <w:p w14:paraId="3CF57CC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Acta de nacimiento y/o documento oficial de identificación con fotografía, en el que se acredite fehacientemente su edad, que sea expedida por una institución oficial mexicana (INE, INAPAM, DIF, SECRETARIA DE RELACIONES EXTERIORES, SECRETARIA DE MOVILIDAD o REGISTRO NACIONAL DE POBLACIÓN).</w:t>
            </w:r>
          </w:p>
          <w:p w14:paraId="4F19336F" w14:textId="77777777" w:rsidR="001471FF" w:rsidRPr="001471FF" w:rsidRDefault="001471FF" w:rsidP="001471FF">
            <w:pPr>
              <w:ind w:right="622"/>
              <w:jc w:val="both"/>
              <w:rPr>
                <w:rFonts w:ascii="Arial" w:eastAsia="Arial" w:hAnsi="Arial" w:cs="Arial"/>
                <w:color w:val="000000"/>
              </w:rPr>
            </w:pPr>
          </w:p>
        </w:tc>
      </w:tr>
      <w:tr w:rsidR="001471FF" w:rsidRPr="001471FF" w14:paraId="67705096" w14:textId="77777777" w:rsidTr="001643E8">
        <w:trPr>
          <w:trHeight w:val="612"/>
        </w:trPr>
        <w:tc>
          <w:tcPr>
            <w:tcW w:w="9229" w:type="dxa"/>
            <w:tcBorders>
              <w:top w:val="nil"/>
              <w:left w:val="nil"/>
              <w:bottom w:val="nil"/>
              <w:right w:val="nil"/>
            </w:tcBorders>
          </w:tcPr>
          <w:p w14:paraId="1914034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Comprobante de domicilio luz, agua, o teléfono no mayor a tres meses, a su nombre o cónyuge y acta de matrimonio, en caso de que el comprobante no esté a su nombre.</w:t>
            </w:r>
          </w:p>
          <w:p w14:paraId="75EB8593" w14:textId="77777777" w:rsidR="001471FF" w:rsidRPr="001471FF" w:rsidRDefault="001471FF" w:rsidP="001471FF">
            <w:pPr>
              <w:ind w:right="622"/>
              <w:jc w:val="both"/>
              <w:rPr>
                <w:rFonts w:ascii="Arial" w:eastAsia="Arial" w:hAnsi="Arial" w:cs="Arial"/>
                <w:color w:val="000000"/>
              </w:rPr>
            </w:pPr>
          </w:p>
        </w:tc>
      </w:tr>
      <w:tr w:rsidR="001471FF" w:rsidRPr="001471FF" w14:paraId="6A58FDC2" w14:textId="77777777" w:rsidTr="001643E8">
        <w:trPr>
          <w:trHeight w:val="1440"/>
        </w:trPr>
        <w:tc>
          <w:tcPr>
            <w:tcW w:w="9229" w:type="dxa"/>
            <w:tcBorders>
              <w:top w:val="nil"/>
              <w:left w:val="nil"/>
              <w:bottom w:val="nil"/>
              <w:right w:val="nil"/>
            </w:tcBorders>
          </w:tcPr>
          <w:p w14:paraId="5AD071D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A las y los contribuyentes con discapacidad, se les otorgará el beneficio siempre y cuando sufran una discapacidad del 50% o más, atendiendo a lo dispuesto por el artículo 514 de la Ley Federal del Trabajo, para tal efecto, la Hacienda Municipal practicará a través de la dependencia que aquella designe, examen médico para determinar el grado de discapacidad, el cual será gratuito, o bien bastará la presentación de un certificado que la acredite, expedido por una institución médica oficial.</w:t>
            </w:r>
          </w:p>
          <w:p w14:paraId="0B7388EF" w14:textId="77777777" w:rsidR="001471FF" w:rsidRPr="001471FF" w:rsidRDefault="001471FF" w:rsidP="001471FF">
            <w:pPr>
              <w:ind w:right="622"/>
              <w:jc w:val="both"/>
              <w:rPr>
                <w:rFonts w:ascii="Arial" w:eastAsia="Arial" w:hAnsi="Arial" w:cs="Arial"/>
                <w:color w:val="000000"/>
              </w:rPr>
            </w:pPr>
          </w:p>
        </w:tc>
      </w:tr>
      <w:tr w:rsidR="001471FF" w:rsidRPr="001471FF" w14:paraId="2A89F948" w14:textId="77777777" w:rsidTr="006C7E2D">
        <w:trPr>
          <w:trHeight w:val="146"/>
        </w:trPr>
        <w:tc>
          <w:tcPr>
            <w:tcW w:w="9229" w:type="dxa"/>
            <w:tcBorders>
              <w:top w:val="nil"/>
              <w:left w:val="nil"/>
              <w:bottom w:val="nil"/>
              <w:right w:val="nil"/>
            </w:tcBorders>
          </w:tcPr>
          <w:p w14:paraId="730BD98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e)</w:t>
            </w:r>
            <w:r w:rsidRPr="001471FF">
              <w:rPr>
                <w:rFonts w:ascii="Arial" w:eastAsia="Arial" w:hAnsi="Arial" w:cs="Arial"/>
                <w:color w:val="000000"/>
              </w:rPr>
              <w:t xml:space="preserve"> Tratándose de contribuyentes viudos o viudas, presentarán copia simple del acta de matrimonio y del acta de defunción del cónyuge.</w:t>
            </w:r>
          </w:p>
          <w:p w14:paraId="42720080" w14:textId="77777777" w:rsidR="001471FF" w:rsidRPr="001471FF" w:rsidRDefault="001471FF" w:rsidP="001471FF">
            <w:pPr>
              <w:ind w:right="622"/>
              <w:jc w:val="both"/>
              <w:rPr>
                <w:rFonts w:ascii="Arial" w:eastAsia="Arial" w:hAnsi="Arial" w:cs="Arial"/>
                <w:color w:val="000000"/>
              </w:rPr>
            </w:pPr>
          </w:p>
        </w:tc>
      </w:tr>
      <w:tr w:rsidR="001471FF" w:rsidRPr="001471FF" w14:paraId="0E7705A3" w14:textId="77777777" w:rsidTr="001643E8">
        <w:trPr>
          <w:trHeight w:val="1704"/>
        </w:trPr>
        <w:tc>
          <w:tcPr>
            <w:tcW w:w="9229" w:type="dxa"/>
            <w:tcBorders>
              <w:top w:val="nil"/>
              <w:left w:val="nil"/>
              <w:bottom w:val="nil"/>
              <w:right w:val="nil"/>
            </w:tcBorders>
          </w:tcPr>
          <w:p w14:paraId="0A2CFD4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X.</w:t>
            </w:r>
            <w:r w:rsidRPr="001471FF">
              <w:rPr>
                <w:rFonts w:ascii="Arial" w:eastAsia="Arial" w:hAnsi="Arial" w:cs="Arial"/>
                <w:color w:val="000000"/>
              </w:rPr>
              <w:t xml:space="preserve"> A las contribuyentes que acrediten ser mexicanas y tener la calidad de mujeres madres de familia en situación vulnerable, obtendrán un beneficio fiscal consistente en la aplicación del factor de 0.50 sobre el monto del impuesto predial siempre y cuando el valor fiscal no rebase la cantidad de $3’000,000.00, respecto de la casa que habiten y de la cual comprueben ser propietarias de manera individual. Este beneficio no es acumulable con otros beneficios fiscales y se otorgará por un solo inmueble a partir del bimestre en que paguen y cumplan con los requisitos establecidos.</w:t>
            </w:r>
          </w:p>
          <w:p w14:paraId="5E2D648B" w14:textId="77777777" w:rsidR="001471FF" w:rsidRPr="001471FF" w:rsidRDefault="001471FF" w:rsidP="001471FF">
            <w:pPr>
              <w:ind w:right="622"/>
              <w:jc w:val="both"/>
              <w:rPr>
                <w:rFonts w:ascii="Arial" w:eastAsia="Arial" w:hAnsi="Arial" w:cs="Arial"/>
                <w:color w:val="000000"/>
              </w:rPr>
            </w:pPr>
          </w:p>
        </w:tc>
      </w:tr>
      <w:tr w:rsidR="001471FF" w:rsidRPr="001471FF" w14:paraId="7AD2D524" w14:textId="77777777" w:rsidTr="001643E8">
        <w:trPr>
          <w:trHeight w:val="1176"/>
        </w:trPr>
        <w:tc>
          <w:tcPr>
            <w:tcW w:w="9229" w:type="dxa"/>
            <w:tcBorders>
              <w:top w:val="nil"/>
              <w:left w:val="nil"/>
              <w:bottom w:val="nil"/>
              <w:right w:val="nil"/>
            </w:tcBorders>
          </w:tcPr>
          <w:p w14:paraId="071FE93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poder acceder al presente beneficio deberá presentar constancia que acredite la condición de madre de familia en situación vulnerable, expedida por el Instituto Municipal de las Mujeres; identificación oficial vigente y comprobante de domicilio a su nombre de luz, agua o teléfono no mayor a tres meses de antigüedad.</w:t>
            </w:r>
          </w:p>
          <w:p w14:paraId="1E534034" w14:textId="77777777" w:rsidR="001471FF" w:rsidRPr="001471FF" w:rsidRDefault="001471FF" w:rsidP="001471FF">
            <w:pPr>
              <w:ind w:right="622"/>
              <w:jc w:val="both"/>
              <w:rPr>
                <w:rFonts w:ascii="Arial" w:eastAsia="Arial" w:hAnsi="Arial" w:cs="Arial"/>
                <w:color w:val="000000"/>
              </w:rPr>
            </w:pPr>
          </w:p>
        </w:tc>
      </w:tr>
      <w:tr w:rsidR="001471FF" w:rsidRPr="001471FF" w14:paraId="186FBCB9" w14:textId="77777777" w:rsidTr="001643E8">
        <w:trPr>
          <w:trHeight w:val="1764"/>
        </w:trPr>
        <w:tc>
          <w:tcPr>
            <w:tcW w:w="9229" w:type="dxa"/>
            <w:tcBorders>
              <w:top w:val="nil"/>
              <w:left w:val="nil"/>
              <w:bottom w:val="nil"/>
              <w:right w:val="nil"/>
            </w:tcBorders>
          </w:tcPr>
          <w:p w14:paraId="0547C68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XI.</w:t>
            </w:r>
            <w:r w:rsidRPr="001471FF">
              <w:rPr>
                <w:rFonts w:ascii="Arial" w:eastAsia="Arial" w:hAnsi="Arial" w:cs="Arial"/>
                <w:color w:val="000000"/>
              </w:rPr>
              <w:t xml:space="preserve"> A las personas contribuyentes que acrediten ser titulares de un bien inmueble en Guadalajara y que ejercen funciones de cuidados con personas que requieren atención prioritaria y particular a causa de vivir con una condición de discapacidad o por alguna enfermedad degenerativa, preferentemente con un grado de dependencia severa, serán beneficiadas con la aplicación de un factor de 0.50 sobre el monto del impuesto predial, sobre el primer $1’123,500.00 de valor fiscal, respecto de la casa que habiten y de la cual comprueben ser personas propietarias, este beneficio se otorgará a un solo inmueble.</w:t>
            </w:r>
          </w:p>
          <w:p w14:paraId="2D97299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w:t>
            </w:r>
          </w:p>
          <w:p w14:paraId="1B2360D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poder acceder al presente beneficio deberá acreditar mediante la siguiente documentación:</w:t>
            </w:r>
          </w:p>
          <w:p w14:paraId="37461F6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 </w:t>
            </w:r>
          </w:p>
          <w:p w14:paraId="182F4DF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 xml:space="preserve">a) </w:t>
            </w:r>
            <w:r w:rsidRPr="001471FF">
              <w:rPr>
                <w:rFonts w:ascii="Arial" w:eastAsia="Arial" w:hAnsi="Arial" w:cs="Arial"/>
                <w:color w:val="000000"/>
              </w:rPr>
              <w:t>Documento que acredite la titularidad del bien inmueble a aplicar el beneficio;</w:t>
            </w:r>
          </w:p>
          <w:p w14:paraId="69CFDD1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 </w:t>
            </w:r>
          </w:p>
          <w:p w14:paraId="6662AB8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 xml:space="preserve">b) </w:t>
            </w:r>
            <w:r w:rsidRPr="001471FF">
              <w:rPr>
                <w:rFonts w:ascii="Arial" w:eastAsia="Arial" w:hAnsi="Arial" w:cs="Arial"/>
                <w:color w:val="000000"/>
              </w:rPr>
              <w:t>Identificación oficial vigente con domicilio en Guadalajara;</w:t>
            </w:r>
          </w:p>
          <w:p w14:paraId="725C306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 </w:t>
            </w:r>
          </w:p>
          <w:p w14:paraId="55B942F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 xml:space="preserve">c) </w:t>
            </w:r>
            <w:r w:rsidRPr="001471FF">
              <w:rPr>
                <w:rFonts w:ascii="Arial" w:eastAsia="Arial" w:hAnsi="Arial" w:cs="Arial"/>
                <w:color w:val="000000"/>
              </w:rPr>
              <w:t>Comprobante de domicilio de luz, agua, o el que bajo excepción la Tesorería requiera, no mayor a tres meses a la fecha de registro;</w:t>
            </w:r>
          </w:p>
          <w:p w14:paraId="3F4A16D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 </w:t>
            </w:r>
          </w:p>
          <w:p w14:paraId="185B9A5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 xml:space="preserve">d) </w:t>
            </w:r>
            <w:r w:rsidRPr="001471FF">
              <w:rPr>
                <w:rFonts w:ascii="Arial" w:eastAsia="Arial" w:hAnsi="Arial" w:cs="Arial"/>
                <w:color w:val="000000"/>
              </w:rPr>
              <w:t>Acta de nacimiento de la persona cuidadora solicitante;</w:t>
            </w:r>
          </w:p>
          <w:p w14:paraId="0D3CB9B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 </w:t>
            </w:r>
          </w:p>
          <w:p w14:paraId="6DADB7E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 xml:space="preserve">e) </w:t>
            </w:r>
            <w:r w:rsidRPr="001471FF">
              <w:rPr>
                <w:rFonts w:ascii="Arial" w:eastAsia="Arial" w:hAnsi="Arial" w:cs="Arial"/>
                <w:color w:val="000000"/>
              </w:rPr>
              <w:t>Acta de nacimiento de la persona que requiere cuidados; y</w:t>
            </w:r>
          </w:p>
          <w:p w14:paraId="3C7641D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 </w:t>
            </w:r>
          </w:p>
          <w:p w14:paraId="1FC88BE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 xml:space="preserve">f) </w:t>
            </w:r>
            <w:r w:rsidRPr="001471FF">
              <w:rPr>
                <w:rFonts w:ascii="Arial" w:eastAsia="Arial" w:hAnsi="Arial" w:cs="Arial"/>
                <w:color w:val="000000"/>
              </w:rPr>
              <w:t>Certificado de discapacidad, que determine la naturaleza, grado y temporalidad de dependencia de su persona cuidadora, emitido por la Unidad de Valoración de Personas con Discapacidad de la Secretaría de Salud o la Dirección de Atención a Personas con Discapacidad del Sistema para el Desarrollo Integral de la Familia de Guadalajara, o el Sistema para el Desarrollo Integral de la Familia del Estado de Jalisco.</w:t>
            </w:r>
          </w:p>
          <w:p w14:paraId="1B62FE0E" w14:textId="77777777" w:rsidR="001471FF" w:rsidRPr="001471FF" w:rsidRDefault="001471FF" w:rsidP="001471FF">
            <w:pPr>
              <w:ind w:right="622"/>
              <w:jc w:val="both"/>
              <w:rPr>
                <w:rFonts w:ascii="Arial" w:eastAsia="Arial" w:hAnsi="Arial" w:cs="Arial"/>
                <w:b/>
                <w:color w:val="000000"/>
              </w:rPr>
            </w:pPr>
          </w:p>
          <w:p w14:paraId="3FB9178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XII.</w:t>
            </w:r>
            <w:r w:rsidRPr="001471FF">
              <w:rPr>
                <w:rFonts w:ascii="Arial" w:eastAsia="Arial" w:hAnsi="Arial" w:cs="Arial"/>
                <w:color w:val="000000"/>
              </w:rPr>
              <w:t xml:space="preserve"> Cuando la o el contribuyente acredite el derecho a más de un beneficio establecido en este capítulo, sólo se otorgará el que sea mayor, excepto para lo establecido en las fracciones VII y VIII del presente artículo, en las que además se tendrá el derecho al beneficio establecido en la fracción I del artículo 24 de esta Ley. En dicho supuesto, el beneficio por pago anticipado se calculará sobre el remanente resultante, una vez aplicado el beneficio señalado en las fracciones VII y VIII del presente artículo. Lo anterior, se otorgará respecto a un solo predio.</w:t>
            </w:r>
          </w:p>
          <w:p w14:paraId="3AC7A773" w14:textId="77777777" w:rsidR="001471FF" w:rsidRPr="001471FF" w:rsidRDefault="001471FF" w:rsidP="001471FF">
            <w:pPr>
              <w:ind w:right="622"/>
              <w:jc w:val="both"/>
              <w:rPr>
                <w:rFonts w:ascii="Arial" w:eastAsia="Arial" w:hAnsi="Arial" w:cs="Arial"/>
                <w:color w:val="000000"/>
              </w:rPr>
            </w:pPr>
          </w:p>
        </w:tc>
      </w:tr>
      <w:tr w:rsidR="001471FF" w:rsidRPr="001471FF" w14:paraId="2306E82B" w14:textId="77777777" w:rsidTr="001643E8">
        <w:trPr>
          <w:trHeight w:val="900"/>
        </w:trPr>
        <w:tc>
          <w:tcPr>
            <w:tcW w:w="9229" w:type="dxa"/>
            <w:tcBorders>
              <w:top w:val="nil"/>
              <w:left w:val="nil"/>
              <w:bottom w:val="nil"/>
              <w:right w:val="nil"/>
            </w:tcBorders>
          </w:tcPr>
          <w:p w14:paraId="6C5BEC9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 xml:space="preserve">XIII. </w:t>
            </w:r>
            <w:r w:rsidRPr="001471FF">
              <w:rPr>
                <w:rFonts w:ascii="Arial" w:eastAsia="Arial" w:hAnsi="Arial" w:cs="Arial"/>
                <w:color w:val="000000"/>
              </w:rPr>
              <w:t>Las y los contribuyentes que registren adeudos fiscales de años anteriores por concepto del impuesto predial, sólo podrán ser acreedores a los beneficios correspondientes a partir del bimestre del año en curso en que paguen, siempre y cuando cumplan con los requisitos establecidos en el presente artículo.</w:t>
            </w:r>
          </w:p>
          <w:p w14:paraId="64246280" w14:textId="77777777" w:rsidR="001471FF" w:rsidRPr="001471FF" w:rsidRDefault="001471FF" w:rsidP="001471FF">
            <w:pPr>
              <w:ind w:right="622"/>
              <w:jc w:val="both"/>
              <w:rPr>
                <w:rFonts w:ascii="Arial" w:eastAsia="Arial" w:hAnsi="Arial" w:cs="Arial"/>
                <w:b/>
                <w:color w:val="000000"/>
              </w:rPr>
            </w:pPr>
          </w:p>
          <w:p w14:paraId="62E3B82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 xml:space="preserve">XIV. </w:t>
            </w:r>
            <w:r w:rsidRPr="001471FF">
              <w:rPr>
                <w:rFonts w:ascii="Arial" w:eastAsia="Arial" w:hAnsi="Arial" w:cs="Arial"/>
                <w:color w:val="000000"/>
              </w:rPr>
              <w:t>Para los casos en los que los contribuyentes señalados en las fracciones VI y VII del presente artículo, por su condición física no pudieran acudir a las oficinas recaudadoras municipales a solicitar y/o refrendar el beneficio señalado en dichas fracciones, la Tesorería establecerá los requisitos que se deberán presentar para su aplicación.</w:t>
            </w:r>
          </w:p>
          <w:p w14:paraId="5BBDFFB0" w14:textId="77777777" w:rsidR="001471FF" w:rsidRPr="001471FF" w:rsidRDefault="001471FF" w:rsidP="001471FF">
            <w:pPr>
              <w:ind w:right="622"/>
              <w:jc w:val="both"/>
              <w:rPr>
                <w:rFonts w:ascii="Arial" w:eastAsia="Arial" w:hAnsi="Arial" w:cs="Arial"/>
                <w:color w:val="000000"/>
              </w:rPr>
            </w:pPr>
          </w:p>
        </w:tc>
      </w:tr>
      <w:tr w:rsidR="001471FF" w:rsidRPr="001471FF" w14:paraId="7C7EAF7F" w14:textId="77777777" w:rsidTr="001643E8">
        <w:trPr>
          <w:trHeight w:val="288"/>
        </w:trPr>
        <w:tc>
          <w:tcPr>
            <w:tcW w:w="9229" w:type="dxa"/>
            <w:tcBorders>
              <w:top w:val="nil"/>
              <w:left w:val="nil"/>
              <w:bottom w:val="nil"/>
              <w:right w:val="nil"/>
            </w:tcBorders>
            <w:vAlign w:val="center"/>
          </w:tcPr>
          <w:p w14:paraId="5B057C4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II</w:t>
            </w:r>
          </w:p>
        </w:tc>
      </w:tr>
      <w:tr w:rsidR="001471FF" w:rsidRPr="001471FF" w14:paraId="06955F29" w14:textId="77777777" w:rsidTr="001643E8">
        <w:trPr>
          <w:trHeight w:val="288"/>
        </w:trPr>
        <w:tc>
          <w:tcPr>
            <w:tcW w:w="9229" w:type="dxa"/>
            <w:tcBorders>
              <w:top w:val="nil"/>
              <w:left w:val="nil"/>
              <w:bottom w:val="nil"/>
              <w:right w:val="nil"/>
            </w:tcBorders>
            <w:vAlign w:val="center"/>
          </w:tcPr>
          <w:p w14:paraId="231FA24F"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Del Impuesto sobre Transmisiones Patrimoniales</w:t>
            </w:r>
          </w:p>
          <w:p w14:paraId="0FA27E41" w14:textId="77777777" w:rsidR="001471FF" w:rsidRPr="001471FF" w:rsidRDefault="001471FF" w:rsidP="001471FF">
            <w:pPr>
              <w:ind w:right="622"/>
              <w:jc w:val="center"/>
              <w:rPr>
                <w:rFonts w:ascii="Arial" w:eastAsia="Arial" w:hAnsi="Arial" w:cs="Arial"/>
                <w:b/>
              </w:rPr>
            </w:pPr>
          </w:p>
          <w:p w14:paraId="67D23703" w14:textId="77777777" w:rsidR="001471FF" w:rsidRPr="001471FF" w:rsidRDefault="001471FF" w:rsidP="001471FF">
            <w:pPr>
              <w:ind w:right="622"/>
              <w:jc w:val="center"/>
              <w:rPr>
                <w:rFonts w:ascii="Arial" w:eastAsia="Arial" w:hAnsi="Arial" w:cs="Arial"/>
                <w:b/>
              </w:rPr>
            </w:pPr>
          </w:p>
        </w:tc>
      </w:tr>
      <w:tr w:rsidR="001471FF" w:rsidRPr="001471FF" w14:paraId="2C9F1E5F" w14:textId="77777777" w:rsidTr="001643E8">
        <w:trPr>
          <w:trHeight w:val="636"/>
        </w:trPr>
        <w:tc>
          <w:tcPr>
            <w:tcW w:w="9229" w:type="dxa"/>
            <w:tcBorders>
              <w:top w:val="nil"/>
              <w:left w:val="nil"/>
              <w:bottom w:val="nil"/>
              <w:right w:val="nil"/>
            </w:tcBorders>
          </w:tcPr>
          <w:p w14:paraId="2B705F0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28</w:t>
            </w:r>
            <w:r w:rsidRPr="001471FF">
              <w:rPr>
                <w:rFonts w:ascii="Arial" w:eastAsia="Arial" w:hAnsi="Arial" w:cs="Arial"/>
                <w:color w:val="000000"/>
              </w:rPr>
              <w:t>. Este impuesto se causará y pagará, de conformidad con lo previsto en el capítulo correspondiente de la Ley de Hacienda Municipal del Estado de Jalisco, aplicando la siguiente:</w:t>
            </w:r>
          </w:p>
          <w:p w14:paraId="13FB5957" w14:textId="77777777" w:rsidR="001471FF" w:rsidRPr="001471FF" w:rsidRDefault="001471FF" w:rsidP="001471FF">
            <w:pPr>
              <w:ind w:right="622"/>
              <w:jc w:val="both"/>
              <w:rPr>
                <w:rFonts w:ascii="Arial" w:eastAsia="Arial" w:hAnsi="Arial" w:cs="Arial"/>
                <w:b/>
                <w:color w:val="000000"/>
              </w:rPr>
            </w:pPr>
          </w:p>
        </w:tc>
      </w:tr>
    </w:tbl>
    <w:p w14:paraId="6F5CEC17" w14:textId="77777777" w:rsidR="001471FF" w:rsidRPr="001471FF" w:rsidRDefault="001471FF" w:rsidP="001471FF">
      <w:pPr>
        <w:ind w:right="622"/>
        <w:rPr>
          <w:rFonts w:ascii="Arial" w:hAnsi="Arial" w:cs="Arial"/>
        </w:rPr>
      </w:pPr>
      <w:r w:rsidRPr="001471FF">
        <w:rPr>
          <w:rFonts w:ascii="Arial" w:hAnsi="Arial" w:cs="Arial"/>
        </w:rPr>
        <w:t>Tabla 1</w:t>
      </w:r>
    </w:p>
    <w:tbl>
      <w:tblPr>
        <w:tblW w:w="7727" w:type="dxa"/>
        <w:jc w:val="center"/>
        <w:tblInd w:w="-406" w:type="dxa"/>
        <w:tblLayout w:type="fixed"/>
        <w:tblLook w:val="0400" w:firstRow="0" w:lastRow="0" w:firstColumn="0" w:lastColumn="0" w:noHBand="0" w:noVBand="1"/>
      </w:tblPr>
      <w:tblGrid>
        <w:gridCol w:w="2126"/>
        <w:gridCol w:w="2126"/>
        <w:gridCol w:w="1843"/>
        <w:gridCol w:w="1632"/>
      </w:tblGrid>
      <w:tr w:rsidR="001471FF" w:rsidRPr="001471FF" w14:paraId="438D45D5" w14:textId="77777777" w:rsidTr="006C7E2D">
        <w:trPr>
          <w:trHeight w:val="826"/>
          <w:jc w:val="center"/>
        </w:trPr>
        <w:tc>
          <w:tcPr>
            <w:tcW w:w="2126" w:type="dxa"/>
            <w:tcBorders>
              <w:top w:val="single" w:sz="8" w:space="0" w:color="000000"/>
              <w:left w:val="single" w:sz="8" w:space="0" w:color="000000"/>
              <w:bottom w:val="single" w:sz="8" w:space="0" w:color="000000"/>
              <w:right w:val="single" w:sz="4" w:space="0" w:color="000000"/>
            </w:tcBorders>
            <w:shd w:val="clear" w:color="auto" w:fill="BFBFBF"/>
            <w:vAlign w:val="center"/>
          </w:tcPr>
          <w:p w14:paraId="5ADA166E"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Límite Inferior</w:t>
            </w:r>
          </w:p>
        </w:tc>
        <w:tc>
          <w:tcPr>
            <w:tcW w:w="2126" w:type="dxa"/>
            <w:tcBorders>
              <w:top w:val="single" w:sz="8" w:space="0" w:color="000000"/>
              <w:left w:val="nil"/>
              <w:bottom w:val="single" w:sz="8" w:space="0" w:color="000000"/>
              <w:right w:val="single" w:sz="4" w:space="0" w:color="000000"/>
            </w:tcBorders>
            <w:shd w:val="clear" w:color="auto" w:fill="BFBFBF"/>
            <w:vAlign w:val="center"/>
          </w:tcPr>
          <w:p w14:paraId="7B9B5F56"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Límite superior</w:t>
            </w:r>
          </w:p>
        </w:tc>
        <w:tc>
          <w:tcPr>
            <w:tcW w:w="1843" w:type="dxa"/>
            <w:tcBorders>
              <w:top w:val="single" w:sz="8" w:space="0" w:color="000000"/>
              <w:left w:val="nil"/>
              <w:bottom w:val="single" w:sz="8" w:space="0" w:color="000000"/>
              <w:right w:val="single" w:sz="4" w:space="0" w:color="000000"/>
            </w:tcBorders>
            <w:shd w:val="clear" w:color="auto" w:fill="BFBFBF"/>
            <w:vAlign w:val="center"/>
          </w:tcPr>
          <w:p w14:paraId="12A55D3B"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Cuota fija apagar</w:t>
            </w:r>
          </w:p>
        </w:tc>
        <w:tc>
          <w:tcPr>
            <w:tcW w:w="1632" w:type="dxa"/>
            <w:tcBorders>
              <w:top w:val="single" w:sz="8" w:space="0" w:color="000000"/>
              <w:left w:val="nil"/>
              <w:bottom w:val="single" w:sz="8" w:space="0" w:color="000000"/>
              <w:right w:val="single" w:sz="8" w:space="0" w:color="000000"/>
            </w:tcBorders>
            <w:shd w:val="clear" w:color="auto" w:fill="BFBFBF"/>
            <w:vAlign w:val="center"/>
          </w:tcPr>
          <w:p w14:paraId="6CF664FE"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Tasa marginal sobre excedente límite inferior</w:t>
            </w:r>
          </w:p>
        </w:tc>
      </w:tr>
      <w:tr w:rsidR="001471FF" w:rsidRPr="001471FF" w14:paraId="63DB3BD3" w14:textId="77777777" w:rsidTr="006C7E2D">
        <w:trPr>
          <w:trHeight w:val="279"/>
          <w:jc w:val="center"/>
        </w:trPr>
        <w:tc>
          <w:tcPr>
            <w:tcW w:w="2126" w:type="dxa"/>
            <w:tcBorders>
              <w:top w:val="nil"/>
              <w:left w:val="single" w:sz="8" w:space="0" w:color="000000"/>
              <w:bottom w:val="single" w:sz="4" w:space="0" w:color="000000"/>
              <w:right w:val="single" w:sz="4" w:space="0" w:color="000000"/>
            </w:tcBorders>
            <w:vAlign w:val="bottom"/>
          </w:tcPr>
          <w:p w14:paraId="1DBCC30A"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0.01</w:t>
            </w:r>
          </w:p>
        </w:tc>
        <w:tc>
          <w:tcPr>
            <w:tcW w:w="2126" w:type="dxa"/>
            <w:tcBorders>
              <w:top w:val="nil"/>
              <w:left w:val="nil"/>
              <w:bottom w:val="single" w:sz="4" w:space="0" w:color="000000"/>
              <w:right w:val="single" w:sz="4" w:space="0" w:color="000000"/>
            </w:tcBorders>
            <w:vAlign w:val="bottom"/>
          </w:tcPr>
          <w:p w14:paraId="6D93151F"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337,050.00</w:t>
            </w:r>
          </w:p>
        </w:tc>
        <w:tc>
          <w:tcPr>
            <w:tcW w:w="1843" w:type="dxa"/>
            <w:tcBorders>
              <w:top w:val="nil"/>
              <w:left w:val="nil"/>
              <w:bottom w:val="single" w:sz="4" w:space="0" w:color="000000"/>
              <w:right w:val="single" w:sz="4" w:space="0" w:color="000000"/>
            </w:tcBorders>
            <w:vAlign w:val="bottom"/>
          </w:tcPr>
          <w:p w14:paraId="3E9E32D5"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0.00</w:t>
            </w:r>
          </w:p>
        </w:tc>
        <w:tc>
          <w:tcPr>
            <w:tcW w:w="1632" w:type="dxa"/>
            <w:tcBorders>
              <w:top w:val="nil"/>
              <w:left w:val="nil"/>
              <w:bottom w:val="single" w:sz="4" w:space="0" w:color="000000"/>
              <w:right w:val="single" w:sz="8" w:space="0" w:color="000000"/>
            </w:tcBorders>
            <w:vAlign w:val="bottom"/>
          </w:tcPr>
          <w:p w14:paraId="5610F6D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2.50%</w:t>
            </w:r>
          </w:p>
        </w:tc>
      </w:tr>
      <w:tr w:rsidR="001471FF" w:rsidRPr="001471FF" w14:paraId="24C14841" w14:textId="77777777" w:rsidTr="006C7E2D">
        <w:trPr>
          <w:trHeight w:val="279"/>
          <w:jc w:val="center"/>
        </w:trPr>
        <w:tc>
          <w:tcPr>
            <w:tcW w:w="2126" w:type="dxa"/>
            <w:tcBorders>
              <w:top w:val="nil"/>
              <w:left w:val="single" w:sz="8" w:space="0" w:color="000000"/>
              <w:bottom w:val="single" w:sz="4" w:space="0" w:color="000000"/>
              <w:right w:val="single" w:sz="4" w:space="0" w:color="000000"/>
            </w:tcBorders>
            <w:vAlign w:val="bottom"/>
          </w:tcPr>
          <w:p w14:paraId="6C92E8B0"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337,050.01</w:t>
            </w:r>
          </w:p>
        </w:tc>
        <w:tc>
          <w:tcPr>
            <w:tcW w:w="2126" w:type="dxa"/>
            <w:tcBorders>
              <w:top w:val="nil"/>
              <w:left w:val="nil"/>
              <w:bottom w:val="single" w:sz="4" w:space="0" w:color="000000"/>
              <w:right w:val="single" w:sz="4" w:space="0" w:color="000000"/>
            </w:tcBorders>
            <w:vAlign w:val="bottom"/>
          </w:tcPr>
          <w:p w14:paraId="5AF59C60"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776,142.90</w:t>
            </w:r>
          </w:p>
        </w:tc>
        <w:tc>
          <w:tcPr>
            <w:tcW w:w="1843" w:type="dxa"/>
            <w:tcBorders>
              <w:top w:val="nil"/>
              <w:left w:val="nil"/>
              <w:bottom w:val="single" w:sz="4" w:space="0" w:color="000000"/>
              <w:right w:val="single" w:sz="4" w:space="0" w:color="000000"/>
            </w:tcBorders>
            <w:vAlign w:val="bottom"/>
          </w:tcPr>
          <w:p w14:paraId="1B7CF335"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8,426.25</w:t>
            </w:r>
          </w:p>
        </w:tc>
        <w:tc>
          <w:tcPr>
            <w:tcW w:w="1632" w:type="dxa"/>
            <w:tcBorders>
              <w:top w:val="nil"/>
              <w:left w:val="nil"/>
              <w:bottom w:val="single" w:sz="4" w:space="0" w:color="000000"/>
              <w:right w:val="single" w:sz="8" w:space="0" w:color="000000"/>
            </w:tcBorders>
            <w:vAlign w:val="bottom"/>
          </w:tcPr>
          <w:p w14:paraId="238AF40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2.60%</w:t>
            </w:r>
          </w:p>
        </w:tc>
      </w:tr>
      <w:tr w:rsidR="001471FF" w:rsidRPr="001471FF" w14:paraId="5E124EA7" w14:textId="77777777" w:rsidTr="006C7E2D">
        <w:trPr>
          <w:trHeight w:val="279"/>
          <w:jc w:val="center"/>
        </w:trPr>
        <w:tc>
          <w:tcPr>
            <w:tcW w:w="2126" w:type="dxa"/>
            <w:tcBorders>
              <w:top w:val="nil"/>
              <w:left w:val="single" w:sz="8" w:space="0" w:color="000000"/>
              <w:bottom w:val="single" w:sz="4" w:space="0" w:color="000000"/>
              <w:right w:val="single" w:sz="4" w:space="0" w:color="000000"/>
            </w:tcBorders>
            <w:vAlign w:val="bottom"/>
          </w:tcPr>
          <w:p w14:paraId="25FD9B90"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776,142.91</w:t>
            </w:r>
          </w:p>
        </w:tc>
        <w:tc>
          <w:tcPr>
            <w:tcW w:w="2126" w:type="dxa"/>
            <w:tcBorders>
              <w:top w:val="nil"/>
              <w:left w:val="nil"/>
              <w:bottom w:val="single" w:sz="4" w:space="0" w:color="000000"/>
              <w:right w:val="single" w:sz="4" w:space="0" w:color="000000"/>
            </w:tcBorders>
            <w:vAlign w:val="bottom"/>
          </w:tcPr>
          <w:p w14:paraId="0D45B4C3"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1,053,400.41</w:t>
            </w:r>
          </w:p>
        </w:tc>
        <w:tc>
          <w:tcPr>
            <w:tcW w:w="1843" w:type="dxa"/>
            <w:tcBorders>
              <w:top w:val="nil"/>
              <w:left w:val="nil"/>
              <w:bottom w:val="single" w:sz="4" w:space="0" w:color="000000"/>
              <w:right w:val="single" w:sz="4" w:space="0" w:color="000000"/>
            </w:tcBorders>
            <w:vAlign w:val="bottom"/>
          </w:tcPr>
          <w:p w14:paraId="46346153"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19,842.66</w:t>
            </w:r>
          </w:p>
        </w:tc>
        <w:tc>
          <w:tcPr>
            <w:tcW w:w="1632" w:type="dxa"/>
            <w:tcBorders>
              <w:top w:val="nil"/>
              <w:left w:val="nil"/>
              <w:bottom w:val="single" w:sz="4" w:space="0" w:color="000000"/>
              <w:right w:val="single" w:sz="8" w:space="0" w:color="000000"/>
            </w:tcBorders>
            <w:vAlign w:val="bottom"/>
          </w:tcPr>
          <w:p w14:paraId="628687BD"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2.70%</w:t>
            </w:r>
          </w:p>
        </w:tc>
      </w:tr>
      <w:tr w:rsidR="001471FF" w:rsidRPr="001471FF" w14:paraId="4DF6EC60" w14:textId="77777777" w:rsidTr="006C7E2D">
        <w:trPr>
          <w:trHeight w:val="279"/>
          <w:jc w:val="center"/>
        </w:trPr>
        <w:tc>
          <w:tcPr>
            <w:tcW w:w="2126" w:type="dxa"/>
            <w:tcBorders>
              <w:top w:val="nil"/>
              <w:left w:val="single" w:sz="8" w:space="0" w:color="000000"/>
              <w:bottom w:val="single" w:sz="4" w:space="0" w:color="000000"/>
              <w:right w:val="single" w:sz="4" w:space="0" w:color="000000"/>
            </w:tcBorders>
            <w:vAlign w:val="bottom"/>
          </w:tcPr>
          <w:p w14:paraId="7F603335"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1,053,400.42</w:t>
            </w:r>
          </w:p>
        </w:tc>
        <w:tc>
          <w:tcPr>
            <w:tcW w:w="2126" w:type="dxa"/>
            <w:tcBorders>
              <w:top w:val="nil"/>
              <w:left w:val="nil"/>
              <w:bottom w:val="single" w:sz="4" w:space="0" w:color="000000"/>
              <w:right w:val="single" w:sz="4" w:space="0" w:color="000000"/>
            </w:tcBorders>
            <w:vAlign w:val="bottom"/>
          </w:tcPr>
          <w:p w14:paraId="28997097"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1,325,856.37</w:t>
            </w:r>
          </w:p>
        </w:tc>
        <w:tc>
          <w:tcPr>
            <w:tcW w:w="1843" w:type="dxa"/>
            <w:tcBorders>
              <w:top w:val="nil"/>
              <w:left w:val="nil"/>
              <w:bottom w:val="single" w:sz="4" w:space="0" w:color="000000"/>
              <w:right w:val="single" w:sz="4" w:space="0" w:color="000000"/>
            </w:tcBorders>
            <w:vAlign w:val="bottom"/>
          </w:tcPr>
          <w:p w14:paraId="21811FE8"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27,328.62</w:t>
            </w:r>
          </w:p>
        </w:tc>
        <w:tc>
          <w:tcPr>
            <w:tcW w:w="1632" w:type="dxa"/>
            <w:tcBorders>
              <w:top w:val="nil"/>
              <w:left w:val="nil"/>
              <w:bottom w:val="single" w:sz="4" w:space="0" w:color="000000"/>
              <w:right w:val="single" w:sz="8" w:space="0" w:color="000000"/>
            </w:tcBorders>
            <w:vAlign w:val="bottom"/>
          </w:tcPr>
          <w:p w14:paraId="71B1D2F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2.80%</w:t>
            </w:r>
          </w:p>
        </w:tc>
      </w:tr>
      <w:tr w:rsidR="001471FF" w:rsidRPr="001471FF" w14:paraId="1E852E74" w14:textId="77777777" w:rsidTr="006C7E2D">
        <w:trPr>
          <w:trHeight w:val="279"/>
          <w:jc w:val="center"/>
        </w:trPr>
        <w:tc>
          <w:tcPr>
            <w:tcW w:w="2126" w:type="dxa"/>
            <w:tcBorders>
              <w:top w:val="nil"/>
              <w:left w:val="single" w:sz="8" w:space="0" w:color="000000"/>
              <w:bottom w:val="single" w:sz="4" w:space="0" w:color="000000"/>
              <w:right w:val="single" w:sz="4" w:space="0" w:color="000000"/>
            </w:tcBorders>
            <w:vAlign w:val="bottom"/>
          </w:tcPr>
          <w:p w14:paraId="14D703F5"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1,325,856.38</w:t>
            </w:r>
          </w:p>
        </w:tc>
        <w:tc>
          <w:tcPr>
            <w:tcW w:w="2126" w:type="dxa"/>
            <w:tcBorders>
              <w:top w:val="nil"/>
              <w:left w:val="nil"/>
              <w:bottom w:val="single" w:sz="4" w:space="0" w:color="000000"/>
              <w:right w:val="single" w:sz="4" w:space="0" w:color="000000"/>
            </w:tcBorders>
            <w:vAlign w:val="bottom"/>
          </w:tcPr>
          <w:p w14:paraId="17BF82C2"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1,668,739.75</w:t>
            </w:r>
          </w:p>
        </w:tc>
        <w:tc>
          <w:tcPr>
            <w:tcW w:w="1843" w:type="dxa"/>
            <w:tcBorders>
              <w:top w:val="nil"/>
              <w:left w:val="nil"/>
              <w:bottom w:val="single" w:sz="4" w:space="0" w:color="000000"/>
              <w:right w:val="single" w:sz="4" w:space="0" w:color="000000"/>
            </w:tcBorders>
            <w:vAlign w:val="bottom"/>
          </w:tcPr>
          <w:p w14:paraId="2907FB29"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34,957.38</w:t>
            </w:r>
          </w:p>
        </w:tc>
        <w:tc>
          <w:tcPr>
            <w:tcW w:w="1632" w:type="dxa"/>
            <w:tcBorders>
              <w:top w:val="nil"/>
              <w:left w:val="nil"/>
              <w:bottom w:val="single" w:sz="4" w:space="0" w:color="000000"/>
              <w:right w:val="single" w:sz="8" w:space="0" w:color="000000"/>
            </w:tcBorders>
            <w:vAlign w:val="bottom"/>
          </w:tcPr>
          <w:p w14:paraId="323B0D97"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2.90%</w:t>
            </w:r>
          </w:p>
        </w:tc>
      </w:tr>
      <w:tr w:rsidR="001471FF" w:rsidRPr="001471FF" w14:paraId="67EFA73B" w14:textId="77777777" w:rsidTr="006C7E2D">
        <w:trPr>
          <w:trHeight w:val="279"/>
          <w:jc w:val="center"/>
        </w:trPr>
        <w:tc>
          <w:tcPr>
            <w:tcW w:w="2126" w:type="dxa"/>
            <w:tcBorders>
              <w:top w:val="nil"/>
              <w:left w:val="single" w:sz="8" w:space="0" w:color="000000"/>
              <w:bottom w:val="single" w:sz="4" w:space="0" w:color="000000"/>
              <w:right w:val="single" w:sz="4" w:space="0" w:color="000000"/>
            </w:tcBorders>
            <w:vAlign w:val="bottom"/>
          </w:tcPr>
          <w:p w14:paraId="7653CE63"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1,668,739.76</w:t>
            </w:r>
          </w:p>
        </w:tc>
        <w:tc>
          <w:tcPr>
            <w:tcW w:w="2126" w:type="dxa"/>
            <w:tcBorders>
              <w:top w:val="nil"/>
              <w:left w:val="nil"/>
              <w:bottom w:val="single" w:sz="4" w:space="0" w:color="000000"/>
              <w:right w:val="single" w:sz="4" w:space="0" w:color="000000"/>
            </w:tcBorders>
            <w:vAlign w:val="bottom"/>
          </w:tcPr>
          <w:p w14:paraId="0821994A"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2,188,818.99</w:t>
            </w:r>
          </w:p>
        </w:tc>
        <w:tc>
          <w:tcPr>
            <w:tcW w:w="1843" w:type="dxa"/>
            <w:tcBorders>
              <w:top w:val="nil"/>
              <w:left w:val="nil"/>
              <w:bottom w:val="single" w:sz="4" w:space="0" w:color="000000"/>
              <w:right w:val="single" w:sz="4" w:space="0" w:color="000000"/>
            </w:tcBorders>
            <w:vAlign w:val="bottom"/>
          </w:tcPr>
          <w:p w14:paraId="0C025FF6"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44,901.00</w:t>
            </w:r>
          </w:p>
        </w:tc>
        <w:tc>
          <w:tcPr>
            <w:tcW w:w="1632" w:type="dxa"/>
            <w:tcBorders>
              <w:top w:val="nil"/>
              <w:left w:val="nil"/>
              <w:bottom w:val="single" w:sz="4" w:space="0" w:color="000000"/>
              <w:right w:val="single" w:sz="8" w:space="0" w:color="000000"/>
            </w:tcBorders>
            <w:vAlign w:val="bottom"/>
          </w:tcPr>
          <w:p w14:paraId="52281D0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3.00%</w:t>
            </w:r>
          </w:p>
        </w:tc>
      </w:tr>
      <w:tr w:rsidR="001471FF" w:rsidRPr="001471FF" w14:paraId="4253353A" w14:textId="77777777" w:rsidTr="006C7E2D">
        <w:trPr>
          <w:trHeight w:val="279"/>
          <w:jc w:val="center"/>
        </w:trPr>
        <w:tc>
          <w:tcPr>
            <w:tcW w:w="2126" w:type="dxa"/>
            <w:tcBorders>
              <w:top w:val="nil"/>
              <w:left w:val="single" w:sz="8" w:space="0" w:color="000000"/>
              <w:bottom w:val="single" w:sz="4" w:space="0" w:color="000000"/>
              <w:right w:val="single" w:sz="4" w:space="0" w:color="000000"/>
            </w:tcBorders>
            <w:vAlign w:val="bottom"/>
          </w:tcPr>
          <w:p w14:paraId="6FEF7A04"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2,188,819.00</w:t>
            </w:r>
          </w:p>
        </w:tc>
        <w:tc>
          <w:tcPr>
            <w:tcW w:w="2126" w:type="dxa"/>
            <w:tcBorders>
              <w:top w:val="nil"/>
              <w:left w:val="nil"/>
              <w:bottom w:val="single" w:sz="4" w:space="0" w:color="000000"/>
              <w:right w:val="single" w:sz="4" w:space="0" w:color="000000"/>
            </w:tcBorders>
            <w:vAlign w:val="bottom"/>
          </w:tcPr>
          <w:p w14:paraId="5128E7C2"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3,146,685.51</w:t>
            </w:r>
          </w:p>
        </w:tc>
        <w:tc>
          <w:tcPr>
            <w:tcW w:w="1843" w:type="dxa"/>
            <w:tcBorders>
              <w:top w:val="nil"/>
              <w:left w:val="nil"/>
              <w:bottom w:val="single" w:sz="4" w:space="0" w:color="000000"/>
              <w:right w:val="single" w:sz="4" w:space="0" w:color="000000"/>
            </w:tcBorders>
            <w:vAlign w:val="bottom"/>
          </w:tcPr>
          <w:p w14:paraId="294FE481"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60,503.38</w:t>
            </w:r>
          </w:p>
        </w:tc>
        <w:tc>
          <w:tcPr>
            <w:tcW w:w="1632" w:type="dxa"/>
            <w:tcBorders>
              <w:top w:val="nil"/>
              <w:left w:val="nil"/>
              <w:bottom w:val="single" w:sz="4" w:space="0" w:color="000000"/>
              <w:right w:val="single" w:sz="8" w:space="0" w:color="000000"/>
            </w:tcBorders>
            <w:vAlign w:val="bottom"/>
          </w:tcPr>
          <w:p w14:paraId="78FDF95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3.10%</w:t>
            </w:r>
          </w:p>
        </w:tc>
      </w:tr>
      <w:tr w:rsidR="001471FF" w:rsidRPr="001471FF" w14:paraId="23D68FE3" w14:textId="77777777" w:rsidTr="006C7E2D">
        <w:trPr>
          <w:trHeight w:val="279"/>
          <w:jc w:val="center"/>
        </w:trPr>
        <w:tc>
          <w:tcPr>
            <w:tcW w:w="2126" w:type="dxa"/>
            <w:tcBorders>
              <w:top w:val="nil"/>
              <w:left w:val="single" w:sz="8" w:space="0" w:color="000000"/>
              <w:bottom w:val="single" w:sz="4" w:space="0" w:color="000000"/>
              <w:right w:val="single" w:sz="4" w:space="0" w:color="000000"/>
            </w:tcBorders>
            <w:vAlign w:val="bottom"/>
          </w:tcPr>
          <w:p w14:paraId="0D2DDBF3"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3,146,685.52</w:t>
            </w:r>
          </w:p>
        </w:tc>
        <w:tc>
          <w:tcPr>
            <w:tcW w:w="2126" w:type="dxa"/>
            <w:tcBorders>
              <w:top w:val="nil"/>
              <w:left w:val="nil"/>
              <w:bottom w:val="single" w:sz="4" w:space="0" w:color="000000"/>
              <w:right w:val="single" w:sz="4" w:space="0" w:color="000000"/>
            </w:tcBorders>
            <w:vAlign w:val="bottom"/>
          </w:tcPr>
          <w:p w14:paraId="335B9FA4"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4,944,269.46</w:t>
            </w:r>
          </w:p>
        </w:tc>
        <w:tc>
          <w:tcPr>
            <w:tcW w:w="1843" w:type="dxa"/>
            <w:tcBorders>
              <w:top w:val="nil"/>
              <w:left w:val="nil"/>
              <w:bottom w:val="single" w:sz="4" w:space="0" w:color="000000"/>
              <w:right w:val="single" w:sz="4" w:space="0" w:color="000000"/>
            </w:tcBorders>
            <w:vAlign w:val="bottom"/>
          </w:tcPr>
          <w:p w14:paraId="5D08306A"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90,197.24</w:t>
            </w:r>
          </w:p>
        </w:tc>
        <w:tc>
          <w:tcPr>
            <w:tcW w:w="1632" w:type="dxa"/>
            <w:tcBorders>
              <w:top w:val="nil"/>
              <w:left w:val="nil"/>
              <w:bottom w:val="single" w:sz="4" w:space="0" w:color="000000"/>
              <w:right w:val="single" w:sz="8" w:space="0" w:color="000000"/>
            </w:tcBorders>
            <w:vAlign w:val="bottom"/>
          </w:tcPr>
          <w:p w14:paraId="1E364A8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3.20%</w:t>
            </w:r>
          </w:p>
        </w:tc>
      </w:tr>
      <w:tr w:rsidR="001471FF" w:rsidRPr="001471FF" w14:paraId="49539513" w14:textId="77777777" w:rsidTr="006C7E2D">
        <w:trPr>
          <w:trHeight w:val="279"/>
          <w:jc w:val="center"/>
        </w:trPr>
        <w:tc>
          <w:tcPr>
            <w:tcW w:w="2126" w:type="dxa"/>
            <w:tcBorders>
              <w:top w:val="nil"/>
              <w:left w:val="single" w:sz="8" w:space="0" w:color="000000"/>
              <w:bottom w:val="single" w:sz="4" w:space="0" w:color="000000"/>
              <w:right w:val="single" w:sz="4" w:space="0" w:color="000000"/>
            </w:tcBorders>
            <w:vAlign w:val="bottom"/>
          </w:tcPr>
          <w:p w14:paraId="795AC5B0"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4,944,269.47</w:t>
            </w:r>
          </w:p>
        </w:tc>
        <w:tc>
          <w:tcPr>
            <w:tcW w:w="2126" w:type="dxa"/>
            <w:tcBorders>
              <w:top w:val="nil"/>
              <w:left w:val="nil"/>
              <w:bottom w:val="single" w:sz="4" w:space="0" w:color="000000"/>
              <w:right w:val="single" w:sz="4" w:space="0" w:color="000000"/>
            </w:tcBorders>
            <w:vAlign w:val="bottom"/>
          </w:tcPr>
          <w:p w14:paraId="2A5EE30E"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9,858,156.01</w:t>
            </w:r>
          </w:p>
        </w:tc>
        <w:tc>
          <w:tcPr>
            <w:tcW w:w="1843" w:type="dxa"/>
            <w:tcBorders>
              <w:top w:val="nil"/>
              <w:left w:val="nil"/>
              <w:bottom w:val="single" w:sz="4" w:space="0" w:color="000000"/>
              <w:right w:val="single" w:sz="4" w:space="0" w:color="000000"/>
            </w:tcBorders>
            <w:vAlign w:val="bottom"/>
          </w:tcPr>
          <w:p w14:paraId="15395C24"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147,719.93</w:t>
            </w:r>
          </w:p>
        </w:tc>
        <w:tc>
          <w:tcPr>
            <w:tcW w:w="1632" w:type="dxa"/>
            <w:tcBorders>
              <w:top w:val="nil"/>
              <w:left w:val="nil"/>
              <w:bottom w:val="single" w:sz="4" w:space="0" w:color="000000"/>
              <w:right w:val="single" w:sz="8" w:space="0" w:color="000000"/>
            </w:tcBorders>
            <w:vAlign w:val="bottom"/>
          </w:tcPr>
          <w:p w14:paraId="5490929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3.30%</w:t>
            </w:r>
          </w:p>
        </w:tc>
      </w:tr>
      <w:tr w:rsidR="001471FF" w:rsidRPr="001471FF" w14:paraId="4791B6FF" w14:textId="77777777" w:rsidTr="006C7E2D">
        <w:trPr>
          <w:trHeight w:val="279"/>
          <w:jc w:val="center"/>
        </w:trPr>
        <w:tc>
          <w:tcPr>
            <w:tcW w:w="2126" w:type="dxa"/>
            <w:tcBorders>
              <w:top w:val="nil"/>
              <w:left w:val="single" w:sz="8" w:space="0" w:color="000000"/>
              <w:bottom w:val="single" w:sz="4" w:space="0" w:color="000000"/>
              <w:right w:val="single" w:sz="4" w:space="0" w:color="000000"/>
            </w:tcBorders>
            <w:vAlign w:val="bottom"/>
          </w:tcPr>
          <w:p w14:paraId="268ACFEC"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9,858,156.02</w:t>
            </w:r>
          </w:p>
        </w:tc>
        <w:tc>
          <w:tcPr>
            <w:tcW w:w="2126" w:type="dxa"/>
            <w:tcBorders>
              <w:top w:val="nil"/>
              <w:left w:val="nil"/>
              <w:bottom w:val="single" w:sz="4" w:space="0" w:color="000000"/>
              <w:right w:val="single" w:sz="4" w:space="0" w:color="000000"/>
            </w:tcBorders>
            <w:vAlign w:val="bottom"/>
          </w:tcPr>
          <w:p w14:paraId="3657584B"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42,976,151.21</w:t>
            </w:r>
          </w:p>
        </w:tc>
        <w:tc>
          <w:tcPr>
            <w:tcW w:w="1843" w:type="dxa"/>
            <w:tcBorders>
              <w:top w:val="nil"/>
              <w:left w:val="nil"/>
              <w:bottom w:val="single" w:sz="4" w:space="0" w:color="000000"/>
              <w:right w:val="single" w:sz="4" w:space="0" w:color="000000"/>
            </w:tcBorders>
            <w:vAlign w:val="bottom"/>
          </w:tcPr>
          <w:p w14:paraId="4FE2FAA1"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309,878.18</w:t>
            </w:r>
          </w:p>
        </w:tc>
        <w:tc>
          <w:tcPr>
            <w:tcW w:w="1632" w:type="dxa"/>
            <w:tcBorders>
              <w:top w:val="nil"/>
              <w:left w:val="nil"/>
              <w:bottom w:val="single" w:sz="4" w:space="0" w:color="000000"/>
              <w:right w:val="single" w:sz="8" w:space="0" w:color="000000"/>
            </w:tcBorders>
            <w:vAlign w:val="bottom"/>
          </w:tcPr>
          <w:p w14:paraId="51B5D3F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3.40%</w:t>
            </w:r>
          </w:p>
        </w:tc>
      </w:tr>
      <w:tr w:rsidR="001471FF" w:rsidRPr="001471FF" w14:paraId="7E80CC33" w14:textId="77777777" w:rsidTr="006C7E2D">
        <w:trPr>
          <w:trHeight w:val="291"/>
          <w:jc w:val="center"/>
        </w:trPr>
        <w:tc>
          <w:tcPr>
            <w:tcW w:w="2126" w:type="dxa"/>
            <w:tcBorders>
              <w:top w:val="nil"/>
              <w:left w:val="single" w:sz="8" w:space="0" w:color="000000"/>
              <w:bottom w:val="single" w:sz="8" w:space="0" w:color="000000"/>
              <w:right w:val="single" w:sz="4" w:space="0" w:color="000000"/>
            </w:tcBorders>
            <w:vAlign w:val="bottom"/>
          </w:tcPr>
          <w:p w14:paraId="3C262FAD"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42,976,151.22</w:t>
            </w:r>
          </w:p>
        </w:tc>
        <w:tc>
          <w:tcPr>
            <w:tcW w:w="2126" w:type="dxa"/>
            <w:tcBorders>
              <w:top w:val="nil"/>
              <w:left w:val="nil"/>
              <w:bottom w:val="single" w:sz="8" w:space="0" w:color="000000"/>
              <w:right w:val="single" w:sz="4" w:space="0" w:color="000000"/>
            </w:tcBorders>
            <w:vAlign w:val="bottom"/>
          </w:tcPr>
          <w:p w14:paraId="1FFFCDED"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En adelante</w:t>
            </w:r>
          </w:p>
        </w:tc>
        <w:tc>
          <w:tcPr>
            <w:tcW w:w="1843" w:type="dxa"/>
            <w:tcBorders>
              <w:top w:val="nil"/>
              <w:left w:val="nil"/>
              <w:bottom w:val="single" w:sz="8" w:space="0" w:color="000000"/>
              <w:right w:val="single" w:sz="4" w:space="0" w:color="000000"/>
            </w:tcBorders>
            <w:vAlign w:val="bottom"/>
          </w:tcPr>
          <w:p w14:paraId="338BBAEA"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1,435,890.02</w:t>
            </w:r>
          </w:p>
        </w:tc>
        <w:tc>
          <w:tcPr>
            <w:tcW w:w="1632" w:type="dxa"/>
            <w:tcBorders>
              <w:top w:val="nil"/>
              <w:left w:val="nil"/>
              <w:bottom w:val="single" w:sz="8" w:space="0" w:color="000000"/>
              <w:right w:val="single" w:sz="8" w:space="0" w:color="000000"/>
            </w:tcBorders>
            <w:vAlign w:val="bottom"/>
          </w:tcPr>
          <w:p w14:paraId="128E773B"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3.50%</w:t>
            </w:r>
          </w:p>
        </w:tc>
      </w:tr>
    </w:tbl>
    <w:p w14:paraId="2E26C274" w14:textId="77777777" w:rsidR="001471FF" w:rsidRPr="001471FF" w:rsidRDefault="001471FF" w:rsidP="001471FF">
      <w:pPr>
        <w:ind w:right="622"/>
        <w:rPr>
          <w:rFonts w:ascii="Arial" w:hAnsi="Arial" w:cs="Arial"/>
        </w:rPr>
      </w:pPr>
    </w:p>
    <w:tbl>
      <w:tblPr>
        <w:tblW w:w="9229" w:type="dxa"/>
        <w:tblInd w:w="-15" w:type="dxa"/>
        <w:tblLayout w:type="fixed"/>
        <w:tblLook w:val="0400" w:firstRow="0" w:lastRow="0" w:firstColumn="0" w:lastColumn="0" w:noHBand="0" w:noVBand="1"/>
      </w:tblPr>
      <w:tblGrid>
        <w:gridCol w:w="973"/>
        <w:gridCol w:w="1985"/>
        <w:gridCol w:w="3402"/>
        <w:gridCol w:w="2869"/>
      </w:tblGrid>
      <w:tr w:rsidR="001471FF" w:rsidRPr="001471FF" w14:paraId="4A0A1FB2" w14:textId="77777777" w:rsidTr="006C7E2D">
        <w:trPr>
          <w:trHeight w:val="1200"/>
        </w:trPr>
        <w:tc>
          <w:tcPr>
            <w:tcW w:w="9229" w:type="dxa"/>
            <w:gridSpan w:val="4"/>
            <w:tcBorders>
              <w:top w:val="nil"/>
              <w:left w:val="nil"/>
              <w:bottom w:val="nil"/>
              <w:right w:val="nil"/>
            </w:tcBorders>
          </w:tcPr>
          <w:p w14:paraId="1FFEB4C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el cálculo de este Impuesto, a la Base del Impuesto se le disminuirá el Límite Inferior que corresponda y a la diferencia de excedente del Límite Inferior, se le aplicará la tasa marginal sobre el excedente del Límite Inferior, al resultado se le sumará la Cuota Fija que corresponda, y el importe de dicha operación será el Impuesto sobre Transmisiones Patrimoniales a pagar.</w:t>
            </w:r>
          </w:p>
          <w:p w14:paraId="096A31EE" w14:textId="77777777" w:rsidR="001471FF" w:rsidRPr="001471FF" w:rsidRDefault="001471FF" w:rsidP="001471FF">
            <w:pPr>
              <w:ind w:right="622"/>
              <w:jc w:val="both"/>
              <w:rPr>
                <w:rFonts w:ascii="Arial" w:eastAsia="Arial" w:hAnsi="Arial" w:cs="Arial"/>
                <w:color w:val="000000"/>
              </w:rPr>
            </w:pPr>
          </w:p>
        </w:tc>
      </w:tr>
      <w:tr w:rsidR="001471FF" w:rsidRPr="001471FF" w14:paraId="1DA9C6CA" w14:textId="77777777" w:rsidTr="006C7E2D">
        <w:trPr>
          <w:trHeight w:val="552"/>
        </w:trPr>
        <w:tc>
          <w:tcPr>
            <w:tcW w:w="9229" w:type="dxa"/>
            <w:gridSpan w:val="4"/>
            <w:tcBorders>
              <w:top w:val="nil"/>
              <w:left w:val="nil"/>
              <w:bottom w:val="nil"/>
              <w:right w:val="nil"/>
            </w:tcBorders>
          </w:tcPr>
          <w:p w14:paraId="016EDE4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el cálculo del Impuesto sobre Transmisiones Patrimoniales se deberá de aplicar la siguiente fórmula:</w:t>
            </w:r>
          </w:p>
          <w:p w14:paraId="155167B7" w14:textId="77777777" w:rsidR="001471FF" w:rsidRPr="001471FF" w:rsidRDefault="001471FF" w:rsidP="001471FF">
            <w:pPr>
              <w:ind w:right="622"/>
              <w:jc w:val="both"/>
              <w:rPr>
                <w:rFonts w:ascii="Arial" w:eastAsia="Arial" w:hAnsi="Arial" w:cs="Arial"/>
                <w:color w:val="000000"/>
              </w:rPr>
            </w:pPr>
          </w:p>
          <w:p w14:paraId="6F0493DF" w14:textId="77777777" w:rsidR="001471FF" w:rsidRPr="001471FF" w:rsidRDefault="001471FF" w:rsidP="001471FF">
            <w:pPr>
              <w:ind w:right="622"/>
              <w:jc w:val="both"/>
              <w:rPr>
                <w:rFonts w:ascii="Arial" w:eastAsia="Arial" w:hAnsi="Arial" w:cs="Arial"/>
                <w:color w:val="000000"/>
              </w:rPr>
            </w:pPr>
          </w:p>
        </w:tc>
      </w:tr>
      <w:tr w:rsidR="001471FF" w:rsidRPr="001471FF" w14:paraId="5C822696" w14:textId="77777777" w:rsidTr="006C7E2D">
        <w:trPr>
          <w:trHeight w:val="288"/>
        </w:trPr>
        <w:tc>
          <w:tcPr>
            <w:tcW w:w="9229" w:type="dxa"/>
            <w:gridSpan w:val="4"/>
            <w:tcBorders>
              <w:top w:val="nil"/>
              <w:left w:val="nil"/>
              <w:bottom w:val="nil"/>
              <w:right w:val="nil"/>
            </w:tcBorders>
          </w:tcPr>
          <w:p w14:paraId="153BFD7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lastRenderedPageBreak/>
              <w:t>((BI-LI)*T)+CF = Impuesto sobre Transmisiones Patrimoniales a pagar</w:t>
            </w:r>
          </w:p>
          <w:p w14:paraId="3978708A" w14:textId="77777777" w:rsidR="001471FF" w:rsidRPr="001471FF" w:rsidRDefault="001471FF" w:rsidP="001471FF">
            <w:pPr>
              <w:ind w:right="622"/>
              <w:jc w:val="both"/>
              <w:rPr>
                <w:rFonts w:ascii="Arial" w:eastAsia="Arial" w:hAnsi="Arial" w:cs="Arial"/>
                <w:color w:val="000000"/>
              </w:rPr>
            </w:pPr>
          </w:p>
        </w:tc>
      </w:tr>
      <w:tr w:rsidR="001471FF" w:rsidRPr="001471FF" w14:paraId="31852C6C" w14:textId="77777777" w:rsidTr="006C7E2D">
        <w:trPr>
          <w:trHeight w:val="288"/>
        </w:trPr>
        <w:tc>
          <w:tcPr>
            <w:tcW w:w="9229" w:type="dxa"/>
            <w:gridSpan w:val="4"/>
            <w:tcBorders>
              <w:top w:val="nil"/>
              <w:left w:val="nil"/>
              <w:bottom w:val="nil"/>
              <w:right w:val="nil"/>
            </w:tcBorders>
          </w:tcPr>
          <w:p w14:paraId="080F3B2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donde:</w:t>
            </w:r>
          </w:p>
          <w:p w14:paraId="4B5C5DBE" w14:textId="77777777" w:rsidR="001471FF" w:rsidRPr="001471FF" w:rsidRDefault="001471FF" w:rsidP="001471FF">
            <w:pPr>
              <w:ind w:right="622"/>
              <w:jc w:val="both"/>
              <w:rPr>
                <w:rFonts w:ascii="Arial" w:eastAsia="Arial" w:hAnsi="Arial" w:cs="Arial"/>
                <w:color w:val="000000"/>
              </w:rPr>
            </w:pPr>
          </w:p>
        </w:tc>
      </w:tr>
      <w:tr w:rsidR="001471FF" w:rsidRPr="001471FF" w14:paraId="7793ABBA" w14:textId="77777777" w:rsidTr="006C7E2D">
        <w:trPr>
          <w:trHeight w:val="288"/>
        </w:trPr>
        <w:tc>
          <w:tcPr>
            <w:tcW w:w="9229" w:type="dxa"/>
            <w:gridSpan w:val="4"/>
            <w:tcBorders>
              <w:top w:val="nil"/>
              <w:left w:val="nil"/>
              <w:bottom w:val="nil"/>
              <w:right w:val="nil"/>
            </w:tcBorders>
          </w:tcPr>
          <w:p w14:paraId="5D06026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BI= Base del Impuesto</w:t>
            </w:r>
          </w:p>
          <w:p w14:paraId="4A96003B" w14:textId="77777777" w:rsidR="001471FF" w:rsidRPr="001471FF" w:rsidRDefault="001471FF" w:rsidP="001471FF">
            <w:pPr>
              <w:ind w:right="622"/>
              <w:jc w:val="both"/>
              <w:rPr>
                <w:rFonts w:ascii="Arial" w:eastAsia="Arial" w:hAnsi="Arial" w:cs="Arial"/>
                <w:color w:val="000000"/>
              </w:rPr>
            </w:pPr>
          </w:p>
        </w:tc>
      </w:tr>
      <w:tr w:rsidR="001471FF" w:rsidRPr="001471FF" w14:paraId="7F313309" w14:textId="77777777" w:rsidTr="006C7E2D">
        <w:trPr>
          <w:trHeight w:val="288"/>
        </w:trPr>
        <w:tc>
          <w:tcPr>
            <w:tcW w:w="9229" w:type="dxa"/>
            <w:gridSpan w:val="4"/>
            <w:tcBorders>
              <w:top w:val="nil"/>
              <w:left w:val="nil"/>
              <w:bottom w:val="nil"/>
              <w:right w:val="nil"/>
            </w:tcBorders>
          </w:tcPr>
          <w:p w14:paraId="772FE5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LI= Límite Inferior correspondiente</w:t>
            </w:r>
          </w:p>
          <w:p w14:paraId="038ACEEE" w14:textId="77777777" w:rsidR="001471FF" w:rsidRPr="001471FF" w:rsidRDefault="001471FF" w:rsidP="001471FF">
            <w:pPr>
              <w:ind w:right="622"/>
              <w:jc w:val="both"/>
              <w:rPr>
                <w:rFonts w:ascii="Arial" w:eastAsia="Arial" w:hAnsi="Arial" w:cs="Arial"/>
                <w:color w:val="000000"/>
              </w:rPr>
            </w:pPr>
          </w:p>
        </w:tc>
      </w:tr>
      <w:tr w:rsidR="001471FF" w:rsidRPr="001471FF" w14:paraId="29F8BC99" w14:textId="77777777" w:rsidTr="006C7E2D">
        <w:trPr>
          <w:trHeight w:val="288"/>
        </w:trPr>
        <w:tc>
          <w:tcPr>
            <w:tcW w:w="9229" w:type="dxa"/>
            <w:gridSpan w:val="4"/>
            <w:tcBorders>
              <w:top w:val="nil"/>
              <w:left w:val="nil"/>
              <w:bottom w:val="nil"/>
              <w:right w:val="nil"/>
            </w:tcBorders>
          </w:tcPr>
          <w:p w14:paraId="1D7FD16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T= Tasa marginal sobre excedente del Límite Inferior correspondiente </w:t>
            </w:r>
          </w:p>
          <w:p w14:paraId="4B918DC6" w14:textId="77777777" w:rsidR="001471FF" w:rsidRPr="001471FF" w:rsidRDefault="001471FF" w:rsidP="001471FF">
            <w:pPr>
              <w:ind w:right="622"/>
              <w:jc w:val="both"/>
              <w:rPr>
                <w:rFonts w:ascii="Arial" w:eastAsia="Arial" w:hAnsi="Arial" w:cs="Arial"/>
                <w:color w:val="000000"/>
              </w:rPr>
            </w:pPr>
          </w:p>
        </w:tc>
      </w:tr>
      <w:tr w:rsidR="001471FF" w:rsidRPr="001471FF" w14:paraId="6C10EAD4" w14:textId="77777777" w:rsidTr="006C7E2D">
        <w:trPr>
          <w:trHeight w:val="288"/>
        </w:trPr>
        <w:tc>
          <w:tcPr>
            <w:tcW w:w="9229" w:type="dxa"/>
            <w:gridSpan w:val="4"/>
            <w:tcBorders>
              <w:top w:val="nil"/>
              <w:left w:val="nil"/>
              <w:bottom w:val="nil"/>
              <w:right w:val="nil"/>
            </w:tcBorders>
          </w:tcPr>
          <w:p w14:paraId="466800F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CF= Cuota Fija correspondiente</w:t>
            </w:r>
          </w:p>
          <w:p w14:paraId="15CCC792" w14:textId="77777777" w:rsidR="001471FF" w:rsidRPr="001471FF" w:rsidRDefault="001471FF" w:rsidP="001471FF">
            <w:pPr>
              <w:ind w:right="622"/>
              <w:jc w:val="both"/>
              <w:rPr>
                <w:rFonts w:ascii="Arial" w:eastAsia="Arial" w:hAnsi="Arial" w:cs="Arial"/>
                <w:color w:val="000000"/>
              </w:rPr>
            </w:pPr>
          </w:p>
        </w:tc>
      </w:tr>
      <w:tr w:rsidR="001471FF" w:rsidRPr="001471FF" w14:paraId="0DAE5813" w14:textId="77777777" w:rsidTr="006C7E2D">
        <w:trPr>
          <w:trHeight w:val="336"/>
        </w:trPr>
        <w:tc>
          <w:tcPr>
            <w:tcW w:w="9229" w:type="dxa"/>
            <w:gridSpan w:val="4"/>
            <w:tcBorders>
              <w:top w:val="nil"/>
              <w:left w:val="nil"/>
              <w:bottom w:val="nil"/>
              <w:right w:val="nil"/>
            </w:tcBorders>
          </w:tcPr>
          <w:p w14:paraId="600DA9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Será la base del Impuesto sobre Transmisiones Patrimoniales, el valor más alto entre:</w:t>
            </w:r>
          </w:p>
          <w:p w14:paraId="7CF2E7AA" w14:textId="77777777" w:rsidR="001471FF" w:rsidRPr="001471FF" w:rsidRDefault="001471FF" w:rsidP="001471FF">
            <w:pPr>
              <w:ind w:right="622"/>
              <w:jc w:val="both"/>
              <w:rPr>
                <w:rFonts w:ascii="Arial" w:eastAsia="Arial" w:hAnsi="Arial" w:cs="Arial"/>
                <w:color w:val="000000"/>
              </w:rPr>
            </w:pPr>
          </w:p>
        </w:tc>
      </w:tr>
      <w:tr w:rsidR="001471FF" w:rsidRPr="001471FF" w14:paraId="2F551203" w14:textId="77777777" w:rsidTr="006C7E2D">
        <w:trPr>
          <w:trHeight w:val="552"/>
        </w:trPr>
        <w:tc>
          <w:tcPr>
            <w:tcW w:w="9229" w:type="dxa"/>
            <w:gridSpan w:val="4"/>
            <w:tcBorders>
              <w:top w:val="nil"/>
              <w:left w:val="nil"/>
              <w:bottom w:val="nil"/>
              <w:right w:val="nil"/>
            </w:tcBorders>
          </w:tcPr>
          <w:p w14:paraId="7475995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El Valor de Avalúo practicado por perito autorizado y aprobado por la Dirección de Catastro del Municipio de Guadalajara.</w:t>
            </w:r>
          </w:p>
          <w:p w14:paraId="4F37EB92" w14:textId="77777777" w:rsidR="001471FF" w:rsidRPr="001471FF" w:rsidRDefault="001471FF" w:rsidP="001471FF">
            <w:pPr>
              <w:ind w:right="622"/>
              <w:jc w:val="both"/>
              <w:rPr>
                <w:rFonts w:ascii="Arial" w:eastAsia="Arial" w:hAnsi="Arial" w:cs="Arial"/>
                <w:color w:val="000000"/>
              </w:rPr>
            </w:pPr>
          </w:p>
        </w:tc>
      </w:tr>
      <w:tr w:rsidR="001471FF" w:rsidRPr="001471FF" w14:paraId="0EDFA0A6" w14:textId="77777777" w:rsidTr="006C7E2D">
        <w:trPr>
          <w:trHeight w:val="552"/>
        </w:trPr>
        <w:tc>
          <w:tcPr>
            <w:tcW w:w="9229" w:type="dxa"/>
            <w:gridSpan w:val="4"/>
            <w:tcBorders>
              <w:top w:val="nil"/>
              <w:left w:val="nil"/>
              <w:bottom w:val="nil"/>
              <w:right w:val="nil"/>
            </w:tcBorders>
          </w:tcPr>
          <w:p w14:paraId="6DA0CBF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El valor o precio de operación pactado y señalado en el aviso de Transmisión Patrimonial, contrato o escritura pública. </w:t>
            </w:r>
          </w:p>
          <w:p w14:paraId="45349FB4" w14:textId="77777777" w:rsidR="001471FF" w:rsidRPr="001471FF" w:rsidRDefault="001471FF" w:rsidP="001471FF">
            <w:pPr>
              <w:ind w:right="622"/>
              <w:jc w:val="both"/>
              <w:rPr>
                <w:rFonts w:ascii="Arial" w:eastAsia="Arial" w:hAnsi="Arial" w:cs="Arial"/>
                <w:color w:val="000000"/>
              </w:rPr>
            </w:pPr>
          </w:p>
        </w:tc>
      </w:tr>
      <w:tr w:rsidR="001471FF" w:rsidRPr="001471FF" w14:paraId="2EF9CEF0" w14:textId="77777777" w:rsidTr="006C7E2D">
        <w:trPr>
          <w:trHeight w:val="279"/>
        </w:trPr>
        <w:tc>
          <w:tcPr>
            <w:tcW w:w="9229" w:type="dxa"/>
            <w:gridSpan w:val="4"/>
            <w:tcBorders>
              <w:top w:val="nil"/>
              <w:left w:val="nil"/>
              <w:bottom w:val="nil"/>
              <w:right w:val="nil"/>
            </w:tcBorders>
          </w:tcPr>
          <w:p w14:paraId="3422B52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Tratándose de la transmisión, cualquiera que sea la forma en que se haga, de inmuebles destinados exclusivamente a casa habitación o lotes de terreno que se dedicarán a tal fin, la base del impuesto será el valor de avalúo autorizado por la Dirección de Catastro del Municipio de Guadalajara.</w:t>
            </w:r>
          </w:p>
          <w:p w14:paraId="328B8F00" w14:textId="77777777" w:rsidR="001471FF" w:rsidRPr="001471FF" w:rsidRDefault="001471FF" w:rsidP="001471FF">
            <w:pPr>
              <w:ind w:right="622"/>
              <w:jc w:val="both"/>
              <w:rPr>
                <w:rFonts w:ascii="Arial" w:eastAsia="Arial" w:hAnsi="Arial" w:cs="Arial"/>
                <w:b/>
                <w:color w:val="000000"/>
              </w:rPr>
            </w:pPr>
          </w:p>
        </w:tc>
      </w:tr>
      <w:tr w:rsidR="001471FF" w:rsidRPr="001471FF" w14:paraId="63A6998E" w14:textId="77777777" w:rsidTr="006C7E2D">
        <w:trPr>
          <w:trHeight w:val="1140"/>
        </w:trPr>
        <w:tc>
          <w:tcPr>
            <w:tcW w:w="9229" w:type="dxa"/>
            <w:gridSpan w:val="4"/>
            <w:tcBorders>
              <w:top w:val="nil"/>
              <w:left w:val="nil"/>
              <w:bottom w:val="nil"/>
              <w:right w:val="nil"/>
            </w:tcBorders>
          </w:tcPr>
          <w:p w14:paraId="4084A22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w:t>
            </w:r>
            <w:r w:rsidRPr="001471FF">
              <w:rPr>
                <w:rFonts w:ascii="Arial" w:hAnsi="Arial" w:cs="Arial"/>
                <w:b/>
                <w:color w:val="000000"/>
              </w:rPr>
              <w:t xml:space="preserve"> </w:t>
            </w:r>
            <w:r w:rsidRPr="001471FF">
              <w:rPr>
                <w:rFonts w:ascii="Arial" w:eastAsia="Arial" w:hAnsi="Arial" w:cs="Arial"/>
                <w:color w:val="000000"/>
              </w:rPr>
              <w:t>Se aplicará un factor de 0.60 sobre el Impuesto de Transmisiones Patrimoniales a aquellos inmuebles que sean adquiridos dentro de los Perímetros de las Áreas de Protección del Patrimonio Cultural Urbano definidos en los Planes Parciales de Desarrollo Urbano cuando obtenga dictamen favorable de la Dirección de Ordenamiento del Territorio ante la cual acredite los siguientes requisitos:</w:t>
            </w:r>
          </w:p>
          <w:p w14:paraId="2EA3F97A" w14:textId="77777777" w:rsidR="001471FF" w:rsidRPr="001471FF" w:rsidRDefault="001471FF" w:rsidP="001471FF">
            <w:pPr>
              <w:ind w:right="622"/>
              <w:jc w:val="both"/>
              <w:rPr>
                <w:rFonts w:ascii="Arial" w:hAnsi="Arial" w:cs="Arial"/>
                <w:color w:val="000000"/>
              </w:rPr>
            </w:pPr>
          </w:p>
        </w:tc>
      </w:tr>
      <w:tr w:rsidR="001471FF" w:rsidRPr="001471FF" w14:paraId="27E221FB" w14:textId="77777777" w:rsidTr="006C7E2D">
        <w:trPr>
          <w:trHeight w:val="1392"/>
        </w:trPr>
        <w:tc>
          <w:tcPr>
            <w:tcW w:w="9229" w:type="dxa"/>
            <w:gridSpan w:val="4"/>
            <w:tcBorders>
              <w:top w:val="nil"/>
              <w:left w:val="nil"/>
              <w:bottom w:val="nil"/>
              <w:right w:val="nil"/>
            </w:tcBorders>
          </w:tcPr>
          <w:p w14:paraId="095DCD6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Que estén catalogados dentro del Inventario Municipal de Inmuebles de Valor Patrimonial de Guadalajara, o estén incluidos en el Listado de Bienes Inmuebles inscritos en el Inventario del Patrimonio Cultural del Estado, o en el Listado de Monumentos Históricos Inmuebles del Catálogo Nacional de Monumentos Históricos del Instituto Nacional de Antropología e Historia, y puedan ser sujetas a conservación o restauración como nivel de intervención y estén clasificados como:</w:t>
            </w:r>
          </w:p>
          <w:p w14:paraId="5ADB3DE3" w14:textId="77777777" w:rsidR="001471FF" w:rsidRPr="001471FF" w:rsidRDefault="001471FF" w:rsidP="001471FF">
            <w:pPr>
              <w:ind w:right="622"/>
              <w:jc w:val="both"/>
              <w:rPr>
                <w:rFonts w:ascii="Arial" w:eastAsia="Arial" w:hAnsi="Arial" w:cs="Arial"/>
                <w:color w:val="000000"/>
              </w:rPr>
            </w:pPr>
          </w:p>
        </w:tc>
      </w:tr>
      <w:tr w:rsidR="001471FF" w:rsidRPr="001471FF" w14:paraId="76B5D84E" w14:textId="77777777" w:rsidTr="006C7E2D">
        <w:trPr>
          <w:trHeight w:val="288"/>
        </w:trPr>
        <w:tc>
          <w:tcPr>
            <w:tcW w:w="9229" w:type="dxa"/>
            <w:gridSpan w:val="4"/>
            <w:tcBorders>
              <w:top w:val="nil"/>
              <w:left w:val="nil"/>
              <w:bottom w:val="nil"/>
              <w:right w:val="nil"/>
            </w:tcBorders>
          </w:tcPr>
          <w:p w14:paraId="293E5EF8" w14:textId="77777777" w:rsidR="001471FF" w:rsidRPr="001471FF" w:rsidRDefault="001471FF" w:rsidP="001471FF">
            <w:pPr>
              <w:ind w:right="622"/>
              <w:jc w:val="both"/>
              <w:rPr>
                <w:rFonts w:ascii="Arial" w:eastAsia="Arial" w:hAnsi="Arial" w:cs="Arial"/>
                <w:color w:val="000000"/>
              </w:rPr>
            </w:pPr>
            <w:r w:rsidRPr="001471FF">
              <w:rPr>
                <w:rFonts w:ascii="Arial" w:eastAsia="Noto Sans Symbols" w:hAnsi="Arial" w:cs="Arial"/>
                <w:color w:val="000000"/>
              </w:rPr>
              <w:t>∙</w:t>
            </w:r>
            <w:r w:rsidRPr="001471FF">
              <w:rPr>
                <w:rFonts w:ascii="Arial" w:hAnsi="Arial" w:cs="Arial"/>
                <w:color w:val="000000"/>
              </w:rPr>
              <w:t xml:space="preserve"> </w:t>
            </w:r>
            <w:r w:rsidRPr="001471FF">
              <w:rPr>
                <w:rFonts w:ascii="Arial" w:eastAsia="Arial" w:hAnsi="Arial" w:cs="Arial"/>
                <w:color w:val="000000"/>
              </w:rPr>
              <w:t>Monumento Histórico por Determinación de la Ley,</w:t>
            </w:r>
          </w:p>
          <w:p w14:paraId="58CE2031" w14:textId="77777777" w:rsidR="001471FF" w:rsidRPr="001471FF" w:rsidRDefault="001471FF" w:rsidP="001471FF">
            <w:pPr>
              <w:ind w:right="622"/>
              <w:jc w:val="both"/>
              <w:rPr>
                <w:rFonts w:ascii="Arial" w:eastAsia="Noto Sans Symbols" w:hAnsi="Arial" w:cs="Arial"/>
                <w:color w:val="000000"/>
              </w:rPr>
            </w:pPr>
          </w:p>
        </w:tc>
      </w:tr>
      <w:tr w:rsidR="001471FF" w:rsidRPr="001471FF" w14:paraId="533935B8" w14:textId="77777777" w:rsidTr="006C7E2D">
        <w:trPr>
          <w:trHeight w:val="288"/>
        </w:trPr>
        <w:tc>
          <w:tcPr>
            <w:tcW w:w="9229" w:type="dxa"/>
            <w:gridSpan w:val="4"/>
            <w:tcBorders>
              <w:top w:val="nil"/>
              <w:left w:val="nil"/>
              <w:bottom w:val="nil"/>
              <w:right w:val="nil"/>
            </w:tcBorders>
          </w:tcPr>
          <w:p w14:paraId="393826BE" w14:textId="77777777" w:rsidR="001471FF" w:rsidRPr="001471FF" w:rsidRDefault="001471FF" w:rsidP="001471FF">
            <w:pPr>
              <w:ind w:right="622"/>
              <w:jc w:val="both"/>
              <w:rPr>
                <w:rFonts w:ascii="Arial" w:eastAsia="Arial" w:hAnsi="Arial" w:cs="Arial"/>
                <w:color w:val="000000"/>
              </w:rPr>
            </w:pPr>
            <w:r w:rsidRPr="001471FF">
              <w:rPr>
                <w:rFonts w:ascii="Arial" w:eastAsia="Noto Sans Symbols" w:hAnsi="Arial" w:cs="Arial"/>
                <w:color w:val="000000"/>
              </w:rPr>
              <w:t>∙</w:t>
            </w:r>
            <w:r w:rsidRPr="001471FF">
              <w:rPr>
                <w:rFonts w:ascii="Arial" w:hAnsi="Arial" w:cs="Arial"/>
                <w:color w:val="000000"/>
              </w:rPr>
              <w:t xml:space="preserve"> </w:t>
            </w:r>
            <w:r w:rsidRPr="001471FF">
              <w:rPr>
                <w:rFonts w:ascii="Arial" w:eastAsia="Arial" w:hAnsi="Arial" w:cs="Arial"/>
                <w:color w:val="000000"/>
              </w:rPr>
              <w:t>Monumento Histórico Civil Relevante por Determinación de la Ley,</w:t>
            </w:r>
          </w:p>
          <w:p w14:paraId="3A330AFC" w14:textId="77777777" w:rsidR="001471FF" w:rsidRPr="001471FF" w:rsidRDefault="001471FF" w:rsidP="001471FF">
            <w:pPr>
              <w:ind w:right="622"/>
              <w:jc w:val="both"/>
              <w:rPr>
                <w:rFonts w:ascii="Arial" w:eastAsia="Noto Sans Symbols" w:hAnsi="Arial" w:cs="Arial"/>
                <w:color w:val="000000"/>
              </w:rPr>
            </w:pPr>
          </w:p>
        </w:tc>
      </w:tr>
      <w:tr w:rsidR="001471FF" w:rsidRPr="001471FF" w14:paraId="68F56660" w14:textId="77777777" w:rsidTr="006C7E2D">
        <w:trPr>
          <w:trHeight w:val="288"/>
        </w:trPr>
        <w:tc>
          <w:tcPr>
            <w:tcW w:w="9229" w:type="dxa"/>
            <w:gridSpan w:val="4"/>
            <w:tcBorders>
              <w:top w:val="nil"/>
              <w:left w:val="nil"/>
              <w:bottom w:val="nil"/>
              <w:right w:val="nil"/>
            </w:tcBorders>
          </w:tcPr>
          <w:p w14:paraId="54CEBB52" w14:textId="77777777" w:rsidR="001471FF" w:rsidRPr="001471FF" w:rsidRDefault="001471FF" w:rsidP="001471FF">
            <w:pPr>
              <w:ind w:right="622"/>
              <w:jc w:val="both"/>
              <w:rPr>
                <w:rFonts w:ascii="Arial" w:eastAsia="Arial" w:hAnsi="Arial" w:cs="Arial"/>
                <w:color w:val="000000"/>
              </w:rPr>
            </w:pPr>
            <w:r w:rsidRPr="001471FF">
              <w:rPr>
                <w:rFonts w:ascii="Arial" w:eastAsia="Noto Sans Symbols" w:hAnsi="Arial" w:cs="Arial"/>
                <w:color w:val="000000"/>
              </w:rPr>
              <w:t>∙</w:t>
            </w:r>
            <w:r w:rsidRPr="001471FF">
              <w:rPr>
                <w:rFonts w:ascii="Arial" w:hAnsi="Arial" w:cs="Arial"/>
                <w:color w:val="000000"/>
              </w:rPr>
              <w:t xml:space="preserve"> </w:t>
            </w:r>
            <w:r w:rsidRPr="001471FF">
              <w:rPr>
                <w:rFonts w:ascii="Arial" w:eastAsia="Arial" w:hAnsi="Arial" w:cs="Arial"/>
                <w:color w:val="000000"/>
              </w:rPr>
              <w:t>Monumento Artístico,</w:t>
            </w:r>
          </w:p>
          <w:p w14:paraId="19F50CB6" w14:textId="77777777" w:rsidR="001471FF" w:rsidRPr="001471FF" w:rsidRDefault="001471FF" w:rsidP="001471FF">
            <w:pPr>
              <w:ind w:right="622"/>
              <w:jc w:val="both"/>
              <w:rPr>
                <w:rFonts w:ascii="Arial" w:eastAsia="Noto Sans Symbols" w:hAnsi="Arial" w:cs="Arial"/>
                <w:color w:val="000000"/>
              </w:rPr>
            </w:pPr>
          </w:p>
        </w:tc>
      </w:tr>
      <w:tr w:rsidR="001471FF" w:rsidRPr="001471FF" w14:paraId="1CE4D4FE" w14:textId="77777777" w:rsidTr="006C7E2D">
        <w:trPr>
          <w:trHeight w:val="288"/>
        </w:trPr>
        <w:tc>
          <w:tcPr>
            <w:tcW w:w="9229" w:type="dxa"/>
            <w:gridSpan w:val="4"/>
            <w:tcBorders>
              <w:top w:val="nil"/>
              <w:left w:val="nil"/>
              <w:bottom w:val="nil"/>
              <w:right w:val="nil"/>
            </w:tcBorders>
          </w:tcPr>
          <w:p w14:paraId="29655CEC" w14:textId="77777777" w:rsidR="001471FF" w:rsidRPr="001471FF" w:rsidRDefault="001471FF" w:rsidP="001471FF">
            <w:pPr>
              <w:ind w:right="622"/>
              <w:jc w:val="both"/>
              <w:rPr>
                <w:rFonts w:ascii="Arial" w:eastAsia="Arial" w:hAnsi="Arial" w:cs="Arial"/>
                <w:color w:val="000000"/>
              </w:rPr>
            </w:pPr>
            <w:r w:rsidRPr="001471FF">
              <w:rPr>
                <w:rFonts w:ascii="Arial" w:eastAsia="Noto Sans Symbols" w:hAnsi="Arial" w:cs="Arial"/>
                <w:color w:val="000000"/>
              </w:rPr>
              <w:t>∙</w:t>
            </w:r>
            <w:r w:rsidRPr="001471FF">
              <w:rPr>
                <w:rFonts w:ascii="Arial" w:hAnsi="Arial" w:cs="Arial"/>
                <w:color w:val="000000"/>
              </w:rPr>
              <w:t xml:space="preserve"> </w:t>
            </w:r>
            <w:r w:rsidRPr="001471FF">
              <w:rPr>
                <w:rFonts w:ascii="Arial" w:eastAsia="Arial" w:hAnsi="Arial" w:cs="Arial"/>
                <w:color w:val="000000"/>
              </w:rPr>
              <w:t>Inmueble de Valor Artístico Relevante,</w:t>
            </w:r>
          </w:p>
          <w:p w14:paraId="30AAA0BA" w14:textId="77777777" w:rsidR="001471FF" w:rsidRPr="001471FF" w:rsidRDefault="001471FF" w:rsidP="001471FF">
            <w:pPr>
              <w:ind w:right="622"/>
              <w:jc w:val="both"/>
              <w:rPr>
                <w:rFonts w:ascii="Arial" w:eastAsia="Noto Sans Symbols" w:hAnsi="Arial" w:cs="Arial"/>
                <w:color w:val="000000"/>
              </w:rPr>
            </w:pPr>
          </w:p>
        </w:tc>
      </w:tr>
      <w:tr w:rsidR="001471FF" w:rsidRPr="001471FF" w14:paraId="0B7406B1" w14:textId="77777777" w:rsidTr="006C7E2D">
        <w:trPr>
          <w:trHeight w:val="288"/>
        </w:trPr>
        <w:tc>
          <w:tcPr>
            <w:tcW w:w="9229" w:type="dxa"/>
            <w:gridSpan w:val="4"/>
            <w:tcBorders>
              <w:top w:val="nil"/>
              <w:left w:val="nil"/>
              <w:bottom w:val="nil"/>
              <w:right w:val="nil"/>
            </w:tcBorders>
          </w:tcPr>
          <w:p w14:paraId="11CBCA73" w14:textId="77777777" w:rsidR="001471FF" w:rsidRPr="001471FF" w:rsidRDefault="001471FF" w:rsidP="001471FF">
            <w:pPr>
              <w:ind w:right="622"/>
              <w:jc w:val="both"/>
              <w:rPr>
                <w:rFonts w:ascii="Arial" w:eastAsia="Arial" w:hAnsi="Arial" w:cs="Arial"/>
                <w:color w:val="000000"/>
              </w:rPr>
            </w:pPr>
            <w:r w:rsidRPr="001471FF">
              <w:rPr>
                <w:rFonts w:ascii="Arial" w:eastAsia="Noto Sans Symbols" w:hAnsi="Arial" w:cs="Arial"/>
                <w:color w:val="000000"/>
              </w:rPr>
              <w:t>∙</w:t>
            </w:r>
            <w:r w:rsidRPr="001471FF">
              <w:rPr>
                <w:rFonts w:ascii="Arial" w:hAnsi="Arial" w:cs="Arial"/>
                <w:color w:val="000000"/>
              </w:rPr>
              <w:t xml:space="preserve"> </w:t>
            </w:r>
            <w:r w:rsidRPr="001471FF">
              <w:rPr>
                <w:rFonts w:ascii="Arial" w:eastAsia="Arial" w:hAnsi="Arial" w:cs="Arial"/>
                <w:color w:val="000000"/>
              </w:rPr>
              <w:t>Inmueble de Valor Histórico Ambiental</w:t>
            </w:r>
          </w:p>
          <w:p w14:paraId="52225DC4" w14:textId="77777777" w:rsidR="001471FF" w:rsidRPr="001471FF" w:rsidRDefault="001471FF" w:rsidP="001471FF">
            <w:pPr>
              <w:ind w:right="622"/>
              <w:jc w:val="both"/>
              <w:rPr>
                <w:rFonts w:ascii="Arial" w:eastAsia="Noto Sans Symbols" w:hAnsi="Arial" w:cs="Arial"/>
                <w:color w:val="000000"/>
              </w:rPr>
            </w:pPr>
          </w:p>
        </w:tc>
      </w:tr>
      <w:tr w:rsidR="001471FF" w:rsidRPr="001471FF" w14:paraId="10B36F81" w14:textId="77777777" w:rsidTr="006C7E2D">
        <w:trPr>
          <w:trHeight w:val="288"/>
        </w:trPr>
        <w:tc>
          <w:tcPr>
            <w:tcW w:w="9229" w:type="dxa"/>
            <w:gridSpan w:val="4"/>
            <w:tcBorders>
              <w:top w:val="nil"/>
              <w:left w:val="nil"/>
              <w:bottom w:val="nil"/>
              <w:right w:val="nil"/>
            </w:tcBorders>
          </w:tcPr>
          <w:p w14:paraId="7D3169A5" w14:textId="77777777" w:rsidR="001471FF" w:rsidRPr="001471FF" w:rsidRDefault="001471FF" w:rsidP="001471FF">
            <w:pPr>
              <w:ind w:right="622"/>
              <w:jc w:val="both"/>
              <w:rPr>
                <w:rFonts w:ascii="Arial" w:eastAsia="Arial" w:hAnsi="Arial" w:cs="Arial"/>
                <w:color w:val="000000"/>
              </w:rPr>
            </w:pPr>
            <w:r w:rsidRPr="001471FF">
              <w:rPr>
                <w:rFonts w:ascii="Arial" w:eastAsia="Noto Sans Symbols" w:hAnsi="Arial" w:cs="Arial"/>
                <w:color w:val="000000"/>
              </w:rPr>
              <w:t>∙</w:t>
            </w:r>
            <w:r w:rsidRPr="001471FF">
              <w:rPr>
                <w:rFonts w:ascii="Arial" w:hAnsi="Arial" w:cs="Arial"/>
                <w:color w:val="000000"/>
              </w:rPr>
              <w:t xml:space="preserve"> </w:t>
            </w:r>
            <w:r w:rsidRPr="001471FF">
              <w:rPr>
                <w:rFonts w:ascii="Arial" w:eastAsia="Arial" w:hAnsi="Arial" w:cs="Arial"/>
                <w:color w:val="000000"/>
              </w:rPr>
              <w:t>Inmueble de Valor Artístico Ambiental,</w:t>
            </w:r>
          </w:p>
          <w:p w14:paraId="6BAEEBBB" w14:textId="77777777" w:rsidR="001471FF" w:rsidRPr="001471FF" w:rsidRDefault="001471FF" w:rsidP="001471FF">
            <w:pPr>
              <w:ind w:right="622"/>
              <w:jc w:val="both"/>
              <w:rPr>
                <w:rFonts w:ascii="Arial" w:eastAsia="Arial" w:hAnsi="Arial" w:cs="Arial"/>
                <w:color w:val="000000"/>
              </w:rPr>
            </w:pPr>
          </w:p>
          <w:p w14:paraId="30964A76" w14:textId="77777777" w:rsidR="001471FF" w:rsidRPr="001471FF" w:rsidRDefault="001471FF" w:rsidP="001471FF">
            <w:pPr>
              <w:ind w:right="622"/>
              <w:jc w:val="both"/>
              <w:rPr>
                <w:rFonts w:ascii="Arial" w:eastAsia="Noto Sans Symbols" w:hAnsi="Arial" w:cs="Arial"/>
                <w:color w:val="000000"/>
              </w:rPr>
            </w:pPr>
          </w:p>
        </w:tc>
      </w:tr>
      <w:tr w:rsidR="001471FF" w:rsidRPr="001471FF" w14:paraId="20206EFE" w14:textId="77777777" w:rsidTr="006C7E2D">
        <w:trPr>
          <w:trHeight w:val="552"/>
        </w:trPr>
        <w:tc>
          <w:tcPr>
            <w:tcW w:w="9229" w:type="dxa"/>
            <w:gridSpan w:val="4"/>
            <w:tcBorders>
              <w:top w:val="nil"/>
              <w:left w:val="nil"/>
              <w:bottom w:val="nil"/>
              <w:right w:val="nil"/>
            </w:tcBorders>
          </w:tcPr>
          <w:p w14:paraId="4EC96B2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b)</w:t>
            </w:r>
            <w:r w:rsidRPr="001471FF">
              <w:rPr>
                <w:rFonts w:ascii="Arial" w:eastAsia="Arial" w:hAnsi="Arial" w:cs="Arial"/>
                <w:color w:val="000000"/>
              </w:rPr>
              <w:t xml:space="preserve"> Que el ingreso de la solicitud del dictamen sea durante los 15 quince días hábiles posteriores a la fecha asentada en la Escritura</w:t>
            </w:r>
          </w:p>
        </w:tc>
      </w:tr>
      <w:tr w:rsidR="001471FF" w:rsidRPr="001471FF" w14:paraId="44131715" w14:textId="77777777" w:rsidTr="006C7E2D">
        <w:trPr>
          <w:trHeight w:val="312"/>
        </w:trPr>
        <w:tc>
          <w:tcPr>
            <w:tcW w:w="9229" w:type="dxa"/>
            <w:gridSpan w:val="4"/>
            <w:tcBorders>
              <w:top w:val="nil"/>
              <w:left w:val="nil"/>
              <w:bottom w:val="nil"/>
              <w:right w:val="nil"/>
            </w:tcBorders>
          </w:tcPr>
          <w:p w14:paraId="174EC61D" w14:textId="77777777" w:rsidR="001471FF" w:rsidRPr="001471FF" w:rsidRDefault="001471FF" w:rsidP="001471FF">
            <w:pPr>
              <w:ind w:right="622"/>
              <w:jc w:val="both"/>
              <w:rPr>
                <w:rFonts w:ascii="Arial" w:eastAsia="Arial" w:hAnsi="Arial" w:cs="Arial"/>
                <w:color w:val="000000"/>
              </w:rPr>
            </w:pPr>
          </w:p>
        </w:tc>
      </w:tr>
      <w:tr w:rsidR="001471FF" w:rsidRPr="001471FF" w14:paraId="6C100B51" w14:textId="77777777" w:rsidTr="006C7E2D">
        <w:trPr>
          <w:trHeight w:val="840"/>
        </w:trPr>
        <w:tc>
          <w:tcPr>
            <w:tcW w:w="9229" w:type="dxa"/>
            <w:gridSpan w:val="4"/>
            <w:tcBorders>
              <w:top w:val="nil"/>
              <w:left w:val="nil"/>
              <w:bottom w:val="nil"/>
              <w:right w:val="nil"/>
            </w:tcBorders>
          </w:tcPr>
          <w:p w14:paraId="2B69649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Los predios señalados en la fracción anterior tendrán derecho a un beneficio adicional igual al monto descontado en la fracción anterior, como devolución del impuesto pagado, si al haber transcurrido dos años se cumple con lo siguiente:</w:t>
            </w:r>
          </w:p>
          <w:p w14:paraId="32010455" w14:textId="77777777" w:rsidR="001471FF" w:rsidRPr="001471FF" w:rsidRDefault="001471FF" w:rsidP="001471FF">
            <w:pPr>
              <w:ind w:right="622"/>
              <w:jc w:val="both"/>
              <w:rPr>
                <w:rFonts w:ascii="Arial" w:eastAsia="Arial" w:hAnsi="Arial" w:cs="Arial"/>
                <w:color w:val="000000"/>
              </w:rPr>
            </w:pPr>
          </w:p>
        </w:tc>
      </w:tr>
      <w:tr w:rsidR="001471FF" w:rsidRPr="001471FF" w14:paraId="5250A5A6" w14:textId="77777777" w:rsidTr="006C7E2D">
        <w:trPr>
          <w:trHeight w:val="552"/>
        </w:trPr>
        <w:tc>
          <w:tcPr>
            <w:tcW w:w="9229" w:type="dxa"/>
            <w:gridSpan w:val="4"/>
            <w:tcBorders>
              <w:top w:val="nil"/>
              <w:left w:val="nil"/>
              <w:bottom w:val="nil"/>
              <w:right w:val="nil"/>
            </w:tcBorders>
          </w:tcPr>
          <w:p w14:paraId="3E8F057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Que la finca presente un estado de conservación igual o mejor que en la fecha de adquisición, según el reportado en dictamen inicial.</w:t>
            </w:r>
          </w:p>
          <w:p w14:paraId="0AED7290" w14:textId="77777777" w:rsidR="001471FF" w:rsidRPr="001471FF" w:rsidRDefault="001471FF" w:rsidP="001471FF">
            <w:pPr>
              <w:ind w:right="622"/>
              <w:jc w:val="both"/>
              <w:rPr>
                <w:rFonts w:ascii="Arial" w:eastAsia="Arial" w:hAnsi="Arial" w:cs="Arial"/>
                <w:color w:val="000000"/>
              </w:rPr>
            </w:pPr>
          </w:p>
        </w:tc>
      </w:tr>
      <w:tr w:rsidR="001471FF" w:rsidRPr="001471FF" w14:paraId="59994430" w14:textId="77777777" w:rsidTr="006C7E2D">
        <w:trPr>
          <w:trHeight w:val="552"/>
        </w:trPr>
        <w:tc>
          <w:tcPr>
            <w:tcW w:w="9229" w:type="dxa"/>
            <w:gridSpan w:val="4"/>
            <w:tcBorders>
              <w:top w:val="nil"/>
              <w:left w:val="nil"/>
              <w:bottom w:val="nil"/>
              <w:right w:val="nil"/>
            </w:tcBorders>
          </w:tcPr>
          <w:p w14:paraId="7AEFB90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Que existan desde su fecha de adquisición obras de mejoramiento o conservación en el inmueble amparadas mediante Licencia de Construcción u oficio que apruebe los trabajos a realizar; anexando en ambos casos las autorizaciones emitidas por el Instituto Nacional de Antropología e Historia, o Secretaría de Cultura del Estado de Jalisco.</w:t>
            </w:r>
          </w:p>
        </w:tc>
      </w:tr>
      <w:tr w:rsidR="001471FF" w:rsidRPr="001471FF" w14:paraId="283850B5" w14:textId="77777777" w:rsidTr="006C7E2D">
        <w:trPr>
          <w:trHeight w:val="283"/>
        </w:trPr>
        <w:tc>
          <w:tcPr>
            <w:tcW w:w="9229" w:type="dxa"/>
            <w:gridSpan w:val="4"/>
            <w:tcBorders>
              <w:top w:val="nil"/>
              <w:left w:val="nil"/>
              <w:bottom w:val="nil"/>
              <w:right w:val="nil"/>
            </w:tcBorders>
          </w:tcPr>
          <w:p w14:paraId="67D9C3C5" w14:textId="77777777" w:rsidR="001471FF" w:rsidRPr="001471FF" w:rsidRDefault="001471FF" w:rsidP="001471FF">
            <w:pPr>
              <w:ind w:right="622"/>
              <w:jc w:val="both"/>
              <w:rPr>
                <w:rFonts w:ascii="Arial" w:eastAsia="Arial" w:hAnsi="Arial" w:cs="Arial"/>
                <w:color w:val="000000"/>
              </w:rPr>
            </w:pPr>
          </w:p>
        </w:tc>
      </w:tr>
      <w:tr w:rsidR="001471FF" w:rsidRPr="001471FF" w14:paraId="472182CD" w14:textId="77777777" w:rsidTr="006C7E2D">
        <w:trPr>
          <w:trHeight w:val="2868"/>
        </w:trPr>
        <w:tc>
          <w:tcPr>
            <w:tcW w:w="9229" w:type="dxa"/>
            <w:gridSpan w:val="4"/>
            <w:tcBorders>
              <w:top w:val="nil"/>
              <w:left w:val="nil"/>
              <w:bottom w:val="nil"/>
              <w:right w:val="nil"/>
            </w:tcBorders>
          </w:tcPr>
          <w:p w14:paraId="137CF81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Tratándose de terrenos que sean materia de regularización por parte del Instituto Nacional de Suelo Sustentable (INSUS) antes conocido como la Comisión para la Regularización de la Tenencia de la Tierra (CORETT), del Programa de Certificación de Derechos Ejidales (PROCEDE) y, o Fondo de Apoyo para Núcleos Agrarios sin Regularizar (FANAR), o de la Comisión Municipal de Regularización (COMUR) en Predios de Propiedad Privada en el Municipio, conforme a la Ley para la Regularización y Titulación de Predios Urbanos en el Estado de Jalisco, además de los integrados en el programa de apoyo a los avecindados en condiciones de pobreza patrimonial para regularizar asentamientos humanos irregulares (PASPRAH), de la Secretaría de Desarrollo Agrario Territorial y Urbano (SEDATU), los contribuyentes pagarán únicamente por concepto de impuesto las cuotas fijas que se mencionan en la tabla N° 2:</w:t>
            </w:r>
          </w:p>
          <w:p w14:paraId="3C453C27" w14:textId="77777777" w:rsidR="001471FF" w:rsidRPr="001471FF" w:rsidRDefault="001471FF" w:rsidP="001471FF">
            <w:pPr>
              <w:ind w:right="622"/>
              <w:jc w:val="both"/>
              <w:rPr>
                <w:rFonts w:ascii="Arial" w:eastAsia="Arial" w:hAnsi="Arial" w:cs="Arial"/>
                <w:color w:val="000000"/>
              </w:rPr>
            </w:pPr>
          </w:p>
        </w:tc>
      </w:tr>
      <w:tr w:rsidR="001471FF" w:rsidRPr="001471FF" w14:paraId="2B004EB1" w14:textId="77777777" w:rsidTr="006C7E2D">
        <w:tblPrEx>
          <w:jc w:val="center"/>
        </w:tblPrEx>
        <w:trPr>
          <w:gridBefore w:val="1"/>
          <w:gridAfter w:val="1"/>
          <w:wBefore w:w="973" w:type="dxa"/>
          <w:wAfter w:w="2869" w:type="dxa"/>
          <w:trHeight w:val="300"/>
          <w:jc w:val="center"/>
        </w:trPr>
        <w:tc>
          <w:tcPr>
            <w:tcW w:w="5387" w:type="dxa"/>
            <w:gridSpan w:val="2"/>
            <w:tcBorders>
              <w:top w:val="single" w:sz="8" w:space="0" w:color="000000"/>
              <w:left w:val="single" w:sz="8" w:space="0" w:color="000000"/>
              <w:bottom w:val="single" w:sz="8" w:space="0" w:color="000000"/>
              <w:right w:val="single" w:sz="4" w:space="0" w:color="000000"/>
            </w:tcBorders>
            <w:shd w:val="clear" w:color="auto" w:fill="BFBFBF"/>
            <w:vAlign w:val="center"/>
          </w:tcPr>
          <w:p w14:paraId="08406F73"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Tabla No. 2</w:t>
            </w:r>
          </w:p>
        </w:tc>
      </w:tr>
      <w:tr w:rsidR="001471FF" w:rsidRPr="001471FF" w14:paraId="2C005088" w14:textId="77777777" w:rsidTr="006C7E2D">
        <w:tblPrEx>
          <w:jc w:val="center"/>
        </w:tblPrEx>
        <w:trPr>
          <w:gridBefore w:val="1"/>
          <w:gridAfter w:val="1"/>
          <w:wBefore w:w="973" w:type="dxa"/>
          <w:wAfter w:w="2869" w:type="dxa"/>
          <w:trHeight w:val="288"/>
          <w:jc w:val="center"/>
        </w:trPr>
        <w:tc>
          <w:tcPr>
            <w:tcW w:w="1985" w:type="dxa"/>
            <w:tcBorders>
              <w:top w:val="nil"/>
              <w:left w:val="single" w:sz="8" w:space="0" w:color="000000"/>
              <w:bottom w:val="single" w:sz="4" w:space="0" w:color="000000"/>
              <w:right w:val="single" w:sz="4" w:space="0" w:color="000000"/>
            </w:tcBorders>
            <w:vAlign w:val="bottom"/>
          </w:tcPr>
          <w:p w14:paraId="45D7B3D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Metros cuadrados</w:t>
            </w:r>
          </w:p>
        </w:tc>
        <w:tc>
          <w:tcPr>
            <w:tcW w:w="3402" w:type="dxa"/>
            <w:tcBorders>
              <w:top w:val="nil"/>
              <w:left w:val="nil"/>
              <w:bottom w:val="single" w:sz="4" w:space="0" w:color="000000"/>
              <w:right w:val="single" w:sz="8" w:space="0" w:color="000000"/>
            </w:tcBorders>
            <w:vAlign w:val="bottom"/>
          </w:tcPr>
          <w:p w14:paraId="7F1A38C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Cuota fija</w:t>
            </w:r>
          </w:p>
        </w:tc>
      </w:tr>
      <w:tr w:rsidR="001471FF" w:rsidRPr="001471FF" w14:paraId="7874BE03" w14:textId="77777777" w:rsidTr="006C7E2D">
        <w:tblPrEx>
          <w:jc w:val="center"/>
        </w:tblPrEx>
        <w:trPr>
          <w:gridBefore w:val="1"/>
          <w:gridAfter w:val="1"/>
          <w:wBefore w:w="973" w:type="dxa"/>
          <w:wAfter w:w="2869" w:type="dxa"/>
          <w:trHeight w:val="288"/>
          <w:jc w:val="center"/>
        </w:trPr>
        <w:tc>
          <w:tcPr>
            <w:tcW w:w="1985" w:type="dxa"/>
            <w:tcBorders>
              <w:top w:val="nil"/>
              <w:left w:val="single" w:sz="8" w:space="0" w:color="000000"/>
              <w:bottom w:val="single" w:sz="4" w:space="0" w:color="000000"/>
              <w:right w:val="single" w:sz="4" w:space="0" w:color="000000"/>
            </w:tcBorders>
            <w:vAlign w:val="bottom"/>
          </w:tcPr>
          <w:p w14:paraId="231E342B"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1 a 300</w:t>
            </w:r>
          </w:p>
        </w:tc>
        <w:tc>
          <w:tcPr>
            <w:tcW w:w="3402" w:type="dxa"/>
            <w:tcBorders>
              <w:top w:val="nil"/>
              <w:left w:val="nil"/>
              <w:bottom w:val="single" w:sz="4" w:space="0" w:color="000000"/>
              <w:right w:val="single" w:sz="8" w:space="0" w:color="000000"/>
            </w:tcBorders>
            <w:vAlign w:val="bottom"/>
          </w:tcPr>
          <w:p w14:paraId="58C4296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$395.00</w:t>
            </w:r>
          </w:p>
        </w:tc>
      </w:tr>
      <w:tr w:rsidR="001471FF" w:rsidRPr="001471FF" w14:paraId="28736326" w14:textId="77777777" w:rsidTr="006C7E2D">
        <w:tblPrEx>
          <w:jc w:val="center"/>
        </w:tblPrEx>
        <w:trPr>
          <w:gridBefore w:val="1"/>
          <w:gridAfter w:val="1"/>
          <w:wBefore w:w="973" w:type="dxa"/>
          <w:wAfter w:w="2869" w:type="dxa"/>
          <w:trHeight w:val="288"/>
          <w:jc w:val="center"/>
        </w:trPr>
        <w:tc>
          <w:tcPr>
            <w:tcW w:w="1985" w:type="dxa"/>
            <w:tcBorders>
              <w:top w:val="single" w:sz="4" w:space="0" w:color="000000"/>
              <w:left w:val="single" w:sz="4" w:space="0" w:color="000000"/>
              <w:bottom w:val="single" w:sz="4" w:space="0" w:color="000000"/>
              <w:right w:val="single" w:sz="4" w:space="0" w:color="000000"/>
            </w:tcBorders>
            <w:vAlign w:val="bottom"/>
          </w:tcPr>
          <w:p w14:paraId="31AA6D6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301 a 450</w:t>
            </w:r>
          </w:p>
        </w:tc>
        <w:tc>
          <w:tcPr>
            <w:tcW w:w="3402" w:type="dxa"/>
            <w:tcBorders>
              <w:top w:val="single" w:sz="4" w:space="0" w:color="000000"/>
              <w:left w:val="single" w:sz="4" w:space="0" w:color="000000"/>
              <w:bottom w:val="single" w:sz="4" w:space="0" w:color="000000"/>
              <w:right w:val="single" w:sz="4" w:space="0" w:color="000000"/>
            </w:tcBorders>
            <w:vAlign w:val="bottom"/>
          </w:tcPr>
          <w:p w14:paraId="7232F87A"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$526.00</w:t>
            </w:r>
          </w:p>
        </w:tc>
      </w:tr>
      <w:tr w:rsidR="001471FF" w:rsidRPr="001471FF" w14:paraId="6A44993E" w14:textId="77777777" w:rsidTr="006C7E2D">
        <w:tblPrEx>
          <w:jc w:val="center"/>
        </w:tblPrEx>
        <w:trPr>
          <w:gridBefore w:val="1"/>
          <w:gridAfter w:val="1"/>
          <w:wBefore w:w="973" w:type="dxa"/>
          <w:wAfter w:w="2869" w:type="dxa"/>
          <w:trHeight w:val="300"/>
          <w:jc w:val="center"/>
        </w:trPr>
        <w:tc>
          <w:tcPr>
            <w:tcW w:w="1985" w:type="dxa"/>
            <w:tcBorders>
              <w:top w:val="nil"/>
              <w:left w:val="single" w:sz="8" w:space="0" w:color="000000"/>
              <w:bottom w:val="single" w:sz="8" w:space="0" w:color="000000"/>
              <w:right w:val="single" w:sz="4" w:space="0" w:color="000000"/>
            </w:tcBorders>
            <w:vAlign w:val="bottom"/>
          </w:tcPr>
          <w:p w14:paraId="6DAF61F9"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451 a 600</w:t>
            </w:r>
          </w:p>
        </w:tc>
        <w:tc>
          <w:tcPr>
            <w:tcW w:w="3402" w:type="dxa"/>
            <w:tcBorders>
              <w:top w:val="nil"/>
              <w:left w:val="nil"/>
              <w:bottom w:val="single" w:sz="8" w:space="0" w:color="000000"/>
              <w:right w:val="single" w:sz="8" w:space="0" w:color="000000"/>
            </w:tcBorders>
            <w:vAlign w:val="bottom"/>
          </w:tcPr>
          <w:p w14:paraId="7C4E7DF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$789.00</w:t>
            </w:r>
          </w:p>
        </w:tc>
      </w:tr>
    </w:tbl>
    <w:p w14:paraId="64B7D83B" w14:textId="77777777" w:rsidR="001471FF" w:rsidRPr="001471FF" w:rsidRDefault="001471FF" w:rsidP="001471FF">
      <w:pPr>
        <w:ind w:right="622"/>
        <w:rPr>
          <w:rFonts w:ascii="Arial" w:hAnsi="Arial" w:cs="Arial"/>
        </w:rPr>
      </w:pPr>
    </w:p>
    <w:tbl>
      <w:tblPr>
        <w:tblW w:w="8912" w:type="dxa"/>
        <w:tblInd w:w="-15" w:type="dxa"/>
        <w:tblLayout w:type="fixed"/>
        <w:tblLook w:val="0400" w:firstRow="0" w:lastRow="0" w:firstColumn="0" w:lastColumn="0" w:noHBand="0" w:noVBand="1"/>
      </w:tblPr>
      <w:tblGrid>
        <w:gridCol w:w="1506"/>
        <w:gridCol w:w="1825"/>
        <w:gridCol w:w="1504"/>
        <w:gridCol w:w="1644"/>
        <w:gridCol w:w="1191"/>
        <w:gridCol w:w="1242"/>
      </w:tblGrid>
      <w:tr w:rsidR="001471FF" w:rsidRPr="001471FF" w14:paraId="02E48A86" w14:textId="77777777" w:rsidTr="006C2BF1">
        <w:trPr>
          <w:trHeight w:val="588"/>
        </w:trPr>
        <w:tc>
          <w:tcPr>
            <w:tcW w:w="8912" w:type="dxa"/>
            <w:gridSpan w:val="6"/>
            <w:tcBorders>
              <w:top w:val="nil"/>
              <w:left w:val="nil"/>
              <w:bottom w:val="nil"/>
              <w:right w:val="nil"/>
            </w:tcBorders>
          </w:tcPr>
          <w:p w14:paraId="7BEF412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Si la superficie es mayor a 600 m2, se pagará conforme a la tarifa señalada en la tabla N° 1 de este artículo.</w:t>
            </w:r>
          </w:p>
          <w:p w14:paraId="490C9608" w14:textId="77777777" w:rsidR="001471FF" w:rsidRPr="001471FF" w:rsidRDefault="001471FF" w:rsidP="001471FF">
            <w:pPr>
              <w:ind w:right="622"/>
              <w:jc w:val="both"/>
              <w:rPr>
                <w:rFonts w:ascii="Arial" w:eastAsia="Arial" w:hAnsi="Arial" w:cs="Arial"/>
                <w:color w:val="000000"/>
              </w:rPr>
            </w:pPr>
          </w:p>
        </w:tc>
      </w:tr>
      <w:tr w:rsidR="001471FF" w:rsidRPr="001471FF" w14:paraId="36914FBA" w14:textId="77777777" w:rsidTr="006C2BF1">
        <w:trPr>
          <w:trHeight w:val="1128"/>
        </w:trPr>
        <w:tc>
          <w:tcPr>
            <w:tcW w:w="8912" w:type="dxa"/>
            <w:gridSpan w:val="6"/>
            <w:tcBorders>
              <w:top w:val="nil"/>
              <w:left w:val="nil"/>
              <w:bottom w:val="nil"/>
              <w:right w:val="nil"/>
            </w:tcBorders>
          </w:tcPr>
          <w:p w14:paraId="14A2F37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Tratándose de adjudicaciones por sucesión testamentaria, intestamentaria, cláusula de beneficiario y, o cláusula testamentaria de predios rústicos o urbanos en donde adquieran familiares en línea recta ascendente o descendente hasta el segundo grado o entre cónyuges, se harán las siguientes consideraciones tomando como base el valor del acervo hereditario:</w:t>
            </w:r>
          </w:p>
          <w:p w14:paraId="4A62422B" w14:textId="77777777" w:rsidR="001471FF" w:rsidRPr="001471FF" w:rsidRDefault="001471FF" w:rsidP="001471FF">
            <w:pPr>
              <w:ind w:right="622"/>
              <w:jc w:val="both"/>
              <w:rPr>
                <w:rFonts w:ascii="Arial" w:eastAsia="Arial" w:hAnsi="Arial" w:cs="Arial"/>
                <w:color w:val="000000"/>
              </w:rPr>
            </w:pPr>
          </w:p>
        </w:tc>
      </w:tr>
      <w:tr w:rsidR="001471FF" w:rsidRPr="001471FF" w14:paraId="25B97F54" w14:textId="77777777" w:rsidTr="006C2BF1">
        <w:trPr>
          <w:trHeight w:val="1752"/>
        </w:trPr>
        <w:tc>
          <w:tcPr>
            <w:tcW w:w="8912" w:type="dxa"/>
            <w:gridSpan w:val="6"/>
            <w:tcBorders>
              <w:top w:val="nil"/>
              <w:left w:val="nil"/>
              <w:bottom w:val="nil"/>
              <w:right w:val="nil"/>
            </w:tcBorders>
          </w:tcPr>
          <w:p w14:paraId="7FAC5FD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a)</w:t>
            </w:r>
            <w:r w:rsidRPr="001471FF">
              <w:rPr>
                <w:rFonts w:ascii="Arial" w:eastAsia="Arial" w:hAnsi="Arial" w:cs="Arial"/>
                <w:color w:val="000000"/>
              </w:rPr>
              <w:t xml:space="preserve"> Se aplicará un factor de 0.00 cero sobre el impuesto a que se refiere la tabla número 1 del presente artículo, hasta por $1’700,000.00 (un millón setecientos mil pesos 00/100 M.N.), por cada uno de los adquirentes referidos en el párrafo anterior, sin importar el número de inmuebles, que deberán estar ubicados en el municipio de Guadalajara, siempre y cuando la masa hereditaria de inmuebles dentro del municipio de Guadalajara, no sea superior a $5,000,000.00 (cinco millones de pesos 00/100 M.N.). Si la masa hereditaria supera el monto señalado en último término no procederá aplicar dicho beneficio.</w:t>
            </w:r>
          </w:p>
          <w:p w14:paraId="7160B2D5" w14:textId="77777777" w:rsidR="001471FF" w:rsidRPr="001471FF" w:rsidRDefault="001471FF" w:rsidP="001471FF">
            <w:pPr>
              <w:ind w:right="622"/>
              <w:jc w:val="both"/>
              <w:rPr>
                <w:rFonts w:ascii="Arial" w:eastAsia="Arial" w:hAnsi="Arial" w:cs="Arial"/>
                <w:color w:val="000000"/>
              </w:rPr>
            </w:pPr>
          </w:p>
        </w:tc>
      </w:tr>
      <w:tr w:rsidR="001471FF" w:rsidRPr="001471FF" w14:paraId="63252428" w14:textId="77777777" w:rsidTr="006C2BF1">
        <w:trPr>
          <w:trHeight w:val="564"/>
        </w:trPr>
        <w:tc>
          <w:tcPr>
            <w:tcW w:w="8912" w:type="dxa"/>
            <w:gridSpan w:val="6"/>
            <w:tcBorders>
              <w:top w:val="nil"/>
              <w:left w:val="nil"/>
              <w:bottom w:val="nil"/>
              <w:right w:val="nil"/>
            </w:tcBorders>
          </w:tcPr>
          <w:p w14:paraId="58568D5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Cuando se trate de dos o más inmuebles se deberán presentar los respectivos avisos de transmisión patrimonial en forma simultánea.</w:t>
            </w:r>
          </w:p>
          <w:p w14:paraId="5E7C5712" w14:textId="77777777" w:rsidR="001471FF" w:rsidRPr="001471FF" w:rsidRDefault="001471FF" w:rsidP="001471FF">
            <w:pPr>
              <w:ind w:right="622"/>
              <w:jc w:val="both"/>
              <w:rPr>
                <w:rFonts w:ascii="Arial" w:eastAsia="Arial" w:hAnsi="Arial" w:cs="Arial"/>
                <w:color w:val="000000"/>
              </w:rPr>
            </w:pPr>
          </w:p>
        </w:tc>
      </w:tr>
      <w:tr w:rsidR="001471FF" w:rsidRPr="001471FF" w14:paraId="3FCC4FC7" w14:textId="77777777" w:rsidTr="006C2BF1">
        <w:trPr>
          <w:trHeight w:val="1428"/>
        </w:trPr>
        <w:tc>
          <w:tcPr>
            <w:tcW w:w="8912" w:type="dxa"/>
            <w:gridSpan w:val="6"/>
            <w:tcBorders>
              <w:top w:val="nil"/>
              <w:left w:val="nil"/>
              <w:bottom w:val="nil"/>
              <w:right w:val="nil"/>
            </w:tcBorders>
          </w:tcPr>
          <w:p w14:paraId="22E8EB7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En los casos de sucesión testamentaria o intestamentaria, se tomará en cuenta para su aplicación la fecha que corresponda a la de escritura pública en donde se hayan protocolizado las constancias del juicio respectivo o se haya hecho constar la adjudicación de los bienes; en el caso de cláusula de beneficiario y, o clausula testamentaria, será la de la fecha de defunción del propietario o propietaria del inmueble correspondiente.</w:t>
            </w:r>
          </w:p>
          <w:p w14:paraId="5C9E4BBC" w14:textId="77777777" w:rsidR="001471FF" w:rsidRPr="001471FF" w:rsidRDefault="001471FF" w:rsidP="001471FF">
            <w:pPr>
              <w:ind w:right="622"/>
              <w:jc w:val="both"/>
              <w:rPr>
                <w:rFonts w:ascii="Arial" w:eastAsia="Arial" w:hAnsi="Arial" w:cs="Arial"/>
                <w:color w:val="000000"/>
              </w:rPr>
            </w:pPr>
          </w:p>
        </w:tc>
      </w:tr>
      <w:tr w:rsidR="001471FF" w:rsidRPr="001471FF" w14:paraId="11014BAC" w14:textId="77777777" w:rsidTr="006C2BF1">
        <w:trPr>
          <w:trHeight w:val="864"/>
        </w:trPr>
        <w:tc>
          <w:tcPr>
            <w:tcW w:w="8912" w:type="dxa"/>
            <w:gridSpan w:val="6"/>
            <w:tcBorders>
              <w:top w:val="nil"/>
              <w:left w:val="nil"/>
              <w:bottom w:val="nil"/>
              <w:right w:val="nil"/>
            </w:tcBorders>
          </w:tcPr>
          <w:p w14:paraId="1C1D4F0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En casos excepcionales y previo estudio socioeconómico del o de los adquirientes, el Tesorero del Municipio podrá otorgar pago a plazo del impuesto causado, de acuerdo con lo que establece el artículo 50 de la Ley de Hacienda Municipal.</w:t>
            </w:r>
          </w:p>
          <w:p w14:paraId="1F5B6A14" w14:textId="77777777" w:rsidR="001471FF" w:rsidRPr="001471FF" w:rsidRDefault="001471FF" w:rsidP="001471FF">
            <w:pPr>
              <w:ind w:right="622"/>
              <w:jc w:val="both"/>
              <w:rPr>
                <w:rFonts w:ascii="Arial" w:eastAsia="Arial" w:hAnsi="Arial" w:cs="Arial"/>
                <w:color w:val="000000"/>
              </w:rPr>
            </w:pPr>
          </w:p>
        </w:tc>
      </w:tr>
      <w:tr w:rsidR="001471FF" w:rsidRPr="001471FF" w14:paraId="6E39916E" w14:textId="77777777" w:rsidTr="006C2BF1">
        <w:trPr>
          <w:trHeight w:val="588"/>
        </w:trPr>
        <w:tc>
          <w:tcPr>
            <w:tcW w:w="8912" w:type="dxa"/>
            <w:gridSpan w:val="6"/>
            <w:tcBorders>
              <w:top w:val="nil"/>
              <w:left w:val="nil"/>
              <w:bottom w:val="nil"/>
              <w:right w:val="nil"/>
            </w:tcBorders>
          </w:tcPr>
          <w:p w14:paraId="79C0C71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En los casos de constitución, adquisición, acrecentamiento o extinción del usufructo, del derecho de superficie o de la nuda propiedad, se harán las siguientes consideraciones:</w:t>
            </w:r>
          </w:p>
          <w:p w14:paraId="73A3CE98" w14:textId="77777777" w:rsidR="001471FF" w:rsidRPr="001471FF" w:rsidRDefault="001471FF" w:rsidP="001471FF">
            <w:pPr>
              <w:ind w:right="622"/>
              <w:jc w:val="both"/>
              <w:rPr>
                <w:rFonts w:ascii="Arial" w:hAnsi="Arial" w:cs="Arial"/>
                <w:color w:val="000000"/>
              </w:rPr>
            </w:pPr>
          </w:p>
        </w:tc>
      </w:tr>
      <w:tr w:rsidR="001471FF" w:rsidRPr="001471FF" w14:paraId="1C4066ED" w14:textId="77777777" w:rsidTr="006C2BF1">
        <w:trPr>
          <w:trHeight w:val="600"/>
        </w:trPr>
        <w:tc>
          <w:tcPr>
            <w:tcW w:w="8912" w:type="dxa"/>
            <w:gridSpan w:val="6"/>
            <w:tcBorders>
              <w:top w:val="nil"/>
              <w:left w:val="nil"/>
              <w:bottom w:val="nil"/>
              <w:right w:val="nil"/>
            </w:tcBorders>
          </w:tcPr>
          <w:p w14:paraId="0DDE941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Será base del impuesto, el avalúo o dictamen de valor según sea el caso, de conformidad con la fracción I del artículo 114 de la Ley de Hacienda Municipal en el Estado de Jalisco.</w:t>
            </w:r>
          </w:p>
          <w:p w14:paraId="2EE4D808" w14:textId="77777777" w:rsidR="001471FF" w:rsidRPr="001471FF" w:rsidRDefault="001471FF" w:rsidP="001471FF">
            <w:pPr>
              <w:ind w:right="622"/>
              <w:jc w:val="both"/>
              <w:rPr>
                <w:rFonts w:ascii="Arial" w:eastAsia="Arial" w:hAnsi="Arial" w:cs="Arial"/>
                <w:color w:val="000000"/>
              </w:rPr>
            </w:pPr>
          </w:p>
        </w:tc>
      </w:tr>
      <w:tr w:rsidR="001471FF" w:rsidRPr="001471FF" w14:paraId="37BD92B8" w14:textId="77777777" w:rsidTr="006C2BF1">
        <w:trPr>
          <w:trHeight w:val="612"/>
        </w:trPr>
        <w:tc>
          <w:tcPr>
            <w:tcW w:w="8912" w:type="dxa"/>
            <w:gridSpan w:val="6"/>
            <w:tcBorders>
              <w:top w:val="nil"/>
              <w:left w:val="nil"/>
              <w:bottom w:val="nil"/>
              <w:right w:val="nil"/>
            </w:tcBorders>
          </w:tcPr>
          <w:p w14:paraId="7A86295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Para su aplicación, respecto a la constitución, adquisición o acrecentamiento del usufructo se tomará en cuenta la fecha que corresponda a la escritura pública en donde se haya protocolizado.</w:t>
            </w:r>
          </w:p>
          <w:p w14:paraId="07ED5AB5" w14:textId="77777777" w:rsidR="001471FF" w:rsidRPr="001471FF" w:rsidRDefault="001471FF" w:rsidP="001471FF">
            <w:pPr>
              <w:ind w:right="622"/>
              <w:jc w:val="both"/>
              <w:rPr>
                <w:rFonts w:ascii="Arial" w:eastAsia="Arial" w:hAnsi="Arial" w:cs="Arial"/>
                <w:color w:val="000000"/>
              </w:rPr>
            </w:pPr>
          </w:p>
        </w:tc>
      </w:tr>
      <w:tr w:rsidR="001471FF" w:rsidRPr="001471FF" w14:paraId="58A31F28" w14:textId="77777777" w:rsidTr="006C2BF1">
        <w:trPr>
          <w:trHeight w:val="564"/>
        </w:trPr>
        <w:tc>
          <w:tcPr>
            <w:tcW w:w="8912" w:type="dxa"/>
            <w:gridSpan w:val="6"/>
            <w:tcBorders>
              <w:top w:val="nil"/>
              <w:left w:val="nil"/>
              <w:bottom w:val="nil"/>
              <w:right w:val="nil"/>
            </w:tcBorders>
          </w:tcPr>
          <w:p w14:paraId="1C862B8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Para la extinción del usufructo y consolidación de la nuda propiedad, con independencia de que conste o no en escritura pública, se tomará en cuenta la fecha de defunción del usufructuario del inmueble correspondiente.</w:t>
            </w:r>
          </w:p>
          <w:p w14:paraId="62405253" w14:textId="77777777" w:rsidR="001471FF" w:rsidRPr="001471FF" w:rsidRDefault="001471FF" w:rsidP="001471FF">
            <w:pPr>
              <w:ind w:right="622"/>
              <w:jc w:val="both"/>
              <w:rPr>
                <w:rFonts w:ascii="Arial" w:eastAsia="Arial" w:hAnsi="Arial" w:cs="Arial"/>
                <w:color w:val="000000"/>
              </w:rPr>
            </w:pPr>
          </w:p>
        </w:tc>
      </w:tr>
      <w:tr w:rsidR="001471FF" w:rsidRPr="001471FF" w14:paraId="46BFBDC6" w14:textId="77777777" w:rsidTr="006C2BF1">
        <w:trPr>
          <w:trHeight w:val="576"/>
        </w:trPr>
        <w:tc>
          <w:tcPr>
            <w:tcW w:w="8912" w:type="dxa"/>
            <w:gridSpan w:val="6"/>
            <w:tcBorders>
              <w:top w:val="nil"/>
              <w:left w:val="nil"/>
              <w:bottom w:val="nil"/>
              <w:right w:val="nil"/>
            </w:tcBorders>
          </w:tcPr>
          <w:p w14:paraId="04EF15A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los fines de este impuesto, se considera que el usufructo y la nuda propiedad tienen un valor cada uno de ellos del 50% cincuenta por ciento del valor de la propiedad.</w:t>
            </w:r>
          </w:p>
          <w:p w14:paraId="631F6703" w14:textId="77777777" w:rsidR="001471FF" w:rsidRPr="001471FF" w:rsidRDefault="001471FF" w:rsidP="001471FF">
            <w:pPr>
              <w:ind w:right="622"/>
              <w:jc w:val="both"/>
              <w:rPr>
                <w:rFonts w:ascii="Arial" w:eastAsia="Arial" w:hAnsi="Arial" w:cs="Arial"/>
                <w:color w:val="000000"/>
              </w:rPr>
            </w:pPr>
          </w:p>
        </w:tc>
      </w:tr>
      <w:tr w:rsidR="001471FF" w:rsidRPr="001471FF" w14:paraId="28D8670B" w14:textId="77777777" w:rsidTr="006C2BF1">
        <w:trPr>
          <w:trHeight w:val="1416"/>
        </w:trPr>
        <w:tc>
          <w:tcPr>
            <w:tcW w:w="8912" w:type="dxa"/>
            <w:gridSpan w:val="6"/>
            <w:tcBorders>
              <w:top w:val="nil"/>
              <w:left w:val="nil"/>
              <w:bottom w:val="nil"/>
              <w:right w:val="nil"/>
            </w:tcBorders>
          </w:tcPr>
          <w:p w14:paraId="672CF03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29</w:t>
            </w:r>
            <w:r w:rsidRPr="001471FF">
              <w:rPr>
                <w:rFonts w:ascii="Arial" w:eastAsia="Arial" w:hAnsi="Arial" w:cs="Arial"/>
                <w:color w:val="000000"/>
              </w:rPr>
              <w:t>. Tratándose de la adquisición de departamentos, viviendas o casas destinadas para habitación, cuya base fiscal no exceda de $337,050.00 previa comprobación de que las personas adquirentes no cuentan con propiedad o copropiedad sobre otros bienes inmuebles en el Estado de Jalisco, el impuesto sobre transmisiones patrimoniales se causará y pagará, aplicando un factor de 0.50 al importe determinado conforme a la tabla número 1 del artículo 28 de esta Ley.</w:t>
            </w:r>
          </w:p>
          <w:p w14:paraId="4F9BD8C9" w14:textId="77777777" w:rsidR="001471FF" w:rsidRPr="001471FF" w:rsidRDefault="001471FF" w:rsidP="001471FF">
            <w:pPr>
              <w:ind w:right="622"/>
              <w:jc w:val="both"/>
              <w:rPr>
                <w:rFonts w:ascii="Arial" w:eastAsia="Arial" w:hAnsi="Arial" w:cs="Arial"/>
                <w:b/>
                <w:color w:val="000000"/>
              </w:rPr>
            </w:pPr>
          </w:p>
        </w:tc>
      </w:tr>
      <w:tr w:rsidR="001471FF" w:rsidRPr="001471FF" w14:paraId="53A2C0F8" w14:textId="77777777" w:rsidTr="006C2BF1">
        <w:trPr>
          <w:trHeight w:val="87"/>
        </w:trPr>
        <w:tc>
          <w:tcPr>
            <w:tcW w:w="8912" w:type="dxa"/>
            <w:gridSpan w:val="6"/>
            <w:tcBorders>
              <w:top w:val="nil"/>
              <w:left w:val="nil"/>
              <w:bottom w:val="nil"/>
              <w:right w:val="nil"/>
            </w:tcBorders>
          </w:tcPr>
          <w:p w14:paraId="10F5EA8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Para tener derecho al beneficio señalado en el párrafo anterior, será necesaria la presentación de la constancia de búsqueda de inmuebles emitida por el Registro Público de la Propiedad y Comercio del Estado de Jalisco, del interesado(a) y de su cónyuge supérstite si es casado(a), así como de los certificados catastrales de los bienes resultantes de la búsqueda, acompañado de los comprobantes de pago del impuesto </w:t>
            </w:r>
            <w:r w:rsidRPr="001471FF">
              <w:rPr>
                <w:rFonts w:ascii="Arial" w:eastAsia="Arial" w:hAnsi="Arial" w:cs="Arial"/>
                <w:color w:val="000000"/>
              </w:rPr>
              <w:lastRenderedPageBreak/>
              <w:t>predial del año fiscal inmediato anterior.</w:t>
            </w:r>
          </w:p>
          <w:p w14:paraId="453365EE" w14:textId="77777777" w:rsidR="001471FF" w:rsidRPr="001471FF" w:rsidRDefault="001471FF" w:rsidP="001471FF">
            <w:pPr>
              <w:ind w:right="622"/>
              <w:jc w:val="both"/>
              <w:rPr>
                <w:rFonts w:ascii="Arial" w:eastAsia="Arial" w:hAnsi="Arial" w:cs="Arial"/>
                <w:color w:val="000000"/>
              </w:rPr>
            </w:pPr>
          </w:p>
          <w:p w14:paraId="5FDA4555" w14:textId="77777777" w:rsidR="001471FF" w:rsidRPr="001471FF" w:rsidRDefault="001471FF" w:rsidP="001471FF">
            <w:pPr>
              <w:ind w:right="622"/>
              <w:jc w:val="both"/>
              <w:rPr>
                <w:rFonts w:ascii="Arial" w:eastAsia="Arial" w:hAnsi="Arial" w:cs="Arial"/>
                <w:color w:val="000000"/>
              </w:rPr>
            </w:pPr>
          </w:p>
        </w:tc>
      </w:tr>
      <w:tr w:rsidR="001471FF" w:rsidRPr="001471FF" w14:paraId="2655C758" w14:textId="77777777" w:rsidTr="006C2BF1">
        <w:trPr>
          <w:trHeight w:val="852"/>
        </w:trPr>
        <w:tc>
          <w:tcPr>
            <w:tcW w:w="8912" w:type="dxa"/>
            <w:gridSpan w:val="6"/>
            <w:tcBorders>
              <w:top w:val="nil"/>
              <w:left w:val="nil"/>
              <w:bottom w:val="nil"/>
              <w:right w:val="nil"/>
            </w:tcBorders>
          </w:tcPr>
          <w:p w14:paraId="25D1C3E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lastRenderedPageBreak/>
              <w:t>En las adquisiciones en copropiedad o de partes alícuotas de un inmueble o de los derechos que se tengan sobre el mismo, las tasas a que se refiere este artículo se aplicarán en función del rango del valor de la porción adquirida que resulte gravable.</w:t>
            </w:r>
          </w:p>
          <w:p w14:paraId="3F7FD687" w14:textId="77777777" w:rsidR="001471FF" w:rsidRPr="001471FF" w:rsidRDefault="001471FF" w:rsidP="001471FF">
            <w:pPr>
              <w:ind w:right="622"/>
              <w:jc w:val="both"/>
              <w:rPr>
                <w:rFonts w:ascii="Arial" w:eastAsia="Arial" w:hAnsi="Arial" w:cs="Arial"/>
                <w:color w:val="000000"/>
              </w:rPr>
            </w:pPr>
          </w:p>
        </w:tc>
      </w:tr>
      <w:tr w:rsidR="001471FF" w:rsidRPr="001471FF" w14:paraId="74BCD861" w14:textId="77777777" w:rsidTr="006C2BF1">
        <w:trPr>
          <w:trHeight w:val="1404"/>
        </w:trPr>
        <w:tc>
          <w:tcPr>
            <w:tcW w:w="8912" w:type="dxa"/>
            <w:gridSpan w:val="6"/>
            <w:tcBorders>
              <w:top w:val="nil"/>
              <w:left w:val="nil"/>
              <w:bottom w:val="nil"/>
              <w:right w:val="nil"/>
            </w:tcBorders>
          </w:tcPr>
          <w:p w14:paraId="43CD4DB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30.</w:t>
            </w:r>
            <w:r w:rsidRPr="001471FF">
              <w:rPr>
                <w:rFonts w:ascii="Arial" w:eastAsia="Arial" w:hAnsi="Arial" w:cs="Arial"/>
                <w:color w:val="000000"/>
              </w:rPr>
              <w:t xml:space="preserve"> En la titulación de terrenos ubicados en zonas de alta densidad y sujetos a regularización, mediante convenio con la dependencia competente en la materia, se les aplicará un factor de 0.10 sobre el monto del impuesto sobre transmisiones patrimoniales que les corresponda pagar a los adquirientes de los lotes hasta de 100 metros cuadrados, siempre y cuando acrediten no tener propiedad de otro bien inmueble, dentro del Municipio de Guadalajara.</w:t>
            </w:r>
          </w:p>
          <w:p w14:paraId="0EF8AACB" w14:textId="77777777" w:rsidR="001471FF" w:rsidRPr="001471FF" w:rsidRDefault="001471FF" w:rsidP="001471FF">
            <w:pPr>
              <w:ind w:right="622"/>
              <w:jc w:val="both"/>
              <w:rPr>
                <w:rFonts w:ascii="Arial" w:eastAsia="Arial" w:hAnsi="Arial" w:cs="Arial"/>
                <w:b/>
                <w:color w:val="000000"/>
              </w:rPr>
            </w:pPr>
          </w:p>
        </w:tc>
      </w:tr>
      <w:tr w:rsidR="001471FF" w:rsidRPr="001471FF" w14:paraId="7AA2D7B0" w14:textId="77777777" w:rsidTr="006C2BF1">
        <w:trPr>
          <w:trHeight w:val="672"/>
        </w:trPr>
        <w:tc>
          <w:tcPr>
            <w:tcW w:w="8912" w:type="dxa"/>
            <w:gridSpan w:val="6"/>
            <w:tcBorders>
              <w:top w:val="nil"/>
              <w:left w:val="nil"/>
              <w:bottom w:val="nil"/>
              <w:right w:val="nil"/>
            </w:tcBorders>
          </w:tcPr>
          <w:p w14:paraId="76A031C9" w14:textId="0C9FF409"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el contribuyente acredite el derecho a más de un beneficio establecido en esta sección, sólo se otorgará el que sea mayor, así mismo dicho beneficio se otorgará a un sólo inmueble.</w:t>
            </w:r>
          </w:p>
        </w:tc>
      </w:tr>
      <w:tr w:rsidR="001471FF" w:rsidRPr="001471FF" w14:paraId="3C52A488" w14:textId="77777777" w:rsidTr="006C2BF1">
        <w:trPr>
          <w:trHeight w:val="288"/>
        </w:trPr>
        <w:tc>
          <w:tcPr>
            <w:tcW w:w="8912" w:type="dxa"/>
            <w:gridSpan w:val="6"/>
            <w:tcBorders>
              <w:top w:val="nil"/>
              <w:left w:val="nil"/>
              <w:bottom w:val="nil"/>
              <w:right w:val="nil"/>
            </w:tcBorders>
            <w:vAlign w:val="center"/>
          </w:tcPr>
          <w:p w14:paraId="54397BE3"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III</w:t>
            </w:r>
          </w:p>
        </w:tc>
      </w:tr>
      <w:tr w:rsidR="001471FF" w:rsidRPr="001471FF" w14:paraId="3E18D9C4" w14:textId="77777777" w:rsidTr="006C2BF1">
        <w:trPr>
          <w:trHeight w:val="288"/>
        </w:trPr>
        <w:tc>
          <w:tcPr>
            <w:tcW w:w="8912" w:type="dxa"/>
            <w:gridSpan w:val="6"/>
            <w:tcBorders>
              <w:top w:val="nil"/>
              <w:left w:val="nil"/>
              <w:bottom w:val="nil"/>
              <w:right w:val="nil"/>
            </w:tcBorders>
            <w:vAlign w:val="center"/>
          </w:tcPr>
          <w:p w14:paraId="497ED2E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Del Impuesto sobre Negocios Jurídicos</w:t>
            </w:r>
          </w:p>
          <w:p w14:paraId="1FE20CFC" w14:textId="77777777" w:rsidR="001471FF" w:rsidRPr="001471FF" w:rsidRDefault="001471FF" w:rsidP="001471FF">
            <w:pPr>
              <w:ind w:right="622"/>
              <w:jc w:val="center"/>
              <w:rPr>
                <w:rFonts w:ascii="Arial" w:eastAsia="Arial" w:hAnsi="Arial" w:cs="Arial"/>
                <w:b/>
              </w:rPr>
            </w:pPr>
          </w:p>
        </w:tc>
      </w:tr>
      <w:tr w:rsidR="001471FF" w:rsidRPr="001471FF" w14:paraId="17CBB7CF" w14:textId="77777777" w:rsidTr="006C2BF1">
        <w:trPr>
          <w:trHeight w:val="612"/>
        </w:trPr>
        <w:tc>
          <w:tcPr>
            <w:tcW w:w="8912" w:type="dxa"/>
            <w:gridSpan w:val="6"/>
            <w:tcBorders>
              <w:top w:val="nil"/>
              <w:left w:val="nil"/>
              <w:bottom w:val="nil"/>
              <w:right w:val="nil"/>
            </w:tcBorders>
          </w:tcPr>
          <w:p w14:paraId="5A67133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31</w:t>
            </w:r>
            <w:r w:rsidRPr="001471FF">
              <w:rPr>
                <w:rFonts w:ascii="Arial" w:eastAsia="Arial" w:hAnsi="Arial" w:cs="Arial"/>
                <w:color w:val="000000"/>
              </w:rPr>
              <w:t>. Este impuesto se causará y pagará de conformidad con lo previsto en el capítulo correspondiente, de la Ley de Hacienda Municipal del Estado de Jalisco, aplicando lo siguiente:</w:t>
            </w:r>
          </w:p>
          <w:p w14:paraId="504C3CF7" w14:textId="77777777" w:rsidR="001471FF" w:rsidRPr="001471FF" w:rsidRDefault="001471FF" w:rsidP="001471FF">
            <w:pPr>
              <w:ind w:right="622"/>
              <w:jc w:val="both"/>
              <w:rPr>
                <w:rFonts w:ascii="Arial" w:eastAsia="Arial" w:hAnsi="Arial" w:cs="Arial"/>
                <w:b/>
                <w:color w:val="000000"/>
              </w:rPr>
            </w:pPr>
          </w:p>
        </w:tc>
      </w:tr>
      <w:tr w:rsidR="001471FF" w:rsidRPr="001471FF" w14:paraId="779B220D" w14:textId="77777777" w:rsidTr="006C2BF1">
        <w:trPr>
          <w:trHeight w:val="1464"/>
        </w:trPr>
        <w:tc>
          <w:tcPr>
            <w:tcW w:w="8912" w:type="dxa"/>
            <w:gridSpan w:val="6"/>
            <w:tcBorders>
              <w:top w:val="nil"/>
              <w:left w:val="nil"/>
              <w:bottom w:val="nil"/>
              <w:right w:val="nil"/>
            </w:tcBorders>
          </w:tcPr>
          <w:p w14:paraId="7D573F2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Sobre los costos de construcción publicados en las tablas de valores unitarios de terrenos y construcciones ubicados en el Municipio de Guadalajara, considerando el rango de edad “Moderno 1” para los usos Habitacional, Comercio y Servicios e Industrial, así como el estado de conservación “Bueno” en todos los casos, por tratarse de obras nuevas, y de acuerdo a la relación que guarden los siguientes conceptos y su equivalente en calidad:</w:t>
            </w:r>
          </w:p>
          <w:p w14:paraId="171E11BC" w14:textId="77777777" w:rsidR="001471FF" w:rsidRPr="001471FF" w:rsidRDefault="001471FF" w:rsidP="001471FF">
            <w:pPr>
              <w:ind w:right="622"/>
              <w:jc w:val="both"/>
              <w:rPr>
                <w:rFonts w:ascii="Arial" w:eastAsia="Arial" w:hAnsi="Arial" w:cs="Arial"/>
                <w:color w:val="000000"/>
              </w:rPr>
            </w:pPr>
          </w:p>
        </w:tc>
      </w:tr>
      <w:tr w:rsidR="001471FF" w:rsidRPr="001471FF" w14:paraId="6AC92712" w14:textId="77777777" w:rsidTr="006C2BF1">
        <w:trPr>
          <w:trHeight w:val="288"/>
        </w:trPr>
        <w:tc>
          <w:tcPr>
            <w:tcW w:w="8912" w:type="dxa"/>
            <w:gridSpan w:val="6"/>
            <w:tcBorders>
              <w:top w:val="nil"/>
              <w:left w:val="nil"/>
              <w:bottom w:val="nil"/>
              <w:right w:val="nil"/>
            </w:tcBorders>
          </w:tcPr>
          <w:p w14:paraId="157634E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los inmuebles con uso:</w:t>
            </w:r>
          </w:p>
          <w:p w14:paraId="460FE4CB" w14:textId="77777777" w:rsidR="001471FF" w:rsidRPr="001471FF" w:rsidRDefault="001471FF" w:rsidP="001471FF">
            <w:pPr>
              <w:ind w:right="622"/>
              <w:jc w:val="both"/>
              <w:rPr>
                <w:rFonts w:ascii="Arial" w:eastAsia="Arial" w:hAnsi="Arial" w:cs="Arial"/>
                <w:color w:val="000000"/>
              </w:rPr>
            </w:pPr>
          </w:p>
        </w:tc>
      </w:tr>
      <w:tr w:rsidR="001471FF" w:rsidRPr="001471FF" w14:paraId="4B31CE5C" w14:textId="77777777" w:rsidTr="006C2BF1">
        <w:trPr>
          <w:trHeight w:val="288"/>
        </w:trPr>
        <w:tc>
          <w:tcPr>
            <w:tcW w:w="8912" w:type="dxa"/>
            <w:gridSpan w:val="6"/>
            <w:tcBorders>
              <w:top w:val="nil"/>
              <w:left w:val="nil"/>
              <w:bottom w:val="nil"/>
              <w:right w:val="nil"/>
            </w:tcBorders>
          </w:tcPr>
          <w:p w14:paraId="41ECC9E3" w14:textId="4ABB8143"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w:t>
            </w:r>
            <w:r w:rsidRPr="001471FF">
              <w:rPr>
                <w:rFonts w:ascii="Arial" w:hAnsi="Arial" w:cs="Arial"/>
                <w:color w:val="000000"/>
              </w:rPr>
              <w:t xml:space="preserve">  </w:t>
            </w:r>
            <w:r w:rsidRPr="001471FF">
              <w:rPr>
                <w:rFonts w:ascii="Arial" w:eastAsia="Arial" w:hAnsi="Arial" w:cs="Arial"/>
                <w:color w:val="000000"/>
              </w:rPr>
              <w:t xml:space="preserve">Habitacional </w:t>
            </w:r>
          </w:p>
          <w:p w14:paraId="78680FC4" w14:textId="77777777" w:rsidR="001471FF" w:rsidRPr="001471FF" w:rsidRDefault="001471FF" w:rsidP="001471FF">
            <w:pPr>
              <w:ind w:right="622"/>
              <w:jc w:val="both"/>
              <w:rPr>
                <w:rFonts w:ascii="Arial" w:eastAsia="Arial" w:hAnsi="Arial" w:cs="Arial"/>
                <w:color w:val="000000"/>
              </w:rPr>
            </w:pPr>
          </w:p>
        </w:tc>
      </w:tr>
      <w:tr w:rsidR="001471FF" w:rsidRPr="001471FF" w14:paraId="690A124E" w14:textId="77777777" w:rsidTr="006C2BF1">
        <w:trPr>
          <w:trHeight w:val="288"/>
        </w:trPr>
        <w:tc>
          <w:tcPr>
            <w:tcW w:w="8912" w:type="dxa"/>
            <w:gridSpan w:val="6"/>
            <w:tcBorders>
              <w:top w:val="nil"/>
              <w:left w:val="nil"/>
              <w:bottom w:val="nil"/>
              <w:right w:val="nil"/>
            </w:tcBorders>
          </w:tcPr>
          <w:p w14:paraId="50C6788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(H5) Habitacional 5 - Calidad económica </w:t>
            </w:r>
          </w:p>
        </w:tc>
      </w:tr>
      <w:tr w:rsidR="001471FF" w:rsidRPr="001471FF" w14:paraId="6E07CFE1" w14:textId="77777777" w:rsidTr="006C2BF1">
        <w:trPr>
          <w:trHeight w:val="288"/>
        </w:trPr>
        <w:tc>
          <w:tcPr>
            <w:tcW w:w="8912" w:type="dxa"/>
            <w:gridSpan w:val="6"/>
            <w:tcBorders>
              <w:top w:val="nil"/>
              <w:left w:val="nil"/>
              <w:bottom w:val="nil"/>
              <w:right w:val="nil"/>
            </w:tcBorders>
          </w:tcPr>
          <w:p w14:paraId="426D169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(H4) Habitacional 4 - Calidad económica </w:t>
            </w:r>
          </w:p>
        </w:tc>
      </w:tr>
      <w:tr w:rsidR="001471FF" w:rsidRPr="001471FF" w14:paraId="00B2CF0C" w14:textId="77777777" w:rsidTr="006C2BF1">
        <w:trPr>
          <w:trHeight w:val="288"/>
        </w:trPr>
        <w:tc>
          <w:tcPr>
            <w:tcW w:w="8912" w:type="dxa"/>
            <w:gridSpan w:val="6"/>
            <w:tcBorders>
              <w:top w:val="nil"/>
              <w:left w:val="nil"/>
              <w:bottom w:val="nil"/>
              <w:right w:val="nil"/>
            </w:tcBorders>
          </w:tcPr>
          <w:p w14:paraId="3CBED9B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(H3) Habitacional 3 - Calidad media </w:t>
            </w:r>
          </w:p>
        </w:tc>
      </w:tr>
      <w:tr w:rsidR="001471FF" w:rsidRPr="001471FF" w14:paraId="15CD7591" w14:textId="77777777" w:rsidTr="006C2BF1">
        <w:trPr>
          <w:trHeight w:val="288"/>
        </w:trPr>
        <w:tc>
          <w:tcPr>
            <w:tcW w:w="8912" w:type="dxa"/>
            <w:gridSpan w:val="6"/>
            <w:tcBorders>
              <w:top w:val="nil"/>
              <w:left w:val="nil"/>
              <w:bottom w:val="nil"/>
              <w:right w:val="nil"/>
            </w:tcBorders>
          </w:tcPr>
          <w:p w14:paraId="66BDAE1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(H2) Habitacional 2 - Calidad superior </w:t>
            </w:r>
          </w:p>
        </w:tc>
      </w:tr>
      <w:tr w:rsidR="001471FF" w:rsidRPr="001471FF" w14:paraId="5535250A" w14:textId="77777777" w:rsidTr="006C2BF1">
        <w:trPr>
          <w:trHeight w:val="288"/>
        </w:trPr>
        <w:tc>
          <w:tcPr>
            <w:tcW w:w="8912" w:type="dxa"/>
            <w:gridSpan w:val="6"/>
            <w:tcBorders>
              <w:top w:val="nil"/>
              <w:left w:val="nil"/>
              <w:bottom w:val="nil"/>
              <w:right w:val="nil"/>
            </w:tcBorders>
          </w:tcPr>
          <w:p w14:paraId="0623F14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(H1) Habitacional 1 - Calidad de lujo</w:t>
            </w:r>
          </w:p>
          <w:p w14:paraId="7067B26E" w14:textId="77777777" w:rsidR="001471FF" w:rsidRPr="001471FF" w:rsidRDefault="001471FF" w:rsidP="001471FF">
            <w:pPr>
              <w:ind w:right="622"/>
              <w:jc w:val="both"/>
              <w:rPr>
                <w:rFonts w:ascii="Arial" w:eastAsia="Arial" w:hAnsi="Arial" w:cs="Arial"/>
                <w:color w:val="000000"/>
              </w:rPr>
            </w:pPr>
          </w:p>
        </w:tc>
      </w:tr>
      <w:tr w:rsidR="001471FF" w:rsidRPr="001471FF" w14:paraId="79EC7E31" w14:textId="77777777" w:rsidTr="006C2BF1">
        <w:trPr>
          <w:trHeight w:val="288"/>
        </w:trPr>
        <w:tc>
          <w:tcPr>
            <w:tcW w:w="8912" w:type="dxa"/>
            <w:gridSpan w:val="6"/>
            <w:tcBorders>
              <w:top w:val="nil"/>
              <w:left w:val="nil"/>
              <w:bottom w:val="nil"/>
              <w:right w:val="nil"/>
            </w:tcBorders>
          </w:tcPr>
          <w:p w14:paraId="72DACCD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w:t>
            </w:r>
            <w:r w:rsidRPr="001471FF">
              <w:rPr>
                <w:rFonts w:ascii="Arial" w:hAnsi="Arial" w:cs="Arial"/>
                <w:color w:val="000000"/>
              </w:rPr>
              <w:t xml:space="preserve">     </w:t>
            </w:r>
            <w:r w:rsidRPr="001471FF">
              <w:rPr>
                <w:rFonts w:ascii="Arial" w:eastAsia="Arial" w:hAnsi="Arial" w:cs="Arial"/>
                <w:color w:val="000000"/>
              </w:rPr>
              <w:t xml:space="preserve">Habitacional </w:t>
            </w:r>
          </w:p>
          <w:p w14:paraId="412D1787" w14:textId="77777777" w:rsidR="001471FF" w:rsidRPr="001471FF" w:rsidRDefault="001471FF" w:rsidP="001471FF">
            <w:pPr>
              <w:ind w:right="622"/>
              <w:jc w:val="both"/>
              <w:rPr>
                <w:rFonts w:ascii="Arial" w:eastAsia="Arial" w:hAnsi="Arial" w:cs="Arial"/>
                <w:color w:val="000000"/>
              </w:rPr>
            </w:pPr>
          </w:p>
        </w:tc>
      </w:tr>
      <w:tr w:rsidR="001471FF" w:rsidRPr="001471FF" w14:paraId="49394083" w14:textId="77777777" w:rsidTr="006C2BF1">
        <w:trPr>
          <w:trHeight w:val="288"/>
        </w:trPr>
        <w:tc>
          <w:tcPr>
            <w:tcW w:w="8912" w:type="dxa"/>
            <w:gridSpan w:val="6"/>
            <w:tcBorders>
              <w:top w:val="nil"/>
              <w:left w:val="nil"/>
              <w:bottom w:val="nil"/>
              <w:right w:val="nil"/>
            </w:tcBorders>
          </w:tcPr>
          <w:p w14:paraId="00B20A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(H5) Habitacional 5 - Calidad económica </w:t>
            </w:r>
          </w:p>
        </w:tc>
      </w:tr>
      <w:tr w:rsidR="001471FF" w:rsidRPr="001471FF" w14:paraId="48E6B90A" w14:textId="77777777" w:rsidTr="006C2BF1">
        <w:trPr>
          <w:trHeight w:val="288"/>
        </w:trPr>
        <w:tc>
          <w:tcPr>
            <w:tcW w:w="8912" w:type="dxa"/>
            <w:gridSpan w:val="6"/>
            <w:tcBorders>
              <w:top w:val="nil"/>
              <w:left w:val="nil"/>
              <w:bottom w:val="nil"/>
              <w:right w:val="nil"/>
            </w:tcBorders>
          </w:tcPr>
          <w:p w14:paraId="346CB19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(H4) Habitacional 4 - Calidad económica </w:t>
            </w:r>
          </w:p>
        </w:tc>
      </w:tr>
      <w:tr w:rsidR="001471FF" w:rsidRPr="001471FF" w14:paraId="2A6D1376" w14:textId="77777777" w:rsidTr="006C2BF1">
        <w:trPr>
          <w:trHeight w:val="288"/>
        </w:trPr>
        <w:tc>
          <w:tcPr>
            <w:tcW w:w="8912" w:type="dxa"/>
            <w:gridSpan w:val="6"/>
            <w:tcBorders>
              <w:top w:val="nil"/>
              <w:left w:val="nil"/>
              <w:bottom w:val="nil"/>
              <w:right w:val="nil"/>
            </w:tcBorders>
          </w:tcPr>
          <w:p w14:paraId="565588C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(H3) Habitacional 3 - Calidad media </w:t>
            </w:r>
          </w:p>
        </w:tc>
      </w:tr>
      <w:tr w:rsidR="001471FF" w:rsidRPr="001471FF" w14:paraId="7C3ABC8D" w14:textId="77777777" w:rsidTr="006C2BF1">
        <w:trPr>
          <w:trHeight w:val="288"/>
        </w:trPr>
        <w:tc>
          <w:tcPr>
            <w:tcW w:w="8912" w:type="dxa"/>
            <w:gridSpan w:val="6"/>
            <w:tcBorders>
              <w:top w:val="nil"/>
              <w:left w:val="nil"/>
              <w:bottom w:val="nil"/>
              <w:right w:val="nil"/>
            </w:tcBorders>
          </w:tcPr>
          <w:p w14:paraId="35904F3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(H2) Habitacional 2 - Calidad superior </w:t>
            </w:r>
          </w:p>
        </w:tc>
      </w:tr>
      <w:tr w:rsidR="001471FF" w:rsidRPr="001471FF" w14:paraId="190E27F1" w14:textId="77777777" w:rsidTr="006C2BF1">
        <w:trPr>
          <w:trHeight w:val="288"/>
        </w:trPr>
        <w:tc>
          <w:tcPr>
            <w:tcW w:w="8912" w:type="dxa"/>
            <w:gridSpan w:val="6"/>
            <w:tcBorders>
              <w:top w:val="nil"/>
              <w:left w:val="nil"/>
              <w:bottom w:val="nil"/>
              <w:right w:val="nil"/>
            </w:tcBorders>
          </w:tcPr>
          <w:p w14:paraId="74605E7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(H1) Habitacional 1 - Calidad de lujo</w:t>
            </w:r>
          </w:p>
          <w:p w14:paraId="04A71646" w14:textId="77777777" w:rsidR="001471FF" w:rsidRPr="001471FF" w:rsidRDefault="001471FF" w:rsidP="001471FF">
            <w:pPr>
              <w:ind w:right="622"/>
              <w:jc w:val="both"/>
              <w:rPr>
                <w:rFonts w:ascii="Arial" w:eastAsia="Arial" w:hAnsi="Arial" w:cs="Arial"/>
                <w:color w:val="000000"/>
              </w:rPr>
            </w:pPr>
          </w:p>
        </w:tc>
      </w:tr>
      <w:tr w:rsidR="001471FF" w:rsidRPr="001471FF" w14:paraId="3E984346" w14:textId="77777777" w:rsidTr="006C2BF1">
        <w:trPr>
          <w:trHeight w:val="288"/>
        </w:trPr>
        <w:tc>
          <w:tcPr>
            <w:tcW w:w="8912" w:type="dxa"/>
            <w:gridSpan w:val="6"/>
            <w:tcBorders>
              <w:top w:val="nil"/>
              <w:left w:val="nil"/>
              <w:bottom w:val="nil"/>
              <w:right w:val="nil"/>
            </w:tcBorders>
          </w:tcPr>
          <w:p w14:paraId="4F1EF7F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w:t>
            </w:r>
            <w:r w:rsidRPr="001471FF">
              <w:rPr>
                <w:rFonts w:ascii="Arial" w:hAnsi="Arial" w:cs="Arial"/>
                <w:color w:val="000000"/>
              </w:rPr>
              <w:t xml:space="preserve">     </w:t>
            </w:r>
            <w:r w:rsidRPr="001471FF">
              <w:rPr>
                <w:rFonts w:ascii="Arial" w:eastAsia="Arial" w:hAnsi="Arial" w:cs="Arial"/>
                <w:color w:val="000000"/>
              </w:rPr>
              <w:t xml:space="preserve">Comercio y Servicios </w:t>
            </w:r>
          </w:p>
          <w:p w14:paraId="721C3132" w14:textId="77777777" w:rsidR="001471FF" w:rsidRPr="001471FF" w:rsidRDefault="001471FF" w:rsidP="001471FF">
            <w:pPr>
              <w:ind w:right="622"/>
              <w:jc w:val="both"/>
              <w:rPr>
                <w:rFonts w:ascii="Arial" w:eastAsia="Arial" w:hAnsi="Arial" w:cs="Arial"/>
                <w:color w:val="000000"/>
              </w:rPr>
            </w:pPr>
          </w:p>
        </w:tc>
      </w:tr>
      <w:tr w:rsidR="001471FF" w:rsidRPr="001471FF" w14:paraId="767C535B" w14:textId="77777777" w:rsidTr="006C2BF1">
        <w:trPr>
          <w:trHeight w:val="288"/>
        </w:trPr>
        <w:tc>
          <w:tcPr>
            <w:tcW w:w="8912" w:type="dxa"/>
            <w:gridSpan w:val="6"/>
            <w:tcBorders>
              <w:top w:val="nil"/>
              <w:left w:val="nil"/>
              <w:bottom w:val="nil"/>
              <w:right w:val="nil"/>
            </w:tcBorders>
          </w:tcPr>
          <w:p w14:paraId="7259B4D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lastRenderedPageBreak/>
              <w:t xml:space="preserve">(CS1) Impacto Mínimo - Calidad económica </w:t>
            </w:r>
          </w:p>
        </w:tc>
      </w:tr>
      <w:tr w:rsidR="001471FF" w:rsidRPr="001471FF" w14:paraId="2333DC9C" w14:textId="77777777" w:rsidTr="006C2BF1">
        <w:trPr>
          <w:trHeight w:val="288"/>
        </w:trPr>
        <w:tc>
          <w:tcPr>
            <w:tcW w:w="8912" w:type="dxa"/>
            <w:gridSpan w:val="6"/>
            <w:tcBorders>
              <w:top w:val="nil"/>
              <w:left w:val="nil"/>
              <w:bottom w:val="nil"/>
              <w:right w:val="nil"/>
            </w:tcBorders>
          </w:tcPr>
          <w:p w14:paraId="1A96B89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(CS2) Impacto Bajo - Calidad económica </w:t>
            </w:r>
          </w:p>
        </w:tc>
      </w:tr>
      <w:tr w:rsidR="001471FF" w:rsidRPr="001471FF" w14:paraId="664900F2" w14:textId="77777777" w:rsidTr="006C2BF1">
        <w:trPr>
          <w:trHeight w:val="288"/>
        </w:trPr>
        <w:tc>
          <w:tcPr>
            <w:tcW w:w="8912" w:type="dxa"/>
            <w:gridSpan w:val="6"/>
            <w:tcBorders>
              <w:top w:val="nil"/>
              <w:left w:val="nil"/>
              <w:bottom w:val="nil"/>
              <w:right w:val="nil"/>
            </w:tcBorders>
          </w:tcPr>
          <w:p w14:paraId="17A3142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(CS3) Impacto Medio - Calidad media </w:t>
            </w:r>
          </w:p>
        </w:tc>
      </w:tr>
      <w:tr w:rsidR="001471FF" w:rsidRPr="001471FF" w14:paraId="7C63927A" w14:textId="77777777" w:rsidTr="006C2BF1">
        <w:trPr>
          <w:trHeight w:val="288"/>
        </w:trPr>
        <w:tc>
          <w:tcPr>
            <w:tcW w:w="8912" w:type="dxa"/>
            <w:gridSpan w:val="6"/>
            <w:tcBorders>
              <w:top w:val="nil"/>
              <w:left w:val="nil"/>
              <w:bottom w:val="nil"/>
              <w:right w:val="nil"/>
            </w:tcBorders>
          </w:tcPr>
          <w:p w14:paraId="19B6298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(CS4) Impacto Alto - Calidad superior </w:t>
            </w:r>
          </w:p>
        </w:tc>
      </w:tr>
      <w:tr w:rsidR="001471FF" w:rsidRPr="001471FF" w14:paraId="664118C5" w14:textId="77777777" w:rsidTr="006C2BF1">
        <w:trPr>
          <w:trHeight w:val="288"/>
        </w:trPr>
        <w:tc>
          <w:tcPr>
            <w:tcW w:w="8912" w:type="dxa"/>
            <w:gridSpan w:val="6"/>
            <w:tcBorders>
              <w:top w:val="nil"/>
              <w:left w:val="nil"/>
              <w:bottom w:val="nil"/>
              <w:right w:val="nil"/>
            </w:tcBorders>
          </w:tcPr>
          <w:p w14:paraId="12F7573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(CS5) Impacto Máximo - Calidad de lujo</w:t>
            </w:r>
          </w:p>
          <w:p w14:paraId="254514F1" w14:textId="77777777" w:rsidR="001471FF" w:rsidRPr="001471FF" w:rsidRDefault="001471FF" w:rsidP="001471FF">
            <w:pPr>
              <w:ind w:right="622"/>
              <w:jc w:val="both"/>
              <w:rPr>
                <w:rFonts w:ascii="Arial" w:eastAsia="Arial" w:hAnsi="Arial" w:cs="Arial"/>
                <w:color w:val="000000"/>
              </w:rPr>
            </w:pPr>
          </w:p>
        </w:tc>
      </w:tr>
      <w:tr w:rsidR="001471FF" w:rsidRPr="001471FF" w14:paraId="62B65ADC" w14:textId="77777777" w:rsidTr="006C2BF1">
        <w:trPr>
          <w:trHeight w:val="288"/>
        </w:trPr>
        <w:tc>
          <w:tcPr>
            <w:tcW w:w="8912" w:type="dxa"/>
            <w:gridSpan w:val="6"/>
            <w:tcBorders>
              <w:top w:val="nil"/>
              <w:left w:val="nil"/>
              <w:bottom w:val="nil"/>
              <w:right w:val="nil"/>
            </w:tcBorders>
          </w:tcPr>
          <w:p w14:paraId="6A6038B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w:t>
            </w:r>
            <w:r w:rsidRPr="001471FF">
              <w:rPr>
                <w:rFonts w:ascii="Arial" w:hAnsi="Arial" w:cs="Arial"/>
                <w:color w:val="000000"/>
              </w:rPr>
              <w:t xml:space="preserve">     </w:t>
            </w:r>
            <w:r w:rsidRPr="001471FF">
              <w:rPr>
                <w:rFonts w:ascii="Arial" w:eastAsia="Arial" w:hAnsi="Arial" w:cs="Arial"/>
                <w:color w:val="000000"/>
              </w:rPr>
              <w:t>Industria</w:t>
            </w:r>
          </w:p>
          <w:p w14:paraId="7B8CC6DF" w14:textId="77777777" w:rsidR="001471FF" w:rsidRPr="001471FF" w:rsidRDefault="001471FF" w:rsidP="001471FF">
            <w:pPr>
              <w:ind w:right="622"/>
              <w:jc w:val="both"/>
              <w:rPr>
                <w:rFonts w:ascii="Arial" w:eastAsia="Arial" w:hAnsi="Arial" w:cs="Arial"/>
                <w:color w:val="000000"/>
              </w:rPr>
            </w:pPr>
          </w:p>
        </w:tc>
      </w:tr>
      <w:tr w:rsidR="001471FF" w:rsidRPr="001471FF" w14:paraId="13F72D87" w14:textId="77777777" w:rsidTr="006C2BF1">
        <w:trPr>
          <w:trHeight w:val="288"/>
        </w:trPr>
        <w:tc>
          <w:tcPr>
            <w:tcW w:w="8912" w:type="dxa"/>
            <w:gridSpan w:val="6"/>
            <w:tcBorders>
              <w:top w:val="nil"/>
              <w:left w:val="nil"/>
              <w:bottom w:val="nil"/>
              <w:right w:val="nil"/>
            </w:tcBorders>
          </w:tcPr>
          <w:p w14:paraId="08C8A1E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(I1) Impacto Mínimo - Calidad económica </w:t>
            </w:r>
          </w:p>
        </w:tc>
      </w:tr>
      <w:tr w:rsidR="001471FF" w:rsidRPr="001471FF" w14:paraId="149717EC" w14:textId="77777777" w:rsidTr="006C2BF1">
        <w:trPr>
          <w:trHeight w:val="288"/>
        </w:trPr>
        <w:tc>
          <w:tcPr>
            <w:tcW w:w="8912" w:type="dxa"/>
            <w:gridSpan w:val="6"/>
            <w:tcBorders>
              <w:top w:val="nil"/>
              <w:left w:val="nil"/>
              <w:bottom w:val="nil"/>
              <w:right w:val="nil"/>
            </w:tcBorders>
          </w:tcPr>
          <w:p w14:paraId="0C9A400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(I2) Impacto Bajo - Calidad económica </w:t>
            </w:r>
          </w:p>
        </w:tc>
      </w:tr>
      <w:tr w:rsidR="001471FF" w:rsidRPr="001471FF" w14:paraId="01E034ED" w14:textId="77777777" w:rsidTr="006C2BF1">
        <w:trPr>
          <w:trHeight w:val="288"/>
        </w:trPr>
        <w:tc>
          <w:tcPr>
            <w:tcW w:w="8912" w:type="dxa"/>
            <w:gridSpan w:val="6"/>
            <w:tcBorders>
              <w:top w:val="nil"/>
              <w:left w:val="nil"/>
              <w:bottom w:val="nil"/>
              <w:right w:val="nil"/>
            </w:tcBorders>
          </w:tcPr>
          <w:p w14:paraId="037D883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(I3) Impacto Medio - Calidad media</w:t>
            </w:r>
          </w:p>
        </w:tc>
      </w:tr>
      <w:tr w:rsidR="001471FF" w:rsidRPr="001471FF" w14:paraId="6E29B47D" w14:textId="77777777" w:rsidTr="006C2BF1">
        <w:trPr>
          <w:trHeight w:val="288"/>
        </w:trPr>
        <w:tc>
          <w:tcPr>
            <w:tcW w:w="8912" w:type="dxa"/>
            <w:gridSpan w:val="6"/>
            <w:tcBorders>
              <w:top w:val="nil"/>
              <w:left w:val="nil"/>
              <w:bottom w:val="nil"/>
              <w:right w:val="nil"/>
            </w:tcBorders>
          </w:tcPr>
          <w:p w14:paraId="115B146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(I4) Impacto Alto - Calidad superior </w:t>
            </w:r>
          </w:p>
        </w:tc>
      </w:tr>
      <w:tr w:rsidR="001471FF" w:rsidRPr="001471FF" w14:paraId="36098754" w14:textId="77777777" w:rsidTr="006C2BF1">
        <w:trPr>
          <w:trHeight w:val="288"/>
        </w:trPr>
        <w:tc>
          <w:tcPr>
            <w:tcW w:w="8912" w:type="dxa"/>
            <w:gridSpan w:val="6"/>
            <w:tcBorders>
              <w:top w:val="nil"/>
              <w:left w:val="nil"/>
              <w:bottom w:val="nil"/>
              <w:right w:val="nil"/>
            </w:tcBorders>
          </w:tcPr>
          <w:p w14:paraId="50FE1BC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(I5) Impacto Máximo - Calidad de lujo </w:t>
            </w:r>
          </w:p>
          <w:p w14:paraId="39CE2FB8" w14:textId="77777777" w:rsidR="001471FF" w:rsidRPr="001471FF" w:rsidRDefault="001471FF" w:rsidP="001471FF">
            <w:pPr>
              <w:ind w:right="622"/>
              <w:jc w:val="both"/>
              <w:rPr>
                <w:rFonts w:ascii="Arial" w:eastAsia="Arial" w:hAnsi="Arial" w:cs="Arial"/>
                <w:color w:val="000000"/>
              </w:rPr>
            </w:pPr>
          </w:p>
        </w:tc>
      </w:tr>
      <w:tr w:rsidR="001471FF" w:rsidRPr="001471FF" w14:paraId="69EAC534" w14:textId="77777777" w:rsidTr="006C2BF1">
        <w:trPr>
          <w:trHeight w:val="288"/>
        </w:trPr>
        <w:tc>
          <w:tcPr>
            <w:tcW w:w="8912" w:type="dxa"/>
            <w:gridSpan w:val="6"/>
            <w:tcBorders>
              <w:top w:val="nil"/>
              <w:left w:val="nil"/>
              <w:bottom w:val="nil"/>
              <w:right w:val="nil"/>
            </w:tcBorders>
          </w:tcPr>
          <w:p w14:paraId="2699610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w:t>
            </w:r>
            <w:r w:rsidRPr="001471FF">
              <w:rPr>
                <w:rFonts w:ascii="Arial" w:hAnsi="Arial" w:cs="Arial"/>
                <w:color w:val="000000"/>
              </w:rPr>
              <w:t xml:space="preserve">     </w:t>
            </w:r>
            <w:r w:rsidRPr="001471FF">
              <w:rPr>
                <w:rFonts w:ascii="Arial" w:eastAsia="Arial" w:hAnsi="Arial" w:cs="Arial"/>
                <w:color w:val="000000"/>
              </w:rPr>
              <w:t>Equipamiento</w:t>
            </w:r>
          </w:p>
          <w:p w14:paraId="11C266B4" w14:textId="77777777" w:rsidR="001471FF" w:rsidRPr="001471FF" w:rsidRDefault="001471FF" w:rsidP="001471FF">
            <w:pPr>
              <w:ind w:right="622"/>
              <w:jc w:val="both"/>
              <w:rPr>
                <w:rFonts w:ascii="Arial" w:eastAsia="Arial" w:hAnsi="Arial" w:cs="Arial"/>
                <w:color w:val="000000"/>
              </w:rPr>
            </w:pPr>
          </w:p>
        </w:tc>
      </w:tr>
      <w:tr w:rsidR="001471FF" w:rsidRPr="001471FF" w14:paraId="7EAE4016" w14:textId="77777777" w:rsidTr="006C2BF1">
        <w:trPr>
          <w:trHeight w:val="288"/>
        </w:trPr>
        <w:tc>
          <w:tcPr>
            <w:tcW w:w="8912" w:type="dxa"/>
            <w:gridSpan w:val="6"/>
            <w:tcBorders>
              <w:top w:val="nil"/>
              <w:left w:val="nil"/>
              <w:bottom w:val="nil"/>
              <w:right w:val="nil"/>
            </w:tcBorders>
          </w:tcPr>
          <w:p w14:paraId="6E9C567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E1) Impacto Mínimo - Calidad económica </w:t>
            </w:r>
          </w:p>
        </w:tc>
      </w:tr>
      <w:tr w:rsidR="001471FF" w:rsidRPr="001471FF" w14:paraId="379D28CF" w14:textId="77777777" w:rsidTr="006C2BF1">
        <w:trPr>
          <w:trHeight w:val="288"/>
        </w:trPr>
        <w:tc>
          <w:tcPr>
            <w:tcW w:w="8912" w:type="dxa"/>
            <w:gridSpan w:val="6"/>
            <w:tcBorders>
              <w:top w:val="nil"/>
              <w:left w:val="nil"/>
              <w:bottom w:val="nil"/>
              <w:right w:val="nil"/>
            </w:tcBorders>
          </w:tcPr>
          <w:p w14:paraId="7DDD8DF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(E2) Impacto Bajo - Calidad económica </w:t>
            </w:r>
          </w:p>
        </w:tc>
      </w:tr>
      <w:tr w:rsidR="001471FF" w:rsidRPr="001471FF" w14:paraId="03AED735" w14:textId="77777777" w:rsidTr="006C2BF1">
        <w:trPr>
          <w:trHeight w:val="288"/>
        </w:trPr>
        <w:tc>
          <w:tcPr>
            <w:tcW w:w="8912" w:type="dxa"/>
            <w:gridSpan w:val="6"/>
            <w:tcBorders>
              <w:top w:val="nil"/>
              <w:left w:val="nil"/>
              <w:bottom w:val="nil"/>
              <w:right w:val="nil"/>
            </w:tcBorders>
          </w:tcPr>
          <w:p w14:paraId="233357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(E3) Impacto Medio - Calidad media</w:t>
            </w:r>
          </w:p>
        </w:tc>
      </w:tr>
      <w:tr w:rsidR="001471FF" w:rsidRPr="001471FF" w14:paraId="65EAE49E" w14:textId="77777777" w:rsidTr="006C2BF1">
        <w:trPr>
          <w:trHeight w:val="288"/>
        </w:trPr>
        <w:tc>
          <w:tcPr>
            <w:tcW w:w="8912" w:type="dxa"/>
            <w:gridSpan w:val="6"/>
            <w:tcBorders>
              <w:top w:val="nil"/>
              <w:left w:val="nil"/>
              <w:bottom w:val="nil"/>
              <w:right w:val="nil"/>
            </w:tcBorders>
          </w:tcPr>
          <w:p w14:paraId="6582CC7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(E4) Impacto Alto - Calidad superior </w:t>
            </w:r>
          </w:p>
        </w:tc>
      </w:tr>
      <w:tr w:rsidR="001471FF" w:rsidRPr="001471FF" w14:paraId="3C3CF70A" w14:textId="77777777" w:rsidTr="006C2BF1">
        <w:trPr>
          <w:trHeight w:val="288"/>
        </w:trPr>
        <w:tc>
          <w:tcPr>
            <w:tcW w:w="8912" w:type="dxa"/>
            <w:gridSpan w:val="6"/>
            <w:tcBorders>
              <w:top w:val="nil"/>
              <w:left w:val="nil"/>
              <w:bottom w:val="nil"/>
              <w:right w:val="nil"/>
            </w:tcBorders>
          </w:tcPr>
          <w:p w14:paraId="7F51771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(E5) Impacto Máximo - Calidad de lujo</w:t>
            </w:r>
          </w:p>
          <w:p w14:paraId="5EE6183E" w14:textId="77777777" w:rsidR="001471FF" w:rsidRPr="001471FF" w:rsidRDefault="001471FF" w:rsidP="001471FF">
            <w:pPr>
              <w:ind w:right="622"/>
              <w:jc w:val="both"/>
              <w:rPr>
                <w:rFonts w:ascii="Arial" w:eastAsia="Arial" w:hAnsi="Arial" w:cs="Arial"/>
                <w:color w:val="000000"/>
              </w:rPr>
            </w:pPr>
          </w:p>
        </w:tc>
      </w:tr>
      <w:tr w:rsidR="001471FF" w:rsidRPr="001471FF" w14:paraId="224CB99B" w14:textId="77777777" w:rsidTr="006C2BF1">
        <w:trPr>
          <w:trHeight w:val="1176"/>
        </w:trPr>
        <w:tc>
          <w:tcPr>
            <w:tcW w:w="8912" w:type="dxa"/>
            <w:gridSpan w:val="6"/>
            <w:tcBorders>
              <w:top w:val="nil"/>
              <w:left w:val="nil"/>
              <w:bottom w:val="nil"/>
              <w:right w:val="nil"/>
            </w:tcBorders>
          </w:tcPr>
          <w:p w14:paraId="09DDFF6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efectos únicamente del pago de este impuesto, cuando un uso de suelo solo tenga una clasificación dentro de los Planes Parciales de Desarrollo vigentes y sea necesario efectuar el cobro por uno distinto, se considerará la siguiente tabla de equivalencias de calidad y conceptos, para la aplicación de los mismos al momento del pago.</w:t>
            </w:r>
          </w:p>
          <w:p w14:paraId="249C7BF9" w14:textId="77777777" w:rsidR="001471FF" w:rsidRPr="001471FF" w:rsidRDefault="001471FF" w:rsidP="001471FF">
            <w:pPr>
              <w:ind w:right="622"/>
              <w:jc w:val="both"/>
              <w:rPr>
                <w:rFonts w:ascii="Arial" w:eastAsia="Arial" w:hAnsi="Arial" w:cs="Arial"/>
                <w:color w:val="000000"/>
              </w:rPr>
            </w:pPr>
          </w:p>
        </w:tc>
      </w:tr>
      <w:tr w:rsidR="001471FF" w:rsidRPr="001471FF" w14:paraId="475136B9" w14:textId="77777777" w:rsidTr="006C2BF1">
        <w:trPr>
          <w:trHeight w:val="864"/>
        </w:trPr>
        <w:tc>
          <w:tcPr>
            <w:tcW w:w="8912" w:type="dxa"/>
            <w:gridSpan w:val="6"/>
            <w:tcBorders>
              <w:top w:val="nil"/>
              <w:left w:val="nil"/>
              <w:bottom w:val="nil"/>
              <w:right w:val="nil"/>
            </w:tcBorders>
          </w:tcPr>
          <w:p w14:paraId="747920F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Esta tabla de equivalencias únicamente podrá aplicarse a construcciones ya existentes. Por lo tanto, esta tabla de equivalencias no será aplicable para construcciones nuevas, en cuyo caso deberán de apegarse a los Planes Parciales de Desarrollo y Normatividad vigente.</w:t>
            </w:r>
          </w:p>
          <w:p w14:paraId="08412C68" w14:textId="77777777" w:rsidR="001471FF" w:rsidRPr="001471FF" w:rsidRDefault="001471FF" w:rsidP="001471FF">
            <w:pPr>
              <w:ind w:right="622"/>
              <w:jc w:val="both"/>
              <w:rPr>
                <w:rFonts w:ascii="Arial" w:eastAsia="Arial" w:hAnsi="Arial" w:cs="Arial"/>
                <w:color w:val="000000"/>
              </w:rPr>
            </w:pPr>
          </w:p>
        </w:tc>
      </w:tr>
      <w:tr w:rsidR="001471FF" w:rsidRPr="001471FF" w14:paraId="09D2D743" w14:textId="77777777" w:rsidTr="006C2BF1">
        <w:trPr>
          <w:trHeight w:val="288"/>
        </w:trPr>
        <w:tc>
          <w:tcPr>
            <w:tcW w:w="1506" w:type="dxa"/>
            <w:tcBorders>
              <w:top w:val="single" w:sz="4" w:space="0" w:color="000000"/>
              <w:left w:val="single" w:sz="4" w:space="0" w:color="000000"/>
              <w:bottom w:val="single" w:sz="4" w:space="0" w:color="000000"/>
              <w:right w:val="single" w:sz="4" w:space="0" w:color="000000"/>
            </w:tcBorders>
            <w:vAlign w:val="bottom"/>
          </w:tcPr>
          <w:p w14:paraId="39A768E8"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Equivalencias</w:t>
            </w:r>
          </w:p>
        </w:tc>
        <w:tc>
          <w:tcPr>
            <w:tcW w:w="1825" w:type="dxa"/>
            <w:tcBorders>
              <w:top w:val="single" w:sz="4" w:space="0" w:color="000000"/>
              <w:left w:val="nil"/>
              <w:bottom w:val="single" w:sz="4" w:space="0" w:color="000000"/>
              <w:right w:val="single" w:sz="4" w:space="0" w:color="000000"/>
            </w:tcBorders>
            <w:vAlign w:val="bottom"/>
          </w:tcPr>
          <w:p w14:paraId="66705E8D"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Calidad</w:t>
            </w:r>
          </w:p>
        </w:tc>
        <w:tc>
          <w:tcPr>
            <w:tcW w:w="5581" w:type="dxa"/>
            <w:gridSpan w:val="4"/>
            <w:tcBorders>
              <w:top w:val="single" w:sz="4" w:space="0" w:color="000000"/>
              <w:left w:val="nil"/>
              <w:bottom w:val="single" w:sz="4" w:space="0" w:color="000000"/>
              <w:right w:val="single" w:sz="4" w:space="0" w:color="000000"/>
            </w:tcBorders>
            <w:vAlign w:val="bottom"/>
          </w:tcPr>
          <w:p w14:paraId="7FE831FE"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Conceptos</w:t>
            </w:r>
          </w:p>
        </w:tc>
      </w:tr>
      <w:tr w:rsidR="001471FF" w:rsidRPr="001471FF" w14:paraId="154E7051" w14:textId="77777777" w:rsidTr="006C2BF1">
        <w:trPr>
          <w:trHeight w:val="864"/>
        </w:trPr>
        <w:tc>
          <w:tcPr>
            <w:tcW w:w="1506" w:type="dxa"/>
            <w:tcBorders>
              <w:top w:val="nil"/>
              <w:left w:val="single" w:sz="4" w:space="0" w:color="000000"/>
              <w:bottom w:val="single" w:sz="4" w:space="0" w:color="000000"/>
              <w:right w:val="single" w:sz="4" w:space="0" w:color="000000"/>
            </w:tcBorders>
            <w:vAlign w:val="center"/>
          </w:tcPr>
          <w:p w14:paraId="7898CDB9"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Equivalencias 1</w:t>
            </w:r>
          </w:p>
        </w:tc>
        <w:tc>
          <w:tcPr>
            <w:tcW w:w="1825" w:type="dxa"/>
            <w:tcBorders>
              <w:top w:val="nil"/>
              <w:left w:val="nil"/>
              <w:bottom w:val="single" w:sz="4" w:space="0" w:color="000000"/>
              <w:right w:val="single" w:sz="4" w:space="0" w:color="000000"/>
            </w:tcBorders>
            <w:vAlign w:val="center"/>
          </w:tcPr>
          <w:p w14:paraId="19192EBE"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Calidad económica</w:t>
            </w:r>
          </w:p>
        </w:tc>
        <w:tc>
          <w:tcPr>
            <w:tcW w:w="1504" w:type="dxa"/>
            <w:tcBorders>
              <w:top w:val="nil"/>
              <w:left w:val="nil"/>
              <w:bottom w:val="single" w:sz="4" w:space="0" w:color="000000"/>
              <w:right w:val="single" w:sz="4" w:space="0" w:color="000000"/>
            </w:tcBorders>
            <w:vAlign w:val="center"/>
          </w:tcPr>
          <w:p w14:paraId="7622DE4D"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Habitacional 5 (H5)</w:t>
            </w:r>
          </w:p>
        </w:tc>
        <w:tc>
          <w:tcPr>
            <w:tcW w:w="1644" w:type="dxa"/>
            <w:tcBorders>
              <w:top w:val="nil"/>
              <w:left w:val="nil"/>
              <w:bottom w:val="single" w:sz="4" w:space="0" w:color="000000"/>
              <w:right w:val="single" w:sz="4" w:space="0" w:color="000000"/>
            </w:tcBorders>
            <w:vAlign w:val="center"/>
          </w:tcPr>
          <w:p w14:paraId="32B7216A"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Comercio y Servicios Impacto Mínimo (CS1)</w:t>
            </w:r>
          </w:p>
        </w:tc>
        <w:tc>
          <w:tcPr>
            <w:tcW w:w="1191" w:type="dxa"/>
            <w:tcBorders>
              <w:top w:val="nil"/>
              <w:left w:val="nil"/>
              <w:bottom w:val="single" w:sz="4" w:space="0" w:color="000000"/>
              <w:right w:val="single" w:sz="4" w:space="0" w:color="000000"/>
            </w:tcBorders>
            <w:vAlign w:val="center"/>
          </w:tcPr>
          <w:p w14:paraId="3689B9A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Industria Impacto Mínimo (11)</w:t>
            </w:r>
          </w:p>
        </w:tc>
        <w:tc>
          <w:tcPr>
            <w:tcW w:w="1242" w:type="dxa"/>
            <w:tcBorders>
              <w:top w:val="nil"/>
              <w:left w:val="nil"/>
              <w:bottom w:val="single" w:sz="4" w:space="0" w:color="000000"/>
              <w:right w:val="single" w:sz="4" w:space="0" w:color="000000"/>
            </w:tcBorders>
            <w:vAlign w:val="center"/>
          </w:tcPr>
          <w:p w14:paraId="5CA3DC7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Equipamiento Impacto Mínimo (E1) </w:t>
            </w:r>
          </w:p>
        </w:tc>
      </w:tr>
      <w:tr w:rsidR="001471FF" w:rsidRPr="001471FF" w14:paraId="760DB667" w14:textId="77777777" w:rsidTr="006C2BF1">
        <w:trPr>
          <w:trHeight w:val="900"/>
        </w:trPr>
        <w:tc>
          <w:tcPr>
            <w:tcW w:w="1506" w:type="dxa"/>
            <w:tcBorders>
              <w:top w:val="nil"/>
              <w:left w:val="single" w:sz="4" w:space="0" w:color="000000"/>
              <w:bottom w:val="single" w:sz="4" w:space="0" w:color="000000"/>
              <w:right w:val="single" w:sz="4" w:space="0" w:color="000000"/>
            </w:tcBorders>
            <w:vAlign w:val="center"/>
          </w:tcPr>
          <w:p w14:paraId="7D37A32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Equivalencias 2</w:t>
            </w:r>
          </w:p>
        </w:tc>
        <w:tc>
          <w:tcPr>
            <w:tcW w:w="1825" w:type="dxa"/>
            <w:tcBorders>
              <w:top w:val="nil"/>
              <w:left w:val="nil"/>
              <w:bottom w:val="single" w:sz="4" w:space="0" w:color="000000"/>
              <w:right w:val="single" w:sz="4" w:space="0" w:color="000000"/>
            </w:tcBorders>
            <w:vAlign w:val="center"/>
          </w:tcPr>
          <w:p w14:paraId="5A7ACCD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Calidad económica</w:t>
            </w:r>
          </w:p>
        </w:tc>
        <w:tc>
          <w:tcPr>
            <w:tcW w:w="1504" w:type="dxa"/>
            <w:tcBorders>
              <w:top w:val="nil"/>
              <w:left w:val="nil"/>
              <w:bottom w:val="single" w:sz="4" w:space="0" w:color="000000"/>
              <w:right w:val="single" w:sz="4" w:space="0" w:color="000000"/>
            </w:tcBorders>
            <w:vAlign w:val="center"/>
          </w:tcPr>
          <w:p w14:paraId="3410F41A"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Habitacional 4 (H4)</w:t>
            </w:r>
          </w:p>
        </w:tc>
        <w:tc>
          <w:tcPr>
            <w:tcW w:w="1644" w:type="dxa"/>
            <w:tcBorders>
              <w:top w:val="nil"/>
              <w:left w:val="nil"/>
              <w:bottom w:val="single" w:sz="4" w:space="0" w:color="000000"/>
              <w:right w:val="single" w:sz="4" w:space="0" w:color="000000"/>
            </w:tcBorders>
            <w:vAlign w:val="center"/>
          </w:tcPr>
          <w:p w14:paraId="0971526E"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Comercio y Servicios </w:t>
            </w:r>
            <w:r w:rsidRPr="001471FF">
              <w:rPr>
                <w:rFonts w:ascii="Arial" w:hAnsi="Arial" w:cs="Arial"/>
                <w:color w:val="000000"/>
              </w:rPr>
              <w:lastRenderedPageBreak/>
              <w:t>Impacto Bajo (CS2)</w:t>
            </w:r>
          </w:p>
        </w:tc>
        <w:tc>
          <w:tcPr>
            <w:tcW w:w="1191" w:type="dxa"/>
            <w:tcBorders>
              <w:top w:val="nil"/>
              <w:left w:val="nil"/>
              <w:bottom w:val="single" w:sz="4" w:space="0" w:color="000000"/>
              <w:right w:val="single" w:sz="4" w:space="0" w:color="000000"/>
            </w:tcBorders>
            <w:vAlign w:val="center"/>
          </w:tcPr>
          <w:p w14:paraId="5B73F64A"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Industria Imp</w:t>
            </w:r>
            <w:r w:rsidRPr="001471FF">
              <w:rPr>
                <w:rFonts w:ascii="Arial" w:hAnsi="Arial" w:cs="Arial"/>
                <w:color w:val="000000"/>
              </w:rPr>
              <w:lastRenderedPageBreak/>
              <w:t>acto Bajo (12)</w:t>
            </w:r>
          </w:p>
        </w:tc>
        <w:tc>
          <w:tcPr>
            <w:tcW w:w="1242" w:type="dxa"/>
            <w:tcBorders>
              <w:top w:val="nil"/>
              <w:left w:val="nil"/>
              <w:bottom w:val="single" w:sz="4" w:space="0" w:color="000000"/>
              <w:right w:val="single" w:sz="4" w:space="0" w:color="000000"/>
            </w:tcBorders>
            <w:vAlign w:val="center"/>
          </w:tcPr>
          <w:p w14:paraId="0ABC54CB"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 xml:space="preserve">Equipamiento </w:t>
            </w:r>
            <w:r w:rsidRPr="001471FF">
              <w:rPr>
                <w:rFonts w:ascii="Arial" w:hAnsi="Arial" w:cs="Arial"/>
                <w:color w:val="000000"/>
              </w:rPr>
              <w:lastRenderedPageBreak/>
              <w:t xml:space="preserve">Impacto Bajo (E2) </w:t>
            </w:r>
          </w:p>
        </w:tc>
      </w:tr>
      <w:tr w:rsidR="001471FF" w:rsidRPr="001471FF" w14:paraId="1C669A37" w14:textId="77777777" w:rsidTr="006C2BF1">
        <w:trPr>
          <w:trHeight w:val="936"/>
        </w:trPr>
        <w:tc>
          <w:tcPr>
            <w:tcW w:w="1506" w:type="dxa"/>
            <w:tcBorders>
              <w:top w:val="nil"/>
              <w:left w:val="single" w:sz="4" w:space="0" w:color="000000"/>
              <w:bottom w:val="single" w:sz="4" w:space="0" w:color="000000"/>
              <w:right w:val="single" w:sz="4" w:space="0" w:color="000000"/>
            </w:tcBorders>
            <w:vAlign w:val="center"/>
          </w:tcPr>
          <w:p w14:paraId="071B724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Equivalencias 3</w:t>
            </w:r>
          </w:p>
        </w:tc>
        <w:tc>
          <w:tcPr>
            <w:tcW w:w="1825" w:type="dxa"/>
            <w:tcBorders>
              <w:top w:val="nil"/>
              <w:left w:val="nil"/>
              <w:bottom w:val="single" w:sz="4" w:space="0" w:color="000000"/>
              <w:right w:val="single" w:sz="4" w:space="0" w:color="000000"/>
            </w:tcBorders>
            <w:vAlign w:val="center"/>
          </w:tcPr>
          <w:p w14:paraId="42FBADCA"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Calidad media</w:t>
            </w:r>
          </w:p>
        </w:tc>
        <w:tc>
          <w:tcPr>
            <w:tcW w:w="1504" w:type="dxa"/>
            <w:tcBorders>
              <w:top w:val="nil"/>
              <w:left w:val="nil"/>
              <w:bottom w:val="single" w:sz="4" w:space="0" w:color="000000"/>
              <w:right w:val="single" w:sz="4" w:space="0" w:color="000000"/>
            </w:tcBorders>
            <w:vAlign w:val="center"/>
          </w:tcPr>
          <w:p w14:paraId="4C46E75D"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Habitacional 3 (H3)</w:t>
            </w:r>
          </w:p>
        </w:tc>
        <w:tc>
          <w:tcPr>
            <w:tcW w:w="1644" w:type="dxa"/>
            <w:tcBorders>
              <w:top w:val="nil"/>
              <w:left w:val="nil"/>
              <w:bottom w:val="single" w:sz="4" w:space="0" w:color="000000"/>
              <w:right w:val="single" w:sz="4" w:space="0" w:color="000000"/>
            </w:tcBorders>
            <w:vAlign w:val="center"/>
          </w:tcPr>
          <w:p w14:paraId="5726B17A"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Comercio y Servicios Impacto Medio (CS3)</w:t>
            </w:r>
          </w:p>
        </w:tc>
        <w:tc>
          <w:tcPr>
            <w:tcW w:w="1191" w:type="dxa"/>
            <w:tcBorders>
              <w:top w:val="nil"/>
              <w:left w:val="nil"/>
              <w:bottom w:val="single" w:sz="4" w:space="0" w:color="000000"/>
              <w:right w:val="single" w:sz="4" w:space="0" w:color="000000"/>
            </w:tcBorders>
            <w:vAlign w:val="center"/>
          </w:tcPr>
          <w:p w14:paraId="0273753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Industria Impacto Medio (13)</w:t>
            </w:r>
          </w:p>
        </w:tc>
        <w:tc>
          <w:tcPr>
            <w:tcW w:w="1242" w:type="dxa"/>
            <w:tcBorders>
              <w:top w:val="nil"/>
              <w:left w:val="nil"/>
              <w:bottom w:val="single" w:sz="4" w:space="0" w:color="000000"/>
              <w:right w:val="single" w:sz="4" w:space="0" w:color="000000"/>
            </w:tcBorders>
            <w:vAlign w:val="center"/>
          </w:tcPr>
          <w:p w14:paraId="22651F1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Equipamiento Impacto Medio (E3) </w:t>
            </w:r>
          </w:p>
        </w:tc>
      </w:tr>
      <w:tr w:rsidR="001471FF" w:rsidRPr="001471FF" w14:paraId="438F4CC6" w14:textId="77777777" w:rsidTr="006C2BF1">
        <w:trPr>
          <w:trHeight w:val="912"/>
        </w:trPr>
        <w:tc>
          <w:tcPr>
            <w:tcW w:w="1506" w:type="dxa"/>
            <w:tcBorders>
              <w:top w:val="nil"/>
              <w:left w:val="single" w:sz="4" w:space="0" w:color="000000"/>
              <w:bottom w:val="single" w:sz="4" w:space="0" w:color="000000"/>
              <w:right w:val="single" w:sz="4" w:space="0" w:color="000000"/>
            </w:tcBorders>
            <w:vAlign w:val="center"/>
          </w:tcPr>
          <w:p w14:paraId="2736E6D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Equivalencias 4</w:t>
            </w:r>
          </w:p>
        </w:tc>
        <w:tc>
          <w:tcPr>
            <w:tcW w:w="1825" w:type="dxa"/>
            <w:tcBorders>
              <w:top w:val="nil"/>
              <w:left w:val="nil"/>
              <w:bottom w:val="single" w:sz="4" w:space="0" w:color="000000"/>
              <w:right w:val="single" w:sz="4" w:space="0" w:color="000000"/>
            </w:tcBorders>
            <w:vAlign w:val="center"/>
          </w:tcPr>
          <w:p w14:paraId="00422B5C"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Calidad superior</w:t>
            </w:r>
          </w:p>
        </w:tc>
        <w:tc>
          <w:tcPr>
            <w:tcW w:w="1504" w:type="dxa"/>
            <w:tcBorders>
              <w:top w:val="nil"/>
              <w:left w:val="nil"/>
              <w:bottom w:val="single" w:sz="4" w:space="0" w:color="000000"/>
              <w:right w:val="single" w:sz="4" w:space="0" w:color="000000"/>
            </w:tcBorders>
            <w:vAlign w:val="center"/>
          </w:tcPr>
          <w:p w14:paraId="058621D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Habitacional 2 (H2)</w:t>
            </w:r>
          </w:p>
        </w:tc>
        <w:tc>
          <w:tcPr>
            <w:tcW w:w="1644" w:type="dxa"/>
            <w:tcBorders>
              <w:top w:val="nil"/>
              <w:left w:val="nil"/>
              <w:bottom w:val="single" w:sz="4" w:space="0" w:color="000000"/>
              <w:right w:val="single" w:sz="4" w:space="0" w:color="000000"/>
            </w:tcBorders>
            <w:vAlign w:val="center"/>
          </w:tcPr>
          <w:p w14:paraId="05CC2E04"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Comercio y Servicios Impacto Alto (CS4)</w:t>
            </w:r>
          </w:p>
        </w:tc>
        <w:tc>
          <w:tcPr>
            <w:tcW w:w="1191" w:type="dxa"/>
            <w:tcBorders>
              <w:top w:val="nil"/>
              <w:left w:val="nil"/>
              <w:bottom w:val="single" w:sz="4" w:space="0" w:color="000000"/>
              <w:right w:val="single" w:sz="4" w:space="0" w:color="000000"/>
            </w:tcBorders>
            <w:vAlign w:val="center"/>
          </w:tcPr>
          <w:p w14:paraId="050DFE33"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Industria Impacto Alto (14)</w:t>
            </w:r>
          </w:p>
        </w:tc>
        <w:tc>
          <w:tcPr>
            <w:tcW w:w="1242" w:type="dxa"/>
            <w:tcBorders>
              <w:top w:val="nil"/>
              <w:left w:val="nil"/>
              <w:bottom w:val="single" w:sz="4" w:space="0" w:color="000000"/>
              <w:right w:val="single" w:sz="4" w:space="0" w:color="000000"/>
            </w:tcBorders>
            <w:vAlign w:val="center"/>
          </w:tcPr>
          <w:p w14:paraId="04DD944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Equipamiento Impacto Alto (E4) </w:t>
            </w:r>
          </w:p>
        </w:tc>
      </w:tr>
      <w:tr w:rsidR="001471FF" w:rsidRPr="001471FF" w14:paraId="0AD08E84" w14:textId="77777777" w:rsidTr="006C2BF1">
        <w:trPr>
          <w:trHeight w:val="900"/>
        </w:trPr>
        <w:tc>
          <w:tcPr>
            <w:tcW w:w="1506" w:type="dxa"/>
            <w:tcBorders>
              <w:top w:val="nil"/>
              <w:left w:val="single" w:sz="4" w:space="0" w:color="000000"/>
              <w:bottom w:val="single" w:sz="4" w:space="0" w:color="000000"/>
              <w:right w:val="single" w:sz="4" w:space="0" w:color="000000"/>
            </w:tcBorders>
            <w:vAlign w:val="center"/>
          </w:tcPr>
          <w:p w14:paraId="6B812E6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Equivalencias 5</w:t>
            </w:r>
          </w:p>
        </w:tc>
        <w:tc>
          <w:tcPr>
            <w:tcW w:w="1825" w:type="dxa"/>
            <w:tcBorders>
              <w:top w:val="nil"/>
              <w:left w:val="nil"/>
              <w:bottom w:val="single" w:sz="4" w:space="0" w:color="000000"/>
              <w:right w:val="single" w:sz="4" w:space="0" w:color="000000"/>
            </w:tcBorders>
            <w:vAlign w:val="center"/>
          </w:tcPr>
          <w:p w14:paraId="55DF4C63"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Calidad lujo</w:t>
            </w:r>
          </w:p>
        </w:tc>
        <w:tc>
          <w:tcPr>
            <w:tcW w:w="1504" w:type="dxa"/>
            <w:tcBorders>
              <w:top w:val="nil"/>
              <w:left w:val="nil"/>
              <w:bottom w:val="single" w:sz="4" w:space="0" w:color="000000"/>
              <w:right w:val="single" w:sz="4" w:space="0" w:color="000000"/>
            </w:tcBorders>
            <w:vAlign w:val="center"/>
          </w:tcPr>
          <w:p w14:paraId="728259BD"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Habitacional 1 (H1)</w:t>
            </w:r>
          </w:p>
        </w:tc>
        <w:tc>
          <w:tcPr>
            <w:tcW w:w="1644" w:type="dxa"/>
            <w:tcBorders>
              <w:top w:val="nil"/>
              <w:left w:val="nil"/>
              <w:bottom w:val="single" w:sz="4" w:space="0" w:color="000000"/>
              <w:right w:val="single" w:sz="4" w:space="0" w:color="000000"/>
            </w:tcBorders>
            <w:vAlign w:val="center"/>
          </w:tcPr>
          <w:p w14:paraId="0DB99775"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Comercio y Servicios Impacto Máximo (CS5)</w:t>
            </w:r>
          </w:p>
        </w:tc>
        <w:tc>
          <w:tcPr>
            <w:tcW w:w="1191" w:type="dxa"/>
            <w:tcBorders>
              <w:top w:val="nil"/>
              <w:left w:val="nil"/>
              <w:bottom w:val="single" w:sz="4" w:space="0" w:color="000000"/>
              <w:right w:val="single" w:sz="4" w:space="0" w:color="000000"/>
            </w:tcBorders>
            <w:vAlign w:val="center"/>
          </w:tcPr>
          <w:p w14:paraId="23F4174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Industria Impacto Máximo (15)</w:t>
            </w:r>
          </w:p>
        </w:tc>
        <w:tc>
          <w:tcPr>
            <w:tcW w:w="1242" w:type="dxa"/>
            <w:tcBorders>
              <w:top w:val="nil"/>
              <w:left w:val="nil"/>
              <w:bottom w:val="single" w:sz="4" w:space="0" w:color="000000"/>
              <w:right w:val="single" w:sz="4" w:space="0" w:color="000000"/>
            </w:tcBorders>
            <w:vAlign w:val="center"/>
          </w:tcPr>
          <w:p w14:paraId="662DEC56"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 xml:space="preserve">Equipamiento Impacto Máximo (E5) </w:t>
            </w:r>
          </w:p>
        </w:tc>
      </w:tr>
    </w:tbl>
    <w:p w14:paraId="7DF8074F" w14:textId="77777777" w:rsidR="001471FF" w:rsidRPr="001471FF" w:rsidRDefault="001471FF" w:rsidP="001471FF">
      <w:pPr>
        <w:ind w:right="622"/>
        <w:rPr>
          <w:rFonts w:ascii="Arial" w:hAnsi="Arial" w:cs="Arial"/>
        </w:rPr>
      </w:pPr>
    </w:p>
    <w:tbl>
      <w:tblPr>
        <w:tblW w:w="9229" w:type="dxa"/>
        <w:tblInd w:w="-15" w:type="dxa"/>
        <w:tblLayout w:type="fixed"/>
        <w:tblLook w:val="0400" w:firstRow="0" w:lastRow="0" w:firstColumn="0" w:lastColumn="0" w:noHBand="0" w:noVBand="1"/>
      </w:tblPr>
      <w:tblGrid>
        <w:gridCol w:w="9229"/>
      </w:tblGrid>
      <w:tr w:rsidR="001471FF" w:rsidRPr="001471FF" w14:paraId="6B12A294" w14:textId="77777777" w:rsidTr="001643E8">
        <w:trPr>
          <w:trHeight w:val="840"/>
        </w:trPr>
        <w:tc>
          <w:tcPr>
            <w:tcW w:w="9229" w:type="dxa"/>
            <w:tcBorders>
              <w:top w:val="nil"/>
              <w:left w:val="nil"/>
              <w:bottom w:val="nil"/>
              <w:right w:val="nil"/>
            </w:tcBorders>
          </w:tcPr>
          <w:p w14:paraId="2F3D6C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w:t>
            </w:r>
            <w:r w:rsidRPr="001471FF">
              <w:rPr>
                <w:rFonts w:ascii="Arial" w:hAnsi="Arial" w:cs="Arial"/>
                <w:color w:val="000000"/>
              </w:rPr>
              <w:t> </w:t>
            </w:r>
            <w:r w:rsidRPr="001471FF">
              <w:rPr>
                <w:rFonts w:ascii="Arial" w:eastAsia="Arial" w:hAnsi="Arial" w:cs="Arial"/>
                <w:color w:val="000000"/>
              </w:rPr>
              <w:t>Tratándose de actos o contratos de inmuebles, cuando su objeto sea la construcción, ampliación, reconstrucción y remodelación, incluyendo la construcción de muros; la tasa será del 1.25% por metro cuadrado.</w:t>
            </w:r>
          </w:p>
          <w:p w14:paraId="6212173E" w14:textId="77777777" w:rsidR="001471FF" w:rsidRPr="001471FF" w:rsidRDefault="001471FF" w:rsidP="001471FF">
            <w:pPr>
              <w:ind w:right="622"/>
              <w:jc w:val="both"/>
              <w:rPr>
                <w:rFonts w:ascii="Arial" w:eastAsia="Arial" w:hAnsi="Arial" w:cs="Arial"/>
                <w:color w:val="000000"/>
              </w:rPr>
            </w:pPr>
          </w:p>
        </w:tc>
      </w:tr>
      <w:tr w:rsidR="001471FF" w:rsidRPr="001471FF" w14:paraId="2CF90022" w14:textId="77777777" w:rsidTr="001643E8">
        <w:trPr>
          <w:trHeight w:val="588"/>
        </w:trPr>
        <w:tc>
          <w:tcPr>
            <w:tcW w:w="9229" w:type="dxa"/>
            <w:tcBorders>
              <w:top w:val="nil"/>
              <w:left w:val="nil"/>
              <w:bottom w:val="nil"/>
              <w:right w:val="nil"/>
            </w:tcBorders>
          </w:tcPr>
          <w:p w14:paraId="44F3E7A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Quedan exentos de este impuesto los casos a que se refiere la fracción VI del artículo 131 bis de la Ley de Hacienda Municipal del Estado de Jalisco.</w:t>
            </w:r>
          </w:p>
          <w:p w14:paraId="79181C0C" w14:textId="77777777" w:rsidR="001471FF" w:rsidRPr="001471FF" w:rsidRDefault="001471FF" w:rsidP="001471FF">
            <w:pPr>
              <w:ind w:right="622"/>
              <w:jc w:val="both"/>
              <w:rPr>
                <w:rFonts w:ascii="Arial" w:eastAsia="Arial" w:hAnsi="Arial" w:cs="Arial"/>
                <w:color w:val="000000"/>
              </w:rPr>
            </w:pPr>
          </w:p>
        </w:tc>
      </w:tr>
      <w:tr w:rsidR="001471FF" w:rsidRPr="001471FF" w14:paraId="3A09CCE5" w14:textId="77777777" w:rsidTr="001643E8">
        <w:trPr>
          <w:trHeight w:val="288"/>
        </w:trPr>
        <w:tc>
          <w:tcPr>
            <w:tcW w:w="9229" w:type="dxa"/>
            <w:tcBorders>
              <w:top w:val="nil"/>
              <w:left w:val="nil"/>
              <w:bottom w:val="nil"/>
              <w:right w:val="nil"/>
            </w:tcBorders>
            <w:vAlign w:val="center"/>
          </w:tcPr>
          <w:p w14:paraId="6786D0EC"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CAPÍTULO III</w:t>
            </w:r>
          </w:p>
        </w:tc>
      </w:tr>
      <w:tr w:rsidR="001471FF" w:rsidRPr="001471FF" w14:paraId="4C181DFC" w14:textId="77777777" w:rsidTr="001643E8">
        <w:trPr>
          <w:trHeight w:val="288"/>
        </w:trPr>
        <w:tc>
          <w:tcPr>
            <w:tcW w:w="9229" w:type="dxa"/>
            <w:tcBorders>
              <w:top w:val="nil"/>
              <w:left w:val="nil"/>
              <w:bottom w:val="nil"/>
              <w:right w:val="nil"/>
            </w:tcBorders>
            <w:vAlign w:val="center"/>
          </w:tcPr>
          <w:p w14:paraId="25063AE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Accesorios de los Impuestos</w:t>
            </w:r>
          </w:p>
          <w:p w14:paraId="689C37DE" w14:textId="77777777" w:rsidR="001471FF" w:rsidRPr="001471FF" w:rsidRDefault="001471FF" w:rsidP="001471FF">
            <w:pPr>
              <w:ind w:right="622"/>
              <w:jc w:val="center"/>
              <w:rPr>
                <w:rFonts w:ascii="Arial" w:eastAsia="Arial" w:hAnsi="Arial" w:cs="Arial"/>
                <w:b/>
              </w:rPr>
            </w:pPr>
          </w:p>
        </w:tc>
      </w:tr>
      <w:tr w:rsidR="001471FF" w:rsidRPr="001471FF" w14:paraId="2614E2E4" w14:textId="77777777" w:rsidTr="001643E8">
        <w:trPr>
          <w:trHeight w:val="300"/>
        </w:trPr>
        <w:tc>
          <w:tcPr>
            <w:tcW w:w="9229" w:type="dxa"/>
            <w:tcBorders>
              <w:top w:val="nil"/>
              <w:left w:val="nil"/>
              <w:bottom w:val="nil"/>
              <w:right w:val="nil"/>
            </w:tcBorders>
          </w:tcPr>
          <w:p w14:paraId="54431A5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32</w:t>
            </w:r>
            <w:r w:rsidRPr="001471FF">
              <w:rPr>
                <w:rFonts w:ascii="Arial" w:eastAsia="Arial" w:hAnsi="Arial" w:cs="Arial"/>
                <w:color w:val="000000"/>
              </w:rPr>
              <w:t>. Los ingresos por concepto de accesorios de impuestos son los que se perciben por:</w:t>
            </w:r>
          </w:p>
          <w:p w14:paraId="4A792F35" w14:textId="77777777" w:rsidR="001471FF" w:rsidRPr="001471FF" w:rsidRDefault="001471FF" w:rsidP="001471FF">
            <w:pPr>
              <w:ind w:right="622"/>
              <w:jc w:val="both"/>
              <w:rPr>
                <w:rFonts w:ascii="Arial" w:eastAsia="Arial" w:hAnsi="Arial" w:cs="Arial"/>
                <w:b/>
                <w:color w:val="000000"/>
              </w:rPr>
            </w:pPr>
          </w:p>
        </w:tc>
      </w:tr>
      <w:tr w:rsidR="001471FF" w:rsidRPr="001471FF" w14:paraId="53EF1FE8" w14:textId="77777777" w:rsidTr="001643E8">
        <w:trPr>
          <w:trHeight w:val="288"/>
        </w:trPr>
        <w:tc>
          <w:tcPr>
            <w:tcW w:w="9229" w:type="dxa"/>
            <w:tcBorders>
              <w:top w:val="nil"/>
              <w:left w:val="nil"/>
              <w:bottom w:val="nil"/>
              <w:right w:val="nil"/>
            </w:tcBorders>
          </w:tcPr>
          <w:p w14:paraId="0A51081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Recargos;</w:t>
            </w:r>
          </w:p>
          <w:p w14:paraId="62F45F0B" w14:textId="77777777" w:rsidR="001471FF" w:rsidRPr="001471FF" w:rsidRDefault="001471FF" w:rsidP="001471FF">
            <w:pPr>
              <w:ind w:right="622"/>
              <w:jc w:val="both"/>
              <w:rPr>
                <w:rFonts w:ascii="Arial" w:eastAsia="Arial" w:hAnsi="Arial" w:cs="Arial"/>
                <w:color w:val="000000"/>
              </w:rPr>
            </w:pPr>
          </w:p>
        </w:tc>
      </w:tr>
      <w:tr w:rsidR="001471FF" w:rsidRPr="001471FF" w14:paraId="32202495" w14:textId="77777777" w:rsidTr="001643E8">
        <w:trPr>
          <w:trHeight w:val="552"/>
        </w:trPr>
        <w:tc>
          <w:tcPr>
            <w:tcW w:w="9229" w:type="dxa"/>
            <w:tcBorders>
              <w:top w:val="nil"/>
              <w:left w:val="nil"/>
              <w:bottom w:val="nil"/>
              <w:right w:val="nil"/>
            </w:tcBorders>
          </w:tcPr>
          <w:p w14:paraId="17A7EB3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lastRenderedPageBreak/>
              <w:t>Los recargos se causarán conforme a lo establecido por el artículo 52 de la Ley de Hacienda Municipal del Estado de Jalisco, en vigor.</w:t>
            </w:r>
          </w:p>
          <w:p w14:paraId="121B0875" w14:textId="77777777" w:rsidR="001471FF" w:rsidRPr="001471FF" w:rsidRDefault="001471FF" w:rsidP="001471FF">
            <w:pPr>
              <w:ind w:right="622"/>
              <w:jc w:val="both"/>
              <w:rPr>
                <w:rFonts w:ascii="Arial" w:eastAsia="Arial" w:hAnsi="Arial" w:cs="Arial"/>
                <w:color w:val="000000"/>
              </w:rPr>
            </w:pPr>
          </w:p>
        </w:tc>
      </w:tr>
      <w:tr w:rsidR="001471FF" w:rsidRPr="001471FF" w14:paraId="34F26692" w14:textId="77777777" w:rsidTr="001643E8">
        <w:trPr>
          <w:trHeight w:val="288"/>
        </w:trPr>
        <w:tc>
          <w:tcPr>
            <w:tcW w:w="9229" w:type="dxa"/>
            <w:tcBorders>
              <w:top w:val="nil"/>
              <w:left w:val="nil"/>
              <w:bottom w:val="nil"/>
              <w:right w:val="nil"/>
            </w:tcBorders>
          </w:tcPr>
          <w:p w14:paraId="162824D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Actualización;</w:t>
            </w:r>
          </w:p>
          <w:p w14:paraId="732D891F" w14:textId="77777777" w:rsidR="001471FF" w:rsidRPr="001471FF" w:rsidRDefault="001471FF" w:rsidP="001471FF">
            <w:pPr>
              <w:ind w:right="622"/>
              <w:jc w:val="both"/>
              <w:rPr>
                <w:rFonts w:ascii="Arial" w:eastAsia="Arial" w:hAnsi="Arial" w:cs="Arial"/>
                <w:color w:val="000000"/>
              </w:rPr>
            </w:pPr>
          </w:p>
        </w:tc>
      </w:tr>
      <w:tr w:rsidR="001471FF" w:rsidRPr="001471FF" w14:paraId="4013ABDE" w14:textId="77777777" w:rsidTr="001643E8">
        <w:trPr>
          <w:trHeight w:val="1092"/>
        </w:trPr>
        <w:tc>
          <w:tcPr>
            <w:tcW w:w="9229" w:type="dxa"/>
            <w:tcBorders>
              <w:top w:val="nil"/>
              <w:left w:val="nil"/>
              <w:bottom w:val="nil"/>
              <w:right w:val="nil"/>
            </w:tcBorders>
          </w:tcPr>
          <w:p w14:paraId="5255AFB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no se cubran las contribuciones por concepto de los impuestos, derechos, aprovechamientos y contribuciones especiales municipales, se actualizarán por el transcurso del tiempo y con motivo de los cambios de precios en el país, conforme a lo establecido en el Artículo 44 bis de la Ley de Hacienda Municipal del Estado de Jalisco.</w:t>
            </w:r>
          </w:p>
          <w:p w14:paraId="58F16745" w14:textId="77777777" w:rsidR="001471FF" w:rsidRPr="001471FF" w:rsidRDefault="001471FF" w:rsidP="001471FF">
            <w:pPr>
              <w:ind w:right="622"/>
              <w:jc w:val="both"/>
              <w:rPr>
                <w:rFonts w:ascii="Arial" w:eastAsia="Arial" w:hAnsi="Arial" w:cs="Arial"/>
                <w:color w:val="000000"/>
              </w:rPr>
            </w:pPr>
          </w:p>
        </w:tc>
      </w:tr>
      <w:tr w:rsidR="001471FF" w:rsidRPr="001471FF" w14:paraId="08E420B4" w14:textId="77777777" w:rsidTr="001643E8">
        <w:trPr>
          <w:trHeight w:val="288"/>
        </w:trPr>
        <w:tc>
          <w:tcPr>
            <w:tcW w:w="9229" w:type="dxa"/>
            <w:tcBorders>
              <w:top w:val="nil"/>
              <w:left w:val="nil"/>
              <w:bottom w:val="nil"/>
              <w:right w:val="nil"/>
            </w:tcBorders>
          </w:tcPr>
          <w:p w14:paraId="4DB5296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Multas;</w:t>
            </w:r>
          </w:p>
          <w:p w14:paraId="07134253" w14:textId="77777777" w:rsidR="001471FF" w:rsidRPr="001471FF" w:rsidRDefault="001471FF" w:rsidP="001471FF">
            <w:pPr>
              <w:ind w:right="622"/>
              <w:jc w:val="both"/>
              <w:rPr>
                <w:rFonts w:ascii="Arial" w:eastAsia="Arial" w:hAnsi="Arial" w:cs="Arial"/>
                <w:color w:val="000000"/>
              </w:rPr>
            </w:pPr>
          </w:p>
        </w:tc>
      </w:tr>
      <w:tr w:rsidR="001471FF" w:rsidRPr="001471FF" w14:paraId="56DEC444" w14:textId="77777777" w:rsidTr="001643E8">
        <w:trPr>
          <w:trHeight w:val="288"/>
        </w:trPr>
        <w:tc>
          <w:tcPr>
            <w:tcW w:w="9229" w:type="dxa"/>
            <w:tcBorders>
              <w:top w:val="nil"/>
              <w:left w:val="nil"/>
              <w:bottom w:val="nil"/>
              <w:right w:val="nil"/>
            </w:tcBorders>
          </w:tcPr>
          <w:p w14:paraId="32C755D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Gastos de ejecución, y</w:t>
            </w:r>
          </w:p>
          <w:p w14:paraId="38B3700F" w14:textId="77777777" w:rsidR="001471FF" w:rsidRPr="001471FF" w:rsidRDefault="001471FF" w:rsidP="001471FF">
            <w:pPr>
              <w:ind w:right="622"/>
              <w:jc w:val="both"/>
              <w:rPr>
                <w:rFonts w:ascii="Arial" w:hAnsi="Arial" w:cs="Arial"/>
                <w:color w:val="000000"/>
              </w:rPr>
            </w:pPr>
          </w:p>
        </w:tc>
      </w:tr>
      <w:tr w:rsidR="001471FF" w:rsidRPr="001471FF" w14:paraId="18CDFC76" w14:textId="77777777" w:rsidTr="001643E8">
        <w:trPr>
          <w:trHeight w:val="288"/>
        </w:trPr>
        <w:tc>
          <w:tcPr>
            <w:tcW w:w="9229" w:type="dxa"/>
            <w:tcBorders>
              <w:top w:val="nil"/>
              <w:left w:val="nil"/>
              <w:bottom w:val="nil"/>
              <w:right w:val="nil"/>
            </w:tcBorders>
          </w:tcPr>
          <w:p w14:paraId="3B1C563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Otros no especificados.</w:t>
            </w:r>
          </w:p>
          <w:p w14:paraId="4924834D" w14:textId="77777777" w:rsidR="001471FF" w:rsidRPr="001471FF" w:rsidRDefault="001471FF" w:rsidP="001471FF">
            <w:pPr>
              <w:ind w:right="622"/>
              <w:jc w:val="both"/>
              <w:rPr>
                <w:rFonts w:ascii="Arial" w:eastAsia="Arial" w:hAnsi="Arial" w:cs="Arial"/>
                <w:color w:val="000000"/>
              </w:rPr>
            </w:pPr>
          </w:p>
        </w:tc>
      </w:tr>
      <w:tr w:rsidR="001471FF" w:rsidRPr="001471FF" w14:paraId="1A67A783" w14:textId="77777777" w:rsidTr="001643E8">
        <w:trPr>
          <w:trHeight w:val="600"/>
        </w:trPr>
        <w:tc>
          <w:tcPr>
            <w:tcW w:w="9229" w:type="dxa"/>
            <w:tcBorders>
              <w:top w:val="nil"/>
              <w:left w:val="nil"/>
              <w:bottom w:val="nil"/>
              <w:right w:val="nil"/>
            </w:tcBorders>
            <w:vAlign w:val="bottom"/>
          </w:tcPr>
          <w:p w14:paraId="0CF723C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Artículo 33</w:t>
            </w:r>
            <w:r w:rsidRPr="001471FF">
              <w:rPr>
                <w:rFonts w:ascii="Arial" w:eastAsia="Arial" w:hAnsi="Arial" w:cs="Arial"/>
                <w:color w:val="000000"/>
              </w:rPr>
              <w:t>. La tasa de recargos por falta de pago oportuno de los créditos fiscales será del 1.47% mensual.</w:t>
            </w:r>
          </w:p>
          <w:p w14:paraId="143A44A2" w14:textId="77777777" w:rsidR="001471FF" w:rsidRPr="001471FF" w:rsidRDefault="001471FF" w:rsidP="001471FF">
            <w:pPr>
              <w:ind w:right="622"/>
              <w:rPr>
                <w:rFonts w:ascii="Arial" w:eastAsia="Arial" w:hAnsi="Arial" w:cs="Arial"/>
                <w:b/>
                <w:color w:val="000000"/>
              </w:rPr>
            </w:pPr>
          </w:p>
        </w:tc>
      </w:tr>
      <w:tr w:rsidR="001471FF" w:rsidRPr="001471FF" w14:paraId="37D9F199" w14:textId="77777777" w:rsidTr="001643E8">
        <w:trPr>
          <w:trHeight w:val="1188"/>
        </w:trPr>
        <w:tc>
          <w:tcPr>
            <w:tcW w:w="9229" w:type="dxa"/>
            <w:tcBorders>
              <w:top w:val="nil"/>
              <w:left w:val="nil"/>
              <w:bottom w:val="nil"/>
              <w:right w:val="nil"/>
            </w:tcBorders>
          </w:tcPr>
          <w:p w14:paraId="1592185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34</w:t>
            </w:r>
            <w:r w:rsidRPr="001471FF">
              <w:rPr>
                <w:rFonts w:ascii="Arial" w:eastAsia="Arial" w:hAnsi="Arial" w:cs="Arial"/>
                <w:color w:val="000000"/>
              </w:rPr>
              <w:t>. La notificación de créditos fiscales, requerimientos para el cumplimiento de obligaciones fiscales no satisfechas dentro de los plazos legales o los gastos de ejecución por práctica de diligencias relativas al procedimiento administrativo de ejecución, se harán efectivos por la Hacienda Municipal, conjuntamente con el crédito fiscal, conforme a lo siguiente:</w:t>
            </w:r>
          </w:p>
          <w:p w14:paraId="66BE9152" w14:textId="77777777" w:rsidR="001471FF" w:rsidRPr="001471FF" w:rsidRDefault="001471FF" w:rsidP="001471FF">
            <w:pPr>
              <w:ind w:right="622"/>
              <w:jc w:val="both"/>
              <w:rPr>
                <w:rFonts w:ascii="Arial" w:eastAsia="Arial" w:hAnsi="Arial" w:cs="Arial"/>
                <w:b/>
                <w:color w:val="000000"/>
              </w:rPr>
            </w:pPr>
          </w:p>
        </w:tc>
      </w:tr>
      <w:tr w:rsidR="001471FF" w:rsidRPr="001471FF" w14:paraId="3D2A937F" w14:textId="77777777" w:rsidTr="001643E8">
        <w:trPr>
          <w:trHeight w:val="864"/>
        </w:trPr>
        <w:tc>
          <w:tcPr>
            <w:tcW w:w="9229" w:type="dxa"/>
            <w:tcBorders>
              <w:top w:val="nil"/>
              <w:left w:val="nil"/>
              <w:bottom w:val="nil"/>
              <w:right w:val="nil"/>
            </w:tcBorders>
          </w:tcPr>
          <w:p w14:paraId="3F16494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Por las notificaciones de créditos fiscales para el cumplimiento de obligaciones fiscales no satisfechas dentro de los plazos legales, se cobrará a quien se notifique o incurra en el incumplimiento, un importe equivalente a seis veces el valor diario de la Unidad de Medida y Actualización, por cada notificación.</w:t>
            </w:r>
          </w:p>
          <w:p w14:paraId="4448EFF6" w14:textId="77777777" w:rsidR="001471FF" w:rsidRPr="001471FF" w:rsidRDefault="001471FF" w:rsidP="001471FF">
            <w:pPr>
              <w:ind w:right="622"/>
              <w:jc w:val="both"/>
              <w:rPr>
                <w:rFonts w:ascii="Arial" w:eastAsia="Arial" w:hAnsi="Arial" w:cs="Arial"/>
                <w:color w:val="000000"/>
              </w:rPr>
            </w:pPr>
          </w:p>
        </w:tc>
      </w:tr>
      <w:tr w:rsidR="001471FF" w:rsidRPr="001471FF" w14:paraId="3CB2C8B9" w14:textId="77777777" w:rsidTr="001643E8">
        <w:trPr>
          <w:trHeight w:val="852"/>
        </w:trPr>
        <w:tc>
          <w:tcPr>
            <w:tcW w:w="9229" w:type="dxa"/>
            <w:tcBorders>
              <w:top w:val="nil"/>
              <w:left w:val="nil"/>
              <w:bottom w:val="nil"/>
              <w:right w:val="nil"/>
            </w:tcBorders>
          </w:tcPr>
          <w:p w14:paraId="256954E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Cuando sea necesario emplear el procedimiento administrativo de ejecución para hacer efectivo un crédito fiscal, las personas físicas o jurídicas estarán obligadas a pagar el 3% del crédito fiscal por concepto de los gastos de ejecución, por cada una de las diligencias que a continuación se indican:</w:t>
            </w:r>
          </w:p>
          <w:p w14:paraId="42A12FC7" w14:textId="77777777" w:rsidR="001471FF" w:rsidRPr="001471FF" w:rsidRDefault="001471FF" w:rsidP="001471FF">
            <w:pPr>
              <w:ind w:right="622"/>
              <w:jc w:val="both"/>
              <w:rPr>
                <w:rFonts w:ascii="Arial" w:hAnsi="Arial" w:cs="Arial"/>
                <w:color w:val="000000"/>
              </w:rPr>
            </w:pPr>
          </w:p>
        </w:tc>
      </w:tr>
      <w:tr w:rsidR="001471FF" w:rsidRPr="001471FF" w14:paraId="0ED4B6B1" w14:textId="77777777" w:rsidTr="001643E8">
        <w:trPr>
          <w:trHeight w:val="288"/>
        </w:trPr>
        <w:tc>
          <w:tcPr>
            <w:tcW w:w="9229" w:type="dxa"/>
            <w:tcBorders>
              <w:top w:val="nil"/>
              <w:left w:val="nil"/>
              <w:bottom w:val="nil"/>
              <w:right w:val="nil"/>
            </w:tcBorders>
          </w:tcPr>
          <w:p w14:paraId="31CB3C7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hAnsi="Arial" w:cs="Arial"/>
                <w:color w:val="000000"/>
              </w:rPr>
              <w:t xml:space="preserve"> </w:t>
            </w:r>
            <w:r w:rsidRPr="001471FF">
              <w:rPr>
                <w:rFonts w:ascii="Arial" w:eastAsia="Arial" w:hAnsi="Arial" w:cs="Arial"/>
                <w:color w:val="000000"/>
              </w:rPr>
              <w:t>Por requerimiento de pago y embargo.</w:t>
            </w:r>
          </w:p>
          <w:p w14:paraId="722BA137" w14:textId="77777777" w:rsidR="001471FF" w:rsidRPr="001471FF" w:rsidRDefault="001471FF" w:rsidP="001471FF">
            <w:pPr>
              <w:ind w:right="622"/>
              <w:jc w:val="both"/>
              <w:rPr>
                <w:rFonts w:ascii="Arial" w:eastAsia="Arial" w:hAnsi="Arial" w:cs="Arial"/>
                <w:color w:val="000000"/>
              </w:rPr>
            </w:pPr>
          </w:p>
        </w:tc>
      </w:tr>
      <w:tr w:rsidR="001471FF" w:rsidRPr="001471FF" w14:paraId="2E4ADF22" w14:textId="77777777" w:rsidTr="001643E8">
        <w:trPr>
          <w:trHeight w:val="372"/>
        </w:trPr>
        <w:tc>
          <w:tcPr>
            <w:tcW w:w="9229" w:type="dxa"/>
            <w:tcBorders>
              <w:top w:val="nil"/>
              <w:left w:val="nil"/>
              <w:bottom w:val="nil"/>
              <w:right w:val="nil"/>
            </w:tcBorders>
          </w:tcPr>
          <w:p w14:paraId="1171539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hAnsi="Arial" w:cs="Arial"/>
                <w:color w:val="000000"/>
              </w:rPr>
              <w:t xml:space="preserve"> </w:t>
            </w:r>
            <w:r w:rsidRPr="001471FF">
              <w:rPr>
                <w:rFonts w:ascii="Arial" w:eastAsia="Arial" w:hAnsi="Arial" w:cs="Arial"/>
                <w:color w:val="000000"/>
              </w:rPr>
              <w:t>Por diligencia de remoción del deudor como depositario, que implique la extracción de bienes.</w:t>
            </w:r>
          </w:p>
          <w:p w14:paraId="76B2393D" w14:textId="77777777" w:rsidR="001471FF" w:rsidRPr="001471FF" w:rsidRDefault="001471FF" w:rsidP="001471FF">
            <w:pPr>
              <w:ind w:right="622"/>
              <w:jc w:val="both"/>
              <w:rPr>
                <w:rFonts w:ascii="Arial" w:eastAsia="Arial" w:hAnsi="Arial" w:cs="Arial"/>
                <w:color w:val="000000"/>
              </w:rPr>
            </w:pPr>
          </w:p>
        </w:tc>
      </w:tr>
      <w:tr w:rsidR="001471FF" w:rsidRPr="001471FF" w14:paraId="1964F60A" w14:textId="77777777" w:rsidTr="001643E8">
        <w:trPr>
          <w:trHeight w:val="288"/>
        </w:trPr>
        <w:tc>
          <w:tcPr>
            <w:tcW w:w="9229" w:type="dxa"/>
            <w:tcBorders>
              <w:top w:val="nil"/>
              <w:left w:val="nil"/>
              <w:bottom w:val="nil"/>
              <w:right w:val="nil"/>
            </w:tcBorders>
          </w:tcPr>
          <w:p w14:paraId="095EEC8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hAnsi="Arial" w:cs="Arial"/>
                <w:color w:val="000000"/>
              </w:rPr>
              <w:t xml:space="preserve"> </w:t>
            </w:r>
            <w:r w:rsidRPr="001471FF">
              <w:rPr>
                <w:rFonts w:ascii="Arial" w:eastAsia="Arial" w:hAnsi="Arial" w:cs="Arial"/>
                <w:color w:val="000000"/>
              </w:rPr>
              <w:t>Por la diligencia de embargo de bienes.</w:t>
            </w:r>
          </w:p>
          <w:p w14:paraId="390F4208" w14:textId="77777777" w:rsidR="001471FF" w:rsidRPr="001471FF" w:rsidRDefault="001471FF" w:rsidP="001471FF">
            <w:pPr>
              <w:ind w:right="622"/>
              <w:jc w:val="both"/>
              <w:rPr>
                <w:rFonts w:ascii="Arial" w:eastAsia="Arial" w:hAnsi="Arial" w:cs="Arial"/>
                <w:color w:val="000000"/>
              </w:rPr>
            </w:pPr>
          </w:p>
        </w:tc>
      </w:tr>
      <w:tr w:rsidR="001471FF" w:rsidRPr="001471FF" w14:paraId="5ACA0E58" w14:textId="77777777" w:rsidTr="001643E8">
        <w:trPr>
          <w:trHeight w:val="372"/>
        </w:trPr>
        <w:tc>
          <w:tcPr>
            <w:tcW w:w="9229" w:type="dxa"/>
            <w:tcBorders>
              <w:top w:val="nil"/>
              <w:left w:val="nil"/>
              <w:bottom w:val="nil"/>
              <w:right w:val="nil"/>
            </w:tcBorders>
          </w:tcPr>
          <w:p w14:paraId="513F9BE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d)</w:t>
            </w:r>
            <w:r w:rsidRPr="001471FF">
              <w:rPr>
                <w:rFonts w:ascii="Arial" w:hAnsi="Arial" w:cs="Arial"/>
                <w:color w:val="000000"/>
              </w:rPr>
              <w:t xml:space="preserve"> </w:t>
            </w:r>
            <w:r w:rsidRPr="001471FF">
              <w:rPr>
                <w:rFonts w:ascii="Arial" w:eastAsia="Arial" w:hAnsi="Arial" w:cs="Arial"/>
                <w:color w:val="000000"/>
              </w:rPr>
              <w:t>Por diligencia de remate, enajenación fuera de remate o adjudicación al fisco municipal.</w:t>
            </w:r>
          </w:p>
          <w:p w14:paraId="665EB81D" w14:textId="77777777" w:rsidR="001471FF" w:rsidRPr="001471FF" w:rsidRDefault="001471FF" w:rsidP="001471FF">
            <w:pPr>
              <w:ind w:right="622"/>
              <w:jc w:val="both"/>
              <w:rPr>
                <w:rFonts w:ascii="Arial" w:eastAsia="Arial" w:hAnsi="Arial" w:cs="Arial"/>
                <w:color w:val="000000"/>
              </w:rPr>
            </w:pPr>
          </w:p>
        </w:tc>
      </w:tr>
      <w:tr w:rsidR="001471FF" w:rsidRPr="001471FF" w14:paraId="64BFFDA1" w14:textId="77777777" w:rsidTr="006C2BF1">
        <w:trPr>
          <w:trHeight w:val="146"/>
        </w:trPr>
        <w:tc>
          <w:tcPr>
            <w:tcW w:w="9229" w:type="dxa"/>
            <w:tcBorders>
              <w:top w:val="nil"/>
              <w:left w:val="nil"/>
              <w:bottom w:val="nil"/>
              <w:right w:val="nil"/>
            </w:tcBorders>
          </w:tcPr>
          <w:p w14:paraId="14952FB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los casos de los incisos anteriores, cuando el monto del 3% del crédito sea inferior a seis veces el valor diario de la Unidad de Medida y Actualización, se cobrará esta cantidad en lugar del 3% del crédito.</w:t>
            </w:r>
          </w:p>
          <w:p w14:paraId="30270A39" w14:textId="77777777" w:rsidR="001471FF" w:rsidRPr="001471FF" w:rsidRDefault="001471FF" w:rsidP="001471FF">
            <w:pPr>
              <w:ind w:right="622"/>
              <w:jc w:val="both"/>
              <w:rPr>
                <w:rFonts w:ascii="Arial" w:eastAsia="Arial" w:hAnsi="Arial" w:cs="Arial"/>
                <w:color w:val="000000"/>
              </w:rPr>
            </w:pPr>
          </w:p>
        </w:tc>
      </w:tr>
      <w:tr w:rsidR="001471FF" w:rsidRPr="001471FF" w14:paraId="4677DE16" w14:textId="77777777" w:rsidTr="001643E8">
        <w:trPr>
          <w:trHeight w:val="852"/>
        </w:trPr>
        <w:tc>
          <w:tcPr>
            <w:tcW w:w="9229" w:type="dxa"/>
            <w:tcBorders>
              <w:top w:val="nil"/>
              <w:left w:val="nil"/>
              <w:bottom w:val="nil"/>
              <w:right w:val="nil"/>
            </w:tcBorders>
          </w:tcPr>
          <w:p w14:paraId="3FF57435" w14:textId="6F61AE6C"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ningún caso, los gastos de ejecución por cada una de las diligencias a que se refiere esta fracción, excluyendo las erogaciones extraordinarias, podrán exceder de la cantidad equivalente a 1.5 veces el valor diario de la Unidad de Medida y Actualización, elevado al año; y</w:t>
            </w:r>
          </w:p>
        </w:tc>
      </w:tr>
      <w:tr w:rsidR="001471FF" w:rsidRPr="001471FF" w14:paraId="2D6C8931" w14:textId="77777777" w:rsidTr="001643E8">
        <w:trPr>
          <w:trHeight w:val="2004"/>
        </w:trPr>
        <w:tc>
          <w:tcPr>
            <w:tcW w:w="9229" w:type="dxa"/>
            <w:tcBorders>
              <w:top w:val="nil"/>
              <w:left w:val="nil"/>
              <w:bottom w:val="nil"/>
              <w:right w:val="nil"/>
            </w:tcBorders>
          </w:tcPr>
          <w:p w14:paraId="7F8FBAB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III.</w:t>
            </w:r>
            <w:r w:rsidRPr="001471FF">
              <w:rPr>
                <w:rFonts w:ascii="Arial" w:hAnsi="Arial" w:cs="Arial"/>
                <w:color w:val="000000"/>
              </w:rPr>
              <w:t xml:space="preserve">  </w:t>
            </w:r>
            <w:r w:rsidRPr="001471FF">
              <w:rPr>
                <w:rFonts w:ascii="Arial" w:eastAsia="Arial" w:hAnsi="Arial" w:cs="Arial"/>
                <w:color w:val="000000"/>
              </w:rPr>
              <w:t>Se pagarán por concepto de gastos de ejecución, las erogaciones extraordinarias en que se incurra con motivo del procedimiento administrativo de ejecución, las que únicamente comprenderán los gastos de transporte o almacenaje de los bienes embargados, de avalúo, de impresión y publicación de convocatorias y edictos, de inscripción o cancelación de gravámenes en el Registro Público que corresponda, los erogados por la obtención del certificado de liberación de gravámenes, los honorarios de los depositarios, peritos o interventores, así como los de las personas que estos últimos contraten, debiéndose entregar al deudor factura fiscal de estos gastos extraordinarios</w:t>
            </w:r>
          </w:p>
          <w:p w14:paraId="47FC1989" w14:textId="77777777" w:rsidR="001471FF" w:rsidRPr="001471FF" w:rsidRDefault="001471FF" w:rsidP="001471FF">
            <w:pPr>
              <w:ind w:right="622"/>
              <w:jc w:val="both"/>
              <w:rPr>
                <w:rFonts w:ascii="Arial" w:hAnsi="Arial" w:cs="Arial"/>
                <w:color w:val="000000"/>
              </w:rPr>
            </w:pPr>
          </w:p>
        </w:tc>
      </w:tr>
      <w:tr w:rsidR="001471FF" w:rsidRPr="001471FF" w14:paraId="3A771EEF" w14:textId="77777777" w:rsidTr="001643E8">
        <w:trPr>
          <w:trHeight w:val="1140"/>
        </w:trPr>
        <w:tc>
          <w:tcPr>
            <w:tcW w:w="9229" w:type="dxa"/>
            <w:tcBorders>
              <w:top w:val="nil"/>
              <w:left w:val="nil"/>
              <w:bottom w:val="nil"/>
              <w:right w:val="nil"/>
            </w:tcBorders>
          </w:tcPr>
          <w:p w14:paraId="37D7F04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gastos de ejecución se determinarán por la autoridad municipal, debiendo pagarse conjuntamente con el crédito fiscal principal y demás accesorios procedentes, salvo que se interponga el recurso administrativo de reconsideración o el juicio de nulidad, en cuyo caso se pagarán cuando la autoridad competente expida la resolución del recurso o juicio.</w:t>
            </w:r>
          </w:p>
          <w:p w14:paraId="72296E3D" w14:textId="77777777" w:rsidR="001471FF" w:rsidRPr="001471FF" w:rsidRDefault="001471FF" w:rsidP="001471FF">
            <w:pPr>
              <w:ind w:right="622"/>
              <w:jc w:val="both"/>
              <w:rPr>
                <w:rFonts w:ascii="Arial" w:eastAsia="Arial" w:hAnsi="Arial" w:cs="Arial"/>
                <w:color w:val="000000"/>
              </w:rPr>
            </w:pPr>
          </w:p>
        </w:tc>
      </w:tr>
      <w:tr w:rsidR="001471FF" w:rsidRPr="001471FF" w14:paraId="0D9F9136" w14:textId="77777777" w:rsidTr="001643E8">
        <w:trPr>
          <w:trHeight w:val="576"/>
        </w:trPr>
        <w:tc>
          <w:tcPr>
            <w:tcW w:w="9229" w:type="dxa"/>
            <w:tcBorders>
              <w:top w:val="nil"/>
              <w:left w:val="nil"/>
              <w:bottom w:val="nil"/>
              <w:right w:val="nil"/>
            </w:tcBorders>
          </w:tcPr>
          <w:p w14:paraId="06EA8B9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Todos los gastos de notificación y ejecución son a cargo del contribuyente y en ningún caso, podrán ser condonados total o parcialmente.</w:t>
            </w:r>
          </w:p>
          <w:p w14:paraId="66EF83C9" w14:textId="77777777" w:rsidR="001471FF" w:rsidRPr="001471FF" w:rsidRDefault="001471FF" w:rsidP="001471FF">
            <w:pPr>
              <w:ind w:right="622"/>
              <w:jc w:val="both"/>
              <w:rPr>
                <w:rFonts w:ascii="Arial" w:eastAsia="Arial" w:hAnsi="Arial" w:cs="Arial"/>
                <w:color w:val="000000"/>
              </w:rPr>
            </w:pPr>
          </w:p>
        </w:tc>
      </w:tr>
      <w:tr w:rsidR="001471FF" w:rsidRPr="001471FF" w14:paraId="627267FE" w14:textId="77777777" w:rsidTr="001643E8">
        <w:trPr>
          <w:trHeight w:val="876"/>
        </w:trPr>
        <w:tc>
          <w:tcPr>
            <w:tcW w:w="9229" w:type="dxa"/>
            <w:tcBorders>
              <w:top w:val="nil"/>
              <w:left w:val="nil"/>
              <w:bottom w:val="nil"/>
              <w:right w:val="nil"/>
            </w:tcBorders>
          </w:tcPr>
          <w:p w14:paraId="3D927A4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las diligencias practicadas resultaran improcedentes, porque estuviera cumplida la obligación o ésta hubiese quedado insubsistente por la resolución de autoridad competente, no procederá el cobro de gastos de notificación y ejecución.</w:t>
            </w:r>
          </w:p>
          <w:p w14:paraId="734969F2" w14:textId="77777777" w:rsidR="001471FF" w:rsidRPr="001471FF" w:rsidRDefault="001471FF" w:rsidP="001471FF">
            <w:pPr>
              <w:ind w:right="622"/>
              <w:jc w:val="both"/>
              <w:rPr>
                <w:rFonts w:ascii="Arial" w:eastAsia="Arial" w:hAnsi="Arial" w:cs="Arial"/>
                <w:color w:val="000000"/>
              </w:rPr>
            </w:pPr>
          </w:p>
        </w:tc>
      </w:tr>
      <w:tr w:rsidR="001471FF" w:rsidRPr="001471FF" w14:paraId="26860712" w14:textId="77777777" w:rsidTr="001643E8">
        <w:trPr>
          <w:trHeight w:val="288"/>
        </w:trPr>
        <w:tc>
          <w:tcPr>
            <w:tcW w:w="9229" w:type="dxa"/>
            <w:tcBorders>
              <w:top w:val="nil"/>
              <w:left w:val="nil"/>
              <w:bottom w:val="nil"/>
              <w:right w:val="nil"/>
            </w:tcBorders>
            <w:vAlign w:val="center"/>
          </w:tcPr>
          <w:p w14:paraId="5A0C578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CAPÍTULO IV</w:t>
            </w:r>
          </w:p>
        </w:tc>
      </w:tr>
      <w:tr w:rsidR="001471FF" w:rsidRPr="001471FF" w14:paraId="0CC669DD" w14:textId="77777777" w:rsidTr="001643E8">
        <w:trPr>
          <w:trHeight w:val="288"/>
        </w:trPr>
        <w:tc>
          <w:tcPr>
            <w:tcW w:w="9229" w:type="dxa"/>
            <w:tcBorders>
              <w:top w:val="nil"/>
              <w:left w:val="nil"/>
              <w:bottom w:val="nil"/>
              <w:right w:val="nil"/>
            </w:tcBorders>
            <w:vAlign w:val="center"/>
          </w:tcPr>
          <w:p w14:paraId="7ECA062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Otros Impuestos</w:t>
            </w:r>
          </w:p>
          <w:p w14:paraId="58DF622E" w14:textId="77777777" w:rsidR="001471FF" w:rsidRPr="001471FF" w:rsidRDefault="001471FF" w:rsidP="001471FF">
            <w:pPr>
              <w:ind w:right="622"/>
              <w:jc w:val="center"/>
              <w:rPr>
                <w:rFonts w:ascii="Arial" w:eastAsia="Arial" w:hAnsi="Arial" w:cs="Arial"/>
                <w:b/>
              </w:rPr>
            </w:pPr>
          </w:p>
        </w:tc>
      </w:tr>
      <w:tr w:rsidR="001471FF" w:rsidRPr="001471FF" w14:paraId="6725AB0C" w14:textId="77777777" w:rsidTr="006C2BF1">
        <w:trPr>
          <w:trHeight w:val="1325"/>
        </w:trPr>
        <w:tc>
          <w:tcPr>
            <w:tcW w:w="9229" w:type="dxa"/>
            <w:tcBorders>
              <w:top w:val="nil"/>
              <w:left w:val="nil"/>
              <w:bottom w:val="nil"/>
              <w:right w:val="nil"/>
            </w:tcBorders>
          </w:tcPr>
          <w:p w14:paraId="32D7ED0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35</w:t>
            </w:r>
            <w:r w:rsidRPr="001471FF">
              <w:rPr>
                <w:rFonts w:ascii="Arial" w:eastAsia="Arial" w:hAnsi="Arial" w:cs="Arial"/>
                <w:color w:val="000000"/>
              </w:rPr>
              <w:t>. El Municipio percibirá los impuestos extraordinarios establecidos o que se establezcan por las Leyes Fiscales durante el presente Ejercicio Fiscal, en la cuantía y sobre las fuentes impositivas que se determinen, y conforme al procedimiento que se señale para su recaudación; en los términos de lo que al efecto señalan los artículos 129 y 130, de la Ley de Hacienda Municipal del Estado de Jalisco en vigor.</w:t>
            </w:r>
          </w:p>
          <w:p w14:paraId="1D4E7D32" w14:textId="77777777" w:rsidR="001471FF" w:rsidRPr="001471FF" w:rsidRDefault="001471FF" w:rsidP="001471FF">
            <w:pPr>
              <w:ind w:right="622"/>
              <w:jc w:val="both"/>
              <w:rPr>
                <w:rFonts w:ascii="Arial" w:eastAsia="Arial" w:hAnsi="Arial" w:cs="Arial"/>
                <w:b/>
                <w:color w:val="000000"/>
              </w:rPr>
            </w:pPr>
          </w:p>
        </w:tc>
      </w:tr>
      <w:tr w:rsidR="001471FF" w:rsidRPr="001471FF" w14:paraId="001EA1B3" w14:textId="77777777" w:rsidTr="001643E8">
        <w:trPr>
          <w:trHeight w:val="288"/>
        </w:trPr>
        <w:tc>
          <w:tcPr>
            <w:tcW w:w="9229" w:type="dxa"/>
            <w:tcBorders>
              <w:top w:val="nil"/>
              <w:left w:val="nil"/>
              <w:bottom w:val="nil"/>
              <w:right w:val="nil"/>
            </w:tcBorders>
            <w:vAlign w:val="center"/>
          </w:tcPr>
          <w:p w14:paraId="2B1FDAE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TÍTULO III</w:t>
            </w:r>
          </w:p>
        </w:tc>
      </w:tr>
      <w:tr w:rsidR="001471FF" w:rsidRPr="001471FF" w14:paraId="27AFD9BB" w14:textId="77777777" w:rsidTr="001643E8">
        <w:trPr>
          <w:trHeight w:val="288"/>
        </w:trPr>
        <w:tc>
          <w:tcPr>
            <w:tcW w:w="9229" w:type="dxa"/>
            <w:tcBorders>
              <w:top w:val="nil"/>
              <w:left w:val="nil"/>
              <w:bottom w:val="nil"/>
              <w:right w:val="nil"/>
            </w:tcBorders>
            <w:vAlign w:val="center"/>
          </w:tcPr>
          <w:p w14:paraId="322DFD36"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las Contribuciones de Mejoras</w:t>
            </w:r>
          </w:p>
          <w:p w14:paraId="2957C867" w14:textId="77777777" w:rsidR="001471FF" w:rsidRPr="001471FF" w:rsidRDefault="001471FF" w:rsidP="001471FF">
            <w:pPr>
              <w:ind w:right="622"/>
              <w:jc w:val="center"/>
              <w:rPr>
                <w:rFonts w:ascii="Arial" w:eastAsia="Arial" w:hAnsi="Arial" w:cs="Arial"/>
                <w:b/>
              </w:rPr>
            </w:pPr>
          </w:p>
        </w:tc>
      </w:tr>
      <w:tr w:rsidR="001471FF" w:rsidRPr="001471FF" w14:paraId="6BF6D206" w14:textId="77777777" w:rsidTr="001643E8">
        <w:trPr>
          <w:trHeight w:val="288"/>
        </w:trPr>
        <w:tc>
          <w:tcPr>
            <w:tcW w:w="9229" w:type="dxa"/>
            <w:tcBorders>
              <w:top w:val="nil"/>
              <w:left w:val="nil"/>
              <w:bottom w:val="nil"/>
              <w:right w:val="nil"/>
            </w:tcBorders>
            <w:vAlign w:val="center"/>
          </w:tcPr>
          <w:p w14:paraId="2040AB4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CAPÍTULO I</w:t>
            </w:r>
          </w:p>
        </w:tc>
      </w:tr>
      <w:tr w:rsidR="001471FF" w:rsidRPr="001471FF" w14:paraId="546D3AD8" w14:textId="77777777" w:rsidTr="001643E8">
        <w:trPr>
          <w:trHeight w:val="288"/>
        </w:trPr>
        <w:tc>
          <w:tcPr>
            <w:tcW w:w="9229" w:type="dxa"/>
            <w:tcBorders>
              <w:top w:val="nil"/>
              <w:left w:val="nil"/>
              <w:bottom w:val="nil"/>
              <w:right w:val="nil"/>
            </w:tcBorders>
            <w:vAlign w:val="center"/>
          </w:tcPr>
          <w:p w14:paraId="76E4223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Contribuciones de Mejoras por Obras Públicas</w:t>
            </w:r>
          </w:p>
          <w:p w14:paraId="3FDE764D" w14:textId="77777777" w:rsidR="001471FF" w:rsidRPr="001471FF" w:rsidRDefault="001471FF" w:rsidP="001471FF">
            <w:pPr>
              <w:ind w:right="622"/>
              <w:jc w:val="center"/>
              <w:rPr>
                <w:rFonts w:ascii="Arial" w:eastAsia="Arial" w:hAnsi="Arial" w:cs="Arial"/>
                <w:b/>
              </w:rPr>
            </w:pPr>
          </w:p>
        </w:tc>
      </w:tr>
      <w:tr w:rsidR="001471FF" w:rsidRPr="001471FF" w14:paraId="3C937C32" w14:textId="77777777" w:rsidTr="001643E8">
        <w:trPr>
          <w:trHeight w:val="924"/>
        </w:trPr>
        <w:tc>
          <w:tcPr>
            <w:tcW w:w="9229" w:type="dxa"/>
            <w:tcBorders>
              <w:top w:val="nil"/>
              <w:left w:val="nil"/>
              <w:bottom w:val="nil"/>
              <w:right w:val="nil"/>
            </w:tcBorders>
          </w:tcPr>
          <w:p w14:paraId="7D77464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36</w:t>
            </w:r>
            <w:r w:rsidRPr="001471FF">
              <w:rPr>
                <w:rFonts w:ascii="Arial" w:eastAsia="Arial" w:hAnsi="Arial" w:cs="Arial"/>
                <w:color w:val="000000"/>
              </w:rPr>
              <w:t>. Es objeto de la contribución especial para mejoras de obras públicas, la realización de obras públicas municipales de infraestructura hidráulica, vial y ambiental construidas por la administración pública municipal, que benefician en forma directa a personas físicas o jurídicas.</w:t>
            </w:r>
          </w:p>
          <w:p w14:paraId="2370E1CF" w14:textId="77777777" w:rsidR="001471FF" w:rsidRPr="001471FF" w:rsidRDefault="001471FF" w:rsidP="001471FF">
            <w:pPr>
              <w:ind w:right="622"/>
              <w:jc w:val="both"/>
              <w:rPr>
                <w:rFonts w:ascii="Arial" w:eastAsia="Arial" w:hAnsi="Arial" w:cs="Arial"/>
                <w:b/>
                <w:color w:val="000000"/>
              </w:rPr>
            </w:pPr>
          </w:p>
        </w:tc>
      </w:tr>
      <w:tr w:rsidR="001471FF" w:rsidRPr="001471FF" w14:paraId="6DD93880" w14:textId="77777777" w:rsidTr="001643E8">
        <w:trPr>
          <w:trHeight w:val="1728"/>
        </w:trPr>
        <w:tc>
          <w:tcPr>
            <w:tcW w:w="9229" w:type="dxa"/>
            <w:tcBorders>
              <w:top w:val="nil"/>
              <w:left w:val="nil"/>
              <w:bottom w:val="nil"/>
              <w:right w:val="nil"/>
            </w:tcBorders>
          </w:tcPr>
          <w:p w14:paraId="0110544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sujetos obligados al pago de la contribución especial para mejoras son las y los propietarios o poseedores a título de dueño de los predios que se beneficien por las obras públicas municipales de infraestructura hidráulica, vial y ambiental. Se entiende que se benefician de las obras públicas municipales, cuando pueden usar, aprovechar, explotar, distribuir o descargar aguas de las redes municipales, la utilización de índole público de las vialidades o beneficiarse de las obras que tiene como objeto el mejoramiento del medio ambiente.</w:t>
            </w:r>
          </w:p>
          <w:p w14:paraId="7183F19E" w14:textId="77777777" w:rsidR="001471FF" w:rsidRPr="001471FF" w:rsidRDefault="001471FF" w:rsidP="001471FF">
            <w:pPr>
              <w:ind w:right="622"/>
              <w:jc w:val="both"/>
              <w:rPr>
                <w:rFonts w:ascii="Arial" w:eastAsia="Arial" w:hAnsi="Arial" w:cs="Arial"/>
                <w:color w:val="000000"/>
              </w:rPr>
            </w:pPr>
          </w:p>
        </w:tc>
      </w:tr>
      <w:tr w:rsidR="001471FF" w:rsidRPr="001471FF" w14:paraId="7D7C482F" w14:textId="77777777" w:rsidTr="001643E8">
        <w:trPr>
          <w:trHeight w:val="1140"/>
        </w:trPr>
        <w:tc>
          <w:tcPr>
            <w:tcW w:w="9229" w:type="dxa"/>
            <w:tcBorders>
              <w:top w:val="nil"/>
              <w:left w:val="nil"/>
              <w:bottom w:val="nil"/>
              <w:right w:val="nil"/>
            </w:tcBorders>
          </w:tcPr>
          <w:p w14:paraId="41597B5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lastRenderedPageBreak/>
              <w:t>La base de la contribución especial para mejoras de la obra pública será el valor recuperable de la obra ejecutada y causará teniendo como base el límite superior del monto de inversión realizado y como límite individual el incremento del valor del inmueble beneficiado tomando en cuenta el valor catastral de los predios antes de iniciada la obra, y el valor catastral fijado una vez concluida.</w:t>
            </w:r>
          </w:p>
          <w:p w14:paraId="481234B1" w14:textId="77777777" w:rsidR="001471FF" w:rsidRPr="001471FF" w:rsidRDefault="001471FF" w:rsidP="001471FF">
            <w:pPr>
              <w:ind w:right="622"/>
              <w:jc w:val="both"/>
              <w:rPr>
                <w:rFonts w:ascii="Arial" w:eastAsia="Arial" w:hAnsi="Arial" w:cs="Arial"/>
                <w:color w:val="000000"/>
              </w:rPr>
            </w:pPr>
          </w:p>
        </w:tc>
      </w:tr>
      <w:tr w:rsidR="001471FF" w:rsidRPr="001471FF" w14:paraId="6E9FDA03" w14:textId="77777777" w:rsidTr="001643E8">
        <w:trPr>
          <w:trHeight w:val="1176"/>
        </w:trPr>
        <w:tc>
          <w:tcPr>
            <w:tcW w:w="9229" w:type="dxa"/>
            <w:tcBorders>
              <w:top w:val="nil"/>
              <w:left w:val="nil"/>
              <w:bottom w:val="nil"/>
              <w:right w:val="nil"/>
            </w:tcBorders>
          </w:tcPr>
          <w:p w14:paraId="23EA23C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El valor recuperable de la obra pública municipal se integrará con las erogaciones efectuadas con motivo de la realización de las mismas, las indemnizaciones que deban cubrirse y los gastos de financiamiento generados hasta el momento de la publicación del valor recuperable; sin incluir los gastos de administración, supervisión, inspección operación, conservación y mantenimiento de la misma.</w:t>
            </w:r>
          </w:p>
          <w:p w14:paraId="6A9B9B40" w14:textId="77777777" w:rsidR="001471FF" w:rsidRPr="001471FF" w:rsidRDefault="001471FF" w:rsidP="001471FF">
            <w:pPr>
              <w:ind w:right="622"/>
              <w:jc w:val="both"/>
              <w:rPr>
                <w:rFonts w:ascii="Arial" w:eastAsia="Arial" w:hAnsi="Arial" w:cs="Arial"/>
                <w:color w:val="000000"/>
              </w:rPr>
            </w:pPr>
          </w:p>
        </w:tc>
      </w:tr>
      <w:tr w:rsidR="001471FF" w:rsidRPr="001471FF" w14:paraId="62CC784C" w14:textId="77777777" w:rsidTr="001643E8">
        <w:trPr>
          <w:trHeight w:val="876"/>
        </w:trPr>
        <w:tc>
          <w:tcPr>
            <w:tcW w:w="9229" w:type="dxa"/>
            <w:tcBorders>
              <w:top w:val="nil"/>
              <w:left w:val="nil"/>
              <w:bottom w:val="nil"/>
              <w:right w:val="nil"/>
            </w:tcBorders>
          </w:tcPr>
          <w:p w14:paraId="057B974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El valor recuperable integrado, así como las características generales de la obra, deberán publicarse en la Gaceta Municipal antes de que se inicie el cobro de la contribución especial para mejoras. Al valor recuperable integrado que se obtenga se le disminuirá:</w:t>
            </w:r>
          </w:p>
          <w:p w14:paraId="29775A35" w14:textId="77777777" w:rsidR="001471FF" w:rsidRPr="001471FF" w:rsidRDefault="001471FF" w:rsidP="001471FF">
            <w:pPr>
              <w:ind w:right="622"/>
              <w:jc w:val="both"/>
              <w:rPr>
                <w:rFonts w:ascii="Arial" w:eastAsia="Arial" w:hAnsi="Arial" w:cs="Arial"/>
                <w:color w:val="000000"/>
              </w:rPr>
            </w:pPr>
          </w:p>
        </w:tc>
      </w:tr>
      <w:tr w:rsidR="001471FF" w:rsidRPr="001471FF" w14:paraId="56653FAD" w14:textId="77777777" w:rsidTr="001643E8">
        <w:trPr>
          <w:trHeight w:val="648"/>
        </w:trPr>
        <w:tc>
          <w:tcPr>
            <w:tcW w:w="9229" w:type="dxa"/>
            <w:tcBorders>
              <w:top w:val="nil"/>
              <w:left w:val="nil"/>
              <w:bottom w:val="nil"/>
              <w:right w:val="nil"/>
            </w:tcBorders>
          </w:tcPr>
          <w:p w14:paraId="592FDB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El monto de los subsidios que se le destinen por el Gobierno Federal o de los presupuestos determinados por el Estado o el Municipio; </w:t>
            </w:r>
          </w:p>
          <w:p w14:paraId="6D9A6017" w14:textId="77777777" w:rsidR="001471FF" w:rsidRPr="001471FF" w:rsidRDefault="001471FF" w:rsidP="001471FF">
            <w:pPr>
              <w:ind w:right="622"/>
              <w:jc w:val="both"/>
              <w:rPr>
                <w:rFonts w:ascii="Arial" w:eastAsia="Arial" w:hAnsi="Arial" w:cs="Arial"/>
                <w:color w:val="000000"/>
              </w:rPr>
            </w:pPr>
          </w:p>
        </w:tc>
      </w:tr>
      <w:tr w:rsidR="001471FF" w:rsidRPr="001471FF" w14:paraId="6B9C8DA8" w14:textId="77777777" w:rsidTr="001643E8">
        <w:trPr>
          <w:trHeight w:val="336"/>
        </w:trPr>
        <w:tc>
          <w:tcPr>
            <w:tcW w:w="9229" w:type="dxa"/>
            <w:tcBorders>
              <w:top w:val="nil"/>
              <w:left w:val="nil"/>
              <w:bottom w:val="nil"/>
              <w:right w:val="nil"/>
            </w:tcBorders>
          </w:tcPr>
          <w:p w14:paraId="0548AA4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El monto de las donaciones, cooperaciones o aportaciones voluntarias;</w:t>
            </w:r>
          </w:p>
          <w:p w14:paraId="1DAC0730" w14:textId="77777777" w:rsidR="001471FF" w:rsidRPr="001471FF" w:rsidRDefault="001471FF" w:rsidP="001471FF">
            <w:pPr>
              <w:ind w:right="622"/>
              <w:jc w:val="both"/>
              <w:rPr>
                <w:rFonts w:ascii="Arial" w:eastAsia="Arial" w:hAnsi="Arial" w:cs="Arial"/>
                <w:color w:val="000000"/>
              </w:rPr>
            </w:pPr>
          </w:p>
        </w:tc>
      </w:tr>
      <w:tr w:rsidR="001471FF" w:rsidRPr="001471FF" w14:paraId="040A19FE" w14:textId="77777777" w:rsidTr="001643E8">
        <w:trPr>
          <w:trHeight w:val="612"/>
        </w:trPr>
        <w:tc>
          <w:tcPr>
            <w:tcW w:w="9229" w:type="dxa"/>
            <w:tcBorders>
              <w:top w:val="nil"/>
              <w:left w:val="nil"/>
              <w:bottom w:val="nil"/>
              <w:right w:val="nil"/>
            </w:tcBorders>
          </w:tcPr>
          <w:p w14:paraId="6FF3625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Las aportaciones a que están obligados los urbanizadores de conformidad con el artículo 214 del Código Urbano para el Estado de Jalisco;</w:t>
            </w:r>
          </w:p>
          <w:p w14:paraId="7AE37B9C" w14:textId="77777777" w:rsidR="001471FF" w:rsidRPr="001471FF" w:rsidRDefault="001471FF" w:rsidP="001471FF">
            <w:pPr>
              <w:ind w:right="622"/>
              <w:jc w:val="both"/>
              <w:rPr>
                <w:rFonts w:ascii="Arial" w:eastAsia="Arial" w:hAnsi="Arial" w:cs="Arial"/>
                <w:color w:val="000000"/>
              </w:rPr>
            </w:pPr>
          </w:p>
        </w:tc>
      </w:tr>
      <w:tr w:rsidR="001471FF" w:rsidRPr="001471FF" w14:paraId="7631AA20" w14:textId="77777777" w:rsidTr="001643E8">
        <w:trPr>
          <w:trHeight w:val="648"/>
        </w:trPr>
        <w:tc>
          <w:tcPr>
            <w:tcW w:w="9229" w:type="dxa"/>
            <w:tcBorders>
              <w:top w:val="nil"/>
              <w:left w:val="nil"/>
              <w:bottom w:val="nil"/>
              <w:right w:val="nil"/>
            </w:tcBorders>
          </w:tcPr>
          <w:p w14:paraId="1293E4B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Las recuperaciones por las enajenaciones de excedentes de predios expropiados o adjudicados que no hubieren sido utilizados en la obra, y,</w:t>
            </w:r>
          </w:p>
          <w:p w14:paraId="4EBAFABB" w14:textId="77777777" w:rsidR="001471FF" w:rsidRPr="001471FF" w:rsidRDefault="001471FF" w:rsidP="001471FF">
            <w:pPr>
              <w:ind w:right="622"/>
              <w:jc w:val="both"/>
              <w:rPr>
                <w:rFonts w:ascii="Arial" w:eastAsia="Arial" w:hAnsi="Arial" w:cs="Arial"/>
                <w:color w:val="000000"/>
              </w:rPr>
            </w:pPr>
          </w:p>
        </w:tc>
      </w:tr>
      <w:tr w:rsidR="001471FF" w:rsidRPr="001471FF" w14:paraId="25174BB6" w14:textId="77777777" w:rsidTr="001643E8">
        <w:trPr>
          <w:trHeight w:val="612"/>
        </w:trPr>
        <w:tc>
          <w:tcPr>
            <w:tcW w:w="9229" w:type="dxa"/>
            <w:tcBorders>
              <w:top w:val="nil"/>
              <w:left w:val="nil"/>
              <w:bottom w:val="nil"/>
              <w:right w:val="nil"/>
            </w:tcBorders>
          </w:tcPr>
          <w:p w14:paraId="6A5897C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e)</w:t>
            </w:r>
            <w:r w:rsidRPr="001471FF">
              <w:rPr>
                <w:rFonts w:ascii="Arial" w:eastAsia="Arial" w:hAnsi="Arial" w:cs="Arial"/>
                <w:color w:val="000000"/>
              </w:rPr>
              <w:t xml:space="preserve"> Las amortizaciones del principal del financiamiento de la obra respectiva, efectuadas con anterioridad a la publicación del valor recuperable.</w:t>
            </w:r>
          </w:p>
          <w:p w14:paraId="75D26FC8" w14:textId="77777777" w:rsidR="001471FF" w:rsidRPr="001471FF" w:rsidRDefault="001471FF" w:rsidP="001471FF">
            <w:pPr>
              <w:ind w:right="622"/>
              <w:jc w:val="both"/>
              <w:rPr>
                <w:rFonts w:ascii="Arial" w:eastAsia="Arial" w:hAnsi="Arial" w:cs="Arial"/>
                <w:color w:val="000000"/>
              </w:rPr>
            </w:pPr>
          </w:p>
        </w:tc>
      </w:tr>
      <w:tr w:rsidR="001471FF" w:rsidRPr="001471FF" w14:paraId="476962C6" w14:textId="77777777" w:rsidTr="001643E8">
        <w:trPr>
          <w:trHeight w:val="2028"/>
        </w:trPr>
        <w:tc>
          <w:tcPr>
            <w:tcW w:w="9229" w:type="dxa"/>
            <w:tcBorders>
              <w:top w:val="nil"/>
              <w:left w:val="nil"/>
              <w:bottom w:val="nil"/>
              <w:right w:val="nil"/>
            </w:tcBorders>
          </w:tcPr>
          <w:p w14:paraId="09C048E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Las erogaciones llevadas a cabo con anterioridad a la fecha en que se publique el valor recuperable de la obra y sea puesta total o parcialmente en servicio esta o beneficie en forma directa a los contribuyentes, se actualizarán por el transcurso del tiempo y con motivo de los cambios de precios en el país, para lo cual se aplicará el factor de actualización a las cantidades que se deban actualizar. Dicho factor se obtendrá dividiendo el Índice Nacional de Precios al Consumidor (I.N.P.C.) del mes más reciente a la fecha en que se publique el valor recuperable entre el respectivo índice que corresponda a cada uno de los meses en que se realizó la erogación correspondiente.</w:t>
            </w:r>
          </w:p>
          <w:p w14:paraId="00E76063" w14:textId="77777777" w:rsidR="001471FF" w:rsidRPr="001471FF" w:rsidRDefault="001471FF" w:rsidP="001471FF">
            <w:pPr>
              <w:ind w:right="622"/>
              <w:jc w:val="both"/>
              <w:rPr>
                <w:rFonts w:ascii="Arial" w:eastAsia="Arial" w:hAnsi="Arial" w:cs="Arial"/>
                <w:color w:val="000000"/>
              </w:rPr>
            </w:pPr>
          </w:p>
        </w:tc>
      </w:tr>
      <w:tr w:rsidR="001471FF" w:rsidRPr="001471FF" w14:paraId="6F9A4461" w14:textId="77777777" w:rsidTr="006C2BF1">
        <w:trPr>
          <w:trHeight w:val="87"/>
        </w:trPr>
        <w:tc>
          <w:tcPr>
            <w:tcW w:w="9229" w:type="dxa"/>
            <w:tcBorders>
              <w:top w:val="nil"/>
              <w:left w:val="nil"/>
              <w:bottom w:val="nil"/>
              <w:right w:val="nil"/>
            </w:tcBorders>
          </w:tcPr>
          <w:p w14:paraId="30FF113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El monto a pagar por cada contribuyente se determinará de acuerdo al monto anual de contribución, mismo que se dividirá entre la superficie de los predios que forman parte del polígono de aplicación, y de acuerdo a la tabla de valor recuperable del proyecto que será publicado en la Gaceta Municipal en que se establecerá el monto de la contribución a cargo de cada contribuyente.</w:t>
            </w:r>
          </w:p>
          <w:p w14:paraId="25EF7CFA" w14:textId="77777777" w:rsidR="001471FF" w:rsidRPr="001471FF" w:rsidRDefault="001471FF" w:rsidP="001471FF">
            <w:pPr>
              <w:ind w:right="622"/>
              <w:jc w:val="both"/>
              <w:rPr>
                <w:rFonts w:ascii="Arial" w:eastAsia="Arial" w:hAnsi="Arial" w:cs="Arial"/>
                <w:color w:val="000000"/>
              </w:rPr>
            </w:pPr>
          </w:p>
        </w:tc>
      </w:tr>
      <w:tr w:rsidR="001471FF" w:rsidRPr="001471FF" w14:paraId="5459CC2E" w14:textId="77777777" w:rsidTr="001643E8">
        <w:trPr>
          <w:trHeight w:val="1164"/>
        </w:trPr>
        <w:tc>
          <w:tcPr>
            <w:tcW w:w="9229" w:type="dxa"/>
            <w:tcBorders>
              <w:top w:val="nil"/>
              <w:left w:val="nil"/>
              <w:bottom w:val="nil"/>
              <w:right w:val="nil"/>
            </w:tcBorders>
          </w:tcPr>
          <w:p w14:paraId="0C3E3AF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El Municipio percibirá las contribuciones especiales por mejoras establecidas o que se establezcan sobre el incremento del valor y de la mejoría específica de la propiedad raíz derivado de la ejecución de obras públicas en los términos de la normatividad urbanística aplicable, según Decreto que al respecto expida el Congreso del Estado de Jalisco.</w:t>
            </w:r>
          </w:p>
          <w:p w14:paraId="133E33E6" w14:textId="77777777" w:rsidR="001471FF" w:rsidRPr="001471FF" w:rsidRDefault="001471FF" w:rsidP="001471FF">
            <w:pPr>
              <w:ind w:right="622"/>
              <w:jc w:val="both"/>
              <w:rPr>
                <w:rFonts w:ascii="Arial" w:eastAsia="Arial" w:hAnsi="Arial" w:cs="Arial"/>
                <w:color w:val="000000"/>
              </w:rPr>
            </w:pPr>
          </w:p>
        </w:tc>
      </w:tr>
      <w:tr w:rsidR="001471FF" w:rsidRPr="001471FF" w14:paraId="1AA79900" w14:textId="77777777" w:rsidTr="001643E8">
        <w:trPr>
          <w:trHeight w:val="288"/>
        </w:trPr>
        <w:tc>
          <w:tcPr>
            <w:tcW w:w="9229" w:type="dxa"/>
            <w:tcBorders>
              <w:top w:val="nil"/>
              <w:left w:val="nil"/>
              <w:bottom w:val="nil"/>
              <w:right w:val="nil"/>
            </w:tcBorders>
            <w:vAlign w:val="center"/>
          </w:tcPr>
          <w:p w14:paraId="116D4512" w14:textId="77777777" w:rsidR="00656A9A" w:rsidRDefault="00656A9A" w:rsidP="001471FF">
            <w:pPr>
              <w:ind w:right="622"/>
              <w:jc w:val="center"/>
              <w:rPr>
                <w:rFonts w:ascii="Arial" w:eastAsia="Arial" w:hAnsi="Arial" w:cs="Arial"/>
                <w:b/>
              </w:rPr>
            </w:pPr>
          </w:p>
          <w:p w14:paraId="27FF834E" w14:textId="77777777" w:rsidR="00656A9A" w:rsidRDefault="00656A9A" w:rsidP="001471FF">
            <w:pPr>
              <w:ind w:right="622"/>
              <w:jc w:val="center"/>
              <w:rPr>
                <w:rFonts w:ascii="Arial" w:eastAsia="Arial" w:hAnsi="Arial" w:cs="Arial"/>
                <w:b/>
              </w:rPr>
            </w:pPr>
          </w:p>
          <w:p w14:paraId="13FAE17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lastRenderedPageBreak/>
              <w:t>CAPÍTULO II</w:t>
            </w:r>
          </w:p>
        </w:tc>
      </w:tr>
      <w:tr w:rsidR="001471FF" w:rsidRPr="001471FF" w14:paraId="0FFCDCC3" w14:textId="77777777" w:rsidTr="001643E8">
        <w:trPr>
          <w:trHeight w:val="600"/>
        </w:trPr>
        <w:tc>
          <w:tcPr>
            <w:tcW w:w="9229" w:type="dxa"/>
            <w:tcBorders>
              <w:top w:val="nil"/>
              <w:left w:val="nil"/>
              <w:bottom w:val="nil"/>
              <w:right w:val="nil"/>
            </w:tcBorders>
            <w:vAlign w:val="center"/>
          </w:tcPr>
          <w:p w14:paraId="2AA54C86"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lastRenderedPageBreak/>
              <w:t>De las Contribuciones Especiales por Incremento en el Coeficiente de Utilización y Ocupación del Suelo (ICUS) e (ICOS)</w:t>
            </w:r>
          </w:p>
          <w:p w14:paraId="22757B03" w14:textId="77777777" w:rsidR="001471FF" w:rsidRPr="001471FF" w:rsidRDefault="001471FF" w:rsidP="001471FF">
            <w:pPr>
              <w:ind w:right="622"/>
              <w:jc w:val="center"/>
              <w:rPr>
                <w:rFonts w:ascii="Arial" w:eastAsia="Arial" w:hAnsi="Arial" w:cs="Arial"/>
                <w:b/>
              </w:rPr>
            </w:pPr>
          </w:p>
        </w:tc>
      </w:tr>
      <w:tr w:rsidR="001471FF" w:rsidRPr="001471FF" w14:paraId="769FA45E" w14:textId="77777777" w:rsidTr="001643E8">
        <w:trPr>
          <w:trHeight w:val="1728"/>
        </w:trPr>
        <w:tc>
          <w:tcPr>
            <w:tcW w:w="9229" w:type="dxa"/>
            <w:tcBorders>
              <w:top w:val="nil"/>
              <w:left w:val="nil"/>
              <w:bottom w:val="nil"/>
              <w:right w:val="nil"/>
            </w:tcBorders>
          </w:tcPr>
          <w:p w14:paraId="72ADE0E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37</w:t>
            </w:r>
            <w:r w:rsidRPr="001471FF">
              <w:rPr>
                <w:rFonts w:ascii="Arial" w:eastAsia="Arial" w:hAnsi="Arial" w:cs="Arial"/>
                <w:color w:val="000000"/>
              </w:rPr>
              <w:t>. Son objeto de Contribuciones Especiales los predios susceptibles al incremento del Coeficiente de Ocupación del Suelo (ICOS), al incremento del Coeficiente de Utilización del Suelo (ICUS) y a la Transferencia de Derechos de Desarrollo Urbano, siempre y cuando, se encuentren señalados en los Instrumentos de Planeación Urbana vigentes, así lo determinen las Normas de Control de la Urbanización y la Edificación, y sean solicitados a la autoridad competente por la o el propietario o poseedor del predio, los cuales serán los sujetos de contribución.</w:t>
            </w:r>
          </w:p>
          <w:p w14:paraId="3C17C2F9" w14:textId="77777777" w:rsidR="001471FF" w:rsidRPr="001471FF" w:rsidRDefault="001471FF" w:rsidP="001471FF">
            <w:pPr>
              <w:ind w:right="622"/>
              <w:jc w:val="both"/>
              <w:rPr>
                <w:rFonts w:ascii="Arial" w:eastAsia="Arial" w:hAnsi="Arial" w:cs="Arial"/>
                <w:b/>
                <w:color w:val="000000"/>
              </w:rPr>
            </w:pPr>
          </w:p>
        </w:tc>
      </w:tr>
      <w:tr w:rsidR="001471FF" w:rsidRPr="001471FF" w14:paraId="782B4600" w14:textId="77777777" w:rsidTr="001643E8">
        <w:trPr>
          <w:trHeight w:val="2064"/>
        </w:trPr>
        <w:tc>
          <w:tcPr>
            <w:tcW w:w="9229" w:type="dxa"/>
            <w:tcBorders>
              <w:top w:val="nil"/>
              <w:left w:val="nil"/>
              <w:bottom w:val="nil"/>
              <w:right w:val="nil"/>
            </w:tcBorders>
          </w:tcPr>
          <w:p w14:paraId="6571A92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Para el caso del Incremento en los Coeficientes de Ocupación del Suelo y de Utilización del Suelo (ICOS e ICUS), la unidad para el cálculo de la contribución, será la de metros cuadrados (m2), y se cobrará de acuerdo con los metros cuadrados que resulte de la diferencia entre el Coeficiente de Ocupación del Suelo o de Utilización del Suelo (COS y CUS) señalado en el Plan Parcial vigente correspondiente, expresado en metros cuadrados, y los metros cuadrados autorizados, no pudiendo rebasar el coeficiente máximo de ICOS e ICUS indicado en el mismo Instrumento, y su tarifa será de $1,516.00 por cada metro cuadrado que se autorice de incremento.</w:t>
            </w:r>
          </w:p>
          <w:p w14:paraId="5D9A0128" w14:textId="77777777" w:rsidR="001471FF" w:rsidRPr="001471FF" w:rsidRDefault="001471FF" w:rsidP="001471FF">
            <w:pPr>
              <w:ind w:right="622"/>
              <w:jc w:val="both"/>
              <w:rPr>
                <w:rFonts w:ascii="Arial" w:eastAsia="Arial" w:hAnsi="Arial" w:cs="Arial"/>
                <w:color w:val="000000"/>
              </w:rPr>
            </w:pPr>
          </w:p>
        </w:tc>
      </w:tr>
      <w:tr w:rsidR="001471FF" w:rsidRPr="001471FF" w14:paraId="20EEDE2D" w14:textId="77777777" w:rsidTr="001643E8">
        <w:trPr>
          <w:trHeight w:val="1152"/>
        </w:trPr>
        <w:tc>
          <w:tcPr>
            <w:tcW w:w="9229" w:type="dxa"/>
            <w:tcBorders>
              <w:top w:val="nil"/>
              <w:left w:val="nil"/>
              <w:bottom w:val="nil"/>
              <w:right w:val="nil"/>
            </w:tcBorders>
          </w:tcPr>
          <w:p w14:paraId="2F29727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Para el caso de aquellos predios que, en las Normas de Control de la Urbanización y la Edificación, no se contemple el Incremento en los Coeficientes de Ocupación del Suelo y de Utilización del Suelo (ICOS e ICUS), sólo se podrá autorizar hasta un 5% de incremento en ambos Coeficientes, cuando la o el propietario o poseedor así lo solicite, con una tarifa de $1,516.00 por cada metro cuadrado que se autorice de incremento.</w:t>
            </w:r>
          </w:p>
          <w:p w14:paraId="3E320B78" w14:textId="77777777" w:rsidR="001471FF" w:rsidRPr="001471FF" w:rsidRDefault="001471FF" w:rsidP="001471FF">
            <w:pPr>
              <w:ind w:right="622"/>
              <w:jc w:val="both"/>
              <w:rPr>
                <w:rFonts w:ascii="Arial" w:eastAsia="Arial" w:hAnsi="Arial" w:cs="Arial"/>
                <w:color w:val="000000"/>
              </w:rPr>
            </w:pPr>
          </w:p>
        </w:tc>
      </w:tr>
      <w:tr w:rsidR="001471FF" w:rsidRPr="001471FF" w14:paraId="25D5C44A" w14:textId="77777777" w:rsidTr="001643E8">
        <w:trPr>
          <w:trHeight w:val="912"/>
        </w:trPr>
        <w:tc>
          <w:tcPr>
            <w:tcW w:w="9229" w:type="dxa"/>
            <w:tcBorders>
              <w:top w:val="nil"/>
              <w:left w:val="nil"/>
              <w:bottom w:val="nil"/>
              <w:right w:val="nil"/>
            </w:tcBorders>
          </w:tcPr>
          <w:p w14:paraId="06CE273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Este 5% de incremento en los coeficientes, constituirá el tope máximo del porcentaje de tolerancias en superficie construida, al que se refiere el artículo 143 del Reglamento de Gestión del Desarrollo Urbano para el Municipio de Guadalajara.</w:t>
            </w:r>
          </w:p>
          <w:p w14:paraId="090BD422" w14:textId="77777777" w:rsidR="001471FF" w:rsidRPr="001471FF" w:rsidRDefault="001471FF" w:rsidP="001471FF">
            <w:pPr>
              <w:ind w:right="622"/>
              <w:jc w:val="both"/>
              <w:rPr>
                <w:rFonts w:ascii="Arial" w:eastAsia="Arial" w:hAnsi="Arial" w:cs="Arial"/>
                <w:color w:val="000000"/>
              </w:rPr>
            </w:pPr>
          </w:p>
        </w:tc>
      </w:tr>
      <w:tr w:rsidR="001471FF" w:rsidRPr="001471FF" w14:paraId="523FB7F3" w14:textId="77777777" w:rsidTr="001643E8">
        <w:trPr>
          <w:trHeight w:val="1716"/>
        </w:trPr>
        <w:tc>
          <w:tcPr>
            <w:tcW w:w="9229" w:type="dxa"/>
            <w:tcBorders>
              <w:top w:val="nil"/>
              <w:left w:val="nil"/>
              <w:bottom w:val="nil"/>
              <w:right w:val="nil"/>
            </w:tcBorders>
          </w:tcPr>
          <w:p w14:paraId="14D81D9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Para el caso de la Transferencia de Derechos de Desarrollo Urbano, sólo podrá aplicarse en aquellos predios señalados en los instrumentos de Planeación Urbana o en la normatividad municipal vigente, como Receptores de Transferencia de Derechos de Desarrollo (RTD). La unidad para el cálculo de la contribución, será la de metros cuadrados (m2), y se cobrará de acuerdo con los metros cuadrados transferibles que se le haya autorizado al solicitante mediante dictamen técnico, sin rebasar la altura máxima señalada en los instrumentos de planeación urbana vigentes.</w:t>
            </w:r>
          </w:p>
          <w:p w14:paraId="5D8BAB83" w14:textId="77777777" w:rsidR="001471FF" w:rsidRPr="001471FF" w:rsidRDefault="001471FF" w:rsidP="001471FF">
            <w:pPr>
              <w:ind w:right="622"/>
              <w:jc w:val="both"/>
              <w:rPr>
                <w:rFonts w:ascii="Arial" w:eastAsia="Arial" w:hAnsi="Arial" w:cs="Arial"/>
                <w:color w:val="000000"/>
              </w:rPr>
            </w:pPr>
          </w:p>
        </w:tc>
      </w:tr>
      <w:tr w:rsidR="001471FF" w:rsidRPr="001471FF" w14:paraId="65B1FBD5" w14:textId="77777777" w:rsidTr="001643E8">
        <w:trPr>
          <w:trHeight w:val="1176"/>
        </w:trPr>
        <w:tc>
          <w:tcPr>
            <w:tcW w:w="9229" w:type="dxa"/>
            <w:tcBorders>
              <w:top w:val="nil"/>
              <w:left w:val="nil"/>
              <w:bottom w:val="nil"/>
              <w:right w:val="nil"/>
            </w:tcBorders>
          </w:tcPr>
          <w:p w14:paraId="7180CCA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El costo por cada metro cuadrado de transferencia que pagará el receptor, se obtendrá de dividir el valor catastral por metro cuadrado del predio receptor, establecido en la tabla de valores unitarios del suelo y construcción del año en curso, entre el Coeficiente de Utilización del Suelo (CUS) que marcan los instrumentos de planeación urbana municipal vigentes sobre el mismo predio receptor.</w:t>
            </w:r>
          </w:p>
          <w:p w14:paraId="262E9FB7" w14:textId="77777777" w:rsidR="001471FF" w:rsidRPr="001471FF" w:rsidRDefault="001471FF" w:rsidP="001471FF">
            <w:pPr>
              <w:ind w:right="622"/>
              <w:jc w:val="both"/>
              <w:rPr>
                <w:rFonts w:ascii="Arial" w:eastAsia="Arial" w:hAnsi="Arial" w:cs="Arial"/>
                <w:color w:val="000000"/>
              </w:rPr>
            </w:pPr>
          </w:p>
        </w:tc>
      </w:tr>
      <w:tr w:rsidR="001471FF" w:rsidRPr="001471FF" w14:paraId="242AF3F0" w14:textId="77777777" w:rsidTr="001643E8">
        <w:trPr>
          <w:trHeight w:val="288"/>
        </w:trPr>
        <w:tc>
          <w:tcPr>
            <w:tcW w:w="9229" w:type="dxa"/>
            <w:tcBorders>
              <w:top w:val="nil"/>
              <w:left w:val="nil"/>
              <w:bottom w:val="nil"/>
              <w:right w:val="nil"/>
            </w:tcBorders>
          </w:tcPr>
          <w:p w14:paraId="7816F7BD" w14:textId="30522642" w:rsidR="00656A9A"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 anterior como se desprende de la formula siguiente:</w:t>
            </w:r>
          </w:p>
        </w:tc>
      </w:tr>
    </w:tbl>
    <w:p w14:paraId="4A7EF05D" w14:textId="5A928046" w:rsidR="00656A9A" w:rsidRPr="001471FF" w:rsidRDefault="001471FF" w:rsidP="001471FF">
      <w:pPr>
        <w:ind w:right="622"/>
        <w:rPr>
          <w:rFonts w:ascii="Arial" w:hAnsi="Arial" w:cs="Arial"/>
        </w:rPr>
      </w:pPr>
      <w:r w:rsidRPr="001471FF">
        <w:rPr>
          <w:rFonts w:ascii="Arial" w:hAnsi="Arial" w:cs="Arial"/>
          <w:noProof/>
        </w:rPr>
        <mc:AlternateContent>
          <mc:Choice Requires="wps">
            <w:drawing>
              <wp:anchor distT="0" distB="0" distL="114300" distR="114300" simplePos="0" relativeHeight="251659264" behindDoc="0" locked="0" layoutInCell="1" hidden="0" allowOverlap="1" wp14:anchorId="45E5AC89" wp14:editId="691B64C7">
                <wp:simplePos x="0" y="0"/>
                <wp:positionH relativeFrom="column">
                  <wp:posOffset>6350</wp:posOffset>
                </wp:positionH>
                <wp:positionV relativeFrom="paragraph">
                  <wp:posOffset>41911</wp:posOffset>
                </wp:positionV>
                <wp:extent cx="5844540" cy="887730"/>
                <wp:effectExtent l="0" t="0" r="0" b="7620"/>
                <wp:wrapNone/>
                <wp:docPr id="1285041400" name="1285041400 Rectángulo"/>
                <wp:cNvGraphicFramePr/>
                <a:graphic xmlns:a="http://schemas.openxmlformats.org/drawingml/2006/main">
                  <a:graphicData uri="http://schemas.microsoft.com/office/word/2010/wordprocessingShape">
                    <wps:wsp>
                      <wps:cNvSpPr/>
                      <wps:spPr>
                        <a:xfrm>
                          <a:off x="0" y="0"/>
                          <a:ext cx="5844540" cy="887730"/>
                        </a:xfrm>
                        <a:prstGeom prst="rect">
                          <a:avLst/>
                        </a:prstGeom>
                        <a:noFill/>
                        <a:ln>
                          <a:noFill/>
                        </a:ln>
                      </wps:spPr>
                      <wps:txbx>
                        <w:txbxContent>
                          <w:p w14:paraId="58CEF174" w14:textId="77777777" w:rsidR="002A703A" w:rsidRDefault="002A703A" w:rsidP="001471FF">
                            <w:pPr>
                              <w:jc w:val="center"/>
                              <w:textDirection w:val="btLr"/>
                            </w:pPr>
                            <w:r>
                              <w:rPr>
                                <w:rFonts w:ascii="Calibri" w:eastAsia="Calibri" w:hAnsi="Calibri" w:cs="Calibri"/>
                                <w:color w:val="000000"/>
                                <w:sz w:val="40"/>
                              </w:rPr>
                              <w:t xml:space="preserve"> = M2 TDDU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1285041400 Rectángulo" o:spid="_x0000_s1026" style="position:absolute;margin-left:.5pt;margin-top:3.3pt;width:460.2pt;height:6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" filled="f" stroked="f">
                <v:textbox inset="2.53958mm,1.2694mm,2.53958mm,1.2694mm">
                  <w:txbxContent>
                    <w:p w14:paraId="58CEF174" w14:textId="77777777" w:rsidR="002A703A" w:rsidRDefault="002A703A" w:rsidP="001471FF">
                      <w:pPr>
                        <w:jc w:val="center"/>
                        <w:textDirection w:val="btLr"/>
                      </w:pPr>
                      <w:r>
                        <w:rPr>
                          <w:rFonts w:ascii="Calibri" w:eastAsia="Calibri" w:hAnsi="Calibri" w:cs="Calibri"/>
                          <w:color w:val="000000"/>
                          <w:sz w:val="40"/>
                        </w:rPr>
                        <w:t xml:space="preserve"> = M2 TDDU</w:t>
                      </w:r>
                    </w:p>
                  </w:txbxContent>
                </v:textbox>
              </v:rect>
            </w:pict>
          </mc:Fallback>
        </mc:AlternateContent>
      </w:r>
    </w:p>
    <w:tbl>
      <w:tblPr>
        <w:tblW w:w="9234" w:type="dxa"/>
        <w:tblLayout w:type="fixed"/>
        <w:tblLook w:val="0400" w:firstRow="0" w:lastRow="0" w:firstColumn="0" w:lastColumn="0" w:noHBand="0" w:noVBand="1"/>
      </w:tblPr>
      <w:tblGrid>
        <w:gridCol w:w="408"/>
        <w:gridCol w:w="2195"/>
        <w:gridCol w:w="762"/>
        <w:gridCol w:w="1216"/>
        <w:gridCol w:w="112"/>
        <w:gridCol w:w="605"/>
        <w:gridCol w:w="660"/>
        <w:gridCol w:w="236"/>
        <w:gridCol w:w="248"/>
        <w:gridCol w:w="2792"/>
      </w:tblGrid>
      <w:tr w:rsidR="001471FF" w:rsidRPr="001471FF" w14:paraId="52B16013" w14:textId="77777777" w:rsidTr="004D69AA">
        <w:trPr>
          <w:trHeight w:val="288"/>
        </w:trPr>
        <w:tc>
          <w:tcPr>
            <w:tcW w:w="9234" w:type="dxa"/>
            <w:gridSpan w:val="10"/>
          </w:tcPr>
          <w:p w14:paraId="2D06807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donde:</w:t>
            </w:r>
          </w:p>
          <w:p w14:paraId="6D7C4008" w14:textId="77777777" w:rsidR="001471FF" w:rsidRPr="001471FF" w:rsidRDefault="001471FF" w:rsidP="001471FF">
            <w:pPr>
              <w:ind w:right="622"/>
              <w:jc w:val="both"/>
              <w:rPr>
                <w:rFonts w:ascii="Arial" w:eastAsia="Arial" w:hAnsi="Arial" w:cs="Arial"/>
                <w:color w:val="000000"/>
              </w:rPr>
            </w:pPr>
          </w:p>
        </w:tc>
      </w:tr>
      <w:tr w:rsidR="001471FF" w:rsidRPr="001471FF" w14:paraId="6E353188" w14:textId="77777777" w:rsidTr="004D69AA">
        <w:trPr>
          <w:trHeight w:val="336"/>
        </w:trPr>
        <w:tc>
          <w:tcPr>
            <w:tcW w:w="9234" w:type="dxa"/>
            <w:gridSpan w:val="10"/>
          </w:tcPr>
          <w:p w14:paraId="79BFABC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M2 VCT PR = Metro cuadrado del valor catastral de terreno del predio receptor</w:t>
            </w:r>
          </w:p>
          <w:p w14:paraId="492D6980" w14:textId="77777777" w:rsidR="001471FF" w:rsidRPr="001471FF" w:rsidRDefault="001471FF" w:rsidP="001471FF">
            <w:pPr>
              <w:ind w:right="622"/>
              <w:jc w:val="both"/>
              <w:rPr>
                <w:rFonts w:ascii="Arial" w:eastAsia="Arial" w:hAnsi="Arial" w:cs="Arial"/>
                <w:color w:val="000000"/>
              </w:rPr>
            </w:pPr>
          </w:p>
        </w:tc>
      </w:tr>
      <w:tr w:rsidR="001471FF" w:rsidRPr="001471FF" w14:paraId="340F6166" w14:textId="77777777" w:rsidTr="004D69AA">
        <w:trPr>
          <w:trHeight w:val="288"/>
        </w:trPr>
        <w:tc>
          <w:tcPr>
            <w:tcW w:w="9234" w:type="dxa"/>
            <w:gridSpan w:val="10"/>
          </w:tcPr>
          <w:p w14:paraId="09BA2D0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lastRenderedPageBreak/>
              <w:t>CUS PR = Coeficiente de Utilización del Suelo del predio receptor</w:t>
            </w:r>
          </w:p>
          <w:p w14:paraId="465E8B36" w14:textId="77777777" w:rsidR="001471FF" w:rsidRPr="001471FF" w:rsidRDefault="001471FF" w:rsidP="001471FF">
            <w:pPr>
              <w:ind w:right="622"/>
              <w:jc w:val="both"/>
              <w:rPr>
                <w:rFonts w:ascii="Arial" w:eastAsia="Arial" w:hAnsi="Arial" w:cs="Arial"/>
                <w:color w:val="000000"/>
              </w:rPr>
            </w:pPr>
          </w:p>
        </w:tc>
      </w:tr>
      <w:tr w:rsidR="001471FF" w:rsidRPr="001471FF" w14:paraId="6405180C" w14:textId="77777777" w:rsidTr="004D69AA">
        <w:trPr>
          <w:trHeight w:val="336"/>
        </w:trPr>
        <w:tc>
          <w:tcPr>
            <w:tcW w:w="9234" w:type="dxa"/>
            <w:gridSpan w:val="10"/>
          </w:tcPr>
          <w:p w14:paraId="4D18442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M2 TDDU = Pago por metro cuadrado de transferencia de derechos de desarrollo urbano.  </w:t>
            </w:r>
          </w:p>
          <w:p w14:paraId="7FD9DD20" w14:textId="77777777" w:rsidR="001471FF" w:rsidRPr="001471FF" w:rsidRDefault="001471FF" w:rsidP="001471FF">
            <w:pPr>
              <w:ind w:right="622"/>
              <w:jc w:val="both"/>
              <w:rPr>
                <w:rFonts w:ascii="Arial" w:eastAsia="Arial" w:hAnsi="Arial" w:cs="Arial"/>
                <w:color w:val="000000"/>
              </w:rPr>
            </w:pPr>
          </w:p>
        </w:tc>
      </w:tr>
      <w:tr w:rsidR="001471FF" w:rsidRPr="001471FF" w14:paraId="5BF8690C" w14:textId="77777777" w:rsidTr="004D69AA">
        <w:trPr>
          <w:trHeight w:val="864"/>
        </w:trPr>
        <w:tc>
          <w:tcPr>
            <w:tcW w:w="9234" w:type="dxa"/>
            <w:gridSpan w:val="10"/>
          </w:tcPr>
          <w:p w14:paraId="3278754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caso que el valor del metro cuadrado de transferencia de derechos de desarrollo urbano resultante de la formula, sea menor al valor del ICUS descrito anteriormente, el costo de este será el mismo del valor del ICUS.</w:t>
            </w:r>
          </w:p>
          <w:p w14:paraId="47A6903E" w14:textId="77777777" w:rsidR="001471FF" w:rsidRPr="001471FF" w:rsidRDefault="001471FF" w:rsidP="001471FF">
            <w:pPr>
              <w:ind w:right="622"/>
              <w:jc w:val="both"/>
              <w:rPr>
                <w:rFonts w:ascii="Arial" w:eastAsia="Arial" w:hAnsi="Arial" w:cs="Arial"/>
                <w:color w:val="000000"/>
              </w:rPr>
            </w:pPr>
          </w:p>
        </w:tc>
      </w:tr>
      <w:tr w:rsidR="001471FF" w:rsidRPr="001471FF" w14:paraId="363DB0E8" w14:textId="77777777" w:rsidTr="004D69AA">
        <w:trPr>
          <w:trHeight w:val="864"/>
        </w:trPr>
        <w:tc>
          <w:tcPr>
            <w:tcW w:w="9234" w:type="dxa"/>
            <w:gridSpan w:val="10"/>
          </w:tcPr>
          <w:p w14:paraId="63E2D8F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38.</w:t>
            </w:r>
            <w:r w:rsidRPr="001471FF">
              <w:rPr>
                <w:rFonts w:ascii="Arial" w:eastAsia="Arial" w:hAnsi="Arial" w:cs="Arial"/>
                <w:color w:val="000000"/>
              </w:rPr>
              <w:t xml:space="preserve"> Son objeto de la contribución de mejoras, para obras por colaboración, la realización de acciones urbanísticas mediante trabajos de urbanización, equipamiento y mejoras urbanas a través del “Consejo de Colaboración Municipal de Guadalajara”.</w:t>
            </w:r>
          </w:p>
          <w:p w14:paraId="0F93DACD" w14:textId="77777777" w:rsidR="001471FF" w:rsidRPr="001471FF" w:rsidRDefault="001471FF" w:rsidP="001471FF">
            <w:pPr>
              <w:ind w:right="622"/>
              <w:jc w:val="both"/>
              <w:rPr>
                <w:rFonts w:ascii="Arial" w:eastAsia="Arial" w:hAnsi="Arial" w:cs="Arial"/>
                <w:b/>
                <w:color w:val="000000"/>
              </w:rPr>
            </w:pPr>
          </w:p>
        </w:tc>
      </w:tr>
      <w:tr w:rsidR="001471FF" w:rsidRPr="001471FF" w14:paraId="40099F42" w14:textId="77777777" w:rsidTr="004D69AA">
        <w:trPr>
          <w:trHeight w:val="1140"/>
        </w:trPr>
        <w:tc>
          <w:tcPr>
            <w:tcW w:w="9234" w:type="dxa"/>
            <w:gridSpan w:val="10"/>
          </w:tcPr>
          <w:p w14:paraId="77B8843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sujetos obligados al pago de la contribución de mejoras, para obras por colaboración son las personas físicas o morales que sean propietarias, copropietarias, condóminos y, o poseedoras a título de dueño de los predios que obtengan beneficio de las obras por colaboración realizadas a través del “Consejo de Colaboración Municipal de Guadalajara”.</w:t>
            </w:r>
          </w:p>
          <w:p w14:paraId="5E7B6CCB" w14:textId="77777777" w:rsidR="001471FF" w:rsidRPr="001471FF" w:rsidRDefault="001471FF" w:rsidP="001471FF">
            <w:pPr>
              <w:ind w:right="622"/>
              <w:jc w:val="both"/>
              <w:rPr>
                <w:rFonts w:ascii="Arial" w:eastAsia="Arial" w:hAnsi="Arial" w:cs="Arial"/>
                <w:color w:val="000000"/>
              </w:rPr>
            </w:pPr>
          </w:p>
        </w:tc>
      </w:tr>
      <w:tr w:rsidR="001471FF" w:rsidRPr="001471FF" w14:paraId="744803D3" w14:textId="77777777" w:rsidTr="004D69AA">
        <w:trPr>
          <w:trHeight w:val="1728"/>
        </w:trPr>
        <w:tc>
          <w:tcPr>
            <w:tcW w:w="9234" w:type="dxa"/>
            <w:gridSpan w:val="10"/>
          </w:tcPr>
          <w:p w14:paraId="4C2F75F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base de esta contribución será la que resulte de multiplicar el número de metros cuadrados que sean propiedad del sujeto obligado, por el factor que resulte de dividir el monto aprobado en la Junta de Propietarios a que hace referencia el Reglamento del citado Consejo, del proyecto que sea a cargo de los sujetos obligados, entre el número de metros cuadrados de los predios que se ubiquen dentro del área de beneficio de la obra de colaboración, o en su caso, la base que se determine y sea aprobada en la Junta de Propietarios.</w:t>
            </w:r>
          </w:p>
          <w:p w14:paraId="53CCD659" w14:textId="77777777" w:rsidR="001471FF" w:rsidRPr="001471FF" w:rsidRDefault="001471FF" w:rsidP="001471FF">
            <w:pPr>
              <w:ind w:right="622"/>
              <w:jc w:val="both"/>
              <w:rPr>
                <w:rFonts w:ascii="Arial" w:eastAsia="Arial" w:hAnsi="Arial" w:cs="Arial"/>
                <w:color w:val="000000"/>
              </w:rPr>
            </w:pPr>
          </w:p>
        </w:tc>
      </w:tr>
      <w:tr w:rsidR="001471FF" w:rsidRPr="001471FF" w14:paraId="653B0026" w14:textId="77777777" w:rsidTr="004D69AA">
        <w:trPr>
          <w:trHeight w:val="288"/>
        </w:trPr>
        <w:tc>
          <w:tcPr>
            <w:tcW w:w="9234" w:type="dxa"/>
            <w:gridSpan w:val="10"/>
          </w:tcPr>
          <w:p w14:paraId="09C79A4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presente contribución tendrá el carácter de crédito fiscal.</w:t>
            </w:r>
          </w:p>
          <w:p w14:paraId="6514ACEE" w14:textId="77777777" w:rsidR="001471FF" w:rsidRPr="001471FF" w:rsidRDefault="001471FF" w:rsidP="001471FF">
            <w:pPr>
              <w:ind w:right="622"/>
              <w:jc w:val="both"/>
              <w:rPr>
                <w:rFonts w:ascii="Arial" w:eastAsia="Arial" w:hAnsi="Arial" w:cs="Arial"/>
                <w:color w:val="000000"/>
              </w:rPr>
            </w:pPr>
          </w:p>
        </w:tc>
      </w:tr>
      <w:tr w:rsidR="001471FF" w:rsidRPr="001471FF" w14:paraId="5D7CD9D2" w14:textId="77777777" w:rsidTr="004D69AA">
        <w:trPr>
          <w:trHeight w:val="1440"/>
        </w:trPr>
        <w:tc>
          <w:tcPr>
            <w:tcW w:w="9234" w:type="dxa"/>
            <w:gridSpan w:val="10"/>
          </w:tcPr>
          <w:p w14:paraId="23819BE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No satisfecho el crédito fiscal por este concepto, la Tesorería podrá exigir su pago una vez transcurridos 90 días naturales siguientes a la fecha en que se haya determinado la base de la presente contribución conforme a este artículo, mediante el procedimiento administrativo de ejecución a que se refiere la Ley de Hacienda Municipal del Estado de Jalisco incluso inscribirse en el Registro Público de Propiedad y Comercio como gravamen real sobre el o los inmuebles afectados.</w:t>
            </w:r>
          </w:p>
          <w:p w14:paraId="3D6EC4B3" w14:textId="77777777" w:rsidR="001471FF" w:rsidRPr="001471FF" w:rsidRDefault="001471FF" w:rsidP="001471FF">
            <w:pPr>
              <w:ind w:right="622"/>
              <w:jc w:val="both"/>
              <w:rPr>
                <w:rFonts w:ascii="Arial" w:eastAsia="Arial" w:hAnsi="Arial" w:cs="Arial"/>
                <w:color w:val="000000"/>
              </w:rPr>
            </w:pPr>
          </w:p>
        </w:tc>
      </w:tr>
      <w:tr w:rsidR="001471FF" w:rsidRPr="001471FF" w14:paraId="423F9CE0" w14:textId="77777777" w:rsidTr="004D69AA">
        <w:trPr>
          <w:trHeight w:val="1380"/>
        </w:trPr>
        <w:tc>
          <w:tcPr>
            <w:tcW w:w="9234" w:type="dxa"/>
            <w:gridSpan w:val="10"/>
          </w:tcPr>
          <w:p w14:paraId="19BD427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presente contribución deberá cubrirse en una sola exhibición o en pagos mensuales que acuerden las y los propietarios, copropietarios, condóminos y, o poseedores a título de dueño de los predios que obtengan beneficio de las obras por colaboración con el “Consejo de Colaboración Municipal de Guadalajara”, mismo que será el encargado de ejecutar la obra por medios propios o a través de terceros.</w:t>
            </w:r>
          </w:p>
          <w:p w14:paraId="0CAC1F76" w14:textId="77777777" w:rsidR="001471FF" w:rsidRPr="001471FF" w:rsidRDefault="001471FF" w:rsidP="001471FF">
            <w:pPr>
              <w:ind w:right="622"/>
              <w:jc w:val="both"/>
              <w:rPr>
                <w:rFonts w:ascii="Arial" w:eastAsia="Arial" w:hAnsi="Arial" w:cs="Arial"/>
                <w:color w:val="000000"/>
              </w:rPr>
            </w:pPr>
          </w:p>
        </w:tc>
      </w:tr>
      <w:tr w:rsidR="001471FF" w:rsidRPr="001471FF" w14:paraId="7BD1A2D7" w14:textId="77777777" w:rsidTr="004D69AA">
        <w:trPr>
          <w:trHeight w:val="900"/>
        </w:trPr>
        <w:tc>
          <w:tcPr>
            <w:tcW w:w="9234" w:type="dxa"/>
            <w:gridSpan w:val="10"/>
          </w:tcPr>
          <w:p w14:paraId="4D70CF68" w14:textId="414FF684"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El “Consejo de Colaboración Municipal de Guadalajara”, podrá establecer un plazo de pago distinto a los establecidos en el presente artículo, según lo dispuesto por su Reglamento. Las contribuciones de mejoras, por obras de colaboración, deberán ser pagadas directamente al Consejo.</w:t>
            </w:r>
          </w:p>
        </w:tc>
      </w:tr>
      <w:tr w:rsidR="001471FF" w:rsidRPr="001471FF" w14:paraId="0CF0DC77" w14:textId="77777777" w:rsidTr="004D69AA">
        <w:trPr>
          <w:trHeight w:val="288"/>
        </w:trPr>
        <w:tc>
          <w:tcPr>
            <w:tcW w:w="9234" w:type="dxa"/>
            <w:gridSpan w:val="10"/>
          </w:tcPr>
          <w:p w14:paraId="34611F0C"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TITULO IV</w:t>
            </w:r>
          </w:p>
        </w:tc>
      </w:tr>
      <w:tr w:rsidR="001471FF" w:rsidRPr="001471FF" w14:paraId="356D5F20" w14:textId="77777777" w:rsidTr="004D69AA">
        <w:trPr>
          <w:trHeight w:val="288"/>
        </w:trPr>
        <w:tc>
          <w:tcPr>
            <w:tcW w:w="9234" w:type="dxa"/>
            <w:gridSpan w:val="10"/>
          </w:tcPr>
          <w:p w14:paraId="0F46713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DERECHOS</w:t>
            </w:r>
          </w:p>
          <w:p w14:paraId="1C70FB82" w14:textId="77777777" w:rsidR="001471FF" w:rsidRPr="001471FF" w:rsidRDefault="001471FF" w:rsidP="001471FF">
            <w:pPr>
              <w:ind w:right="622"/>
              <w:jc w:val="center"/>
              <w:rPr>
                <w:rFonts w:ascii="Arial" w:eastAsia="Arial" w:hAnsi="Arial" w:cs="Arial"/>
                <w:b/>
              </w:rPr>
            </w:pPr>
          </w:p>
        </w:tc>
      </w:tr>
      <w:tr w:rsidR="001471FF" w:rsidRPr="001471FF" w14:paraId="3C8AA3F8" w14:textId="77777777" w:rsidTr="004D69AA">
        <w:trPr>
          <w:trHeight w:val="288"/>
        </w:trPr>
        <w:tc>
          <w:tcPr>
            <w:tcW w:w="9234" w:type="dxa"/>
            <w:gridSpan w:val="10"/>
          </w:tcPr>
          <w:p w14:paraId="3FE7319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CAPÍTULO I</w:t>
            </w:r>
          </w:p>
          <w:p w14:paraId="2366DF20" w14:textId="77777777" w:rsidR="001471FF" w:rsidRPr="001471FF" w:rsidRDefault="001471FF" w:rsidP="001471FF">
            <w:pPr>
              <w:ind w:right="622"/>
              <w:jc w:val="center"/>
              <w:rPr>
                <w:rFonts w:ascii="Arial" w:eastAsia="Arial" w:hAnsi="Arial" w:cs="Arial"/>
                <w:b/>
              </w:rPr>
            </w:pPr>
          </w:p>
        </w:tc>
      </w:tr>
      <w:tr w:rsidR="001471FF" w:rsidRPr="001471FF" w14:paraId="685ADBDE" w14:textId="77777777" w:rsidTr="004D69AA">
        <w:trPr>
          <w:trHeight w:val="288"/>
        </w:trPr>
        <w:tc>
          <w:tcPr>
            <w:tcW w:w="9234" w:type="dxa"/>
            <w:gridSpan w:val="10"/>
          </w:tcPr>
          <w:p w14:paraId="2DC136A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Derechos por Uso, Goce, Aprovechamiento o</w:t>
            </w:r>
          </w:p>
        </w:tc>
      </w:tr>
      <w:tr w:rsidR="001471FF" w:rsidRPr="001471FF" w14:paraId="3F342E10" w14:textId="77777777" w:rsidTr="004D69AA">
        <w:trPr>
          <w:trHeight w:val="288"/>
        </w:trPr>
        <w:tc>
          <w:tcPr>
            <w:tcW w:w="9234" w:type="dxa"/>
            <w:gridSpan w:val="10"/>
          </w:tcPr>
          <w:p w14:paraId="00B1B1C3"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Explotación de Bienes de Dominio Público</w:t>
            </w:r>
          </w:p>
          <w:p w14:paraId="7D5BA0C9" w14:textId="77777777" w:rsidR="001471FF" w:rsidRPr="001471FF" w:rsidRDefault="001471FF" w:rsidP="001471FF">
            <w:pPr>
              <w:ind w:right="622"/>
              <w:jc w:val="center"/>
              <w:rPr>
                <w:rFonts w:ascii="Arial" w:eastAsia="Arial" w:hAnsi="Arial" w:cs="Arial"/>
                <w:b/>
              </w:rPr>
            </w:pPr>
          </w:p>
        </w:tc>
      </w:tr>
      <w:tr w:rsidR="001471FF" w:rsidRPr="001471FF" w14:paraId="2C174C69" w14:textId="77777777" w:rsidTr="004D69AA">
        <w:trPr>
          <w:trHeight w:val="288"/>
        </w:trPr>
        <w:tc>
          <w:tcPr>
            <w:tcW w:w="9234" w:type="dxa"/>
            <w:gridSpan w:val="10"/>
          </w:tcPr>
          <w:p w14:paraId="4FD7FD2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lastRenderedPageBreak/>
              <w:t>SECCIÓN I</w:t>
            </w:r>
          </w:p>
        </w:tc>
      </w:tr>
      <w:tr w:rsidR="001471FF" w:rsidRPr="001471FF" w14:paraId="07252742" w14:textId="77777777" w:rsidTr="004D69AA">
        <w:trPr>
          <w:trHeight w:val="288"/>
        </w:trPr>
        <w:tc>
          <w:tcPr>
            <w:tcW w:w="9234" w:type="dxa"/>
            <w:gridSpan w:val="10"/>
          </w:tcPr>
          <w:p w14:paraId="14DB151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Del Uso del Piso</w:t>
            </w:r>
          </w:p>
          <w:p w14:paraId="7AAE2DEF" w14:textId="77777777" w:rsidR="001471FF" w:rsidRPr="001471FF" w:rsidRDefault="001471FF" w:rsidP="001471FF">
            <w:pPr>
              <w:ind w:right="622"/>
              <w:jc w:val="center"/>
              <w:rPr>
                <w:rFonts w:ascii="Arial" w:eastAsia="Arial" w:hAnsi="Arial" w:cs="Arial"/>
                <w:b/>
              </w:rPr>
            </w:pPr>
          </w:p>
        </w:tc>
      </w:tr>
      <w:tr w:rsidR="001471FF" w:rsidRPr="001471FF" w14:paraId="674DEF3D" w14:textId="77777777" w:rsidTr="004D69AA">
        <w:trPr>
          <w:trHeight w:val="1140"/>
        </w:trPr>
        <w:tc>
          <w:tcPr>
            <w:tcW w:w="9234" w:type="dxa"/>
            <w:gridSpan w:val="10"/>
          </w:tcPr>
          <w:p w14:paraId="375FC52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39</w:t>
            </w:r>
            <w:r w:rsidRPr="001471FF">
              <w:rPr>
                <w:rFonts w:ascii="Arial" w:eastAsia="Arial" w:hAnsi="Arial" w:cs="Arial"/>
                <w:color w:val="000000"/>
              </w:rPr>
              <w:t>. Las personas físicas o jurídicas que previa autorización de la dependencia municipal correspondiente hagan uso del piso, de instalaciones subterráneas o áreas en las vías públicas para la realización de actividades comerciales o de prestación de servicios en forma permanente o temporal, pagarán los derechos correspondientes conforme a la siguiente:</w:t>
            </w:r>
          </w:p>
          <w:p w14:paraId="5D06C204" w14:textId="77777777" w:rsidR="001471FF" w:rsidRPr="001471FF" w:rsidRDefault="001471FF" w:rsidP="001471FF">
            <w:pPr>
              <w:ind w:right="622"/>
              <w:jc w:val="both"/>
              <w:rPr>
                <w:rFonts w:ascii="Arial" w:eastAsia="Arial" w:hAnsi="Arial" w:cs="Arial"/>
                <w:b/>
                <w:color w:val="000000"/>
              </w:rPr>
            </w:pPr>
          </w:p>
        </w:tc>
      </w:tr>
      <w:tr w:rsidR="001471FF" w:rsidRPr="001471FF" w14:paraId="2AA69B57" w14:textId="77777777" w:rsidTr="004D69AA">
        <w:trPr>
          <w:trHeight w:val="288"/>
        </w:trPr>
        <w:tc>
          <w:tcPr>
            <w:tcW w:w="9234" w:type="dxa"/>
            <w:gridSpan w:val="10"/>
          </w:tcPr>
          <w:p w14:paraId="33DFE48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Puestos fijos, semifijos y móviles, por metro cuadrado, diariamente</w:t>
            </w:r>
          </w:p>
          <w:p w14:paraId="2F4FFCEB" w14:textId="77777777" w:rsidR="001471FF" w:rsidRPr="001471FF" w:rsidRDefault="001471FF" w:rsidP="001471FF">
            <w:pPr>
              <w:ind w:right="622"/>
              <w:rPr>
                <w:rFonts w:ascii="Arial" w:eastAsia="Arial" w:hAnsi="Arial" w:cs="Arial"/>
                <w:color w:val="000000"/>
              </w:rPr>
            </w:pPr>
          </w:p>
        </w:tc>
      </w:tr>
      <w:tr w:rsidR="001471FF" w:rsidRPr="001471FF" w14:paraId="1F4EA897" w14:textId="77777777" w:rsidTr="004D69AA">
        <w:trPr>
          <w:trHeight w:val="288"/>
        </w:trPr>
        <w:tc>
          <w:tcPr>
            <w:tcW w:w="6194" w:type="dxa"/>
            <w:gridSpan w:val="8"/>
          </w:tcPr>
          <w:p w14:paraId="54A21585"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69208301"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tc>
      </w:tr>
      <w:tr w:rsidR="001471FF" w:rsidRPr="001471FF" w14:paraId="3096D9C2" w14:textId="77777777" w:rsidTr="004D69AA">
        <w:trPr>
          <w:trHeight w:val="288"/>
        </w:trPr>
        <w:tc>
          <w:tcPr>
            <w:tcW w:w="6194" w:type="dxa"/>
            <w:gridSpan w:val="8"/>
          </w:tcPr>
          <w:p w14:paraId="27A6599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En zona restringida:</w:t>
            </w:r>
          </w:p>
          <w:p w14:paraId="33C69F56"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65DB7E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$40.00</w:t>
            </w:r>
          </w:p>
        </w:tc>
      </w:tr>
      <w:tr w:rsidR="001471FF" w:rsidRPr="001471FF" w14:paraId="5F4FFD39" w14:textId="77777777" w:rsidTr="004D69AA">
        <w:trPr>
          <w:trHeight w:val="288"/>
        </w:trPr>
        <w:tc>
          <w:tcPr>
            <w:tcW w:w="6194" w:type="dxa"/>
            <w:gridSpan w:val="8"/>
          </w:tcPr>
          <w:p w14:paraId="262CC27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En zona denominada primer cuadro:</w:t>
            </w:r>
          </w:p>
          <w:p w14:paraId="1E2C3029"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204056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$34.00</w:t>
            </w:r>
          </w:p>
        </w:tc>
      </w:tr>
      <w:tr w:rsidR="001471FF" w:rsidRPr="001471FF" w14:paraId="52AF29E5" w14:textId="77777777" w:rsidTr="004D69AA">
        <w:trPr>
          <w:trHeight w:val="288"/>
        </w:trPr>
        <w:tc>
          <w:tcPr>
            <w:tcW w:w="6194" w:type="dxa"/>
            <w:gridSpan w:val="8"/>
          </w:tcPr>
          <w:p w14:paraId="1AB2575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En zona denominada segundo cuadro:</w:t>
            </w:r>
          </w:p>
          <w:p w14:paraId="46CE5497"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48FFB7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$22.00</w:t>
            </w:r>
          </w:p>
        </w:tc>
      </w:tr>
      <w:tr w:rsidR="001471FF" w:rsidRPr="001471FF" w14:paraId="2ED08B05" w14:textId="77777777" w:rsidTr="004D69AA">
        <w:trPr>
          <w:trHeight w:val="288"/>
        </w:trPr>
        <w:tc>
          <w:tcPr>
            <w:tcW w:w="6194" w:type="dxa"/>
            <w:gridSpan w:val="8"/>
          </w:tcPr>
          <w:p w14:paraId="24E7276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En zona periférica:</w:t>
            </w:r>
          </w:p>
          <w:p w14:paraId="52DFAC3A"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69DF19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$16.00</w:t>
            </w:r>
          </w:p>
        </w:tc>
      </w:tr>
      <w:tr w:rsidR="001471FF" w:rsidRPr="001471FF" w14:paraId="54E2AA61" w14:textId="77777777" w:rsidTr="004D69AA">
        <w:trPr>
          <w:trHeight w:val="564"/>
        </w:trPr>
        <w:tc>
          <w:tcPr>
            <w:tcW w:w="6194" w:type="dxa"/>
            <w:gridSpan w:val="8"/>
          </w:tcPr>
          <w:p w14:paraId="611D3738" w14:textId="7E54A60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e)</w:t>
            </w:r>
            <w:r w:rsidRPr="001471FF">
              <w:rPr>
                <w:rFonts w:ascii="Arial" w:eastAsia="Arial" w:hAnsi="Arial" w:cs="Arial"/>
                <w:color w:val="000000"/>
              </w:rPr>
              <w:t xml:space="preserve"> Puestos semifijos y móviles ubicados en la llamada zona del vestir Medrano, en San Onofre y Santa Cecilia por metro cu</w:t>
            </w:r>
            <w:r w:rsidR="006C2BF1">
              <w:rPr>
                <w:rFonts w:ascii="Arial" w:eastAsia="Arial" w:hAnsi="Arial" w:cs="Arial"/>
                <w:color w:val="000000"/>
              </w:rPr>
              <w:t>adrado o fracción, diariamente:</w:t>
            </w:r>
          </w:p>
        </w:tc>
        <w:tc>
          <w:tcPr>
            <w:tcW w:w="3040" w:type="dxa"/>
            <w:gridSpan w:val="2"/>
          </w:tcPr>
          <w:p w14:paraId="38DC4938" w14:textId="77777777" w:rsidR="001471FF" w:rsidRPr="001471FF" w:rsidRDefault="001471FF" w:rsidP="001471FF">
            <w:pPr>
              <w:ind w:right="622"/>
              <w:jc w:val="right"/>
              <w:rPr>
                <w:rFonts w:ascii="Arial" w:eastAsia="Arial" w:hAnsi="Arial" w:cs="Arial"/>
              </w:rPr>
            </w:pPr>
          </w:p>
          <w:p w14:paraId="75F1B6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$10.00</w:t>
            </w:r>
          </w:p>
        </w:tc>
      </w:tr>
      <w:tr w:rsidR="001471FF" w:rsidRPr="001471FF" w14:paraId="7BEFC162" w14:textId="77777777" w:rsidTr="004D69AA">
        <w:trPr>
          <w:trHeight w:val="288"/>
        </w:trPr>
        <w:tc>
          <w:tcPr>
            <w:tcW w:w="6194" w:type="dxa"/>
            <w:gridSpan w:val="8"/>
          </w:tcPr>
          <w:p w14:paraId="16AF1CFD"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6F7CFE7" w14:textId="77777777" w:rsidR="001471FF" w:rsidRPr="001471FF" w:rsidRDefault="001471FF" w:rsidP="001471FF">
            <w:pPr>
              <w:ind w:right="622"/>
              <w:jc w:val="both"/>
              <w:rPr>
                <w:rFonts w:ascii="Arial" w:eastAsia="Arial" w:hAnsi="Arial" w:cs="Arial"/>
                <w:b/>
                <w:color w:val="000000"/>
              </w:rPr>
            </w:pPr>
          </w:p>
        </w:tc>
      </w:tr>
      <w:tr w:rsidR="001471FF" w:rsidRPr="001471FF" w14:paraId="77B0D684" w14:textId="77777777" w:rsidTr="004D69AA">
        <w:trPr>
          <w:trHeight w:val="888"/>
        </w:trPr>
        <w:tc>
          <w:tcPr>
            <w:tcW w:w="9234" w:type="dxa"/>
            <w:gridSpan w:val="10"/>
          </w:tcPr>
          <w:p w14:paraId="37DABF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los efectos de esta fracción se considerará la clasificación de las zonas establecida en el Reglamento para el Funcionamiento de Giros Comerciales, Industriales y de Prestación de Servicios en el Municipio de Guadalajara.</w:t>
            </w:r>
          </w:p>
          <w:p w14:paraId="392FBEA0" w14:textId="77777777" w:rsidR="001471FF" w:rsidRPr="001471FF" w:rsidRDefault="001471FF" w:rsidP="001471FF">
            <w:pPr>
              <w:ind w:right="622"/>
              <w:jc w:val="both"/>
              <w:rPr>
                <w:rFonts w:ascii="Arial" w:eastAsia="Arial" w:hAnsi="Arial" w:cs="Arial"/>
                <w:color w:val="000000"/>
              </w:rPr>
            </w:pPr>
          </w:p>
        </w:tc>
      </w:tr>
      <w:tr w:rsidR="001471FF" w:rsidRPr="001471FF" w14:paraId="30E1EF61" w14:textId="77777777" w:rsidTr="004D69AA">
        <w:trPr>
          <w:trHeight w:val="552"/>
        </w:trPr>
        <w:tc>
          <w:tcPr>
            <w:tcW w:w="9234" w:type="dxa"/>
            <w:gridSpan w:val="10"/>
          </w:tcPr>
          <w:p w14:paraId="5622705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Casetas telefónicas, diariamente, por cada una; debiendo realizar el pago anualizado dentro de los primeros 60 días del ejercicio fiscal:</w:t>
            </w:r>
          </w:p>
          <w:p w14:paraId="79C90C18" w14:textId="77777777" w:rsidR="001471FF" w:rsidRPr="001471FF" w:rsidRDefault="001471FF" w:rsidP="001471FF">
            <w:pPr>
              <w:ind w:right="622"/>
              <w:jc w:val="both"/>
              <w:rPr>
                <w:rFonts w:ascii="Arial" w:eastAsia="Arial" w:hAnsi="Arial" w:cs="Arial"/>
                <w:color w:val="000000"/>
              </w:rPr>
            </w:pPr>
          </w:p>
        </w:tc>
      </w:tr>
      <w:tr w:rsidR="001471FF" w:rsidRPr="001471FF" w14:paraId="2FDE2451" w14:textId="77777777" w:rsidTr="004D69AA">
        <w:trPr>
          <w:trHeight w:val="288"/>
        </w:trPr>
        <w:tc>
          <w:tcPr>
            <w:tcW w:w="6194" w:type="dxa"/>
            <w:gridSpan w:val="8"/>
          </w:tcPr>
          <w:p w14:paraId="66A933F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En zona restringida:</w:t>
            </w:r>
          </w:p>
          <w:p w14:paraId="043BF290"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AD531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w:t>
            </w:r>
          </w:p>
        </w:tc>
      </w:tr>
      <w:tr w:rsidR="001471FF" w:rsidRPr="001471FF" w14:paraId="05D09EF2" w14:textId="77777777" w:rsidTr="004D69AA">
        <w:trPr>
          <w:trHeight w:val="288"/>
        </w:trPr>
        <w:tc>
          <w:tcPr>
            <w:tcW w:w="6194" w:type="dxa"/>
            <w:gridSpan w:val="8"/>
          </w:tcPr>
          <w:p w14:paraId="7823F2B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En zona denominada primer cuadro:</w:t>
            </w:r>
          </w:p>
          <w:p w14:paraId="16226425"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0688C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$9.00</w:t>
            </w:r>
          </w:p>
        </w:tc>
      </w:tr>
      <w:tr w:rsidR="001471FF" w:rsidRPr="001471FF" w14:paraId="4C0A812C" w14:textId="77777777" w:rsidTr="004D69AA">
        <w:trPr>
          <w:trHeight w:val="288"/>
        </w:trPr>
        <w:tc>
          <w:tcPr>
            <w:tcW w:w="6194" w:type="dxa"/>
            <w:gridSpan w:val="8"/>
          </w:tcPr>
          <w:p w14:paraId="2F6E587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En zona denominada segundo cuadro:</w:t>
            </w:r>
          </w:p>
          <w:p w14:paraId="3743DF89"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1E367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w:t>
            </w:r>
          </w:p>
        </w:tc>
      </w:tr>
      <w:tr w:rsidR="001471FF" w:rsidRPr="001471FF" w14:paraId="28C51DB0" w14:textId="77777777" w:rsidTr="004D69AA">
        <w:trPr>
          <w:trHeight w:val="288"/>
        </w:trPr>
        <w:tc>
          <w:tcPr>
            <w:tcW w:w="6194" w:type="dxa"/>
            <w:gridSpan w:val="8"/>
          </w:tcPr>
          <w:p w14:paraId="4A0A42F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En zona periférica:</w:t>
            </w:r>
          </w:p>
          <w:p w14:paraId="06B89AC3"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315DC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w:t>
            </w:r>
          </w:p>
        </w:tc>
      </w:tr>
      <w:tr w:rsidR="001471FF" w:rsidRPr="001471FF" w14:paraId="295219AD" w14:textId="77777777" w:rsidTr="004D69AA">
        <w:trPr>
          <w:trHeight w:val="552"/>
        </w:trPr>
        <w:tc>
          <w:tcPr>
            <w:tcW w:w="9234" w:type="dxa"/>
            <w:gridSpan w:val="10"/>
          </w:tcPr>
          <w:p w14:paraId="721C56D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Instalaciones de infraestructura, anualmente, debiendo realizar el pago dentro de, los primeros 60 días del ejercicio fiscal:</w:t>
            </w:r>
          </w:p>
          <w:p w14:paraId="0287A859" w14:textId="77777777" w:rsidR="001471FF" w:rsidRPr="001471FF" w:rsidRDefault="001471FF" w:rsidP="001471FF">
            <w:pPr>
              <w:ind w:right="622"/>
              <w:jc w:val="both"/>
              <w:rPr>
                <w:rFonts w:ascii="Arial" w:eastAsia="Arial" w:hAnsi="Arial" w:cs="Arial"/>
                <w:color w:val="000000"/>
              </w:rPr>
            </w:pPr>
          </w:p>
        </w:tc>
      </w:tr>
      <w:tr w:rsidR="001471FF" w:rsidRPr="001471FF" w14:paraId="614873DF" w14:textId="77777777" w:rsidTr="004D69AA">
        <w:trPr>
          <w:trHeight w:val="288"/>
        </w:trPr>
        <w:tc>
          <w:tcPr>
            <w:tcW w:w="9234" w:type="dxa"/>
            <w:gridSpan w:val="10"/>
          </w:tcPr>
          <w:p w14:paraId="4DAFD64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Redes Subterráneas, por metro lineal de:</w:t>
            </w:r>
          </w:p>
          <w:p w14:paraId="020DAA3C" w14:textId="77777777" w:rsidR="001471FF" w:rsidRPr="001471FF" w:rsidRDefault="001471FF" w:rsidP="001471FF">
            <w:pPr>
              <w:ind w:right="622"/>
              <w:jc w:val="both"/>
              <w:rPr>
                <w:rFonts w:ascii="Arial" w:eastAsia="Arial" w:hAnsi="Arial" w:cs="Arial"/>
                <w:color w:val="000000"/>
              </w:rPr>
            </w:pPr>
          </w:p>
        </w:tc>
      </w:tr>
      <w:tr w:rsidR="001471FF" w:rsidRPr="001471FF" w14:paraId="42134C3B" w14:textId="77777777" w:rsidTr="004D69AA">
        <w:trPr>
          <w:trHeight w:val="288"/>
        </w:trPr>
        <w:tc>
          <w:tcPr>
            <w:tcW w:w="6194" w:type="dxa"/>
            <w:gridSpan w:val="8"/>
          </w:tcPr>
          <w:p w14:paraId="3392151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Telefonía:</w:t>
            </w:r>
          </w:p>
          <w:p w14:paraId="063F22F8"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3F2D25E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$6.00</w:t>
            </w:r>
          </w:p>
        </w:tc>
      </w:tr>
      <w:tr w:rsidR="001471FF" w:rsidRPr="001471FF" w14:paraId="27FDF140" w14:textId="77777777" w:rsidTr="004D69AA">
        <w:trPr>
          <w:trHeight w:val="288"/>
        </w:trPr>
        <w:tc>
          <w:tcPr>
            <w:tcW w:w="6194" w:type="dxa"/>
            <w:gridSpan w:val="8"/>
          </w:tcPr>
          <w:p w14:paraId="79605A4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Transmisión de datos:</w:t>
            </w:r>
          </w:p>
          <w:p w14:paraId="0075719A"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3493DF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w:t>
            </w:r>
          </w:p>
        </w:tc>
      </w:tr>
      <w:tr w:rsidR="001471FF" w:rsidRPr="001471FF" w14:paraId="1E974DF6" w14:textId="77777777" w:rsidTr="004D69AA">
        <w:trPr>
          <w:trHeight w:val="288"/>
        </w:trPr>
        <w:tc>
          <w:tcPr>
            <w:tcW w:w="6194" w:type="dxa"/>
            <w:gridSpan w:val="8"/>
          </w:tcPr>
          <w:p w14:paraId="541CFC8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Transmisión de señales de televisión por cable:</w:t>
            </w:r>
          </w:p>
          <w:p w14:paraId="77119CAD"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9B48D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w:t>
            </w:r>
          </w:p>
        </w:tc>
      </w:tr>
      <w:tr w:rsidR="001471FF" w:rsidRPr="001471FF" w14:paraId="0991F41F" w14:textId="77777777" w:rsidTr="004D69AA">
        <w:trPr>
          <w:trHeight w:val="288"/>
        </w:trPr>
        <w:tc>
          <w:tcPr>
            <w:tcW w:w="6194" w:type="dxa"/>
            <w:gridSpan w:val="8"/>
          </w:tcPr>
          <w:p w14:paraId="2D968C8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4.</w:t>
            </w:r>
            <w:r w:rsidRPr="001471FF">
              <w:rPr>
                <w:rFonts w:ascii="Arial" w:eastAsia="Arial" w:hAnsi="Arial" w:cs="Arial"/>
                <w:color w:val="000000"/>
              </w:rPr>
              <w:t xml:space="preserve"> Distribución de gas:</w:t>
            </w:r>
          </w:p>
          <w:p w14:paraId="039A707D"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6DA23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lastRenderedPageBreak/>
              <w:t>$6.00</w:t>
            </w:r>
          </w:p>
        </w:tc>
      </w:tr>
      <w:tr w:rsidR="001471FF" w:rsidRPr="001471FF" w14:paraId="43A8A442" w14:textId="77777777" w:rsidTr="004D69AA">
        <w:trPr>
          <w:trHeight w:val="288"/>
        </w:trPr>
        <w:tc>
          <w:tcPr>
            <w:tcW w:w="6194" w:type="dxa"/>
            <w:gridSpan w:val="8"/>
          </w:tcPr>
          <w:p w14:paraId="56259A9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b)</w:t>
            </w:r>
            <w:r w:rsidRPr="001471FF">
              <w:rPr>
                <w:rFonts w:ascii="Arial" w:eastAsia="Arial" w:hAnsi="Arial" w:cs="Arial"/>
                <w:color w:val="000000"/>
              </w:rPr>
              <w:t xml:space="preserve"> Registros de instalaciones subterráneas, cada uno:</w:t>
            </w:r>
          </w:p>
          <w:p w14:paraId="7BA903E5"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E07755C" w14:textId="77777777" w:rsidR="001471FF" w:rsidRPr="001471FF" w:rsidRDefault="001471FF" w:rsidP="001471FF">
            <w:pPr>
              <w:ind w:right="622"/>
              <w:jc w:val="right"/>
              <w:rPr>
                <w:rFonts w:ascii="Arial" w:eastAsia="Arial" w:hAnsi="Arial" w:cs="Arial"/>
              </w:rPr>
            </w:pPr>
          </w:p>
          <w:p w14:paraId="1F2E05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$175.00</w:t>
            </w:r>
          </w:p>
        </w:tc>
      </w:tr>
      <w:tr w:rsidR="001471FF" w:rsidRPr="001471FF" w14:paraId="0DACEEF9" w14:textId="77777777" w:rsidTr="004D69AA">
        <w:trPr>
          <w:trHeight w:val="552"/>
        </w:trPr>
        <w:tc>
          <w:tcPr>
            <w:tcW w:w="6194" w:type="dxa"/>
            <w:gridSpan w:val="8"/>
          </w:tcPr>
          <w:p w14:paraId="37B260A7" w14:textId="77777777" w:rsidR="001471FF" w:rsidRPr="001471FF" w:rsidRDefault="001471FF" w:rsidP="001471FF">
            <w:pPr>
              <w:ind w:right="622"/>
              <w:jc w:val="both"/>
              <w:rPr>
                <w:rFonts w:ascii="Arial" w:eastAsia="Arial" w:hAnsi="Arial" w:cs="Arial"/>
                <w:color w:val="000000"/>
              </w:rPr>
            </w:pPr>
          </w:p>
          <w:p w14:paraId="5132B6F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Por el uso de postes de alumbrado público para soportar líneas de televisión por cable, telefonía o fibra óptica, por cada uno:</w:t>
            </w:r>
          </w:p>
          <w:p w14:paraId="21A2FD53"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4DD24D5" w14:textId="77777777" w:rsidR="001471FF" w:rsidRPr="001471FF" w:rsidRDefault="001471FF" w:rsidP="001471FF">
            <w:pPr>
              <w:ind w:right="622"/>
              <w:jc w:val="right"/>
              <w:rPr>
                <w:rFonts w:ascii="Arial" w:eastAsia="Arial" w:hAnsi="Arial" w:cs="Arial"/>
              </w:rPr>
            </w:pPr>
          </w:p>
          <w:p w14:paraId="32DAC4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$368.00</w:t>
            </w:r>
          </w:p>
        </w:tc>
      </w:tr>
      <w:tr w:rsidR="001471FF" w:rsidRPr="001471FF" w14:paraId="791C9549" w14:textId="77777777" w:rsidTr="004D69AA">
        <w:trPr>
          <w:trHeight w:val="1104"/>
        </w:trPr>
        <w:tc>
          <w:tcPr>
            <w:tcW w:w="6194" w:type="dxa"/>
            <w:gridSpan w:val="8"/>
          </w:tcPr>
          <w:p w14:paraId="6270215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Para uso diferente del que corresponda a la naturaleza de las servidumbres, tales como banquetas, machuelos, jardines de edificios públicos o privados, los puestos de revistas y billetes de lotería, fijos y semifijos y otros, pagarán diariamente, por metro cuadrado:</w:t>
            </w:r>
          </w:p>
          <w:p w14:paraId="667F85DB"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53F13C7" w14:textId="77777777" w:rsidR="001471FF" w:rsidRPr="001471FF" w:rsidRDefault="001471FF" w:rsidP="001471FF">
            <w:pPr>
              <w:ind w:right="622"/>
              <w:jc w:val="right"/>
              <w:rPr>
                <w:rFonts w:ascii="Arial" w:eastAsia="Arial" w:hAnsi="Arial" w:cs="Arial"/>
              </w:rPr>
            </w:pPr>
          </w:p>
          <w:p w14:paraId="1FE69562" w14:textId="77777777" w:rsidR="001471FF" w:rsidRPr="001471FF" w:rsidRDefault="001471FF" w:rsidP="001471FF">
            <w:pPr>
              <w:ind w:right="622"/>
              <w:jc w:val="right"/>
              <w:rPr>
                <w:rFonts w:ascii="Arial" w:eastAsia="Arial" w:hAnsi="Arial" w:cs="Arial"/>
              </w:rPr>
            </w:pPr>
          </w:p>
          <w:p w14:paraId="6BFD8D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w:t>
            </w:r>
          </w:p>
        </w:tc>
      </w:tr>
      <w:tr w:rsidR="001471FF" w:rsidRPr="001471FF" w14:paraId="5CD86143" w14:textId="77777777" w:rsidTr="004D69AA">
        <w:trPr>
          <w:trHeight w:val="2304"/>
        </w:trPr>
        <w:tc>
          <w:tcPr>
            <w:tcW w:w="6194" w:type="dxa"/>
            <w:gridSpan w:val="8"/>
          </w:tcPr>
          <w:p w14:paraId="5898116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Los giros comerciales que cuenten con licencia municipal vigente y cuyo giro principal sea restaurante, restaurante bar, cafés, cafeterías, y otros giros relativos a la transformación y venta de alimentos que se ubiquen en corredores gastronómicos y en la Zona de intervención Especial Centro Histórico, que utilicen espacios públicos para la colocación temporal de mesas, sillas, sombrillas, ornatos y similares, y cuenten con la autorización correspondiente, conforme al artículo 21 bis del Reglamento para el Funcionamiento de Giros Comerciales, Industriales y de Prestación de Servicios en el Municipio de Guadalajara, pagarán diariamente, por metro cuadrado:</w:t>
            </w:r>
          </w:p>
          <w:p w14:paraId="5CE13878"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7404470" w14:textId="77777777" w:rsidR="001471FF" w:rsidRPr="001471FF" w:rsidRDefault="001471FF" w:rsidP="001471FF">
            <w:pPr>
              <w:ind w:right="622"/>
              <w:jc w:val="right"/>
              <w:rPr>
                <w:rFonts w:ascii="Arial" w:eastAsia="Arial" w:hAnsi="Arial" w:cs="Arial"/>
              </w:rPr>
            </w:pPr>
          </w:p>
          <w:p w14:paraId="078E454C" w14:textId="77777777" w:rsidR="001471FF" w:rsidRPr="001471FF" w:rsidRDefault="001471FF" w:rsidP="001471FF">
            <w:pPr>
              <w:ind w:right="622"/>
              <w:jc w:val="right"/>
              <w:rPr>
                <w:rFonts w:ascii="Arial" w:eastAsia="Arial" w:hAnsi="Arial" w:cs="Arial"/>
              </w:rPr>
            </w:pPr>
          </w:p>
          <w:p w14:paraId="78052875" w14:textId="77777777" w:rsidR="001471FF" w:rsidRPr="001471FF" w:rsidRDefault="001471FF" w:rsidP="001471FF">
            <w:pPr>
              <w:ind w:right="622"/>
              <w:jc w:val="right"/>
              <w:rPr>
                <w:rFonts w:ascii="Arial" w:eastAsia="Arial" w:hAnsi="Arial" w:cs="Arial"/>
              </w:rPr>
            </w:pPr>
          </w:p>
          <w:p w14:paraId="78EE0504" w14:textId="77777777" w:rsidR="001471FF" w:rsidRPr="001471FF" w:rsidRDefault="001471FF" w:rsidP="001471FF">
            <w:pPr>
              <w:ind w:right="622"/>
              <w:jc w:val="right"/>
              <w:rPr>
                <w:rFonts w:ascii="Arial" w:eastAsia="Arial" w:hAnsi="Arial" w:cs="Arial"/>
              </w:rPr>
            </w:pPr>
          </w:p>
          <w:p w14:paraId="5E4355AD" w14:textId="77777777" w:rsidR="001471FF" w:rsidRPr="001471FF" w:rsidRDefault="001471FF" w:rsidP="001471FF">
            <w:pPr>
              <w:ind w:right="622"/>
              <w:jc w:val="right"/>
              <w:rPr>
                <w:rFonts w:ascii="Arial" w:eastAsia="Arial" w:hAnsi="Arial" w:cs="Arial"/>
              </w:rPr>
            </w:pPr>
          </w:p>
          <w:p w14:paraId="583AA4F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w:t>
            </w:r>
          </w:p>
        </w:tc>
      </w:tr>
      <w:tr w:rsidR="001471FF" w:rsidRPr="001471FF" w14:paraId="015162E0" w14:textId="77777777" w:rsidTr="004D69AA">
        <w:trPr>
          <w:trHeight w:val="888"/>
        </w:trPr>
        <w:tc>
          <w:tcPr>
            <w:tcW w:w="9234" w:type="dxa"/>
            <w:gridSpan w:val="10"/>
          </w:tcPr>
          <w:p w14:paraId="61A8BAB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w:t>
            </w:r>
            <w:r w:rsidRPr="001471FF">
              <w:rPr>
                <w:rFonts w:ascii="Arial" w:eastAsia="Arial" w:hAnsi="Arial" w:cs="Arial"/>
                <w:color w:val="000000"/>
              </w:rPr>
              <w:t xml:space="preserve"> Por cambios de ubicación, giros, días de trabajo u otras condiciones marcadas en el permiso y autorizadas previamente, reposición de permisos, o cesión de derechos de puestos fijos, semifijos o móviles y Tianguis:</w:t>
            </w:r>
          </w:p>
          <w:p w14:paraId="1A0D0A50" w14:textId="77777777" w:rsidR="001471FF" w:rsidRPr="001471FF" w:rsidRDefault="001471FF" w:rsidP="001471FF">
            <w:pPr>
              <w:ind w:right="622"/>
              <w:jc w:val="both"/>
              <w:rPr>
                <w:rFonts w:ascii="Arial" w:eastAsia="Arial" w:hAnsi="Arial" w:cs="Arial"/>
                <w:color w:val="000000"/>
              </w:rPr>
            </w:pPr>
          </w:p>
        </w:tc>
      </w:tr>
      <w:tr w:rsidR="001471FF" w:rsidRPr="001471FF" w14:paraId="18DED9F4" w14:textId="77777777" w:rsidTr="004D69AA">
        <w:trPr>
          <w:trHeight w:val="288"/>
        </w:trPr>
        <w:tc>
          <w:tcPr>
            <w:tcW w:w="6194" w:type="dxa"/>
            <w:gridSpan w:val="8"/>
          </w:tcPr>
          <w:p w14:paraId="2A4AED9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Cambios en los permisos:</w:t>
            </w:r>
          </w:p>
          <w:p w14:paraId="178A6965"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33FA00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$128.00</w:t>
            </w:r>
          </w:p>
        </w:tc>
      </w:tr>
      <w:tr w:rsidR="001471FF" w:rsidRPr="001471FF" w14:paraId="703C5B36" w14:textId="77777777" w:rsidTr="004D69AA">
        <w:trPr>
          <w:trHeight w:val="288"/>
        </w:trPr>
        <w:tc>
          <w:tcPr>
            <w:tcW w:w="6194" w:type="dxa"/>
            <w:gridSpan w:val="8"/>
          </w:tcPr>
          <w:p w14:paraId="385C2E9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Reposición de permisos:</w:t>
            </w:r>
          </w:p>
          <w:p w14:paraId="4373F085"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1DEED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$255.00</w:t>
            </w:r>
          </w:p>
        </w:tc>
      </w:tr>
      <w:tr w:rsidR="001471FF" w:rsidRPr="001471FF" w14:paraId="04097A93" w14:textId="77777777" w:rsidTr="004D69AA">
        <w:trPr>
          <w:trHeight w:val="288"/>
        </w:trPr>
        <w:tc>
          <w:tcPr>
            <w:tcW w:w="6194" w:type="dxa"/>
            <w:gridSpan w:val="8"/>
          </w:tcPr>
          <w:p w14:paraId="56841E5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Cesión de derechos:</w:t>
            </w:r>
          </w:p>
          <w:p w14:paraId="258D46BA"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37DF13D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$1,241.00</w:t>
            </w:r>
          </w:p>
        </w:tc>
      </w:tr>
      <w:tr w:rsidR="001471FF" w:rsidRPr="001471FF" w14:paraId="084EB315" w14:textId="77777777" w:rsidTr="004D69AA">
        <w:trPr>
          <w:trHeight w:val="828"/>
        </w:trPr>
        <w:tc>
          <w:tcPr>
            <w:tcW w:w="9234" w:type="dxa"/>
            <w:gridSpan w:val="10"/>
          </w:tcPr>
          <w:p w14:paraId="4F1043B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caso de cesión por consanguinidad en línea recta hasta el primer grado o entre cónyuges, se aplicará un factor de 0.50 respecto de lo señalado en el inciso c) anterior, previo dictamen de la autoridad correspondiente.</w:t>
            </w:r>
          </w:p>
          <w:p w14:paraId="1A033681" w14:textId="77777777" w:rsidR="001471FF" w:rsidRPr="001471FF" w:rsidRDefault="001471FF" w:rsidP="001471FF">
            <w:pPr>
              <w:ind w:right="622"/>
              <w:jc w:val="both"/>
              <w:rPr>
                <w:rFonts w:ascii="Arial" w:eastAsia="Arial" w:hAnsi="Arial" w:cs="Arial"/>
                <w:color w:val="000000"/>
              </w:rPr>
            </w:pPr>
          </w:p>
        </w:tc>
      </w:tr>
      <w:tr w:rsidR="001471FF" w:rsidRPr="001471FF" w14:paraId="12A6219B" w14:textId="77777777" w:rsidTr="004D69AA">
        <w:trPr>
          <w:trHeight w:val="552"/>
        </w:trPr>
        <w:tc>
          <w:tcPr>
            <w:tcW w:w="6194" w:type="dxa"/>
            <w:gridSpan w:val="8"/>
          </w:tcPr>
          <w:p w14:paraId="4E38D34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VII.</w:t>
            </w:r>
            <w:r w:rsidRPr="001471FF">
              <w:rPr>
                <w:rFonts w:ascii="Arial" w:eastAsia="Arial" w:hAnsi="Arial" w:cs="Arial"/>
                <w:color w:val="000000"/>
              </w:rPr>
              <w:t xml:space="preserve"> Puestos en tianguis que se establezcan en forma periódica, por metro lineal, pagarán por día:  </w:t>
            </w:r>
          </w:p>
          <w:p w14:paraId="750EB398"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00CB5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$13.00</w:t>
            </w:r>
          </w:p>
        </w:tc>
      </w:tr>
      <w:tr w:rsidR="001471FF" w:rsidRPr="001471FF" w14:paraId="328BBCB5" w14:textId="77777777" w:rsidTr="004D69AA">
        <w:trPr>
          <w:trHeight w:val="600"/>
        </w:trPr>
        <w:tc>
          <w:tcPr>
            <w:tcW w:w="9234" w:type="dxa"/>
            <w:gridSpan w:val="10"/>
          </w:tcPr>
          <w:p w14:paraId="3A2F64C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El pago de derechos por el uso de piso en tianguis podrá realizarse por adelantado en la Tesorería Municipal o en el lugar que al efecto señale la misma, pudiendo efectuarse de manera mensual, bimestral, semestral o anual.</w:t>
            </w:r>
          </w:p>
          <w:p w14:paraId="473A20E0" w14:textId="77777777" w:rsidR="001471FF" w:rsidRPr="001471FF" w:rsidRDefault="001471FF" w:rsidP="001471FF">
            <w:pPr>
              <w:ind w:right="622"/>
              <w:jc w:val="both"/>
              <w:rPr>
                <w:rFonts w:ascii="Arial" w:eastAsia="Arial" w:hAnsi="Arial" w:cs="Arial"/>
                <w:color w:val="000000"/>
              </w:rPr>
            </w:pPr>
          </w:p>
          <w:p w14:paraId="1C0C118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los contribuyentes que se refiere esta fracción y que efectúen el pago de este derecho, anual o semestralmente, se les aplicarán los siguientes beneficios:</w:t>
            </w:r>
          </w:p>
          <w:p w14:paraId="5FB4B4DF" w14:textId="77777777" w:rsidR="001471FF" w:rsidRPr="001471FF" w:rsidRDefault="001471FF" w:rsidP="001471FF">
            <w:pPr>
              <w:ind w:right="622"/>
              <w:jc w:val="both"/>
              <w:rPr>
                <w:rFonts w:ascii="Arial" w:eastAsia="Arial" w:hAnsi="Arial" w:cs="Arial"/>
                <w:color w:val="000000"/>
              </w:rPr>
            </w:pPr>
          </w:p>
        </w:tc>
      </w:tr>
      <w:tr w:rsidR="001471FF" w:rsidRPr="001471FF" w14:paraId="6A07CF75" w14:textId="77777777" w:rsidTr="004D69AA">
        <w:trPr>
          <w:trHeight w:val="576"/>
        </w:trPr>
        <w:tc>
          <w:tcPr>
            <w:tcW w:w="9234" w:type="dxa"/>
            <w:gridSpan w:val="10"/>
          </w:tcPr>
          <w:p w14:paraId="35D3429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1)</w:t>
            </w:r>
            <w:r w:rsidRPr="001471FF">
              <w:rPr>
                <w:rFonts w:ascii="Arial" w:eastAsia="Arial" w:hAnsi="Arial" w:cs="Arial"/>
                <w:color w:val="000000"/>
              </w:rPr>
              <w:t xml:space="preserve"> Si efectúan el pago dentro de los primeros cinco días hábiles del semestre que corresponda en una exhibición, se les aplicará un factor del 0.95 sobre el monto total de ese semestre.</w:t>
            </w:r>
          </w:p>
          <w:p w14:paraId="3C7EDD97" w14:textId="77777777" w:rsidR="001471FF" w:rsidRPr="001471FF" w:rsidRDefault="001471FF" w:rsidP="001471FF">
            <w:pPr>
              <w:ind w:right="622"/>
              <w:jc w:val="both"/>
              <w:rPr>
                <w:rFonts w:ascii="Arial" w:eastAsia="Arial" w:hAnsi="Arial" w:cs="Arial"/>
                <w:color w:val="000000"/>
              </w:rPr>
            </w:pPr>
          </w:p>
        </w:tc>
      </w:tr>
      <w:tr w:rsidR="001471FF" w:rsidRPr="001471FF" w14:paraId="604BC606" w14:textId="77777777" w:rsidTr="004D69AA">
        <w:trPr>
          <w:trHeight w:val="576"/>
        </w:trPr>
        <w:tc>
          <w:tcPr>
            <w:tcW w:w="9234" w:type="dxa"/>
            <w:gridSpan w:val="10"/>
          </w:tcPr>
          <w:p w14:paraId="48AEA10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Si efectúan el pago de la anualidad completa en una exhibición dentro de los primeros cinco días hábiles, se les aplicará un factor del 0.90 sobre el monto total del derecho que le corresponda.</w:t>
            </w:r>
          </w:p>
          <w:p w14:paraId="22BA4DEA" w14:textId="77777777" w:rsidR="001471FF" w:rsidRPr="001471FF" w:rsidRDefault="001471FF" w:rsidP="001471FF">
            <w:pPr>
              <w:ind w:right="622"/>
              <w:jc w:val="both"/>
              <w:rPr>
                <w:rFonts w:ascii="Arial" w:eastAsia="Arial" w:hAnsi="Arial" w:cs="Arial"/>
                <w:color w:val="000000"/>
              </w:rPr>
            </w:pPr>
          </w:p>
        </w:tc>
      </w:tr>
      <w:tr w:rsidR="001471FF" w:rsidRPr="001471FF" w14:paraId="58E08623" w14:textId="77777777" w:rsidTr="004D69AA">
        <w:trPr>
          <w:trHeight w:val="840"/>
        </w:trPr>
        <w:tc>
          <w:tcPr>
            <w:tcW w:w="9234" w:type="dxa"/>
            <w:gridSpan w:val="10"/>
          </w:tcPr>
          <w:p w14:paraId="55F8C0F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VIII.</w:t>
            </w:r>
            <w:r w:rsidRPr="001471FF">
              <w:rPr>
                <w:rFonts w:ascii="Arial" w:eastAsia="Arial" w:hAnsi="Arial" w:cs="Arial"/>
                <w:color w:val="000000"/>
              </w:rPr>
              <w:t xml:space="preserve"> La utilización de la vía pública para promociones comerciales, eventos especiales, u otros espacios no previstos excepto tianguis, con duración de 1 a 5 días, diariamente por metro cuadrado:</w:t>
            </w:r>
          </w:p>
          <w:p w14:paraId="431006C5" w14:textId="77777777" w:rsidR="001471FF" w:rsidRPr="001471FF" w:rsidRDefault="001471FF" w:rsidP="001471FF">
            <w:pPr>
              <w:ind w:right="622"/>
              <w:jc w:val="both"/>
              <w:rPr>
                <w:rFonts w:ascii="Arial" w:eastAsia="Arial" w:hAnsi="Arial" w:cs="Arial"/>
                <w:color w:val="000000"/>
              </w:rPr>
            </w:pPr>
          </w:p>
        </w:tc>
      </w:tr>
      <w:tr w:rsidR="001471FF" w:rsidRPr="001471FF" w14:paraId="269AFDD0" w14:textId="77777777" w:rsidTr="004D69AA">
        <w:trPr>
          <w:trHeight w:val="288"/>
        </w:trPr>
        <w:tc>
          <w:tcPr>
            <w:tcW w:w="6194" w:type="dxa"/>
            <w:gridSpan w:val="8"/>
          </w:tcPr>
          <w:p w14:paraId="3886CD0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En zona restringida:</w:t>
            </w:r>
          </w:p>
          <w:p w14:paraId="26733C23"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2DD6DA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$69.00</w:t>
            </w:r>
          </w:p>
        </w:tc>
      </w:tr>
      <w:tr w:rsidR="001471FF" w:rsidRPr="001471FF" w14:paraId="50886071" w14:textId="77777777" w:rsidTr="004D69AA">
        <w:trPr>
          <w:trHeight w:val="288"/>
        </w:trPr>
        <w:tc>
          <w:tcPr>
            <w:tcW w:w="6194" w:type="dxa"/>
            <w:gridSpan w:val="8"/>
          </w:tcPr>
          <w:p w14:paraId="2307E45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En zona denominada primer cuadro:</w:t>
            </w:r>
          </w:p>
          <w:p w14:paraId="00D0886C"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B0E59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w:t>
            </w:r>
          </w:p>
        </w:tc>
      </w:tr>
      <w:tr w:rsidR="001471FF" w:rsidRPr="001471FF" w14:paraId="0D0FF030" w14:textId="77777777" w:rsidTr="004D69AA">
        <w:trPr>
          <w:trHeight w:val="288"/>
        </w:trPr>
        <w:tc>
          <w:tcPr>
            <w:tcW w:w="6194" w:type="dxa"/>
            <w:gridSpan w:val="8"/>
          </w:tcPr>
          <w:p w14:paraId="1AE8B1C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En zona denominada segundo cuadro:</w:t>
            </w:r>
          </w:p>
          <w:p w14:paraId="6BFA151C"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408B4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$50.00</w:t>
            </w:r>
          </w:p>
        </w:tc>
      </w:tr>
      <w:tr w:rsidR="001471FF" w:rsidRPr="001471FF" w14:paraId="38BA163D" w14:textId="77777777" w:rsidTr="004D69AA">
        <w:trPr>
          <w:trHeight w:val="288"/>
        </w:trPr>
        <w:tc>
          <w:tcPr>
            <w:tcW w:w="6194" w:type="dxa"/>
            <w:gridSpan w:val="8"/>
          </w:tcPr>
          <w:p w14:paraId="377E09D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En zona periférica:</w:t>
            </w:r>
          </w:p>
          <w:p w14:paraId="794BB9D1"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692482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$43.00</w:t>
            </w:r>
          </w:p>
        </w:tc>
      </w:tr>
      <w:tr w:rsidR="001471FF" w:rsidRPr="001471FF" w14:paraId="12AA04BB" w14:textId="77777777" w:rsidTr="004D69AA">
        <w:trPr>
          <w:trHeight w:val="612"/>
        </w:trPr>
        <w:tc>
          <w:tcPr>
            <w:tcW w:w="6194" w:type="dxa"/>
            <w:gridSpan w:val="8"/>
          </w:tcPr>
          <w:p w14:paraId="08A4E56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lX.</w:t>
            </w:r>
            <w:r w:rsidRPr="001471FF">
              <w:rPr>
                <w:rFonts w:ascii="Arial" w:eastAsia="Arial" w:hAnsi="Arial" w:cs="Arial"/>
                <w:color w:val="000000"/>
              </w:rPr>
              <w:t xml:space="preserve"> Tapiales, andamios, materiales, maquinaria y equipo colocado en vía pública provisionalmente, diariamente por metro cuadrado:</w:t>
            </w:r>
          </w:p>
          <w:p w14:paraId="39006C71"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604CF959" w14:textId="77777777" w:rsidR="001471FF" w:rsidRPr="001471FF" w:rsidRDefault="001471FF" w:rsidP="001471FF">
            <w:pPr>
              <w:ind w:right="622"/>
              <w:jc w:val="right"/>
              <w:rPr>
                <w:rFonts w:ascii="Arial" w:eastAsia="Arial" w:hAnsi="Arial" w:cs="Arial"/>
              </w:rPr>
            </w:pPr>
          </w:p>
          <w:p w14:paraId="0406C46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$17.00</w:t>
            </w:r>
          </w:p>
        </w:tc>
      </w:tr>
      <w:tr w:rsidR="001471FF" w:rsidRPr="001471FF" w14:paraId="21FCFAF4" w14:textId="77777777" w:rsidTr="004D69AA">
        <w:trPr>
          <w:trHeight w:val="552"/>
        </w:trPr>
        <w:tc>
          <w:tcPr>
            <w:tcW w:w="6194" w:type="dxa"/>
            <w:gridSpan w:val="8"/>
          </w:tcPr>
          <w:p w14:paraId="2DEB7A0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w:t>
            </w:r>
            <w:r w:rsidRPr="001471FF">
              <w:rPr>
                <w:rFonts w:ascii="Arial" w:eastAsia="Arial" w:hAnsi="Arial" w:cs="Arial"/>
                <w:color w:val="000000"/>
              </w:rPr>
              <w:t xml:space="preserve"> Graderías y sillerías que se instalen en la vía pública, diariamente, por metro cuadrado:</w:t>
            </w:r>
          </w:p>
          <w:p w14:paraId="3DB4AC7E"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74A2AB9" w14:textId="77777777" w:rsidR="001471FF" w:rsidRPr="001471FF" w:rsidRDefault="001471FF" w:rsidP="001471FF">
            <w:pPr>
              <w:ind w:right="622"/>
              <w:jc w:val="right"/>
              <w:rPr>
                <w:rFonts w:ascii="Arial" w:eastAsia="Arial" w:hAnsi="Arial" w:cs="Arial"/>
              </w:rPr>
            </w:pPr>
          </w:p>
          <w:p w14:paraId="5355E9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$9.00</w:t>
            </w:r>
          </w:p>
        </w:tc>
      </w:tr>
      <w:tr w:rsidR="001471FF" w:rsidRPr="001471FF" w14:paraId="54E41A35" w14:textId="77777777" w:rsidTr="004D69AA">
        <w:trPr>
          <w:trHeight w:val="552"/>
        </w:trPr>
        <w:tc>
          <w:tcPr>
            <w:tcW w:w="6194" w:type="dxa"/>
            <w:gridSpan w:val="8"/>
          </w:tcPr>
          <w:p w14:paraId="465B2D6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Xl.</w:t>
            </w:r>
            <w:r w:rsidRPr="001471FF">
              <w:rPr>
                <w:rFonts w:ascii="Arial" w:eastAsia="Arial" w:hAnsi="Arial" w:cs="Arial"/>
                <w:color w:val="000000"/>
              </w:rPr>
              <w:t xml:space="preserve"> Espectáculos y diversiones públicas incluyendo juegos mecánicos diariamente, por metro cuadrado:</w:t>
            </w:r>
          </w:p>
          <w:p w14:paraId="32E9C972"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DE1F779" w14:textId="77777777" w:rsidR="001471FF" w:rsidRPr="001471FF" w:rsidRDefault="001471FF" w:rsidP="001471FF">
            <w:pPr>
              <w:ind w:right="622"/>
              <w:jc w:val="right"/>
              <w:rPr>
                <w:rFonts w:ascii="Arial" w:eastAsia="Arial" w:hAnsi="Arial" w:cs="Arial"/>
              </w:rPr>
            </w:pPr>
          </w:p>
          <w:p w14:paraId="70DFCDB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$16.00</w:t>
            </w:r>
          </w:p>
        </w:tc>
      </w:tr>
      <w:tr w:rsidR="001471FF" w:rsidRPr="001471FF" w14:paraId="5EB63C80" w14:textId="77777777" w:rsidTr="004D69AA">
        <w:trPr>
          <w:trHeight w:val="300"/>
        </w:trPr>
        <w:tc>
          <w:tcPr>
            <w:tcW w:w="6194" w:type="dxa"/>
            <w:gridSpan w:val="8"/>
          </w:tcPr>
          <w:p w14:paraId="7CB70BA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XlI.</w:t>
            </w:r>
            <w:r w:rsidRPr="001471FF">
              <w:rPr>
                <w:rFonts w:ascii="Arial" w:eastAsia="Arial" w:hAnsi="Arial" w:cs="Arial"/>
                <w:color w:val="000000"/>
              </w:rPr>
              <w:t xml:space="preserve"> Uso de instalaciones subterráneas, mensualmente, por metro cuadrado:</w:t>
            </w:r>
          </w:p>
          <w:p w14:paraId="15460E29"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3B99F94F" w14:textId="77777777" w:rsidR="001471FF" w:rsidRPr="001471FF" w:rsidRDefault="001471FF" w:rsidP="001471FF">
            <w:pPr>
              <w:ind w:right="622"/>
              <w:jc w:val="right"/>
              <w:rPr>
                <w:rFonts w:ascii="Arial" w:eastAsia="Arial" w:hAnsi="Arial" w:cs="Arial"/>
              </w:rPr>
            </w:pPr>
          </w:p>
          <w:p w14:paraId="1CFE31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$75.00</w:t>
            </w:r>
          </w:p>
        </w:tc>
      </w:tr>
      <w:tr w:rsidR="001471FF" w:rsidRPr="001471FF" w14:paraId="4CB91613" w14:textId="77777777" w:rsidTr="004D69AA">
        <w:trPr>
          <w:trHeight w:val="360"/>
        </w:trPr>
        <w:tc>
          <w:tcPr>
            <w:tcW w:w="9234" w:type="dxa"/>
            <w:gridSpan w:val="10"/>
          </w:tcPr>
          <w:p w14:paraId="6302F72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XIlI.</w:t>
            </w:r>
            <w:r w:rsidRPr="001471FF">
              <w:rPr>
                <w:rFonts w:ascii="Arial" w:eastAsia="Arial" w:hAnsi="Arial" w:cs="Arial"/>
                <w:color w:val="000000"/>
              </w:rPr>
              <w:t xml:space="preserve"> Estacionamientos exclusivos en la vía pública, mensualmente, por metro lineal:</w:t>
            </w:r>
          </w:p>
          <w:p w14:paraId="03CF8F4C" w14:textId="77777777" w:rsidR="001471FF" w:rsidRPr="001471FF" w:rsidRDefault="001471FF" w:rsidP="001471FF">
            <w:pPr>
              <w:ind w:right="622"/>
              <w:jc w:val="both"/>
              <w:rPr>
                <w:rFonts w:ascii="Arial" w:eastAsia="Arial" w:hAnsi="Arial" w:cs="Arial"/>
                <w:color w:val="000000"/>
              </w:rPr>
            </w:pPr>
          </w:p>
        </w:tc>
      </w:tr>
      <w:tr w:rsidR="001471FF" w:rsidRPr="001471FF" w14:paraId="6736AE4A" w14:textId="77777777" w:rsidTr="004D69AA">
        <w:trPr>
          <w:trHeight w:val="288"/>
        </w:trPr>
        <w:tc>
          <w:tcPr>
            <w:tcW w:w="9234" w:type="dxa"/>
            <w:gridSpan w:val="10"/>
          </w:tcPr>
          <w:p w14:paraId="0FFBE4A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Para vehículos particulares motorizados:</w:t>
            </w:r>
          </w:p>
          <w:p w14:paraId="38BDDF92" w14:textId="77777777" w:rsidR="001471FF" w:rsidRPr="001471FF" w:rsidRDefault="001471FF" w:rsidP="001471FF">
            <w:pPr>
              <w:ind w:right="622"/>
              <w:jc w:val="both"/>
              <w:rPr>
                <w:rFonts w:ascii="Arial" w:eastAsia="Arial" w:hAnsi="Arial" w:cs="Arial"/>
                <w:color w:val="000000"/>
              </w:rPr>
            </w:pPr>
          </w:p>
        </w:tc>
      </w:tr>
      <w:tr w:rsidR="001471FF" w:rsidRPr="001471FF" w14:paraId="4C5BDDA3" w14:textId="77777777" w:rsidTr="004D69AA">
        <w:trPr>
          <w:trHeight w:val="288"/>
        </w:trPr>
        <w:tc>
          <w:tcPr>
            <w:tcW w:w="6194" w:type="dxa"/>
            <w:gridSpan w:val="8"/>
          </w:tcPr>
          <w:p w14:paraId="37C94D5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En cordón:</w:t>
            </w:r>
          </w:p>
          <w:p w14:paraId="40A7B647"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D088ED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$263.00</w:t>
            </w:r>
          </w:p>
        </w:tc>
      </w:tr>
      <w:tr w:rsidR="001471FF" w:rsidRPr="001471FF" w14:paraId="01BE60EE" w14:textId="77777777" w:rsidTr="004D69AA">
        <w:trPr>
          <w:trHeight w:val="288"/>
        </w:trPr>
        <w:tc>
          <w:tcPr>
            <w:tcW w:w="6194" w:type="dxa"/>
            <w:gridSpan w:val="8"/>
          </w:tcPr>
          <w:p w14:paraId="7B529DD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En batería:</w:t>
            </w:r>
          </w:p>
          <w:p w14:paraId="2B7E22F7"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211019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$526.00</w:t>
            </w:r>
          </w:p>
        </w:tc>
      </w:tr>
      <w:tr w:rsidR="001471FF" w:rsidRPr="001471FF" w14:paraId="17FBCB4A" w14:textId="77777777" w:rsidTr="004D69AA">
        <w:trPr>
          <w:trHeight w:val="288"/>
        </w:trPr>
        <w:tc>
          <w:tcPr>
            <w:tcW w:w="6194" w:type="dxa"/>
            <w:gridSpan w:val="8"/>
          </w:tcPr>
          <w:p w14:paraId="3232512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Para vehículos de servicio público, taxi y transporte público:</w:t>
            </w:r>
          </w:p>
          <w:p w14:paraId="3EB07863"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3073EAA" w14:textId="77777777" w:rsidR="001471FF" w:rsidRPr="001471FF" w:rsidRDefault="001471FF" w:rsidP="001471FF">
            <w:pPr>
              <w:ind w:right="622"/>
              <w:jc w:val="right"/>
              <w:rPr>
                <w:rFonts w:ascii="Arial" w:hAnsi="Arial" w:cs="Arial"/>
                <w:color w:val="000000"/>
              </w:rPr>
            </w:pPr>
          </w:p>
        </w:tc>
      </w:tr>
      <w:tr w:rsidR="001471FF" w:rsidRPr="001471FF" w14:paraId="6F1CD421" w14:textId="77777777" w:rsidTr="004D69AA">
        <w:trPr>
          <w:trHeight w:val="288"/>
        </w:trPr>
        <w:tc>
          <w:tcPr>
            <w:tcW w:w="6194" w:type="dxa"/>
            <w:gridSpan w:val="8"/>
          </w:tcPr>
          <w:p w14:paraId="31B28CF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En cordón:</w:t>
            </w:r>
          </w:p>
          <w:p w14:paraId="29D659E3"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F432C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$87.00</w:t>
            </w:r>
          </w:p>
        </w:tc>
      </w:tr>
      <w:tr w:rsidR="001471FF" w:rsidRPr="001471FF" w14:paraId="712FAC26" w14:textId="77777777" w:rsidTr="004D69AA">
        <w:trPr>
          <w:trHeight w:val="288"/>
        </w:trPr>
        <w:tc>
          <w:tcPr>
            <w:tcW w:w="6194" w:type="dxa"/>
            <w:gridSpan w:val="8"/>
          </w:tcPr>
          <w:p w14:paraId="4002D88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En batería:</w:t>
            </w:r>
          </w:p>
          <w:p w14:paraId="48393AC3"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69019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$174.00</w:t>
            </w:r>
          </w:p>
        </w:tc>
      </w:tr>
      <w:tr w:rsidR="001471FF" w:rsidRPr="001471FF" w14:paraId="51062639" w14:textId="77777777" w:rsidTr="004D69AA">
        <w:trPr>
          <w:trHeight w:val="288"/>
        </w:trPr>
        <w:tc>
          <w:tcPr>
            <w:tcW w:w="6194" w:type="dxa"/>
            <w:gridSpan w:val="8"/>
          </w:tcPr>
          <w:p w14:paraId="1BA534C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Para vehículos de transporte de carga:</w:t>
            </w:r>
          </w:p>
          <w:p w14:paraId="2BE6E8C6"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47CC108" w14:textId="77777777" w:rsidR="001471FF" w:rsidRPr="001471FF" w:rsidRDefault="001471FF" w:rsidP="001471FF">
            <w:pPr>
              <w:ind w:right="622"/>
              <w:jc w:val="right"/>
              <w:rPr>
                <w:rFonts w:ascii="Arial" w:hAnsi="Arial" w:cs="Arial"/>
                <w:color w:val="000000"/>
              </w:rPr>
            </w:pPr>
          </w:p>
        </w:tc>
      </w:tr>
      <w:tr w:rsidR="001471FF" w:rsidRPr="001471FF" w14:paraId="696264C8" w14:textId="77777777" w:rsidTr="004D69AA">
        <w:trPr>
          <w:trHeight w:val="288"/>
        </w:trPr>
        <w:tc>
          <w:tcPr>
            <w:tcW w:w="6194" w:type="dxa"/>
            <w:gridSpan w:val="8"/>
          </w:tcPr>
          <w:p w14:paraId="2210E5F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En cordón:</w:t>
            </w:r>
          </w:p>
          <w:p w14:paraId="7D538AF2"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9067209" w14:textId="77777777" w:rsidR="001471FF" w:rsidRPr="001471FF" w:rsidRDefault="001471FF" w:rsidP="001471FF">
            <w:pPr>
              <w:ind w:right="622"/>
              <w:jc w:val="right"/>
              <w:rPr>
                <w:rFonts w:ascii="Arial" w:eastAsia="Arial" w:hAnsi="Arial" w:cs="Arial"/>
              </w:rPr>
            </w:pPr>
          </w:p>
          <w:p w14:paraId="57516A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$263.00</w:t>
            </w:r>
          </w:p>
        </w:tc>
      </w:tr>
      <w:tr w:rsidR="001471FF" w:rsidRPr="001471FF" w14:paraId="38B13F8C" w14:textId="77777777" w:rsidTr="004D69AA">
        <w:trPr>
          <w:trHeight w:val="288"/>
        </w:trPr>
        <w:tc>
          <w:tcPr>
            <w:tcW w:w="6194" w:type="dxa"/>
            <w:gridSpan w:val="8"/>
          </w:tcPr>
          <w:p w14:paraId="7EC14E3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En batería:</w:t>
            </w:r>
          </w:p>
          <w:p w14:paraId="58E22344"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66FC3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lastRenderedPageBreak/>
              <w:t>$526.00</w:t>
            </w:r>
          </w:p>
        </w:tc>
      </w:tr>
      <w:tr w:rsidR="001471FF" w:rsidRPr="001471FF" w14:paraId="622E0A2E" w14:textId="77777777" w:rsidTr="004D69AA">
        <w:trPr>
          <w:trHeight w:val="288"/>
        </w:trPr>
        <w:tc>
          <w:tcPr>
            <w:tcW w:w="6194" w:type="dxa"/>
            <w:gridSpan w:val="8"/>
          </w:tcPr>
          <w:p w14:paraId="5B8020B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d)</w:t>
            </w:r>
            <w:r w:rsidRPr="001471FF">
              <w:rPr>
                <w:rFonts w:ascii="Arial" w:eastAsia="Arial" w:hAnsi="Arial" w:cs="Arial"/>
                <w:color w:val="000000"/>
              </w:rPr>
              <w:t xml:space="preserve"> Para servicio de unidades de uso compartido o cualquier Sistema de Transporte Individual en Red, con o sin anclaje:</w:t>
            </w:r>
          </w:p>
          <w:p w14:paraId="5D74A04B"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E363F7A" w14:textId="77777777" w:rsidR="001471FF" w:rsidRPr="001471FF" w:rsidRDefault="001471FF" w:rsidP="001471FF">
            <w:pPr>
              <w:ind w:right="622"/>
              <w:jc w:val="right"/>
              <w:rPr>
                <w:rFonts w:ascii="Arial" w:eastAsia="Arial" w:hAnsi="Arial" w:cs="Arial"/>
                <w:color w:val="000000"/>
              </w:rPr>
            </w:pPr>
          </w:p>
        </w:tc>
      </w:tr>
      <w:tr w:rsidR="001471FF" w:rsidRPr="001471FF" w14:paraId="373E2399" w14:textId="77777777" w:rsidTr="004D69AA">
        <w:trPr>
          <w:trHeight w:val="288"/>
        </w:trPr>
        <w:tc>
          <w:tcPr>
            <w:tcW w:w="6194" w:type="dxa"/>
            <w:gridSpan w:val="8"/>
          </w:tcPr>
          <w:p w14:paraId="68CA95B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En cordón:</w:t>
            </w:r>
          </w:p>
          <w:p w14:paraId="3EDF5AFD"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9B261E5" w14:textId="77777777" w:rsidR="001471FF" w:rsidRPr="001471FF" w:rsidRDefault="001471FF" w:rsidP="001471FF">
            <w:pPr>
              <w:ind w:right="622"/>
              <w:jc w:val="right"/>
              <w:rPr>
                <w:rFonts w:ascii="Arial" w:eastAsia="Arial" w:hAnsi="Arial" w:cs="Arial"/>
              </w:rPr>
            </w:pPr>
          </w:p>
          <w:p w14:paraId="6B625A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$122.00</w:t>
            </w:r>
          </w:p>
        </w:tc>
      </w:tr>
      <w:tr w:rsidR="001471FF" w:rsidRPr="001471FF" w14:paraId="72319F10" w14:textId="77777777" w:rsidTr="004D69AA">
        <w:trPr>
          <w:trHeight w:val="288"/>
        </w:trPr>
        <w:tc>
          <w:tcPr>
            <w:tcW w:w="6194" w:type="dxa"/>
            <w:gridSpan w:val="8"/>
          </w:tcPr>
          <w:p w14:paraId="65E8829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En batería:</w:t>
            </w:r>
          </w:p>
          <w:p w14:paraId="23E7BFAA"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CB0B58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$244.00</w:t>
            </w:r>
          </w:p>
        </w:tc>
      </w:tr>
      <w:tr w:rsidR="001471FF" w:rsidRPr="001471FF" w14:paraId="50BCFDB8" w14:textId="77777777" w:rsidTr="004D69AA">
        <w:trPr>
          <w:trHeight w:val="288"/>
        </w:trPr>
        <w:tc>
          <w:tcPr>
            <w:tcW w:w="9234" w:type="dxa"/>
            <w:gridSpan w:val="10"/>
          </w:tcPr>
          <w:p w14:paraId="2236F1D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XIV.</w:t>
            </w:r>
            <w:r w:rsidRPr="001471FF">
              <w:rPr>
                <w:rFonts w:ascii="Arial" w:eastAsia="Arial" w:hAnsi="Arial" w:cs="Arial"/>
                <w:color w:val="000000"/>
              </w:rPr>
              <w:t xml:space="preserve"> Estacionamiento por tiempo medido:</w:t>
            </w:r>
          </w:p>
          <w:p w14:paraId="30E80964" w14:textId="77777777" w:rsidR="001471FF" w:rsidRPr="001471FF" w:rsidRDefault="001471FF" w:rsidP="001471FF">
            <w:pPr>
              <w:ind w:right="622"/>
              <w:jc w:val="both"/>
              <w:rPr>
                <w:rFonts w:ascii="Arial" w:eastAsia="Arial" w:hAnsi="Arial" w:cs="Arial"/>
                <w:color w:val="000000"/>
              </w:rPr>
            </w:pPr>
          </w:p>
        </w:tc>
      </w:tr>
      <w:tr w:rsidR="001471FF" w:rsidRPr="001471FF" w14:paraId="769B29C9" w14:textId="77777777" w:rsidTr="004D69AA">
        <w:trPr>
          <w:trHeight w:val="576"/>
        </w:trPr>
        <w:tc>
          <w:tcPr>
            <w:tcW w:w="6194" w:type="dxa"/>
            <w:gridSpan w:val="8"/>
          </w:tcPr>
          <w:p w14:paraId="295A119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Por estacionarse en las zonas de estacionamiento en la vía pública reguladas a través del sistema de parquímetros o plataforma de cobro, mientras se encuentre en los días y horarios autorizados para cada zona, excepto días festivos oficiales, salvo la zona GDL13 Estadio, por la primera hora en cada zona:</w:t>
            </w:r>
          </w:p>
        </w:tc>
        <w:tc>
          <w:tcPr>
            <w:tcW w:w="3040" w:type="dxa"/>
            <w:gridSpan w:val="2"/>
          </w:tcPr>
          <w:p w14:paraId="7F623B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$10.00</w:t>
            </w:r>
          </w:p>
        </w:tc>
      </w:tr>
      <w:tr w:rsidR="001471FF" w:rsidRPr="001471FF" w14:paraId="791A6637" w14:textId="77777777" w:rsidTr="004D69AA">
        <w:trPr>
          <w:trHeight w:val="864"/>
        </w:trPr>
        <w:tc>
          <w:tcPr>
            <w:tcW w:w="9234" w:type="dxa"/>
            <w:gridSpan w:val="10"/>
          </w:tcPr>
          <w:p w14:paraId="399EF9BC" w14:textId="77777777" w:rsidR="001471FF" w:rsidRPr="001471FF" w:rsidRDefault="001471FF" w:rsidP="001471FF">
            <w:pPr>
              <w:ind w:right="622"/>
              <w:jc w:val="both"/>
              <w:rPr>
                <w:rFonts w:ascii="Arial" w:eastAsia="Arial" w:hAnsi="Arial" w:cs="Arial"/>
                <w:color w:val="000000"/>
              </w:rPr>
            </w:pPr>
          </w:p>
          <w:p w14:paraId="22DF6290" w14:textId="32899532"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00B44D10">
              <w:rPr>
                <w:rFonts w:ascii="Arial" w:hAnsi="Arial" w:cs="Arial"/>
                <w:color w:val="000000"/>
              </w:rPr>
              <w:t> </w:t>
            </w:r>
            <w:r w:rsidRPr="001471FF">
              <w:rPr>
                <w:rFonts w:ascii="Arial" w:eastAsia="Arial" w:hAnsi="Arial" w:cs="Arial"/>
                <w:color w:val="000000"/>
              </w:rPr>
              <w:t>A partir de la segunda hora y por cada hora consecutiva que en la misma zona de estacionamiento siempre que siga siendo usado por el mismo vehículo se incrementará de manera progresiva un peso por cada hora sobre la tarifa inicial.</w:t>
            </w:r>
          </w:p>
          <w:p w14:paraId="6ED4E9CE" w14:textId="77777777" w:rsidR="001471FF" w:rsidRPr="001471FF" w:rsidRDefault="001471FF" w:rsidP="001471FF">
            <w:pPr>
              <w:ind w:right="622"/>
              <w:jc w:val="both"/>
              <w:rPr>
                <w:rFonts w:ascii="Arial" w:eastAsia="Arial" w:hAnsi="Arial" w:cs="Arial"/>
                <w:color w:val="000000"/>
              </w:rPr>
            </w:pPr>
          </w:p>
        </w:tc>
      </w:tr>
      <w:tr w:rsidR="001471FF" w:rsidRPr="001471FF" w14:paraId="43DE0618" w14:textId="77777777" w:rsidTr="004D69AA">
        <w:trPr>
          <w:trHeight w:val="600"/>
        </w:trPr>
        <w:tc>
          <w:tcPr>
            <w:tcW w:w="9234" w:type="dxa"/>
            <w:gridSpan w:val="10"/>
          </w:tcPr>
          <w:p w14:paraId="4321DA3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El usuario podrá pagar fracciones de tiempo, es decir, los minutos usados correspondientes al proporcional del costo de la hora, mediante la plataforma digital en línea.</w:t>
            </w:r>
          </w:p>
          <w:p w14:paraId="04BC38DC" w14:textId="77777777" w:rsidR="001471FF" w:rsidRPr="001471FF" w:rsidRDefault="001471FF" w:rsidP="001471FF">
            <w:pPr>
              <w:ind w:right="622"/>
              <w:jc w:val="both"/>
              <w:rPr>
                <w:rFonts w:ascii="Arial" w:eastAsia="Arial" w:hAnsi="Arial" w:cs="Arial"/>
                <w:color w:val="000000"/>
              </w:rPr>
            </w:pPr>
          </w:p>
        </w:tc>
      </w:tr>
      <w:tr w:rsidR="001471FF" w:rsidRPr="001471FF" w14:paraId="7A516840" w14:textId="77777777" w:rsidTr="004D69AA">
        <w:trPr>
          <w:trHeight w:val="1176"/>
        </w:trPr>
        <w:tc>
          <w:tcPr>
            <w:tcW w:w="9234" w:type="dxa"/>
            <w:gridSpan w:val="10"/>
          </w:tcPr>
          <w:p w14:paraId="10A86A0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d)</w:t>
            </w:r>
            <w:r w:rsidRPr="001471FF">
              <w:rPr>
                <w:rFonts w:ascii="Arial" w:hAnsi="Arial" w:cs="Arial"/>
                <w:color w:val="000000"/>
              </w:rPr>
              <w:t> </w:t>
            </w:r>
            <w:r w:rsidRPr="001471FF">
              <w:rPr>
                <w:rFonts w:ascii="Arial" w:eastAsia="Arial" w:hAnsi="Arial" w:cs="Arial"/>
                <w:color w:val="000000"/>
              </w:rPr>
              <w:t>Los cajones para personas con discapacidad, embarazadas y personas adultas mayores gozarán de la aplicación de un factor 0.50 sobre los incisos anteriores, siempre y cuando tengan a la vista, vigente y con derecho a usar su acreditación tramitada ante la Dirección de Movilidad y Transporte de Guadalajara para estacionarse.</w:t>
            </w:r>
          </w:p>
          <w:p w14:paraId="27F843E5" w14:textId="77777777" w:rsidR="001471FF" w:rsidRPr="001471FF" w:rsidRDefault="001471FF" w:rsidP="001471FF">
            <w:pPr>
              <w:ind w:right="622"/>
              <w:jc w:val="both"/>
              <w:rPr>
                <w:rFonts w:ascii="Arial" w:eastAsia="Arial" w:hAnsi="Arial" w:cs="Arial"/>
                <w:color w:val="000000"/>
              </w:rPr>
            </w:pPr>
          </w:p>
        </w:tc>
      </w:tr>
      <w:tr w:rsidR="001471FF" w:rsidRPr="001471FF" w14:paraId="1CEDEF01" w14:textId="77777777" w:rsidTr="004D69AA">
        <w:trPr>
          <w:trHeight w:val="900"/>
        </w:trPr>
        <w:tc>
          <w:tcPr>
            <w:tcW w:w="9234" w:type="dxa"/>
            <w:gridSpan w:val="10"/>
          </w:tcPr>
          <w:p w14:paraId="0A2D42E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El horario de operación de los lugares para estacionamiento en vía pública regulados a través del sistema de parquímetros o plataforma de cobro se divide en zonas y será dictaminado por la Dirección de Movilidad y Transporte de Guadalajara conforme a lo señalado en el reglamento correspondiente.</w:t>
            </w:r>
          </w:p>
          <w:p w14:paraId="419C1C13" w14:textId="77777777" w:rsidR="001471FF" w:rsidRPr="001471FF" w:rsidRDefault="001471FF" w:rsidP="001471FF">
            <w:pPr>
              <w:ind w:right="622"/>
              <w:jc w:val="both"/>
              <w:rPr>
                <w:rFonts w:ascii="Arial" w:eastAsia="Arial" w:hAnsi="Arial" w:cs="Arial"/>
                <w:color w:val="000000"/>
              </w:rPr>
            </w:pPr>
          </w:p>
        </w:tc>
      </w:tr>
      <w:tr w:rsidR="001471FF" w:rsidRPr="001471FF" w14:paraId="33863D62" w14:textId="77777777" w:rsidTr="004D69AA">
        <w:trPr>
          <w:trHeight w:val="1188"/>
        </w:trPr>
        <w:tc>
          <w:tcPr>
            <w:tcW w:w="9234" w:type="dxa"/>
            <w:gridSpan w:val="10"/>
          </w:tcPr>
          <w:p w14:paraId="6EF6B4A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Dirección de Movilidad y Transporte de Guadalajara, por conducto de su área de gestión del estacionamiento, otorgará permisos temporales para los vehículos propiedad de las personas que habiten en zonas con lugares para estacionamiento en vía pública regulados a través del sistema de parquímetros o plataforma de cobro, de conformidad a lo establecido en el reglamento correspondiente.</w:t>
            </w:r>
          </w:p>
          <w:p w14:paraId="1841E8A2" w14:textId="77777777" w:rsidR="001471FF" w:rsidRPr="001471FF" w:rsidRDefault="001471FF" w:rsidP="001471FF">
            <w:pPr>
              <w:ind w:right="622"/>
              <w:jc w:val="both"/>
              <w:rPr>
                <w:rFonts w:ascii="Arial" w:eastAsia="Arial" w:hAnsi="Arial" w:cs="Arial"/>
                <w:color w:val="000000"/>
              </w:rPr>
            </w:pPr>
          </w:p>
        </w:tc>
      </w:tr>
      <w:tr w:rsidR="001471FF" w:rsidRPr="001471FF" w14:paraId="54A8BAEC" w14:textId="77777777" w:rsidTr="004D69AA">
        <w:trPr>
          <w:trHeight w:val="288"/>
        </w:trPr>
        <w:tc>
          <w:tcPr>
            <w:tcW w:w="9234" w:type="dxa"/>
            <w:gridSpan w:val="10"/>
          </w:tcPr>
          <w:p w14:paraId="3FEDAAB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XV.</w:t>
            </w:r>
            <w:r w:rsidRPr="001471FF">
              <w:rPr>
                <w:rFonts w:ascii="Arial" w:eastAsia="Arial" w:hAnsi="Arial" w:cs="Arial"/>
                <w:color w:val="000000"/>
              </w:rPr>
              <w:t xml:space="preserve"> Explotación de estacionamientos operados por parte del Municipio:</w:t>
            </w:r>
          </w:p>
          <w:p w14:paraId="7D2D79DB" w14:textId="77777777" w:rsidR="001471FF" w:rsidRPr="001471FF" w:rsidRDefault="001471FF" w:rsidP="001471FF">
            <w:pPr>
              <w:ind w:right="622"/>
              <w:jc w:val="both"/>
              <w:rPr>
                <w:rFonts w:ascii="Arial" w:eastAsia="Arial" w:hAnsi="Arial" w:cs="Arial"/>
                <w:color w:val="000000"/>
              </w:rPr>
            </w:pPr>
          </w:p>
        </w:tc>
      </w:tr>
      <w:tr w:rsidR="001471FF" w:rsidRPr="001471FF" w14:paraId="34A75F43" w14:textId="77777777" w:rsidTr="004D69AA">
        <w:trPr>
          <w:trHeight w:val="576"/>
        </w:trPr>
        <w:tc>
          <w:tcPr>
            <w:tcW w:w="9234" w:type="dxa"/>
            <w:gridSpan w:val="10"/>
          </w:tcPr>
          <w:p w14:paraId="6817CD0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Vehículos que se estacionen en el Estacionamiento Público de la “Unidad Administrativa Reforma pagarán, según corresponda, las siguientes tarifas:</w:t>
            </w:r>
          </w:p>
          <w:p w14:paraId="7421181F" w14:textId="77777777" w:rsidR="001471FF" w:rsidRPr="001471FF" w:rsidRDefault="001471FF" w:rsidP="001471FF">
            <w:pPr>
              <w:ind w:right="622"/>
              <w:jc w:val="both"/>
              <w:rPr>
                <w:rFonts w:ascii="Arial" w:eastAsia="Arial" w:hAnsi="Arial" w:cs="Arial"/>
                <w:color w:val="000000"/>
              </w:rPr>
            </w:pPr>
          </w:p>
        </w:tc>
      </w:tr>
      <w:tr w:rsidR="001471FF" w:rsidRPr="001471FF" w14:paraId="3D4D2C56" w14:textId="77777777" w:rsidTr="004D69AA">
        <w:trPr>
          <w:trHeight w:val="288"/>
        </w:trPr>
        <w:tc>
          <w:tcPr>
            <w:tcW w:w="4693" w:type="dxa"/>
            <w:gridSpan w:val="5"/>
          </w:tcPr>
          <w:p w14:paraId="22A3978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Durante la primera hora, por cada vehículo:</w:t>
            </w:r>
          </w:p>
          <w:p w14:paraId="78F9F5AE" w14:textId="77777777" w:rsidR="001471FF" w:rsidRPr="001471FF" w:rsidRDefault="001471FF" w:rsidP="001471FF">
            <w:pPr>
              <w:ind w:right="622"/>
              <w:jc w:val="both"/>
              <w:rPr>
                <w:rFonts w:ascii="Arial" w:eastAsia="Arial" w:hAnsi="Arial" w:cs="Arial"/>
                <w:color w:val="000000"/>
              </w:rPr>
            </w:pPr>
          </w:p>
        </w:tc>
        <w:tc>
          <w:tcPr>
            <w:tcW w:w="1265" w:type="dxa"/>
            <w:gridSpan w:val="2"/>
          </w:tcPr>
          <w:p w14:paraId="2852FEE9" w14:textId="77777777" w:rsidR="001471FF" w:rsidRPr="001471FF" w:rsidRDefault="001471FF" w:rsidP="001471FF">
            <w:pPr>
              <w:ind w:right="622"/>
              <w:rPr>
                <w:rFonts w:ascii="Arial" w:hAnsi="Arial" w:cs="Arial"/>
                <w:color w:val="000000"/>
              </w:rPr>
            </w:pPr>
          </w:p>
        </w:tc>
        <w:tc>
          <w:tcPr>
            <w:tcW w:w="236" w:type="dxa"/>
          </w:tcPr>
          <w:p w14:paraId="1309FD4D" w14:textId="77777777" w:rsidR="001471FF" w:rsidRPr="001471FF" w:rsidRDefault="001471FF" w:rsidP="001471FF">
            <w:pPr>
              <w:ind w:right="622"/>
              <w:rPr>
                <w:rFonts w:ascii="Arial" w:hAnsi="Arial" w:cs="Arial"/>
                <w:color w:val="000000"/>
              </w:rPr>
            </w:pPr>
          </w:p>
        </w:tc>
        <w:tc>
          <w:tcPr>
            <w:tcW w:w="3040" w:type="dxa"/>
            <w:gridSpan w:val="2"/>
          </w:tcPr>
          <w:p w14:paraId="01471F7C" w14:textId="77777777" w:rsidR="001471FF" w:rsidRPr="001471FF" w:rsidRDefault="001471FF" w:rsidP="001471FF">
            <w:pPr>
              <w:ind w:right="622"/>
              <w:jc w:val="right"/>
              <w:rPr>
                <w:rFonts w:ascii="Arial" w:eastAsia="Arial" w:hAnsi="Arial" w:cs="Arial"/>
                <w:color w:val="000000"/>
              </w:rPr>
            </w:pPr>
          </w:p>
          <w:p w14:paraId="208F87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$19.00</w:t>
            </w:r>
          </w:p>
        </w:tc>
      </w:tr>
      <w:tr w:rsidR="001471FF" w:rsidRPr="001471FF" w14:paraId="739DB72E" w14:textId="77777777" w:rsidTr="004D69AA">
        <w:trPr>
          <w:trHeight w:val="552"/>
        </w:trPr>
        <w:tc>
          <w:tcPr>
            <w:tcW w:w="9234" w:type="dxa"/>
            <w:gridSpan w:val="10"/>
          </w:tcPr>
          <w:p w14:paraId="350DF67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A partir de la segunda hora se cobrará proporcionalmente por cada fracción de media hora el 50% de la tarifa anterior.</w:t>
            </w:r>
          </w:p>
          <w:p w14:paraId="73B4A152" w14:textId="77777777" w:rsidR="001471FF" w:rsidRPr="001471FF" w:rsidRDefault="001471FF" w:rsidP="001471FF">
            <w:pPr>
              <w:ind w:right="622"/>
              <w:jc w:val="both"/>
              <w:rPr>
                <w:rFonts w:ascii="Arial" w:eastAsia="Arial" w:hAnsi="Arial" w:cs="Arial"/>
                <w:color w:val="000000"/>
              </w:rPr>
            </w:pPr>
          </w:p>
        </w:tc>
      </w:tr>
      <w:tr w:rsidR="001471FF" w:rsidRPr="001471FF" w14:paraId="1DC49E60" w14:textId="77777777" w:rsidTr="004D69AA">
        <w:trPr>
          <w:trHeight w:val="552"/>
        </w:trPr>
        <w:tc>
          <w:tcPr>
            <w:tcW w:w="6194" w:type="dxa"/>
            <w:gridSpan w:val="8"/>
          </w:tcPr>
          <w:p w14:paraId="2218097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lastRenderedPageBreak/>
              <w:t>3.</w:t>
            </w:r>
            <w:r w:rsidRPr="001471FF">
              <w:rPr>
                <w:rFonts w:ascii="Arial" w:eastAsia="Arial" w:hAnsi="Arial" w:cs="Arial"/>
                <w:color w:val="000000"/>
              </w:rPr>
              <w:t xml:space="preserve"> El costo del servicio de estacionamiento público en la Unidad </w:t>
            </w:r>
          </w:p>
          <w:p w14:paraId="0F2F53A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Administrativa Reforma por día no podrá ser mayor a:</w:t>
            </w:r>
          </w:p>
          <w:p w14:paraId="25A8DD19" w14:textId="77777777" w:rsidR="001471FF" w:rsidRPr="001471FF" w:rsidRDefault="001471FF" w:rsidP="001471FF">
            <w:pPr>
              <w:ind w:right="622"/>
              <w:rPr>
                <w:rFonts w:ascii="Arial" w:eastAsia="Arial" w:hAnsi="Arial" w:cs="Arial"/>
                <w:color w:val="000000"/>
              </w:rPr>
            </w:pPr>
          </w:p>
        </w:tc>
        <w:tc>
          <w:tcPr>
            <w:tcW w:w="3040" w:type="dxa"/>
            <w:gridSpan w:val="2"/>
          </w:tcPr>
          <w:p w14:paraId="5A36E118" w14:textId="77777777" w:rsidR="001471FF" w:rsidRPr="001471FF" w:rsidRDefault="001471FF" w:rsidP="001471FF">
            <w:pPr>
              <w:ind w:right="622"/>
              <w:jc w:val="right"/>
              <w:rPr>
                <w:rFonts w:ascii="Arial" w:eastAsia="Arial" w:hAnsi="Arial" w:cs="Arial"/>
                <w:color w:val="000000"/>
              </w:rPr>
            </w:pPr>
          </w:p>
          <w:p w14:paraId="06664D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$229.00</w:t>
            </w:r>
          </w:p>
        </w:tc>
      </w:tr>
      <w:tr w:rsidR="001471FF" w:rsidRPr="001471FF" w14:paraId="0E178C86" w14:textId="77777777" w:rsidTr="004D69AA">
        <w:trPr>
          <w:trHeight w:val="552"/>
        </w:trPr>
        <w:tc>
          <w:tcPr>
            <w:tcW w:w="6194" w:type="dxa"/>
            <w:gridSpan w:val="8"/>
          </w:tcPr>
          <w:p w14:paraId="1AFC92F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4.</w:t>
            </w:r>
            <w:r w:rsidRPr="001471FF">
              <w:rPr>
                <w:rFonts w:ascii="Arial" w:eastAsia="Arial" w:hAnsi="Arial" w:cs="Arial"/>
                <w:color w:val="000000"/>
              </w:rPr>
              <w:t xml:space="preserve"> El costo por extravío de boleto por día de estancia será de:</w:t>
            </w:r>
          </w:p>
        </w:tc>
        <w:tc>
          <w:tcPr>
            <w:tcW w:w="3040" w:type="dxa"/>
            <w:gridSpan w:val="2"/>
          </w:tcPr>
          <w:p w14:paraId="669F73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$261.00</w:t>
            </w:r>
          </w:p>
        </w:tc>
      </w:tr>
      <w:tr w:rsidR="001471FF" w:rsidRPr="001471FF" w14:paraId="41FBE894" w14:textId="77777777" w:rsidTr="004D69AA">
        <w:trPr>
          <w:trHeight w:val="288"/>
        </w:trPr>
        <w:tc>
          <w:tcPr>
            <w:tcW w:w="4693" w:type="dxa"/>
            <w:gridSpan w:val="5"/>
          </w:tcPr>
          <w:p w14:paraId="3876969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5.</w:t>
            </w:r>
            <w:r w:rsidRPr="001471FF">
              <w:rPr>
                <w:rFonts w:ascii="Arial" w:eastAsia="Arial" w:hAnsi="Arial" w:cs="Arial"/>
                <w:color w:val="000000"/>
              </w:rPr>
              <w:t xml:space="preserve"> Pensión contratada por mes por cada vehículo de:</w:t>
            </w:r>
          </w:p>
          <w:p w14:paraId="387C1B9D" w14:textId="77777777" w:rsidR="001471FF" w:rsidRPr="001471FF" w:rsidRDefault="001471FF" w:rsidP="001471FF">
            <w:pPr>
              <w:ind w:right="622"/>
              <w:rPr>
                <w:rFonts w:ascii="Arial" w:eastAsia="Arial" w:hAnsi="Arial" w:cs="Arial"/>
                <w:color w:val="000000"/>
              </w:rPr>
            </w:pPr>
          </w:p>
        </w:tc>
        <w:tc>
          <w:tcPr>
            <w:tcW w:w="1265" w:type="dxa"/>
            <w:gridSpan w:val="2"/>
          </w:tcPr>
          <w:p w14:paraId="0C3C1A13" w14:textId="77777777" w:rsidR="001471FF" w:rsidRPr="001471FF" w:rsidRDefault="001471FF" w:rsidP="001471FF">
            <w:pPr>
              <w:ind w:right="622"/>
              <w:jc w:val="right"/>
              <w:rPr>
                <w:rFonts w:ascii="Arial" w:eastAsia="Arial" w:hAnsi="Arial" w:cs="Arial"/>
                <w:color w:val="000000"/>
              </w:rPr>
            </w:pPr>
          </w:p>
          <w:p w14:paraId="78C0FB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$382.00</w:t>
            </w:r>
          </w:p>
        </w:tc>
        <w:tc>
          <w:tcPr>
            <w:tcW w:w="236" w:type="dxa"/>
          </w:tcPr>
          <w:p w14:paraId="1E842591" w14:textId="77777777" w:rsidR="001471FF" w:rsidRPr="001471FF" w:rsidRDefault="001471FF" w:rsidP="001471FF">
            <w:pPr>
              <w:ind w:right="622"/>
              <w:jc w:val="right"/>
              <w:rPr>
                <w:rFonts w:ascii="Arial" w:hAnsi="Arial" w:cs="Arial"/>
                <w:color w:val="000000"/>
              </w:rPr>
            </w:pPr>
          </w:p>
          <w:p w14:paraId="4EA2001F"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3040" w:type="dxa"/>
            <w:gridSpan w:val="2"/>
          </w:tcPr>
          <w:p w14:paraId="37EB73F0" w14:textId="77777777" w:rsidR="001471FF" w:rsidRPr="001471FF" w:rsidRDefault="001471FF" w:rsidP="001471FF">
            <w:pPr>
              <w:ind w:right="622"/>
              <w:jc w:val="right"/>
              <w:rPr>
                <w:rFonts w:ascii="Arial" w:eastAsia="Arial" w:hAnsi="Arial" w:cs="Arial"/>
                <w:color w:val="000000"/>
              </w:rPr>
            </w:pPr>
          </w:p>
          <w:p w14:paraId="5ECB8D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$1,063.00</w:t>
            </w:r>
          </w:p>
        </w:tc>
      </w:tr>
      <w:tr w:rsidR="001471FF" w:rsidRPr="001471FF" w14:paraId="7AFA440B" w14:textId="77777777" w:rsidTr="004D69AA">
        <w:trPr>
          <w:trHeight w:val="288"/>
        </w:trPr>
        <w:tc>
          <w:tcPr>
            <w:tcW w:w="6194" w:type="dxa"/>
            <w:gridSpan w:val="8"/>
          </w:tcPr>
          <w:p w14:paraId="0C5D2EF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6.</w:t>
            </w:r>
            <w:r w:rsidRPr="001471FF">
              <w:rPr>
                <w:rFonts w:ascii="Arial" w:eastAsia="Arial" w:hAnsi="Arial" w:cs="Arial"/>
                <w:color w:val="000000"/>
              </w:rPr>
              <w:t xml:space="preserve"> Por emisión o reposición de dispositivo para pensión, por cada una:</w:t>
            </w:r>
          </w:p>
          <w:p w14:paraId="168B7A84" w14:textId="77777777" w:rsidR="001471FF" w:rsidRPr="001471FF" w:rsidRDefault="001471FF" w:rsidP="001471FF">
            <w:pPr>
              <w:ind w:right="622"/>
              <w:rPr>
                <w:rFonts w:ascii="Arial" w:eastAsia="Arial" w:hAnsi="Arial" w:cs="Arial"/>
                <w:color w:val="000000"/>
              </w:rPr>
            </w:pPr>
          </w:p>
        </w:tc>
        <w:tc>
          <w:tcPr>
            <w:tcW w:w="3040" w:type="dxa"/>
            <w:gridSpan w:val="2"/>
          </w:tcPr>
          <w:p w14:paraId="7FE7CE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$328.00</w:t>
            </w:r>
          </w:p>
        </w:tc>
      </w:tr>
      <w:tr w:rsidR="001471FF" w:rsidRPr="001471FF" w14:paraId="2D751023" w14:textId="77777777" w:rsidTr="004D69AA">
        <w:trPr>
          <w:trHeight w:val="552"/>
        </w:trPr>
        <w:tc>
          <w:tcPr>
            <w:tcW w:w="9234" w:type="dxa"/>
            <w:gridSpan w:val="10"/>
          </w:tcPr>
          <w:p w14:paraId="6E11543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administración del Estacionamiento Público de la "Unidad Administrativa Reforma" estará a cargo de la Dirección de Movilidad y Transporte, teniendo entre sus atribuciones, recabar la documentación correspondiente a las pensiones de los vehículos, así como la entrega de los dispositivos para su acceso.</w:t>
            </w:r>
          </w:p>
          <w:p w14:paraId="661ACE9B" w14:textId="77777777" w:rsidR="001471FF" w:rsidRPr="001471FF" w:rsidRDefault="001471FF" w:rsidP="001471FF">
            <w:pPr>
              <w:ind w:right="622"/>
              <w:jc w:val="both"/>
              <w:rPr>
                <w:rFonts w:ascii="Arial" w:eastAsia="Arial" w:hAnsi="Arial" w:cs="Arial"/>
                <w:b/>
                <w:color w:val="000000"/>
              </w:rPr>
            </w:pPr>
          </w:p>
        </w:tc>
      </w:tr>
      <w:tr w:rsidR="001471FF" w:rsidRPr="001471FF" w14:paraId="4F4749CD" w14:textId="77777777" w:rsidTr="004D69AA">
        <w:trPr>
          <w:trHeight w:val="552"/>
        </w:trPr>
        <w:tc>
          <w:tcPr>
            <w:tcW w:w="9234" w:type="dxa"/>
            <w:gridSpan w:val="10"/>
          </w:tcPr>
          <w:p w14:paraId="7EF8E3E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Vehículos que se estacionen en el Estacionamiento Público “Expiatorio” pagaran, según corresponda, las siguientes tarifas:</w:t>
            </w:r>
          </w:p>
          <w:p w14:paraId="5DD85525" w14:textId="77777777" w:rsidR="001471FF" w:rsidRPr="001471FF" w:rsidRDefault="001471FF" w:rsidP="001471FF">
            <w:pPr>
              <w:ind w:right="622"/>
              <w:rPr>
                <w:rFonts w:ascii="Arial" w:eastAsia="Arial" w:hAnsi="Arial" w:cs="Arial"/>
                <w:color w:val="000000"/>
              </w:rPr>
            </w:pPr>
          </w:p>
        </w:tc>
      </w:tr>
      <w:tr w:rsidR="001471FF" w:rsidRPr="001471FF" w14:paraId="6B5331D2" w14:textId="77777777" w:rsidTr="004D69AA">
        <w:trPr>
          <w:trHeight w:val="288"/>
        </w:trPr>
        <w:tc>
          <w:tcPr>
            <w:tcW w:w="6194" w:type="dxa"/>
            <w:gridSpan w:val="8"/>
          </w:tcPr>
          <w:p w14:paraId="7CE723B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Durante la primera hora, por cada vehículo:</w:t>
            </w:r>
          </w:p>
          <w:p w14:paraId="4A535444" w14:textId="77777777" w:rsidR="001471FF" w:rsidRPr="001471FF" w:rsidRDefault="001471FF" w:rsidP="001471FF">
            <w:pPr>
              <w:ind w:right="622"/>
              <w:rPr>
                <w:rFonts w:ascii="Arial" w:eastAsia="Arial" w:hAnsi="Arial" w:cs="Arial"/>
                <w:color w:val="000000"/>
              </w:rPr>
            </w:pPr>
          </w:p>
        </w:tc>
        <w:tc>
          <w:tcPr>
            <w:tcW w:w="3040" w:type="dxa"/>
            <w:gridSpan w:val="2"/>
          </w:tcPr>
          <w:p w14:paraId="79D494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$19.00</w:t>
            </w:r>
          </w:p>
        </w:tc>
      </w:tr>
      <w:tr w:rsidR="001471FF" w:rsidRPr="001471FF" w14:paraId="0222D260" w14:textId="77777777" w:rsidTr="004D69AA">
        <w:trPr>
          <w:trHeight w:val="552"/>
        </w:trPr>
        <w:tc>
          <w:tcPr>
            <w:tcW w:w="9234" w:type="dxa"/>
            <w:gridSpan w:val="10"/>
          </w:tcPr>
          <w:p w14:paraId="4F206C5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A partir de la segunda hora se cobrará proporcionalmente por cada fracción de media hora el 50% de la tarifa anterior.</w:t>
            </w:r>
          </w:p>
          <w:p w14:paraId="29E99C6D" w14:textId="77777777" w:rsidR="001471FF" w:rsidRPr="001471FF" w:rsidRDefault="001471FF" w:rsidP="001471FF">
            <w:pPr>
              <w:ind w:right="622"/>
              <w:rPr>
                <w:rFonts w:ascii="Arial" w:eastAsia="Arial" w:hAnsi="Arial" w:cs="Arial"/>
                <w:color w:val="000000"/>
              </w:rPr>
            </w:pPr>
          </w:p>
        </w:tc>
      </w:tr>
      <w:tr w:rsidR="001471FF" w:rsidRPr="001471FF" w14:paraId="15F4DA71" w14:textId="77777777" w:rsidTr="004D69AA">
        <w:trPr>
          <w:trHeight w:val="288"/>
        </w:trPr>
        <w:tc>
          <w:tcPr>
            <w:tcW w:w="6194" w:type="dxa"/>
            <w:gridSpan w:val="8"/>
          </w:tcPr>
          <w:p w14:paraId="087C7B0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El costo del servicio de estacionamiento público “Expiatorio” por día no podrá ser mayor a:</w:t>
            </w:r>
          </w:p>
          <w:p w14:paraId="2A893340" w14:textId="77777777" w:rsidR="001471FF" w:rsidRPr="001471FF" w:rsidRDefault="001471FF" w:rsidP="001471FF">
            <w:pPr>
              <w:ind w:right="622"/>
              <w:rPr>
                <w:rFonts w:ascii="Arial" w:eastAsia="Arial" w:hAnsi="Arial" w:cs="Arial"/>
                <w:color w:val="000000"/>
              </w:rPr>
            </w:pPr>
          </w:p>
        </w:tc>
        <w:tc>
          <w:tcPr>
            <w:tcW w:w="3040" w:type="dxa"/>
            <w:gridSpan w:val="2"/>
          </w:tcPr>
          <w:p w14:paraId="6C7FD5CC" w14:textId="77777777" w:rsidR="001471FF" w:rsidRPr="001471FF" w:rsidRDefault="001471FF" w:rsidP="001471FF">
            <w:pPr>
              <w:ind w:right="622"/>
              <w:jc w:val="right"/>
              <w:rPr>
                <w:rFonts w:ascii="Arial" w:eastAsia="Arial" w:hAnsi="Arial" w:cs="Arial"/>
              </w:rPr>
            </w:pPr>
          </w:p>
          <w:p w14:paraId="7F39EB37" w14:textId="77777777" w:rsidR="001471FF" w:rsidRPr="001471FF" w:rsidRDefault="001471FF" w:rsidP="001471FF">
            <w:pPr>
              <w:ind w:right="622"/>
              <w:jc w:val="right"/>
              <w:rPr>
                <w:rFonts w:ascii="Arial" w:eastAsia="Arial" w:hAnsi="Arial" w:cs="Arial"/>
              </w:rPr>
            </w:pPr>
          </w:p>
          <w:p w14:paraId="6C01A3C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$336.00</w:t>
            </w:r>
          </w:p>
        </w:tc>
      </w:tr>
      <w:tr w:rsidR="001471FF" w:rsidRPr="001471FF" w14:paraId="6B8AA7F5" w14:textId="77777777" w:rsidTr="004D69AA">
        <w:trPr>
          <w:trHeight w:val="288"/>
        </w:trPr>
        <w:tc>
          <w:tcPr>
            <w:tcW w:w="6194" w:type="dxa"/>
            <w:gridSpan w:val="8"/>
          </w:tcPr>
          <w:p w14:paraId="0743E12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4.</w:t>
            </w:r>
            <w:r w:rsidRPr="001471FF">
              <w:rPr>
                <w:rFonts w:ascii="Arial" w:eastAsia="Arial" w:hAnsi="Arial" w:cs="Arial"/>
                <w:color w:val="000000"/>
              </w:rPr>
              <w:t xml:space="preserve"> El costo por extravío de boleto por día de estancia será de:</w:t>
            </w:r>
          </w:p>
          <w:p w14:paraId="52204DC8" w14:textId="77777777" w:rsidR="001471FF" w:rsidRPr="001471FF" w:rsidRDefault="001471FF" w:rsidP="001471FF">
            <w:pPr>
              <w:ind w:right="622"/>
              <w:rPr>
                <w:rFonts w:ascii="Arial" w:eastAsia="Arial" w:hAnsi="Arial" w:cs="Arial"/>
                <w:color w:val="000000"/>
              </w:rPr>
            </w:pPr>
          </w:p>
        </w:tc>
        <w:tc>
          <w:tcPr>
            <w:tcW w:w="3040" w:type="dxa"/>
            <w:gridSpan w:val="2"/>
          </w:tcPr>
          <w:p w14:paraId="3C54E499" w14:textId="77777777" w:rsidR="001471FF" w:rsidRPr="001471FF" w:rsidRDefault="001471FF" w:rsidP="001471FF">
            <w:pPr>
              <w:ind w:right="622"/>
              <w:jc w:val="right"/>
              <w:rPr>
                <w:rFonts w:ascii="Arial" w:eastAsia="Arial" w:hAnsi="Arial" w:cs="Arial"/>
              </w:rPr>
            </w:pPr>
          </w:p>
          <w:p w14:paraId="1FD28D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$261.00</w:t>
            </w:r>
          </w:p>
        </w:tc>
      </w:tr>
      <w:tr w:rsidR="001471FF" w:rsidRPr="001471FF" w14:paraId="736A74EF" w14:textId="77777777" w:rsidTr="004D69AA">
        <w:trPr>
          <w:trHeight w:val="288"/>
        </w:trPr>
        <w:tc>
          <w:tcPr>
            <w:tcW w:w="6194" w:type="dxa"/>
            <w:gridSpan w:val="8"/>
          </w:tcPr>
          <w:p w14:paraId="43485F1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5.</w:t>
            </w:r>
            <w:r w:rsidRPr="001471FF">
              <w:rPr>
                <w:rFonts w:ascii="Arial" w:eastAsia="Arial" w:hAnsi="Arial" w:cs="Arial"/>
                <w:color w:val="000000"/>
              </w:rPr>
              <w:t xml:space="preserve"> Pensión contratada por mes por cada vehículo:</w:t>
            </w:r>
          </w:p>
          <w:p w14:paraId="4A740B1B" w14:textId="77777777" w:rsidR="001471FF" w:rsidRPr="001471FF" w:rsidRDefault="001471FF" w:rsidP="001471FF">
            <w:pPr>
              <w:ind w:right="622"/>
              <w:rPr>
                <w:rFonts w:ascii="Arial" w:eastAsia="Arial" w:hAnsi="Arial" w:cs="Arial"/>
                <w:color w:val="000000"/>
              </w:rPr>
            </w:pPr>
          </w:p>
        </w:tc>
        <w:tc>
          <w:tcPr>
            <w:tcW w:w="3040" w:type="dxa"/>
            <w:gridSpan w:val="2"/>
          </w:tcPr>
          <w:p w14:paraId="60DAF548" w14:textId="77777777" w:rsidR="001471FF" w:rsidRPr="001471FF" w:rsidRDefault="001471FF" w:rsidP="001471FF">
            <w:pPr>
              <w:ind w:right="622"/>
              <w:jc w:val="right"/>
              <w:rPr>
                <w:rFonts w:ascii="Arial" w:eastAsia="Arial" w:hAnsi="Arial" w:cs="Arial"/>
              </w:rPr>
            </w:pPr>
          </w:p>
          <w:p w14:paraId="4B00A9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$1,063.00</w:t>
            </w:r>
          </w:p>
        </w:tc>
      </w:tr>
      <w:tr w:rsidR="001471FF" w:rsidRPr="001471FF" w14:paraId="4BF70355" w14:textId="77777777" w:rsidTr="004D69AA">
        <w:trPr>
          <w:trHeight w:val="360"/>
        </w:trPr>
        <w:tc>
          <w:tcPr>
            <w:tcW w:w="6194" w:type="dxa"/>
            <w:gridSpan w:val="8"/>
          </w:tcPr>
          <w:p w14:paraId="7C42884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6.</w:t>
            </w:r>
            <w:r w:rsidRPr="001471FF">
              <w:rPr>
                <w:rFonts w:ascii="Arial" w:eastAsia="Arial" w:hAnsi="Arial" w:cs="Arial"/>
                <w:color w:val="000000"/>
              </w:rPr>
              <w:t xml:space="preserve"> Por emisión o reposición de tarjeta magnética para pensión, por cada una:</w:t>
            </w:r>
          </w:p>
          <w:p w14:paraId="25C3B2AE" w14:textId="77777777" w:rsidR="001471FF" w:rsidRPr="001471FF" w:rsidRDefault="001471FF" w:rsidP="001471FF">
            <w:pPr>
              <w:ind w:right="622"/>
              <w:rPr>
                <w:rFonts w:ascii="Arial" w:eastAsia="Arial" w:hAnsi="Arial" w:cs="Arial"/>
                <w:color w:val="000000"/>
              </w:rPr>
            </w:pPr>
          </w:p>
        </w:tc>
        <w:tc>
          <w:tcPr>
            <w:tcW w:w="3040" w:type="dxa"/>
            <w:gridSpan w:val="2"/>
          </w:tcPr>
          <w:p w14:paraId="5FAA7E19" w14:textId="77777777" w:rsidR="001471FF" w:rsidRPr="001471FF" w:rsidRDefault="001471FF" w:rsidP="001471FF">
            <w:pPr>
              <w:ind w:right="622"/>
              <w:jc w:val="right"/>
              <w:rPr>
                <w:rFonts w:ascii="Arial" w:eastAsia="Arial" w:hAnsi="Arial" w:cs="Arial"/>
              </w:rPr>
            </w:pPr>
          </w:p>
          <w:p w14:paraId="2AB46A76" w14:textId="77777777" w:rsidR="001471FF" w:rsidRPr="001471FF" w:rsidRDefault="001471FF" w:rsidP="001471FF">
            <w:pPr>
              <w:ind w:right="622"/>
              <w:jc w:val="right"/>
              <w:rPr>
                <w:rFonts w:ascii="Arial" w:eastAsia="Arial" w:hAnsi="Arial" w:cs="Arial"/>
              </w:rPr>
            </w:pPr>
          </w:p>
          <w:p w14:paraId="666501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$328.00</w:t>
            </w:r>
          </w:p>
        </w:tc>
      </w:tr>
      <w:tr w:rsidR="001471FF" w:rsidRPr="001471FF" w14:paraId="59F96514" w14:textId="77777777" w:rsidTr="004D69AA">
        <w:trPr>
          <w:trHeight w:val="612"/>
        </w:trPr>
        <w:tc>
          <w:tcPr>
            <w:tcW w:w="9234" w:type="dxa"/>
            <w:gridSpan w:val="10"/>
          </w:tcPr>
          <w:p w14:paraId="5E47B56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administración del Estacionamiento Público del "Expiatorio", estará a cargo de la Dirección de Movilidad y Transporte, teniendo entre sus atribuciones, recabar la documentación correspondiente a las pensiones de los vehículos, así como la entrega de los dispositivos para su acceso.</w:t>
            </w:r>
          </w:p>
          <w:p w14:paraId="00085033" w14:textId="77777777" w:rsidR="001471FF" w:rsidRPr="001471FF" w:rsidRDefault="001471FF" w:rsidP="001471FF">
            <w:pPr>
              <w:ind w:right="622"/>
              <w:jc w:val="both"/>
              <w:rPr>
                <w:rFonts w:ascii="Arial" w:eastAsia="Arial" w:hAnsi="Arial" w:cs="Arial"/>
                <w:b/>
                <w:color w:val="000000"/>
              </w:rPr>
            </w:pPr>
          </w:p>
        </w:tc>
      </w:tr>
      <w:tr w:rsidR="001471FF" w:rsidRPr="001471FF" w14:paraId="378AFC2D" w14:textId="77777777" w:rsidTr="004D69AA">
        <w:trPr>
          <w:trHeight w:val="612"/>
        </w:trPr>
        <w:tc>
          <w:tcPr>
            <w:tcW w:w="9234" w:type="dxa"/>
            <w:gridSpan w:val="10"/>
          </w:tcPr>
          <w:p w14:paraId="4FA7A5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Cualquier estacionamiento público operado por parte del municipio que no se encuentre señalado en la presente fracción, se aplicará lo previsto en el inciso a, según corresponda.</w:t>
            </w:r>
          </w:p>
          <w:p w14:paraId="6D74DE8F" w14:textId="77777777" w:rsidR="001471FF" w:rsidRPr="001471FF" w:rsidRDefault="001471FF" w:rsidP="001471FF">
            <w:pPr>
              <w:ind w:right="622"/>
              <w:jc w:val="both"/>
              <w:rPr>
                <w:rFonts w:ascii="Arial" w:eastAsia="Arial" w:hAnsi="Arial" w:cs="Arial"/>
                <w:color w:val="000000"/>
              </w:rPr>
            </w:pPr>
          </w:p>
        </w:tc>
      </w:tr>
      <w:tr w:rsidR="001471FF" w:rsidRPr="001471FF" w14:paraId="0C39766C" w14:textId="77777777" w:rsidTr="004D69AA">
        <w:trPr>
          <w:trHeight w:val="876"/>
        </w:trPr>
        <w:tc>
          <w:tcPr>
            <w:tcW w:w="9234" w:type="dxa"/>
            <w:gridSpan w:val="10"/>
          </w:tcPr>
          <w:p w14:paraId="13FFAD5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XVl.</w:t>
            </w:r>
            <w:r w:rsidRPr="001471FF">
              <w:rPr>
                <w:rFonts w:ascii="Arial" w:eastAsia="Arial" w:hAnsi="Arial" w:cs="Arial"/>
                <w:color w:val="000000"/>
              </w:rPr>
              <w:t xml:space="preserve"> La utilización de la vía pública para eventos de temporada, ferias comerciales tradicionales, promociones comerciales o cualquier acto de comercio, con duración de 6 a 45 días, diariamente por metro cuadrado:</w:t>
            </w:r>
          </w:p>
          <w:p w14:paraId="689A8DA9" w14:textId="77777777" w:rsidR="001471FF" w:rsidRPr="001471FF" w:rsidRDefault="001471FF" w:rsidP="001471FF">
            <w:pPr>
              <w:ind w:right="622"/>
              <w:jc w:val="both"/>
              <w:rPr>
                <w:rFonts w:ascii="Arial" w:eastAsia="Arial" w:hAnsi="Arial" w:cs="Arial"/>
                <w:color w:val="000000"/>
              </w:rPr>
            </w:pPr>
          </w:p>
        </w:tc>
      </w:tr>
      <w:tr w:rsidR="001471FF" w:rsidRPr="001471FF" w14:paraId="5088A162" w14:textId="77777777" w:rsidTr="004D69AA">
        <w:trPr>
          <w:trHeight w:val="288"/>
        </w:trPr>
        <w:tc>
          <w:tcPr>
            <w:tcW w:w="6194" w:type="dxa"/>
            <w:gridSpan w:val="8"/>
          </w:tcPr>
          <w:p w14:paraId="1380C18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En zona restringida:</w:t>
            </w:r>
          </w:p>
          <w:p w14:paraId="4D8D765E" w14:textId="77777777" w:rsidR="001471FF" w:rsidRPr="001471FF" w:rsidRDefault="001471FF" w:rsidP="001471FF">
            <w:pPr>
              <w:ind w:right="622"/>
              <w:rPr>
                <w:rFonts w:ascii="Arial" w:eastAsia="Arial" w:hAnsi="Arial" w:cs="Arial"/>
                <w:color w:val="000000"/>
              </w:rPr>
            </w:pPr>
          </w:p>
        </w:tc>
        <w:tc>
          <w:tcPr>
            <w:tcW w:w="3040" w:type="dxa"/>
            <w:gridSpan w:val="2"/>
          </w:tcPr>
          <w:p w14:paraId="4702C69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w:t>
            </w:r>
          </w:p>
        </w:tc>
      </w:tr>
      <w:tr w:rsidR="001471FF" w:rsidRPr="001471FF" w14:paraId="206BFBB8" w14:textId="77777777" w:rsidTr="004D69AA">
        <w:trPr>
          <w:trHeight w:val="288"/>
        </w:trPr>
        <w:tc>
          <w:tcPr>
            <w:tcW w:w="6194" w:type="dxa"/>
            <w:gridSpan w:val="8"/>
          </w:tcPr>
          <w:p w14:paraId="24A41E5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En zona denominada primer cuadro: </w:t>
            </w:r>
          </w:p>
        </w:tc>
        <w:tc>
          <w:tcPr>
            <w:tcW w:w="3040" w:type="dxa"/>
            <w:gridSpan w:val="2"/>
          </w:tcPr>
          <w:p w14:paraId="472CE57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$23.00</w:t>
            </w:r>
          </w:p>
        </w:tc>
      </w:tr>
      <w:tr w:rsidR="001471FF" w:rsidRPr="001471FF" w14:paraId="072C46C7" w14:textId="77777777" w:rsidTr="004D69AA">
        <w:trPr>
          <w:trHeight w:val="288"/>
        </w:trPr>
        <w:tc>
          <w:tcPr>
            <w:tcW w:w="6194" w:type="dxa"/>
            <w:gridSpan w:val="8"/>
          </w:tcPr>
          <w:p w14:paraId="69A4947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lastRenderedPageBreak/>
              <w:t>c)</w:t>
            </w:r>
            <w:r w:rsidRPr="001471FF">
              <w:rPr>
                <w:rFonts w:ascii="Arial" w:eastAsia="Arial" w:hAnsi="Arial" w:cs="Arial"/>
                <w:color w:val="000000"/>
              </w:rPr>
              <w:t xml:space="preserve"> En zona denominada segundo cuadro: </w:t>
            </w:r>
          </w:p>
        </w:tc>
        <w:tc>
          <w:tcPr>
            <w:tcW w:w="3040" w:type="dxa"/>
            <w:gridSpan w:val="2"/>
          </w:tcPr>
          <w:p w14:paraId="69E166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$22.00</w:t>
            </w:r>
          </w:p>
        </w:tc>
      </w:tr>
      <w:tr w:rsidR="001471FF" w:rsidRPr="001471FF" w14:paraId="69875D81" w14:textId="77777777" w:rsidTr="004D69AA">
        <w:trPr>
          <w:trHeight w:val="288"/>
        </w:trPr>
        <w:tc>
          <w:tcPr>
            <w:tcW w:w="6194" w:type="dxa"/>
            <w:gridSpan w:val="8"/>
          </w:tcPr>
          <w:p w14:paraId="48A3EA8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En zona periférica: </w:t>
            </w:r>
          </w:p>
          <w:p w14:paraId="536A0E25" w14:textId="77777777" w:rsidR="001471FF" w:rsidRPr="001471FF" w:rsidRDefault="001471FF" w:rsidP="001471FF">
            <w:pPr>
              <w:ind w:right="622"/>
              <w:rPr>
                <w:rFonts w:ascii="Arial" w:eastAsia="Arial" w:hAnsi="Arial" w:cs="Arial"/>
                <w:color w:val="000000"/>
              </w:rPr>
            </w:pPr>
          </w:p>
        </w:tc>
        <w:tc>
          <w:tcPr>
            <w:tcW w:w="3040" w:type="dxa"/>
            <w:gridSpan w:val="2"/>
          </w:tcPr>
          <w:p w14:paraId="26AD83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$19.00</w:t>
            </w:r>
          </w:p>
        </w:tc>
      </w:tr>
      <w:tr w:rsidR="001471FF" w:rsidRPr="001471FF" w14:paraId="7846937C" w14:textId="77777777" w:rsidTr="004D69AA">
        <w:trPr>
          <w:trHeight w:val="729"/>
        </w:trPr>
        <w:tc>
          <w:tcPr>
            <w:tcW w:w="9234" w:type="dxa"/>
            <w:gridSpan w:val="10"/>
          </w:tcPr>
          <w:p w14:paraId="6FED28E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 anterior, siempre y cuando el contribuyente no haga uso de la vía pública en zonas restringidas, ya que en tal supuesto deberá cubrir el derecho establecido en el presente artículo de conformidad a la tarifa prevista en la fracción I inciso a).</w:t>
            </w:r>
          </w:p>
        </w:tc>
      </w:tr>
      <w:tr w:rsidR="001471FF" w:rsidRPr="001471FF" w14:paraId="5A1B8ABD" w14:textId="77777777" w:rsidTr="004D69AA">
        <w:trPr>
          <w:trHeight w:val="372"/>
        </w:trPr>
        <w:tc>
          <w:tcPr>
            <w:tcW w:w="9234" w:type="dxa"/>
            <w:gridSpan w:val="10"/>
          </w:tcPr>
          <w:p w14:paraId="78ED4A17" w14:textId="77777777" w:rsidR="006C2BF1" w:rsidRDefault="006C2BF1" w:rsidP="001471FF">
            <w:pPr>
              <w:ind w:right="622"/>
              <w:rPr>
                <w:rFonts w:ascii="Arial" w:eastAsia="Arial" w:hAnsi="Arial" w:cs="Arial"/>
                <w:b/>
                <w:color w:val="000000"/>
              </w:rPr>
            </w:pPr>
          </w:p>
          <w:p w14:paraId="4B14C90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XVII.</w:t>
            </w:r>
            <w:r w:rsidRPr="001471FF">
              <w:rPr>
                <w:rFonts w:ascii="Arial" w:eastAsia="Arial" w:hAnsi="Arial" w:cs="Arial"/>
                <w:color w:val="000000"/>
              </w:rPr>
              <w:t xml:space="preserve"> Espacios físicos dentro de mercados municipales según su categoría:</w:t>
            </w:r>
          </w:p>
          <w:p w14:paraId="77718C2D" w14:textId="77777777" w:rsidR="001471FF" w:rsidRPr="001471FF" w:rsidRDefault="001471FF" w:rsidP="001471FF">
            <w:pPr>
              <w:ind w:right="622"/>
              <w:rPr>
                <w:rFonts w:ascii="Arial" w:eastAsia="Arial" w:hAnsi="Arial" w:cs="Arial"/>
                <w:color w:val="000000"/>
              </w:rPr>
            </w:pPr>
          </w:p>
        </w:tc>
      </w:tr>
      <w:tr w:rsidR="001471FF" w:rsidRPr="001471FF" w14:paraId="21DCAF93" w14:textId="77777777" w:rsidTr="004D69AA">
        <w:trPr>
          <w:trHeight w:val="288"/>
        </w:trPr>
        <w:tc>
          <w:tcPr>
            <w:tcW w:w="6194" w:type="dxa"/>
            <w:gridSpan w:val="8"/>
          </w:tcPr>
          <w:p w14:paraId="22C4B7A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De primera categoría especial, diariamente por metro cuadrado:</w:t>
            </w:r>
          </w:p>
          <w:p w14:paraId="6FC64DB8" w14:textId="77777777" w:rsidR="001471FF" w:rsidRPr="001471FF" w:rsidRDefault="001471FF" w:rsidP="001471FF">
            <w:pPr>
              <w:ind w:right="622"/>
              <w:rPr>
                <w:rFonts w:ascii="Arial" w:eastAsia="Arial" w:hAnsi="Arial" w:cs="Arial"/>
                <w:color w:val="000000"/>
              </w:rPr>
            </w:pPr>
          </w:p>
        </w:tc>
        <w:tc>
          <w:tcPr>
            <w:tcW w:w="3040" w:type="dxa"/>
            <w:gridSpan w:val="2"/>
          </w:tcPr>
          <w:p w14:paraId="25A073B2" w14:textId="77777777" w:rsidR="001471FF" w:rsidRPr="001471FF" w:rsidRDefault="001471FF" w:rsidP="001471FF">
            <w:pPr>
              <w:ind w:right="622"/>
              <w:jc w:val="right"/>
              <w:rPr>
                <w:rFonts w:ascii="Arial" w:eastAsia="Arial" w:hAnsi="Arial" w:cs="Arial"/>
              </w:rPr>
            </w:pPr>
          </w:p>
          <w:p w14:paraId="1783443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$19.00</w:t>
            </w:r>
          </w:p>
        </w:tc>
      </w:tr>
      <w:tr w:rsidR="001471FF" w:rsidRPr="001471FF" w14:paraId="5A8E5557" w14:textId="77777777" w:rsidTr="004D69AA">
        <w:trPr>
          <w:trHeight w:val="288"/>
        </w:trPr>
        <w:tc>
          <w:tcPr>
            <w:tcW w:w="6194" w:type="dxa"/>
            <w:gridSpan w:val="8"/>
          </w:tcPr>
          <w:p w14:paraId="34A6ADF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De primera categoría, diariamente por metro cuadrado:</w:t>
            </w:r>
          </w:p>
          <w:p w14:paraId="796D2A41" w14:textId="77777777" w:rsidR="001471FF" w:rsidRPr="001471FF" w:rsidRDefault="001471FF" w:rsidP="001471FF">
            <w:pPr>
              <w:ind w:right="622"/>
              <w:rPr>
                <w:rFonts w:ascii="Arial" w:eastAsia="Arial" w:hAnsi="Arial" w:cs="Arial"/>
                <w:color w:val="000000"/>
              </w:rPr>
            </w:pPr>
          </w:p>
        </w:tc>
        <w:tc>
          <w:tcPr>
            <w:tcW w:w="3040" w:type="dxa"/>
            <w:gridSpan w:val="2"/>
          </w:tcPr>
          <w:p w14:paraId="6BFB0908" w14:textId="77777777" w:rsidR="001471FF" w:rsidRPr="001471FF" w:rsidRDefault="001471FF" w:rsidP="001471FF">
            <w:pPr>
              <w:ind w:right="622"/>
              <w:jc w:val="right"/>
              <w:rPr>
                <w:rFonts w:ascii="Arial" w:eastAsia="Arial" w:hAnsi="Arial" w:cs="Arial"/>
              </w:rPr>
            </w:pPr>
          </w:p>
          <w:p w14:paraId="189656D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$16.00</w:t>
            </w:r>
          </w:p>
        </w:tc>
      </w:tr>
      <w:tr w:rsidR="001471FF" w:rsidRPr="001471FF" w14:paraId="234061DF" w14:textId="77777777" w:rsidTr="004D69AA">
        <w:trPr>
          <w:trHeight w:val="288"/>
        </w:trPr>
        <w:tc>
          <w:tcPr>
            <w:tcW w:w="6194" w:type="dxa"/>
            <w:gridSpan w:val="8"/>
          </w:tcPr>
          <w:p w14:paraId="216CBF47" w14:textId="77777777" w:rsidR="001471FF" w:rsidRPr="001471FF" w:rsidRDefault="001471FF" w:rsidP="001471FF">
            <w:pPr>
              <w:ind w:right="622"/>
              <w:rPr>
                <w:rFonts w:ascii="Arial" w:eastAsia="Arial" w:hAnsi="Arial" w:cs="Arial"/>
                <w:color w:val="000000"/>
              </w:rPr>
            </w:pPr>
          </w:p>
          <w:p w14:paraId="63F2C40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De segunda categoría, diariamente por metro cuadrado:</w:t>
            </w:r>
          </w:p>
          <w:p w14:paraId="735669EC" w14:textId="77777777" w:rsidR="001471FF" w:rsidRPr="001471FF" w:rsidRDefault="001471FF" w:rsidP="001471FF">
            <w:pPr>
              <w:ind w:right="622"/>
              <w:rPr>
                <w:rFonts w:ascii="Arial" w:eastAsia="Arial" w:hAnsi="Arial" w:cs="Arial"/>
                <w:color w:val="000000"/>
              </w:rPr>
            </w:pPr>
          </w:p>
        </w:tc>
        <w:tc>
          <w:tcPr>
            <w:tcW w:w="3040" w:type="dxa"/>
            <w:gridSpan w:val="2"/>
          </w:tcPr>
          <w:p w14:paraId="552A83D6" w14:textId="77777777" w:rsidR="001471FF" w:rsidRPr="001471FF" w:rsidRDefault="001471FF" w:rsidP="001471FF">
            <w:pPr>
              <w:ind w:right="622"/>
              <w:jc w:val="right"/>
              <w:rPr>
                <w:rFonts w:ascii="Arial" w:eastAsia="Arial" w:hAnsi="Arial" w:cs="Arial"/>
              </w:rPr>
            </w:pPr>
          </w:p>
          <w:p w14:paraId="5B1081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w:t>
            </w:r>
          </w:p>
        </w:tc>
      </w:tr>
      <w:tr w:rsidR="001471FF" w:rsidRPr="001471FF" w14:paraId="0FE58F92" w14:textId="77777777" w:rsidTr="004D69AA">
        <w:trPr>
          <w:trHeight w:val="288"/>
        </w:trPr>
        <w:tc>
          <w:tcPr>
            <w:tcW w:w="6194" w:type="dxa"/>
            <w:gridSpan w:val="8"/>
          </w:tcPr>
          <w:p w14:paraId="6B8E2D4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De tercera categoría, diariamente por metro cuadrado:</w:t>
            </w:r>
          </w:p>
          <w:p w14:paraId="5B6C1684" w14:textId="77777777" w:rsidR="001471FF" w:rsidRPr="001471FF" w:rsidRDefault="001471FF" w:rsidP="001471FF">
            <w:pPr>
              <w:ind w:right="622"/>
              <w:rPr>
                <w:rFonts w:ascii="Arial" w:eastAsia="Arial" w:hAnsi="Arial" w:cs="Arial"/>
                <w:color w:val="000000"/>
              </w:rPr>
            </w:pPr>
          </w:p>
        </w:tc>
        <w:tc>
          <w:tcPr>
            <w:tcW w:w="3040" w:type="dxa"/>
            <w:gridSpan w:val="2"/>
          </w:tcPr>
          <w:p w14:paraId="5CA8B632" w14:textId="77777777" w:rsidR="001471FF" w:rsidRPr="001471FF" w:rsidRDefault="001471FF" w:rsidP="001471FF">
            <w:pPr>
              <w:ind w:right="622"/>
              <w:jc w:val="right"/>
              <w:rPr>
                <w:rFonts w:ascii="Arial" w:eastAsia="Arial" w:hAnsi="Arial" w:cs="Arial"/>
              </w:rPr>
            </w:pPr>
          </w:p>
          <w:p w14:paraId="4F6279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$8.00</w:t>
            </w:r>
          </w:p>
        </w:tc>
      </w:tr>
      <w:tr w:rsidR="001471FF" w:rsidRPr="001471FF" w14:paraId="634763AE" w14:textId="77777777" w:rsidTr="004D69AA">
        <w:trPr>
          <w:trHeight w:val="552"/>
        </w:trPr>
        <w:tc>
          <w:tcPr>
            <w:tcW w:w="6194" w:type="dxa"/>
            <w:gridSpan w:val="8"/>
          </w:tcPr>
          <w:p w14:paraId="4304FBC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XVIIl.</w:t>
            </w:r>
            <w:r w:rsidRPr="001471FF">
              <w:rPr>
                <w:rFonts w:ascii="Arial" w:eastAsia="Arial" w:hAnsi="Arial" w:cs="Arial"/>
                <w:color w:val="000000"/>
              </w:rPr>
              <w:t xml:space="preserve"> Espacios físicos dentro de los límites perimetrales de cualquier otra propiedad municipal, por metro cuadrado o acción, diariamente:</w:t>
            </w:r>
          </w:p>
          <w:p w14:paraId="313B1D1D"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3D8C0FE" w14:textId="77777777" w:rsidR="001471FF" w:rsidRPr="001471FF" w:rsidRDefault="001471FF" w:rsidP="001471FF">
            <w:pPr>
              <w:ind w:right="622"/>
              <w:jc w:val="right"/>
              <w:rPr>
                <w:rFonts w:ascii="Arial" w:eastAsia="Arial" w:hAnsi="Arial" w:cs="Arial"/>
              </w:rPr>
            </w:pPr>
          </w:p>
          <w:p w14:paraId="6D70B9D8" w14:textId="77777777" w:rsidR="001471FF" w:rsidRPr="001471FF" w:rsidRDefault="001471FF" w:rsidP="001471FF">
            <w:pPr>
              <w:ind w:right="622"/>
              <w:jc w:val="right"/>
              <w:rPr>
                <w:rFonts w:ascii="Arial" w:eastAsia="Arial" w:hAnsi="Arial" w:cs="Arial"/>
              </w:rPr>
            </w:pPr>
          </w:p>
          <w:p w14:paraId="1896910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$15.00</w:t>
            </w:r>
          </w:p>
        </w:tc>
      </w:tr>
      <w:tr w:rsidR="001471FF" w:rsidRPr="001471FF" w14:paraId="5F08EEA3" w14:textId="77777777" w:rsidTr="004D69AA">
        <w:trPr>
          <w:trHeight w:val="372"/>
        </w:trPr>
        <w:tc>
          <w:tcPr>
            <w:tcW w:w="9234" w:type="dxa"/>
            <w:gridSpan w:val="10"/>
          </w:tcPr>
          <w:p w14:paraId="47D186D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XIX.</w:t>
            </w:r>
            <w:r w:rsidRPr="001471FF">
              <w:rPr>
                <w:rFonts w:ascii="Arial" w:eastAsia="Arial" w:hAnsi="Arial" w:cs="Arial"/>
                <w:color w:val="000000"/>
              </w:rPr>
              <w:t xml:space="preserve"> Por la autorización del Servicio Sistema de Transporte Individual en Red, con o sin anclaje pagará:</w:t>
            </w:r>
          </w:p>
          <w:p w14:paraId="5A21D583" w14:textId="77777777" w:rsidR="001471FF" w:rsidRPr="001471FF" w:rsidRDefault="001471FF" w:rsidP="001471FF">
            <w:pPr>
              <w:ind w:right="622"/>
              <w:rPr>
                <w:rFonts w:ascii="Arial" w:eastAsia="Arial" w:hAnsi="Arial" w:cs="Arial"/>
                <w:color w:val="000000"/>
              </w:rPr>
            </w:pPr>
          </w:p>
        </w:tc>
      </w:tr>
      <w:tr w:rsidR="001471FF" w:rsidRPr="001471FF" w14:paraId="5446511B" w14:textId="77777777" w:rsidTr="004D69AA">
        <w:trPr>
          <w:trHeight w:val="552"/>
        </w:trPr>
        <w:tc>
          <w:tcPr>
            <w:tcW w:w="6194" w:type="dxa"/>
            <w:gridSpan w:val="8"/>
          </w:tcPr>
          <w:p w14:paraId="74B7BA3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Por cada unidad en servicio dentro del Sistema de Transporte Individual en Red en operación en la vía pública, anualmente:</w:t>
            </w:r>
          </w:p>
          <w:p w14:paraId="15A99B06"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26ACF5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$1,051.00</w:t>
            </w:r>
          </w:p>
        </w:tc>
      </w:tr>
      <w:tr w:rsidR="001471FF" w:rsidRPr="001471FF" w14:paraId="4106567A" w14:textId="77777777" w:rsidTr="004D69AA">
        <w:trPr>
          <w:trHeight w:val="1692"/>
        </w:trPr>
        <w:tc>
          <w:tcPr>
            <w:tcW w:w="9234" w:type="dxa"/>
            <w:gridSpan w:val="10"/>
          </w:tcPr>
          <w:p w14:paraId="28A2548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las y los contribuyentes que se encuentren dentro de los supuestos que se indican en la fracción XIII inciso a) del presente artículo y que acrediten ser instituciones públicas o privadas de asistencia social, en los términos del Código de Asistencia Social del Estado de Jalisco, o padecer alguna discapacidad grave que le dificulte trasladarse o ponga en riesgo su vida, o se encuentre en situación vulnerable por su salud, se les aplicará un factor de 0.10 en el pago de los derechos que conforme a este artículo les correspondan.</w:t>
            </w:r>
          </w:p>
          <w:p w14:paraId="769158BE" w14:textId="77777777" w:rsidR="001471FF" w:rsidRPr="001471FF" w:rsidRDefault="001471FF" w:rsidP="001471FF">
            <w:pPr>
              <w:ind w:right="622"/>
              <w:jc w:val="both"/>
              <w:rPr>
                <w:rFonts w:ascii="Arial" w:eastAsia="Arial" w:hAnsi="Arial" w:cs="Arial"/>
                <w:color w:val="000000"/>
              </w:rPr>
            </w:pPr>
          </w:p>
        </w:tc>
      </w:tr>
      <w:tr w:rsidR="001471FF" w:rsidRPr="001471FF" w14:paraId="71B1BD20" w14:textId="77777777" w:rsidTr="004D69AA">
        <w:trPr>
          <w:trHeight w:val="1200"/>
        </w:trPr>
        <w:tc>
          <w:tcPr>
            <w:tcW w:w="9234" w:type="dxa"/>
            <w:gridSpan w:val="10"/>
          </w:tcPr>
          <w:p w14:paraId="2B305E1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las entidades o dependencias de la administración pública federal, estatal o municipal que se encuentren dentro de los supuestos que se indican en la fracción XIII incisos a), b), c) y d), del presente artículo, se les aplicará un factor de 0.00 en el pago de los derechos que conforme a este artículo les correspondan.</w:t>
            </w:r>
          </w:p>
          <w:p w14:paraId="79955A2F" w14:textId="77777777" w:rsidR="001471FF" w:rsidRPr="001471FF" w:rsidRDefault="001471FF" w:rsidP="001471FF">
            <w:pPr>
              <w:ind w:right="622"/>
              <w:jc w:val="both"/>
              <w:rPr>
                <w:rFonts w:ascii="Arial" w:eastAsia="Arial" w:hAnsi="Arial" w:cs="Arial"/>
                <w:color w:val="000000"/>
              </w:rPr>
            </w:pPr>
          </w:p>
        </w:tc>
      </w:tr>
      <w:tr w:rsidR="001471FF" w:rsidRPr="001471FF" w14:paraId="4E487204" w14:textId="77777777" w:rsidTr="004D69AA">
        <w:trPr>
          <w:trHeight w:val="1404"/>
        </w:trPr>
        <w:tc>
          <w:tcPr>
            <w:tcW w:w="9234" w:type="dxa"/>
            <w:gridSpan w:val="10"/>
          </w:tcPr>
          <w:p w14:paraId="4AB15EC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los sindicatos obreros que se encuentren dentro de los supuestos que se indican en la fracción XIII incisos a) y b) del presente artículo, se les aplicará un factor de 0.00 en el pago de los derechos que conforme a este artículo les correspondan, acudiendo una persona agremiada por el equivalente a un cajón de estacionamiento según el reglamento correspondiente, a un curso de educación vial impartido por la Dirección de Movilidad y Transporte de Guadalajara.</w:t>
            </w:r>
          </w:p>
          <w:p w14:paraId="27BB0F58" w14:textId="77777777" w:rsidR="001471FF" w:rsidRPr="001471FF" w:rsidRDefault="001471FF" w:rsidP="001471FF">
            <w:pPr>
              <w:ind w:right="622"/>
              <w:jc w:val="both"/>
              <w:rPr>
                <w:rFonts w:ascii="Arial" w:eastAsia="Arial" w:hAnsi="Arial" w:cs="Arial"/>
                <w:color w:val="000000"/>
              </w:rPr>
            </w:pPr>
          </w:p>
        </w:tc>
      </w:tr>
      <w:tr w:rsidR="001471FF" w:rsidRPr="001471FF" w14:paraId="62A0578F" w14:textId="77777777" w:rsidTr="004D69AA">
        <w:trPr>
          <w:trHeight w:val="552"/>
        </w:trPr>
        <w:tc>
          <w:tcPr>
            <w:tcW w:w="6194" w:type="dxa"/>
            <w:gridSpan w:val="8"/>
          </w:tcPr>
          <w:p w14:paraId="4C4AF57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XX.</w:t>
            </w:r>
            <w:r w:rsidRPr="001471FF">
              <w:rPr>
                <w:rFonts w:ascii="Arial" w:eastAsia="Arial" w:hAnsi="Arial" w:cs="Arial"/>
                <w:color w:val="000000"/>
              </w:rPr>
              <w:t xml:space="preserve"> Por la autorización para prestar el servicio de aseo de calzado se pagará una cuota anual de:</w:t>
            </w:r>
          </w:p>
          <w:p w14:paraId="72B8CE25"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36C946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lastRenderedPageBreak/>
              <w:t>$300.00</w:t>
            </w:r>
          </w:p>
        </w:tc>
      </w:tr>
      <w:tr w:rsidR="001471FF" w:rsidRPr="001471FF" w14:paraId="1CFDF67A" w14:textId="77777777" w:rsidTr="004D69AA">
        <w:trPr>
          <w:trHeight w:val="924"/>
        </w:trPr>
        <w:tc>
          <w:tcPr>
            <w:tcW w:w="6194" w:type="dxa"/>
            <w:gridSpan w:val="8"/>
          </w:tcPr>
          <w:p w14:paraId="462E523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XXI.</w:t>
            </w:r>
            <w:r w:rsidRPr="001471FF">
              <w:rPr>
                <w:rFonts w:ascii="Arial" w:eastAsia="Arial" w:hAnsi="Arial" w:cs="Arial"/>
                <w:color w:val="000000"/>
              </w:rPr>
              <w:t xml:space="preserve"> Por la autorización para la venta de periódicos y demás actividades comerciales autorizados por la autoridad municipal competente en los módulos que se ubiquen sobre la vialidad denominada "Paseo Fray Antonio Alcalde” se pagará una cuota anual de:</w:t>
            </w:r>
          </w:p>
          <w:p w14:paraId="7A150675"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3A5A7B9" w14:textId="77777777" w:rsidR="001471FF" w:rsidRPr="001471FF" w:rsidRDefault="001471FF" w:rsidP="001471FF">
            <w:pPr>
              <w:ind w:right="622"/>
              <w:jc w:val="right"/>
              <w:rPr>
                <w:rFonts w:ascii="Arial" w:eastAsia="Arial" w:hAnsi="Arial" w:cs="Arial"/>
              </w:rPr>
            </w:pPr>
          </w:p>
          <w:p w14:paraId="5520295D" w14:textId="77777777" w:rsidR="001471FF" w:rsidRPr="001471FF" w:rsidRDefault="001471FF" w:rsidP="001471FF">
            <w:pPr>
              <w:ind w:right="622"/>
              <w:jc w:val="right"/>
              <w:rPr>
                <w:rFonts w:ascii="Arial" w:eastAsia="Arial" w:hAnsi="Arial" w:cs="Arial"/>
              </w:rPr>
            </w:pPr>
          </w:p>
          <w:p w14:paraId="4DDFC7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$696.00</w:t>
            </w:r>
          </w:p>
        </w:tc>
      </w:tr>
      <w:tr w:rsidR="001471FF" w:rsidRPr="001471FF" w14:paraId="483FACC9" w14:textId="77777777" w:rsidTr="004D69AA">
        <w:trPr>
          <w:trHeight w:val="1464"/>
        </w:trPr>
        <w:tc>
          <w:tcPr>
            <w:tcW w:w="9234" w:type="dxa"/>
            <w:gridSpan w:val="10"/>
          </w:tcPr>
          <w:p w14:paraId="5AB598A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las y los contribuyentes que acrediten fehacientemente tener por lo menos 60 años de edad o ser pensionados, jubilados, personas con discapacidad o viudos, se les aplicará un factor de 0.50 en el pago de los derechos que conforme a este artículo les correspondan por los conceptos de puestos fijos, semifijos y móviles. Dicho beneficio será aplicable por todo el ejercicio fiscal vigente.</w:t>
            </w:r>
          </w:p>
          <w:p w14:paraId="03AE13F1" w14:textId="77777777" w:rsidR="001471FF" w:rsidRPr="001471FF" w:rsidRDefault="001471FF" w:rsidP="001471FF">
            <w:pPr>
              <w:ind w:right="622"/>
              <w:jc w:val="both"/>
              <w:rPr>
                <w:rFonts w:ascii="Arial" w:eastAsia="Arial" w:hAnsi="Arial" w:cs="Arial"/>
                <w:color w:val="000000"/>
              </w:rPr>
            </w:pPr>
          </w:p>
        </w:tc>
      </w:tr>
      <w:tr w:rsidR="001471FF" w:rsidRPr="001471FF" w14:paraId="09862C38" w14:textId="77777777" w:rsidTr="004D69AA">
        <w:trPr>
          <w:trHeight w:val="936"/>
        </w:trPr>
        <w:tc>
          <w:tcPr>
            <w:tcW w:w="9234" w:type="dxa"/>
            <w:gridSpan w:val="10"/>
          </w:tcPr>
          <w:p w14:paraId="6DB029C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Dichas tarifas de factor serán aplicadas sobre la tarifa vigente que para cada concepto establece el presente artículo y estarán limitadas a un puesto por contribuyente siempre y cuando lo atiendan personalmente.</w:t>
            </w:r>
          </w:p>
          <w:p w14:paraId="1A3F4D53" w14:textId="77777777" w:rsidR="001471FF" w:rsidRPr="001471FF" w:rsidRDefault="001471FF" w:rsidP="001471FF">
            <w:pPr>
              <w:ind w:right="622"/>
              <w:jc w:val="both"/>
              <w:rPr>
                <w:rFonts w:ascii="Arial" w:eastAsia="Arial" w:hAnsi="Arial" w:cs="Arial"/>
                <w:color w:val="000000"/>
              </w:rPr>
            </w:pPr>
          </w:p>
        </w:tc>
      </w:tr>
      <w:tr w:rsidR="001471FF" w:rsidRPr="001471FF" w14:paraId="3BA851D6" w14:textId="77777777" w:rsidTr="004D69AA">
        <w:trPr>
          <w:trHeight w:val="1416"/>
        </w:trPr>
        <w:tc>
          <w:tcPr>
            <w:tcW w:w="9234" w:type="dxa"/>
            <w:gridSpan w:val="10"/>
          </w:tcPr>
          <w:p w14:paraId="6D98ED8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las y los contribuyentes que acrediten con documentos municipales ser parte de los comerciantes artesanales y además que cuenten con un dictamen favorable por la dependencia competente, se les aplicará un factor de 0.50 en el pago de los derechos que conforme a este artículo fracción I, inciso a) que corresponde por los conceptos de puestos semifijos y móviles para los comerciantes artesanos, que se establezcan en forma periódica.</w:t>
            </w:r>
          </w:p>
          <w:p w14:paraId="1EDDBCFF" w14:textId="77777777" w:rsidR="001471FF" w:rsidRPr="001471FF" w:rsidRDefault="001471FF" w:rsidP="001471FF">
            <w:pPr>
              <w:ind w:right="622"/>
              <w:jc w:val="both"/>
              <w:rPr>
                <w:rFonts w:ascii="Arial" w:eastAsia="Arial" w:hAnsi="Arial" w:cs="Arial"/>
                <w:color w:val="000000"/>
              </w:rPr>
            </w:pPr>
          </w:p>
        </w:tc>
      </w:tr>
      <w:tr w:rsidR="001471FF" w:rsidRPr="001471FF" w14:paraId="68560D3C" w14:textId="77777777" w:rsidTr="004D69AA">
        <w:trPr>
          <w:trHeight w:val="600"/>
        </w:trPr>
        <w:tc>
          <w:tcPr>
            <w:tcW w:w="9234" w:type="dxa"/>
            <w:gridSpan w:val="10"/>
          </w:tcPr>
          <w:p w14:paraId="2F427E3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el contribuyente acredite el derecho a más de un beneficio establecido en los conceptos de puestos fijos, semifijos y móviles que se establezcan en forma periódica, sólo se otorgará uno.</w:t>
            </w:r>
          </w:p>
          <w:p w14:paraId="21056DE7" w14:textId="77777777" w:rsidR="001471FF" w:rsidRPr="001471FF" w:rsidRDefault="001471FF" w:rsidP="001471FF">
            <w:pPr>
              <w:ind w:right="622"/>
              <w:jc w:val="both"/>
              <w:rPr>
                <w:rFonts w:ascii="Arial" w:eastAsia="Arial" w:hAnsi="Arial" w:cs="Arial"/>
                <w:color w:val="000000"/>
              </w:rPr>
            </w:pPr>
          </w:p>
        </w:tc>
      </w:tr>
      <w:tr w:rsidR="001471FF" w:rsidRPr="001471FF" w14:paraId="7DD303EE" w14:textId="77777777" w:rsidTr="004D69AA">
        <w:trPr>
          <w:trHeight w:val="864"/>
        </w:trPr>
        <w:tc>
          <w:tcPr>
            <w:tcW w:w="9234" w:type="dxa"/>
            <w:gridSpan w:val="10"/>
          </w:tcPr>
          <w:p w14:paraId="046DA802" w14:textId="33B0EDCF"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los efectos de este artículo en las fracciones I, II, III, IV, V, VIII, IX, X, XI, XII, XIII, XIV, XV, XVI y XIX, se cobrarán recargos por falta de pago oportuno conforme a lo dispuesto en el artículo 71 de la presente Ley.</w:t>
            </w:r>
          </w:p>
        </w:tc>
      </w:tr>
      <w:tr w:rsidR="001471FF" w:rsidRPr="001471FF" w14:paraId="02B2CE03" w14:textId="77777777" w:rsidTr="004D69AA">
        <w:trPr>
          <w:trHeight w:val="288"/>
        </w:trPr>
        <w:tc>
          <w:tcPr>
            <w:tcW w:w="9234" w:type="dxa"/>
            <w:gridSpan w:val="10"/>
          </w:tcPr>
          <w:p w14:paraId="234AABF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III</w:t>
            </w:r>
          </w:p>
        </w:tc>
      </w:tr>
      <w:tr w:rsidR="001471FF" w:rsidRPr="001471FF" w14:paraId="0A21A466" w14:textId="77777777" w:rsidTr="004D69AA">
        <w:trPr>
          <w:trHeight w:val="288"/>
        </w:trPr>
        <w:tc>
          <w:tcPr>
            <w:tcW w:w="9234" w:type="dxa"/>
            <w:gridSpan w:val="10"/>
          </w:tcPr>
          <w:p w14:paraId="209608E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los Estacionamientos</w:t>
            </w:r>
          </w:p>
          <w:p w14:paraId="41919C30" w14:textId="77777777" w:rsidR="001471FF" w:rsidRPr="001471FF" w:rsidRDefault="001471FF" w:rsidP="001471FF">
            <w:pPr>
              <w:ind w:right="622"/>
              <w:jc w:val="center"/>
              <w:rPr>
                <w:rFonts w:ascii="Arial" w:eastAsia="Arial" w:hAnsi="Arial" w:cs="Arial"/>
                <w:b/>
              </w:rPr>
            </w:pPr>
          </w:p>
        </w:tc>
      </w:tr>
      <w:tr w:rsidR="001471FF" w:rsidRPr="001471FF" w14:paraId="24A47FAE" w14:textId="77777777" w:rsidTr="004D69AA">
        <w:trPr>
          <w:trHeight w:val="87"/>
        </w:trPr>
        <w:tc>
          <w:tcPr>
            <w:tcW w:w="9234" w:type="dxa"/>
            <w:gridSpan w:val="10"/>
          </w:tcPr>
          <w:p w14:paraId="47AC910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40.</w:t>
            </w:r>
            <w:r w:rsidRPr="001471FF">
              <w:rPr>
                <w:rFonts w:ascii="Arial" w:eastAsia="Arial" w:hAnsi="Arial" w:cs="Arial"/>
                <w:color w:val="000000"/>
              </w:rPr>
              <w:t xml:space="preserve"> Las personas físicas o jurídicas, que requieran de los servicios de la dependencia competente en la materia, pagarán los derechos de conformidad con la siguiente:</w:t>
            </w:r>
          </w:p>
          <w:p w14:paraId="046B54E5" w14:textId="77777777" w:rsidR="001471FF" w:rsidRPr="001471FF" w:rsidRDefault="001471FF" w:rsidP="001471FF">
            <w:pPr>
              <w:ind w:right="622"/>
              <w:jc w:val="both"/>
              <w:rPr>
                <w:rFonts w:ascii="Arial" w:eastAsia="Arial" w:hAnsi="Arial" w:cs="Arial"/>
                <w:b/>
                <w:color w:val="000000"/>
              </w:rPr>
            </w:pPr>
          </w:p>
        </w:tc>
      </w:tr>
      <w:tr w:rsidR="001471FF" w:rsidRPr="001471FF" w14:paraId="151FBB07" w14:textId="77777777" w:rsidTr="004D69AA">
        <w:trPr>
          <w:trHeight w:val="1176"/>
        </w:trPr>
        <w:tc>
          <w:tcPr>
            <w:tcW w:w="9234" w:type="dxa"/>
            <w:gridSpan w:val="10"/>
          </w:tcPr>
          <w:p w14:paraId="55C2E95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Por la autorización de concesiones para estacionamientos públicos que sean de propiedad Municipal, se cobrará de acuerdo a lo que sobre el particular se establezca en cada uno de los respectivos contratos de concesión, cuya base será lo establecido en la fracción II del presente artículo, previa aprobación por el Ayuntamiento en los términos de los Reglamentos Municipales respectivos.</w:t>
            </w:r>
          </w:p>
          <w:p w14:paraId="3554E69C" w14:textId="77777777" w:rsidR="001471FF" w:rsidRPr="001471FF" w:rsidRDefault="001471FF" w:rsidP="001471FF">
            <w:pPr>
              <w:ind w:right="622"/>
              <w:jc w:val="both"/>
              <w:rPr>
                <w:rFonts w:ascii="Arial" w:eastAsia="Arial" w:hAnsi="Arial" w:cs="Arial"/>
                <w:color w:val="000000"/>
              </w:rPr>
            </w:pPr>
          </w:p>
        </w:tc>
      </w:tr>
      <w:tr w:rsidR="001471FF" w:rsidRPr="001471FF" w14:paraId="19BF281A" w14:textId="77777777" w:rsidTr="004D69AA">
        <w:trPr>
          <w:trHeight w:val="600"/>
        </w:trPr>
        <w:tc>
          <w:tcPr>
            <w:tcW w:w="9234" w:type="dxa"/>
            <w:gridSpan w:val="10"/>
          </w:tcPr>
          <w:p w14:paraId="7D56B28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Por la autorización o refrendo para estacionamientos públicos en el Municipio, mensualmente, por cada cajón, de acuerdo a la siguiente clasificación de categorías:</w:t>
            </w:r>
          </w:p>
          <w:p w14:paraId="2AC319BD" w14:textId="77777777" w:rsidR="001471FF" w:rsidRPr="001471FF" w:rsidRDefault="001471FF" w:rsidP="001471FF">
            <w:pPr>
              <w:ind w:right="622"/>
              <w:jc w:val="both"/>
              <w:rPr>
                <w:rFonts w:ascii="Arial" w:eastAsia="Arial" w:hAnsi="Arial" w:cs="Arial"/>
                <w:color w:val="000000"/>
              </w:rPr>
            </w:pPr>
          </w:p>
        </w:tc>
      </w:tr>
      <w:tr w:rsidR="001471FF" w:rsidRPr="001471FF" w14:paraId="1EF84ACC" w14:textId="77777777" w:rsidTr="004D69AA">
        <w:trPr>
          <w:trHeight w:val="288"/>
        </w:trPr>
        <w:tc>
          <w:tcPr>
            <w:tcW w:w="6194" w:type="dxa"/>
            <w:gridSpan w:val="8"/>
          </w:tcPr>
          <w:p w14:paraId="55724004"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B0EB9BD"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tc>
      </w:tr>
      <w:tr w:rsidR="001471FF" w:rsidRPr="001471FF" w14:paraId="6FF77F64" w14:textId="77777777" w:rsidTr="004D69AA">
        <w:trPr>
          <w:trHeight w:val="288"/>
        </w:trPr>
        <w:tc>
          <w:tcPr>
            <w:tcW w:w="6194" w:type="dxa"/>
            <w:gridSpan w:val="8"/>
          </w:tcPr>
          <w:p w14:paraId="365A445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De Primera:</w:t>
            </w:r>
          </w:p>
          <w:p w14:paraId="3FFD4581"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26035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$46.00</w:t>
            </w:r>
          </w:p>
        </w:tc>
      </w:tr>
      <w:tr w:rsidR="001471FF" w:rsidRPr="001471FF" w14:paraId="78568338" w14:textId="77777777" w:rsidTr="004D69AA">
        <w:trPr>
          <w:trHeight w:val="288"/>
        </w:trPr>
        <w:tc>
          <w:tcPr>
            <w:tcW w:w="6194" w:type="dxa"/>
            <w:gridSpan w:val="8"/>
          </w:tcPr>
          <w:p w14:paraId="04DF07D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De Segunda:</w:t>
            </w:r>
          </w:p>
          <w:p w14:paraId="7B3D1F04"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2DBE1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lastRenderedPageBreak/>
              <w:t>$43.00</w:t>
            </w:r>
          </w:p>
        </w:tc>
      </w:tr>
      <w:tr w:rsidR="001471FF" w:rsidRPr="001471FF" w14:paraId="798870D8" w14:textId="77777777" w:rsidTr="004D69AA">
        <w:trPr>
          <w:trHeight w:val="288"/>
        </w:trPr>
        <w:tc>
          <w:tcPr>
            <w:tcW w:w="6194" w:type="dxa"/>
            <w:gridSpan w:val="8"/>
          </w:tcPr>
          <w:p w14:paraId="29F4FC2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c)</w:t>
            </w:r>
            <w:r w:rsidRPr="001471FF">
              <w:rPr>
                <w:rFonts w:ascii="Arial" w:eastAsia="Arial" w:hAnsi="Arial" w:cs="Arial"/>
                <w:color w:val="000000"/>
              </w:rPr>
              <w:t xml:space="preserve"> De Tercera:</w:t>
            </w:r>
          </w:p>
          <w:p w14:paraId="3679FA93"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08E98C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$37.00</w:t>
            </w:r>
          </w:p>
        </w:tc>
      </w:tr>
      <w:tr w:rsidR="001471FF" w:rsidRPr="001471FF" w14:paraId="4096F5AB" w14:textId="77777777" w:rsidTr="004D69AA">
        <w:trPr>
          <w:trHeight w:val="288"/>
        </w:trPr>
        <w:tc>
          <w:tcPr>
            <w:tcW w:w="6194" w:type="dxa"/>
            <w:gridSpan w:val="8"/>
          </w:tcPr>
          <w:p w14:paraId="025E0B2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De Cuarta:</w:t>
            </w:r>
          </w:p>
          <w:p w14:paraId="6CDE9FC5"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33A4492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$29.00</w:t>
            </w:r>
          </w:p>
        </w:tc>
      </w:tr>
      <w:tr w:rsidR="001471FF" w:rsidRPr="001471FF" w14:paraId="304F4B70" w14:textId="77777777" w:rsidTr="004D69AA">
        <w:trPr>
          <w:trHeight w:val="288"/>
        </w:trPr>
        <w:tc>
          <w:tcPr>
            <w:tcW w:w="6194" w:type="dxa"/>
            <w:gridSpan w:val="8"/>
          </w:tcPr>
          <w:p w14:paraId="7A5B8A2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e)</w:t>
            </w:r>
            <w:r w:rsidRPr="001471FF">
              <w:rPr>
                <w:rFonts w:ascii="Arial" w:eastAsia="Arial" w:hAnsi="Arial" w:cs="Arial"/>
                <w:color w:val="000000"/>
              </w:rPr>
              <w:t xml:space="preserve"> Público comercial cerrado o techado:</w:t>
            </w:r>
          </w:p>
          <w:p w14:paraId="24D086CA"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6ECFAD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$43.00</w:t>
            </w:r>
          </w:p>
        </w:tc>
      </w:tr>
      <w:tr w:rsidR="001471FF" w:rsidRPr="001471FF" w14:paraId="4D3D4F9F" w14:textId="77777777" w:rsidTr="004D69AA">
        <w:trPr>
          <w:trHeight w:val="288"/>
        </w:trPr>
        <w:tc>
          <w:tcPr>
            <w:tcW w:w="6194" w:type="dxa"/>
            <w:gridSpan w:val="8"/>
          </w:tcPr>
          <w:p w14:paraId="6D0DDD5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f)</w:t>
            </w:r>
            <w:r w:rsidRPr="001471FF">
              <w:rPr>
                <w:rFonts w:ascii="Arial" w:eastAsia="Arial" w:hAnsi="Arial" w:cs="Arial"/>
                <w:color w:val="000000"/>
              </w:rPr>
              <w:t xml:space="preserve"> Público comercial mixto:</w:t>
            </w:r>
          </w:p>
          <w:p w14:paraId="47F0D0F5"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C8D21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$37.00</w:t>
            </w:r>
          </w:p>
        </w:tc>
      </w:tr>
      <w:tr w:rsidR="001471FF" w:rsidRPr="001471FF" w14:paraId="2323A902" w14:textId="77777777" w:rsidTr="004D69AA">
        <w:trPr>
          <w:trHeight w:val="288"/>
        </w:trPr>
        <w:tc>
          <w:tcPr>
            <w:tcW w:w="6194" w:type="dxa"/>
            <w:gridSpan w:val="8"/>
          </w:tcPr>
          <w:p w14:paraId="4424762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g)</w:t>
            </w:r>
            <w:r w:rsidRPr="001471FF">
              <w:rPr>
                <w:rFonts w:ascii="Arial" w:eastAsia="Arial" w:hAnsi="Arial" w:cs="Arial"/>
                <w:color w:val="000000"/>
              </w:rPr>
              <w:t xml:space="preserve"> Público comercial abierto:</w:t>
            </w:r>
          </w:p>
          <w:p w14:paraId="45D6A05F"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5D3384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$29.00</w:t>
            </w:r>
          </w:p>
        </w:tc>
      </w:tr>
      <w:tr w:rsidR="001471FF" w:rsidRPr="001471FF" w14:paraId="135E29E5" w14:textId="77777777" w:rsidTr="004D69AA">
        <w:trPr>
          <w:trHeight w:val="288"/>
        </w:trPr>
        <w:tc>
          <w:tcPr>
            <w:tcW w:w="6194" w:type="dxa"/>
            <w:gridSpan w:val="8"/>
          </w:tcPr>
          <w:p w14:paraId="2A176CB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h)</w:t>
            </w:r>
            <w:r w:rsidRPr="001471FF">
              <w:rPr>
                <w:rFonts w:ascii="Arial" w:eastAsia="Arial" w:hAnsi="Arial" w:cs="Arial"/>
                <w:color w:val="000000"/>
              </w:rPr>
              <w:t xml:space="preserve"> Moto Puerto:</w:t>
            </w:r>
          </w:p>
          <w:p w14:paraId="5FB1C0A1"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137C3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$28.00</w:t>
            </w:r>
          </w:p>
        </w:tc>
      </w:tr>
      <w:tr w:rsidR="001471FF" w:rsidRPr="001471FF" w14:paraId="683AEDC7" w14:textId="77777777" w:rsidTr="004D69AA">
        <w:trPr>
          <w:trHeight w:val="576"/>
        </w:trPr>
        <w:tc>
          <w:tcPr>
            <w:tcW w:w="6194" w:type="dxa"/>
            <w:gridSpan w:val="8"/>
          </w:tcPr>
          <w:p w14:paraId="48A0F8C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Por la autorización de estacionamientos exclusivos en la vía pública, anualmente, o parte proporcional:</w:t>
            </w:r>
          </w:p>
          <w:p w14:paraId="627539C5"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63612FB" w14:textId="77777777" w:rsidR="001471FF" w:rsidRPr="001471FF" w:rsidRDefault="001471FF" w:rsidP="001471FF">
            <w:pPr>
              <w:ind w:right="622"/>
              <w:jc w:val="right"/>
              <w:rPr>
                <w:rFonts w:ascii="Arial" w:eastAsia="Arial" w:hAnsi="Arial" w:cs="Arial"/>
              </w:rPr>
            </w:pPr>
          </w:p>
          <w:p w14:paraId="23830DEA" w14:textId="77777777" w:rsidR="001471FF" w:rsidRPr="001471FF" w:rsidRDefault="001471FF" w:rsidP="001471FF">
            <w:pPr>
              <w:ind w:right="622"/>
              <w:jc w:val="right"/>
              <w:rPr>
                <w:rFonts w:ascii="Arial" w:eastAsia="Arial" w:hAnsi="Arial" w:cs="Arial"/>
              </w:rPr>
            </w:pPr>
          </w:p>
          <w:p w14:paraId="75B97E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$5,597.00</w:t>
            </w:r>
          </w:p>
        </w:tc>
      </w:tr>
      <w:tr w:rsidR="001471FF" w:rsidRPr="001471FF" w14:paraId="76788B38" w14:textId="77777777" w:rsidTr="004D69AA">
        <w:trPr>
          <w:trHeight w:val="288"/>
        </w:trPr>
        <w:tc>
          <w:tcPr>
            <w:tcW w:w="6194" w:type="dxa"/>
            <w:gridSpan w:val="8"/>
          </w:tcPr>
          <w:p w14:paraId="7B8521E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Por el refrendo de estacionamientos exclusivos en la vía pública, anualmente:</w:t>
            </w:r>
          </w:p>
          <w:p w14:paraId="3D73AD5C"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9CE6CAE" w14:textId="77777777" w:rsidR="001471FF" w:rsidRPr="001471FF" w:rsidRDefault="001471FF" w:rsidP="001471FF">
            <w:pPr>
              <w:ind w:right="622"/>
              <w:jc w:val="right"/>
              <w:rPr>
                <w:rFonts w:ascii="Arial" w:eastAsia="Arial" w:hAnsi="Arial" w:cs="Arial"/>
              </w:rPr>
            </w:pPr>
          </w:p>
          <w:p w14:paraId="1F2C02E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$2,812.00</w:t>
            </w:r>
          </w:p>
        </w:tc>
      </w:tr>
      <w:tr w:rsidR="001471FF" w:rsidRPr="001471FF" w14:paraId="3343A682" w14:textId="77777777" w:rsidTr="004D69AA">
        <w:trPr>
          <w:trHeight w:val="828"/>
        </w:trPr>
        <w:tc>
          <w:tcPr>
            <w:tcW w:w="6194" w:type="dxa"/>
            <w:gridSpan w:val="8"/>
          </w:tcPr>
          <w:p w14:paraId="5517B9A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Por la autorización para que se preste el servicio de acomodadores de vehículos (servicio de valet), en la prestación del servicio a terceros por empresas especializadas, anualmente o parte proporcional:</w:t>
            </w:r>
          </w:p>
          <w:p w14:paraId="0A39D67F"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67E67AA9" w14:textId="77777777" w:rsidR="001471FF" w:rsidRPr="001471FF" w:rsidRDefault="001471FF" w:rsidP="001471FF">
            <w:pPr>
              <w:ind w:right="622"/>
              <w:jc w:val="right"/>
              <w:rPr>
                <w:rFonts w:ascii="Arial" w:eastAsia="Arial" w:hAnsi="Arial" w:cs="Arial"/>
              </w:rPr>
            </w:pPr>
          </w:p>
          <w:p w14:paraId="0FFC8BE6" w14:textId="77777777" w:rsidR="001471FF" w:rsidRPr="001471FF" w:rsidRDefault="001471FF" w:rsidP="001471FF">
            <w:pPr>
              <w:ind w:right="622"/>
              <w:jc w:val="right"/>
              <w:rPr>
                <w:rFonts w:ascii="Arial" w:eastAsia="Arial" w:hAnsi="Arial" w:cs="Arial"/>
              </w:rPr>
            </w:pPr>
          </w:p>
          <w:p w14:paraId="668FBC9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$63,974.00</w:t>
            </w:r>
          </w:p>
        </w:tc>
      </w:tr>
      <w:tr w:rsidR="001471FF" w:rsidRPr="001471FF" w14:paraId="54A21151" w14:textId="77777777" w:rsidTr="004D69AA">
        <w:trPr>
          <w:trHeight w:val="864"/>
        </w:trPr>
        <w:tc>
          <w:tcPr>
            <w:tcW w:w="6194" w:type="dxa"/>
            <w:gridSpan w:val="8"/>
          </w:tcPr>
          <w:p w14:paraId="4A57800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w:t>
            </w:r>
            <w:r w:rsidRPr="001471FF">
              <w:rPr>
                <w:rFonts w:ascii="Arial" w:eastAsia="Arial" w:hAnsi="Arial" w:cs="Arial"/>
                <w:color w:val="000000"/>
              </w:rPr>
              <w:t xml:space="preserve"> Por la autorización para que se preste el servicio de acomodadores de vehículos (servicio de valet), como extensión del servicio en el giro principal, con o sin cobro para el usuario, anualmente o parte proporcional:</w:t>
            </w:r>
          </w:p>
          <w:p w14:paraId="19D7FABE"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DBB0F36" w14:textId="77777777" w:rsidR="001471FF" w:rsidRPr="001471FF" w:rsidRDefault="001471FF" w:rsidP="001471FF">
            <w:pPr>
              <w:ind w:right="622"/>
              <w:jc w:val="right"/>
              <w:rPr>
                <w:rFonts w:ascii="Arial" w:eastAsia="Arial" w:hAnsi="Arial" w:cs="Arial"/>
              </w:rPr>
            </w:pPr>
          </w:p>
          <w:p w14:paraId="5C434955" w14:textId="77777777" w:rsidR="001471FF" w:rsidRPr="001471FF" w:rsidRDefault="001471FF" w:rsidP="001471FF">
            <w:pPr>
              <w:ind w:right="622"/>
              <w:jc w:val="right"/>
              <w:rPr>
                <w:rFonts w:ascii="Arial" w:eastAsia="Arial" w:hAnsi="Arial" w:cs="Arial"/>
              </w:rPr>
            </w:pPr>
          </w:p>
          <w:p w14:paraId="1C611C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$42,869.00</w:t>
            </w:r>
          </w:p>
        </w:tc>
      </w:tr>
      <w:tr w:rsidR="001471FF" w:rsidRPr="001471FF" w14:paraId="3FA3B5B5" w14:textId="77777777" w:rsidTr="004D69AA">
        <w:trPr>
          <w:trHeight w:val="552"/>
        </w:trPr>
        <w:tc>
          <w:tcPr>
            <w:tcW w:w="6194" w:type="dxa"/>
            <w:gridSpan w:val="8"/>
          </w:tcPr>
          <w:p w14:paraId="7273D9A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VII.</w:t>
            </w:r>
            <w:r w:rsidRPr="001471FF">
              <w:rPr>
                <w:rFonts w:ascii="Arial" w:eastAsia="Arial" w:hAnsi="Arial" w:cs="Arial"/>
                <w:color w:val="000000"/>
              </w:rPr>
              <w:t xml:space="preserve"> Por la autorización para que se preste el servicio eventual de acomodadores de vehículos (servicio de valet), por día:</w:t>
            </w:r>
          </w:p>
          <w:p w14:paraId="61714530"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1782FC2" w14:textId="77777777" w:rsidR="001471FF" w:rsidRPr="001471FF" w:rsidRDefault="001471FF" w:rsidP="001471FF">
            <w:pPr>
              <w:ind w:right="622"/>
              <w:jc w:val="right"/>
              <w:rPr>
                <w:rFonts w:ascii="Arial" w:eastAsia="Arial" w:hAnsi="Arial" w:cs="Arial"/>
              </w:rPr>
            </w:pPr>
          </w:p>
          <w:p w14:paraId="0ACCFFD8" w14:textId="77777777" w:rsidR="001471FF" w:rsidRPr="001471FF" w:rsidRDefault="001471FF" w:rsidP="001471FF">
            <w:pPr>
              <w:ind w:right="622"/>
              <w:jc w:val="right"/>
              <w:rPr>
                <w:rFonts w:ascii="Arial" w:eastAsia="Arial" w:hAnsi="Arial" w:cs="Arial"/>
              </w:rPr>
            </w:pPr>
          </w:p>
          <w:p w14:paraId="757FB7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$1,965.00</w:t>
            </w:r>
          </w:p>
        </w:tc>
      </w:tr>
      <w:tr w:rsidR="001471FF" w:rsidRPr="001471FF" w14:paraId="57F0083C" w14:textId="77777777" w:rsidTr="004D69AA">
        <w:trPr>
          <w:trHeight w:val="312"/>
        </w:trPr>
        <w:tc>
          <w:tcPr>
            <w:tcW w:w="6194" w:type="dxa"/>
            <w:gridSpan w:val="8"/>
          </w:tcPr>
          <w:p w14:paraId="067EB19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autorización de servicio eventual no podrá exceder de tres días por mes.</w:t>
            </w:r>
          </w:p>
          <w:p w14:paraId="45703A69"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D7DA356" w14:textId="77777777" w:rsidR="001471FF" w:rsidRPr="001471FF" w:rsidRDefault="001471FF" w:rsidP="001471FF">
            <w:pPr>
              <w:ind w:right="622"/>
              <w:jc w:val="right"/>
              <w:rPr>
                <w:rFonts w:ascii="Arial" w:eastAsia="Arial" w:hAnsi="Arial" w:cs="Arial"/>
                <w:color w:val="000000"/>
              </w:rPr>
            </w:pPr>
          </w:p>
        </w:tc>
      </w:tr>
      <w:tr w:rsidR="001471FF" w:rsidRPr="001471FF" w14:paraId="6736B2A5" w14:textId="77777777" w:rsidTr="004D69AA">
        <w:trPr>
          <w:trHeight w:val="828"/>
        </w:trPr>
        <w:tc>
          <w:tcPr>
            <w:tcW w:w="6194" w:type="dxa"/>
            <w:gridSpan w:val="8"/>
          </w:tcPr>
          <w:p w14:paraId="6D16F6F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VIII.</w:t>
            </w:r>
            <w:r w:rsidRPr="001471FF">
              <w:rPr>
                <w:rFonts w:ascii="Arial" w:eastAsia="Arial" w:hAnsi="Arial" w:cs="Arial"/>
                <w:color w:val="000000"/>
              </w:rPr>
              <w:t xml:space="preserve"> Por el refrendo de la autorización para prestar el servicio de acomodadores de vehículos (servicio de valet), en la prestación del servicio a terceros por empresas especializadas, anualmente:</w:t>
            </w:r>
          </w:p>
          <w:p w14:paraId="250CAE8E"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291552D" w14:textId="77777777" w:rsidR="001471FF" w:rsidRPr="001471FF" w:rsidRDefault="001471FF" w:rsidP="001471FF">
            <w:pPr>
              <w:ind w:right="622"/>
              <w:jc w:val="right"/>
              <w:rPr>
                <w:rFonts w:ascii="Arial" w:eastAsia="Arial" w:hAnsi="Arial" w:cs="Arial"/>
                <w:color w:val="000000"/>
              </w:rPr>
            </w:pPr>
          </w:p>
          <w:p w14:paraId="4C7D8626" w14:textId="77777777" w:rsidR="001471FF" w:rsidRPr="001471FF" w:rsidRDefault="001471FF" w:rsidP="001471FF">
            <w:pPr>
              <w:ind w:right="622"/>
              <w:jc w:val="right"/>
              <w:rPr>
                <w:rFonts w:ascii="Arial" w:eastAsia="Arial" w:hAnsi="Arial" w:cs="Arial"/>
                <w:color w:val="000000"/>
              </w:rPr>
            </w:pPr>
          </w:p>
          <w:p w14:paraId="069041B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$42,869.00</w:t>
            </w:r>
          </w:p>
        </w:tc>
      </w:tr>
      <w:tr w:rsidR="001471FF" w:rsidRPr="001471FF" w14:paraId="0BF30F3C" w14:textId="77777777" w:rsidTr="004D69AA">
        <w:trPr>
          <w:trHeight w:val="828"/>
        </w:trPr>
        <w:tc>
          <w:tcPr>
            <w:tcW w:w="6194" w:type="dxa"/>
            <w:gridSpan w:val="8"/>
          </w:tcPr>
          <w:p w14:paraId="473819B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IX.</w:t>
            </w:r>
            <w:r w:rsidRPr="001471FF">
              <w:rPr>
                <w:rFonts w:ascii="Arial" w:eastAsia="Arial" w:hAnsi="Arial" w:cs="Arial"/>
                <w:color w:val="000000"/>
              </w:rPr>
              <w:t xml:space="preserve"> Por el refrendo de la autorización para prestar el servicio de acomodadores de vehículos (servicio de valet), como extensión del servicio en el giro principal, con o sin cobro para el usuario, anualmente:</w:t>
            </w:r>
          </w:p>
          <w:p w14:paraId="4E3F9D41"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980B8A7" w14:textId="77777777" w:rsidR="001471FF" w:rsidRPr="001471FF" w:rsidRDefault="001471FF" w:rsidP="001471FF">
            <w:pPr>
              <w:ind w:right="622"/>
              <w:jc w:val="right"/>
              <w:rPr>
                <w:rFonts w:ascii="Arial" w:eastAsia="Arial" w:hAnsi="Arial" w:cs="Arial"/>
              </w:rPr>
            </w:pPr>
          </w:p>
          <w:p w14:paraId="5A38CA0A" w14:textId="77777777" w:rsidR="001471FF" w:rsidRPr="001471FF" w:rsidRDefault="001471FF" w:rsidP="001471FF">
            <w:pPr>
              <w:ind w:right="622"/>
              <w:jc w:val="right"/>
              <w:rPr>
                <w:rFonts w:ascii="Arial" w:eastAsia="Arial" w:hAnsi="Arial" w:cs="Arial"/>
              </w:rPr>
            </w:pPr>
          </w:p>
          <w:p w14:paraId="4FABC6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$14,946.00</w:t>
            </w:r>
          </w:p>
        </w:tc>
      </w:tr>
      <w:tr w:rsidR="001471FF" w:rsidRPr="001471FF" w14:paraId="09B9695A" w14:textId="77777777" w:rsidTr="004D69AA">
        <w:trPr>
          <w:trHeight w:val="552"/>
        </w:trPr>
        <w:tc>
          <w:tcPr>
            <w:tcW w:w="6194" w:type="dxa"/>
            <w:gridSpan w:val="8"/>
          </w:tcPr>
          <w:p w14:paraId="2E706B6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w:t>
            </w:r>
            <w:r w:rsidRPr="001471FF">
              <w:rPr>
                <w:rFonts w:ascii="Arial" w:eastAsia="Arial" w:hAnsi="Arial" w:cs="Arial"/>
                <w:color w:val="000000"/>
              </w:rPr>
              <w:t xml:space="preserve"> Por la autorización de estacionamientos exclusivos en la vía pública, para servicio público, anualmente, por caseta o derivación:</w:t>
            </w:r>
          </w:p>
          <w:p w14:paraId="29D43CD6"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E2E93FD" w14:textId="77777777" w:rsidR="001471FF" w:rsidRPr="001471FF" w:rsidRDefault="001471FF" w:rsidP="001471FF">
            <w:pPr>
              <w:ind w:right="622"/>
              <w:jc w:val="right"/>
              <w:rPr>
                <w:rFonts w:ascii="Arial" w:eastAsia="Arial" w:hAnsi="Arial" w:cs="Arial"/>
              </w:rPr>
            </w:pPr>
          </w:p>
          <w:p w14:paraId="6BF03E3A" w14:textId="77777777" w:rsidR="001471FF" w:rsidRPr="001471FF" w:rsidRDefault="001471FF" w:rsidP="001471FF">
            <w:pPr>
              <w:ind w:right="622"/>
              <w:jc w:val="right"/>
              <w:rPr>
                <w:rFonts w:ascii="Arial" w:eastAsia="Arial" w:hAnsi="Arial" w:cs="Arial"/>
              </w:rPr>
            </w:pPr>
          </w:p>
          <w:p w14:paraId="7A9037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$1,676.00</w:t>
            </w:r>
          </w:p>
        </w:tc>
      </w:tr>
      <w:tr w:rsidR="001471FF" w:rsidRPr="001471FF" w14:paraId="1E74FA09" w14:textId="77777777" w:rsidTr="004D69AA">
        <w:trPr>
          <w:trHeight w:val="588"/>
        </w:trPr>
        <w:tc>
          <w:tcPr>
            <w:tcW w:w="6194" w:type="dxa"/>
            <w:gridSpan w:val="8"/>
          </w:tcPr>
          <w:p w14:paraId="3084E50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XI.</w:t>
            </w:r>
            <w:r w:rsidRPr="001471FF">
              <w:rPr>
                <w:rFonts w:ascii="Arial" w:eastAsia="Arial" w:hAnsi="Arial" w:cs="Arial"/>
                <w:color w:val="000000"/>
              </w:rPr>
              <w:t xml:space="preserve"> Por retiro de aparato estacionómetro o señalamiento vertical, incluyendo el poste para fijarlo, a solicitud de la persona interesada, por cada uno:</w:t>
            </w:r>
          </w:p>
          <w:p w14:paraId="755386B9"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20645C19" w14:textId="77777777" w:rsidR="001471FF" w:rsidRPr="001471FF" w:rsidRDefault="001471FF" w:rsidP="001471FF">
            <w:pPr>
              <w:ind w:right="622"/>
              <w:jc w:val="right"/>
              <w:rPr>
                <w:rFonts w:ascii="Arial" w:eastAsia="Arial" w:hAnsi="Arial" w:cs="Arial"/>
              </w:rPr>
            </w:pPr>
          </w:p>
          <w:p w14:paraId="452DEC58" w14:textId="77777777" w:rsidR="001471FF" w:rsidRPr="001471FF" w:rsidRDefault="001471FF" w:rsidP="001471FF">
            <w:pPr>
              <w:ind w:right="622"/>
              <w:jc w:val="right"/>
              <w:rPr>
                <w:rFonts w:ascii="Arial" w:eastAsia="Arial" w:hAnsi="Arial" w:cs="Arial"/>
              </w:rPr>
            </w:pPr>
          </w:p>
          <w:p w14:paraId="0DD0CDD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$1,237.00</w:t>
            </w:r>
          </w:p>
        </w:tc>
      </w:tr>
      <w:tr w:rsidR="001471FF" w:rsidRPr="001471FF" w14:paraId="4A08DFFA" w14:textId="77777777" w:rsidTr="004D69AA">
        <w:trPr>
          <w:trHeight w:val="600"/>
        </w:trPr>
        <w:tc>
          <w:tcPr>
            <w:tcW w:w="6194" w:type="dxa"/>
            <w:gridSpan w:val="8"/>
          </w:tcPr>
          <w:p w14:paraId="544D565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XII.</w:t>
            </w:r>
            <w:r w:rsidRPr="001471FF">
              <w:rPr>
                <w:rFonts w:ascii="Arial" w:eastAsia="Arial" w:hAnsi="Arial" w:cs="Arial"/>
                <w:color w:val="000000"/>
              </w:rPr>
              <w:t xml:space="preserve"> Balizamiento o modificación de balizamiento en la vía pública en cordón o en batería, proporcionado por la autoridad municipal correspondiente, por metro lineal:</w:t>
            </w:r>
          </w:p>
          <w:p w14:paraId="35F61A2D"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3D5710A2" w14:textId="77777777" w:rsidR="001471FF" w:rsidRPr="001471FF" w:rsidRDefault="001471FF" w:rsidP="001471FF">
            <w:pPr>
              <w:ind w:right="622"/>
              <w:jc w:val="right"/>
              <w:rPr>
                <w:rFonts w:ascii="Arial" w:eastAsia="Arial" w:hAnsi="Arial" w:cs="Arial"/>
              </w:rPr>
            </w:pPr>
          </w:p>
          <w:p w14:paraId="5025D9FD" w14:textId="77777777" w:rsidR="001471FF" w:rsidRPr="001471FF" w:rsidRDefault="001471FF" w:rsidP="001471FF">
            <w:pPr>
              <w:ind w:right="622"/>
              <w:jc w:val="right"/>
              <w:rPr>
                <w:rFonts w:ascii="Arial" w:eastAsia="Arial" w:hAnsi="Arial" w:cs="Arial"/>
              </w:rPr>
            </w:pPr>
          </w:p>
          <w:p w14:paraId="57288F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$211.00</w:t>
            </w:r>
          </w:p>
        </w:tc>
      </w:tr>
      <w:tr w:rsidR="001471FF" w:rsidRPr="001471FF" w14:paraId="7C45EAB0" w14:textId="77777777" w:rsidTr="004D69AA">
        <w:trPr>
          <w:trHeight w:val="1116"/>
        </w:trPr>
        <w:tc>
          <w:tcPr>
            <w:tcW w:w="9234" w:type="dxa"/>
            <w:gridSpan w:val="10"/>
          </w:tcPr>
          <w:p w14:paraId="01661D6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XIII.</w:t>
            </w:r>
            <w:r w:rsidRPr="001471FF">
              <w:rPr>
                <w:rFonts w:ascii="Arial" w:eastAsia="Arial" w:hAnsi="Arial" w:cs="Arial"/>
                <w:color w:val="000000"/>
              </w:rPr>
              <w:t xml:space="preserve"> Permiso para realizar maniobras de carga y descarga en áreas donde se encuentren zonas</w:t>
            </w:r>
            <w:r w:rsidRPr="001471FF">
              <w:rPr>
                <w:rFonts w:ascii="Arial" w:eastAsia="Arial" w:hAnsi="Arial" w:cs="Arial"/>
                <w:color w:val="000000"/>
                <w:u w:val="single"/>
              </w:rPr>
              <w:t xml:space="preserve"> </w:t>
            </w:r>
            <w:r w:rsidRPr="001471FF">
              <w:rPr>
                <w:rFonts w:ascii="Arial" w:eastAsia="Arial" w:hAnsi="Arial" w:cs="Arial"/>
                <w:color w:val="000000"/>
              </w:rPr>
              <w:t>de estacionamiento en la vía pública reguladas por estacionómetros o plataforma de cobro, por cada vehículo utilizado, mientras se encuentre en el horario autorizado, excepto días festivos oficiales, diariamente se cobrará:</w:t>
            </w:r>
          </w:p>
          <w:p w14:paraId="3D7CEABB" w14:textId="77777777" w:rsidR="001471FF" w:rsidRPr="001471FF" w:rsidRDefault="001471FF" w:rsidP="001471FF">
            <w:pPr>
              <w:ind w:right="622"/>
              <w:jc w:val="both"/>
              <w:rPr>
                <w:rFonts w:ascii="Arial" w:eastAsia="Arial" w:hAnsi="Arial" w:cs="Arial"/>
                <w:color w:val="000000"/>
              </w:rPr>
            </w:pPr>
          </w:p>
        </w:tc>
      </w:tr>
      <w:tr w:rsidR="001471FF" w:rsidRPr="001471FF" w14:paraId="6202D225" w14:textId="77777777" w:rsidTr="004D69AA">
        <w:trPr>
          <w:trHeight w:val="288"/>
        </w:trPr>
        <w:tc>
          <w:tcPr>
            <w:tcW w:w="6194" w:type="dxa"/>
            <w:gridSpan w:val="8"/>
          </w:tcPr>
          <w:p w14:paraId="21494B3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Por una hora:</w:t>
            </w:r>
          </w:p>
          <w:p w14:paraId="13D73867"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29B7C7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$30.00</w:t>
            </w:r>
          </w:p>
        </w:tc>
      </w:tr>
      <w:tr w:rsidR="001471FF" w:rsidRPr="001471FF" w14:paraId="5296640B" w14:textId="77777777" w:rsidTr="004D69AA">
        <w:trPr>
          <w:trHeight w:val="288"/>
        </w:trPr>
        <w:tc>
          <w:tcPr>
            <w:tcW w:w="6194" w:type="dxa"/>
            <w:gridSpan w:val="8"/>
          </w:tcPr>
          <w:p w14:paraId="2144CB6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Por dos horas:</w:t>
            </w:r>
          </w:p>
          <w:p w14:paraId="673B1E54"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620771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$67.00</w:t>
            </w:r>
          </w:p>
        </w:tc>
      </w:tr>
      <w:tr w:rsidR="001471FF" w:rsidRPr="001471FF" w14:paraId="66A2F458" w14:textId="77777777" w:rsidTr="004D69AA">
        <w:trPr>
          <w:trHeight w:val="288"/>
        </w:trPr>
        <w:tc>
          <w:tcPr>
            <w:tcW w:w="6194" w:type="dxa"/>
            <w:gridSpan w:val="8"/>
          </w:tcPr>
          <w:p w14:paraId="6E88DBD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Por tres horas:</w:t>
            </w:r>
          </w:p>
          <w:p w14:paraId="13671C94"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5C020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$138.00</w:t>
            </w:r>
          </w:p>
        </w:tc>
      </w:tr>
      <w:tr w:rsidR="001471FF" w:rsidRPr="001471FF" w14:paraId="7D7C21A3" w14:textId="77777777" w:rsidTr="004D69AA">
        <w:trPr>
          <w:trHeight w:val="288"/>
        </w:trPr>
        <w:tc>
          <w:tcPr>
            <w:tcW w:w="6194" w:type="dxa"/>
            <w:gridSpan w:val="8"/>
          </w:tcPr>
          <w:p w14:paraId="1484C8C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Por cuatro y hasta 8 horas:</w:t>
            </w:r>
          </w:p>
          <w:p w14:paraId="45178150"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31C8C00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$279.00</w:t>
            </w:r>
          </w:p>
        </w:tc>
      </w:tr>
      <w:tr w:rsidR="001471FF" w:rsidRPr="001471FF" w14:paraId="4C8D7EDB" w14:textId="77777777" w:rsidTr="004D69AA">
        <w:trPr>
          <w:trHeight w:val="372"/>
        </w:trPr>
        <w:tc>
          <w:tcPr>
            <w:tcW w:w="6194" w:type="dxa"/>
            <w:gridSpan w:val="8"/>
          </w:tcPr>
          <w:p w14:paraId="4D54F80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XIV.</w:t>
            </w:r>
            <w:r w:rsidRPr="001471FF">
              <w:rPr>
                <w:rFonts w:ascii="Arial" w:eastAsia="Arial" w:hAnsi="Arial" w:cs="Arial"/>
                <w:color w:val="000000"/>
              </w:rPr>
              <w:t xml:space="preserve"> Por la autorización para estacionamiento público eventual, por cada cajón, mensualmente:</w:t>
            </w:r>
          </w:p>
          <w:p w14:paraId="0546E699" w14:textId="77777777" w:rsidR="001471FF" w:rsidRPr="001471FF" w:rsidRDefault="001471FF" w:rsidP="001471FF">
            <w:pPr>
              <w:ind w:right="622"/>
              <w:rPr>
                <w:rFonts w:ascii="Arial" w:eastAsia="Arial" w:hAnsi="Arial" w:cs="Arial"/>
                <w:color w:val="000000"/>
              </w:rPr>
            </w:pPr>
          </w:p>
        </w:tc>
        <w:tc>
          <w:tcPr>
            <w:tcW w:w="3040" w:type="dxa"/>
            <w:gridSpan w:val="2"/>
          </w:tcPr>
          <w:p w14:paraId="0C093308" w14:textId="77777777" w:rsidR="001471FF" w:rsidRPr="001471FF" w:rsidRDefault="001471FF" w:rsidP="001471FF">
            <w:pPr>
              <w:ind w:right="622"/>
              <w:jc w:val="right"/>
              <w:rPr>
                <w:rFonts w:ascii="Arial" w:eastAsia="Arial" w:hAnsi="Arial" w:cs="Arial"/>
              </w:rPr>
            </w:pPr>
          </w:p>
          <w:p w14:paraId="57F77D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$56.00</w:t>
            </w:r>
          </w:p>
        </w:tc>
      </w:tr>
      <w:tr w:rsidR="001471FF" w:rsidRPr="001471FF" w14:paraId="77F89824" w14:textId="77777777" w:rsidTr="004D69AA">
        <w:trPr>
          <w:trHeight w:val="828"/>
        </w:trPr>
        <w:tc>
          <w:tcPr>
            <w:tcW w:w="6194" w:type="dxa"/>
            <w:gridSpan w:val="8"/>
          </w:tcPr>
          <w:p w14:paraId="6B4879A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XV.</w:t>
            </w:r>
            <w:r w:rsidRPr="001471FF">
              <w:rPr>
                <w:rFonts w:ascii="Arial" w:eastAsia="Arial" w:hAnsi="Arial" w:cs="Arial"/>
                <w:color w:val="000000"/>
              </w:rPr>
              <w:t xml:space="preserve"> Por el retiro de vehículos motorizados, en estado de abandono en la vía pública o estacionamientos públicos, una vez que se haya dado cumplimiento a lo establecido por el Reglamento correspondiente:</w:t>
            </w:r>
          </w:p>
          <w:p w14:paraId="08C963F0"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310B98E6" w14:textId="77777777" w:rsidR="001471FF" w:rsidRPr="001471FF" w:rsidRDefault="001471FF" w:rsidP="001471FF">
            <w:pPr>
              <w:ind w:right="622"/>
              <w:jc w:val="right"/>
              <w:rPr>
                <w:rFonts w:ascii="Arial" w:eastAsia="Arial" w:hAnsi="Arial" w:cs="Arial"/>
              </w:rPr>
            </w:pPr>
          </w:p>
          <w:p w14:paraId="24F577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$1,230.00</w:t>
            </w:r>
          </w:p>
        </w:tc>
      </w:tr>
      <w:tr w:rsidR="001471FF" w:rsidRPr="001471FF" w14:paraId="3AEA2E8D" w14:textId="77777777" w:rsidTr="004D69AA">
        <w:trPr>
          <w:trHeight w:val="336"/>
        </w:trPr>
        <w:tc>
          <w:tcPr>
            <w:tcW w:w="6194" w:type="dxa"/>
            <w:gridSpan w:val="8"/>
          </w:tcPr>
          <w:p w14:paraId="16F18C3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Por la búsqueda de vehículo motorizado para elaborar oficio de libertad, por cada vehículo:</w:t>
            </w:r>
          </w:p>
          <w:p w14:paraId="44ABC334"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C6C89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$237.00</w:t>
            </w:r>
          </w:p>
        </w:tc>
      </w:tr>
      <w:tr w:rsidR="001471FF" w:rsidRPr="001471FF" w14:paraId="370E71CD" w14:textId="77777777" w:rsidTr="004D69AA">
        <w:trPr>
          <w:trHeight w:val="360"/>
        </w:trPr>
        <w:tc>
          <w:tcPr>
            <w:tcW w:w="6194" w:type="dxa"/>
            <w:gridSpan w:val="8"/>
          </w:tcPr>
          <w:p w14:paraId="4508B15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XVI.</w:t>
            </w:r>
            <w:r w:rsidRPr="001471FF">
              <w:rPr>
                <w:rFonts w:ascii="Arial" w:eastAsia="Arial" w:hAnsi="Arial" w:cs="Arial"/>
                <w:color w:val="000000"/>
              </w:rPr>
              <w:t xml:space="preserve"> Pensión por el resguardo de vehículos motorizados en depósitos municipales, por día:</w:t>
            </w:r>
          </w:p>
          <w:p w14:paraId="798903F7"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86A0A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w:t>
            </w:r>
          </w:p>
        </w:tc>
      </w:tr>
      <w:tr w:rsidR="001471FF" w:rsidRPr="001471FF" w14:paraId="56517995" w14:textId="77777777" w:rsidTr="004D69AA">
        <w:trPr>
          <w:trHeight w:val="636"/>
        </w:trPr>
        <w:tc>
          <w:tcPr>
            <w:tcW w:w="9234" w:type="dxa"/>
            <w:gridSpan w:val="10"/>
          </w:tcPr>
          <w:p w14:paraId="212F165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clasificación de las categorías señaladas en la fracción II del presente artículo se encuentra establecida y definida en el Reglamento de Movilidad, Transporte y Seguridad Vial de Guadalajara.</w:t>
            </w:r>
          </w:p>
          <w:p w14:paraId="7D2A2EC7" w14:textId="77777777" w:rsidR="001471FF" w:rsidRPr="001471FF" w:rsidRDefault="001471FF" w:rsidP="001471FF">
            <w:pPr>
              <w:ind w:right="622"/>
              <w:jc w:val="both"/>
              <w:rPr>
                <w:rFonts w:ascii="Arial" w:eastAsia="Arial" w:hAnsi="Arial" w:cs="Arial"/>
                <w:color w:val="000000"/>
              </w:rPr>
            </w:pPr>
          </w:p>
        </w:tc>
      </w:tr>
      <w:tr w:rsidR="001471FF" w:rsidRPr="001471FF" w14:paraId="77286CF3" w14:textId="77777777" w:rsidTr="004D69AA">
        <w:trPr>
          <w:trHeight w:val="552"/>
        </w:trPr>
        <w:tc>
          <w:tcPr>
            <w:tcW w:w="9234" w:type="dxa"/>
            <w:gridSpan w:val="10"/>
          </w:tcPr>
          <w:p w14:paraId="0EB23B8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los efectos de la recaudación del pago de refrendo de autorizaciones señaladas en este artículo, los sujetos obligados deberán realizar el pago de la siguiente forma:</w:t>
            </w:r>
          </w:p>
          <w:p w14:paraId="1CC2C5BC" w14:textId="77777777" w:rsidR="001471FF" w:rsidRPr="001471FF" w:rsidRDefault="001471FF" w:rsidP="001471FF">
            <w:pPr>
              <w:ind w:right="622"/>
              <w:jc w:val="both"/>
              <w:rPr>
                <w:rFonts w:ascii="Arial" w:eastAsia="Arial" w:hAnsi="Arial" w:cs="Arial"/>
                <w:color w:val="000000"/>
              </w:rPr>
            </w:pPr>
          </w:p>
        </w:tc>
      </w:tr>
      <w:tr w:rsidR="001471FF" w:rsidRPr="001471FF" w14:paraId="551304FF" w14:textId="77777777" w:rsidTr="004D69AA">
        <w:trPr>
          <w:trHeight w:val="324"/>
        </w:trPr>
        <w:tc>
          <w:tcPr>
            <w:tcW w:w="9234" w:type="dxa"/>
            <w:gridSpan w:val="10"/>
          </w:tcPr>
          <w:p w14:paraId="64E8943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hAnsi="Arial" w:cs="Arial"/>
                <w:color w:val="000000"/>
              </w:rPr>
              <w:t xml:space="preserve"> </w:t>
            </w:r>
            <w:r w:rsidRPr="001471FF">
              <w:rPr>
                <w:rFonts w:ascii="Arial" w:eastAsia="Arial" w:hAnsi="Arial" w:cs="Arial"/>
                <w:color w:val="000000"/>
              </w:rPr>
              <w:t>Para términos anuales, el pago deberá realizarse dentro de los primeros dos meses del año.</w:t>
            </w:r>
          </w:p>
          <w:p w14:paraId="498A2DFC" w14:textId="77777777" w:rsidR="001471FF" w:rsidRPr="001471FF" w:rsidRDefault="001471FF" w:rsidP="001471FF">
            <w:pPr>
              <w:ind w:right="622"/>
              <w:jc w:val="both"/>
              <w:rPr>
                <w:rFonts w:ascii="Arial" w:eastAsia="Arial" w:hAnsi="Arial" w:cs="Arial"/>
                <w:color w:val="000000"/>
              </w:rPr>
            </w:pPr>
          </w:p>
        </w:tc>
      </w:tr>
      <w:tr w:rsidR="001471FF" w:rsidRPr="001471FF" w14:paraId="0855577B" w14:textId="77777777" w:rsidTr="004D69AA">
        <w:trPr>
          <w:trHeight w:val="552"/>
        </w:trPr>
        <w:tc>
          <w:tcPr>
            <w:tcW w:w="9234" w:type="dxa"/>
            <w:gridSpan w:val="10"/>
          </w:tcPr>
          <w:p w14:paraId="641EC04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hAnsi="Arial" w:cs="Arial"/>
                <w:color w:val="000000"/>
              </w:rPr>
              <w:t xml:space="preserve"> </w:t>
            </w:r>
            <w:r w:rsidRPr="001471FF">
              <w:rPr>
                <w:rFonts w:ascii="Arial" w:eastAsia="Arial" w:hAnsi="Arial" w:cs="Arial"/>
                <w:color w:val="000000"/>
              </w:rPr>
              <w:t>Para términos mensuales, el pago deberá realizarse dentro de los primeros cinco días, o el día hábil siguiente si éste no lo fuera.</w:t>
            </w:r>
          </w:p>
          <w:p w14:paraId="0AC37B14" w14:textId="77777777" w:rsidR="001471FF" w:rsidRPr="001471FF" w:rsidRDefault="001471FF" w:rsidP="001471FF">
            <w:pPr>
              <w:ind w:right="622"/>
              <w:jc w:val="both"/>
              <w:rPr>
                <w:rFonts w:ascii="Arial" w:eastAsia="Arial" w:hAnsi="Arial" w:cs="Arial"/>
                <w:color w:val="000000"/>
              </w:rPr>
            </w:pPr>
          </w:p>
        </w:tc>
      </w:tr>
      <w:tr w:rsidR="001471FF" w:rsidRPr="001471FF" w14:paraId="36992BB9" w14:textId="77777777" w:rsidTr="004D69AA">
        <w:trPr>
          <w:trHeight w:val="624"/>
        </w:trPr>
        <w:tc>
          <w:tcPr>
            <w:tcW w:w="9234" w:type="dxa"/>
            <w:gridSpan w:val="10"/>
          </w:tcPr>
          <w:p w14:paraId="091AE60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el caso de bajas deberán tener cubierta la tarifa correspondiente a la fecha en que se presenta la baja.</w:t>
            </w:r>
          </w:p>
          <w:p w14:paraId="23094B44" w14:textId="77777777" w:rsidR="001471FF" w:rsidRPr="001471FF" w:rsidRDefault="001471FF" w:rsidP="001471FF">
            <w:pPr>
              <w:ind w:right="622"/>
              <w:jc w:val="both"/>
              <w:rPr>
                <w:rFonts w:ascii="Arial" w:eastAsia="Arial" w:hAnsi="Arial" w:cs="Arial"/>
                <w:color w:val="000000"/>
              </w:rPr>
            </w:pPr>
          </w:p>
        </w:tc>
      </w:tr>
      <w:tr w:rsidR="001471FF" w:rsidRPr="001471FF" w14:paraId="2B806959" w14:textId="77777777" w:rsidTr="004D69AA">
        <w:trPr>
          <w:trHeight w:val="852"/>
        </w:trPr>
        <w:tc>
          <w:tcPr>
            <w:tcW w:w="6194" w:type="dxa"/>
            <w:gridSpan w:val="8"/>
          </w:tcPr>
          <w:p w14:paraId="2D2F1EA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XVII.</w:t>
            </w:r>
            <w:r w:rsidRPr="001471FF">
              <w:rPr>
                <w:rFonts w:ascii="Arial" w:eastAsia="Arial" w:hAnsi="Arial" w:cs="Arial"/>
                <w:color w:val="000000"/>
              </w:rPr>
              <w:t xml:space="preserve"> A partir de la segunda notificación que reciba un auto abandonado, la persona interesada o propietaria deberá pagar además de las sanciones establecidas por el Reglamento correspondiente, por cada notificación, la cantidad de:</w:t>
            </w:r>
          </w:p>
          <w:p w14:paraId="03B74988"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298C929E" w14:textId="77777777" w:rsidR="001471FF" w:rsidRPr="001471FF" w:rsidRDefault="001471FF" w:rsidP="001471FF">
            <w:pPr>
              <w:ind w:right="622"/>
              <w:jc w:val="right"/>
              <w:rPr>
                <w:rFonts w:ascii="Arial" w:eastAsia="Arial" w:hAnsi="Arial" w:cs="Arial"/>
              </w:rPr>
            </w:pPr>
          </w:p>
          <w:p w14:paraId="10E17152" w14:textId="77777777" w:rsidR="001471FF" w:rsidRPr="001471FF" w:rsidRDefault="001471FF" w:rsidP="001471FF">
            <w:pPr>
              <w:ind w:right="622"/>
              <w:jc w:val="right"/>
              <w:rPr>
                <w:rFonts w:ascii="Arial" w:eastAsia="Arial" w:hAnsi="Arial" w:cs="Arial"/>
              </w:rPr>
            </w:pPr>
          </w:p>
          <w:p w14:paraId="33C519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$473.00</w:t>
            </w:r>
          </w:p>
        </w:tc>
      </w:tr>
      <w:tr w:rsidR="001471FF" w:rsidRPr="001471FF" w14:paraId="75BC0C4D" w14:textId="77777777" w:rsidTr="004D69AA">
        <w:trPr>
          <w:trHeight w:val="864"/>
        </w:trPr>
        <w:tc>
          <w:tcPr>
            <w:tcW w:w="6194" w:type="dxa"/>
            <w:gridSpan w:val="8"/>
          </w:tcPr>
          <w:p w14:paraId="2065094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XVIII.</w:t>
            </w:r>
            <w:r w:rsidRPr="001471FF">
              <w:rPr>
                <w:rFonts w:ascii="Arial" w:eastAsia="Arial" w:hAnsi="Arial" w:cs="Arial"/>
                <w:color w:val="000000"/>
              </w:rPr>
              <w:t xml:space="preserve"> Por la extensión del término para el retiro del vehículo notificado como abandonado, establecido en el Convenio respectivo con la Dirección de Movilidad y Transporte, por cada día:</w:t>
            </w:r>
          </w:p>
          <w:p w14:paraId="5F22E068"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807E546" w14:textId="77777777" w:rsidR="001471FF" w:rsidRPr="001471FF" w:rsidRDefault="001471FF" w:rsidP="001471FF">
            <w:pPr>
              <w:ind w:right="622"/>
              <w:jc w:val="right"/>
              <w:rPr>
                <w:rFonts w:ascii="Arial" w:eastAsia="Arial" w:hAnsi="Arial" w:cs="Arial"/>
              </w:rPr>
            </w:pPr>
          </w:p>
          <w:p w14:paraId="41F3930F" w14:textId="77777777" w:rsidR="001471FF" w:rsidRPr="001471FF" w:rsidRDefault="001471FF" w:rsidP="001471FF">
            <w:pPr>
              <w:ind w:right="622"/>
              <w:jc w:val="right"/>
              <w:rPr>
                <w:rFonts w:ascii="Arial" w:eastAsia="Arial" w:hAnsi="Arial" w:cs="Arial"/>
              </w:rPr>
            </w:pPr>
          </w:p>
          <w:p w14:paraId="385D7E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$80.00</w:t>
            </w:r>
          </w:p>
        </w:tc>
      </w:tr>
      <w:tr w:rsidR="001471FF" w:rsidRPr="001471FF" w14:paraId="5CB9BF05" w14:textId="77777777" w:rsidTr="004D69AA">
        <w:trPr>
          <w:trHeight w:val="840"/>
        </w:trPr>
        <w:tc>
          <w:tcPr>
            <w:tcW w:w="6194" w:type="dxa"/>
            <w:gridSpan w:val="8"/>
          </w:tcPr>
          <w:p w14:paraId="5193772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XIX.</w:t>
            </w:r>
            <w:r w:rsidRPr="001471FF">
              <w:rPr>
                <w:rFonts w:ascii="Arial" w:eastAsia="Arial" w:hAnsi="Arial" w:cs="Arial"/>
                <w:color w:val="000000"/>
              </w:rPr>
              <w:t xml:space="preserve"> Por el retiro de vehículo motorizado por infringir la normatividad aplicable en la vía pública para ser resguardado en el depósito municipal denominado C-95 dependiente de los Juzgados Cívicos del Municipio de Guadalajara, por cada vehículo: </w:t>
            </w:r>
          </w:p>
          <w:p w14:paraId="214F6B6A"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ED87D39" w14:textId="77777777" w:rsidR="001471FF" w:rsidRPr="001471FF" w:rsidRDefault="001471FF" w:rsidP="001471FF">
            <w:pPr>
              <w:ind w:right="622"/>
              <w:jc w:val="right"/>
              <w:rPr>
                <w:rFonts w:ascii="Arial" w:eastAsia="Arial" w:hAnsi="Arial" w:cs="Arial"/>
              </w:rPr>
            </w:pPr>
          </w:p>
          <w:p w14:paraId="5248EAFE" w14:textId="77777777" w:rsidR="001471FF" w:rsidRPr="001471FF" w:rsidRDefault="001471FF" w:rsidP="001471FF">
            <w:pPr>
              <w:ind w:right="622"/>
              <w:jc w:val="right"/>
              <w:rPr>
                <w:rFonts w:ascii="Arial" w:eastAsia="Arial" w:hAnsi="Arial" w:cs="Arial"/>
              </w:rPr>
            </w:pPr>
          </w:p>
          <w:p w14:paraId="526BF2B5" w14:textId="77777777" w:rsidR="001471FF" w:rsidRPr="001471FF" w:rsidRDefault="001471FF" w:rsidP="001471FF">
            <w:pPr>
              <w:ind w:right="622"/>
              <w:jc w:val="right"/>
              <w:rPr>
                <w:rFonts w:ascii="Arial" w:eastAsia="Arial" w:hAnsi="Arial" w:cs="Arial"/>
              </w:rPr>
            </w:pPr>
          </w:p>
          <w:p w14:paraId="124ADAD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$1,172.00</w:t>
            </w:r>
          </w:p>
        </w:tc>
      </w:tr>
      <w:tr w:rsidR="001471FF" w:rsidRPr="001471FF" w14:paraId="048F20C0" w14:textId="77777777" w:rsidTr="004D69AA">
        <w:trPr>
          <w:trHeight w:val="588"/>
        </w:trPr>
        <w:tc>
          <w:tcPr>
            <w:tcW w:w="6194" w:type="dxa"/>
            <w:gridSpan w:val="8"/>
          </w:tcPr>
          <w:p w14:paraId="67D9C5D8" w14:textId="3AEAEBE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XX.</w:t>
            </w:r>
            <w:r w:rsidRPr="001471FF">
              <w:rPr>
                <w:rFonts w:ascii="Arial" w:eastAsia="Arial" w:hAnsi="Arial" w:cs="Arial"/>
                <w:color w:val="000000"/>
              </w:rPr>
              <w:t xml:space="preserve"> Por la autorización de estacionamiento temporal en</w:t>
            </w:r>
            <w:r w:rsidR="00B44D10">
              <w:rPr>
                <w:rFonts w:ascii="Arial" w:eastAsia="Arial" w:hAnsi="Arial" w:cs="Arial"/>
                <w:color w:val="000000"/>
              </w:rPr>
              <w:t xml:space="preserve"> la vía pública para maniobras</w:t>
            </w:r>
            <w:r w:rsidRPr="001471FF">
              <w:rPr>
                <w:rFonts w:ascii="Arial" w:eastAsia="Arial" w:hAnsi="Arial" w:cs="Arial"/>
                <w:color w:val="000000"/>
              </w:rPr>
              <w:t xml:space="preserve"> de carga y descarga mayores a 5 días, por cada ubicación:</w:t>
            </w:r>
          </w:p>
          <w:p w14:paraId="2887D79F"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E67B4AB" w14:textId="77777777" w:rsidR="001471FF" w:rsidRPr="001471FF" w:rsidRDefault="001471FF" w:rsidP="001471FF">
            <w:pPr>
              <w:ind w:right="622"/>
              <w:jc w:val="right"/>
              <w:rPr>
                <w:rFonts w:ascii="Arial" w:eastAsia="Arial" w:hAnsi="Arial" w:cs="Arial"/>
              </w:rPr>
            </w:pPr>
          </w:p>
          <w:p w14:paraId="6B8AF004" w14:textId="77777777" w:rsidR="001471FF" w:rsidRPr="001471FF" w:rsidRDefault="001471FF" w:rsidP="001471FF">
            <w:pPr>
              <w:ind w:right="622"/>
              <w:jc w:val="right"/>
              <w:rPr>
                <w:rFonts w:ascii="Arial" w:eastAsia="Arial" w:hAnsi="Arial" w:cs="Arial"/>
              </w:rPr>
            </w:pPr>
          </w:p>
          <w:p w14:paraId="4C26B8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$437.00</w:t>
            </w:r>
          </w:p>
        </w:tc>
      </w:tr>
      <w:tr w:rsidR="001471FF" w:rsidRPr="001471FF" w14:paraId="5D6DD241" w14:textId="77777777" w:rsidTr="004D69AA">
        <w:trPr>
          <w:trHeight w:val="1128"/>
        </w:trPr>
        <w:tc>
          <w:tcPr>
            <w:tcW w:w="9234" w:type="dxa"/>
            <w:gridSpan w:val="10"/>
          </w:tcPr>
          <w:p w14:paraId="4172A85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los contribuyentes que se encuentren dentro de los supuestos que se indican en las fracciones IV, VIII y IX del presente artículo y que efectúen el pago de la anualidad completa correspondiente al presente ejercicio fiscal en una sola exhibición antes del día 1° de marzo, se les aplicará un factor de 0.90 sobre el monto total de los derechos respectivos.</w:t>
            </w:r>
          </w:p>
          <w:p w14:paraId="3EB268DE" w14:textId="77777777" w:rsidR="001471FF" w:rsidRPr="001471FF" w:rsidRDefault="001471FF" w:rsidP="001471FF">
            <w:pPr>
              <w:ind w:right="622"/>
              <w:jc w:val="both"/>
              <w:rPr>
                <w:rFonts w:ascii="Arial" w:eastAsia="Arial" w:hAnsi="Arial" w:cs="Arial"/>
                <w:color w:val="000000"/>
              </w:rPr>
            </w:pPr>
          </w:p>
        </w:tc>
      </w:tr>
      <w:tr w:rsidR="001471FF" w:rsidRPr="001471FF" w14:paraId="6746A044" w14:textId="77777777" w:rsidTr="004D69AA">
        <w:trPr>
          <w:trHeight w:val="1716"/>
        </w:trPr>
        <w:tc>
          <w:tcPr>
            <w:tcW w:w="9234" w:type="dxa"/>
            <w:gridSpan w:val="10"/>
          </w:tcPr>
          <w:p w14:paraId="5927FE0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las y los contribuyentes que se encuentren dentro de los supuestos que se indican en las fracciones III, IV y XII del presente artículo y que acrediten ser instituciones públicas o privadas de asistencia social, en los términos del Código de Asistencia Social del Estado de Jalisco, o padecer alguna discapacidad grave que le dificulte trasladarse o ponga en riesgo su vida, o se encuentre en situación vulnerable por su salud o tengan 60 años o más se les aplicará un factor de 0.10 en el pago de los derechos que conforme a este artículo les correspondan.</w:t>
            </w:r>
          </w:p>
          <w:p w14:paraId="5FEECD4B" w14:textId="77777777" w:rsidR="001471FF" w:rsidRPr="001471FF" w:rsidRDefault="001471FF" w:rsidP="001471FF">
            <w:pPr>
              <w:ind w:right="622"/>
              <w:jc w:val="both"/>
              <w:rPr>
                <w:rFonts w:ascii="Arial" w:eastAsia="Arial" w:hAnsi="Arial" w:cs="Arial"/>
                <w:color w:val="000000"/>
              </w:rPr>
            </w:pPr>
          </w:p>
        </w:tc>
      </w:tr>
      <w:tr w:rsidR="001471FF" w:rsidRPr="001471FF" w14:paraId="7E6F4487" w14:textId="77777777" w:rsidTr="004D69AA">
        <w:trPr>
          <w:trHeight w:val="1164"/>
        </w:trPr>
        <w:tc>
          <w:tcPr>
            <w:tcW w:w="9234" w:type="dxa"/>
            <w:gridSpan w:val="10"/>
          </w:tcPr>
          <w:p w14:paraId="1B7F51B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las entidades o dependencias de la administración pública federal, estatal o municipal que se encuentren dentro de los supuestos que se indican en las fracciones III, IV y XII del presente artículo, se les aplicará un factor de 0.00 en el pago de los derechos que conforme a este artículo les correspondan.</w:t>
            </w:r>
          </w:p>
        </w:tc>
      </w:tr>
      <w:tr w:rsidR="001471FF" w:rsidRPr="001471FF" w14:paraId="66BBF529" w14:textId="77777777" w:rsidTr="004D69AA">
        <w:trPr>
          <w:trHeight w:val="1440"/>
        </w:trPr>
        <w:tc>
          <w:tcPr>
            <w:tcW w:w="9234" w:type="dxa"/>
            <w:gridSpan w:val="10"/>
          </w:tcPr>
          <w:p w14:paraId="0DA4E7D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los sindicatos obreros que se encuentren dentro de los supuestos que se indican en las fracciones III, IV y XII del presente artículo, se les aplicará un factor de 0.00 en el pago de los derechos que conforme a este artículo les correspondan, acudiendo una persona agremiada por el equivalente a un cajón de estacionamiento según el reglamento correspondiente a un curso de educación vial impartido por la Dirección de Movilidad y Transporte de Guadalajara.</w:t>
            </w:r>
          </w:p>
          <w:p w14:paraId="0A5E825E" w14:textId="77777777" w:rsidR="001471FF" w:rsidRPr="001471FF" w:rsidRDefault="001471FF" w:rsidP="001471FF">
            <w:pPr>
              <w:ind w:right="622"/>
              <w:jc w:val="both"/>
              <w:rPr>
                <w:rFonts w:ascii="Arial" w:eastAsia="Arial" w:hAnsi="Arial" w:cs="Arial"/>
                <w:color w:val="000000"/>
              </w:rPr>
            </w:pPr>
          </w:p>
        </w:tc>
      </w:tr>
      <w:tr w:rsidR="001471FF" w:rsidRPr="001471FF" w14:paraId="0DBF3F10" w14:textId="77777777" w:rsidTr="004D69AA">
        <w:trPr>
          <w:trHeight w:val="852"/>
        </w:trPr>
        <w:tc>
          <w:tcPr>
            <w:tcW w:w="9234" w:type="dxa"/>
            <w:gridSpan w:val="10"/>
          </w:tcPr>
          <w:p w14:paraId="6A06462E" w14:textId="259FFF75"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los efectos de este artículo en las fracciones II, III, IV, V, VI, VII, VIII, IX, X, XIII, XIV, XVI y XVIII, se cobrarán recargos por falta de pago oportuno conforme a lo dispuesto en el Artículo 71 de la presente Ley.</w:t>
            </w:r>
          </w:p>
        </w:tc>
      </w:tr>
      <w:tr w:rsidR="001471FF" w:rsidRPr="001471FF" w14:paraId="28F5CB94" w14:textId="77777777" w:rsidTr="004D69AA">
        <w:trPr>
          <w:trHeight w:val="288"/>
        </w:trPr>
        <w:tc>
          <w:tcPr>
            <w:tcW w:w="9234" w:type="dxa"/>
            <w:gridSpan w:val="10"/>
          </w:tcPr>
          <w:p w14:paraId="7CE2EEF3"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III</w:t>
            </w:r>
          </w:p>
        </w:tc>
      </w:tr>
      <w:tr w:rsidR="001471FF" w:rsidRPr="001471FF" w14:paraId="1D8B03EA" w14:textId="77777777" w:rsidTr="004D69AA">
        <w:trPr>
          <w:trHeight w:val="288"/>
        </w:trPr>
        <w:tc>
          <w:tcPr>
            <w:tcW w:w="9234" w:type="dxa"/>
            <w:gridSpan w:val="10"/>
          </w:tcPr>
          <w:p w14:paraId="788FA46F"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los Panteones</w:t>
            </w:r>
          </w:p>
          <w:p w14:paraId="19FD17E9" w14:textId="77777777" w:rsidR="001471FF" w:rsidRPr="001471FF" w:rsidRDefault="001471FF" w:rsidP="001471FF">
            <w:pPr>
              <w:ind w:right="622"/>
              <w:jc w:val="center"/>
              <w:rPr>
                <w:rFonts w:ascii="Arial" w:eastAsia="Arial" w:hAnsi="Arial" w:cs="Arial"/>
                <w:b/>
              </w:rPr>
            </w:pPr>
          </w:p>
        </w:tc>
      </w:tr>
      <w:tr w:rsidR="001471FF" w:rsidRPr="001471FF" w14:paraId="7EE12F02" w14:textId="77777777" w:rsidTr="004D69AA">
        <w:trPr>
          <w:trHeight w:val="864"/>
        </w:trPr>
        <w:tc>
          <w:tcPr>
            <w:tcW w:w="9234" w:type="dxa"/>
            <w:gridSpan w:val="10"/>
          </w:tcPr>
          <w:p w14:paraId="7921D94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Artículo 41.</w:t>
            </w:r>
            <w:r w:rsidRPr="001471FF">
              <w:rPr>
                <w:rFonts w:ascii="Arial" w:eastAsia="Arial" w:hAnsi="Arial" w:cs="Arial"/>
                <w:color w:val="000000"/>
              </w:rPr>
              <w:t xml:space="preserve"> Las personas físicas o jurídicas que adquieran el derecho de uso a perpetuidad o a temporalidad de lotes en los panteones Municipales para la construcción de fosas, pagarán los derechos correspondientes de acuerdo a la siguiente:</w:t>
            </w:r>
          </w:p>
          <w:p w14:paraId="1FFE6E7B" w14:textId="77777777" w:rsidR="001471FF" w:rsidRPr="001471FF" w:rsidRDefault="001471FF" w:rsidP="001471FF">
            <w:pPr>
              <w:ind w:right="622"/>
              <w:jc w:val="both"/>
              <w:rPr>
                <w:rFonts w:ascii="Arial" w:eastAsia="Arial" w:hAnsi="Arial" w:cs="Arial"/>
                <w:b/>
                <w:color w:val="000000"/>
              </w:rPr>
            </w:pPr>
          </w:p>
        </w:tc>
      </w:tr>
      <w:tr w:rsidR="001471FF" w:rsidRPr="001471FF" w14:paraId="3B7D75B4" w14:textId="77777777" w:rsidTr="004D69AA">
        <w:trPr>
          <w:trHeight w:val="312"/>
        </w:trPr>
        <w:tc>
          <w:tcPr>
            <w:tcW w:w="6194" w:type="dxa"/>
            <w:gridSpan w:val="8"/>
          </w:tcPr>
          <w:p w14:paraId="1FD5672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Lotes con derecho de uso a perpetuidad en primera clase, por metro cuadrado:</w:t>
            </w:r>
          </w:p>
          <w:p w14:paraId="58E1F2CB"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6F2C2A1D" w14:textId="77777777" w:rsidR="001471FF" w:rsidRPr="001471FF" w:rsidRDefault="001471FF" w:rsidP="001471FF">
            <w:pPr>
              <w:ind w:right="622"/>
              <w:jc w:val="right"/>
              <w:rPr>
                <w:rFonts w:ascii="Arial" w:eastAsia="Arial" w:hAnsi="Arial" w:cs="Arial"/>
              </w:rPr>
            </w:pPr>
          </w:p>
          <w:p w14:paraId="0C58889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$1,415.00</w:t>
            </w:r>
          </w:p>
        </w:tc>
      </w:tr>
      <w:tr w:rsidR="001471FF" w:rsidRPr="001471FF" w14:paraId="16EF8A5C" w14:textId="77777777" w:rsidTr="004D69AA">
        <w:trPr>
          <w:trHeight w:val="552"/>
        </w:trPr>
        <w:tc>
          <w:tcPr>
            <w:tcW w:w="6194" w:type="dxa"/>
            <w:gridSpan w:val="8"/>
          </w:tcPr>
          <w:p w14:paraId="02B5821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Lotes con derecho de uso a temporalidad por el término de10 años, y por el refrendo al término de la temporalidad, por metro cuadrado:</w:t>
            </w:r>
          </w:p>
          <w:p w14:paraId="084D66E8"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C7199FE" w14:textId="77777777" w:rsidR="001471FF" w:rsidRPr="001471FF" w:rsidRDefault="001471FF" w:rsidP="001471FF">
            <w:pPr>
              <w:ind w:right="622"/>
              <w:jc w:val="right"/>
              <w:rPr>
                <w:rFonts w:ascii="Arial" w:eastAsia="Arial" w:hAnsi="Arial" w:cs="Arial"/>
              </w:rPr>
            </w:pPr>
          </w:p>
          <w:p w14:paraId="4D2D6939" w14:textId="77777777" w:rsidR="001471FF" w:rsidRPr="001471FF" w:rsidRDefault="001471FF" w:rsidP="001471FF">
            <w:pPr>
              <w:ind w:right="622"/>
              <w:jc w:val="right"/>
              <w:rPr>
                <w:rFonts w:ascii="Arial" w:eastAsia="Arial" w:hAnsi="Arial" w:cs="Arial"/>
              </w:rPr>
            </w:pPr>
          </w:p>
          <w:p w14:paraId="622A96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$1,170.00</w:t>
            </w:r>
          </w:p>
        </w:tc>
      </w:tr>
      <w:tr w:rsidR="001471FF" w:rsidRPr="001471FF" w14:paraId="5C720B61" w14:textId="77777777" w:rsidTr="004D69AA">
        <w:trPr>
          <w:trHeight w:val="552"/>
        </w:trPr>
        <w:tc>
          <w:tcPr>
            <w:tcW w:w="6194" w:type="dxa"/>
            <w:gridSpan w:val="8"/>
          </w:tcPr>
          <w:p w14:paraId="3200BCA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Nichos con derecho a uso a temporalidad por el término de 6 años, y por el refrendo al término de la temporalidad, por cada nicho:</w:t>
            </w:r>
          </w:p>
          <w:p w14:paraId="615318FB"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BF230BF" w14:textId="77777777" w:rsidR="001471FF" w:rsidRPr="001471FF" w:rsidRDefault="001471FF" w:rsidP="001471FF">
            <w:pPr>
              <w:ind w:right="622"/>
              <w:jc w:val="right"/>
              <w:rPr>
                <w:rFonts w:ascii="Arial" w:eastAsia="Arial" w:hAnsi="Arial" w:cs="Arial"/>
              </w:rPr>
            </w:pPr>
          </w:p>
          <w:p w14:paraId="2544E7E1" w14:textId="77777777" w:rsidR="001471FF" w:rsidRPr="001471FF" w:rsidRDefault="001471FF" w:rsidP="001471FF">
            <w:pPr>
              <w:ind w:right="622"/>
              <w:jc w:val="right"/>
              <w:rPr>
                <w:rFonts w:ascii="Arial" w:eastAsia="Arial" w:hAnsi="Arial" w:cs="Arial"/>
              </w:rPr>
            </w:pPr>
          </w:p>
          <w:p w14:paraId="5F806A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$1,593.00</w:t>
            </w:r>
          </w:p>
        </w:tc>
      </w:tr>
      <w:tr w:rsidR="001471FF" w:rsidRPr="001471FF" w14:paraId="20C84571" w14:textId="77777777" w:rsidTr="004D69AA">
        <w:trPr>
          <w:trHeight w:val="552"/>
        </w:trPr>
        <w:tc>
          <w:tcPr>
            <w:tcW w:w="6194" w:type="dxa"/>
            <w:gridSpan w:val="8"/>
          </w:tcPr>
          <w:p w14:paraId="045DE869" w14:textId="42404460"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Gavetas con derecho de uso a temporalidad por el término de 10 años, y por el refrendo al término de la temporalidad, por cada gaveta:</w:t>
            </w:r>
          </w:p>
          <w:p w14:paraId="21A9C363"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8B96C22" w14:textId="77777777" w:rsidR="001471FF" w:rsidRPr="001471FF" w:rsidRDefault="001471FF" w:rsidP="001471FF">
            <w:pPr>
              <w:ind w:right="622"/>
              <w:jc w:val="right"/>
              <w:rPr>
                <w:rFonts w:ascii="Arial" w:eastAsia="Arial" w:hAnsi="Arial" w:cs="Arial"/>
              </w:rPr>
            </w:pPr>
          </w:p>
          <w:p w14:paraId="4C760C8C" w14:textId="77777777" w:rsidR="001471FF" w:rsidRPr="001471FF" w:rsidRDefault="001471FF" w:rsidP="001471FF">
            <w:pPr>
              <w:ind w:right="622"/>
              <w:jc w:val="right"/>
              <w:rPr>
                <w:rFonts w:ascii="Arial" w:eastAsia="Arial" w:hAnsi="Arial" w:cs="Arial"/>
              </w:rPr>
            </w:pPr>
          </w:p>
          <w:p w14:paraId="67CC39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$7,681.00</w:t>
            </w:r>
          </w:p>
        </w:tc>
      </w:tr>
      <w:tr w:rsidR="001471FF" w:rsidRPr="001471FF" w14:paraId="209E7BB3" w14:textId="77777777" w:rsidTr="004D69AA">
        <w:trPr>
          <w:trHeight w:val="888"/>
        </w:trPr>
        <w:tc>
          <w:tcPr>
            <w:tcW w:w="6194" w:type="dxa"/>
            <w:gridSpan w:val="8"/>
          </w:tcPr>
          <w:p w14:paraId="6FEBFF0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Por el mantenimiento de las áreas comunes de los cementerios, por cada lote, nicho o urna, deberán pagar anualmente durante los meses de enero y febrero, fuera de este plazo se causarán los recargos establecidos en el artículo 71 de esta Ley:</w:t>
            </w:r>
          </w:p>
          <w:p w14:paraId="4BA35B60"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4F555C1" w14:textId="77777777" w:rsidR="001471FF" w:rsidRPr="001471FF" w:rsidRDefault="001471FF" w:rsidP="001471FF">
            <w:pPr>
              <w:ind w:right="622"/>
              <w:jc w:val="right"/>
              <w:rPr>
                <w:rFonts w:ascii="Arial" w:eastAsia="Arial" w:hAnsi="Arial" w:cs="Arial"/>
              </w:rPr>
            </w:pPr>
          </w:p>
          <w:p w14:paraId="62E7ABD2" w14:textId="77777777" w:rsidR="001471FF" w:rsidRPr="001471FF" w:rsidRDefault="001471FF" w:rsidP="001471FF">
            <w:pPr>
              <w:ind w:right="622"/>
              <w:jc w:val="right"/>
              <w:rPr>
                <w:rFonts w:ascii="Arial" w:eastAsia="Arial" w:hAnsi="Arial" w:cs="Arial"/>
              </w:rPr>
            </w:pPr>
          </w:p>
          <w:p w14:paraId="6CB787E7" w14:textId="77777777" w:rsidR="001471FF" w:rsidRPr="001471FF" w:rsidRDefault="001471FF" w:rsidP="001471FF">
            <w:pPr>
              <w:ind w:right="622"/>
              <w:jc w:val="right"/>
              <w:rPr>
                <w:rFonts w:ascii="Arial" w:eastAsia="Arial" w:hAnsi="Arial" w:cs="Arial"/>
              </w:rPr>
            </w:pPr>
          </w:p>
          <w:p w14:paraId="57E5A9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$626.00</w:t>
            </w:r>
          </w:p>
        </w:tc>
      </w:tr>
      <w:tr w:rsidR="001471FF" w:rsidRPr="001471FF" w14:paraId="1DB5A209" w14:textId="77777777" w:rsidTr="004D69AA">
        <w:trPr>
          <w:trHeight w:val="900"/>
        </w:trPr>
        <w:tc>
          <w:tcPr>
            <w:tcW w:w="9234" w:type="dxa"/>
            <w:gridSpan w:val="10"/>
          </w:tcPr>
          <w:p w14:paraId="38C8859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Las personas que tengan 60 años o más, o pensionados, jubilados, o con discapacidad, serán beneficiadas con la aplicación de un factor de 0.50 en el pago en las cuotas de mantenimiento, respecto de un sólo lote.</w:t>
            </w:r>
          </w:p>
          <w:p w14:paraId="7FBA0097" w14:textId="77777777" w:rsidR="001471FF" w:rsidRPr="001471FF" w:rsidRDefault="001471FF" w:rsidP="001471FF">
            <w:pPr>
              <w:ind w:right="622"/>
              <w:jc w:val="both"/>
              <w:rPr>
                <w:rFonts w:ascii="Arial" w:eastAsia="Arial" w:hAnsi="Arial" w:cs="Arial"/>
                <w:color w:val="000000"/>
              </w:rPr>
            </w:pPr>
          </w:p>
        </w:tc>
      </w:tr>
      <w:tr w:rsidR="001471FF" w:rsidRPr="001471FF" w14:paraId="5CF4C4BD" w14:textId="77777777" w:rsidTr="004D69AA">
        <w:trPr>
          <w:trHeight w:val="852"/>
        </w:trPr>
        <w:tc>
          <w:tcPr>
            <w:tcW w:w="9234" w:type="dxa"/>
            <w:gridSpan w:val="10"/>
          </w:tcPr>
          <w:p w14:paraId="501C753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el caso de los contribuyentes a que se refiere el párrafo anterior que reporten adeudos fiscales por concepto de mantenimiento de lotes o nichos, se aplicará el beneficio correspondiente únicamente por el ejercicio fiscal 2026.</w:t>
            </w:r>
          </w:p>
          <w:p w14:paraId="6ECA2B87" w14:textId="77777777" w:rsidR="001471FF" w:rsidRPr="001471FF" w:rsidRDefault="001471FF" w:rsidP="001471FF">
            <w:pPr>
              <w:ind w:right="622"/>
              <w:jc w:val="both"/>
              <w:rPr>
                <w:rFonts w:ascii="Arial" w:eastAsia="Arial" w:hAnsi="Arial" w:cs="Arial"/>
                <w:color w:val="000000"/>
              </w:rPr>
            </w:pPr>
          </w:p>
        </w:tc>
      </w:tr>
      <w:tr w:rsidR="001471FF" w:rsidRPr="001471FF" w14:paraId="4B871C11" w14:textId="77777777" w:rsidTr="004D69AA">
        <w:trPr>
          <w:trHeight w:val="552"/>
        </w:trPr>
        <w:tc>
          <w:tcPr>
            <w:tcW w:w="9234" w:type="dxa"/>
            <w:gridSpan w:val="10"/>
          </w:tcPr>
          <w:p w14:paraId="0644B4B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Las personas que paguen las cuotas de mantenimiento en los meses de enero y febrero serán beneficiadas con la aplicación de un factor de: 0.90</w:t>
            </w:r>
          </w:p>
          <w:p w14:paraId="677D432E" w14:textId="77777777" w:rsidR="001471FF" w:rsidRPr="001471FF" w:rsidRDefault="001471FF" w:rsidP="001471FF">
            <w:pPr>
              <w:ind w:right="622"/>
              <w:jc w:val="both"/>
              <w:rPr>
                <w:rFonts w:ascii="Arial" w:eastAsia="Arial" w:hAnsi="Arial" w:cs="Arial"/>
                <w:color w:val="000000"/>
              </w:rPr>
            </w:pPr>
          </w:p>
        </w:tc>
      </w:tr>
      <w:tr w:rsidR="001471FF" w:rsidRPr="001471FF" w14:paraId="0AD53167" w14:textId="77777777" w:rsidTr="004D69AA">
        <w:trPr>
          <w:trHeight w:val="828"/>
        </w:trPr>
        <w:tc>
          <w:tcPr>
            <w:tcW w:w="9234" w:type="dxa"/>
            <w:gridSpan w:val="10"/>
          </w:tcPr>
          <w:p w14:paraId="194CA8A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w:t>
            </w:r>
            <w:r w:rsidRPr="001471FF">
              <w:rPr>
                <w:rFonts w:ascii="Arial" w:eastAsia="Arial" w:hAnsi="Arial" w:cs="Arial"/>
                <w:color w:val="000000"/>
              </w:rPr>
              <w:t xml:space="preserve"> Las personas físicas o jurídicas que adquirieron el derecho de uso a perpetuidad sobre lotes en los cementerios Municipales que pretendan ceder el derecho, pagarán el 50% de los derechos señalados en la fracción I de este artículo.</w:t>
            </w:r>
          </w:p>
          <w:p w14:paraId="1411D2EB" w14:textId="77777777" w:rsidR="001471FF" w:rsidRPr="001471FF" w:rsidRDefault="001471FF" w:rsidP="001471FF">
            <w:pPr>
              <w:ind w:right="622"/>
              <w:jc w:val="both"/>
              <w:rPr>
                <w:rFonts w:ascii="Arial" w:eastAsia="Arial" w:hAnsi="Arial" w:cs="Arial"/>
                <w:color w:val="000000"/>
              </w:rPr>
            </w:pPr>
          </w:p>
        </w:tc>
      </w:tr>
      <w:tr w:rsidR="001471FF" w:rsidRPr="001471FF" w14:paraId="6F610FE2" w14:textId="77777777" w:rsidTr="004D69AA">
        <w:trPr>
          <w:trHeight w:val="828"/>
        </w:trPr>
        <w:tc>
          <w:tcPr>
            <w:tcW w:w="9234" w:type="dxa"/>
            <w:gridSpan w:val="10"/>
          </w:tcPr>
          <w:p w14:paraId="2FD5007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VII.</w:t>
            </w:r>
            <w:r w:rsidRPr="001471FF">
              <w:rPr>
                <w:rFonts w:ascii="Arial" w:eastAsia="Arial" w:hAnsi="Arial" w:cs="Arial"/>
                <w:color w:val="000000"/>
              </w:rPr>
              <w:t xml:space="preserve"> Las personas que tengan 60 años o más, pensionadas, jubiladas o con discapacidad o viudas, serán beneficiados con la aplicación de un factor de 0.50 en el pago del derecho señalado en la fracción I de este Artículo.</w:t>
            </w:r>
          </w:p>
          <w:p w14:paraId="40C56283" w14:textId="77777777" w:rsidR="001471FF" w:rsidRPr="001471FF" w:rsidRDefault="001471FF" w:rsidP="001471FF">
            <w:pPr>
              <w:ind w:right="622"/>
              <w:jc w:val="both"/>
              <w:rPr>
                <w:rFonts w:ascii="Arial" w:eastAsia="Arial" w:hAnsi="Arial" w:cs="Arial"/>
                <w:color w:val="000000"/>
              </w:rPr>
            </w:pPr>
          </w:p>
        </w:tc>
      </w:tr>
      <w:tr w:rsidR="001471FF" w:rsidRPr="001471FF" w14:paraId="396B67D2" w14:textId="77777777" w:rsidTr="004D69AA">
        <w:trPr>
          <w:trHeight w:val="924"/>
        </w:trPr>
        <w:tc>
          <w:tcPr>
            <w:tcW w:w="9234" w:type="dxa"/>
            <w:gridSpan w:val="10"/>
          </w:tcPr>
          <w:p w14:paraId="79AB383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la aplicación de dicho beneficio el contribuyente podrá solicitarlo personalmente o por conducto de apoderado legalmente autorizado mediante carta poder simple, adjuntando identificación oficial vigente del titular del beneficio, ante la Tesorería.</w:t>
            </w:r>
          </w:p>
          <w:p w14:paraId="3897FA55" w14:textId="77777777" w:rsidR="001471FF" w:rsidRPr="001471FF" w:rsidRDefault="001471FF" w:rsidP="001471FF">
            <w:pPr>
              <w:ind w:right="622"/>
              <w:jc w:val="both"/>
              <w:rPr>
                <w:rFonts w:ascii="Arial" w:eastAsia="Arial" w:hAnsi="Arial" w:cs="Arial"/>
                <w:color w:val="000000"/>
              </w:rPr>
            </w:pPr>
          </w:p>
        </w:tc>
      </w:tr>
      <w:tr w:rsidR="001471FF" w:rsidRPr="001471FF" w14:paraId="272A44C3" w14:textId="77777777" w:rsidTr="004D69AA">
        <w:trPr>
          <w:trHeight w:val="1140"/>
        </w:trPr>
        <w:tc>
          <w:tcPr>
            <w:tcW w:w="9234" w:type="dxa"/>
            <w:gridSpan w:val="10"/>
          </w:tcPr>
          <w:p w14:paraId="687AAE1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lastRenderedPageBreak/>
              <w:t>Cuando se trate de cambio de titular por fallecimiento del mismo, pasará la propiedad a favor del cónyuge, concubina o pariente en línea directa hasta el segundo grado, debiendo acreditar el parentesco con documento idóneo; este tipo de trámite tendrá un costo del 10% del derecho señalado en la fracción I de este artículo.</w:t>
            </w:r>
          </w:p>
          <w:p w14:paraId="4574A6A8" w14:textId="77777777" w:rsidR="001471FF" w:rsidRPr="001471FF" w:rsidRDefault="001471FF" w:rsidP="001471FF">
            <w:pPr>
              <w:ind w:right="622"/>
              <w:jc w:val="both"/>
              <w:rPr>
                <w:rFonts w:ascii="Arial" w:eastAsia="Arial" w:hAnsi="Arial" w:cs="Arial"/>
                <w:color w:val="000000"/>
              </w:rPr>
            </w:pPr>
          </w:p>
        </w:tc>
      </w:tr>
      <w:tr w:rsidR="001471FF" w:rsidRPr="001471FF" w14:paraId="0454716D" w14:textId="77777777" w:rsidTr="004D69AA">
        <w:trPr>
          <w:trHeight w:val="576"/>
        </w:trPr>
        <w:tc>
          <w:tcPr>
            <w:tcW w:w="9234" w:type="dxa"/>
            <w:gridSpan w:val="10"/>
          </w:tcPr>
          <w:p w14:paraId="1B9CBC7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el contribuyente acredite el derecho a más de un beneficio establecido en este Artículo, sólo se otorgará el que sea mayor.</w:t>
            </w:r>
          </w:p>
          <w:p w14:paraId="4F04C05C" w14:textId="77777777" w:rsidR="001471FF" w:rsidRPr="001471FF" w:rsidRDefault="001471FF" w:rsidP="001471FF">
            <w:pPr>
              <w:ind w:right="622"/>
              <w:jc w:val="both"/>
              <w:rPr>
                <w:rFonts w:ascii="Arial" w:eastAsia="Arial" w:hAnsi="Arial" w:cs="Arial"/>
                <w:color w:val="000000"/>
              </w:rPr>
            </w:pPr>
          </w:p>
        </w:tc>
      </w:tr>
      <w:tr w:rsidR="001471FF" w:rsidRPr="001471FF" w14:paraId="7CD806FA" w14:textId="77777777" w:rsidTr="004D69AA">
        <w:trPr>
          <w:trHeight w:val="600"/>
        </w:trPr>
        <w:tc>
          <w:tcPr>
            <w:tcW w:w="9234" w:type="dxa"/>
            <w:gridSpan w:val="10"/>
          </w:tcPr>
          <w:p w14:paraId="515820D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VIII.</w:t>
            </w:r>
            <w:r w:rsidRPr="001471FF">
              <w:rPr>
                <w:rFonts w:ascii="Arial" w:eastAsia="Arial" w:hAnsi="Arial" w:cs="Arial"/>
                <w:color w:val="000000"/>
              </w:rPr>
              <w:t xml:space="preserve"> Los nichos ubicados en el Mausoleo de los Deportistas de acuerdo al Reglamento correspondiente, no causarán los derechos a que se refiere este artículo.</w:t>
            </w:r>
          </w:p>
          <w:p w14:paraId="466A7359" w14:textId="77777777" w:rsidR="001471FF" w:rsidRPr="001471FF" w:rsidRDefault="001471FF" w:rsidP="001471FF">
            <w:pPr>
              <w:ind w:right="622"/>
              <w:jc w:val="both"/>
              <w:rPr>
                <w:rFonts w:ascii="Arial" w:eastAsia="Arial" w:hAnsi="Arial" w:cs="Arial"/>
                <w:color w:val="000000"/>
              </w:rPr>
            </w:pPr>
          </w:p>
        </w:tc>
      </w:tr>
      <w:tr w:rsidR="001471FF" w:rsidRPr="001471FF" w14:paraId="76BE616C" w14:textId="77777777" w:rsidTr="004D69AA">
        <w:trPr>
          <w:trHeight w:val="288"/>
        </w:trPr>
        <w:tc>
          <w:tcPr>
            <w:tcW w:w="9234" w:type="dxa"/>
            <w:gridSpan w:val="10"/>
          </w:tcPr>
          <w:p w14:paraId="0690A95F"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IV</w:t>
            </w:r>
          </w:p>
        </w:tc>
      </w:tr>
      <w:tr w:rsidR="001471FF" w:rsidRPr="001471FF" w14:paraId="716FBA5E" w14:textId="77777777" w:rsidTr="004D69AA">
        <w:trPr>
          <w:trHeight w:val="288"/>
        </w:trPr>
        <w:tc>
          <w:tcPr>
            <w:tcW w:w="9234" w:type="dxa"/>
            <w:gridSpan w:val="10"/>
          </w:tcPr>
          <w:p w14:paraId="00AC6A1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 xml:space="preserve">De la Concesión de los Mercados, Centrales de Abastos y demás Inmuebles de </w:t>
            </w:r>
          </w:p>
        </w:tc>
      </w:tr>
      <w:tr w:rsidR="001471FF" w:rsidRPr="001471FF" w14:paraId="7F59999E" w14:textId="77777777" w:rsidTr="004D69AA">
        <w:trPr>
          <w:trHeight w:val="288"/>
        </w:trPr>
        <w:tc>
          <w:tcPr>
            <w:tcW w:w="9234" w:type="dxa"/>
            <w:gridSpan w:val="10"/>
          </w:tcPr>
          <w:p w14:paraId="664D8E33"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Propiedad Municipal</w:t>
            </w:r>
          </w:p>
          <w:p w14:paraId="52B831C1" w14:textId="77777777" w:rsidR="001471FF" w:rsidRPr="001471FF" w:rsidRDefault="001471FF" w:rsidP="001471FF">
            <w:pPr>
              <w:ind w:right="622"/>
              <w:jc w:val="center"/>
              <w:rPr>
                <w:rFonts w:ascii="Arial" w:eastAsia="Arial" w:hAnsi="Arial" w:cs="Arial"/>
                <w:b/>
              </w:rPr>
            </w:pPr>
          </w:p>
        </w:tc>
      </w:tr>
      <w:tr w:rsidR="001471FF" w:rsidRPr="001471FF" w14:paraId="02627C49" w14:textId="77777777" w:rsidTr="004D69AA">
        <w:trPr>
          <w:trHeight w:val="1152"/>
        </w:trPr>
        <w:tc>
          <w:tcPr>
            <w:tcW w:w="9234" w:type="dxa"/>
            <w:gridSpan w:val="10"/>
          </w:tcPr>
          <w:p w14:paraId="2B6740C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42.</w:t>
            </w:r>
            <w:r w:rsidRPr="001471FF">
              <w:rPr>
                <w:rFonts w:ascii="Arial" w:eastAsia="Arial" w:hAnsi="Arial" w:cs="Arial"/>
                <w:color w:val="000000"/>
              </w:rPr>
              <w:t xml:space="preserve"> Las personas físicas o jurídicas que tomen en concesión o arrendamiento bienes inmuebles propiedad municipal y obtengan permisos para la explotación comercial de espacios físicos dentro de los límites perimetrales de propiedad Municipal, pagarán a éste los derechos respectivos, de conformidad con la siguiente:</w:t>
            </w:r>
          </w:p>
          <w:p w14:paraId="332DE2CC" w14:textId="77777777" w:rsidR="001471FF" w:rsidRPr="001471FF" w:rsidRDefault="001471FF" w:rsidP="001471FF">
            <w:pPr>
              <w:ind w:right="622"/>
              <w:jc w:val="both"/>
              <w:rPr>
                <w:rFonts w:ascii="Arial" w:eastAsia="Arial" w:hAnsi="Arial" w:cs="Arial"/>
                <w:b/>
                <w:color w:val="000000"/>
              </w:rPr>
            </w:pPr>
          </w:p>
        </w:tc>
      </w:tr>
      <w:tr w:rsidR="001471FF" w:rsidRPr="001471FF" w14:paraId="62EE60C7" w14:textId="77777777" w:rsidTr="004D69AA">
        <w:trPr>
          <w:trHeight w:val="288"/>
        </w:trPr>
        <w:tc>
          <w:tcPr>
            <w:tcW w:w="9234" w:type="dxa"/>
            <w:gridSpan w:val="10"/>
          </w:tcPr>
          <w:p w14:paraId="1746BDA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En mercados municipales:</w:t>
            </w:r>
          </w:p>
          <w:p w14:paraId="7C945E30" w14:textId="77777777" w:rsidR="001471FF" w:rsidRPr="001471FF" w:rsidRDefault="001471FF" w:rsidP="001471FF">
            <w:pPr>
              <w:ind w:right="622"/>
              <w:rPr>
                <w:rFonts w:ascii="Arial" w:eastAsia="Arial" w:hAnsi="Arial" w:cs="Arial"/>
                <w:color w:val="000000"/>
              </w:rPr>
            </w:pPr>
          </w:p>
        </w:tc>
      </w:tr>
      <w:tr w:rsidR="001471FF" w:rsidRPr="001471FF" w14:paraId="661DB46E" w14:textId="77777777" w:rsidTr="004D69AA">
        <w:trPr>
          <w:trHeight w:val="288"/>
        </w:trPr>
        <w:tc>
          <w:tcPr>
            <w:tcW w:w="9234" w:type="dxa"/>
            <w:gridSpan w:val="10"/>
          </w:tcPr>
          <w:p w14:paraId="6E03B08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De primera categoría especial:</w:t>
            </w:r>
          </w:p>
          <w:p w14:paraId="1E98C72C" w14:textId="77777777" w:rsidR="001471FF" w:rsidRPr="001471FF" w:rsidRDefault="001471FF" w:rsidP="001471FF">
            <w:pPr>
              <w:ind w:right="622"/>
              <w:rPr>
                <w:rFonts w:ascii="Arial" w:eastAsia="Arial" w:hAnsi="Arial" w:cs="Arial"/>
                <w:color w:val="000000"/>
              </w:rPr>
            </w:pPr>
          </w:p>
        </w:tc>
      </w:tr>
      <w:tr w:rsidR="001471FF" w:rsidRPr="001471FF" w14:paraId="32B0D78E" w14:textId="77777777" w:rsidTr="004D69AA">
        <w:trPr>
          <w:trHeight w:val="288"/>
        </w:trPr>
        <w:tc>
          <w:tcPr>
            <w:tcW w:w="6194" w:type="dxa"/>
            <w:gridSpan w:val="8"/>
          </w:tcPr>
          <w:p w14:paraId="24CCAD0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Mercado de Abastos:</w:t>
            </w:r>
          </w:p>
          <w:p w14:paraId="5B1622A1" w14:textId="77777777" w:rsidR="001471FF" w:rsidRPr="001471FF" w:rsidRDefault="001471FF" w:rsidP="001471FF">
            <w:pPr>
              <w:ind w:right="622"/>
              <w:rPr>
                <w:rFonts w:ascii="Arial" w:eastAsia="Arial" w:hAnsi="Arial" w:cs="Arial"/>
                <w:color w:val="000000"/>
              </w:rPr>
            </w:pPr>
          </w:p>
        </w:tc>
        <w:tc>
          <w:tcPr>
            <w:tcW w:w="3040" w:type="dxa"/>
            <w:gridSpan w:val="2"/>
          </w:tcPr>
          <w:p w14:paraId="7B3B72D2"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tc>
      </w:tr>
      <w:tr w:rsidR="001471FF" w:rsidRPr="001471FF" w14:paraId="317BC520" w14:textId="77777777" w:rsidTr="004D69AA">
        <w:trPr>
          <w:trHeight w:val="552"/>
        </w:trPr>
        <w:tc>
          <w:tcPr>
            <w:tcW w:w="6194" w:type="dxa"/>
            <w:gridSpan w:val="8"/>
          </w:tcPr>
          <w:p w14:paraId="47C9E3A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1.1.</w:t>
            </w:r>
            <w:r w:rsidRPr="001471FF">
              <w:rPr>
                <w:rFonts w:ascii="Arial" w:eastAsia="Arial" w:hAnsi="Arial" w:cs="Arial"/>
                <w:color w:val="000000"/>
              </w:rPr>
              <w:t xml:space="preserve"> Bodega sobre la superficie utilizable por la o el locatario, por metro cuadrado, mensualmente:</w:t>
            </w:r>
          </w:p>
          <w:p w14:paraId="272EC45A"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82F65E5" w14:textId="77777777" w:rsidR="001471FF" w:rsidRPr="001471FF" w:rsidRDefault="001471FF" w:rsidP="001471FF">
            <w:pPr>
              <w:ind w:right="622"/>
              <w:jc w:val="right"/>
              <w:rPr>
                <w:rFonts w:ascii="Arial" w:eastAsia="Arial" w:hAnsi="Arial" w:cs="Arial"/>
                <w:color w:val="000000"/>
              </w:rPr>
            </w:pPr>
          </w:p>
          <w:p w14:paraId="5D64DAAE" w14:textId="77777777" w:rsidR="001471FF" w:rsidRPr="001471FF" w:rsidRDefault="001471FF" w:rsidP="001471FF">
            <w:pPr>
              <w:ind w:right="622"/>
              <w:jc w:val="right"/>
              <w:rPr>
                <w:rFonts w:ascii="Arial" w:eastAsia="Arial" w:hAnsi="Arial" w:cs="Arial"/>
                <w:color w:val="000000"/>
              </w:rPr>
            </w:pPr>
          </w:p>
          <w:p w14:paraId="012632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$74.00</w:t>
            </w:r>
          </w:p>
        </w:tc>
      </w:tr>
      <w:tr w:rsidR="001471FF" w:rsidRPr="001471FF" w14:paraId="65625044" w14:textId="77777777" w:rsidTr="004D69AA">
        <w:trPr>
          <w:trHeight w:val="336"/>
        </w:trPr>
        <w:tc>
          <w:tcPr>
            <w:tcW w:w="9234" w:type="dxa"/>
            <w:gridSpan w:val="10"/>
          </w:tcPr>
          <w:p w14:paraId="41E4101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1.2.</w:t>
            </w:r>
            <w:r w:rsidRPr="001471FF">
              <w:rPr>
                <w:rFonts w:ascii="Arial" w:eastAsia="Arial" w:hAnsi="Arial" w:cs="Arial"/>
                <w:color w:val="000000"/>
              </w:rPr>
              <w:t xml:space="preserve"> Locales en el edificio administrativo, por metro cuadrado, mensualmente:</w:t>
            </w:r>
          </w:p>
          <w:p w14:paraId="654A105B" w14:textId="77777777" w:rsidR="001471FF" w:rsidRPr="001471FF" w:rsidRDefault="001471FF" w:rsidP="001471FF">
            <w:pPr>
              <w:ind w:right="622"/>
              <w:jc w:val="both"/>
              <w:rPr>
                <w:rFonts w:ascii="Arial" w:eastAsia="Arial" w:hAnsi="Arial" w:cs="Arial"/>
                <w:color w:val="000000"/>
              </w:rPr>
            </w:pPr>
          </w:p>
        </w:tc>
      </w:tr>
      <w:tr w:rsidR="001471FF" w:rsidRPr="001471FF" w14:paraId="4F0B31A8" w14:textId="77777777" w:rsidTr="004D69AA">
        <w:trPr>
          <w:trHeight w:val="288"/>
        </w:trPr>
        <w:tc>
          <w:tcPr>
            <w:tcW w:w="6194" w:type="dxa"/>
            <w:gridSpan w:val="8"/>
          </w:tcPr>
          <w:p w14:paraId="42C3588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1.2.1.</w:t>
            </w:r>
            <w:r w:rsidRPr="001471FF">
              <w:rPr>
                <w:rFonts w:ascii="Arial" w:eastAsia="Arial" w:hAnsi="Arial" w:cs="Arial"/>
                <w:color w:val="000000"/>
              </w:rPr>
              <w:t xml:space="preserve"> En el área exterior:</w:t>
            </w:r>
          </w:p>
          <w:p w14:paraId="5B288537" w14:textId="77777777" w:rsidR="001471FF" w:rsidRPr="001471FF" w:rsidRDefault="001471FF" w:rsidP="001471FF">
            <w:pPr>
              <w:ind w:right="622"/>
              <w:rPr>
                <w:rFonts w:ascii="Arial" w:eastAsia="Arial" w:hAnsi="Arial" w:cs="Arial"/>
                <w:color w:val="000000"/>
              </w:rPr>
            </w:pPr>
          </w:p>
        </w:tc>
        <w:tc>
          <w:tcPr>
            <w:tcW w:w="3040" w:type="dxa"/>
            <w:gridSpan w:val="2"/>
          </w:tcPr>
          <w:p w14:paraId="3C8B7C14" w14:textId="77777777" w:rsidR="001471FF" w:rsidRPr="001471FF" w:rsidRDefault="001471FF" w:rsidP="001471FF">
            <w:pPr>
              <w:ind w:right="622"/>
              <w:jc w:val="right"/>
              <w:rPr>
                <w:rFonts w:ascii="Arial" w:eastAsia="Arial" w:hAnsi="Arial" w:cs="Arial"/>
                <w:color w:val="000000"/>
              </w:rPr>
            </w:pPr>
          </w:p>
          <w:p w14:paraId="4E23D0B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$128.00</w:t>
            </w:r>
          </w:p>
        </w:tc>
      </w:tr>
      <w:tr w:rsidR="001471FF" w:rsidRPr="001471FF" w14:paraId="663BA400" w14:textId="77777777" w:rsidTr="004D69AA">
        <w:trPr>
          <w:trHeight w:val="288"/>
        </w:trPr>
        <w:tc>
          <w:tcPr>
            <w:tcW w:w="6194" w:type="dxa"/>
            <w:gridSpan w:val="8"/>
          </w:tcPr>
          <w:p w14:paraId="000995F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1.2.2.</w:t>
            </w:r>
            <w:r w:rsidRPr="001471FF">
              <w:rPr>
                <w:rFonts w:ascii="Arial" w:eastAsia="Arial" w:hAnsi="Arial" w:cs="Arial"/>
                <w:color w:val="000000"/>
              </w:rPr>
              <w:t xml:space="preserve"> En el área interior:</w:t>
            </w:r>
          </w:p>
          <w:p w14:paraId="3789CC73" w14:textId="77777777" w:rsidR="001471FF" w:rsidRPr="001471FF" w:rsidRDefault="001471FF" w:rsidP="001471FF">
            <w:pPr>
              <w:ind w:right="622"/>
              <w:rPr>
                <w:rFonts w:ascii="Arial" w:eastAsia="Arial" w:hAnsi="Arial" w:cs="Arial"/>
                <w:color w:val="000000"/>
              </w:rPr>
            </w:pPr>
          </w:p>
        </w:tc>
        <w:tc>
          <w:tcPr>
            <w:tcW w:w="3040" w:type="dxa"/>
            <w:gridSpan w:val="2"/>
          </w:tcPr>
          <w:p w14:paraId="3C753B87" w14:textId="77777777" w:rsidR="001471FF" w:rsidRPr="001471FF" w:rsidRDefault="001471FF" w:rsidP="001471FF">
            <w:pPr>
              <w:ind w:right="622"/>
              <w:jc w:val="right"/>
              <w:rPr>
                <w:rFonts w:ascii="Arial" w:eastAsia="Arial" w:hAnsi="Arial" w:cs="Arial"/>
                <w:color w:val="000000"/>
              </w:rPr>
            </w:pPr>
          </w:p>
          <w:p w14:paraId="787972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$74.00</w:t>
            </w:r>
          </w:p>
        </w:tc>
      </w:tr>
      <w:tr w:rsidR="001471FF" w:rsidRPr="001471FF" w14:paraId="1C7D5083" w14:textId="77777777" w:rsidTr="004D69AA">
        <w:trPr>
          <w:trHeight w:val="312"/>
        </w:trPr>
        <w:tc>
          <w:tcPr>
            <w:tcW w:w="6194" w:type="dxa"/>
            <w:gridSpan w:val="8"/>
          </w:tcPr>
          <w:p w14:paraId="190F780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1.3.</w:t>
            </w:r>
            <w:r w:rsidRPr="001471FF">
              <w:rPr>
                <w:rFonts w:ascii="Arial" w:eastAsia="Arial" w:hAnsi="Arial" w:cs="Arial"/>
                <w:color w:val="000000"/>
              </w:rPr>
              <w:t xml:space="preserve"> En los demás sitios no previstos, por metro cuadrado, mensualmente:</w:t>
            </w:r>
          </w:p>
          <w:p w14:paraId="22DAC6D1" w14:textId="77777777" w:rsidR="001471FF" w:rsidRPr="001471FF" w:rsidRDefault="001471FF" w:rsidP="001471FF">
            <w:pPr>
              <w:ind w:right="622"/>
              <w:rPr>
                <w:rFonts w:ascii="Arial" w:eastAsia="Arial" w:hAnsi="Arial" w:cs="Arial"/>
                <w:color w:val="000000"/>
              </w:rPr>
            </w:pPr>
          </w:p>
        </w:tc>
        <w:tc>
          <w:tcPr>
            <w:tcW w:w="3040" w:type="dxa"/>
            <w:gridSpan w:val="2"/>
          </w:tcPr>
          <w:p w14:paraId="3E09F461" w14:textId="77777777" w:rsidR="001471FF" w:rsidRPr="001471FF" w:rsidRDefault="001471FF" w:rsidP="001471FF">
            <w:pPr>
              <w:ind w:right="622"/>
              <w:jc w:val="right"/>
              <w:rPr>
                <w:rFonts w:ascii="Arial" w:eastAsia="Arial" w:hAnsi="Arial" w:cs="Arial"/>
                <w:color w:val="000000"/>
              </w:rPr>
            </w:pPr>
          </w:p>
          <w:p w14:paraId="1EF0F1E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$108.00</w:t>
            </w:r>
          </w:p>
        </w:tc>
      </w:tr>
      <w:tr w:rsidR="001471FF" w:rsidRPr="001471FF" w14:paraId="764E0F04" w14:textId="77777777" w:rsidTr="004D69AA">
        <w:trPr>
          <w:trHeight w:val="312"/>
        </w:trPr>
        <w:tc>
          <w:tcPr>
            <w:tcW w:w="6194" w:type="dxa"/>
            <w:gridSpan w:val="8"/>
          </w:tcPr>
          <w:p w14:paraId="0E86756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1.4.</w:t>
            </w:r>
            <w:r w:rsidRPr="001471FF">
              <w:rPr>
                <w:rFonts w:ascii="Arial" w:eastAsia="Arial" w:hAnsi="Arial" w:cs="Arial"/>
                <w:color w:val="000000"/>
              </w:rPr>
              <w:t xml:space="preserve"> Báscula, incluyendo área de oficina, por metro cuadrado, mensualmente:</w:t>
            </w:r>
          </w:p>
          <w:p w14:paraId="5752B2A7" w14:textId="77777777" w:rsidR="001471FF" w:rsidRPr="001471FF" w:rsidRDefault="001471FF" w:rsidP="001471FF">
            <w:pPr>
              <w:ind w:right="622"/>
              <w:rPr>
                <w:rFonts w:ascii="Arial" w:eastAsia="Arial" w:hAnsi="Arial" w:cs="Arial"/>
                <w:color w:val="000000"/>
              </w:rPr>
            </w:pPr>
          </w:p>
        </w:tc>
        <w:tc>
          <w:tcPr>
            <w:tcW w:w="3040" w:type="dxa"/>
            <w:gridSpan w:val="2"/>
          </w:tcPr>
          <w:p w14:paraId="1A9CA063" w14:textId="77777777" w:rsidR="001471FF" w:rsidRPr="001471FF" w:rsidRDefault="001471FF" w:rsidP="001471FF">
            <w:pPr>
              <w:ind w:right="622"/>
              <w:jc w:val="right"/>
              <w:rPr>
                <w:rFonts w:ascii="Arial" w:eastAsia="Arial" w:hAnsi="Arial" w:cs="Arial"/>
                <w:color w:val="000000"/>
              </w:rPr>
            </w:pPr>
          </w:p>
          <w:p w14:paraId="05C1C9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$108.00</w:t>
            </w:r>
          </w:p>
        </w:tc>
      </w:tr>
      <w:tr w:rsidR="001471FF" w:rsidRPr="001471FF" w14:paraId="6E83AD25" w14:textId="77777777" w:rsidTr="004D69AA">
        <w:trPr>
          <w:trHeight w:val="288"/>
        </w:trPr>
        <w:tc>
          <w:tcPr>
            <w:tcW w:w="6194" w:type="dxa"/>
            <w:gridSpan w:val="8"/>
          </w:tcPr>
          <w:p w14:paraId="2691589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Mercados Libertad y Felipe Ángeles:</w:t>
            </w:r>
          </w:p>
          <w:p w14:paraId="66DB5C0A" w14:textId="77777777" w:rsidR="001471FF" w:rsidRPr="001471FF" w:rsidRDefault="001471FF" w:rsidP="001471FF">
            <w:pPr>
              <w:ind w:right="622"/>
              <w:rPr>
                <w:rFonts w:ascii="Arial" w:eastAsia="Arial" w:hAnsi="Arial" w:cs="Arial"/>
                <w:color w:val="000000"/>
              </w:rPr>
            </w:pPr>
          </w:p>
        </w:tc>
        <w:tc>
          <w:tcPr>
            <w:tcW w:w="3040" w:type="dxa"/>
            <w:gridSpan w:val="2"/>
          </w:tcPr>
          <w:p w14:paraId="0866E59F" w14:textId="77777777" w:rsidR="001471FF" w:rsidRPr="001471FF" w:rsidRDefault="001471FF" w:rsidP="001471FF">
            <w:pPr>
              <w:ind w:right="622"/>
              <w:jc w:val="right"/>
              <w:rPr>
                <w:rFonts w:ascii="Arial" w:eastAsia="Arial" w:hAnsi="Arial" w:cs="Arial"/>
                <w:color w:val="000000"/>
              </w:rPr>
            </w:pPr>
          </w:p>
        </w:tc>
      </w:tr>
      <w:tr w:rsidR="001471FF" w:rsidRPr="001471FF" w14:paraId="3EAE94AB" w14:textId="77777777" w:rsidTr="004D69AA">
        <w:trPr>
          <w:trHeight w:val="288"/>
        </w:trPr>
        <w:tc>
          <w:tcPr>
            <w:tcW w:w="6194" w:type="dxa"/>
            <w:gridSpan w:val="8"/>
          </w:tcPr>
          <w:p w14:paraId="4C9660F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Locales exteriores e interiores, mensualmente, por metro cuadrado:</w:t>
            </w:r>
          </w:p>
          <w:p w14:paraId="4013061A" w14:textId="77777777" w:rsidR="001471FF" w:rsidRPr="001471FF" w:rsidRDefault="001471FF" w:rsidP="001471FF">
            <w:pPr>
              <w:ind w:right="622"/>
              <w:rPr>
                <w:rFonts w:ascii="Arial" w:eastAsia="Arial" w:hAnsi="Arial" w:cs="Arial"/>
                <w:color w:val="000000"/>
              </w:rPr>
            </w:pPr>
          </w:p>
        </w:tc>
        <w:tc>
          <w:tcPr>
            <w:tcW w:w="3040" w:type="dxa"/>
            <w:gridSpan w:val="2"/>
          </w:tcPr>
          <w:p w14:paraId="34DDDE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$74.00</w:t>
            </w:r>
          </w:p>
        </w:tc>
      </w:tr>
      <w:tr w:rsidR="001471FF" w:rsidRPr="001471FF" w14:paraId="62FEC104" w14:textId="77777777" w:rsidTr="004D69AA">
        <w:trPr>
          <w:trHeight w:val="288"/>
        </w:trPr>
        <w:tc>
          <w:tcPr>
            <w:tcW w:w="9234" w:type="dxa"/>
            <w:gridSpan w:val="10"/>
          </w:tcPr>
          <w:p w14:paraId="35552E1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Mercado “General Ramón Corona”:</w:t>
            </w:r>
          </w:p>
          <w:p w14:paraId="1FD5AA9B" w14:textId="77777777" w:rsidR="001471FF" w:rsidRPr="001471FF" w:rsidRDefault="001471FF" w:rsidP="001471FF">
            <w:pPr>
              <w:ind w:right="622"/>
              <w:rPr>
                <w:rFonts w:ascii="Arial" w:eastAsia="Arial" w:hAnsi="Arial" w:cs="Arial"/>
                <w:color w:val="000000"/>
              </w:rPr>
            </w:pPr>
          </w:p>
        </w:tc>
      </w:tr>
      <w:tr w:rsidR="001471FF" w:rsidRPr="001471FF" w14:paraId="1BBA6A92" w14:textId="77777777" w:rsidTr="004D69AA">
        <w:trPr>
          <w:trHeight w:val="288"/>
        </w:trPr>
        <w:tc>
          <w:tcPr>
            <w:tcW w:w="6194" w:type="dxa"/>
            <w:gridSpan w:val="8"/>
          </w:tcPr>
          <w:p w14:paraId="623FA5F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Locales exteriores e interiores, por metro cuadrado, mensualmente:</w:t>
            </w:r>
          </w:p>
          <w:p w14:paraId="03B6C12B"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51D2F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$74.00</w:t>
            </w:r>
          </w:p>
        </w:tc>
      </w:tr>
      <w:tr w:rsidR="001471FF" w:rsidRPr="001471FF" w14:paraId="19B6372B" w14:textId="77777777" w:rsidTr="004D69AA">
        <w:trPr>
          <w:trHeight w:val="288"/>
        </w:trPr>
        <w:tc>
          <w:tcPr>
            <w:tcW w:w="9234" w:type="dxa"/>
            <w:gridSpan w:val="10"/>
          </w:tcPr>
          <w:p w14:paraId="5997266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b)</w:t>
            </w:r>
            <w:r w:rsidRPr="001471FF">
              <w:rPr>
                <w:rFonts w:ascii="Arial" w:eastAsia="Arial" w:hAnsi="Arial" w:cs="Arial"/>
                <w:color w:val="000000"/>
              </w:rPr>
              <w:t xml:space="preserve"> De primera categoría:</w:t>
            </w:r>
          </w:p>
          <w:p w14:paraId="6BE05F55" w14:textId="77777777" w:rsidR="001471FF" w:rsidRPr="001471FF" w:rsidRDefault="001471FF" w:rsidP="001471FF">
            <w:pPr>
              <w:ind w:right="622"/>
              <w:jc w:val="both"/>
              <w:rPr>
                <w:rFonts w:ascii="Arial" w:eastAsia="Arial" w:hAnsi="Arial" w:cs="Arial"/>
                <w:color w:val="000000"/>
              </w:rPr>
            </w:pPr>
          </w:p>
        </w:tc>
      </w:tr>
      <w:tr w:rsidR="001471FF" w:rsidRPr="001471FF" w14:paraId="1A6E6E83" w14:textId="77777777" w:rsidTr="004D69AA">
        <w:trPr>
          <w:trHeight w:val="288"/>
        </w:trPr>
        <w:tc>
          <w:tcPr>
            <w:tcW w:w="6194" w:type="dxa"/>
            <w:gridSpan w:val="8"/>
          </w:tcPr>
          <w:p w14:paraId="7E6F26B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Locales exteriores e interiores, por metro cuadrado mensualmente:</w:t>
            </w:r>
          </w:p>
          <w:p w14:paraId="7DA29C07"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6248B5A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$72.00</w:t>
            </w:r>
          </w:p>
        </w:tc>
      </w:tr>
      <w:tr w:rsidR="001471FF" w:rsidRPr="001471FF" w14:paraId="480E3967" w14:textId="77777777" w:rsidTr="004D69AA">
        <w:trPr>
          <w:trHeight w:val="288"/>
        </w:trPr>
        <w:tc>
          <w:tcPr>
            <w:tcW w:w="9234" w:type="dxa"/>
            <w:gridSpan w:val="10"/>
          </w:tcPr>
          <w:p w14:paraId="1992681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De segunda categoría:</w:t>
            </w:r>
          </w:p>
          <w:p w14:paraId="763E1DE8" w14:textId="77777777" w:rsidR="001471FF" w:rsidRPr="001471FF" w:rsidRDefault="001471FF" w:rsidP="001471FF">
            <w:pPr>
              <w:ind w:right="622"/>
              <w:jc w:val="right"/>
              <w:rPr>
                <w:rFonts w:ascii="Arial" w:eastAsia="Arial" w:hAnsi="Arial" w:cs="Arial"/>
                <w:color w:val="000000"/>
              </w:rPr>
            </w:pPr>
          </w:p>
        </w:tc>
      </w:tr>
      <w:tr w:rsidR="001471FF" w:rsidRPr="001471FF" w14:paraId="755B8D3E" w14:textId="77777777" w:rsidTr="004D69AA">
        <w:trPr>
          <w:trHeight w:val="288"/>
        </w:trPr>
        <w:tc>
          <w:tcPr>
            <w:tcW w:w="6194" w:type="dxa"/>
            <w:gridSpan w:val="8"/>
          </w:tcPr>
          <w:p w14:paraId="64BD027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Locales exteriores e interiores, por metro cuadrado mensualmente:</w:t>
            </w:r>
          </w:p>
          <w:p w14:paraId="12941293"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5994E3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$50.00</w:t>
            </w:r>
          </w:p>
        </w:tc>
      </w:tr>
      <w:tr w:rsidR="001471FF" w:rsidRPr="001471FF" w14:paraId="0E5AFA42" w14:textId="77777777" w:rsidTr="004D69AA">
        <w:trPr>
          <w:trHeight w:val="288"/>
        </w:trPr>
        <w:tc>
          <w:tcPr>
            <w:tcW w:w="9234" w:type="dxa"/>
            <w:gridSpan w:val="10"/>
          </w:tcPr>
          <w:p w14:paraId="544672D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De tercera categoría:</w:t>
            </w:r>
          </w:p>
          <w:p w14:paraId="2DB1857E" w14:textId="77777777" w:rsidR="001471FF" w:rsidRPr="001471FF" w:rsidRDefault="001471FF" w:rsidP="001471FF">
            <w:pPr>
              <w:ind w:right="622"/>
              <w:rPr>
                <w:rFonts w:ascii="Arial" w:eastAsia="Arial" w:hAnsi="Arial" w:cs="Arial"/>
                <w:color w:val="000000"/>
              </w:rPr>
            </w:pPr>
          </w:p>
        </w:tc>
      </w:tr>
      <w:tr w:rsidR="001471FF" w:rsidRPr="001471FF" w14:paraId="3CEEA878" w14:textId="77777777" w:rsidTr="004D69AA">
        <w:trPr>
          <w:trHeight w:val="288"/>
        </w:trPr>
        <w:tc>
          <w:tcPr>
            <w:tcW w:w="6194" w:type="dxa"/>
            <w:gridSpan w:val="8"/>
          </w:tcPr>
          <w:p w14:paraId="533F746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Locales exteriores e interiores, por metro cuadrado mensualmente:</w:t>
            </w:r>
          </w:p>
          <w:p w14:paraId="446105EE"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92D60F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$34.00</w:t>
            </w:r>
          </w:p>
        </w:tc>
      </w:tr>
      <w:tr w:rsidR="001471FF" w:rsidRPr="001471FF" w14:paraId="5C9F3EC5" w14:textId="77777777" w:rsidTr="004D69AA">
        <w:trPr>
          <w:trHeight w:val="648"/>
        </w:trPr>
        <w:tc>
          <w:tcPr>
            <w:tcW w:w="9234" w:type="dxa"/>
            <w:gridSpan w:val="10"/>
          </w:tcPr>
          <w:p w14:paraId="6BABEDB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los efectos de este apartado, se considerará la clasificación de los mercados de conformidad con el Reglamento de Mercados y Centrales de Abasto del Municipio de Guadalajara.</w:t>
            </w:r>
          </w:p>
          <w:p w14:paraId="3DCC2B20" w14:textId="77777777" w:rsidR="001471FF" w:rsidRPr="001471FF" w:rsidRDefault="001471FF" w:rsidP="001471FF">
            <w:pPr>
              <w:ind w:right="622"/>
              <w:jc w:val="both"/>
              <w:rPr>
                <w:rFonts w:ascii="Arial" w:eastAsia="Arial" w:hAnsi="Arial" w:cs="Arial"/>
                <w:color w:val="000000"/>
              </w:rPr>
            </w:pPr>
          </w:p>
        </w:tc>
      </w:tr>
      <w:tr w:rsidR="001471FF" w:rsidRPr="001471FF" w14:paraId="549BDE48" w14:textId="77777777" w:rsidTr="004D69AA">
        <w:trPr>
          <w:trHeight w:val="1128"/>
        </w:trPr>
        <w:tc>
          <w:tcPr>
            <w:tcW w:w="9234" w:type="dxa"/>
            <w:gridSpan w:val="10"/>
          </w:tcPr>
          <w:p w14:paraId="4F4EB99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e)</w:t>
            </w:r>
            <w:r w:rsidRPr="001471FF">
              <w:rPr>
                <w:rFonts w:ascii="Arial" w:hAnsi="Arial" w:cs="Arial"/>
                <w:color w:val="000000"/>
              </w:rPr>
              <w:t xml:space="preserve"> </w:t>
            </w:r>
            <w:r w:rsidRPr="001471FF">
              <w:rPr>
                <w:rFonts w:ascii="Arial" w:eastAsia="Arial" w:hAnsi="Arial" w:cs="Arial"/>
                <w:color w:val="000000"/>
              </w:rPr>
              <w:t>A las y los titulares de los derechos de concesión de los Mercados Municipales que se regularicen jurídica y administrativamente y se encuentren sin ningún adeudo fiscal, se les aplicará un descuento de hasta un 20% sobre el cobro del derecho, contando con un dictamen favorable emitido por la Tesorería y previa autorización del Pleno del Ayuntamiento.</w:t>
            </w:r>
          </w:p>
          <w:p w14:paraId="4D8724CE" w14:textId="77777777" w:rsidR="001471FF" w:rsidRPr="001471FF" w:rsidRDefault="001471FF" w:rsidP="001471FF">
            <w:pPr>
              <w:ind w:right="622"/>
              <w:jc w:val="both"/>
              <w:rPr>
                <w:rFonts w:ascii="Arial" w:eastAsia="Arial" w:hAnsi="Arial" w:cs="Arial"/>
                <w:color w:val="000000"/>
              </w:rPr>
            </w:pPr>
          </w:p>
        </w:tc>
      </w:tr>
      <w:tr w:rsidR="001471FF" w:rsidRPr="001471FF" w14:paraId="1C5CE82E" w14:textId="77777777" w:rsidTr="004D69AA">
        <w:trPr>
          <w:trHeight w:val="828"/>
        </w:trPr>
        <w:tc>
          <w:tcPr>
            <w:tcW w:w="6194" w:type="dxa"/>
            <w:gridSpan w:val="8"/>
          </w:tcPr>
          <w:p w14:paraId="1AFA2E0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Alacenas, locales subterráneos y bodegas para almacén en los mercados Profesora Idolina Gaona de Cosío, General Ramón Corona y Mercado Alcalde, por metro cuadrado, mensualmente:</w:t>
            </w:r>
          </w:p>
          <w:p w14:paraId="0AC402A2"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CA5B6A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$36.00</w:t>
            </w:r>
          </w:p>
        </w:tc>
      </w:tr>
      <w:tr w:rsidR="001471FF" w:rsidRPr="001471FF" w14:paraId="0B13D4EB" w14:textId="77777777" w:rsidTr="004D69AA">
        <w:trPr>
          <w:trHeight w:val="852"/>
        </w:trPr>
        <w:tc>
          <w:tcPr>
            <w:tcW w:w="9234" w:type="dxa"/>
            <w:gridSpan w:val="10"/>
          </w:tcPr>
          <w:p w14:paraId="112467B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Todos aquellos espacios no previstos dentro de los mercados municipales, previa acreditación y autorización de la Dirección de Mercados, según sea la categoría, por metro cuadrado mensualmente:</w:t>
            </w:r>
          </w:p>
          <w:p w14:paraId="21AD293D" w14:textId="77777777" w:rsidR="001471FF" w:rsidRPr="001471FF" w:rsidRDefault="001471FF" w:rsidP="001471FF">
            <w:pPr>
              <w:ind w:right="622"/>
              <w:jc w:val="both"/>
              <w:rPr>
                <w:rFonts w:ascii="Arial" w:eastAsia="Arial" w:hAnsi="Arial" w:cs="Arial"/>
                <w:color w:val="000000"/>
              </w:rPr>
            </w:pPr>
          </w:p>
        </w:tc>
      </w:tr>
      <w:tr w:rsidR="001471FF" w:rsidRPr="001471FF" w14:paraId="2DC77854" w14:textId="77777777" w:rsidTr="004D69AA">
        <w:trPr>
          <w:trHeight w:val="288"/>
        </w:trPr>
        <w:tc>
          <w:tcPr>
            <w:tcW w:w="6194" w:type="dxa"/>
            <w:gridSpan w:val="8"/>
          </w:tcPr>
          <w:p w14:paraId="12DBE0F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De primera categoría especial:</w:t>
            </w:r>
          </w:p>
          <w:p w14:paraId="1853046F" w14:textId="77777777" w:rsidR="001471FF" w:rsidRPr="001471FF" w:rsidRDefault="001471FF" w:rsidP="001471FF">
            <w:pPr>
              <w:ind w:right="622"/>
              <w:rPr>
                <w:rFonts w:ascii="Arial" w:eastAsia="Arial" w:hAnsi="Arial" w:cs="Arial"/>
                <w:color w:val="000000"/>
              </w:rPr>
            </w:pPr>
          </w:p>
        </w:tc>
        <w:tc>
          <w:tcPr>
            <w:tcW w:w="3040" w:type="dxa"/>
            <w:gridSpan w:val="2"/>
          </w:tcPr>
          <w:p w14:paraId="43DDC4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w:t>
            </w:r>
          </w:p>
        </w:tc>
      </w:tr>
      <w:tr w:rsidR="001471FF" w:rsidRPr="001471FF" w14:paraId="468F08AF" w14:textId="77777777" w:rsidTr="004D69AA">
        <w:trPr>
          <w:trHeight w:val="288"/>
        </w:trPr>
        <w:tc>
          <w:tcPr>
            <w:tcW w:w="6194" w:type="dxa"/>
            <w:gridSpan w:val="8"/>
          </w:tcPr>
          <w:p w14:paraId="74F7163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De primera categoría:</w:t>
            </w:r>
          </w:p>
          <w:p w14:paraId="461BCEDD" w14:textId="77777777" w:rsidR="001471FF" w:rsidRPr="001471FF" w:rsidRDefault="001471FF" w:rsidP="001471FF">
            <w:pPr>
              <w:ind w:right="622"/>
              <w:rPr>
                <w:rFonts w:ascii="Arial" w:eastAsia="Arial" w:hAnsi="Arial" w:cs="Arial"/>
                <w:color w:val="000000"/>
              </w:rPr>
            </w:pPr>
          </w:p>
        </w:tc>
        <w:tc>
          <w:tcPr>
            <w:tcW w:w="3040" w:type="dxa"/>
            <w:gridSpan w:val="2"/>
          </w:tcPr>
          <w:p w14:paraId="33DBC56F" w14:textId="77777777" w:rsidR="001471FF" w:rsidRPr="001471FF" w:rsidRDefault="001471FF" w:rsidP="001471FF">
            <w:pPr>
              <w:ind w:right="622"/>
              <w:jc w:val="right"/>
              <w:rPr>
                <w:rFonts w:ascii="Arial" w:eastAsia="Arial" w:hAnsi="Arial" w:cs="Arial"/>
              </w:rPr>
            </w:pPr>
          </w:p>
          <w:p w14:paraId="113202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w:t>
            </w:r>
          </w:p>
        </w:tc>
      </w:tr>
      <w:tr w:rsidR="001471FF" w:rsidRPr="001471FF" w14:paraId="03869635" w14:textId="77777777" w:rsidTr="004D69AA">
        <w:trPr>
          <w:trHeight w:val="288"/>
        </w:trPr>
        <w:tc>
          <w:tcPr>
            <w:tcW w:w="6194" w:type="dxa"/>
            <w:gridSpan w:val="8"/>
          </w:tcPr>
          <w:p w14:paraId="39D4E00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De segunda categoría:</w:t>
            </w:r>
          </w:p>
          <w:p w14:paraId="36A2F78F" w14:textId="77777777" w:rsidR="001471FF" w:rsidRPr="001471FF" w:rsidRDefault="001471FF" w:rsidP="001471FF">
            <w:pPr>
              <w:ind w:right="622"/>
              <w:rPr>
                <w:rFonts w:ascii="Arial" w:eastAsia="Arial" w:hAnsi="Arial" w:cs="Arial"/>
                <w:color w:val="000000"/>
              </w:rPr>
            </w:pPr>
          </w:p>
        </w:tc>
        <w:tc>
          <w:tcPr>
            <w:tcW w:w="3040" w:type="dxa"/>
            <w:gridSpan w:val="2"/>
          </w:tcPr>
          <w:p w14:paraId="24FFF754" w14:textId="77777777" w:rsidR="001471FF" w:rsidRPr="001471FF" w:rsidRDefault="001471FF" w:rsidP="001471FF">
            <w:pPr>
              <w:ind w:right="622"/>
              <w:jc w:val="right"/>
              <w:rPr>
                <w:rFonts w:ascii="Arial" w:eastAsia="Arial" w:hAnsi="Arial" w:cs="Arial"/>
              </w:rPr>
            </w:pPr>
          </w:p>
          <w:p w14:paraId="0AC004D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$43.00</w:t>
            </w:r>
          </w:p>
        </w:tc>
      </w:tr>
      <w:tr w:rsidR="001471FF" w:rsidRPr="001471FF" w14:paraId="141B9E66" w14:textId="77777777" w:rsidTr="004D69AA">
        <w:trPr>
          <w:trHeight w:val="288"/>
        </w:trPr>
        <w:tc>
          <w:tcPr>
            <w:tcW w:w="6194" w:type="dxa"/>
            <w:gridSpan w:val="8"/>
          </w:tcPr>
          <w:p w14:paraId="0E95242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De tercera categoría:</w:t>
            </w:r>
          </w:p>
          <w:p w14:paraId="0A98E555" w14:textId="77777777" w:rsidR="001471FF" w:rsidRPr="001471FF" w:rsidRDefault="001471FF" w:rsidP="001471FF">
            <w:pPr>
              <w:ind w:right="622"/>
              <w:rPr>
                <w:rFonts w:ascii="Arial" w:eastAsia="Arial" w:hAnsi="Arial" w:cs="Arial"/>
                <w:color w:val="000000"/>
              </w:rPr>
            </w:pPr>
          </w:p>
        </w:tc>
        <w:tc>
          <w:tcPr>
            <w:tcW w:w="3040" w:type="dxa"/>
            <w:gridSpan w:val="2"/>
          </w:tcPr>
          <w:p w14:paraId="26A29658" w14:textId="77777777" w:rsidR="001471FF" w:rsidRPr="001471FF" w:rsidRDefault="001471FF" w:rsidP="001471FF">
            <w:pPr>
              <w:ind w:right="622"/>
              <w:jc w:val="right"/>
              <w:rPr>
                <w:rFonts w:ascii="Arial" w:eastAsia="Arial" w:hAnsi="Arial" w:cs="Arial"/>
                <w:color w:val="000000"/>
              </w:rPr>
            </w:pPr>
          </w:p>
          <w:p w14:paraId="466E64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$27.00</w:t>
            </w:r>
          </w:p>
        </w:tc>
      </w:tr>
      <w:tr w:rsidR="001471FF" w:rsidRPr="001471FF" w14:paraId="5F04AB78" w14:textId="77777777" w:rsidTr="004D69AA">
        <w:trPr>
          <w:trHeight w:val="288"/>
        </w:trPr>
        <w:tc>
          <w:tcPr>
            <w:tcW w:w="9234" w:type="dxa"/>
            <w:gridSpan w:val="10"/>
          </w:tcPr>
          <w:p w14:paraId="448BBF0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Locales en el Rastro Municipal:</w:t>
            </w:r>
          </w:p>
          <w:p w14:paraId="402B7A6E" w14:textId="77777777" w:rsidR="001471FF" w:rsidRPr="001471FF" w:rsidRDefault="001471FF" w:rsidP="001471FF">
            <w:pPr>
              <w:ind w:right="622"/>
              <w:rPr>
                <w:rFonts w:ascii="Arial" w:eastAsia="Arial" w:hAnsi="Arial" w:cs="Arial"/>
                <w:color w:val="000000"/>
              </w:rPr>
            </w:pPr>
          </w:p>
        </w:tc>
      </w:tr>
      <w:tr w:rsidR="001471FF" w:rsidRPr="001471FF" w14:paraId="5417C2E8" w14:textId="77777777" w:rsidTr="004D69AA">
        <w:trPr>
          <w:trHeight w:val="288"/>
        </w:trPr>
        <w:tc>
          <w:tcPr>
            <w:tcW w:w="6194" w:type="dxa"/>
            <w:gridSpan w:val="8"/>
          </w:tcPr>
          <w:p w14:paraId="2ECBEA7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Interiores o exteriores, por metro cuadrado, mensualmente:</w:t>
            </w:r>
          </w:p>
          <w:p w14:paraId="5FEF048A" w14:textId="77777777" w:rsidR="001471FF" w:rsidRPr="001471FF" w:rsidRDefault="001471FF" w:rsidP="001471FF">
            <w:pPr>
              <w:ind w:right="622"/>
              <w:rPr>
                <w:rFonts w:ascii="Arial" w:eastAsia="Arial" w:hAnsi="Arial" w:cs="Arial"/>
                <w:color w:val="000000"/>
              </w:rPr>
            </w:pPr>
          </w:p>
        </w:tc>
        <w:tc>
          <w:tcPr>
            <w:tcW w:w="3040" w:type="dxa"/>
            <w:gridSpan w:val="2"/>
          </w:tcPr>
          <w:p w14:paraId="6F8E0124" w14:textId="77777777" w:rsidR="001471FF" w:rsidRPr="001471FF" w:rsidRDefault="001471FF" w:rsidP="001471FF">
            <w:pPr>
              <w:ind w:right="622"/>
              <w:jc w:val="right"/>
              <w:rPr>
                <w:rFonts w:ascii="Arial" w:eastAsia="Arial" w:hAnsi="Arial" w:cs="Arial"/>
                <w:color w:val="000000"/>
              </w:rPr>
            </w:pPr>
          </w:p>
          <w:p w14:paraId="35CEA8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$139.00</w:t>
            </w:r>
          </w:p>
        </w:tc>
      </w:tr>
      <w:tr w:rsidR="001471FF" w:rsidRPr="001471FF" w14:paraId="75009596" w14:textId="77777777" w:rsidTr="004D69AA">
        <w:trPr>
          <w:trHeight w:val="1140"/>
        </w:trPr>
        <w:tc>
          <w:tcPr>
            <w:tcW w:w="9234" w:type="dxa"/>
            <w:gridSpan w:val="10"/>
          </w:tcPr>
          <w:p w14:paraId="5EE0AA5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En los casos de cesión de derechos (Traspasos) de concesiones de locales en el Rastro propiedad municipal, la Sindicatura Municipal se reserva la facultad de autorizar éstos, previo el pago de las tarifas correspondientes por cada local equivalente a 18 meses de la cuota mensual por concepto de arrendamiento o concesión que tengan asignada.</w:t>
            </w:r>
          </w:p>
          <w:p w14:paraId="6BF36F45" w14:textId="77777777" w:rsidR="001471FF" w:rsidRPr="001471FF" w:rsidRDefault="001471FF" w:rsidP="001471FF">
            <w:pPr>
              <w:ind w:right="622"/>
              <w:jc w:val="both"/>
              <w:rPr>
                <w:rFonts w:ascii="Arial" w:eastAsia="Arial" w:hAnsi="Arial" w:cs="Arial"/>
                <w:color w:val="000000"/>
              </w:rPr>
            </w:pPr>
          </w:p>
        </w:tc>
      </w:tr>
      <w:tr w:rsidR="001471FF" w:rsidRPr="001471FF" w14:paraId="67974847" w14:textId="77777777" w:rsidTr="004D69AA">
        <w:trPr>
          <w:trHeight w:val="1116"/>
        </w:trPr>
        <w:tc>
          <w:tcPr>
            <w:tcW w:w="9234" w:type="dxa"/>
            <w:gridSpan w:val="10"/>
          </w:tcPr>
          <w:p w14:paraId="2FA2E42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c)</w:t>
            </w:r>
            <w:r w:rsidRPr="001471FF">
              <w:rPr>
                <w:rFonts w:ascii="Arial" w:eastAsia="Arial" w:hAnsi="Arial" w:cs="Arial"/>
                <w:color w:val="000000"/>
              </w:rPr>
              <w:t xml:space="preserve"> En caso de cesión por consanguinidad en línea recta hasta primer grado o entre cónyuges se aplicará una tarifa correspondiente por cada local, el equivalente a 09 meses de la cuota mensual por concepto de arrendamiento o concesión que tengan asignada, previo dictamen de la Sindicatura Municipal.</w:t>
            </w:r>
          </w:p>
          <w:p w14:paraId="19AB9C48" w14:textId="77777777" w:rsidR="001471FF" w:rsidRPr="001471FF" w:rsidRDefault="001471FF" w:rsidP="001471FF">
            <w:pPr>
              <w:ind w:right="622"/>
              <w:jc w:val="both"/>
              <w:rPr>
                <w:rFonts w:ascii="Arial" w:eastAsia="Arial" w:hAnsi="Arial" w:cs="Arial"/>
                <w:color w:val="000000"/>
              </w:rPr>
            </w:pPr>
          </w:p>
        </w:tc>
      </w:tr>
      <w:tr w:rsidR="001471FF" w:rsidRPr="001471FF" w14:paraId="50B58FE0" w14:textId="77777777" w:rsidTr="004D69AA">
        <w:trPr>
          <w:trHeight w:val="552"/>
        </w:trPr>
        <w:tc>
          <w:tcPr>
            <w:tcW w:w="9234" w:type="dxa"/>
            <w:gridSpan w:val="10"/>
          </w:tcPr>
          <w:p w14:paraId="31BCA8A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Sanitarios públicos de propiedad municipal, mediante contrato de concesión, por metro cuadrado, mensualmente:</w:t>
            </w:r>
          </w:p>
          <w:p w14:paraId="2219BEB3" w14:textId="77777777" w:rsidR="001471FF" w:rsidRPr="001471FF" w:rsidRDefault="001471FF" w:rsidP="001471FF">
            <w:pPr>
              <w:ind w:right="622"/>
              <w:jc w:val="both"/>
              <w:rPr>
                <w:rFonts w:ascii="Arial" w:eastAsia="Arial" w:hAnsi="Arial" w:cs="Arial"/>
                <w:color w:val="000000"/>
              </w:rPr>
            </w:pPr>
          </w:p>
        </w:tc>
      </w:tr>
      <w:tr w:rsidR="001471FF" w:rsidRPr="001471FF" w14:paraId="22F9C6B2" w14:textId="77777777" w:rsidTr="004D69AA">
        <w:trPr>
          <w:trHeight w:val="288"/>
        </w:trPr>
        <w:tc>
          <w:tcPr>
            <w:tcW w:w="6194" w:type="dxa"/>
            <w:gridSpan w:val="8"/>
          </w:tcPr>
          <w:p w14:paraId="605D5CB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En mercados de primera categoría especial (A+):</w:t>
            </w:r>
          </w:p>
          <w:p w14:paraId="78BAB83C" w14:textId="77777777" w:rsidR="001471FF" w:rsidRPr="001471FF" w:rsidRDefault="001471FF" w:rsidP="001471FF">
            <w:pPr>
              <w:ind w:right="622"/>
              <w:rPr>
                <w:rFonts w:ascii="Arial" w:eastAsia="Arial" w:hAnsi="Arial" w:cs="Arial"/>
                <w:color w:val="000000"/>
              </w:rPr>
            </w:pPr>
          </w:p>
        </w:tc>
        <w:tc>
          <w:tcPr>
            <w:tcW w:w="3040" w:type="dxa"/>
            <w:gridSpan w:val="2"/>
          </w:tcPr>
          <w:p w14:paraId="2E3ADB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$95.00</w:t>
            </w:r>
          </w:p>
        </w:tc>
      </w:tr>
      <w:tr w:rsidR="001471FF" w:rsidRPr="001471FF" w14:paraId="259335FA" w14:textId="77777777" w:rsidTr="004D69AA">
        <w:trPr>
          <w:trHeight w:val="288"/>
        </w:trPr>
        <w:tc>
          <w:tcPr>
            <w:tcW w:w="6194" w:type="dxa"/>
            <w:gridSpan w:val="8"/>
          </w:tcPr>
          <w:p w14:paraId="6348671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En mercados de primera categoría (A):</w:t>
            </w:r>
          </w:p>
          <w:p w14:paraId="6BA7C1AF" w14:textId="77777777" w:rsidR="001471FF" w:rsidRPr="001471FF" w:rsidRDefault="001471FF" w:rsidP="001471FF">
            <w:pPr>
              <w:ind w:right="622"/>
              <w:rPr>
                <w:rFonts w:ascii="Arial" w:eastAsia="Arial" w:hAnsi="Arial" w:cs="Arial"/>
                <w:color w:val="000000"/>
              </w:rPr>
            </w:pPr>
          </w:p>
        </w:tc>
        <w:tc>
          <w:tcPr>
            <w:tcW w:w="3040" w:type="dxa"/>
            <w:gridSpan w:val="2"/>
          </w:tcPr>
          <w:p w14:paraId="1DBE38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$82.00</w:t>
            </w:r>
          </w:p>
        </w:tc>
      </w:tr>
      <w:tr w:rsidR="001471FF" w:rsidRPr="001471FF" w14:paraId="55A1507D" w14:textId="77777777" w:rsidTr="004D69AA">
        <w:trPr>
          <w:trHeight w:val="288"/>
        </w:trPr>
        <w:tc>
          <w:tcPr>
            <w:tcW w:w="6194" w:type="dxa"/>
            <w:gridSpan w:val="8"/>
          </w:tcPr>
          <w:p w14:paraId="1B8A7BB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En mercados de segunda categoría (B):</w:t>
            </w:r>
          </w:p>
          <w:p w14:paraId="2AB897F6" w14:textId="77777777" w:rsidR="001471FF" w:rsidRPr="001471FF" w:rsidRDefault="001471FF" w:rsidP="001471FF">
            <w:pPr>
              <w:ind w:right="622"/>
              <w:rPr>
                <w:rFonts w:ascii="Arial" w:eastAsia="Arial" w:hAnsi="Arial" w:cs="Arial"/>
                <w:color w:val="000000"/>
              </w:rPr>
            </w:pPr>
          </w:p>
        </w:tc>
        <w:tc>
          <w:tcPr>
            <w:tcW w:w="3040" w:type="dxa"/>
            <w:gridSpan w:val="2"/>
          </w:tcPr>
          <w:p w14:paraId="06AA7D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$59.00</w:t>
            </w:r>
          </w:p>
        </w:tc>
      </w:tr>
      <w:tr w:rsidR="001471FF" w:rsidRPr="001471FF" w14:paraId="5BD05CCC" w14:textId="77777777" w:rsidTr="004D69AA">
        <w:trPr>
          <w:trHeight w:val="288"/>
        </w:trPr>
        <w:tc>
          <w:tcPr>
            <w:tcW w:w="6194" w:type="dxa"/>
            <w:gridSpan w:val="8"/>
          </w:tcPr>
          <w:p w14:paraId="2899B98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En mercados de tercera categoría (C):</w:t>
            </w:r>
          </w:p>
          <w:p w14:paraId="2C7056E0" w14:textId="77777777" w:rsidR="001471FF" w:rsidRPr="001471FF" w:rsidRDefault="001471FF" w:rsidP="001471FF">
            <w:pPr>
              <w:ind w:right="622"/>
              <w:rPr>
                <w:rFonts w:ascii="Arial" w:eastAsia="Arial" w:hAnsi="Arial" w:cs="Arial"/>
                <w:color w:val="000000"/>
              </w:rPr>
            </w:pPr>
          </w:p>
        </w:tc>
        <w:tc>
          <w:tcPr>
            <w:tcW w:w="3040" w:type="dxa"/>
            <w:gridSpan w:val="2"/>
          </w:tcPr>
          <w:p w14:paraId="6CC1A4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$37.00</w:t>
            </w:r>
          </w:p>
        </w:tc>
      </w:tr>
      <w:tr w:rsidR="001471FF" w:rsidRPr="001471FF" w14:paraId="716DDA18" w14:textId="77777777" w:rsidTr="004D69AA">
        <w:trPr>
          <w:trHeight w:val="288"/>
        </w:trPr>
        <w:tc>
          <w:tcPr>
            <w:tcW w:w="6194" w:type="dxa"/>
            <w:gridSpan w:val="8"/>
          </w:tcPr>
          <w:p w14:paraId="6384F50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e)</w:t>
            </w:r>
            <w:r w:rsidRPr="001471FF">
              <w:rPr>
                <w:rFonts w:ascii="Arial" w:eastAsia="Arial" w:hAnsi="Arial" w:cs="Arial"/>
                <w:color w:val="000000"/>
              </w:rPr>
              <w:t xml:space="preserve"> Otros sanitarios públicos:</w:t>
            </w:r>
          </w:p>
          <w:p w14:paraId="7EB8A4C4" w14:textId="77777777" w:rsidR="001471FF" w:rsidRPr="001471FF" w:rsidRDefault="001471FF" w:rsidP="001471FF">
            <w:pPr>
              <w:ind w:right="622"/>
              <w:rPr>
                <w:rFonts w:ascii="Arial" w:eastAsia="Arial" w:hAnsi="Arial" w:cs="Arial"/>
                <w:color w:val="000000"/>
              </w:rPr>
            </w:pPr>
          </w:p>
        </w:tc>
        <w:tc>
          <w:tcPr>
            <w:tcW w:w="3040" w:type="dxa"/>
            <w:gridSpan w:val="2"/>
          </w:tcPr>
          <w:p w14:paraId="0C95FF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315CCEE0" w14:textId="77777777" w:rsidTr="004D69AA">
        <w:trPr>
          <w:trHeight w:val="324"/>
        </w:trPr>
        <w:tc>
          <w:tcPr>
            <w:tcW w:w="9234" w:type="dxa"/>
            <w:gridSpan w:val="10"/>
          </w:tcPr>
          <w:p w14:paraId="315C268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En ningún caso podrá exceder la tarifa máxima al público por su uso de acuerdo a lo siguiente:</w:t>
            </w:r>
          </w:p>
          <w:p w14:paraId="37401B1C" w14:textId="77777777" w:rsidR="001471FF" w:rsidRPr="001471FF" w:rsidRDefault="001471FF" w:rsidP="001471FF">
            <w:pPr>
              <w:ind w:right="622"/>
              <w:rPr>
                <w:rFonts w:ascii="Arial" w:eastAsia="Arial" w:hAnsi="Arial" w:cs="Arial"/>
                <w:color w:val="000000"/>
              </w:rPr>
            </w:pPr>
          </w:p>
        </w:tc>
      </w:tr>
      <w:tr w:rsidR="001471FF" w:rsidRPr="001471FF" w14:paraId="4159075F" w14:textId="77777777" w:rsidTr="004D69AA">
        <w:trPr>
          <w:trHeight w:val="288"/>
        </w:trPr>
        <w:tc>
          <w:tcPr>
            <w:tcW w:w="9234" w:type="dxa"/>
            <w:gridSpan w:val="10"/>
          </w:tcPr>
          <w:p w14:paraId="531BB6F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En sanitarios ubicados en mercados tipo:</w:t>
            </w:r>
          </w:p>
          <w:p w14:paraId="694619CF" w14:textId="77777777" w:rsidR="001471FF" w:rsidRPr="001471FF" w:rsidRDefault="001471FF" w:rsidP="001471FF">
            <w:pPr>
              <w:ind w:right="622"/>
              <w:rPr>
                <w:rFonts w:ascii="Arial" w:eastAsia="Arial" w:hAnsi="Arial" w:cs="Arial"/>
                <w:color w:val="000000"/>
              </w:rPr>
            </w:pPr>
          </w:p>
        </w:tc>
      </w:tr>
      <w:tr w:rsidR="001471FF" w:rsidRPr="001471FF" w14:paraId="687C9E10" w14:textId="77777777" w:rsidTr="004D69AA">
        <w:trPr>
          <w:trHeight w:val="288"/>
        </w:trPr>
        <w:tc>
          <w:tcPr>
            <w:tcW w:w="6194" w:type="dxa"/>
            <w:gridSpan w:val="8"/>
          </w:tcPr>
          <w:p w14:paraId="0F7C93F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A y B, de:</w:t>
            </w:r>
          </w:p>
          <w:p w14:paraId="39444284" w14:textId="77777777" w:rsidR="001471FF" w:rsidRPr="001471FF" w:rsidRDefault="001471FF" w:rsidP="001471FF">
            <w:pPr>
              <w:ind w:right="622"/>
              <w:rPr>
                <w:rFonts w:ascii="Arial" w:eastAsia="Arial" w:hAnsi="Arial" w:cs="Arial"/>
                <w:color w:val="000000"/>
              </w:rPr>
            </w:pPr>
          </w:p>
        </w:tc>
        <w:tc>
          <w:tcPr>
            <w:tcW w:w="3040" w:type="dxa"/>
            <w:gridSpan w:val="2"/>
          </w:tcPr>
          <w:p w14:paraId="0AB8A41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$7.00</w:t>
            </w:r>
          </w:p>
        </w:tc>
      </w:tr>
      <w:tr w:rsidR="001471FF" w:rsidRPr="001471FF" w14:paraId="2FFE468E" w14:textId="77777777" w:rsidTr="004D69AA">
        <w:trPr>
          <w:trHeight w:val="288"/>
        </w:trPr>
        <w:tc>
          <w:tcPr>
            <w:tcW w:w="6194" w:type="dxa"/>
            <w:gridSpan w:val="8"/>
          </w:tcPr>
          <w:p w14:paraId="0FC8A82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de:</w:t>
            </w:r>
          </w:p>
          <w:p w14:paraId="1FE6A513" w14:textId="77777777" w:rsidR="001471FF" w:rsidRPr="001471FF" w:rsidRDefault="001471FF" w:rsidP="001471FF">
            <w:pPr>
              <w:ind w:right="622"/>
              <w:rPr>
                <w:rFonts w:ascii="Arial" w:eastAsia="Arial" w:hAnsi="Arial" w:cs="Arial"/>
                <w:color w:val="000000"/>
              </w:rPr>
            </w:pPr>
          </w:p>
        </w:tc>
        <w:tc>
          <w:tcPr>
            <w:tcW w:w="3040" w:type="dxa"/>
            <w:gridSpan w:val="2"/>
          </w:tcPr>
          <w:p w14:paraId="6E578E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$6.00</w:t>
            </w:r>
          </w:p>
        </w:tc>
      </w:tr>
      <w:tr w:rsidR="001471FF" w:rsidRPr="001471FF" w14:paraId="21A95127" w14:textId="77777777" w:rsidTr="004D69AA">
        <w:trPr>
          <w:trHeight w:val="588"/>
        </w:trPr>
        <w:tc>
          <w:tcPr>
            <w:tcW w:w="9234" w:type="dxa"/>
            <w:gridSpan w:val="10"/>
          </w:tcPr>
          <w:p w14:paraId="2777746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f)</w:t>
            </w:r>
            <w:r w:rsidRPr="001471FF">
              <w:rPr>
                <w:rFonts w:ascii="Arial" w:hAnsi="Arial" w:cs="Arial"/>
                <w:color w:val="000000"/>
              </w:rPr>
              <w:t xml:space="preserve">   </w:t>
            </w:r>
            <w:r w:rsidRPr="001471FF">
              <w:rPr>
                <w:rFonts w:ascii="Arial" w:eastAsia="Arial" w:hAnsi="Arial" w:cs="Arial"/>
                <w:color w:val="000000"/>
              </w:rPr>
              <w:t>En caso de cesión de derechos se pagará el equivalente a 10 meses de la cuota mensual por concepto de arrendamiento o concesión que tenga asignada.</w:t>
            </w:r>
          </w:p>
          <w:p w14:paraId="5355E7C5" w14:textId="77777777" w:rsidR="001471FF" w:rsidRPr="001471FF" w:rsidRDefault="001471FF" w:rsidP="001471FF">
            <w:pPr>
              <w:ind w:right="622"/>
              <w:jc w:val="both"/>
              <w:rPr>
                <w:rFonts w:ascii="Arial" w:eastAsia="Arial" w:hAnsi="Arial" w:cs="Arial"/>
                <w:color w:val="000000"/>
              </w:rPr>
            </w:pPr>
          </w:p>
        </w:tc>
      </w:tr>
      <w:tr w:rsidR="001471FF" w:rsidRPr="001471FF" w14:paraId="1D2921F5" w14:textId="77777777" w:rsidTr="004D69AA">
        <w:trPr>
          <w:trHeight w:val="876"/>
        </w:trPr>
        <w:tc>
          <w:tcPr>
            <w:tcW w:w="9234" w:type="dxa"/>
            <w:gridSpan w:val="10"/>
          </w:tcPr>
          <w:p w14:paraId="779AFDD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caso de cesión por consanguinidad en línea recta hasta primer grado o entre cónyuges, se aplicará un factor de 0.50 respecto de lo señalado en el inciso f) anterior, previo dictamen de la autoridad correspondiente.</w:t>
            </w:r>
          </w:p>
          <w:p w14:paraId="1007FAB1" w14:textId="77777777" w:rsidR="001471FF" w:rsidRPr="001471FF" w:rsidRDefault="001471FF" w:rsidP="001471FF">
            <w:pPr>
              <w:ind w:right="622"/>
              <w:jc w:val="both"/>
              <w:rPr>
                <w:rFonts w:ascii="Arial" w:eastAsia="Arial" w:hAnsi="Arial" w:cs="Arial"/>
                <w:color w:val="000000"/>
              </w:rPr>
            </w:pPr>
          </w:p>
        </w:tc>
      </w:tr>
      <w:tr w:rsidR="001471FF" w:rsidRPr="001471FF" w14:paraId="3F815C8B" w14:textId="77777777" w:rsidTr="004D69AA">
        <w:trPr>
          <w:trHeight w:val="552"/>
        </w:trPr>
        <w:tc>
          <w:tcPr>
            <w:tcW w:w="6194" w:type="dxa"/>
            <w:gridSpan w:val="8"/>
          </w:tcPr>
          <w:p w14:paraId="4E087CA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w:t>
            </w:r>
            <w:r w:rsidRPr="001471FF">
              <w:rPr>
                <w:rFonts w:ascii="Arial" w:eastAsia="Arial" w:hAnsi="Arial" w:cs="Arial"/>
                <w:color w:val="000000"/>
              </w:rPr>
              <w:t xml:space="preserve"> Otros locales y espacios físicos dentro de propiedades municipales, por metro cuadrado o fracción mensualmente:</w:t>
            </w:r>
          </w:p>
          <w:p w14:paraId="36A426C2"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26FAA81" w14:textId="77777777" w:rsidR="001471FF" w:rsidRPr="001471FF" w:rsidRDefault="001471FF" w:rsidP="001471FF">
            <w:pPr>
              <w:ind w:right="622"/>
              <w:jc w:val="right"/>
              <w:rPr>
                <w:rFonts w:ascii="Arial" w:eastAsia="Arial" w:hAnsi="Arial" w:cs="Arial"/>
                <w:color w:val="000000"/>
              </w:rPr>
            </w:pPr>
          </w:p>
          <w:p w14:paraId="20ED02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$107.00</w:t>
            </w:r>
          </w:p>
        </w:tc>
      </w:tr>
      <w:tr w:rsidR="001471FF" w:rsidRPr="001471FF" w14:paraId="4363C8BC" w14:textId="77777777" w:rsidTr="004D69AA">
        <w:trPr>
          <w:trHeight w:val="588"/>
        </w:trPr>
        <w:tc>
          <w:tcPr>
            <w:tcW w:w="9234" w:type="dxa"/>
            <w:gridSpan w:val="10"/>
          </w:tcPr>
          <w:p w14:paraId="60C80C66" w14:textId="77777777" w:rsidR="001471FF" w:rsidRPr="001471FF" w:rsidRDefault="001471FF" w:rsidP="001471FF">
            <w:pPr>
              <w:ind w:right="622"/>
              <w:jc w:val="both"/>
              <w:rPr>
                <w:rFonts w:ascii="Arial" w:eastAsia="Arial" w:hAnsi="Arial" w:cs="Arial"/>
                <w:color w:val="000000"/>
              </w:rPr>
            </w:pPr>
          </w:p>
          <w:p w14:paraId="75907EF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los efectos de este Artículo en las fracciones I, II, III, IV, V y VI se cobrarán recargos por falta de pago oportuno conforme a lo dispuesto en el Artículo 71 de la presente Ley.</w:t>
            </w:r>
          </w:p>
        </w:tc>
      </w:tr>
      <w:tr w:rsidR="001471FF" w:rsidRPr="001471FF" w14:paraId="78B81421" w14:textId="77777777" w:rsidTr="004D69AA">
        <w:trPr>
          <w:trHeight w:val="2028"/>
        </w:trPr>
        <w:tc>
          <w:tcPr>
            <w:tcW w:w="9234" w:type="dxa"/>
            <w:gridSpan w:val="10"/>
          </w:tcPr>
          <w:p w14:paraId="298DA4F9" w14:textId="77777777" w:rsidR="006C2BF1" w:rsidRDefault="006C2BF1" w:rsidP="001471FF">
            <w:pPr>
              <w:ind w:right="622"/>
              <w:jc w:val="both"/>
              <w:rPr>
                <w:rFonts w:ascii="Arial" w:eastAsia="Arial" w:hAnsi="Arial" w:cs="Arial"/>
                <w:b/>
                <w:color w:val="000000"/>
              </w:rPr>
            </w:pPr>
          </w:p>
          <w:p w14:paraId="7A614BE9" w14:textId="5CBA56A2"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43.</w:t>
            </w:r>
            <w:r w:rsidRPr="001471FF">
              <w:rPr>
                <w:rFonts w:ascii="Arial" w:eastAsia="Arial" w:hAnsi="Arial" w:cs="Arial"/>
                <w:color w:val="000000"/>
              </w:rPr>
              <w:t xml:space="preserve"> El importe de los derechos provenientes de las concesiones de otros bienes muebles e inmuebles del municipio no especificados en el artículo anterior, será fijado en los contratos respectivos, previa aprobación por el Ayuntamiento en los términos de la legislación aplicable, el cual no podrá </w:t>
            </w:r>
            <w:r w:rsidR="00B44D10">
              <w:rPr>
                <w:rFonts w:ascii="Arial" w:eastAsia="Arial" w:hAnsi="Arial" w:cs="Arial"/>
                <w:color w:val="000000"/>
              </w:rPr>
              <w:t>ser menor de lo establecido en</w:t>
            </w:r>
            <w:r w:rsidRPr="001471FF">
              <w:rPr>
                <w:rFonts w:ascii="Arial" w:eastAsia="Arial" w:hAnsi="Arial" w:cs="Arial"/>
                <w:color w:val="000000"/>
              </w:rPr>
              <w:t xml:space="preserve"> la fracción IV del artículo 39 de la presente Ley por </w:t>
            </w:r>
            <w:r w:rsidR="00B44D10">
              <w:rPr>
                <w:rFonts w:ascii="Arial" w:eastAsia="Arial" w:hAnsi="Arial" w:cs="Arial"/>
                <w:color w:val="000000"/>
              </w:rPr>
              <w:t xml:space="preserve">día, tomando en cuenta la zona </w:t>
            </w:r>
            <w:r w:rsidRPr="001471FF">
              <w:rPr>
                <w:rFonts w:ascii="Arial" w:eastAsia="Arial" w:hAnsi="Arial" w:cs="Arial"/>
                <w:color w:val="000000"/>
              </w:rPr>
              <w:t>en que se ubique el bien, las condiciones en las que se encuentre, el uso o destino que se le dé al mismo, las circunstancias de accesibilidad así como si existe algún beneficio para la ciudadanía en general.</w:t>
            </w:r>
          </w:p>
          <w:p w14:paraId="01AA2E1F" w14:textId="77777777" w:rsidR="001471FF" w:rsidRPr="001471FF" w:rsidRDefault="001471FF" w:rsidP="001471FF">
            <w:pPr>
              <w:ind w:right="622"/>
              <w:jc w:val="both"/>
              <w:rPr>
                <w:rFonts w:ascii="Arial" w:eastAsia="Arial" w:hAnsi="Arial" w:cs="Arial"/>
                <w:b/>
                <w:color w:val="000000"/>
              </w:rPr>
            </w:pPr>
          </w:p>
        </w:tc>
      </w:tr>
      <w:tr w:rsidR="001471FF" w:rsidRPr="001471FF" w14:paraId="5E3EA7BA" w14:textId="77777777" w:rsidTr="004D69AA">
        <w:trPr>
          <w:trHeight w:val="288"/>
        </w:trPr>
        <w:tc>
          <w:tcPr>
            <w:tcW w:w="9234" w:type="dxa"/>
            <w:gridSpan w:val="10"/>
          </w:tcPr>
          <w:p w14:paraId="6E4167F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CAPÍTULO II</w:t>
            </w:r>
          </w:p>
        </w:tc>
      </w:tr>
      <w:tr w:rsidR="001471FF" w:rsidRPr="001471FF" w14:paraId="494901DB" w14:textId="77777777" w:rsidTr="004D69AA">
        <w:trPr>
          <w:trHeight w:val="288"/>
        </w:trPr>
        <w:tc>
          <w:tcPr>
            <w:tcW w:w="9234" w:type="dxa"/>
            <w:gridSpan w:val="10"/>
          </w:tcPr>
          <w:p w14:paraId="24B5768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Derechos por Prestación de Servicios</w:t>
            </w:r>
          </w:p>
          <w:p w14:paraId="60918285" w14:textId="77777777" w:rsidR="001471FF" w:rsidRPr="001471FF" w:rsidRDefault="001471FF" w:rsidP="001471FF">
            <w:pPr>
              <w:ind w:right="622"/>
              <w:jc w:val="center"/>
              <w:rPr>
                <w:rFonts w:ascii="Arial" w:eastAsia="Arial" w:hAnsi="Arial" w:cs="Arial"/>
                <w:b/>
              </w:rPr>
            </w:pPr>
          </w:p>
        </w:tc>
      </w:tr>
      <w:tr w:rsidR="001471FF" w:rsidRPr="001471FF" w14:paraId="717D1EB7" w14:textId="77777777" w:rsidTr="004D69AA">
        <w:trPr>
          <w:trHeight w:val="288"/>
        </w:trPr>
        <w:tc>
          <w:tcPr>
            <w:tcW w:w="9234" w:type="dxa"/>
            <w:gridSpan w:val="10"/>
          </w:tcPr>
          <w:p w14:paraId="10D90AB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lastRenderedPageBreak/>
              <w:t>SECCIÓN I</w:t>
            </w:r>
          </w:p>
        </w:tc>
      </w:tr>
      <w:tr w:rsidR="001471FF" w:rsidRPr="001471FF" w14:paraId="3458FEFF" w14:textId="77777777" w:rsidTr="004D69AA">
        <w:trPr>
          <w:trHeight w:val="288"/>
        </w:trPr>
        <w:tc>
          <w:tcPr>
            <w:tcW w:w="9234" w:type="dxa"/>
            <w:gridSpan w:val="10"/>
          </w:tcPr>
          <w:p w14:paraId="6810459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las Licencias de Giros</w:t>
            </w:r>
          </w:p>
          <w:p w14:paraId="3829BD89" w14:textId="77777777" w:rsidR="001471FF" w:rsidRPr="001471FF" w:rsidRDefault="001471FF" w:rsidP="001471FF">
            <w:pPr>
              <w:ind w:right="622"/>
              <w:jc w:val="center"/>
              <w:rPr>
                <w:rFonts w:ascii="Arial" w:eastAsia="Arial" w:hAnsi="Arial" w:cs="Arial"/>
                <w:b/>
              </w:rPr>
            </w:pPr>
          </w:p>
        </w:tc>
      </w:tr>
      <w:tr w:rsidR="001471FF" w:rsidRPr="001471FF" w14:paraId="7B93C137" w14:textId="77777777" w:rsidTr="004D69AA">
        <w:trPr>
          <w:trHeight w:val="1116"/>
        </w:trPr>
        <w:tc>
          <w:tcPr>
            <w:tcW w:w="9234" w:type="dxa"/>
            <w:gridSpan w:val="10"/>
          </w:tcPr>
          <w:p w14:paraId="553B486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44.</w:t>
            </w:r>
            <w:r w:rsidRPr="001471FF">
              <w:rPr>
                <w:rFonts w:ascii="Arial" w:eastAsia="Arial" w:hAnsi="Arial" w:cs="Arial"/>
                <w:color w:val="000000"/>
              </w:rPr>
              <w:t xml:space="preserve"> Por la autorización para su operación y funcionamiento de los giros con venta y consumo de bebidas alcohólicas deberán obtener previamente licencia o permiso provisional en su caso, en los términos de la Ley Estatal en la materia, así como los ordenamientos municipales aplicables y pagar los derechos correspondientes conforme a la siguiente:</w:t>
            </w:r>
          </w:p>
          <w:p w14:paraId="5E54F04E" w14:textId="77777777" w:rsidR="001471FF" w:rsidRPr="001471FF" w:rsidRDefault="001471FF" w:rsidP="001471FF">
            <w:pPr>
              <w:ind w:right="622"/>
              <w:jc w:val="both"/>
              <w:rPr>
                <w:rFonts w:ascii="Arial" w:eastAsia="Arial" w:hAnsi="Arial" w:cs="Arial"/>
                <w:b/>
                <w:color w:val="000000"/>
              </w:rPr>
            </w:pPr>
          </w:p>
        </w:tc>
      </w:tr>
      <w:tr w:rsidR="001471FF" w:rsidRPr="001471FF" w14:paraId="6E9F799D" w14:textId="77777777" w:rsidTr="00656A9A">
        <w:trPr>
          <w:trHeight w:val="938"/>
        </w:trPr>
        <w:tc>
          <w:tcPr>
            <w:tcW w:w="9234" w:type="dxa"/>
            <w:gridSpan w:val="10"/>
          </w:tcPr>
          <w:p w14:paraId="33B2D4EE" w14:textId="0617FC81"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Tratándose de licencias de giros nuevos, cuyo registro se efectúe en el presente ejercicio fiscal, así como de los refrendos de licencias de giros, las y los propietarios, cubrirán los derechos anuales correspondientes, de conformidad con las fracciones siguientes:</w:t>
            </w:r>
          </w:p>
        </w:tc>
      </w:tr>
      <w:tr w:rsidR="001471FF" w:rsidRPr="001471FF" w14:paraId="0ED6652E" w14:textId="77777777" w:rsidTr="004D69AA">
        <w:trPr>
          <w:trHeight w:val="288"/>
        </w:trPr>
        <w:tc>
          <w:tcPr>
            <w:tcW w:w="6194" w:type="dxa"/>
            <w:gridSpan w:val="8"/>
          </w:tcPr>
          <w:p w14:paraId="77095CFD" w14:textId="77777777" w:rsidR="001471FF" w:rsidRPr="001471FF" w:rsidRDefault="001471FF" w:rsidP="001471FF">
            <w:pPr>
              <w:ind w:right="622"/>
              <w:jc w:val="center"/>
              <w:rPr>
                <w:rFonts w:ascii="Arial" w:eastAsia="Arial" w:hAnsi="Arial" w:cs="Arial"/>
                <w:color w:val="000000"/>
              </w:rPr>
            </w:pPr>
          </w:p>
        </w:tc>
        <w:tc>
          <w:tcPr>
            <w:tcW w:w="3040" w:type="dxa"/>
            <w:gridSpan w:val="2"/>
          </w:tcPr>
          <w:p w14:paraId="3D4157E9"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 xml:space="preserve">TARIFA </w:t>
            </w:r>
          </w:p>
        </w:tc>
      </w:tr>
      <w:tr w:rsidR="001471FF" w:rsidRPr="001471FF" w14:paraId="41EC2718" w14:textId="77777777" w:rsidTr="004D69AA">
        <w:trPr>
          <w:trHeight w:val="288"/>
        </w:trPr>
        <w:tc>
          <w:tcPr>
            <w:tcW w:w="6194" w:type="dxa"/>
            <w:gridSpan w:val="8"/>
          </w:tcPr>
          <w:p w14:paraId="51F45FE4" w14:textId="77777777" w:rsidR="001471FF" w:rsidRPr="001471FF" w:rsidRDefault="001471FF" w:rsidP="001471FF">
            <w:pPr>
              <w:ind w:right="622"/>
              <w:rPr>
                <w:rFonts w:ascii="Arial" w:eastAsia="Arial" w:hAnsi="Arial" w:cs="Arial"/>
                <w:color w:val="000000"/>
              </w:rPr>
            </w:pPr>
          </w:p>
          <w:p w14:paraId="270F80E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Centros de espectáculos taurinos, deportivos, ferias, </w:t>
            </w:r>
          </w:p>
          <w:p w14:paraId="18D1C86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exposiciones y congresos:</w:t>
            </w:r>
          </w:p>
        </w:tc>
        <w:tc>
          <w:tcPr>
            <w:tcW w:w="3040" w:type="dxa"/>
            <w:gridSpan w:val="2"/>
          </w:tcPr>
          <w:p w14:paraId="430316FA" w14:textId="77777777" w:rsidR="001471FF" w:rsidRPr="001471FF" w:rsidRDefault="001471FF" w:rsidP="001471FF">
            <w:pPr>
              <w:ind w:right="622"/>
              <w:jc w:val="right"/>
              <w:rPr>
                <w:rFonts w:ascii="Arial" w:eastAsia="Arial" w:hAnsi="Arial" w:cs="Arial"/>
              </w:rPr>
            </w:pPr>
          </w:p>
          <w:p w14:paraId="689547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$121,988.00</w:t>
            </w:r>
          </w:p>
        </w:tc>
      </w:tr>
      <w:tr w:rsidR="001471FF" w:rsidRPr="001471FF" w14:paraId="2243F66C" w14:textId="77777777" w:rsidTr="004D69AA">
        <w:trPr>
          <w:trHeight w:val="288"/>
        </w:trPr>
        <w:tc>
          <w:tcPr>
            <w:tcW w:w="6194" w:type="dxa"/>
            <w:gridSpan w:val="8"/>
          </w:tcPr>
          <w:p w14:paraId="1BA49CBC" w14:textId="77777777" w:rsidR="001471FF" w:rsidRPr="001471FF" w:rsidRDefault="001471FF" w:rsidP="001471FF">
            <w:pPr>
              <w:ind w:right="622"/>
              <w:rPr>
                <w:rFonts w:ascii="Arial" w:eastAsia="Arial" w:hAnsi="Arial" w:cs="Arial"/>
                <w:color w:val="000000"/>
              </w:rPr>
            </w:pPr>
          </w:p>
          <w:p w14:paraId="151DAA0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Cabarets y, o centros nocturnos y negocios similares:</w:t>
            </w:r>
          </w:p>
          <w:p w14:paraId="2E11485B" w14:textId="77777777" w:rsidR="001471FF" w:rsidRPr="001471FF" w:rsidRDefault="001471FF" w:rsidP="001471FF">
            <w:pPr>
              <w:ind w:right="622"/>
              <w:rPr>
                <w:rFonts w:ascii="Arial" w:eastAsia="Arial" w:hAnsi="Arial" w:cs="Arial"/>
                <w:color w:val="000000"/>
              </w:rPr>
            </w:pPr>
          </w:p>
        </w:tc>
        <w:tc>
          <w:tcPr>
            <w:tcW w:w="3040" w:type="dxa"/>
            <w:gridSpan w:val="2"/>
          </w:tcPr>
          <w:p w14:paraId="68119529" w14:textId="77777777" w:rsidR="001471FF" w:rsidRPr="001471FF" w:rsidRDefault="001471FF" w:rsidP="001471FF">
            <w:pPr>
              <w:ind w:right="622"/>
              <w:jc w:val="right"/>
              <w:rPr>
                <w:rFonts w:ascii="Arial" w:eastAsia="Arial" w:hAnsi="Arial" w:cs="Arial"/>
              </w:rPr>
            </w:pPr>
          </w:p>
          <w:p w14:paraId="059438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$151,678.00</w:t>
            </w:r>
          </w:p>
        </w:tc>
      </w:tr>
      <w:tr w:rsidR="001471FF" w:rsidRPr="001471FF" w14:paraId="76070787" w14:textId="77777777" w:rsidTr="004D69AA">
        <w:trPr>
          <w:trHeight w:val="288"/>
        </w:trPr>
        <w:tc>
          <w:tcPr>
            <w:tcW w:w="6194" w:type="dxa"/>
            <w:gridSpan w:val="8"/>
          </w:tcPr>
          <w:p w14:paraId="5FE3CCF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 xml:space="preserve">III. </w:t>
            </w:r>
            <w:r w:rsidRPr="001471FF">
              <w:rPr>
                <w:rFonts w:ascii="Arial" w:eastAsia="Arial" w:hAnsi="Arial" w:cs="Arial"/>
                <w:color w:val="000000"/>
              </w:rPr>
              <w:t>Discotecas, salones de baile y negocios similares:</w:t>
            </w:r>
          </w:p>
          <w:p w14:paraId="413BA395" w14:textId="77777777" w:rsidR="001471FF" w:rsidRPr="001471FF" w:rsidRDefault="001471FF" w:rsidP="001471FF">
            <w:pPr>
              <w:ind w:right="622"/>
              <w:rPr>
                <w:rFonts w:ascii="Arial" w:eastAsia="Arial" w:hAnsi="Arial" w:cs="Arial"/>
                <w:color w:val="000000"/>
              </w:rPr>
            </w:pPr>
          </w:p>
        </w:tc>
        <w:tc>
          <w:tcPr>
            <w:tcW w:w="3040" w:type="dxa"/>
            <w:gridSpan w:val="2"/>
          </w:tcPr>
          <w:p w14:paraId="27FF6246" w14:textId="77777777" w:rsidR="001471FF" w:rsidRPr="001471FF" w:rsidRDefault="001471FF" w:rsidP="001471FF">
            <w:pPr>
              <w:ind w:right="622"/>
              <w:jc w:val="right"/>
              <w:rPr>
                <w:rFonts w:ascii="Arial" w:eastAsia="Arial" w:hAnsi="Arial" w:cs="Arial"/>
              </w:rPr>
            </w:pPr>
          </w:p>
          <w:p w14:paraId="0B69D4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$117,767.00</w:t>
            </w:r>
          </w:p>
        </w:tc>
      </w:tr>
      <w:tr w:rsidR="001471FF" w:rsidRPr="001471FF" w14:paraId="4BA76996" w14:textId="77777777" w:rsidTr="004D69AA">
        <w:trPr>
          <w:trHeight w:val="1380"/>
        </w:trPr>
        <w:tc>
          <w:tcPr>
            <w:tcW w:w="6194" w:type="dxa"/>
            <w:gridSpan w:val="8"/>
          </w:tcPr>
          <w:p w14:paraId="75D73BE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Establecimientos que ofrezcan entretenimiento con sorteos de números, juegos de apuestas con autorización legal, centros de apuestas remotas, terminales o máquinas de juegos y apuestas o casinos autorizados, así como los restaurantes, bares, cantinas o negocios similares que estén establecidos o expendan bebidas alcohólicas dentro de los mismos:</w:t>
            </w:r>
          </w:p>
          <w:p w14:paraId="5D2125F7"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BBA5F0D" w14:textId="77777777" w:rsidR="001471FF" w:rsidRPr="001471FF" w:rsidRDefault="001471FF" w:rsidP="001471FF">
            <w:pPr>
              <w:ind w:right="622"/>
              <w:jc w:val="right"/>
              <w:rPr>
                <w:rFonts w:ascii="Arial" w:eastAsia="Arial" w:hAnsi="Arial" w:cs="Arial"/>
                <w:color w:val="000000"/>
              </w:rPr>
            </w:pPr>
          </w:p>
          <w:p w14:paraId="17DD6C43" w14:textId="77777777" w:rsidR="001471FF" w:rsidRPr="001471FF" w:rsidRDefault="001471FF" w:rsidP="001471FF">
            <w:pPr>
              <w:ind w:right="622"/>
              <w:jc w:val="right"/>
              <w:rPr>
                <w:rFonts w:ascii="Arial" w:eastAsia="Arial" w:hAnsi="Arial" w:cs="Arial"/>
                <w:color w:val="000000"/>
              </w:rPr>
            </w:pPr>
          </w:p>
          <w:p w14:paraId="248F0774" w14:textId="77777777" w:rsidR="001471FF" w:rsidRPr="001471FF" w:rsidRDefault="001471FF" w:rsidP="001471FF">
            <w:pPr>
              <w:ind w:right="622"/>
              <w:jc w:val="right"/>
              <w:rPr>
                <w:rFonts w:ascii="Arial" w:eastAsia="Arial" w:hAnsi="Arial" w:cs="Arial"/>
                <w:color w:val="000000"/>
              </w:rPr>
            </w:pPr>
          </w:p>
          <w:p w14:paraId="1E1DC110" w14:textId="77777777" w:rsidR="001471FF" w:rsidRPr="001471FF" w:rsidRDefault="001471FF" w:rsidP="001471FF">
            <w:pPr>
              <w:ind w:right="622"/>
              <w:jc w:val="right"/>
              <w:rPr>
                <w:rFonts w:ascii="Arial" w:eastAsia="Arial" w:hAnsi="Arial" w:cs="Arial"/>
                <w:color w:val="000000"/>
              </w:rPr>
            </w:pPr>
          </w:p>
          <w:p w14:paraId="768447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$2,739,558.00</w:t>
            </w:r>
          </w:p>
        </w:tc>
      </w:tr>
      <w:tr w:rsidR="001471FF" w:rsidRPr="001471FF" w14:paraId="2F6D9ABA" w14:textId="77777777" w:rsidTr="004D69AA">
        <w:trPr>
          <w:trHeight w:val="564"/>
        </w:trPr>
        <w:tc>
          <w:tcPr>
            <w:tcW w:w="6194" w:type="dxa"/>
            <w:gridSpan w:val="8"/>
          </w:tcPr>
          <w:p w14:paraId="0AF6083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Bares y departamentos de bebidas alcohólicas, anexos a moteles, hoteles y demás establecimientos similares:</w:t>
            </w:r>
          </w:p>
          <w:p w14:paraId="1BA5ADB3"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3E057AB4" w14:textId="77777777" w:rsidR="001471FF" w:rsidRPr="001471FF" w:rsidRDefault="001471FF" w:rsidP="001471FF">
            <w:pPr>
              <w:ind w:right="622"/>
              <w:jc w:val="right"/>
              <w:rPr>
                <w:rFonts w:ascii="Arial" w:eastAsia="Arial" w:hAnsi="Arial" w:cs="Arial"/>
                <w:color w:val="000000"/>
              </w:rPr>
            </w:pPr>
          </w:p>
          <w:p w14:paraId="73411A96" w14:textId="77777777" w:rsidR="001471FF" w:rsidRPr="001471FF" w:rsidRDefault="001471FF" w:rsidP="001471FF">
            <w:pPr>
              <w:ind w:right="622"/>
              <w:jc w:val="right"/>
              <w:rPr>
                <w:rFonts w:ascii="Arial" w:eastAsia="Arial" w:hAnsi="Arial" w:cs="Arial"/>
                <w:color w:val="000000"/>
              </w:rPr>
            </w:pPr>
          </w:p>
          <w:p w14:paraId="23A5EC7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$75,191.00</w:t>
            </w:r>
          </w:p>
        </w:tc>
      </w:tr>
      <w:tr w:rsidR="001471FF" w:rsidRPr="001471FF" w14:paraId="5412AAF9" w14:textId="77777777" w:rsidTr="004D69AA">
        <w:trPr>
          <w:trHeight w:val="288"/>
        </w:trPr>
        <w:tc>
          <w:tcPr>
            <w:tcW w:w="6194" w:type="dxa"/>
            <w:gridSpan w:val="8"/>
          </w:tcPr>
          <w:p w14:paraId="0E26FA7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w:t>
            </w:r>
            <w:r w:rsidRPr="001471FF">
              <w:rPr>
                <w:rFonts w:ascii="Arial" w:eastAsia="Arial" w:hAnsi="Arial" w:cs="Arial"/>
                <w:color w:val="000000"/>
              </w:rPr>
              <w:t xml:space="preserve"> Bares y departamentos de bebidas alcohólicas, anexos a salones de eventos, clubes sociales, deportivos, recreativos, clubes privados, peñas artísticas y demás establecimientos similares:</w:t>
            </w:r>
          </w:p>
          <w:p w14:paraId="0863A3EA"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1940512" w14:textId="77777777" w:rsidR="001471FF" w:rsidRPr="001471FF" w:rsidRDefault="001471FF" w:rsidP="001471FF">
            <w:pPr>
              <w:ind w:right="622"/>
              <w:jc w:val="right"/>
              <w:rPr>
                <w:rFonts w:ascii="Arial" w:eastAsia="Arial" w:hAnsi="Arial" w:cs="Arial"/>
              </w:rPr>
            </w:pPr>
          </w:p>
          <w:p w14:paraId="5693852A" w14:textId="77777777" w:rsidR="001471FF" w:rsidRPr="001471FF" w:rsidRDefault="001471FF" w:rsidP="001471FF">
            <w:pPr>
              <w:ind w:right="622"/>
              <w:jc w:val="right"/>
              <w:rPr>
                <w:rFonts w:ascii="Arial" w:eastAsia="Arial" w:hAnsi="Arial" w:cs="Arial"/>
              </w:rPr>
            </w:pPr>
          </w:p>
          <w:p w14:paraId="74687F63" w14:textId="77777777" w:rsidR="001471FF" w:rsidRPr="001471FF" w:rsidRDefault="001471FF" w:rsidP="001471FF">
            <w:pPr>
              <w:ind w:right="622"/>
              <w:jc w:val="right"/>
              <w:rPr>
                <w:rFonts w:ascii="Arial" w:eastAsia="Arial" w:hAnsi="Arial" w:cs="Arial"/>
              </w:rPr>
            </w:pPr>
          </w:p>
          <w:p w14:paraId="67EBDEB7" w14:textId="77777777" w:rsidR="001471FF" w:rsidRPr="001471FF" w:rsidRDefault="001471FF" w:rsidP="001471FF">
            <w:pPr>
              <w:ind w:right="622"/>
              <w:jc w:val="right"/>
              <w:rPr>
                <w:rFonts w:ascii="Arial" w:eastAsia="Arial" w:hAnsi="Arial" w:cs="Arial"/>
              </w:rPr>
            </w:pPr>
          </w:p>
          <w:p w14:paraId="5ECC06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$41,524.00</w:t>
            </w:r>
          </w:p>
        </w:tc>
      </w:tr>
      <w:tr w:rsidR="001471FF" w:rsidRPr="001471FF" w14:paraId="6F065E72" w14:textId="77777777" w:rsidTr="004D69AA">
        <w:trPr>
          <w:trHeight w:val="564"/>
        </w:trPr>
        <w:tc>
          <w:tcPr>
            <w:tcW w:w="6194" w:type="dxa"/>
            <w:gridSpan w:val="8"/>
          </w:tcPr>
          <w:p w14:paraId="0EEAAEF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VII</w:t>
            </w:r>
            <w:r w:rsidRPr="001471FF">
              <w:rPr>
                <w:rFonts w:ascii="Arial" w:eastAsia="Arial" w:hAnsi="Arial" w:cs="Arial"/>
                <w:color w:val="000000"/>
              </w:rPr>
              <w:t>. Bares o cantinas, y negocios similares distintos a los establecidos en las fracciones de este artículo, por cada uno:</w:t>
            </w:r>
          </w:p>
          <w:p w14:paraId="5C46A294"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CD7DCBD" w14:textId="77777777" w:rsidR="001471FF" w:rsidRPr="001471FF" w:rsidRDefault="001471FF" w:rsidP="001471FF">
            <w:pPr>
              <w:ind w:right="622"/>
              <w:jc w:val="right"/>
              <w:rPr>
                <w:rFonts w:ascii="Arial" w:eastAsia="Arial" w:hAnsi="Arial" w:cs="Arial"/>
              </w:rPr>
            </w:pPr>
          </w:p>
          <w:p w14:paraId="203BF164" w14:textId="77777777" w:rsidR="001471FF" w:rsidRPr="001471FF" w:rsidRDefault="001471FF" w:rsidP="001471FF">
            <w:pPr>
              <w:ind w:right="622"/>
              <w:jc w:val="right"/>
              <w:rPr>
                <w:rFonts w:ascii="Arial" w:eastAsia="Arial" w:hAnsi="Arial" w:cs="Arial"/>
              </w:rPr>
            </w:pPr>
          </w:p>
          <w:p w14:paraId="36A83B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$78,677.00</w:t>
            </w:r>
          </w:p>
        </w:tc>
      </w:tr>
      <w:tr w:rsidR="001471FF" w:rsidRPr="001471FF" w14:paraId="43157631" w14:textId="77777777" w:rsidTr="004D69AA">
        <w:trPr>
          <w:trHeight w:val="288"/>
        </w:trPr>
        <w:tc>
          <w:tcPr>
            <w:tcW w:w="6194" w:type="dxa"/>
            <w:gridSpan w:val="8"/>
          </w:tcPr>
          <w:p w14:paraId="62622C4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Bar anexo a restaurante, video bares y giros similares, por cada uno:</w:t>
            </w:r>
          </w:p>
          <w:p w14:paraId="6B48A8BB"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D7DF615" w14:textId="77777777" w:rsidR="001471FF" w:rsidRPr="001471FF" w:rsidRDefault="001471FF" w:rsidP="001471FF">
            <w:pPr>
              <w:ind w:right="622"/>
              <w:jc w:val="right"/>
              <w:rPr>
                <w:rFonts w:ascii="Arial" w:eastAsia="Arial" w:hAnsi="Arial" w:cs="Arial"/>
              </w:rPr>
            </w:pPr>
          </w:p>
          <w:p w14:paraId="4456700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$55,557.00</w:t>
            </w:r>
          </w:p>
        </w:tc>
      </w:tr>
      <w:tr w:rsidR="001471FF" w:rsidRPr="001471FF" w14:paraId="30956DE6" w14:textId="77777777" w:rsidTr="004D69AA">
        <w:trPr>
          <w:trHeight w:val="576"/>
        </w:trPr>
        <w:tc>
          <w:tcPr>
            <w:tcW w:w="9234" w:type="dxa"/>
            <w:gridSpan w:val="10"/>
          </w:tcPr>
          <w:p w14:paraId="00B8813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IX.</w:t>
            </w:r>
            <w:r w:rsidRPr="001471FF">
              <w:rPr>
                <w:rFonts w:ascii="Arial" w:eastAsia="Arial" w:hAnsi="Arial" w:cs="Arial"/>
                <w:color w:val="000000"/>
              </w:rPr>
              <w:t xml:space="preserve"> Las personas físicas y jurídicas que realicen actividades y servicios tendrán, como lo establece el Art. 6 Fracción II la obligación de contribuir para la conservación y mejora del medio ambiente:</w:t>
            </w:r>
          </w:p>
          <w:p w14:paraId="4142892E" w14:textId="77777777" w:rsidR="001471FF" w:rsidRPr="001471FF" w:rsidRDefault="001471FF" w:rsidP="001471FF">
            <w:pPr>
              <w:ind w:right="622"/>
              <w:jc w:val="both"/>
              <w:rPr>
                <w:rFonts w:ascii="Arial" w:eastAsia="Arial" w:hAnsi="Arial" w:cs="Arial"/>
                <w:color w:val="000000"/>
              </w:rPr>
            </w:pPr>
          </w:p>
        </w:tc>
      </w:tr>
      <w:tr w:rsidR="001471FF" w:rsidRPr="001471FF" w14:paraId="5F7E1D10" w14:textId="77777777" w:rsidTr="004D69AA">
        <w:trPr>
          <w:trHeight w:val="576"/>
        </w:trPr>
        <w:tc>
          <w:tcPr>
            <w:tcW w:w="9234" w:type="dxa"/>
            <w:gridSpan w:val="10"/>
          </w:tcPr>
          <w:p w14:paraId="48C5316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Conjuntamente con el pago por el otorgamiento de licencias, refrendo y permisos una cuota equivalente al 10% del importe de la licencia, permiso o refrendo.</w:t>
            </w:r>
          </w:p>
          <w:p w14:paraId="5004B41A" w14:textId="77777777" w:rsidR="001471FF" w:rsidRPr="001471FF" w:rsidRDefault="001471FF" w:rsidP="001471FF">
            <w:pPr>
              <w:ind w:right="622"/>
              <w:jc w:val="both"/>
              <w:rPr>
                <w:rFonts w:ascii="Arial" w:eastAsia="Arial" w:hAnsi="Arial" w:cs="Arial"/>
                <w:color w:val="000000"/>
              </w:rPr>
            </w:pPr>
          </w:p>
        </w:tc>
      </w:tr>
      <w:tr w:rsidR="001471FF" w:rsidRPr="001471FF" w14:paraId="0348E773" w14:textId="77777777" w:rsidTr="004D69AA">
        <w:trPr>
          <w:trHeight w:val="588"/>
        </w:trPr>
        <w:tc>
          <w:tcPr>
            <w:tcW w:w="9234" w:type="dxa"/>
            <w:gridSpan w:val="10"/>
          </w:tcPr>
          <w:p w14:paraId="6F8DD14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lastRenderedPageBreak/>
              <w:t>Los recargos por la falta del pago oportuno de las licencias de giros, será a lo señalado en el artículo 71 en la presente Ley, sobre las cantidades que se adeuden.</w:t>
            </w:r>
          </w:p>
          <w:p w14:paraId="72856A38" w14:textId="77777777" w:rsidR="001471FF" w:rsidRPr="001471FF" w:rsidRDefault="001471FF" w:rsidP="001471FF">
            <w:pPr>
              <w:ind w:right="622"/>
              <w:jc w:val="both"/>
              <w:rPr>
                <w:rFonts w:ascii="Arial" w:eastAsia="Arial" w:hAnsi="Arial" w:cs="Arial"/>
                <w:color w:val="000000"/>
              </w:rPr>
            </w:pPr>
          </w:p>
        </w:tc>
      </w:tr>
      <w:tr w:rsidR="001471FF" w:rsidRPr="001471FF" w14:paraId="3163BBEC" w14:textId="77777777" w:rsidTr="004D69AA">
        <w:trPr>
          <w:trHeight w:val="1692"/>
        </w:trPr>
        <w:tc>
          <w:tcPr>
            <w:tcW w:w="9234" w:type="dxa"/>
            <w:gridSpan w:val="10"/>
          </w:tcPr>
          <w:p w14:paraId="1EE3D90E" w14:textId="036926E6"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45.</w:t>
            </w:r>
            <w:r w:rsidRPr="001471FF">
              <w:rPr>
                <w:rFonts w:ascii="Arial" w:eastAsia="Arial" w:hAnsi="Arial" w:cs="Arial"/>
                <w:color w:val="000000"/>
              </w:rPr>
              <w:t xml:space="preserve"> Las personas físicas o morales que no se encuentren en alguna de las fracciones del artículo anterior, y cuyos giros sean la venta de bebidas alcohólicas o la prestación de servicios que incluyan el expendio de dichas bebidas, siempre que se efectúen total o </w:t>
            </w:r>
            <w:r w:rsidR="00B44D10">
              <w:rPr>
                <w:rFonts w:ascii="Arial" w:eastAsia="Arial" w:hAnsi="Arial" w:cs="Arial"/>
                <w:color w:val="000000"/>
              </w:rPr>
              <w:t xml:space="preserve">parcialmente con el público en </w:t>
            </w:r>
            <w:r w:rsidRPr="001471FF">
              <w:rPr>
                <w:rFonts w:ascii="Arial" w:eastAsia="Arial" w:hAnsi="Arial" w:cs="Arial"/>
                <w:color w:val="000000"/>
              </w:rPr>
              <w:t>general, deberán obtener previamente licencia o permiso por la autorización para su operación y funcionamiento en los términos de la Ley Estatal en la materia, así como los ordenamientos municipales aplicables y pagar los derechos correspondientes, conforme a la siguiente:</w:t>
            </w:r>
          </w:p>
          <w:p w14:paraId="05F55FAA" w14:textId="77777777" w:rsidR="001471FF" w:rsidRPr="001471FF" w:rsidRDefault="001471FF" w:rsidP="001471FF">
            <w:pPr>
              <w:ind w:right="622"/>
              <w:jc w:val="both"/>
              <w:rPr>
                <w:rFonts w:ascii="Arial" w:eastAsia="Arial" w:hAnsi="Arial" w:cs="Arial"/>
                <w:b/>
                <w:color w:val="000000"/>
              </w:rPr>
            </w:pPr>
          </w:p>
        </w:tc>
      </w:tr>
      <w:tr w:rsidR="001471FF" w:rsidRPr="001471FF" w14:paraId="42C36C67" w14:textId="77777777" w:rsidTr="004D69AA">
        <w:trPr>
          <w:trHeight w:val="600"/>
        </w:trPr>
        <w:tc>
          <w:tcPr>
            <w:tcW w:w="9234" w:type="dxa"/>
            <w:gridSpan w:val="10"/>
          </w:tcPr>
          <w:p w14:paraId="11E2BEEE" w14:textId="613EA1E6"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Agencias, depósitos, distribuidores, expendios con venta de cerveza o bebidas de baja graduación de alcohol en botella cerrada, anexos a otros giros, por cada uno:</w:t>
            </w:r>
          </w:p>
        </w:tc>
      </w:tr>
      <w:tr w:rsidR="001471FF" w:rsidRPr="001471FF" w14:paraId="220D8669" w14:textId="77777777" w:rsidTr="004D69AA">
        <w:trPr>
          <w:trHeight w:val="288"/>
        </w:trPr>
        <w:tc>
          <w:tcPr>
            <w:tcW w:w="6194" w:type="dxa"/>
            <w:gridSpan w:val="8"/>
          </w:tcPr>
          <w:p w14:paraId="5E22913E"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6F2AF1F4"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p w14:paraId="5D911633" w14:textId="77777777" w:rsidR="001471FF" w:rsidRPr="001471FF" w:rsidRDefault="001471FF" w:rsidP="001471FF">
            <w:pPr>
              <w:ind w:right="622"/>
              <w:jc w:val="right"/>
              <w:rPr>
                <w:rFonts w:ascii="Arial" w:eastAsia="Arial" w:hAnsi="Arial" w:cs="Arial"/>
                <w:b/>
                <w:color w:val="000000"/>
              </w:rPr>
            </w:pPr>
          </w:p>
        </w:tc>
      </w:tr>
      <w:tr w:rsidR="001471FF" w:rsidRPr="001471FF" w14:paraId="2D0614AF" w14:textId="77777777" w:rsidTr="004D69AA">
        <w:trPr>
          <w:trHeight w:val="288"/>
        </w:trPr>
        <w:tc>
          <w:tcPr>
            <w:tcW w:w="6194" w:type="dxa"/>
            <w:gridSpan w:val="8"/>
          </w:tcPr>
          <w:p w14:paraId="7BEA227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En tiendas de abarrotes, misceláneas y negocios similares:</w:t>
            </w:r>
          </w:p>
        </w:tc>
        <w:tc>
          <w:tcPr>
            <w:tcW w:w="3040" w:type="dxa"/>
            <w:gridSpan w:val="2"/>
          </w:tcPr>
          <w:p w14:paraId="603A06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$6,556.00</w:t>
            </w:r>
          </w:p>
        </w:tc>
      </w:tr>
      <w:tr w:rsidR="001471FF" w:rsidRPr="001471FF" w14:paraId="692F7253" w14:textId="77777777" w:rsidTr="004D69AA">
        <w:trPr>
          <w:trHeight w:val="288"/>
        </w:trPr>
        <w:tc>
          <w:tcPr>
            <w:tcW w:w="6194" w:type="dxa"/>
            <w:gridSpan w:val="8"/>
          </w:tcPr>
          <w:p w14:paraId="5D5444C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En minisúper (abarrotes con autoservicio)</w:t>
            </w:r>
          </w:p>
        </w:tc>
        <w:tc>
          <w:tcPr>
            <w:tcW w:w="3040" w:type="dxa"/>
            <w:gridSpan w:val="2"/>
          </w:tcPr>
          <w:p w14:paraId="04DE8F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$8,500.00</w:t>
            </w:r>
          </w:p>
        </w:tc>
      </w:tr>
      <w:tr w:rsidR="001471FF" w:rsidRPr="001471FF" w14:paraId="1D37A670" w14:textId="77777777" w:rsidTr="004D69AA">
        <w:trPr>
          <w:trHeight w:val="288"/>
        </w:trPr>
        <w:tc>
          <w:tcPr>
            <w:tcW w:w="6194" w:type="dxa"/>
            <w:gridSpan w:val="8"/>
          </w:tcPr>
          <w:p w14:paraId="5C41BE2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En supermercados, tiendas de autoservicio y depósitos de cerveza.</w:t>
            </w:r>
          </w:p>
        </w:tc>
        <w:tc>
          <w:tcPr>
            <w:tcW w:w="3040" w:type="dxa"/>
            <w:gridSpan w:val="2"/>
          </w:tcPr>
          <w:p w14:paraId="6129D75B"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 xml:space="preserve">                       $14,500.00</w:t>
            </w:r>
          </w:p>
        </w:tc>
      </w:tr>
      <w:tr w:rsidR="001471FF" w:rsidRPr="001471FF" w14:paraId="5E7AF0ED" w14:textId="77777777" w:rsidTr="004D69AA">
        <w:trPr>
          <w:trHeight w:val="552"/>
        </w:trPr>
        <w:tc>
          <w:tcPr>
            <w:tcW w:w="9234" w:type="dxa"/>
            <w:gridSpan w:val="10"/>
          </w:tcPr>
          <w:p w14:paraId="7AF8CB22" w14:textId="77777777" w:rsidR="001471FF" w:rsidRPr="001471FF" w:rsidRDefault="001471FF" w:rsidP="001471FF">
            <w:pPr>
              <w:ind w:right="622"/>
              <w:rPr>
                <w:rFonts w:ascii="Arial" w:eastAsia="Arial" w:hAnsi="Arial" w:cs="Arial"/>
                <w:color w:val="000000"/>
              </w:rPr>
            </w:pPr>
          </w:p>
          <w:p w14:paraId="3595DD4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 Giros en donde se expendan o distribuyan bebidas alcohólicas de alta graduación de alcohol, en envase cerrado:</w:t>
            </w:r>
          </w:p>
          <w:p w14:paraId="5155AA81" w14:textId="77777777" w:rsidR="001471FF" w:rsidRPr="001471FF" w:rsidRDefault="001471FF" w:rsidP="001471FF">
            <w:pPr>
              <w:ind w:right="622"/>
              <w:rPr>
                <w:rFonts w:ascii="Arial" w:eastAsia="Arial" w:hAnsi="Arial" w:cs="Arial"/>
                <w:color w:val="000000"/>
              </w:rPr>
            </w:pPr>
          </w:p>
        </w:tc>
      </w:tr>
      <w:tr w:rsidR="001471FF" w:rsidRPr="001471FF" w14:paraId="38290A4A" w14:textId="77777777" w:rsidTr="004D69AA">
        <w:trPr>
          <w:trHeight w:val="288"/>
        </w:trPr>
        <w:tc>
          <w:tcPr>
            <w:tcW w:w="6194" w:type="dxa"/>
            <w:gridSpan w:val="8"/>
          </w:tcPr>
          <w:p w14:paraId="2D2FABE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En tiendas de abarrotes, misceláneas y tendejones:</w:t>
            </w:r>
          </w:p>
          <w:p w14:paraId="18E17FBA"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DEDC3C3" w14:textId="77777777" w:rsidR="001471FF" w:rsidRPr="001471FF" w:rsidRDefault="001471FF" w:rsidP="001471FF">
            <w:pPr>
              <w:ind w:right="622"/>
              <w:jc w:val="right"/>
              <w:rPr>
                <w:rFonts w:ascii="Arial" w:eastAsia="Arial" w:hAnsi="Arial" w:cs="Arial"/>
              </w:rPr>
            </w:pPr>
          </w:p>
          <w:p w14:paraId="457BC45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$18,148.00</w:t>
            </w:r>
          </w:p>
        </w:tc>
      </w:tr>
      <w:tr w:rsidR="001471FF" w:rsidRPr="001471FF" w14:paraId="5C04EBAF" w14:textId="77777777" w:rsidTr="004D69AA">
        <w:trPr>
          <w:trHeight w:val="288"/>
        </w:trPr>
        <w:tc>
          <w:tcPr>
            <w:tcW w:w="6194" w:type="dxa"/>
            <w:gridSpan w:val="8"/>
          </w:tcPr>
          <w:p w14:paraId="197C7EF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En depósitos de vinos y licores:</w:t>
            </w:r>
          </w:p>
          <w:p w14:paraId="581EB705"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2D6021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$25,830.00</w:t>
            </w:r>
          </w:p>
        </w:tc>
      </w:tr>
      <w:tr w:rsidR="001471FF" w:rsidRPr="001471FF" w14:paraId="77C4F9F4" w14:textId="77777777" w:rsidTr="004D69AA">
        <w:trPr>
          <w:trHeight w:val="288"/>
        </w:trPr>
        <w:tc>
          <w:tcPr>
            <w:tcW w:w="6194" w:type="dxa"/>
            <w:gridSpan w:val="8"/>
          </w:tcPr>
          <w:p w14:paraId="43D26D5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En minisúper:</w:t>
            </w:r>
          </w:p>
          <w:p w14:paraId="7AB8A6F8"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8EA83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$30,401.00</w:t>
            </w:r>
          </w:p>
        </w:tc>
      </w:tr>
      <w:tr w:rsidR="001471FF" w:rsidRPr="001471FF" w14:paraId="20F92EB4" w14:textId="77777777" w:rsidTr="004D69AA">
        <w:trPr>
          <w:trHeight w:val="288"/>
        </w:trPr>
        <w:tc>
          <w:tcPr>
            <w:tcW w:w="6194" w:type="dxa"/>
            <w:gridSpan w:val="8"/>
          </w:tcPr>
          <w:p w14:paraId="5AB6080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En supermercados y/o cadenas de autoservicio:</w:t>
            </w:r>
          </w:p>
          <w:p w14:paraId="145E5D65"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3319A4D"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 xml:space="preserve">                       $80,009.00</w:t>
            </w:r>
          </w:p>
        </w:tc>
      </w:tr>
      <w:tr w:rsidR="001471FF" w:rsidRPr="001471FF" w14:paraId="39E3E354" w14:textId="77777777" w:rsidTr="004D69AA">
        <w:trPr>
          <w:trHeight w:val="288"/>
        </w:trPr>
        <w:tc>
          <w:tcPr>
            <w:tcW w:w="6194" w:type="dxa"/>
            <w:gridSpan w:val="8"/>
          </w:tcPr>
          <w:p w14:paraId="128161B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e)</w:t>
            </w:r>
            <w:r w:rsidRPr="001471FF">
              <w:rPr>
                <w:rFonts w:ascii="Arial" w:eastAsia="Arial" w:hAnsi="Arial" w:cs="Arial"/>
                <w:color w:val="000000"/>
              </w:rPr>
              <w:t xml:space="preserve"> En agencias, subagencias o distribuidoras:</w:t>
            </w:r>
          </w:p>
          <w:p w14:paraId="088FA944"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A5D57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$67,763.00</w:t>
            </w:r>
          </w:p>
        </w:tc>
      </w:tr>
      <w:tr w:rsidR="001471FF" w:rsidRPr="001471FF" w14:paraId="7D0CD8ED" w14:textId="77777777" w:rsidTr="004D69AA">
        <w:trPr>
          <w:trHeight w:val="288"/>
        </w:trPr>
        <w:tc>
          <w:tcPr>
            <w:tcW w:w="6194" w:type="dxa"/>
            <w:gridSpan w:val="8"/>
          </w:tcPr>
          <w:p w14:paraId="7694E7A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f)</w:t>
            </w:r>
            <w:r w:rsidRPr="001471FF">
              <w:rPr>
                <w:rFonts w:ascii="Arial" w:eastAsia="Arial" w:hAnsi="Arial" w:cs="Arial"/>
                <w:color w:val="000000"/>
              </w:rPr>
              <w:t xml:space="preserve"> En depósitos de vinos y licores con degustación:</w:t>
            </w:r>
          </w:p>
          <w:p w14:paraId="4987DF36"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C8B0A0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$34,729.00</w:t>
            </w:r>
          </w:p>
        </w:tc>
      </w:tr>
      <w:tr w:rsidR="001471FF" w:rsidRPr="001471FF" w14:paraId="79F9608B" w14:textId="77777777" w:rsidTr="004D69AA">
        <w:trPr>
          <w:trHeight w:val="1152"/>
        </w:trPr>
        <w:tc>
          <w:tcPr>
            <w:tcW w:w="9234" w:type="dxa"/>
            <w:gridSpan w:val="10"/>
          </w:tcPr>
          <w:p w14:paraId="70EAFE65" w14:textId="77777777" w:rsidR="001471FF" w:rsidRPr="001471FF" w:rsidRDefault="001471FF" w:rsidP="001471FF">
            <w:pPr>
              <w:ind w:right="622"/>
              <w:jc w:val="both"/>
              <w:rPr>
                <w:rFonts w:ascii="Arial" w:eastAsia="Arial" w:hAnsi="Arial" w:cs="Arial"/>
                <w:color w:val="000000"/>
              </w:rPr>
            </w:pPr>
          </w:p>
          <w:p w14:paraId="022E641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Establecimientos como fondas, cenadurías, marisquerías, taquerías, loncherías, cocinas económicas y giros similares, a excepción de los señalados en la fracción V de este artículo, con venta de bebidas alcohólicas con baja graduación de alcohol o vinos de mesa, se cobrará de la siguiente forma:</w:t>
            </w:r>
          </w:p>
          <w:p w14:paraId="48C2F337" w14:textId="77777777" w:rsidR="001471FF" w:rsidRPr="001471FF" w:rsidRDefault="001471FF" w:rsidP="001471FF">
            <w:pPr>
              <w:ind w:right="622"/>
              <w:jc w:val="both"/>
              <w:rPr>
                <w:rFonts w:ascii="Arial" w:eastAsia="Arial" w:hAnsi="Arial" w:cs="Arial"/>
                <w:color w:val="000000"/>
              </w:rPr>
            </w:pPr>
          </w:p>
        </w:tc>
      </w:tr>
      <w:tr w:rsidR="001471FF" w:rsidRPr="001471FF" w14:paraId="206424AE" w14:textId="77777777" w:rsidTr="004D69AA">
        <w:trPr>
          <w:trHeight w:val="552"/>
        </w:trPr>
        <w:tc>
          <w:tcPr>
            <w:tcW w:w="6194" w:type="dxa"/>
            <w:gridSpan w:val="8"/>
          </w:tcPr>
          <w:p w14:paraId="7A15058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Todos a excepción de los señalados en la fracción V de este artículo y el inciso b) de la presente fracción:</w:t>
            </w:r>
          </w:p>
          <w:p w14:paraId="138256E0"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A4B9DD4" w14:textId="77777777" w:rsidR="001471FF" w:rsidRPr="001471FF" w:rsidRDefault="001471FF" w:rsidP="001471FF">
            <w:pPr>
              <w:ind w:right="622"/>
              <w:jc w:val="right"/>
              <w:rPr>
                <w:rFonts w:ascii="Arial" w:eastAsia="Arial" w:hAnsi="Arial" w:cs="Arial"/>
              </w:rPr>
            </w:pPr>
          </w:p>
          <w:p w14:paraId="11F2885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$7,849.00</w:t>
            </w:r>
          </w:p>
        </w:tc>
      </w:tr>
      <w:tr w:rsidR="001471FF" w:rsidRPr="001471FF" w14:paraId="4FF4274A" w14:textId="77777777" w:rsidTr="004D69AA">
        <w:trPr>
          <w:trHeight w:val="552"/>
        </w:trPr>
        <w:tc>
          <w:tcPr>
            <w:tcW w:w="6194" w:type="dxa"/>
            <w:gridSpan w:val="8"/>
          </w:tcPr>
          <w:p w14:paraId="3CDFE2D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Los que se encuentren dentro de un perímetro de 200 metros de distancia de centros educativos:</w:t>
            </w:r>
          </w:p>
          <w:p w14:paraId="740EB583"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35647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$14,406.00</w:t>
            </w:r>
          </w:p>
        </w:tc>
      </w:tr>
      <w:tr w:rsidR="001471FF" w:rsidRPr="001471FF" w14:paraId="7B040D66" w14:textId="77777777" w:rsidTr="004D69AA">
        <w:trPr>
          <w:trHeight w:val="900"/>
        </w:trPr>
        <w:tc>
          <w:tcPr>
            <w:tcW w:w="9234" w:type="dxa"/>
            <w:gridSpan w:val="10"/>
          </w:tcPr>
          <w:p w14:paraId="20ECDA6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IV.</w:t>
            </w:r>
            <w:r w:rsidRPr="001471FF">
              <w:rPr>
                <w:rFonts w:ascii="Arial" w:eastAsia="Arial" w:hAnsi="Arial" w:cs="Arial"/>
                <w:color w:val="000000"/>
              </w:rPr>
              <w:t xml:space="preserve"> Venta de bebidas alcohólicas al público en general en establecimientos donde se produzca, elabore, destile, amplíe, mezcle o transforme alcohol, tequila, mezcal, cerveza u otras bebidas alcohólicas, por cada uno:</w:t>
            </w:r>
          </w:p>
          <w:p w14:paraId="39833E91" w14:textId="77777777" w:rsidR="001471FF" w:rsidRPr="001471FF" w:rsidRDefault="001471FF" w:rsidP="001471FF">
            <w:pPr>
              <w:ind w:right="622"/>
              <w:jc w:val="both"/>
              <w:rPr>
                <w:rFonts w:ascii="Arial" w:eastAsia="Arial" w:hAnsi="Arial" w:cs="Arial"/>
                <w:color w:val="000000"/>
              </w:rPr>
            </w:pPr>
          </w:p>
        </w:tc>
      </w:tr>
      <w:tr w:rsidR="001471FF" w:rsidRPr="001471FF" w14:paraId="52C3C486" w14:textId="77777777" w:rsidTr="004D69AA">
        <w:trPr>
          <w:trHeight w:val="288"/>
        </w:trPr>
        <w:tc>
          <w:tcPr>
            <w:tcW w:w="6194" w:type="dxa"/>
            <w:gridSpan w:val="8"/>
          </w:tcPr>
          <w:p w14:paraId="6DFA6FB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De baja graduación de alcohol:</w:t>
            </w:r>
          </w:p>
          <w:p w14:paraId="3B9CEC91" w14:textId="77777777" w:rsidR="001471FF" w:rsidRPr="001471FF" w:rsidRDefault="001471FF" w:rsidP="001471FF">
            <w:pPr>
              <w:ind w:right="622"/>
              <w:rPr>
                <w:rFonts w:ascii="Arial" w:eastAsia="Arial" w:hAnsi="Arial" w:cs="Arial"/>
                <w:color w:val="000000"/>
              </w:rPr>
            </w:pPr>
          </w:p>
        </w:tc>
        <w:tc>
          <w:tcPr>
            <w:tcW w:w="3040" w:type="dxa"/>
            <w:gridSpan w:val="2"/>
          </w:tcPr>
          <w:p w14:paraId="0E2C40E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$18,921.00</w:t>
            </w:r>
          </w:p>
        </w:tc>
      </w:tr>
      <w:tr w:rsidR="001471FF" w:rsidRPr="001471FF" w14:paraId="722512AA" w14:textId="77777777" w:rsidTr="004D69AA">
        <w:trPr>
          <w:trHeight w:val="288"/>
        </w:trPr>
        <w:tc>
          <w:tcPr>
            <w:tcW w:w="6194" w:type="dxa"/>
            <w:gridSpan w:val="8"/>
          </w:tcPr>
          <w:p w14:paraId="3B572F4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De alta graduación de alcohol:</w:t>
            </w:r>
          </w:p>
          <w:p w14:paraId="1ABCC401" w14:textId="77777777" w:rsidR="001471FF" w:rsidRPr="001471FF" w:rsidRDefault="001471FF" w:rsidP="001471FF">
            <w:pPr>
              <w:ind w:right="622"/>
              <w:rPr>
                <w:rFonts w:ascii="Arial" w:eastAsia="Arial" w:hAnsi="Arial" w:cs="Arial"/>
                <w:color w:val="000000"/>
              </w:rPr>
            </w:pPr>
          </w:p>
        </w:tc>
        <w:tc>
          <w:tcPr>
            <w:tcW w:w="3040" w:type="dxa"/>
            <w:gridSpan w:val="2"/>
          </w:tcPr>
          <w:p w14:paraId="56B829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$72,749.00</w:t>
            </w:r>
          </w:p>
        </w:tc>
      </w:tr>
      <w:tr w:rsidR="001471FF" w:rsidRPr="001471FF" w14:paraId="11319BE8" w14:textId="77777777" w:rsidTr="004D69AA">
        <w:trPr>
          <w:trHeight w:val="1692"/>
        </w:trPr>
        <w:tc>
          <w:tcPr>
            <w:tcW w:w="6194" w:type="dxa"/>
            <w:gridSpan w:val="8"/>
          </w:tcPr>
          <w:p w14:paraId="19AF044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Establecimientos dedicados exclusivamente para la venta y consumo de cerveza o bebidas preparadas en base a ésta, como centros botaneros, cervecerías o micheladas y negocios similares, acompañadas de alimentos o botanas, de conformidad con lo que establece el artículo 57 del Reglamento para el Funcionamiento de Giros Comerciales, Industriales y de Prestación de Servicios en el Municipio de Guadalajara:</w:t>
            </w:r>
          </w:p>
          <w:p w14:paraId="6A44F15C"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1EC4C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$38,446.00</w:t>
            </w:r>
          </w:p>
        </w:tc>
      </w:tr>
      <w:tr w:rsidR="001471FF" w:rsidRPr="001471FF" w14:paraId="5431B0A2" w14:textId="77777777" w:rsidTr="004D69AA">
        <w:trPr>
          <w:trHeight w:val="552"/>
        </w:trPr>
        <w:tc>
          <w:tcPr>
            <w:tcW w:w="9234" w:type="dxa"/>
            <w:gridSpan w:val="10"/>
          </w:tcPr>
          <w:p w14:paraId="4BA1D014" w14:textId="4BC7887B"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VI.</w:t>
            </w:r>
            <w:r w:rsidRPr="001471FF">
              <w:rPr>
                <w:rFonts w:ascii="Arial" w:eastAsia="Arial" w:hAnsi="Arial" w:cs="Arial"/>
                <w:color w:val="000000"/>
              </w:rPr>
              <w:t xml:space="preserve"> Salones de eventos en donde se consuman bebidas alcohólicas de alta y ba</w:t>
            </w:r>
            <w:r w:rsidR="007A3E99">
              <w:rPr>
                <w:rFonts w:ascii="Arial" w:eastAsia="Arial" w:hAnsi="Arial" w:cs="Arial"/>
                <w:color w:val="000000"/>
              </w:rPr>
              <w:t>ja graduación, de acuerdo a la</w:t>
            </w:r>
            <w:r w:rsidRPr="001471FF">
              <w:rPr>
                <w:rFonts w:ascii="Arial" w:eastAsia="Arial" w:hAnsi="Arial" w:cs="Arial"/>
                <w:color w:val="000000"/>
              </w:rPr>
              <w:t xml:space="preserve"> siguiente tarifa:</w:t>
            </w:r>
          </w:p>
          <w:p w14:paraId="19B87373" w14:textId="77777777" w:rsidR="001471FF" w:rsidRPr="001471FF" w:rsidRDefault="001471FF" w:rsidP="001471FF">
            <w:pPr>
              <w:ind w:right="622"/>
              <w:rPr>
                <w:rFonts w:ascii="Arial" w:eastAsia="Arial" w:hAnsi="Arial" w:cs="Arial"/>
                <w:color w:val="000000"/>
              </w:rPr>
            </w:pPr>
          </w:p>
        </w:tc>
      </w:tr>
      <w:tr w:rsidR="001471FF" w:rsidRPr="001471FF" w14:paraId="35735916" w14:textId="77777777" w:rsidTr="004D69AA">
        <w:trPr>
          <w:trHeight w:val="288"/>
        </w:trPr>
        <w:tc>
          <w:tcPr>
            <w:tcW w:w="6194" w:type="dxa"/>
            <w:gridSpan w:val="8"/>
          </w:tcPr>
          <w:p w14:paraId="15489D1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Aforo de 1 a 250 personas:</w:t>
            </w:r>
          </w:p>
          <w:p w14:paraId="1DC013AA" w14:textId="77777777" w:rsidR="001471FF" w:rsidRPr="001471FF" w:rsidRDefault="001471FF" w:rsidP="001471FF">
            <w:pPr>
              <w:ind w:right="622"/>
              <w:rPr>
                <w:rFonts w:ascii="Arial" w:eastAsia="Arial" w:hAnsi="Arial" w:cs="Arial"/>
                <w:color w:val="000000"/>
              </w:rPr>
            </w:pPr>
          </w:p>
        </w:tc>
        <w:tc>
          <w:tcPr>
            <w:tcW w:w="3040" w:type="dxa"/>
            <w:gridSpan w:val="2"/>
          </w:tcPr>
          <w:p w14:paraId="6CBF2816" w14:textId="77777777" w:rsidR="001471FF" w:rsidRPr="001471FF" w:rsidRDefault="001471FF" w:rsidP="001471FF">
            <w:pPr>
              <w:ind w:right="622"/>
              <w:jc w:val="right"/>
              <w:rPr>
                <w:rFonts w:ascii="Arial" w:eastAsia="Arial" w:hAnsi="Arial" w:cs="Arial"/>
                <w:color w:val="000000"/>
              </w:rPr>
            </w:pPr>
          </w:p>
          <w:p w14:paraId="7C71D1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$12,000.00</w:t>
            </w:r>
          </w:p>
        </w:tc>
      </w:tr>
      <w:tr w:rsidR="001471FF" w:rsidRPr="001471FF" w14:paraId="5080D29B" w14:textId="77777777" w:rsidTr="004D69AA">
        <w:trPr>
          <w:trHeight w:val="288"/>
        </w:trPr>
        <w:tc>
          <w:tcPr>
            <w:tcW w:w="6194" w:type="dxa"/>
            <w:gridSpan w:val="8"/>
          </w:tcPr>
          <w:p w14:paraId="252D667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 xml:space="preserve">b) </w:t>
            </w:r>
            <w:r w:rsidRPr="001471FF">
              <w:rPr>
                <w:rFonts w:ascii="Arial" w:eastAsia="Arial" w:hAnsi="Arial" w:cs="Arial"/>
                <w:color w:val="000000"/>
              </w:rPr>
              <w:t>Aforo de 251 a 500 personas:</w:t>
            </w:r>
          </w:p>
          <w:p w14:paraId="59C0323A" w14:textId="77777777" w:rsidR="001471FF" w:rsidRPr="001471FF" w:rsidRDefault="001471FF" w:rsidP="001471FF">
            <w:pPr>
              <w:ind w:right="622"/>
              <w:rPr>
                <w:rFonts w:ascii="Arial" w:eastAsia="Arial" w:hAnsi="Arial" w:cs="Arial"/>
                <w:color w:val="000000"/>
              </w:rPr>
            </w:pPr>
          </w:p>
        </w:tc>
        <w:tc>
          <w:tcPr>
            <w:tcW w:w="3040" w:type="dxa"/>
            <w:gridSpan w:val="2"/>
          </w:tcPr>
          <w:p w14:paraId="3D53BC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$18,000.00</w:t>
            </w:r>
          </w:p>
        </w:tc>
      </w:tr>
      <w:tr w:rsidR="001471FF" w:rsidRPr="001471FF" w14:paraId="36710089" w14:textId="77777777" w:rsidTr="004D69AA">
        <w:trPr>
          <w:trHeight w:val="288"/>
        </w:trPr>
        <w:tc>
          <w:tcPr>
            <w:tcW w:w="6194" w:type="dxa"/>
            <w:gridSpan w:val="8"/>
          </w:tcPr>
          <w:p w14:paraId="791C753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 xml:space="preserve">c) </w:t>
            </w:r>
            <w:r w:rsidRPr="001471FF">
              <w:rPr>
                <w:rFonts w:ascii="Arial" w:eastAsia="Arial" w:hAnsi="Arial" w:cs="Arial"/>
                <w:color w:val="000000"/>
              </w:rPr>
              <w:t>Aforo de 501 a 1,000 personas:</w:t>
            </w:r>
          </w:p>
          <w:p w14:paraId="53CA01A5" w14:textId="77777777" w:rsidR="001471FF" w:rsidRPr="001471FF" w:rsidRDefault="001471FF" w:rsidP="001471FF">
            <w:pPr>
              <w:ind w:right="622"/>
              <w:rPr>
                <w:rFonts w:ascii="Arial" w:eastAsia="Arial" w:hAnsi="Arial" w:cs="Arial"/>
                <w:color w:val="000000"/>
              </w:rPr>
            </w:pPr>
          </w:p>
        </w:tc>
        <w:tc>
          <w:tcPr>
            <w:tcW w:w="3040" w:type="dxa"/>
            <w:gridSpan w:val="2"/>
          </w:tcPr>
          <w:p w14:paraId="07ADED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$22,000.00</w:t>
            </w:r>
          </w:p>
        </w:tc>
      </w:tr>
      <w:tr w:rsidR="001471FF" w:rsidRPr="001471FF" w14:paraId="12FA32A8" w14:textId="77777777" w:rsidTr="004D69AA">
        <w:trPr>
          <w:trHeight w:val="288"/>
        </w:trPr>
        <w:tc>
          <w:tcPr>
            <w:tcW w:w="6194" w:type="dxa"/>
            <w:gridSpan w:val="8"/>
          </w:tcPr>
          <w:p w14:paraId="282E672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 xml:space="preserve">d) </w:t>
            </w:r>
            <w:r w:rsidRPr="001471FF">
              <w:rPr>
                <w:rFonts w:ascii="Arial" w:eastAsia="Arial" w:hAnsi="Arial" w:cs="Arial"/>
                <w:color w:val="000000"/>
              </w:rPr>
              <w:t>Aforo de 1,001 en adelante:</w:t>
            </w:r>
          </w:p>
          <w:p w14:paraId="173825C7" w14:textId="77777777" w:rsidR="001471FF" w:rsidRPr="001471FF" w:rsidRDefault="001471FF" w:rsidP="001471FF">
            <w:pPr>
              <w:ind w:right="622"/>
              <w:rPr>
                <w:rFonts w:ascii="Arial" w:eastAsia="Arial" w:hAnsi="Arial" w:cs="Arial"/>
                <w:color w:val="000000"/>
              </w:rPr>
            </w:pPr>
          </w:p>
        </w:tc>
        <w:tc>
          <w:tcPr>
            <w:tcW w:w="3040" w:type="dxa"/>
            <w:gridSpan w:val="2"/>
          </w:tcPr>
          <w:p w14:paraId="600DF8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$40,000.00</w:t>
            </w:r>
          </w:p>
        </w:tc>
      </w:tr>
      <w:tr w:rsidR="001471FF" w:rsidRPr="001471FF" w14:paraId="13E32B4B" w14:textId="77777777" w:rsidTr="004D69AA">
        <w:trPr>
          <w:trHeight w:val="552"/>
        </w:trPr>
        <w:tc>
          <w:tcPr>
            <w:tcW w:w="6194" w:type="dxa"/>
            <w:gridSpan w:val="8"/>
          </w:tcPr>
          <w:p w14:paraId="0192398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VII.</w:t>
            </w:r>
            <w:r w:rsidRPr="001471FF">
              <w:rPr>
                <w:rFonts w:ascii="Arial" w:eastAsia="Arial" w:hAnsi="Arial" w:cs="Arial"/>
                <w:color w:val="000000"/>
              </w:rPr>
              <w:t xml:space="preserve"> Centros artísticos y culturales, en los cuales el consumo de bebidas sea de hasta 12° de alcohol y, o vinos generosos y, o cerveza:</w:t>
            </w:r>
          </w:p>
          <w:p w14:paraId="61B4DBE8" w14:textId="77777777" w:rsidR="001471FF" w:rsidRPr="001471FF" w:rsidRDefault="001471FF" w:rsidP="001471FF">
            <w:pPr>
              <w:ind w:right="622"/>
              <w:rPr>
                <w:rFonts w:ascii="Arial" w:eastAsia="Arial" w:hAnsi="Arial" w:cs="Arial"/>
                <w:color w:val="000000"/>
              </w:rPr>
            </w:pPr>
          </w:p>
        </w:tc>
        <w:tc>
          <w:tcPr>
            <w:tcW w:w="3040" w:type="dxa"/>
            <w:gridSpan w:val="2"/>
          </w:tcPr>
          <w:p w14:paraId="72654F83" w14:textId="77777777" w:rsidR="001471FF" w:rsidRPr="001471FF" w:rsidRDefault="001471FF" w:rsidP="001471FF">
            <w:pPr>
              <w:ind w:right="622"/>
              <w:jc w:val="right"/>
              <w:rPr>
                <w:rFonts w:ascii="Arial" w:eastAsia="Arial" w:hAnsi="Arial" w:cs="Arial"/>
                <w:color w:val="000000"/>
              </w:rPr>
            </w:pPr>
          </w:p>
          <w:p w14:paraId="33A8400A" w14:textId="77777777" w:rsidR="001471FF" w:rsidRPr="001471FF" w:rsidRDefault="001471FF" w:rsidP="001471FF">
            <w:pPr>
              <w:ind w:right="622"/>
              <w:jc w:val="right"/>
              <w:rPr>
                <w:rFonts w:ascii="Arial" w:eastAsia="Arial" w:hAnsi="Arial" w:cs="Arial"/>
                <w:color w:val="000000"/>
              </w:rPr>
            </w:pPr>
          </w:p>
          <w:p w14:paraId="58AD85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$7,849.00</w:t>
            </w:r>
          </w:p>
        </w:tc>
      </w:tr>
      <w:tr w:rsidR="001471FF" w:rsidRPr="001471FF" w14:paraId="2F9D2BAB" w14:textId="77777777" w:rsidTr="004D69AA">
        <w:trPr>
          <w:trHeight w:val="828"/>
        </w:trPr>
        <w:tc>
          <w:tcPr>
            <w:tcW w:w="6194" w:type="dxa"/>
            <w:gridSpan w:val="8"/>
          </w:tcPr>
          <w:p w14:paraId="684ECC9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VIII.</w:t>
            </w:r>
            <w:r w:rsidRPr="001471FF">
              <w:rPr>
                <w:rFonts w:ascii="Arial" w:eastAsia="Arial" w:hAnsi="Arial" w:cs="Arial"/>
                <w:color w:val="000000"/>
              </w:rPr>
              <w:t xml:space="preserve"> Giros comerciales que tenga anexo de salón de eventos en donde se consuman bebidas alcohólicas de alta y baja graduación, de acuerdo a la siguiente tarifa:</w:t>
            </w:r>
          </w:p>
          <w:p w14:paraId="320CD298" w14:textId="77777777" w:rsidR="001471FF" w:rsidRPr="001471FF" w:rsidRDefault="001471FF" w:rsidP="001471FF">
            <w:pPr>
              <w:ind w:right="622"/>
              <w:rPr>
                <w:rFonts w:ascii="Arial" w:eastAsia="Arial" w:hAnsi="Arial" w:cs="Arial"/>
                <w:color w:val="000000"/>
              </w:rPr>
            </w:pPr>
          </w:p>
        </w:tc>
        <w:tc>
          <w:tcPr>
            <w:tcW w:w="3040" w:type="dxa"/>
            <w:gridSpan w:val="2"/>
          </w:tcPr>
          <w:p w14:paraId="30F7DB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$8,200.00</w:t>
            </w:r>
          </w:p>
        </w:tc>
      </w:tr>
      <w:tr w:rsidR="001471FF" w:rsidRPr="001471FF" w14:paraId="0D8C4BD0" w14:textId="77777777" w:rsidTr="00656A9A">
        <w:trPr>
          <w:trHeight w:val="505"/>
        </w:trPr>
        <w:tc>
          <w:tcPr>
            <w:tcW w:w="6194" w:type="dxa"/>
            <w:gridSpan w:val="8"/>
          </w:tcPr>
          <w:p w14:paraId="2D86CFB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IX.</w:t>
            </w:r>
            <w:r w:rsidRPr="001471FF">
              <w:rPr>
                <w:rFonts w:ascii="Arial" w:eastAsia="Arial" w:hAnsi="Arial" w:cs="Arial"/>
                <w:color w:val="000000"/>
              </w:rPr>
              <w:t xml:space="preserve"> Consumo de bebidas de baja graduación en terrazas de fiestas:                                                                                                          </w:t>
            </w:r>
          </w:p>
        </w:tc>
        <w:tc>
          <w:tcPr>
            <w:tcW w:w="3040" w:type="dxa"/>
            <w:gridSpan w:val="2"/>
          </w:tcPr>
          <w:p w14:paraId="27DB0D5A" w14:textId="77777777" w:rsidR="001471FF" w:rsidRPr="001471FF" w:rsidRDefault="001471FF" w:rsidP="001471FF">
            <w:pPr>
              <w:ind w:right="622"/>
              <w:jc w:val="right"/>
              <w:rPr>
                <w:rFonts w:ascii="Arial" w:eastAsia="Arial" w:hAnsi="Arial" w:cs="Arial"/>
                <w:color w:val="000000"/>
              </w:rPr>
            </w:pPr>
          </w:p>
          <w:p w14:paraId="199BEA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$7,475.00</w:t>
            </w:r>
          </w:p>
        </w:tc>
      </w:tr>
      <w:tr w:rsidR="001471FF" w:rsidRPr="001471FF" w14:paraId="212510F1" w14:textId="77777777" w:rsidTr="004D69AA">
        <w:trPr>
          <w:trHeight w:val="552"/>
        </w:trPr>
        <w:tc>
          <w:tcPr>
            <w:tcW w:w="9234" w:type="dxa"/>
            <w:gridSpan w:val="10"/>
          </w:tcPr>
          <w:p w14:paraId="3AD5E7DF" w14:textId="77777777" w:rsidR="00656A9A" w:rsidRDefault="00656A9A" w:rsidP="001471FF">
            <w:pPr>
              <w:ind w:right="622"/>
              <w:jc w:val="both"/>
              <w:rPr>
                <w:rFonts w:ascii="Arial" w:eastAsia="Arial" w:hAnsi="Arial" w:cs="Arial"/>
                <w:b/>
                <w:color w:val="000000"/>
              </w:rPr>
            </w:pPr>
          </w:p>
          <w:p w14:paraId="2C360DE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w:t>
            </w:r>
            <w:r w:rsidRPr="001471FF">
              <w:rPr>
                <w:rFonts w:ascii="Arial" w:eastAsia="Arial" w:hAnsi="Arial" w:cs="Arial"/>
                <w:color w:val="000000"/>
              </w:rPr>
              <w:t xml:space="preserve"> Las personas físicas y jurídicas que realicen actividades y servicios tendrán, como lo establece el Art. 6 Fracción II la obligación de contribuir para la conservación y mejora del medio ambiente:</w:t>
            </w:r>
          </w:p>
          <w:p w14:paraId="72A0E2AE" w14:textId="77777777" w:rsidR="001471FF" w:rsidRPr="001471FF" w:rsidRDefault="001471FF" w:rsidP="001471FF">
            <w:pPr>
              <w:ind w:right="622"/>
              <w:jc w:val="both"/>
              <w:rPr>
                <w:rFonts w:ascii="Arial" w:eastAsia="Arial" w:hAnsi="Arial" w:cs="Arial"/>
                <w:color w:val="000000"/>
              </w:rPr>
            </w:pPr>
          </w:p>
        </w:tc>
      </w:tr>
      <w:tr w:rsidR="001471FF" w:rsidRPr="001471FF" w14:paraId="76BF4B82" w14:textId="77777777" w:rsidTr="004D69AA">
        <w:trPr>
          <w:trHeight w:val="600"/>
        </w:trPr>
        <w:tc>
          <w:tcPr>
            <w:tcW w:w="9234" w:type="dxa"/>
            <w:gridSpan w:val="10"/>
          </w:tcPr>
          <w:p w14:paraId="2607BE6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Conjuntamente con el pago por el otorgamiento de licencias, refrendo y permisos una cuota equivalente al 10% del importe de la licencia, permiso o refrendo.</w:t>
            </w:r>
          </w:p>
          <w:p w14:paraId="12202886" w14:textId="77777777" w:rsidR="001471FF" w:rsidRPr="001471FF" w:rsidRDefault="001471FF" w:rsidP="001471FF">
            <w:pPr>
              <w:ind w:right="622"/>
              <w:jc w:val="both"/>
              <w:rPr>
                <w:rFonts w:ascii="Arial" w:eastAsia="Arial" w:hAnsi="Arial" w:cs="Arial"/>
                <w:color w:val="000000"/>
              </w:rPr>
            </w:pPr>
          </w:p>
        </w:tc>
      </w:tr>
      <w:tr w:rsidR="001471FF" w:rsidRPr="001471FF" w14:paraId="65C255D6" w14:textId="77777777" w:rsidTr="004D69AA">
        <w:trPr>
          <w:trHeight w:val="600"/>
        </w:trPr>
        <w:tc>
          <w:tcPr>
            <w:tcW w:w="9234" w:type="dxa"/>
            <w:gridSpan w:val="10"/>
          </w:tcPr>
          <w:p w14:paraId="23C0A83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Los recargos por la falta del pago oportuno de las licencias de giros, será a lo señalado en el artículo 71 en la presente Ley, sobre las cantidades que se adeuden. </w:t>
            </w:r>
          </w:p>
          <w:p w14:paraId="49D0AE7A" w14:textId="77777777" w:rsidR="001471FF" w:rsidRPr="001471FF" w:rsidRDefault="001471FF" w:rsidP="001471FF">
            <w:pPr>
              <w:ind w:right="622"/>
              <w:jc w:val="both"/>
              <w:rPr>
                <w:rFonts w:ascii="Arial" w:eastAsia="Arial" w:hAnsi="Arial" w:cs="Arial"/>
                <w:color w:val="000000"/>
              </w:rPr>
            </w:pPr>
          </w:p>
        </w:tc>
      </w:tr>
      <w:tr w:rsidR="001471FF" w:rsidRPr="001471FF" w14:paraId="6F923774" w14:textId="77777777" w:rsidTr="004D69AA">
        <w:trPr>
          <w:trHeight w:val="288"/>
        </w:trPr>
        <w:tc>
          <w:tcPr>
            <w:tcW w:w="9234" w:type="dxa"/>
            <w:gridSpan w:val="10"/>
          </w:tcPr>
          <w:p w14:paraId="4CF3CE00" w14:textId="77777777" w:rsidR="00656A9A" w:rsidRDefault="00656A9A" w:rsidP="001471FF">
            <w:pPr>
              <w:ind w:right="622"/>
              <w:jc w:val="center"/>
              <w:rPr>
                <w:rFonts w:ascii="Arial" w:eastAsia="Arial" w:hAnsi="Arial" w:cs="Arial"/>
                <w:b/>
              </w:rPr>
            </w:pPr>
          </w:p>
          <w:p w14:paraId="4032B084" w14:textId="77777777" w:rsidR="00656A9A" w:rsidRDefault="00656A9A" w:rsidP="001471FF">
            <w:pPr>
              <w:ind w:right="622"/>
              <w:jc w:val="center"/>
              <w:rPr>
                <w:rFonts w:ascii="Arial" w:eastAsia="Arial" w:hAnsi="Arial" w:cs="Arial"/>
                <w:b/>
              </w:rPr>
            </w:pPr>
          </w:p>
          <w:p w14:paraId="73AA7B9C" w14:textId="77777777" w:rsidR="00656A9A" w:rsidRDefault="00656A9A" w:rsidP="001471FF">
            <w:pPr>
              <w:ind w:right="622"/>
              <w:jc w:val="center"/>
              <w:rPr>
                <w:rFonts w:ascii="Arial" w:eastAsia="Arial" w:hAnsi="Arial" w:cs="Arial"/>
                <w:b/>
              </w:rPr>
            </w:pPr>
          </w:p>
          <w:p w14:paraId="6B63D293"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lastRenderedPageBreak/>
              <w:t>SECCIÓN II</w:t>
            </w:r>
          </w:p>
        </w:tc>
      </w:tr>
      <w:tr w:rsidR="001471FF" w:rsidRPr="001471FF" w14:paraId="0A17B9C3" w14:textId="77777777" w:rsidTr="004D69AA">
        <w:trPr>
          <w:trHeight w:val="288"/>
        </w:trPr>
        <w:tc>
          <w:tcPr>
            <w:tcW w:w="9234" w:type="dxa"/>
            <w:gridSpan w:val="10"/>
          </w:tcPr>
          <w:p w14:paraId="5766464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lastRenderedPageBreak/>
              <w:t>De los Permisos de Giro</w:t>
            </w:r>
          </w:p>
          <w:p w14:paraId="38114884" w14:textId="77777777" w:rsidR="001471FF" w:rsidRPr="001471FF" w:rsidRDefault="001471FF" w:rsidP="001471FF">
            <w:pPr>
              <w:ind w:right="622"/>
              <w:jc w:val="center"/>
              <w:rPr>
                <w:rFonts w:ascii="Arial" w:eastAsia="Arial" w:hAnsi="Arial" w:cs="Arial"/>
                <w:b/>
              </w:rPr>
            </w:pPr>
          </w:p>
        </w:tc>
      </w:tr>
      <w:tr w:rsidR="001471FF" w:rsidRPr="001471FF" w14:paraId="32D0B92D" w14:textId="77777777" w:rsidTr="004D69AA">
        <w:trPr>
          <w:trHeight w:val="1176"/>
        </w:trPr>
        <w:tc>
          <w:tcPr>
            <w:tcW w:w="9234" w:type="dxa"/>
            <w:gridSpan w:val="10"/>
          </w:tcPr>
          <w:p w14:paraId="4B3E1E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46.</w:t>
            </w:r>
            <w:r w:rsidRPr="001471FF">
              <w:rPr>
                <w:rFonts w:ascii="Arial" w:eastAsia="Arial" w:hAnsi="Arial" w:cs="Arial"/>
                <w:color w:val="000000"/>
              </w:rPr>
              <w:t xml:space="preserve"> Las personas físicas o jurídicas que realicen actividades comerciales, industriales o de prestación de servicios que requieran de permiso para la variación de su horario habitual, u operar en horario extraordinario; hasta por 30 días naturales según el giro, cubrirán los derechos correspondientes conforme a la siguiente:</w:t>
            </w:r>
          </w:p>
          <w:p w14:paraId="291557A9" w14:textId="77777777" w:rsidR="001471FF" w:rsidRPr="001471FF" w:rsidRDefault="001471FF" w:rsidP="001471FF">
            <w:pPr>
              <w:ind w:right="622"/>
              <w:jc w:val="both"/>
              <w:rPr>
                <w:rFonts w:ascii="Arial" w:eastAsia="Arial" w:hAnsi="Arial" w:cs="Arial"/>
                <w:b/>
                <w:color w:val="000000"/>
              </w:rPr>
            </w:pPr>
          </w:p>
        </w:tc>
      </w:tr>
      <w:tr w:rsidR="001471FF" w:rsidRPr="001471FF" w14:paraId="2E8ED284" w14:textId="77777777" w:rsidTr="004D69AA">
        <w:trPr>
          <w:trHeight w:val="288"/>
        </w:trPr>
        <w:tc>
          <w:tcPr>
            <w:tcW w:w="9234" w:type="dxa"/>
            <w:gridSpan w:val="10"/>
          </w:tcPr>
          <w:p w14:paraId="0C5CB17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Giros con venta o consumo de bebidas alcohólicas:</w:t>
            </w:r>
          </w:p>
          <w:p w14:paraId="33390C04" w14:textId="77777777" w:rsidR="001471FF" w:rsidRPr="001471FF" w:rsidRDefault="001471FF" w:rsidP="001471FF">
            <w:pPr>
              <w:ind w:right="622"/>
              <w:rPr>
                <w:rFonts w:ascii="Arial" w:eastAsia="Arial" w:hAnsi="Arial" w:cs="Arial"/>
                <w:color w:val="000000"/>
              </w:rPr>
            </w:pPr>
          </w:p>
        </w:tc>
      </w:tr>
      <w:tr w:rsidR="001471FF" w:rsidRPr="001471FF" w14:paraId="78C8770E" w14:textId="77777777" w:rsidTr="004D69AA">
        <w:trPr>
          <w:trHeight w:val="312"/>
        </w:trPr>
        <w:tc>
          <w:tcPr>
            <w:tcW w:w="9234" w:type="dxa"/>
            <w:gridSpan w:val="10"/>
          </w:tcPr>
          <w:p w14:paraId="382EDC5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Giros con venta o consumo de bebidas de baja graduación de alcohol:</w:t>
            </w:r>
          </w:p>
        </w:tc>
      </w:tr>
      <w:tr w:rsidR="001471FF" w:rsidRPr="001471FF" w14:paraId="50EBE71A" w14:textId="77777777" w:rsidTr="004D69AA">
        <w:trPr>
          <w:trHeight w:val="288"/>
        </w:trPr>
        <w:tc>
          <w:tcPr>
            <w:tcW w:w="6194" w:type="dxa"/>
            <w:gridSpan w:val="8"/>
          </w:tcPr>
          <w:p w14:paraId="3D8C58C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Venta:</w:t>
            </w:r>
          </w:p>
          <w:p w14:paraId="4C36E4DF" w14:textId="77777777" w:rsidR="001471FF" w:rsidRPr="001471FF" w:rsidRDefault="001471FF" w:rsidP="001471FF">
            <w:pPr>
              <w:ind w:right="622"/>
              <w:rPr>
                <w:rFonts w:ascii="Arial" w:eastAsia="Arial" w:hAnsi="Arial" w:cs="Arial"/>
                <w:color w:val="000000"/>
              </w:rPr>
            </w:pPr>
          </w:p>
        </w:tc>
        <w:tc>
          <w:tcPr>
            <w:tcW w:w="3040" w:type="dxa"/>
            <w:gridSpan w:val="2"/>
          </w:tcPr>
          <w:p w14:paraId="70F70E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$2,275.00</w:t>
            </w:r>
          </w:p>
        </w:tc>
      </w:tr>
      <w:tr w:rsidR="001471FF" w:rsidRPr="001471FF" w14:paraId="4983854B" w14:textId="77777777" w:rsidTr="004D69AA">
        <w:trPr>
          <w:trHeight w:val="288"/>
        </w:trPr>
        <w:tc>
          <w:tcPr>
            <w:tcW w:w="6194" w:type="dxa"/>
            <w:gridSpan w:val="8"/>
          </w:tcPr>
          <w:p w14:paraId="050DAF8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Consumo:</w:t>
            </w:r>
          </w:p>
          <w:p w14:paraId="7913BB23" w14:textId="77777777" w:rsidR="001471FF" w:rsidRPr="001471FF" w:rsidRDefault="001471FF" w:rsidP="001471FF">
            <w:pPr>
              <w:ind w:right="622"/>
              <w:rPr>
                <w:rFonts w:ascii="Arial" w:eastAsia="Arial" w:hAnsi="Arial" w:cs="Arial"/>
                <w:color w:val="000000"/>
              </w:rPr>
            </w:pPr>
          </w:p>
        </w:tc>
        <w:tc>
          <w:tcPr>
            <w:tcW w:w="3040" w:type="dxa"/>
            <w:gridSpan w:val="2"/>
          </w:tcPr>
          <w:p w14:paraId="04FF19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$3,519.00</w:t>
            </w:r>
          </w:p>
        </w:tc>
      </w:tr>
      <w:tr w:rsidR="001471FF" w:rsidRPr="001471FF" w14:paraId="5E05CC61" w14:textId="77777777" w:rsidTr="004D69AA">
        <w:trPr>
          <w:trHeight w:val="288"/>
        </w:trPr>
        <w:tc>
          <w:tcPr>
            <w:tcW w:w="9234" w:type="dxa"/>
            <w:gridSpan w:val="10"/>
          </w:tcPr>
          <w:p w14:paraId="14EAEBE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Giros con venta o consumo de bebidas de alta graduación de alcohol:</w:t>
            </w:r>
          </w:p>
          <w:p w14:paraId="1369D464" w14:textId="77777777" w:rsidR="001471FF" w:rsidRPr="001471FF" w:rsidRDefault="001471FF" w:rsidP="001471FF">
            <w:pPr>
              <w:ind w:right="622"/>
              <w:rPr>
                <w:rFonts w:ascii="Arial" w:eastAsia="Arial" w:hAnsi="Arial" w:cs="Arial"/>
                <w:color w:val="000000"/>
              </w:rPr>
            </w:pPr>
          </w:p>
        </w:tc>
      </w:tr>
      <w:tr w:rsidR="001471FF" w:rsidRPr="001471FF" w14:paraId="35537122" w14:textId="77777777" w:rsidTr="004D69AA">
        <w:trPr>
          <w:trHeight w:val="288"/>
        </w:trPr>
        <w:tc>
          <w:tcPr>
            <w:tcW w:w="9234" w:type="dxa"/>
            <w:gridSpan w:val="10"/>
          </w:tcPr>
          <w:p w14:paraId="1F7E8D1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Venta:</w:t>
            </w:r>
          </w:p>
          <w:p w14:paraId="54F77BC1" w14:textId="77777777" w:rsidR="001471FF" w:rsidRPr="001471FF" w:rsidRDefault="001471FF" w:rsidP="001471FF">
            <w:pPr>
              <w:ind w:right="622"/>
              <w:rPr>
                <w:rFonts w:ascii="Arial" w:eastAsia="Arial" w:hAnsi="Arial" w:cs="Arial"/>
                <w:color w:val="000000"/>
              </w:rPr>
            </w:pPr>
          </w:p>
        </w:tc>
      </w:tr>
      <w:tr w:rsidR="001471FF" w:rsidRPr="001471FF" w14:paraId="63FA0E15" w14:textId="77777777" w:rsidTr="004D69AA">
        <w:trPr>
          <w:trHeight w:val="288"/>
        </w:trPr>
        <w:tc>
          <w:tcPr>
            <w:tcW w:w="6194" w:type="dxa"/>
            <w:gridSpan w:val="8"/>
          </w:tcPr>
          <w:p w14:paraId="5D27ECE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1.1.</w:t>
            </w:r>
            <w:r w:rsidRPr="001471FF">
              <w:rPr>
                <w:rFonts w:ascii="Arial" w:eastAsia="Arial" w:hAnsi="Arial" w:cs="Arial"/>
                <w:color w:val="000000"/>
              </w:rPr>
              <w:t xml:space="preserve"> Abarrotes y giros similares:</w:t>
            </w:r>
          </w:p>
          <w:p w14:paraId="5FB86C07" w14:textId="77777777" w:rsidR="001471FF" w:rsidRPr="001471FF" w:rsidRDefault="001471FF" w:rsidP="001471FF">
            <w:pPr>
              <w:ind w:right="622"/>
              <w:rPr>
                <w:rFonts w:ascii="Arial" w:eastAsia="Arial" w:hAnsi="Arial" w:cs="Arial"/>
                <w:color w:val="000000"/>
              </w:rPr>
            </w:pPr>
          </w:p>
        </w:tc>
        <w:tc>
          <w:tcPr>
            <w:tcW w:w="3040" w:type="dxa"/>
            <w:gridSpan w:val="2"/>
          </w:tcPr>
          <w:p w14:paraId="41152A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$3,519.00</w:t>
            </w:r>
          </w:p>
        </w:tc>
      </w:tr>
      <w:tr w:rsidR="001471FF" w:rsidRPr="001471FF" w14:paraId="3C876A30" w14:textId="77777777" w:rsidTr="004D69AA">
        <w:trPr>
          <w:trHeight w:val="288"/>
        </w:trPr>
        <w:tc>
          <w:tcPr>
            <w:tcW w:w="6194" w:type="dxa"/>
            <w:gridSpan w:val="8"/>
          </w:tcPr>
          <w:p w14:paraId="0AFB16A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1.2.</w:t>
            </w:r>
            <w:r w:rsidRPr="001471FF">
              <w:rPr>
                <w:rFonts w:ascii="Arial" w:eastAsia="Arial" w:hAnsi="Arial" w:cs="Arial"/>
                <w:color w:val="000000"/>
              </w:rPr>
              <w:t xml:space="preserve"> Depósitos de vinos y licores y giros similares:</w:t>
            </w:r>
          </w:p>
          <w:p w14:paraId="5DA16C32" w14:textId="77777777" w:rsidR="001471FF" w:rsidRPr="001471FF" w:rsidRDefault="001471FF" w:rsidP="001471FF">
            <w:pPr>
              <w:ind w:right="622"/>
              <w:rPr>
                <w:rFonts w:ascii="Arial" w:eastAsia="Arial" w:hAnsi="Arial" w:cs="Arial"/>
                <w:color w:val="000000"/>
              </w:rPr>
            </w:pPr>
          </w:p>
        </w:tc>
        <w:tc>
          <w:tcPr>
            <w:tcW w:w="3040" w:type="dxa"/>
            <w:gridSpan w:val="2"/>
          </w:tcPr>
          <w:p w14:paraId="14C09E5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$4,652.00</w:t>
            </w:r>
          </w:p>
        </w:tc>
      </w:tr>
      <w:tr w:rsidR="001471FF" w:rsidRPr="001471FF" w14:paraId="6123C705" w14:textId="77777777" w:rsidTr="004D69AA">
        <w:trPr>
          <w:trHeight w:val="288"/>
        </w:trPr>
        <w:tc>
          <w:tcPr>
            <w:tcW w:w="6194" w:type="dxa"/>
            <w:gridSpan w:val="8"/>
          </w:tcPr>
          <w:p w14:paraId="3201939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1.3.</w:t>
            </w:r>
            <w:r w:rsidRPr="001471FF">
              <w:rPr>
                <w:rFonts w:ascii="Arial" w:eastAsia="Arial" w:hAnsi="Arial" w:cs="Arial"/>
                <w:color w:val="000000"/>
              </w:rPr>
              <w:t xml:space="preserve"> Minisúper y giros similares:</w:t>
            </w:r>
          </w:p>
          <w:p w14:paraId="0187239B" w14:textId="77777777" w:rsidR="001471FF" w:rsidRPr="001471FF" w:rsidRDefault="001471FF" w:rsidP="001471FF">
            <w:pPr>
              <w:ind w:right="622"/>
              <w:rPr>
                <w:rFonts w:ascii="Arial" w:eastAsia="Arial" w:hAnsi="Arial" w:cs="Arial"/>
                <w:color w:val="000000"/>
              </w:rPr>
            </w:pPr>
          </w:p>
        </w:tc>
        <w:tc>
          <w:tcPr>
            <w:tcW w:w="3040" w:type="dxa"/>
            <w:gridSpan w:val="2"/>
          </w:tcPr>
          <w:p w14:paraId="386DA37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$6,931.00</w:t>
            </w:r>
          </w:p>
        </w:tc>
      </w:tr>
      <w:tr w:rsidR="001471FF" w:rsidRPr="001471FF" w14:paraId="158ADA6E" w14:textId="77777777" w:rsidTr="004D69AA">
        <w:trPr>
          <w:trHeight w:val="288"/>
        </w:trPr>
        <w:tc>
          <w:tcPr>
            <w:tcW w:w="6194" w:type="dxa"/>
            <w:gridSpan w:val="8"/>
          </w:tcPr>
          <w:p w14:paraId="3496ED2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1.4.</w:t>
            </w:r>
            <w:r w:rsidRPr="001471FF">
              <w:rPr>
                <w:rFonts w:ascii="Arial" w:eastAsia="Arial" w:hAnsi="Arial" w:cs="Arial"/>
                <w:color w:val="000000"/>
              </w:rPr>
              <w:t xml:space="preserve"> Supermercados y tiendas especializadas:</w:t>
            </w:r>
          </w:p>
        </w:tc>
        <w:tc>
          <w:tcPr>
            <w:tcW w:w="3040" w:type="dxa"/>
            <w:gridSpan w:val="2"/>
          </w:tcPr>
          <w:p w14:paraId="1D13A4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$10,644.00</w:t>
            </w:r>
          </w:p>
        </w:tc>
      </w:tr>
      <w:tr w:rsidR="001471FF" w:rsidRPr="001471FF" w14:paraId="644C8CF6" w14:textId="77777777" w:rsidTr="004D69AA">
        <w:trPr>
          <w:trHeight w:val="288"/>
        </w:trPr>
        <w:tc>
          <w:tcPr>
            <w:tcW w:w="9234" w:type="dxa"/>
            <w:gridSpan w:val="10"/>
          </w:tcPr>
          <w:p w14:paraId="0AEA59C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 xml:space="preserve">2. </w:t>
            </w:r>
            <w:r w:rsidRPr="001471FF">
              <w:rPr>
                <w:rFonts w:ascii="Arial" w:eastAsia="Arial" w:hAnsi="Arial" w:cs="Arial"/>
                <w:color w:val="000000"/>
              </w:rPr>
              <w:t>Consumo:</w:t>
            </w:r>
          </w:p>
          <w:p w14:paraId="5B83A48D" w14:textId="77777777" w:rsidR="001471FF" w:rsidRPr="001471FF" w:rsidRDefault="001471FF" w:rsidP="001471FF">
            <w:pPr>
              <w:ind w:right="622"/>
              <w:rPr>
                <w:rFonts w:ascii="Arial" w:eastAsia="Arial" w:hAnsi="Arial" w:cs="Arial"/>
                <w:color w:val="000000"/>
              </w:rPr>
            </w:pPr>
          </w:p>
        </w:tc>
      </w:tr>
      <w:tr w:rsidR="001471FF" w:rsidRPr="001471FF" w14:paraId="00CCFC6F" w14:textId="77777777" w:rsidTr="004D69AA">
        <w:trPr>
          <w:trHeight w:val="288"/>
        </w:trPr>
        <w:tc>
          <w:tcPr>
            <w:tcW w:w="6194" w:type="dxa"/>
            <w:gridSpan w:val="8"/>
          </w:tcPr>
          <w:p w14:paraId="67C8AE1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2.1.</w:t>
            </w:r>
            <w:r w:rsidRPr="001471FF">
              <w:rPr>
                <w:rFonts w:ascii="Arial" w:eastAsia="Arial" w:hAnsi="Arial" w:cs="Arial"/>
                <w:color w:val="000000"/>
              </w:rPr>
              <w:t xml:space="preserve"> Bar o cantina anexa a otro giro:</w:t>
            </w:r>
          </w:p>
          <w:p w14:paraId="18CC1B80" w14:textId="77777777" w:rsidR="001471FF" w:rsidRPr="001471FF" w:rsidRDefault="001471FF" w:rsidP="001471FF">
            <w:pPr>
              <w:ind w:right="622"/>
              <w:rPr>
                <w:rFonts w:ascii="Arial" w:eastAsia="Arial" w:hAnsi="Arial" w:cs="Arial"/>
                <w:color w:val="000000"/>
              </w:rPr>
            </w:pPr>
          </w:p>
        </w:tc>
        <w:tc>
          <w:tcPr>
            <w:tcW w:w="3040" w:type="dxa"/>
            <w:gridSpan w:val="2"/>
          </w:tcPr>
          <w:p w14:paraId="6947C13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$8,953.00</w:t>
            </w:r>
          </w:p>
        </w:tc>
      </w:tr>
      <w:tr w:rsidR="001471FF" w:rsidRPr="001471FF" w14:paraId="1F04E75D" w14:textId="77777777" w:rsidTr="004D69AA">
        <w:trPr>
          <w:trHeight w:val="288"/>
        </w:trPr>
        <w:tc>
          <w:tcPr>
            <w:tcW w:w="6194" w:type="dxa"/>
            <w:gridSpan w:val="8"/>
          </w:tcPr>
          <w:p w14:paraId="52FCD57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2.2.</w:t>
            </w:r>
            <w:r w:rsidRPr="001471FF">
              <w:rPr>
                <w:rFonts w:ascii="Arial" w:eastAsia="Arial" w:hAnsi="Arial" w:cs="Arial"/>
                <w:color w:val="000000"/>
              </w:rPr>
              <w:t xml:space="preserve"> Discoteca, cantina o bar, salones de baile y giros similares:</w:t>
            </w:r>
          </w:p>
          <w:p w14:paraId="4894FC7C" w14:textId="77777777" w:rsidR="001471FF" w:rsidRPr="001471FF" w:rsidRDefault="001471FF" w:rsidP="001471FF">
            <w:pPr>
              <w:ind w:right="622"/>
              <w:rPr>
                <w:rFonts w:ascii="Arial" w:eastAsia="Arial" w:hAnsi="Arial" w:cs="Arial"/>
                <w:color w:val="000000"/>
              </w:rPr>
            </w:pPr>
          </w:p>
        </w:tc>
        <w:tc>
          <w:tcPr>
            <w:tcW w:w="3040" w:type="dxa"/>
            <w:gridSpan w:val="2"/>
          </w:tcPr>
          <w:p w14:paraId="16A6FB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$14,187.00</w:t>
            </w:r>
          </w:p>
        </w:tc>
      </w:tr>
      <w:tr w:rsidR="001471FF" w:rsidRPr="001471FF" w14:paraId="51E07E98" w14:textId="77777777" w:rsidTr="004D69AA">
        <w:trPr>
          <w:trHeight w:val="288"/>
        </w:trPr>
        <w:tc>
          <w:tcPr>
            <w:tcW w:w="6194" w:type="dxa"/>
            <w:gridSpan w:val="8"/>
          </w:tcPr>
          <w:p w14:paraId="1A2C9B7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2.3.</w:t>
            </w:r>
            <w:r w:rsidRPr="001471FF">
              <w:rPr>
                <w:rFonts w:ascii="Arial" w:eastAsia="Arial" w:hAnsi="Arial" w:cs="Arial"/>
                <w:color w:val="000000"/>
              </w:rPr>
              <w:t xml:space="preserve"> Cabaret, centro nocturno y giros similares:</w:t>
            </w:r>
          </w:p>
          <w:p w14:paraId="3C545B40" w14:textId="77777777" w:rsidR="001471FF" w:rsidRPr="001471FF" w:rsidRDefault="001471FF" w:rsidP="001471FF">
            <w:pPr>
              <w:ind w:right="622"/>
              <w:rPr>
                <w:rFonts w:ascii="Arial" w:eastAsia="Arial" w:hAnsi="Arial" w:cs="Arial"/>
                <w:color w:val="000000"/>
              </w:rPr>
            </w:pPr>
          </w:p>
        </w:tc>
        <w:tc>
          <w:tcPr>
            <w:tcW w:w="3040" w:type="dxa"/>
            <w:gridSpan w:val="2"/>
          </w:tcPr>
          <w:p w14:paraId="0B3D83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$19,638.00</w:t>
            </w:r>
          </w:p>
        </w:tc>
      </w:tr>
      <w:tr w:rsidR="001471FF" w:rsidRPr="001471FF" w14:paraId="36C5685E" w14:textId="77777777" w:rsidTr="004D69AA">
        <w:trPr>
          <w:trHeight w:val="828"/>
        </w:trPr>
        <w:tc>
          <w:tcPr>
            <w:tcW w:w="6194" w:type="dxa"/>
            <w:gridSpan w:val="8"/>
          </w:tcPr>
          <w:p w14:paraId="2C65795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Venta y consumo en centros recreativos, teatros, clubes sociales, clubes privados con membresía, salones de juego, asociaciones civiles y deportivas, y demás departamentos similares:</w:t>
            </w:r>
          </w:p>
          <w:p w14:paraId="4BECDC91"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8D677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$12,172.00</w:t>
            </w:r>
          </w:p>
        </w:tc>
      </w:tr>
      <w:tr w:rsidR="001471FF" w:rsidRPr="001471FF" w14:paraId="4E367300" w14:textId="77777777" w:rsidTr="004D69AA">
        <w:trPr>
          <w:trHeight w:val="624"/>
        </w:trPr>
        <w:tc>
          <w:tcPr>
            <w:tcW w:w="9234" w:type="dxa"/>
            <w:gridSpan w:val="10"/>
          </w:tcPr>
          <w:p w14:paraId="4B95271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Los permisos expedidos tanto para licencias como para permisos eventuales que requieran funcionar en horario extraordinario, pagarán por cada hora extra autorizada el 20% de la tarifa correspondiente.</w:t>
            </w:r>
          </w:p>
          <w:p w14:paraId="46874387" w14:textId="77777777" w:rsidR="001471FF" w:rsidRPr="001471FF" w:rsidRDefault="001471FF" w:rsidP="001471FF">
            <w:pPr>
              <w:ind w:right="622"/>
              <w:jc w:val="both"/>
              <w:rPr>
                <w:rFonts w:ascii="Arial" w:eastAsia="Arial" w:hAnsi="Arial" w:cs="Arial"/>
                <w:color w:val="000000"/>
              </w:rPr>
            </w:pPr>
          </w:p>
        </w:tc>
      </w:tr>
      <w:tr w:rsidR="001471FF" w:rsidRPr="001471FF" w14:paraId="731A3C42" w14:textId="77777777" w:rsidTr="004D69AA">
        <w:trPr>
          <w:trHeight w:val="828"/>
        </w:trPr>
        <w:tc>
          <w:tcPr>
            <w:tcW w:w="6194" w:type="dxa"/>
            <w:gridSpan w:val="8"/>
          </w:tcPr>
          <w:p w14:paraId="19E6A27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Tratándose de permisos para degustación pública de bebidas que contengan más del 3°.G.L. de alcohol, por cada empresa fabricante, por cada día que dure el evento, la tarifa a pagar será de:</w:t>
            </w:r>
          </w:p>
          <w:p w14:paraId="3FF466EF"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E1DAA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$12,172.00</w:t>
            </w:r>
          </w:p>
        </w:tc>
      </w:tr>
      <w:tr w:rsidR="001471FF" w:rsidRPr="001471FF" w14:paraId="619CFE3D" w14:textId="77777777" w:rsidTr="004D69AA">
        <w:trPr>
          <w:trHeight w:val="600"/>
        </w:trPr>
        <w:tc>
          <w:tcPr>
            <w:tcW w:w="9234" w:type="dxa"/>
            <w:gridSpan w:val="10"/>
          </w:tcPr>
          <w:p w14:paraId="57E8801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Tratándose de permisos provisionales para la venta o consumo de bebidas alcohólicas hasta por 30 días, se cobrará la parte proporcional de los derechos de la licencia </w:t>
            </w:r>
            <w:r w:rsidRPr="001471FF">
              <w:rPr>
                <w:rFonts w:ascii="Arial" w:eastAsia="Arial" w:hAnsi="Arial" w:cs="Arial"/>
                <w:color w:val="000000"/>
              </w:rPr>
              <w:lastRenderedPageBreak/>
              <w:t>correspondiente.</w:t>
            </w:r>
          </w:p>
          <w:p w14:paraId="0D85D084" w14:textId="77777777" w:rsidR="001471FF" w:rsidRPr="001471FF" w:rsidRDefault="001471FF" w:rsidP="001471FF">
            <w:pPr>
              <w:ind w:right="622"/>
              <w:jc w:val="both"/>
              <w:rPr>
                <w:rFonts w:ascii="Arial" w:eastAsia="Arial" w:hAnsi="Arial" w:cs="Arial"/>
                <w:color w:val="000000"/>
              </w:rPr>
            </w:pPr>
          </w:p>
        </w:tc>
      </w:tr>
      <w:tr w:rsidR="001471FF" w:rsidRPr="001471FF" w14:paraId="7C9A524E" w14:textId="77777777" w:rsidTr="004D69AA">
        <w:trPr>
          <w:trHeight w:val="636"/>
        </w:trPr>
        <w:tc>
          <w:tcPr>
            <w:tcW w:w="9234" w:type="dxa"/>
            <w:gridSpan w:val="10"/>
          </w:tcPr>
          <w:p w14:paraId="483BEF7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IV.</w:t>
            </w:r>
            <w:r w:rsidRPr="001471FF">
              <w:rPr>
                <w:rFonts w:ascii="Arial" w:eastAsia="Arial" w:hAnsi="Arial" w:cs="Arial"/>
                <w:color w:val="000000"/>
              </w:rPr>
              <w:t xml:space="preserve"> Venta y consumo de bebidas de alta y baja graduación de alcohol en eventos, bailes, espectáculos, ferias y actividades similares que funcionen en forma permanente o eventual:</w:t>
            </w:r>
          </w:p>
          <w:p w14:paraId="674FD48F" w14:textId="77777777" w:rsidR="001471FF" w:rsidRPr="001471FF" w:rsidRDefault="001471FF" w:rsidP="001471FF">
            <w:pPr>
              <w:ind w:right="622"/>
              <w:jc w:val="both"/>
              <w:rPr>
                <w:rFonts w:ascii="Arial" w:eastAsia="Arial" w:hAnsi="Arial" w:cs="Arial"/>
                <w:color w:val="000000"/>
              </w:rPr>
            </w:pPr>
          </w:p>
        </w:tc>
      </w:tr>
      <w:tr w:rsidR="001471FF" w:rsidRPr="001471FF" w14:paraId="6BFA0F9A" w14:textId="77777777" w:rsidTr="004D69AA">
        <w:trPr>
          <w:trHeight w:val="288"/>
        </w:trPr>
        <w:tc>
          <w:tcPr>
            <w:tcW w:w="6194" w:type="dxa"/>
            <w:gridSpan w:val="8"/>
          </w:tcPr>
          <w:p w14:paraId="47546ACE" w14:textId="77777777" w:rsidR="001471FF" w:rsidRPr="001471FF" w:rsidRDefault="001471FF" w:rsidP="001471FF">
            <w:pPr>
              <w:ind w:right="622"/>
              <w:rPr>
                <w:rFonts w:ascii="Arial" w:eastAsia="Arial" w:hAnsi="Arial" w:cs="Arial"/>
                <w:b/>
                <w:color w:val="000000"/>
              </w:rPr>
            </w:pPr>
            <w:r w:rsidRPr="001471FF">
              <w:rPr>
                <w:rFonts w:ascii="Arial" w:eastAsia="Arial" w:hAnsi="Arial" w:cs="Arial"/>
                <w:b/>
                <w:color w:val="000000"/>
              </w:rPr>
              <w:t xml:space="preserve">a) </w:t>
            </w:r>
            <w:r w:rsidRPr="001471FF">
              <w:rPr>
                <w:rFonts w:ascii="Arial" w:eastAsia="Arial" w:hAnsi="Arial" w:cs="Arial"/>
                <w:color w:val="000000"/>
              </w:rPr>
              <w:t>Según boletaje hasta de 1,000 personas:</w:t>
            </w:r>
          </w:p>
          <w:p w14:paraId="0C922D0B" w14:textId="77777777" w:rsidR="001471FF" w:rsidRPr="001471FF" w:rsidRDefault="001471FF" w:rsidP="001471FF">
            <w:pPr>
              <w:ind w:right="622"/>
              <w:rPr>
                <w:rFonts w:ascii="Arial" w:eastAsia="Arial" w:hAnsi="Arial" w:cs="Arial"/>
                <w:color w:val="000000"/>
              </w:rPr>
            </w:pPr>
          </w:p>
        </w:tc>
        <w:tc>
          <w:tcPr>
            <w:tcW w:w="3040" w:type="dxa"/>
            <w:gridSpan w:val="2"/>
          </w:tcPr>
          <w:p w14:paraId="5ED6A80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$8,000.00</w:t>
            </w:r>
          </w:p>
        </w:tc>
      </w:tr>
      <w:tr w:rsidR="001471FF" w:rsidRPr="001471FF" w14:paraId="39BB8202" w14:textId="77777777" w:rsidTr="004D69AA">
        <w:trPr>
          <w:trHeight w:val="288"/>
        </w:trPr>
        <w:tc>
          <w:tcPr>
            <w:tcW w:w="6194" w:type="dxa"/>
            <w:gridSpan w:val="8"/>
          </w:tcPr>
          <w:p w14:paraId="73358413" w14:textId="77777777" w:rsidR="001471FF" w:rsidRPr="001471FF" w:rsidRDefault="001471FF" w:rsidP="001471FF">
            <w:pPr>
              <w:ind w:right="622"/>
              <w:rPr>
                <w:rFonts w:ascii="Arial" w:eastAsia="Arial" w:hAnsi="Arial" w:cs="Arial"/>
                <w:b/>
                <w:color w:val="000000"/>
              </w:rPr>
            </w:pPr>
            <w:r w:rsidRPr="001471FF">
              <w:rPr>
                <w:rFonts w:ascii="Arial" w:eastAsia="Arial" w:hAnsi="Arial" w:cs="Arial"/>
                <w:b/>
                <w:color w:val="000000"/>
              </w:rPr>
              <w:t xml:space="preserve">b) </w:t>
            </w:r>
            <w:r w:rsidRPr="001471FF">
              <w:rPr>
                <w:rFonts w:ascii="Arial" w:eastAsia="Arial" w:hAnsi="Arial" w:cs="Arial"/>
                <w:color w:val="000000"/>
              </w:rPr>
              <w:t>Boletaje de 1,001 a 2,000 personas:</w:t>
            </w:r>
          </w:p>
        </w:tc>
        <w:tc>
          <w:tcPr>
            <w:tcW w:w="3040" w:type="dxa"/>
            <w:gridSpan w:val="2"/>
          </w:tcPr>
          <w:p w14:paraId="6718B3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$11,974.00</w:t>
            </w:r>
          </w:p>
        </w:tc>
      </w:tr>
      <w:tr w:rsidR="001471FF" w:rsidRPr="001471FF" w14:paraId="49B4B1CE" w14:textId="77777777" w:rsidTr="004D69AA">
        <w:trPr>
          <w:trHeight w:val="288"/>
        </w:trPr>
        <w:tc>
          <w:tcPr>
            <w:tcW w:w="6194" w:type="dxa"/>
            <w:gridSpan w:val="8"/>
          </w:tcPr>
          <w:p w14:paraId="69776AA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Boletaje de 2,001 hasta 5,000 personas:</w:t>
            </w:r>
          </w:p>
          <w:p w14:paraId="25447AE4" w14:textId="77777777" w:rsidR="001471FF" w:rsidRPr="001471FF" w:rsidRDefault="001471FF" w:rsidP="001471FF">
            <w:pPr>
              <w:ind w:right="622"/>
              <w:rPr>
                <w:rFonts w:ascii="Arial" w:eastAsia="Arial" w:hAnsi="Arial" w:cs="Arial"/>
                <w:color w:val="000000"/>
              </w:rPr>
            </w:pPr>
          </w:p>
        </w:tc>
        <w:tc>
          <w:tcPr>
            <w:tcW w:w="3040" w:type="dxa"/>
            <w:gridSpan w:val="2"/>
          </w:tcPr>
          <w:p w14:paraId="4F2B42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$16,260.00</w:t>
            </w:r>
          </w:p>
        </w:tc>
      </w:tr>
      <w:tr w:rsidR="001471FF" w:rsidRPr="001471FF" w14:paraId="6E4C08EB" w14:textId="77777777" w:rsidTr="004D69AA">
        <w:trPr>
          <w:trHeight w:val="288"/>
        </w:trPr>
        <w:tc>
          <w:tcPr>
            <w:tcW w:w="6194" w:type="dxa"/>
            <w:gridSpan w:val="8"/>
          </w:tcPr>
          <w:p w14:paraId="34160EE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Boletaje de 5,001 hasta 10,000 personas:</w:t>
            </w:r>
          </w:p>
          <w:p w14:paraId="4D461F9D" w14:textId="77777777" w:rsidR="001471FF" w:rsidRPr="001471FF" w:rsidRDefault="001471FF" w:rsidP="001471FF">
            <w:pPr>
              <w:ind w:right="622"/>
              <w:rPr>
                <w:rFonts w:ascii="Arial" w:eastAsia="Arial" w:hAnsi="Arial" w:cs="Arial"/>
                <w:color w:val="000000"/>
              </w:rPr>
            </w:pPr>
          </w:p>
        </w:tc>
        <w:tc>
          <w:tcPr>
            <w:tcW w:w="3040" w:type="dxa"/>
            <w:gridSpan w:val="2"/>
          </w:tcPr>
          <w:p w14:paraId="16379B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$26,067.00</w:t>
            </w:r>
          </w:p>
        </w:tc>
      </w:tr>
      <w:tr w:rsidR="001471FF" w:rsidRPr="001471FF" w14:paraId="6416D0CA" w14:textId="77777777" w:rsidTr="004D69AA">
        <w:trPr>
          <w:trHeight w:val="288"/>
        </w:trPr>
        <w:tc>
          <w:tcPr>
            <w:tcW w:w="6194" w:type="dxa"/>
            <w:gridSpan w:val="8"/>
          </w:tcPr>
          <w:p w14:paraId="75FF065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e)</w:t>
            </w:r>
            <w:r w:rsidRPr="001471FF">
              <w:rPr>
                <w:rFonts w:ascii="Arial" w:eastAsia="Arial" w:hAnsi="Arial" w:cs="Arial"/>
                <w:color w:val="000000"/>
              </w:rPr>
              <w:t xml:space="preserve"> Boletaje de 10,001 hasta 17,000 personas:</w:t>
            </w:r>
          </w:p>
          <w:p w14:paraId="53A267CE" w14:textId="77777777" w:rsidR="001471FF" w:rsidRPr="001471FF" w:rsidRDefault="001471FF" w:rsidP="001471FF">
            <w:pPr>
              <w:ind w:right="622"/>
              <w:rPr>
                <w:rFonts w:ascii="Arial" w:eastAsia="Arial" w:hAnsi="Arial" w:cs="Arial"/>
                <w:color w:val="000000"/>
              </w:rPr>
            </w:pPr>
          </w:p>
        </w:tc>
        <w:tc>
          <w:tcPr>
            <w:tcW w:w="3040" w:type="dxa"/>
            <w:gridSpan w:val="2"/>
          </w:tcPr>
          <w:p w14:paraId="187538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$37,649.00</w:t>
            </w:r>
          </w:p>
        </w:tc>
      </w:tr>
      <w:tr w:rsidR="001471FF" w:rsidRPr="001471FF" w14:paraId="06094199" w14:textId="77777777" w:rsidTr="004D69AA">
        <w:trPr>
          <w:trHeight w:val="288"/>
        </w:trPr>
        <w:tc>
          <w:tcPr>
            <w:tcW w:w="6194" w:type="dxa"/>
            <w:gridSpan w:val="8"/>
          </w:tcPr>
          <w:p w14:paraId="5A54C1A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f)</w:t>
            </w:r>
            <w:r w:rsidRPr="001471FF">
              <w:rPr>
                <w:rFonts w:ascii="Arial" w:eastAsia="Arial" w:hAnsi="Arial" w:cs="Arial"/>
                <w:color w:val="000000"/>
              </w:rPr>
              <w:t xml:space="preserve"> Boletaje de 17,001 personas en adelante:</w:t>
            </w:r>
          </w:p>
          <w:p w14:paraId="00960F92" w14:textId="77777777" w:rsidR="001471FF" w:rsidRPr="001471FF" w:rsidRDefault="001471FF" w:rsidP="001471FF">
            <w:pPr>
              <w:ind w:right="622"/>
              <w:rPr>
                <w:rFonts w:ascii="Arial" w:eastAsia="Arial" w:hAnsi="Arial" w:cs="Arial"/>
                <w:color w:val="000000"/>
              </w:rPr>
            </w:pPr>
          </w:p>
        </w:tc>
        <w:tc>
          <w:tcPr>
            <w:tcW w:w="3040" w:type="dxa"/>
            <w:gridSpan w:val="2"/>
          </w:tcPr>
          <w:p w14:paraId="17DFF6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$50,126.00</w:t>
            </w:r>
          </w:p>
        </w:tc>
      </w:tr>
      <w:tr w:rsidR="001471FF" w:rsidRPr="001471FF" w14:paraId="4A5F8B9E" w14:textId="77777777" w:rsidTr="004D69AA">
        <w:trPr>
          <w:trHeight w:val="288"/>
        </w:trPr>
        <w:tc>
          <w:tcPr>
            <w:tcW w:w="6194" w:type="dxa"/>
            <w:gridSpan w:val="8"/>
          </w:tcPr>
          <w:p w14:paraId="542B8FE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Centros y plazas comerciales:</w:t>
            </w:r>
          </w:p>
          <w:p w14:paraId="263C9907" w14:textId="77777777" w:rsidR="001471FF" w:rsidRPr="001471FF" w:rsidRDefault="001471FF" w:rsidP="001471FF">
            <w:pPr>
              <w:ind w:right="622"/>
              <w:rPr>
                <w:rFonts w:ascii="Arial" w:eastAsia="Arial" w:hAnsi="Arial" w:cs="Arial"/>
                <w:color w:val="000000"/>
              </w:rPr>
            </w:pPr>
          </w:p>
        </w:tc>
        <w:tc>
          <w:tcPr>
            <w:tcW w:w="3040" w:type="dxa"/>
            <w:gridSpan w:val="2"/>
          </w:tcPr>
          <w:p w14:paraId="7DC76653" w14:textId="77777777" w:rsidR="001471FF" w:rsidRPr="001471FF" w:rsidRDefault="001471FF" w:rsidP="001471FF">
            <w:pPr>
              <w:ind w:right="622"/>
              <w:jc w:val="right"/>
              <w:rPr>
                <w:rFonts w:ascii="Arial" w:eastAsia="Arial" w:hAnsi="Arial" w:cs="Arial"/>
              </w:rPr>
            </w:pPr>
          </w:p>
          <w:p w14:paraId="65AD74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$7,947.00</w:t>
            </w:r>
          </w:p>
        </w:tc>
      </w:tr>
      <w:tr w:rsidR="001471FF" w:rsidRPr="001471FF" w14:paraId="0191FDF7" w14:textId="77777777" w:rsidTr="004D69AA">
        <w:trPr>
          <w:trHeight w:val="552"/>
        </w:trPr>
        <w:tc>
          <w:tcPr>
            <w:tcW w:w="6194" w:type="dxa"/>
            <w:gridSpan w:val="8"/>
          </w:tcPr>
          <w:p w14:paraId="4E7C0B6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VI.</w:t>
            </w:r>
            <w:r w:rsidRPr="001471FF">
              <w:rPr>
                <w:rFonts w:ascii="Arial" w:eastAsia="Arial" w:hAnsi="Arial" w:cs="Arial"/>
                <w:color w:val="000000"/>
              </w:rPr>
              <w:t xml:space="preserve"> Demás actividades comerciales. Industriales y de prestación de servicios cuya ubicación no se localiza dentro de centros y plazas comerciales:</w:t>
            </w:r>
          </w:p>
          <w:p w14:paraId="174E063A" w14:textId="77777777" w:rsidR="001471FF" w:rsidRPr="001471FF" w:rsidRDefault="001471FF" w:rsidP="001471FF">
            <w:pPr>
              <w:ind w:right="622"/>
              <w:rPr>
                <w:rFonts w:ascii="Arial" w:eastAsia="Arial" w:hAnsi="Arial" w:cs="Arial"/>
                <w:color w:val="000000"/>
              </w:rPr>
            </w:pPr>
          </w:p>
        </w:tc>
        <w:tc>
          <w:tcPr>
            <w:tcW w:w="3040" w:type="dxa"/>
            <w:gridSpan w:val="2"/>
          </w:tcPr>
          <w:p w14:paraId="2751A0C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$1,491.00</w:t>
            </w:r>
          </w:p>
        </w:tc>
      </w:tr>
      <w:tr w:rsidR="001471FF" w:rsidRPr="001471FF" w14:paraId="2EC32A92" w14:textId="77777777" w:rsidTr="004D69AA">
        <w:trPr>
          <w:trHeight w:val="552"/>
        </w:trPr>
        <w:tc>
          <w:tcPr>
            <w:tcW w:w="6194" w:type="dxa"/>
            <w:gridSpan w:val="8"/>
          </w:tcPr>
          <w:p w14:paraId="58C89005" w14:textId="77777777" w:rsidR="001471FF" w:rsidRPr="001471FF" w:rsidRDefault="001471FF" w:rsidP="001471FF">
            <w:pPr>
              <w:ind w:right="622"/>
              <w:rPr>
                <w:rFonts w:ascii="Arial" w:eastAsia="Arial" w:hAnsi="Arial" w:cs="Arial"/>
                <w:b/>
                <w:color w:val="000000"/>
              </w:rPr>
            </w:pPr>
            <w:r w:rsidRPr="001471FF">
              <w:rPr>
                <w:rFonts w:ascii="Arial" w:eastAsia="Arial" w:hAnsi="Arial" w:cs="Arial"/>
                <w:b/>
                <w:color w:val="000000"/>
              </w:rPr>
              <w:t xml:space="preserve">VII.- </w:t>
            </w:r>
            <w:r w:rsidRPr="001471FF">
              <w:rPr>
                <w:rFonts w:ascii="Arial" w:eastAsia="Arial" w:hAnsi="Arial" w:cs="Arial"/>
                <w:color w:val="000000"/>
              </w:rPr>
              <w:t>Consumo de bebidas de baja graduación en terraza de fiestas:</w:t>
            </w:r>
          </w:p>
        </w:tc>
        <w:tc>
          <w:tcPr>
            <w:tcW w:w="3040" w:type="dxa"/>
            <w:gridSpan w:val="2"/>
          </w:tcPr>
          <w:p w14:paraId="2149FE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$950.00</w:t>
            </w:r>
          </w:p>
        </w:tc>
      </w:tr>
      <w:tr w:rsidR="001471FF" w:rsidRPr="001471FF" w14:paraId="1339C20D" w14:textId="77777777" w:rsidTr="004D69AA">
        <w:trPr>
          <w:trHeight w:val="612"/>
        </w:trPr>
        <w:tc>
          <w:tcPr>
            <w:tcW w:w="9234" w:type="dxa"/>
            <w:gridSpan w:val="10"/>
          </w:tcPr>
          <w:p w14:paraId="1044E50E" w14:textId="77777777" w:rsidR="001471FF" w:rsidRPr="001471FF" w:rsidRDefault="001471FF" w:rsidP="001471FF">
            <w:pPr>
              <w:ind w:right="622"/>
              <w:jc w:val="both"/>
              <w:rPr>
                <w:rFonts w:ascii="Arial" w:eastAsia="Arial" w:hAnsi="Arial" w:cs="Arial"/>
                <w:b/>
                <w:color w:val="000000"/>
              </w:rPr>
            </w:pPr>
          </w:p>
          <w:p w14:paraId="3E13FE89" w14:textId="090131A3"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VIII.</w:t>
            </w:r>
            <w:r w:rsidRPr="001471FF">
              <w:rPr>
                <w:rFonts w:ascii="Arial" w:eastAsia="Arial" w:hAnsi="Arial" w:cs="Arial"/>
                <w:color w:val="000000"/>
              </w:rPr>
              <w:t xml:space="preserve"> Las personas físicas y jurídicas que realicen actividades y servicios tendrán, como lo establece el Art. 6 Fracción II la obligación de c</w:t>
            </w:r>
            <w:r w:rsidR="00B44D10">
              <w:rPr>
                <w:rFonts w:ascii="Arial" w:eastAsia="Arial" w:hAnsi="Arial" w:cs="Arial"/>
                <w:color w:val="000000"/>
              </w:rPr>
              <w:t xml:space="preserve">ontribuir para la conservación </w:t>
            </w:r>
            <w:r w:rsidRPr="001471FF">
              <w:rPr>
                <w:rFonts w:ascii="Arial" w:eastAsia="Arial" w:hAnsi="Arial" w:cs="Arial"/>
                <w:color w:val="000000"/>
              </w:rPr>
              <w:t>y mejora del medio ambiente:</w:t>
            </w:r>
          </w:p>
          <w:p w14:paraId="6DBD5383" w14:textId="77777777" w:rsidR="001471FF" w:rsidRPr="001471FF" w:rsidRDefault="001471FF" w:rsidP="001471FF">
            <w:pPr>
              <w:ind w:right="622"/>
              <w:jc w:val="both"/>
              <w:rPr>
                <w:rFonts w:ascii="Arial" w:eastAsia="Arial" w:hAnsi="Arial" w:cs="Arial"/>
                <w:color w:val="000000"/>
              </w:rPr>
            </w:pPr>
          </w:p>
        </w:tc>
      </w:tr>
      <w:tr w:rsidR="001471FF" w:rsidRPr="001471FF" w14:paraId="23EFF735" w14:textId="77777777" w:rsidTr="004D69AA">
        <w:trPr>
          <w:trHeight w:val="552"/>
        </w:trPr>
        <w:tc>
          <w:tcPr>
            <w:tcW w:w="9234" w:type="dxa"/>
            <w:gridSpan w:val="10"/>
          </w:tcPr>
          <w:p w14:paraId="29D6312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Conjuntamente con el pago por el otorgamiento de licencias, refrendo y permisos una cuota equivalente al 10% del importe de la licencia, permiso o refrendo.</w:t>
            </w:r>
          </w:p>
          <w:p w14:paraId="1927B8F9" w14:textId="77777777" w:rsidR="001471FF" w:rsidRPr="001471FF" w:rsidRDefault="001471FF" w:rsidP="001471FF">
            <w:pPr>
              <w:ind w:right="622"/>
              <w:jc w:val="both"/>
              <w:rPr>
                <w:rFonts w:ascii="Arial" w:eastAsia="Arial" w:hAnsi="Arial" w:cs="Arial"/>
                <w:color w:val="000000"/>
              </w:rPr>
            </w:pPr>
          </w:p>
        </w:tc>
      </w:tr>
      <w:tr w:rsidR="001471FF" w:rsidRPr="001471FF" w14:paraId="64C73735" w14:textId="77777777" w:rsidTr="004D69AA">
        <w:trPr>
          <w:trHeight w:val="588"/>
        </w:trPr>
        <w:tc>
          <w:tcPr>
            <w:tcW w:w="9234" w:type="dxa"/>
            <w:gridSpan w:val="10"/>
          </w:tcPr>
          <w:p w14:paraId="47EB826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recargos por la falta del pago oportuno de los permisos de giros, será a lo señalado en el artículo 71 en la presente Ley, sobre las cantidades que se adeuden.</w:t>
            </w:r>
          </w:p>
          <w:p w14:paraId="42B64022" w14:textId="77777777" w:rsidR="001471FF" w:rsidRPr="001471FF" w:rsidRDefault="001471FF" w:rsidP="001471FF">
            <w:pPr>
              <w:ind w:right="622"/>
              <w:jc w:val="both"/>
              <w:rPr>
                <w:rFonts w:ascii="Arial" w:eastAsia="Arial" w:hAnsi="Arial" w:cs="Arial"/>
                <w:color w:val="000000"/>
              </w:rPr>
            </w:pPr>
          </w:p>
        </w:tc>
      </w:tr>
      <w:tr w:rsidR="001471FF" w:rsidRPr="001471FF" w14:paraId="4A45D905" w14:textId="77777777" w:rsidTr="004D69AA">
        <w:trPr>
          <w:trHeight w:val="288"/>
        </w:trPr>
        <w:tc>
          <w:tcPr>
            <w:tcW w:w="9234" w:type="dxa"/>
            <w:gridSpan w:val="10"/>
          </w:tcPr>
          <w:p w14:paraId="499DEACF"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III</w:t>
            </w:r>
          </w:p>
        </w:tc>
      </w:tr>
      <w:tr w:rsidR="001471FF" w:rsidRPr="001471FF" w14:paraId="73B2EB3F" w14:textId="77777777" w:rsidTr="004D69AA">
        <w:trPr>
          <w:trHeight w:val="288"/>
        </w:trPr>
        <w:tc>
          <w:tcPr>
            <w:tcW w:w="9234" w:type="dxa"/>
            <w:gridSpan w:val="10"/>
          </w:tcPr>
          <w:p w14:paraId="74A37C2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 xml:space="preserve">De las Licencias de Anuncios </w:t>
            </w:r>
          </w:p>
          <w:p w14:paraId="3EDE5D6D" w14:textId="77777777" w:rsidR="001471FF" w:rsidRPr="001471FF" w:rsidRDefault="001471FF" w:rsidP="001471FF">
            <w:pPr>
              <w:ind w:right="622"/>
              <w:jc w:val="center"/>
              <w:rPr>
                <w:rFonts w:ascii="Arial" w:eastAsia="Arial" w:hAnsi="Arial" w:cs="Arial"/>
                <w:b/>
              </w:rPr>
            </w:pPr>
          </w:p>
        </w:tc>
      </w:tr>
      <w:tr w:rsidR="001471FF" w:rsidRPr="001471FF" w14:paraId="2B5EF4FA" w14:textId="77777777" w:rsidTr="004D69AA">
        <w:trPr>
          <w:trHeight w:val="1956"/>
        </w:trPr>
        <w:tc>
          <w:tcPr>
            <w:tcW w:w="9234" w:type="dxa"/>
            <w:gridSpan w:val="10"/>
          </w:tcPr>
          <w:p w14:paraId="31F7C91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47.</w:t>
            </w:r>
            <w:r w:rsidRPr="001471FF">
              <w:rPr>
                <w:rFonts w:ascii="Arial" w:eastAsia="Arial" w:hAnsi="Arial" w:cs="Arial"/>
                <w:color w:val="000000"/>
              </w:rPr>
              <w:t xml:space="preserve"> Las personas físicas o jurídicas que soliciten una licencia de anuncios o sean titulares de las licencias de anuncios que este artículo indica, deberán reunir todos los requisitos establecidos en el Reglamento de Anuncios para el Municipio de Guadalajara y pagar la tarifa de los derechos por la autorización o refrendo anual correspondiente, el cual se desprende de multiplicar el monto del derecho en razón de las características del anuncio por la superficie total por la cual fue autorizado el anuncio, siendo solidarios responsables de dicho pago las y los propietarios de los bienes muebles o inmuebles o los arrendadores o arrendatarios en donde se instale el anuncio o las agencias publicitarias o anunciantes, conforme a la siguiente:</w:t>
            </w:r>
          </w:p>
          <w:p w14:paraId="2AA231D8" w14:textId="77777777" w:rsidR="001471FF" w:rsidRPr="001471FF" w:rsidRDefault="001471FF" w:rsidP="001471FF">
            <w:pPr>
              <w:ind w:right="622"/>
              <w:jc w:val="both"/>
              <w:rPr>
                <w:rFonts w:ascii="Arial" w:eastAsia="Arial" w:hAnsi="Arial" w:cs="Arial"/>
                <w:color w:val="000000"/>
              </w:rPr>
            </w:pPr>
          </w:p>
        </w:tc>
      </w:tr>
      <w:tr w:rsidR="001471FF" w:rsidRPr="001471FF" w14:paraId="5875E69F" w14:textId="77777777" w:rsidTr="004D69AA">
        <w:trPr>
          <w:trHeight w:val="588"/>
        </w:trPr>
        <w:tc>
          <w:tcPr>
            <w:tcW w:w="9234" w:type="dxa"/>
            <w:gridSpan w:val="10"/>
          </w:tcPr>
          <w:p w14:paraId="74E8D59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Tratándose de licencias nuevas de los siguientes tipos de anuncios, los derechos correspondientes se pagarán, de conformidad con las fracciones siguientes:</w:t>
            </w:r>
          </w:p>
          <w:p w14:paraId="304EC204" w14:textId="77777777" w:rsidR="001471FF" w:rsidRPr="001471FF" w:rsidRDefault="001471FF" w:rsidP="001471FF">
            <w:pPr>
              <w:ind w:right="622"/>
              <w:jc w:val="both"/>
              <w:rPr>
                <w:rFonts w:ascii="Arial" w:eastAsia="Arial" w:hAnsi="Arial" w:cs="Arial"/>
                <w:color w:val="000000"/>
              </w:rPr>
            </w:pPr>
          </w:p>
        </w:tc>
      </w:tr>
      <w:tr w:rsidR="001471FF" w:rsidRPr="001471FF" w14:paraId="053874C5" w14:textId="77777777" w:rsidTr="004D69AA">
        <w:trPr>
          <w:trHeight w:val="1140"/>
        </w:trPr>
        <w:tc>
          <w:tcPr>
            <w:tcW w:w="6194" w:type="dxa"/>
            <w:gridSpan w:val="8"/>
          </w:tcPr>
          <w:p w14:paraId="3E1D536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I.</w:t>
            </w:r>
            <w:r w:rsidRPr="001471FF">
              <w:rPr>
                <w:rFonts w:ascii="Arial" w:eastAsia="Arial" w:hAnsi="Arial" w:cs="Arial"/>
                <w:color w:val="000000"/>
              </w:rPr>
              <w:t xml:space="preserve"> Anuncios sin estructura soportante tipo toldo; gabinete corrido; gabinete individual por figura; voladizo, tijera o caballete, rotulado, adosado, saliente, micro-perforado y gran formato, en bienes muebles o inmuebles; por cada metro cuadrado o lo que resulte del cálculo proporcional por fracción del mismo, sobre la superficie total que se publicite:</w:t>
            </w:r>
          </w:p>
          <w:p w14:paraId="06166B7F"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25269405" w14:textId="77777777" w:rsidR="001471FF" w:rsidRPr="001471FF" w:rsidRDefault="001471FF" w:rsidP="001471FF">
            <w:pPr>
              <w:ind w:right="622"/>
              <w:jc w:val="right"/>
              <w:rPr>
                <w:rFonts w:ascii="Arial" w:eastAsia="Arial" w:hAnsi="Arial" w:cs="Arial"/>
              </w:rPr>
            </w:pPr>
          </w:p>
          <w:p w14:paraId="540956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$159.00</w:t>
            </w:r>
          </w:p>
        </w:tc>
      </w:tr>
      <w:tr w:rsidR="001471FF" w:rsidRPr="001471FF" w14:paraId="416C7AF4" w14:textId="77777777" w:rsidTr="004D69AA">
        <w:trPr>
          <w:trHeight w:val="852"/>
        </w:trPr>
        <w:tc>
          <w:tcPr>
            <w:tcW w:w="6194" w:type="dxa"/>
            <w:gridSpan w:val="8"/>
          </w:tcPr>
          <w:p w14:paraId="0FE3AB6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Anuncios adosados o pintados no luminosos en placas de nomenclatura o señalamientos de propiedad municipal, por cada metro cuadrado o lo que resulte del cálculo proporcional por fracción del mismo, sobre la superficie total que se publicite:</w:t>
            </w:r>
          </w:p>
          <w:p w14:paraId="2C336496"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AA6A3FC" w14:textId="77777777" w:rsidR="001471FF" w:rsidRPr="001471FF" w:rsidRDefault="001471FF" w:rsidP="001471FF">
            <w:pPr>
              <w:ind w:right="622"/>
              <w:jc w:val="right"/>
              <w:rPr>
                <w:rFonts w:ascii="Arial" w:eastAsia="Arial" w:hAnsi="Arial" w:cs="Arial"/>
              </w:rPr>
            </w:pPr>
          </w:p>
          <w:p w14:paraId="75EDDE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$80.00</w:t>
            </w:r>
          </w:p>
        </w:tc>
      </w:tr>
      <w:tr w:rsidR="001471FF" w:rsidRPr="001471FF" w14:paraId="19622CEC" w14:textId="77777777" w:rsidTr="004D69AA">
        <w:trPr>
          <w:trHeight w:val="828"/>
        </w:trPr>
        <w:tc>
          <w:tcPr>
            <w:tcW w:w="6194" w:type="dxa"/>
            <w:gridSpan w:val="8"/>
          </w:tcPr>
          <w:p w14:paraId="4CD0039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Anuncios en casetas telefónicas, por cada anuncio, por cada metro cuadrado o lo que resulte del cálculo proporcional por fracción del mismo, sobre la superficie total que se publicite:</w:t>
            </w:r>
          </w:p>
          <w:p w14:paraId="63257929"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2FA60F89" w14:textId="77777777" w:rsidR="001471FF" w:rsidRPr="001471FF" w:rsidRDefault="001471FF" w:rsidP="001471FF">
            <w:pPr>
              <w:ind w:right="622"/>
              <w:jc w:val="right"/>
              <w:rPr>
                <w:rFonts w:ascii="Arial" w:eastAsia="Arial" w:hAnsi="Arial" w:cs="Arial"/>
              </w:rPr>
            </w:pPr>
          </w:p>
          <w:p w14:paraId="10AEB4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$159.00</w:t>
            </w:r>
          </w:p>
        </w:tc>
      </w:tr>
      <w:tr w:rsidR="001471FF" w:rsidRPr="001471FF" w14:paraId="3A0CB4BB" w14:textId="77777777" w:rsidTr="004D69AA">
        <w:trPr>
          <w:trHeight w:val="828"/>
        </w:trPr>
        <w:tc>
          <w:tcPr>
            <w:tcW w:w="6194" w:type="dxa"/>
            <w:gridSpan w:val="8"/>
          </w:tcPr>
          <w:p w14:paraId="5C790D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Anuncios en parabuses y mupiteles, por cada anuncio, por cada metro cuadrado o lo que resulte del cálculo proporcional por fracción del mismo, sobre la superficie total que se publicite:</w:t>
            </w:r>
          </w:p>
          <w:p w14:paraId="2AF7A058"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8CF0EE8" w14:textId="77777777" w:rsidR="001471FF" w:rsidRPr="001471FF" w:rsidRDefault="001471FF" w:rsidP="001471FF">
            <w:pPr>
              <w:ind w:right="622"/>
              <w:jc w:val="right"/>
              <w:rPr>
                <w:rFonts w:ascii="Arial" w:eastAsia="Arial" w:hAnsi="Arial" w:cs="Arial"/>
              </w:rPr>
            </w:pPr>
          </w:p>
          <w:p w14:paraId="3A7BCA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$687.00</w:t>
            </w:r>
          </w:p>
        </w:tc>
      </w:tr>
      <w:tr w:rsidR="001471FF" w:rsidRPr="001471FF" w14:paraId="1E603658" w14:textId="77777777" w:rsidTr="004D69AA">
        <w:trPr>
          <w:trHeight w:val="828"/>
        </w:trPr>
        <w:tc>
          <w:tcPr>
            <w:tcW w:w="6194" w:type="dxa"/>
            <w:gridSpan w:val="8"/>
          </w:tcPr>
          <w:p w14:paraId="47601E1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Anuncios publicitarios sobre puentes peatonales, de acuerdo al reglamento aplicable en la materia, por cada metro cuadrado o lo que resulte del cálculo proporcional por fracción del mismo, sobre la superficie total que se publicite:</w:t>
            </w:r>
          </w:p>
          <w:p w14:paraId="4D702A6E"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6318AD61" w14:textId="77777777" w:rsidR="001471FF" w:rsidRPr="001471FF" w:rsidRDefault="001471FF" w:rsidP="001471FF">
            <w:pPr>
              <w:ind w:right="622"/>
              <w:jc w:val="right"/>
              <w:rPr>
                <w:rFonts w:ascii="Arial" w:eastAsia="Arial" w:hAnsi="Arial" w:cs="Arial"/>
              </w:rPr>
            </w:pPr>
          </w:p>
          <w:p w14:paraId="44C03F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$2,367.00</w:t>
            </w:r>
          </w:p>
        </w:tc>
      </w:tr>
      <w:tr w:rsidR="001471FF" w:rsidRPr="001471FF" w14:paraId="11045C44" w14:textId="77777777" w:rsidTr="004D69AA">
        <w:trPr>
          <w:trHeight w:val="1140"/>
        </w:trPr>
        <w:tc>
          <w:tcPr>
            <w:tcW w:w="6194" w:type="dxa"/>
            <w:gridSpan w:val="8"/>
          </w:tcPr>
          <w:p w14:paraId="798E0254" w14:textId="7AD4243D"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w:t>
            </w:r>
            <w:r w:rsidRPr="001471FF">
              <w:rPr>
                <w:rFonts w:ascii="Arial" w:eastAsia="Arial" w:hAnsi="Arial" w:cs="Arial"/>
                <w:color w:val="000000"/>
              </w:rPr>
              <w:t xml:space="preserve"> Anuncios instalados en semiestructuras de poste menor a 30.48 centímetros de diámetro o lado (12”); de estela o navaja y de mampostería; independientemente de la variante utilizada; por cada metro cuadrado o lo que resulte del cálculo proporcional por fracción del mismo,</w:t>
            </w:r>
            <w:r w:rsidR="00B44D10">
              <w:rPr>
                <w:rFonts w:ascii="Arial" w:eastAsia="Arial" w:hAnsi="Arial" w:cs="Arial"/>
                <w:color w:val="000000"/>
              </w:rPr>
              <w:t xml:space="preserve"> sobre la superficie total que </w:t>
            </w:r>
            <w:r w:rsidRPr="001471FF">
              <w:rPr>
                <w:rFonts w:ascii="Arial" w:eastAsia="Arial" w:hAnsi="Arial" w:cs="Arial"/>
                <w:color w:val="000000"/>
              </w:rPr>
              <w:t>se publicite:</w:t>
            </w:r>
          </w:p>
          <w:p w14:paraId="57FC4EEB"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56C77B3" w14:textId="77777777" w:rsidR="001471FF" w:rsidRPr="001471FF" w:rsidRDefault="001471FF" w:rsidP="001471FF">
            <w:pPr>
              <w:ind w:right="622"/>
              <w:jc w:val="right"/>
              <w:rPr>
                <w:rFonts w:ascii="Arial" w:eastAsia="Arial" w:hAnsi="Arial" w:cs="Arial"/>
              </w:rPr>
            </w:pPr>
          </w:p>
          <w:p w14:paraId="2D38B7D7" w14:textId="77777777" w:rsidR="001471FF" w:rsidRPr="001471FF" w:rsidRDefault="001471FF" w:rsidP="001471FF">
            <w:pPr>
              <w:ind w:right="622"/>
              <w:jc w:val="right"/>
              <w:rPr>
                <w:rFonts w:ascii="Arial" w:eastAsia="Arial" w:hAnsi="Arial" w:cs="Arial"/>
              </w:rPr>
            </w:pPr>
          </w:p>
          <w:p w14:paraId="73F1743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$473.00</w:t>
            </w:r>
          </w:p>
        </w:tc>
      </w:tr>
      <w:tr w:rsidR="001471FF" w:rsidRPr="001471FF" w14:paraId="06758CB1" w14:textId="77777777" w:rsidTr="004D69AA">
        <w:trPr>
          <w:trHeight w:val="1152"/>
        </w:trPr>
        <w:tc>
          <w:tcPr>
            <w:tcW w:w="6194" w:type="dxa"/>
            <w:gridSpan w:val="8"/>
          </w:tcPr>
          <w:p w14:paraId="1318A96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VII.</w:t>
            </w:r>
            <w:r w:rsidRPr="001471FF">
              <w:rPr>
                <w:rFonts w:ascii="Arial" w:eastAsia="Arial" w:hAnsi="Arial" w:cs="Arial"/>
                <w:color w:val="000000"/>
              </w:rPr>
              <w:t xml:space="preserve"> Anuncios instalados de pantalla electrónica de cualquier tipo que permiten el despliegue de video, animaciones, gráficos o textos, además pueden ser adosados a fachada; por cada metro cuadrado o lo que resulte del cálculo proporcional por fracción del mismo, sobre la superficie total que se publicite:</w:t>
            </w:r>
          </w:p>
          <w:p w14:paraId="34281EA7"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22CA9A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$6,158.00</w:t>
            </w:r>
          </w:p>
        </w:tc>
      </w:tr>
      <w:tr w:rsidR="001471FF" w:rsidRPr="001471FF" w14:paraId="7FCFAF9E" w14:textId="77777777" w:rsidTr="004D69AA">
        <w:trPr>
          <w:trHeight w:val="876"/>
        </w:trPr>
        <w:tc>
          <w:tcPr>
            <w:tcW w:w="6194" w:type="dxa"/>
            <w:gridSpan w:val="8"/>
          </w:tcPr>
          <w:p w14:paraId="66A3230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VIII.</w:t>
            </w:r>
            <w:r w:rsidRPr="001471FF">
              <w:rPr>
                <w:rFonts w:ascii="Arial" w:eastAsia="Arial" w:hAnsi="Arial" w:cs="Arial"/>
                <w:color w:val="000000"/>
              </w:rPr>
              <w:t xml:space="preserve"> Para todos aquellos anuncios que no se encuentren considerados dentro de las fracciones anteriores, por cada metro cuadrado o lo que resulte del cálculo proporcional por fracción del mismo, sobre la superficie total que se publicite:</w:t>
            </w:r>
          </w:p>
          <w:p w14:paraId="1B842512"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378EE40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$12,312.00</w:t>
            </w:r>
          </w:p>
        </w:tc>
      </w:tr>
      <w:tr w:rsidR="001471FF" w:rsidRPr="001471FF" w14:paraId="7EFFD751" w14:textId="77777777" w:rsidTr="004D69AA">
        <w:trPr>
          <w:trHeight w:val="612"/>
        </w:trPr>
        <w:tc>
          <w:tcPr>
            <w:tcW w:w="9234" w:type="dxa"/>
            <w:gridSpan w:val="10"/>
          </w:tcPr>
          <w:p w14:paraId="2A1D120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Tratándose del refrendo de licencias de los siguientes tipos de anuncios, los derechos correspondientes se pagarán anualmente, de conformidad con las fracciones siguientes:</w:t>
            </w:r>
          </w:p>
          <w:p w14:paraId="3849B70A" w14:textId="77777777" w:rsidR="001471FF" w:rsidRPr="001471FF" w:rsidRDefault="001471FF" w:rsidP="001471FF">
            <w:pPr>
              <w:ind w:right="622"/>
              <w:jc w:val="both"/>
              <w:rPr>
                <w:rFonts w:ascii="Arial" w:eastAsia="Arial" w:hAnsi="Arial" w:cs="Arial"/>
                <w:color w:val="000000"/>
              </w:rPr>
            </w:pPr>
          </w:p>
        </w:tc>
      </w:tr>
      <w:tr w:rsidR="001471FF" w:rsidRPr="001471FF" w14:paraId="6798074C" w14:textId="77777777" w:rsidTr="004D69AA">
        <w:trPr>
          <w:trHeight w:val="1188"/>
        </w:trPr>
        <w:tc>
          <w:tcPr>
            <w:tcW w:w="6194" w:type="dxa"/>
            <w:gridSpan w:val="8"/>
          </w:tcPr>
          <w:p w14:paraId="2E4A6CB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I.</w:t>
            </w:r>
            <w:r w:rsidRPr="001471FF">
              <w:rPr>
                <w:rFonts w:ascii="Arial" w:eastAsia="Arial" w:hAnsi="Arial" w:cs="Arial"/>
                <w:color w:val="000000"/>
              </w:rPr>
              <w:t xml:space="preserve"> Anuncios sin estructura soportante tipo toldo; gabinete corrido; gabinete individual por figura; voladizo, tijera o caballete, rotulado, adosado, saliente, micro-perforado y gran formato, en bienes muebles o inmuebles; por cada metro cuadrado o lo que resulte del cálculo proporcional por fracción del mismo, sobre la superficie total que se publicite:</w:t>
            </w:r>
          </w:p>
          <w:p w14:paraId="7839D1AA"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D2D6C81" w14:textId="77777777" w:rsidR="001471FF" w:rsidRPr="001471FF" w:rsidRDefault="001471FF" w:rsidP="001471FF">
            <w:pPr>
              <w:ind w:right="622"/>
              <w:jc w:val="right"/>
              <w:rPr>
                <w:rFonts w:ascii="Arial" w:eastAsia="Arial" w:hAnsi="Arial" w:cs="Arial"/>
              </w:rPr>
            </w:pPr>
          </w:p>
          <w:p w14:paraId="32A8738C" w14:textId="77777777" w:rsidR="001471FF" w:rsidRPr="001471FF" w:rsidRDefault="001471FF" w:rsidP="001471FF">
            <w:pPr>
              <w:ind w:right="622"/>
              <w:jc w:val="right"/>
              <w:rPr>
                <w:rFonts w:ascii="Arial" w:eastAsia="Arial" w:hAnsi="Arial" w:cs="Arial"/>
              </w:rPr>
            </w:pPr>
          </w:p>
          <w:p w14:paraId="03657DC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$141.00</w:t>
            </w:r>
          </w:p>
        </w:tc>
      </w:tr>
      <w:tr w:rsidR="001471FF" w:rsidRPr="001471FF" w14:paraId="0363ABC6" w14:textId="77777777" w:rsidTr="004D69AA">
        <w:trPr>
          <w:trHeight w:val="888"/>
        </w:trPr>
        <w:tc>
          <w:tcPr>
            <w:tcW w:w="6194" w:type="dxa"/>
            <w:gridSpan w:val="8"/>
          </w:tcPr>
          <w:p w14:paraId="5D651D3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Anuncios adosados o pintados no luminosos en placas de nomenclatura o señalamientos de propiedad municipal, por cada metro cuadrado o lo que resulte del cálculo proporcional por fracción del mismo, sobre la superficie total que se publicite:</w:t>
            </w:r>
          </w:p>
          <w:p w14:paraId="0B1DC49C"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00C460E" w14:textId="77777777" w:rsidR="001471FF" w:rsidRPr="001471FF" w:rsidRDefault="001471FF" w:rsidP="001471FF">
            <w:pPr>
              <w:ind w:right="622"/>
              <w:jc w:val="right"/>
              <w:rPr>
                <w:rFonts w:ascii="Arial" w:eastAsia="Arial" w:hAnsi="Arial" w:cs="Arial"/>
              </w:rPr>
            </w:pPr>
          </w:p>
          <w:p w14:paraId="41E82F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w:t>
            </w:r>
          </w:p>
        </w:tc>
      </w:tr>
      <w:tr w:rsidR="001471FF" w:rsidRPr="001471FF" w14:paraId="67B128FA" w14:textId="77777777" w:rsidTr="004D69AA">
        <w:trPr>
          <w:trHeight w:val="828"/>
        </w:trPr>
        <w:tc>
          <w:tcPr>
            <w:tcW w:w="6194" w:type="dxa"/>
            <w:gridSpan w:val="8"/>
          </w:tcPr>
          <w:p w14:paraId="198AF16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Anuncios en casetas telefónicas, por cada anuncio, por cada metro cuadrado o lo que resulte del cálculo proporcional por fracción del mismo, sobre la superficie total que se publicite:</w:t>
            </w:r>
          </w:p>
          <w:p w14:paraId="025B56CF"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51DEFA3" w14:textId="77777777" w:rsidR="001471FF" w:rsidRPr="001471FF" w:rsidRDefault="001471FF" w:rsidP="001471FF">
            <w:pPr>
              <w:ind w:right="622"/>
              <w:jc w:val="right"/>
              <w:rPr>
                <w:rFonts w:ascii="Arial" w:eastAsia="Arial" w:hAnsi="Arial" w:cs="Arial"/>
              </w:rPr>
            </w:pPr>
          </w:p>
          <w:p w14:paraId="687EE8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$135.00</w:t>
            </w:r>
          </w:p>
        </w:tc>
      </w:tr>
      <w:tr w:rsidR="001471FF" w:rsidRPr="001471FF" w14:paraId="03D974D7" w14:textId="77777777" w:rsidTr="004D69AA">
        <w:trPr>
          <w:trHeight w:val="828"/>
        </w:trPr>
        <w:tc>
          <w:tcPr>
            <w:tcW w:w="6194" w:type="dxa"/>
            <w:gridSpan w:val="8"/>
          </w:tcPr>
          <w:p w14:paraId="01C2538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Anuncios en parabuses y mupiteles, por cada anuncio, por cada metro cuadrado o lo que resulte del cálculo proporcional por fracción del mismo, sobre la superficie total que se publicite:</w:t>
            </w:r>
          </w:p>
          <w:p w14:paraId="170A0A7A"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740ADE8" w14:textId="77777777" w:rsidR="001471FF" w:rsidRPr="001471FF" w:rsidRDefault="001471FF" w:rsidP="001471FF">
            <w:pPr>
              <w:ind w:right="622"/>
              <w:jc w:val="right"/>
              <w:rPr>
                <w:rFonts w:ascii="Arial" w:eastAsia="Arial" w:hAnsi="Arial" w:cs="Arial"/>
              </w:rPr>
            </w:pPr>
          </w:p>
          <w:p w14:paraId="075C87F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$654.00</w:t>
            </w:r>
          </w:p>
        </w:tc>
      </w:tr>
      <w:tr w:rsidR="001471FF" w:rsidRPr="001471FF" w14:paraId="7C8F7FA5" w14:textId="77777777" w:rsidTr="004D69AA">
        <w:trPr>
          <w:trHeight w:val="852"/>
        </w:trPr>
        <w:tc>
          <w:tcPr>
            <w:tcW w:w="6194" w:type="dxa"/>
            <w:gridSpan w:val="8"/>
          </w:tcPr>
          <w:p w14:paraId="40AB44D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Anuncios publicitarios sobre puentes peatonales, de acuerdo al reglamento aplicable en la materia, por cada metro cuadrado o lo que resulte del cálculo proporcional por fracción del mismo, sobre la superficie total que se publicite:</w:t>
            </w:r>
          </w:p>
          <w:p w14:paraId="057C5209"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D63CEA8" w14:textId="77777777" w:rsidR="001471FF" w:rsidRPr="001471FF" w:rsidRDefault="001471FF" w:rsidP="001471FF">
            <w:pPr>
              <w:ind w:right="622"/>
              <w:jc w:val="right"/>
              <w:rPr>
                <w:rFonts w:ascii="Arial" w:eastAsia="Arial" w:hAnsi="Arial" w:cs="Arial"/>
              </w:rPr>
            </w:pPr>
          </w:p>
          <w:p w14:paraId="48FBBD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$2,252.00</w:t>
            </w:r>
          </w:p>
        </w:tc>
      </w:tr>
      <w:tr w:rsidR="001471FF" w:rsidRPr="001471FF" w14:paraId="1D639E5B" w14:textId="77777777" w:rsidTr="004D69AA">
        <w:trPr>
          <w:trHeight w:val="1128"/>
        </w:trPr>
        <w:tc>
          <w:tcPr>
            <w:tcW w:w="6194" w:type="dxa"/>
            <w:gridSpan w:val="8"/>
          </w:tcPr>
          <w:p w14:paraId="0DC29DC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w:t>
            </w:r>
            <w:r w:rsidRPr="001471FF">
              <w:rPr>
                <w:rFonts w:ascii="Arial" w:eastAsia="Arial" w:hAnsi="Arial" w:cs="Arial"/>
                <w:color w:val="000000"/>
              </w:rPr>
              <w:t xml:space="preserve"> Anuncios instalados en semiestructuras de poste menor a 30.48 centímetros de diámetro o lado (12”); de estela o navaja y de mampostería; independientemente de la variante utilizada; por cada metro cuadrado o lo que resulte del cálculo proporcional por fracción del mismo, sobre la superficie total que se publicite:</w:t>
            </w:r>
          </w:p>
          <w:p w14:paraId="7E2BCDEE"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1882037" w14:textId="77777777" w:rsidR="001471FF" w:rsidRPr="001471FF" w:rsidRDefault="001471FF" w:rsidP="001471FF">
            <w:pPr>
              <w:ind w:right="622"/>
              <w:jc w:val="right"/>
              <w:rPr>
                <w:rFonts w:ascii="Arial" w:eastAsia="Arial" w:hAnsi="Arial" w:cs="Arial"/>
              </w:rPr>
            </w:pPr>
          </w:p>
          <w:p w14:paraId="0E48C875" w14:textId="77777777" w:rsidR="001471FF" w:rsidRPr="001471FF" w:rsidRDefault="001471FF" w:rsidP="001471FF">
            <w:pPr>
              <w:ind w:right="622"/>
              <w:jc w:val="right"/>
              <w:rPr>
                <w:rFonts w:ascii="Arial" w:eastAsia="Arial" w:hAnsi="Arial" w:cs="Arial"/>
              </w:rPr>
            </w:pPr>
          </w:p>
          <w:p w14:paraId="193EE85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$449.00</w:t>
            </w:r>
          </w:p>
        </w:tc>
      </w:tr>
      <w:tr w:rsidR="001471FF" w:rsidRPr="001471FF" w14:paraId="144DC4B8" w14:textId="77777777" w:rsidTr="004D69AA">
        <w:trPr>
          <w:trHeight w:val="1104"/>
        </w:trPr>
        <w:tc>
          <w:tcPr>
            <w:tcW w:w="6194" w:type="dxa"/>
            <w:gridSpan w:val="8"/>
          </w:tcPr>
          <w:p w14:paraId="61AEF343" w14:textId="16740CD0"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VII.</w:t>
            </w:r>
            <w:r w:rsidRPr="001471FF">
              <w:rPr>
                <w:rFonts w:ascii="Arial" w:eastAsia="Arial" w:hAnsi="Arial" w:cs="Arial"/>
                <w:color w:val="000000"/>
              </w:rPr>
              <w:t xml:space="preserve"> Anuncios instalados de pantalla</w:t>
            </w:r>
            <w:r w:rsidR="00B44D10">
              <w:rPr>
                <w:rFonts w:ascii="Arial" w:eastAsia="Arial" w:hAnsi="Arial" w:cs="Arial"/>
                <w:color w:val="000000"/>
              </w:rPr>
              <w:t xml:space="preserve"> electrónica de cualquier tipo </w:t>
            </w:r>
            <w:r w:rsidRPr="001471FF">
              <w:rPr>
                <w:rFonts w:ascii="Arial" w:eastAsia="Arial" w:hAnsi="Arial" w:cs="Arial"/>
                <w:color w:val="000000"/>
              </w:rPr>
              <w:t>que permiten el despliegue de video, animaciones, gráficos o textos, además pueden ser ados</w:t>
            </w:r>
            <w:r w:rsidR="00B44D10">
              <w:rPr>
                <w:rFonts w:ascii="Arial" w:eastAsia="Arial" w:hAnsi="Arial" w:cs="Arial"/>
                <w:color w:val="000000"/>
              </w:rPr>
              <w:t xml:space="preserve">ados a fachada; por cada metro </w:t>
            </w:r>
            <w:r w:rsidRPr="001471FF">
              <w:rPr>
                <w:rFonts w:ascii="Arial" w:eastAsia="Arial" w:hAnsi="Arial" w:cs="Arial"/>
                <w:color w:val="000000"/>
              </w:rPr>
              <w:t>cuadrado o lo que resulte del cálculo proporcional por fracción del mismo, sobre la superficie total que se publicite:</w:t>
            </w:r>
          </w:p>
          <w:p w14:paraId="0FB73705"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02C680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$5,863.00</w:t>
            </w:r>
          </w:p>
        </w:tc>
      </w:tr>
      <w:tr w:rsidR="001471FF" w:rsidRPr="001471FF" w14:paraId="0BF62988" w14:textId="77777777" w:rsidTr="004D69AA">
        <w:trPr>
          <w:trHeight w:val="1452"/>
        </w:trPr>
        <w:tc>
          <w:tcPr>
            <w:tcW w:w="6194" w:type="dxa"/>
            <w:gridSpan w:val="8"/>
          </w:tcPr>
          <w:p w14:paraId="0B43148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VIII.</w:t>
            </w:r>
            <w:r w:rsidRPr="001471FF">
              <w:rPr>
                <w:rFonts w:ascii="Arial" w:eastAsia="Arial" w:hAnsi="Arial" w:cs="Arial"/>
                <w:color w:val="000000"/>
              </w:rPr>
              <w:t xml:space="preserve"> Anuncios instalados en semiestructuras de poste de 30.48 centímetros de diámetro o lado (12”); anuncios estructurales de poste entre 30.48 y 45.72 centímetros de diámetro o lado (12” y 18”); independientemente de la variante utilizada; por cada metro cuadrado o lo que resulte del cálculo proporcional por fracción del mismo, sobre la superficie total que se publicite:</w:t>
            </w:r>
          </w:p>
          <w:p w14:paraId="27787A1B"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3F13493" w14:textId="77777777" w:rsidR="001471FF" w:rsidRPr="001471FF" w:rsidRDefault="001471FF" w:rsidP="001471FF">
            <w:pPr>
              <w:ind w:right="622"/>
              <w:jc w:val="right"/>
              <w:rPr>
                <w:rFonts w:ascii="Arial" w:eastAsia="Arial" w:hAnsi="Arial" w:cs="Arial"/>
              </w:rPr>
            </w:pPr>
          </w:p>
          <w:p w14:paraId="677AD247" w14:textId="77777777" w:rsidR="001471FF" w:rsidRPr="001471FF" w:rsidRDefault="001471FF" w:rsidP="001471FF">
            <w:pPr>
              <w:ind w:right="622"/>
              <w:jc w:val="right"/>
              <w:rPr>
                <w:rFonts w:ascii="Arial" w:eastAsia="Arial" w:hAnsi="Arial" w:cs="Arial"/>
              </w:rPr>
            </w:pPr>
          </w:p>
          <w:p w14:paraId="6DE1D6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$622.00</w:t>
            </w:r>
          </w:p>
        </w:tc>
      </w:tr>
      <w:tr w:rsidR="001471FF" w:rsidRPr="001471FF" w14:paraId="3812DD90" w14:textId="77777777" w:rsidTr="004D69AA">
        <w:trPr>
          <w:trHeight w:val="1152"/>
        </w:trPr>
        <w:tc>
          <w:tcPr>
            <w:tcW w:w="6194" w:type="dxa"/>
            <w:gridSpan w:val="8"/>
          </w:tcPr>
          <w:p w14:paraId="19008A6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IX.</w:t>
            </w:r>
            <w:r w:rsidRPr="001471FF">
              <w:rPr>
                <w:rFonts w:ascii="Arial" w:eastAsia="Arial" w:hAnsi="Arial" w:cs="Arial"/>
                <w:color w:val="000000"/>
              </w:rPr>
              <w:t xml:space="preserve"> Anuncios instalados en estructuras de poste mayor a 45.72 centímetros de diámetro o lado (18”); independientemente de la variante utilizada; por cada metro cuadrado o lo que resulte del cálculo proporcional por fracción del mismo, sobre la superficie total que se publicite:</w:t>
            </w:r>
          </w:p>
          <w:p w14:paraId="44C9FB2A"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3B5561F" w14:textId="77777777" w:rsidR="001471FF" w:rsidRPr="001471FF" w:rsidRDefault="001471FF" w:rsidP="001471FF">
            <w:pPr>
              <w:ind w:right="622"/>
              <w:jc w:val="right"/>
              <w:rPr>
                <w:rFonts w:ascii="Arial" w:eastAsia="Arial" w:hAnsi="Arial" w:cs="Arial"/>
              </w:rPr>
            </w:pPr>
          </w:p>
          <w:p w14:paraId="2EB5B143" w14:textId="77777777" w:rsidR="001471FF" w:rsidRPr="001471FF" w:rsidRDefault="001471FF" w:rsidP="001471FF">
            <w:pPr>
              <w:ind w:right="622"/>
              <w:jc w:val="right"/>
              <w:rPr>
                <w:rFonts w:ascii="Arial" w:eastAsia="Arial" w:hAnsi="Arial" w:cs="Arial"/>
              </w:rPr>
            </w:pPr>
          </w:p>
          <w:p w14:paraId="0B5E34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$1,332.00</w:t>
            </w:r>
          </w:p>
        </w:tc>
      </w:tr>
      <w:tr w:rsidR="001471FF" w:rsidRPr="001471FF" w14:paraId="0118E743" w14:textId="77777777" w:rsidTr="004D69AA">
        <w:trPr>
          <w:trHeight w:val="1128"/>
        </w:trPr>
        <w:tc>
          <w:tcPr>
            <w:tcW w:w="6194" w:type="dxa"/>
            <w:gridSpan w:val="8"/>
          </w:tcPr>
          <w:p w14:paraId="6AC43A9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w:t>
            </w:r>
            <w:r w:rsidRPr="001471FF">
              <w:rPr>
                <w:rFonts w:ascii="Arial" w:eastAsia="Arial" w:hAnsi="Arial" w:cs="Arial"/>
                <w:color w:val="000000"/>
              </w:rPr>
              <w:t xml:space="preserve"> Anuncios instalados en estructuras de cartelera de piso o azotea; será conforme a lo dispuesto en el Reglamento de Anuncios para el Municipio de Guadalajara; por cada metro cuadrado o lo que resulte del cálculo proporcional por fracción del mismo, sobre la superficie total que se publicite:</w:t>
            </w:r>
          </w:p>
          <w:p w14:paraId="0509D2DC"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64EB0761" w14:textId="77777777" w:rsidR="001471FF" w:rsidRPr="001471FF" w:rsidRDefault="001471FF" w:rsidP="001471FF">
            <w:pPr>
              <w:ind w:right="622"/>
              <w:jc w:val="right"/>
              <w:rPr>
                <w:rFonts w:ascii="Arial" w:eastAsia="Arial" w:hAnsi="Arial" w:cs="Arial"/>
              </w:rPr>
            </w:pPr>
          </w:p>
          <w:p w14:paraId="2786FCB1" w14:textId="77777777" w:rsidR="001471FF" w:rsidRPr="001471FF" w:rsidRDefault="001471FF" w:rsidP="001471FF">
            <w:pPr>
              <w:ind w:right="622"/>
              <w:jc w:val="right"/>
              <w:rPr>
                <w:rFonts w:ascii="Arial" w:eastAsia="Arial" w:hAnsi="Arial" w:cs="Arial"/>
              </w:rPr>
            </w:pPr>
          </w:p>
          <w:p w14:paraId="0098CDB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$1,073.00</w:t>
            </w:r>
          </w:p>
        </w:tc>
      </w:tr>
      <w:tr w:rsidR="001471FF" w:rsidRPr="001471FF" w14:paraId="2668EC34" w14:textId="77777777" w:rsidTr="004D69AA">
        <w:trPr>
          <w:trHeight w:val="1692"/>
        </w:trPr>
        <w:tc>
          <w:tcPr>
            <w:tcW w:w="9234" w:type="dxa"/>
            <w:gridSpan w:val="10"/>
          </w:tcPr>
          <w:p w14:paraId="684AD17A" w14:textId="3E8AA662"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obtención del refrendo de las licencias de los anuncios anteriormente referidos queda sujeto a que el titular de las mismas, o bien, el pro</w:t>
            </w:r>
            <w:r w:rsidR="00B44D10">
              <w:rPr>
                <w:rFonts w:ascii="Arial" w:eastAsia="Arial" w:hAnsi="Arial" w:cs="Arial"/>
                <w:color w:val="000000"/>
              </w:rPr>
              <w:t xml:space="preserve">pietario del anuncio, acredite </w:t>
            </w:r>
            <w:r w:rsidRPr="001471FF">
              <w:rPr>
                <w:rFonts w:ascii="Arial" w:eastAsia="Arial" w:hAnsi="Arial" w:cs="Arial"/>
                <w:color w:val="000000"/>
              </w:rPr>
              <w:t>ante la Dirección de Padrón y Licencias, el cumplimiento a todos y cada uno de los requisitos establecidos en el Reglamento de Anuncios para el Municipio de Guadalajara, así como también haber llevado a cabo las acciones necesarias para la implementación de las medidas de seguridad, mantenimiento y la opinión técnica favorable, referida en el Reglamento de Anuncios para el Municipio de Guadalajara.</w:t>
            </w:r>
          </w:p>
          <w:p w14:paraId="1953296D" w14:textId="77777777" w:rsidR="001471FF" w:rsidRPr="001471FF" w:rsidRDefault="001471FF" w:rsidP="001471FF">
            <w:pPr>
              <w:ind w:right="622"/>
              <w:jc w:val="both"/>
              <w:rPr>
                <w:rFonts w:ascii="Arial" w:eastAsia="Arial" w:hAnsi="Arial" w:cs="Arial"/>
                <w:color w:val="000000"/>
              </w:rPr>
            </w:pPr>
          </w:p>
        </w:tc>
      </w:tr>
      <w:tr w:rsidR="001471FF" w:rsidRPr="001471FF" w14:paraId="21F348FD" w14:textId="77777777" w:rsidTr="004D69AA">
        <w:trPr>
          <w:trHeight w:val="864"/>
        </w:trPr>
        <w:tc>
          <w:tcPr>
            <w:tcW w:w="9234" w:type="dxa"/>
            <w:gridSpan w:val="10"/>
          </w:tcPr>
          <w:p w14:paraId="3048298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los contribuyentes de los refrendos establecidos en las fracciones IX y X del inciso B, del presente artículo, que realicen el pago correspondiente al presente año fiscal, se les aplicará el siguiente beneficio:</w:t>
            </w:r>
          </w:p>
          <w:p w14:paraId="5B6DE4E7" w14:textId="77777777" w:rsidR="001471FF" w:rsidRPr="001471FF" w:rsidRDefault="001471FF" w:rsidP="001471FF">
            <w:pPr>
              <w:ind w:right="622"/>
              <w:jc w:val="both"/>
              <w:rPr>
                <w:rFonts w:ascii="Arial" w:eastAsia="Arial" w:hAnsi="Arial" w:cs="Arial"/>
                <w:color w:val="000000"/>
              </w:rPr>
            </w:pPr>
          </w:p>
        </w:tc>
      </w:tr>
      <w:tr w:rsidR="001471FF" w:rsidRPr="001471FF" w14:paraId="4F711581" w14:textId="77777777" w:rsidTr="004D69AA">
        <w:trPr>
          <w:trHeight w:val="600"/>
        </w:trPr>
        <w:tc>
          <w:tcPr>
            <w:tcW w:w="9234" w:type="dxa"/>
            <w:gridSpan w:val="10"/>
          </w:tcPr>
          <w:p w14:paraId="7C59F43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Si efectúan el pago antes del día 1° de marzo, se les aplicará un factor de 0.85 sobre el monto del derecho;</w:t>
            </w:r>
          </w:p>
          <w:p w14:paraId="21FBAEE4" w14:textId="77777777" w:rsidR="001471FF" w:rsidRPr="001471FF" w:rsidRDefault="001471FF" w:rsidP="001471FF">
            <w:pPr>
              <w:ind w:right="622"/>
              <w:rPr>
                <w:rFonts w:ascii="Arial" w:eastAsia="Arial" w:hAnsi="Arial" w:cs="Arial"/>
                <w:color w:val="000000"/>
              </w:rPr>
            </w:pPr>
          </w:p>
        </w:tc>
      </w:tr>
      <w:tr w:rsidR="001471FF" w:rsidRPr="001471FF" w14:paraId="659EBA48" w14:textId="77777777" w:rsidTr="004D69AA">
        <w:trPr>
          <w:trHeight w:val="1968"/>
        </w:trPr>
        <w:tc>
          <w:tcPr>
            <w:tcW w:w="9234" w:type="dxa"/>
            <w:gridSpan w:val="10"/>
          </w:tcPr>
          <w:p w14:paraId="4233B25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Cuando la persona contribuyente haga el retiro de aquellos anuncios que de acuerdo a la antigüedad en la fecha de emisión del permiso respectivo, que hubieran cumplido con lo autorizado en sus licencias previas según el tipo de anuncios, así como con motivo de modificaciones del uso del suelo, proyectos aprobados de obra pública, remodelación urbana, cambios de regulación en la zona en que está colocado el anuncio y otras razones de interés público o de beneficio colectivo, el anuncio resultara prohibido, se les aplicará una tarifa de factor sobre el monto del derecho, de acuerdo a la siguiente tabla:</w:t>
            </w:r>
          </w:p>
          <w:p w14:paraId="544E945E" w14:textId="77777777" w:rsidR="001471FF" w:rsidRPr="001471FF" w:rsidRDefault="001471FF" w:rsidP="001471FF">
            <w:pPr>
              <w:ind w:right="622"/>
              <w:jc w:val="both"/>
              <w:rPr>
                <w:rFonts w:ascii="Arial" w:eastAsia="Arial" w:hAnsi="Arial" w:cs="Arial"/>
                <w:color w:val="000000"/>
              </w:rPr>
            </w:pPr>
          </w:p>
        </w:tc>
      </w:tr>
      <w:tr w:rsidR="001471FF" w:rsidRPr="001471FF" w14:paraId="51FA565E" w14:textId="77777777" w:rsidTr="004D69AA">
        <w:trPr>
          <w:trHeight w:val="288"/>
        </w:trPr>
        <w:tc>
          <w:tcPr>
            <w:tcW w:w="6194" w:type="dxa"/>
            <w:gridSpan w:val="8"/>
          </w:tcPr>
          <w:p w14:paraId="1975B894" w14:textId="77777777" w:rsidR="001471FF" w:rsidRPr="001471FF" w:rsidRDefault="001471FF" w:rsidP="001471FF">
            <w:pPr>
              <w:ind w:right="622"/>
              <w:rPr>
                <w:rFonts w:ascii="Arial" w:eastAsia="Arial" w:hAnsi="Arial" w:cs="Arial"/>
                <w:b/>
                <w:color w:val="000000"/>
              </w:rPr>
            </w:pPr>
            <w:r w:rsidRPr="001471FF">
              <w:rPr>
                <w:rFonts w:ascii="Arial" w:eastAsia="Arial" w:hAnsi="Arial" w:cs="Arial"/>
                <w:b/>
                <w:color w:val="000000"/>
              </w:rPr>
              <w:t>RETIRO</w:t>
            </w:r>
          </w:p>
        </w:tc>
        <w:tc>
          <w:tcPr>
            <w:tcW w:w="3040" w:type="dxa"/>
            <w:gridSpan w:val="2"/>
          </w:tcPr>
          <w:p w14:paraId="5436B63E"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FACTOR</w:t>
            </w:r>
          </w:p>
        </w:tc>
      </w:tr>
      <w:tr w:rsidR="001471FF" w:rsidRPr="001471FF" w14:paraId="782A3C4E" w14:textId="77777777" w:rsidTr="004D69AA">
        <w:trPr>
          <w:trHeight w:val="552"/>
        </w:trPr>
        <w:tc>
          <w:tcPr>
            <w:tcW w:w="6194" w:type="dxa"/>
            <w:gridSpan w:val="8"/>
          </w:tcPr>
          <w:p w14:paraId="0BD038EE" w14:textId="77777777" w:rsidR="001471FF" w:rsidRPr="001471FF" w:rsidRDefault="001471FF" w:rsidP="001471FF">
            <w:pPr>
              <w:ind w:right="622"/>
              <w:rPr>
                <w:rFonts w:ascii="Arial" w:eastAsia="Arial" w:hAnsi="Arial" w:cs="Arial"/>
                <w:color w:val="000000"/>
              </w:rPr>
            </w:pPr>
          </w:p>
          <w:p w14:paraId="4E24C1B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Del 10% al 20% de los anuncios, siempre y cuando se encuentren a nombre de un mismo contribuyente.</w:t>
            </w:r>
          </w:p>
          <w:p w14:paraId="7327D58D" w14:textId="77777777" w:rsidR="001471FF" w:rsidRPr="001471FF" w:rsidRDefault="001471FF" w:rsidP="001471FF">
            <w:pPr>
              <w:ind w:right="622"/>
              <w:rPr>
                <w:rFonts w:ascii="Arial" w:eastAsia="Arial" w:hAnsi="Arial" w:cs="Arial"/>
                <w:color w:val="000000"/>
              </w:rPr>
            </w:pPr>
          </w:p>
        </w:tc>
        <w:tc>
          <w:tcPr>
            <w:tcW w:w="3040" w:type="dxa"/>
            <w:gridSpan w:val="2"/>
          </w:tcPr>
          <w:p w14:paraId="5A388725" w14:textId="77777777" w:rsidR="001471FF" w:rsidRPr="001471FF" w:rsidRDefault="001471FF" w:rsidP="001471FF">
            <w:pPr>
              <w:ind w:right="622"/>
              <w:jc w:val="right"/>
              <w:rPr>
                <w:rFonts w:ascii="Arial" w:eastAsia="Arial" w:hAnsi="Arial" w:cs="Arial"/>
                <w:color w:val="000000"/>
              </w:rPr>
            </w:pPr>
          </w:p>
          <w:p w14:paraId="45A579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0.09</w:t>
            </w:r>
          </w:p>
        </w:tc>
      </w:tr>
      <w:tr w:rsidR="001471FF" w:rsidRPr="001471FF" w14:paraId="00228175" w14:textId="77777777" w:rsidTr="004D69AA">
        <w:trPr>
          <w:trHeight w:val="552"/>
        </w:trPr>
        <w:tc>
          <w:tcPr>
            <w:tcW w:w="6194" w:type="dxa"/>
            <w:gridSpan w:val="8"/>
          </w:tcPr>
          <w:p w14:paraId="693E456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Del 21% al 40% de los anuncios, siempre y cuando se encuentren a nombre de un mismo contribuyente.</w:t>
            </w:r>
          </w:p>
          <w:p w14:paraId="14F9C5A2" w14:textId="77777777" w:rsidR="001471FF" w:rsidRPr="001471FF" w:rsidRDefault="001471FF" w:rsidP="001471FF">
            <w:pPr>
              <w:ind w:right="622"/>
              <w:rPr>
                <w:rFonts w:ascii="Arial" w:eastAsia="Arial" w:hAnsi="Arial" w:cs="Arial"/>
                <w:color w:val="000000"/>
              </w:rPr>
            </w:pPr>
          </w:p>
        </w:tc>
        <w:tc>
          <w:tcPr>
            <w:tcW w:w="3040" w:type="dxa"/>
            <w:gridSpan w:val="2"/>
          </w:tcPr>
          <w:p w14:paraId="4D1F8E53" w14:textId="77777777" w:rsidR="001471FF" w:rsidRPr="001471FF" w:rsidRDefault="001471FF" w:rsidP="001471FF">
            <w:pPr>
              <w:ind w:right="622"/>
              <w:jc w:val="right"/>
              <w:rPr>
                <w:rFonts w:ascii="Arial" w:eastAsia="Arial" w:hAnsi="Arial" w:cs="Arial"/>
                <w:color w:val="000000"/>
              </w:rPr>
            </w:pPr>
          </w:p>
          <w:p w14:paraId="4EA3E2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0.80</w:t>
            </w:r>
          </w:p>
        </w:tc>
      </w:tr>
      <w:tr w:rsidR="001471FF" w:rsidRPr="001471FF" w14:paraId="6525D0CB" w14:textId="77777777" w:rsidTr="004D69AA">
        <w:trPr>
          <w:trHeight w:val="576"/>
        </w:trPr>
        <w:tc>
          <w:tcPr>
            <w:tcW w:w="9234" w:type="dxa"/>
            <w:gridSpan w:val="10"/>
          </w:tcPr>
          <w:p w14:paraId="45C5810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el contribuyente acredite el derecho a los dos beneficios establecidos en esta fracción, podrán ser acumulados sobre el monto del derecho a pagar.</w:t>
            </w:r>
          </w:p>
          <w:p w14:paraId="44F4246A" w14:textId="77777777" w:rsidR="001471FF" w:rsidRPr="001471FF" w:rsidRDefault="001471FF" w:rsidP="001471FF">
            <w:pPr>
              <w:ind w:right="622"/>
              <w:jc w:val="both"/>
              <w:rPr>
                <w:rFonts w:ascii="Arial" w:eastAsia="Arial" w:hAnsi="Arial" w:cs="Arial"/>
                <w:color w:val="000000"/>
              </w:rPr>
            </w:pPr>
          </w:p>
        </w:tc>
      </w:tr>
      <w:tr w:rsidR="001471FF" w:rsidRPr="001471FF" w14:paraId="226F2285" w14:textId="77777777" w:rsidTr="004D69AA">
        <w:trPr>
          <w:trHeight w:val="552"/>
        </w:trPr>
        <w:tc>
          <w:tcPr>
            <w:tcW w:w="9234" w:type="dxa"/>
            <w:gridSpan w:val="10"/>
          </w:tcPr>
          <w:p w14:paraId="706453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XI.</w:t>
            </w:r>
            <w:r w:rsidRPr="001471FF">
              <w:rPr>
                <w:rFonts w:ascii="Arial" w:eastAsia="Arial" w:hAnsi="Arial" w:cs="Arial"/>
                <w:color w:val="000000"/>
              </w:rPr>
              <w:t xml:space="preserve"> Las personas físicas y jurídicas que realicen actividades y servicios tendrán, como lo establece el Art. 6 Fracción II la obligación de contribuir para la conservación y mejora del medio ambiente:</w:t>
            </w:r>
          </w:p>
          <w:p w14:paraId="53D4B6A1" w14:textId="77777777" w:rsidR="001471FF" w:rsidRPr="001471FF" w:rsidRDefault="001471FF" w:rsidP="001471FF">
            <w:pPr>
              <w:ind w:right="622"/>
              <w:jc w:val="both"/>
              <w:rPr>
                <w:rFonts w:ascii="Arial" w:eastAsia="Arial" w:hAnsi="Arial" w:cs="Arial"/>
                <w:color w:val="000000"/>
              </w:rPr>
            </w:pPr>
          </w:p>
        </w:tc>
      </w:tr>
      <w:tr w:rsidR="001471FF" w:rsidRPr="001471FF" w14:paraId="0B20F0D2" w14:textId="77777777" w:rsidTr="004D69AA">
        <w:trPr>
          <w:trHeight w:val="612"/>
        </w:trPr>
        <w:tc>
          <w:tcPr>
            <w:tcW w:w="9234" w:type="dxa"/>
            <w:gridSpan w:val="10"/>
          </w:tcPr>
          <w:p w14:paraId="1C8C0E9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a)</w:t>
            </w:r>
            <w:r w:rsidRPr="001471FF">
              <w:rPr>
                <w:rFonts w:ascii="Arial" w:eastAsia="Arial" w:hAnsi="Arial" w:cs="Arial"/>
                <w:color w:val="000000"/>
              </w:rPr>
              <w:t xml:space="preserve"> Conjuntamente con el pago por el otorgamiento de licencias, refrendo y permisos una cuota equivalente al 10% del importe de la licencia, permiso o refrendo.</w:t>
            </w:r>
          </w:p>
          <w:p w14:paraId="4418EBF5" w14:textId="77777777" w:rsidR="001471FF" w:rsidRPr="001471FF" w:rsidRDefault="001471FF" w:rsidP="001471FF">
            <w:pPr>
              <w:ind w:right="622"/>
              <w:jc w:val="both"/>
              <w:rPr>
                <w:rFonts w:ascii="Arial" w:eastAsia="Arial" w:hAnsi="Arial" w:cs="Arial"/>
                <w:color w:val="000000"/>
              </w:rPr>
            </w:pPr>
          </w:p>
        </w:tc>
      </w:tr>
      <w:tr w:rsidR="001471FF" w:rsidRPr="001471FF" w14:paraId="431ABD74" w14:textId="77777777" w:rsidTr="004D69AA">
        <w:trPr>
          <w:trHeight w:val="588"/>
        </w:trPr>
        <w:tc>
          <w:tcPr>
            <w:tcW w:w="9234" w:type="dxa"/>
            <w:gridSpan w:val="10"/>
          </w:tcPr>
          <w:p w14:paraId="09C3617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recargos por la falta del pago oportuno de las licencias de anuncios, será a lo señalado en el artículo 71 de la presente Ley, sobre las cantidades que se adeuden.</w:t>
            </w:r>
          </w:p>
          <w:p w14:paraId="277EB60C" w14:textId="77777777" w:rsidR="001471FF" w:rsidRPr="001471FF" w:rsidRDefault="001471FF" w:rsidP="001471FF">
            <w:pPr>
              <w:ind w:right="622"/>
              <w:jc w:val="both"/>
              <w:rPr>
                <w:rFonts w:ascii="Arial" w:eastAsia="Arial" w:hAnsi="Arial" w:cs="Arial"/>
                <w:color w:val="000000"/>
              </w:rPr>
            </w:pPr>
          </w:p>
        </w:tc>
      </w:tr>
      <w:tr w:rsidR="001471FF" w:rsidRPr="001471FF" w14:paraId="6D35F088" w14:textId="77777777" w:rsidTr="004D69AA">
        <w:trPr>
          <w:trHeight w:val="1740"/>
        </w:trPr>
        <w:tc>
          <w:tcPr>
            <w:tcW w:w="9234" w:type="dxa"/>
            <w:gridSpan w:val="10"/>
          </w:tcPr>
          <w:p w14:paraId="417629FF" w14:textId="6E5510B2"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Las y los titulares de licencias de anuncios pagarán los derechos conforme a las cuotas establecidas en el presente artículo, siendo solidariamente responsables de dicho pago los propietarios de los bienes muebles o inmuebles en donde se instale el anuncio así como los arrendadores o arrendatarios de dichos anuncios o las agencias publicitarias o anunciantes así como las personas físicas o jurídicas cuyos productos y servicios sean anunciados, de conformidad con lo establecido en el Reglamento de anuncios para el Municipio de Guadalajara.</w:t>
            </w:r>
          </w:p>
        </w:tc>
      </w:tr>
      <w:tr w:rsidR="001471FF" w:rsidRPr="001471FF" w14:paraId="0773F60D" w14:textId="77777777" w:rsidTr="004D69AA">
        <w:trPr>
          <w:trHeight w:val="288"/>
        </w:trPr>
        <w:tc>
          <w:tcPr>
            <w:tcW w:w="9234" w:type="dxa"/>
            <w:gridSpan w:val="10"/>
          </w:tcPr>
          <w:p w14:paraId="495971E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IV</w:t>
            </w:r>
          </w:p>
        </w:tc>
      </w:tr>
      <w:tr w:rsidR="001471FF" w:rsidRPr="001471FF" w14:paraId="32A37F25" w14:textId="77777777" w:rsidTr="004D69AA">
        <w:trPr>
          <w:trHeight w:val="288"/>
        </w:trPr>
        <w:tc>
          <w:tcPr>
            <w:tcW w:w="9234" w:type="dxa"/>
            <w:gridSpan w:val="10"/>
          </w:tcPr>
          <w:p w14:paraId="06B3149D"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los Permisos de Anuncios</w:t>
            </w:r>
          </w:p>
          <w:p w14:paraId="7F45C500" w14:textId="77777777" w:rsidR="001471FF" w:rsidRPr="001471FF" w:rsidRDefault="001471FF" w:rsidP="001471FF">
            <w:pPr>
              <w:ind w:right="622"/>
              <w:jc w:val="center"/>
              <w:rPr>
                <w:rFonts w:ascii="Arial" w:eastAsia="Arial" w:hAnsi="Arial" w:cs="Arial"/>
                <w:b/>
              </w:rPr>
            </w:pPr>
          </w:p>
        </w:tc>
      </w:tr>
      <w:tr w:rsidR="001471FF" w:rsidRPr="001471FF" w14:paraId="7C610487" w14:textId="77777777" w:rsidTr="004D69AA">
        <w:trPr>
          <w:trHeight w:val="1428"/>
        </w:trPr>
        <w:tc>
          <w:tcPr>
            <w:tcW w:w="9234" w:type="dxa"/>
            <w:gridSpan w:val="10"/>
          </w:tcPr>
          <w:p w14:paraId="455188E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48.</w:t>
            </w:r>
            <w:r w:rsidRPr="001471FF">
              <w:rPr>
                <w:rFonts w:ascii="Arial" w:eastAsia="Arial" w:hAnsi="Arial" w:cs="Arial"/>
                <w:color w:val="000000"/>
              </w:rPr>
              <w:t xml:space="preserve"> Las personas físicas o jurídicas a quienes se anuncie o cuyos productos o actividades sean anunciados, cualquiera que sea el lugar en que se anuncien, por un plazo no mayor de 30 días, dependiendo de lo que para este efecto establece el Reglamento de Anuncios para el Municipio de Guadalajara, deberán obtener previamente permiso y pagar los derechos por la autorización correspondiente, conforme a la siguiente:</w:t>
            </w:r>
          </w:p>
          <w:p w14:paraId="63FD02CB" w14:textId="77777777" w:rsidR="001471FF" w:rsidRPr="001471FF" w:rsidRDefault="001471FF" w:rsidP="001471FF">
            <w:pPr>
              <w:ind w:right="622"/>
              <w:jc w:val="both"/>
              <w:rPr>
                <w:rFonts w:ascii="Arial" w:eastAsia="Arial" w:hAnsi="Arial" w:cs="Arial"/>
                <w:b/>
                <w:color w:val="000000"/>
              </w:rPr>
            </w:pPr>
          </w:p>
        </w:tc>
      </w:tr>
      <w:tr w:rsidR="001471FF" w:rsidRPr="001471FF" w14:paraId="372BFAB3" w14:textId="77777777" w:rsidTr="004D69AA">
        <w:trPr>
          <w:trHeight w:val="288"/>
        </w:trPr>
        <w:tc>
          <w:tcPr>
            <w:tcW w:w="4693" w:type="dxa"/>
            <w:gridSpan w:val="5"/>
          </w:tcPr>
          <w:p w14:paraId="30F7A6A1" w14:textId="77777777" w:rsidR="001471FF" w:rsidRPr="001471FF" w:rsidRDefault="001471FF" w:rsidP="001471FF">
            <w:pPr>
              <w:ind w:right="622"/>
              <w:jc w:val="both"/>
              <w:rPr>
                <w:rFonts w:ascii="Arial" w:eastAsia="Arial" w:hAnsi="Arial" w:cs="Arial"/>
                <w:color w:val="000000"/>
              </w:rPr>
            </w:pPr>
          </w:p>
        </w:tc>
        <w:tc>
          <w:tcPr>
            <w:tcW w:w="1265" w:type="dxa"/>
            <w:gridSpan w:val="2"/>
          </w:tcPr>
          <w:p w14:paraId="27C0446F" w14:textId="77777777" w:rsidR="001471FF" w:rsidRPr="001471FF" w:rsidRDefault="001471FF" w:rsidP="001471FF">
            <w:pPr>
              <w:ind w:right="622"/>
              <w:rPr>
                <w:rFonts w:ascii="Arial" w:hAnsi="Arial" w:cs="Arial"/>
                <w:color w:val="000000"/>
              </w:rPr>
            </w:pPr>
          </w:p>
        </w:tc>
        <w:tc>
          <w:tcPr>
            <w:tcW w:w="236" w:type="dxa"/>
          </w:tcPr>
          <w:p w14:paraId="160E16EA" w14:textId="77777777" w:rsidR="001471FF" w:rsidRPr="001471FF" w:rsidRDefault="001471FF" w:rsidP="001471FF">
            <w:pPr>
              <w:ind w:right="622"/>
              <w:rPr>
                <w:rFonts w:ascii="Arial" w:hAnsi="Arial" w:cs="Arial"/>
                <w:color w:val="000000"/>
              </w:rPr>
            </w:pPr>
          </w:p>
        </w:tc>
        <w:tc>
          <w:tcPr>
            <w:tcW w:w="3040" w:type="dxa"/>
            <w:gridSpan w:val="2"/>
          </w:tcPr>
          <w:p w14:paraId="3591D883"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tc>
      </w:tr>
      <w:tr w:rsidR="001471FF" w:rsidRPr="001471FF" w14:paraId="07E9FCF9" w14:textId="77777777" w:rsidTr="004D69AA">
        <w:trPr>
          <w:trHeight w:val="1092"/>
        </w:trPr>
        <w:tc>
          <w:tcPr>
            <w:tcW w:w="6194" w:type="dxa"/>
            <w:gridSpan w:val="8"/>
          </w:tcPr>
          <w:p w14:paraId="2D3D681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Anuncios de tijera, colgantes, adosados o de plano vertical rotulados o vallas; independientemente del material utilizado para su elaboración; por mes o fracción, por cada metro cuadrado o lo que resulte del cálculo proporcional por fracción del mismo, sobre la superficie total que se publicite:</w:t>
            </w:r>
          </w:p>
          <w:p w14:paraId="27CF03A3"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BCB506B" w14:textId="77777777" w:rsidR="001471FF" w:rsidRPr="001471FF" w:rsidRDefault="001471FF" w:rsidP="001471FF">
            <w:pPr>
              <w:ind w:right="622"/>
              <w:jc w:val="right"/>
              <w:rPr>
                <w:rFonts w:ascii="Arial" w:eastAsia="Arial" w:hAnsi="Arial" w:cs="Arial"/>
              </w:rPr>
            </w:pPr>
          </w:p>
          <w:p w14:paraId="51D8E84B" w14:textId="77777777" w:rsidR="001471FF" w:rsidRPr="001471FF" w:rsidRDefault="001471FF" w:rsidP="001471FF">
            <w:pPr>
              <w:ind w:right="622"/>
              <w:jc w:val="right"/>
              <w:rPr>
                <w:rFonts w:ascii="Arial" w:eastAsia="Arial" w:hAnsi="Arial" w:cs="Arial"/>
              </w:rPr>
            </w:pPr>
          </w:p>
          <w:p w14:paraId="095473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$263.00</w:t>
            </w:r>
          </w:p>
        </w:tc>
      </w:tr>
      <w:tr w:rsidR="001471FF" w:rsidRPr="001471FF" w14:paraId="7922E175" w14:textId="77777777" w:rsidTr="004D69AA">
        <w:trPr>
          <w:trHeight w:val="540"/>
        </w:trPr>
        <w:tc>
          <w:tcPr>
            <w:tcW w:w="6194" w:type="dxa"/>
            <w:gridSpan w:val="8"/>
          </w:tcPr>
          <w:p w14:paraId="6484BEF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Anuncios en bardas, por evento, por cada metro cuadrado o lo que resulte del cálculo proporcional por fracción del mismo, sobre la superficie total que se publicite:</w:t>
            </w:r>
          </w:p>
          <w:p w14:paraId="539FFB80"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3B80468D" w14:textId="77777777" w:rsidR="001471FF" w:rsidRPr="001471FF" w:rsidRDefault="001471FF" w:rsidP="001471FF">
            <w:pPr>
              <w:ind w:right="622"/>
              <w:jc w:val="right"/>
              <w:rPr>
                <w:rFonts w:ascii="Arial" w:eastAsia="Arial" w:hAnsi="Arial" w:cs="Arial"/>
              </w:rPr>
            </w:pPr>
          </w:p>
          <w:p w14:paraId="431F5C06" w14:textId="77777777" w:rsidR="001471FF" w:rsidRPr="001471FF" w:rsidRDefault="001471FF" w:rsidP="001471FF">
            <w:pPr>
              <w:ind w:right="622"/>
              <w:jc w:val="right"/>
              <w:rPr>
                <w:rFonts w:ascii="Arial" w:eastAsia="Arial" w:hAnsi="Arial" w:cs="Arial"/>
              </w:rPr>
            </w:pPr>
          </w:p>
          <w:p w14:paraId="251A32F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$106.00</w:t>
            </w:r>
          </w:p>
        </w:tc>
      </w:tr>
      <w:tr w:rsidR="001471FF" w:rsidRPr="001471FF" w14:paraId="26E0D381" w14:textId="77777777" w:rsidTr="004D69AA">
        <w:trPr>
          <w:trHeight w:val="288"/>
        </w:trPr>
        <w:tc>
          <w:tcPr>
            <w:tcW w:w="6194" w:type="dxa"/>
            <w:gridSpan w:val="8"/>
          </w:tcPr>
          <w:p w14:paraId="38EC22B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Propaganda en tableros, volantes y demás formas similares:</w:t>
            </w:r>
          </w:p>
          <w:p w14:paraId="55FC3ED6"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90383B7" w14:textId="77777777" w:rsidR="001471FF" w:rsidRPr="001471FF" w:rsidRDefault="001471FF" w:rsidP="001471FF">
            <w:pPr>
              <w:ind w:right="622"/>
              <w:jc w:val="right"/>
              <w:rPr>
                <w:rFonts w:ascii="Arial" w:eastAsia="Arial" w:hAnsi="Arial" w:cs="Arial"/>
                <w:color w:val="000000"/>
              </w:rPr>
            </w:pPr>
          </w:p>
        </w:tc>
      </w:tr>
      <w:tr w:rsidR="001471FF" w:rsidRPr="001471FF" w14:paraId="50AC0613" w14:textId="77777777" w:rsidTr="004D69AA">
        <w:trPr>
          <w:trHeight w:val="552"/>
        </w:trPr>
        <w:tc>
          <w:tcPr>
            <w:tcW w:w="6194" w:type="dxa"/>
            <w:gridSpan w:val="8"/>
          </w:tcPr>
          <w:p w14:paraId="2BEDAC9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Por promociones de propaganda comercial, mediante cartulinas, carteles y demás formas similares, excepto volantes; por mes o fracción, por cada promoción:</w:t>
            </w:r>
          </w:p>
          <w:p w14:paraId="580293A3"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5E6C74D" w14:textId="77777777" w:rsidR="001471FF" w:rsidRPr="001471FF" w:rsidRDefault="001471FF" w:rsidP="001471FF">
            <w:pPr>
              <w:ind w:right="622"/>
              <w:jc w:val="right"/>
              <w:rPr>
                <w:rFonts w:ascii="Arial" w:eastAsia="Arial" w:hAnsi="Arial" w:cs="Arial"/>
              </w:rPr>
            </w:pPr>
          </w:p>
          <w:p w14:paraId="3178D52D" w14:textId="77777777" w:rsidR="001471FF" w:rsidRPr="001471FF" w:rsidRDefault="001471FF" w:rsidP="001471FF">
            <w:pPr>
              <w:ind w:right="622"/>
              <w:jc w:val="right"/>
              <w:rPr>
                <w:rFonts w:ascii="Arial" w:eastAsia="Arial" w:hAnsi="Arial" w:cs="Arial"/>
              </w:rPr>
            </w:pPr>
          </w:p>
          <w:p w14:paraId="0396F1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$118.00</w:t>
            </w:r>
          </w:p>
        </w:tc>
      </w:tr>
      <w:tr w:rsidR="001471FF" w:rsidRPr="001471FF" w14:paraId="599B7AA6" w14:textId="77777777" w:rsidTr="004D69AA">
        <w:trPr>
          <w:trHeight w:val="360"/>
        </w:trPr>
        <w:tc>
          <w:tcPr>
            <w:tcW w:w="6194" w:type="dxa"/>
            <w:gridSpan w:val="8"/>
          </w:tcPr>
          <w:p w14:paraId="192BC3A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Tableros para fijar propaganda impresa, por cada siete días o fracción, por cada uno:</w:t>
            </w:r>
          </w:p>
          <w:p w14:paraId="3EFD3309"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129BAC8D" w14:textId="77777777" w:rsidR="001471FF" w:rsidRPr="001471FF" w:rsidRDefault="001471FF" w:rsidP="001471FF">
            <w:pPr>
              <w:ind w:right="622"/>
              <w:jc w:val="right"/>
              <w:rPr>
                <w:rFonts w:ascii="Arial" w:eastAsia="Arial" w:hAnsi="Arial" w:cs="Arial"/>
              </w:rPr>
            </w:pPr>
          </w:p>
          <w:p w14:paraId="79374D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$80.00</w:t>
            </w:r>
          </w:p>
        </w:tc>
      </w:tr>
      <w:tr w:rsidR="001471FF" w:rsidRPr="001471FF" w14:paraId="650FF6B3" w14:textId="77777777" w:rsidTr="004D69AA">
        <w:trPr>
          <w:trHeight w:val="312"/>
        </w:trPr>
        <w:tc>
          <w:tcPr>
            <w:tcW w:w="6194" w:type="dxa"/>
            <w:gridSpan w:val="8"/>
          </w:tcPr>
          <w:p w14:paraId="3B203DC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Volantes: casa por casa por subdistritos, por periodo de siete días o fracción:</w:t>
            </w:r>
          </w:p>
          <w:p w14:paraId="5EEE82DC"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7F1F1905" w14:textId="77777777" w:rsidR="001471FF" w:rsidRPr="001471FF" w:rsidRDefault="001471FF" w:rsidP="001471FF">
            <w:pPr>
              <w:ind w:right="622"/>
              <w:jc w:val="right"/>
              <w:rPr>
                <w:rFonts w:ascii="Arial" w:eastAsia="Arial" w:hAnsi="Arial" w:cs="Arial"/>
              </w:rPr>
            </w:pPr>
          </w:p>
          <w:p w14:paraId="670FD2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$133.00</w:t>
            </w:r>
          </w:p>
        </w:tc>
      </w:tr>
      <w:tr w:rsidR="001471FF" w:rsidRPr="001471FF" w14:paraId="723531B8" w14:textId="77777777" w:rsidTr="004D69AA">
        <w:trPr>
          <w:trHeight w:val="924"/>
        </w:trPr>
        <w:tc>
          <w:tcPr>
            <w:tcW w:w="6194" w:type="dxa"/>
            <w:gridSpan w:val="8"/>
          </w:tcPr>
          <w:p w14:paraId="6D479F2C" w14:textId="506E74C6"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Anuncios a nivel del piso, inflables, lonas, globos aerostáticos, independientemente de la variante utilizada; por evento; por cada metro cuadrado o lo que resulte del cálculo proporcional por fracción del mismo, sobre la superficie total que se publicite:</w:t>
            </w:r>
          </w:p>
        </w:tc>
        <w:tc>
          <w:tcPr>
            <w:tcW w:w="3040" w:type="dxa"/>
            <w:gridSpan w:val="2"/>
          </w:tcPr>
          <w:p w14:paraId="6FB250FE" w14:textId="77777777" w:rsidR="001471FF" w:rsidRPr="001471FF" w:rsidRDefault="001471FF" w:rsidP="001471FF">
            <w:pPr>
              <w:ind w:right="622"/>
              <w:jc w:val="right"/>
              <w:rPr>
                <w:rFonts w:ascii="Arial" w:eastAsia="Arial" w:hAnsi="Arial" w:cs="Arial"/>
              </w:rPr>
            </w:pPr>
          </w:p>
          <w:p w14:paraId="26DA23C6" w14:textId="77777777" w:rsidR="001471FF" w:rsidRPr="001471FF" w:rsidRDefault="001471FF" w:rsidP="001471FF">
            <w:pPr>
              <w:ind w:right="622"/>
              <w:jc w:val="right"/>
              <w:rPr>
                <w:rFonts w:ascii="Arial" w:eastAsia="Arial" w:hAnsi="Arial" w:cs="Arial"/>
              </w:rPr>
            </w:pPr>
          </w:p>
          <w:p w14:paraId="199B34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$221.00</w:t>
            </w:r>
          </w:p>
        </w:tc>
      </w:tr>
      <w:tr w:rsidR="001471FF" w:rsidRPr="001471FF" w14:paraId="2725E7B3" w14:textId="77777777" w:rsidTr="004D69AA">
        <w:trPr>
          <w:trHeight w:val="552"/>
        </w:trPr>
        <w:tc>
          <w:tcPr>
            <w:tcW w:w="9234" w:type="dxa"/>
            <w:gridSpan w:val="10"/>
          </w:tcPr>
          <w:p w14:paraId="7DC160C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V.</w:t>
            </w:r>
            <w:r w:rsidRPr="001471FF">
              <w:rPr>
                <w:rFonts w:ascii="Arial" w:eastAsia="Arial" w:hAnsi="Arial" w:cs="Arial"/>
                <w:color w:val="000000"/>
              </w:rPr>
              <w:t xml:space="preserve"> Las personas físicas y jurídicas que realicen actividades y servicios tendrán, como lo establece el Art. 6 Fracción II la obligación de contribuir para la conservación y mejora del medio ambiente:</w:t>
            </w:r>
          </w:p>
          <w:p w14:paraId="0A48D527" w14:textId="77777777" w:rsidR="001471FF" w:rsidRPr="001471FF" w:rsidRDefault="001471FF" w:rsidP="001471FF">
            <w:pPr>
              <w:ind w:right="622"/>
              <w:jc w:val="both"/>
              <w:rPr>
                <w:rFonts w:ascii="Arial" w:eastAsia="Arial" w:hAnsi="Arial" w:cs="Arial"/>
                <w:color w:val="000000"/>
              </w:rPr>
            </w:pPr>
          </w:p>
        </w:tc>
      </w:tr>
      <w:tr w:rsidR="001471FF" w:rsidRPr="001471FF" w14:paraId="022C3E00" w14:textId="77777777" w:rsidTr="004D69AA">
        <w:trPr>
          <w:trHeight w:val="636"/>
        </w:trPr>
        <w:tc>
          <w:tcPr>
            <w:tcW w:w="9234" w:type="dxa"/>
            <w:gridSpan w:val="10"/>
          </w:tcPr>
          <w:p w14:paraId="7436902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Conjuntamente con el pago por el otorgamiento de licencias, refrendo y permisos una cuota equivalente al 10% del importe de la licencia, permiso o refrendo.</w:t>
            </w:r>
          </w:p>
          <w:p w14:paraId="291E1584" w14:textId="77777777" w:rsidR="001471FF" w:rsidRPr="001471FF" w:rsidRDefault="001471FF" w:rsidP="001471FF">
            <w:pPr>
              <w:ind w:right="622"/>
              <w:jc w:val="both"/>
              <w:rPr>
                <w:rFonts w:ascii="Arial" w:eastAsia="Arial" w:hAnsi="Arial" w:cs="Arial"/>
                <w:color w:val="000000"/>
              </w:rPr>
            </w:pPr>
          </w:p>
        </w:tc>
      </w:tr>
      <w:tr w:rsidR="001471FF" w:rsidRPr="001471FF" w14:paraId="7740013A" w14:textId="77777777" w:rsidTr="004D69AA">
        <w:trPr>
          <w:trHeight w:val="588"/>
        </w:trPr>
        <w:tc>
          <w:tcPr>
            <w:tcW w:w="9234" w:type="dxa"/>
            <w:gridSpan w:val="10"/>
          </w:tcPr>
          <w:p w14:paraId="76533FB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recargos por la falta del pago oportuno de los permisos de anuncios, será a lo señalado en el artículo 71 de la presente Ley, sobre las cantidades que se adeuden.</w:t>
            </w:r>
          </w:p>
          <w:p w14:paraId="5773242F" w14:textId="77777777" w:rsidR="001471FF" w:rsidRPr="001471FF" w:rsidRDefault="001471FF" w:rsidP="001471FF">
            <w:pPr>
              <w:ind w:right="622"/>
              <w:jc w:val="both"/>
              <w:rPr>
                <w:rFonts w:ascii="Arial" w:eastAsia="Arial" w:hAnsi="Arial" w:cs="Arial"/>
                <w:color w:val="000000"/>
              </w:rPr>
            </w:pPr>
          </w:p>
        </w:tc>
      </w:tr>
      <w:tr w:rsidR="001471FF" w:rsidRPr="001471FF" w14:paraId="4AF1A88A" w14:textId="77777777" w:rsidTr="004D69AA">
        <w:trPr>
          <w:trHeight w:val="288"/>
        </w:trPr>
        <w:tc>
          <w:tcPr>
            <w:tcW w:w="9234" w:type="dxa"/>
            <w:gridSpan w:val="10"/>
          </w:tcPr>
          <w:p w14:paraId="6D7C0C5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V</w:t>
            </w:r>
          </w:p>
        </w:tc>
      </w:tr>
      <w:tr w:rsidR="001471FF" w:rsidRPr="001471FF" w14:paraId="08FB5776" w14:textId="77777777" w:rsidTr="004D69AA">
        <w:trPr>
          <w:trHeight w:val="288"/>
        </w:trPr>
        <w:tc>
          <w:tcPr>
            <w:tcW w:w="9234" w:type="dxa"/>
            <w:gridSpan w:val="10"/>
          </w:tcPr>
          <w:p w14:paraId="33DB8EA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las Licencias de Construcción, Reconstrucción, Reparación o</w:t>
            </w:r>
          </w:p>
        </w:tc>
      </w:tr>
      <w:tr w:rsidR="001471FF" w:rsidRPr="001471FF" w14:paraId="7CCEEFCF" w14:textId="77777777" w:rsidTr="004D69AA">
        <w:trPr>
          <w:trHeight w:val="288"/>
        </w:trPr>
        <w:tc>
          <w:tcPr>
            <w:tcW w:w="9234" w:type="dxa"/>
            <w:gridSpan w:val="10"/>
          </w:tcPr>
          <w:p w14:paraId="2D56FA5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Demolición de Obras de Edificación</w:t>
            </w:r>
          </w:p>
        </w:tc>
      </w:tr>
      <w:tr w:rsidR="001471FF" w:rsidRPr="001471FF" w14:paraId="1A686649" w14:textId="77777777" w:rsidTr="004D69AA">
        <w:trPr>
          <w:trHeight w:val="288"/>
        </w:trPr>
        <w:tc>
          <w:tcPr>
            <w:tcW w:w="9234" w:type="dxa"/>
            <w:gridSpan w:val="10"/>
          </w:tcPr>
          <w:p w14:paraId="29D2E358" w14:textId="77777777" w:rsidR="001471FF" w:rsidRPr="001471FF" w:rsidRDefault="001471FF" w:rsidP="001471FF">
            <w:pPr>
              <w:ind w:right="622"/>
              <w:jc w:val="center"/>
              <w:rPr>
                <w:rFonts w:ascii="Arial" w:eastAsia="Arial" w:hAnsi="Arial" w:cs="Arial"/>
                <w:b/>
              </w:rPr>
            </w:pPr>
          </w:p>
        </w:tc>
      </w:tr>
      <w:tr w:rsidR="001471FF" w:rsidRPr="001471FF" w14:paraId="4DEF8FDD" w14:textId="77777777" w:rsidTr="004D69AA">
        <w:trPr>
          <w:trHeight w:val="864"/>
        </w:trPr>
        <w:tc>
          <w:tcPr>
            <w:tcW w:w="9234" w:type="dxa"/>
            <w:gridSpan w:val="10"/>
          </w:tcPr>
          <w:p w14:paraId="3228C4A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49.</w:t>
            </w:r>
            <w:r w:rsidRPr="001471FF">
              <w:rPr>
                <w:rFonts w:ascii="Arial" w:eastAsia="Arial" w:hAnsi="Arial" w:cs="Arial"/>
                <w:color w:val="000000"/>
              </w:rPr>
              <w:t xml:space="preserve"> Las personas físicas o jurídicas que pretendan llevar a cabo la construcción o modificación de obras de edificación, deberán obtener previamente la licencia correspondiente y pagarán los derechos conforme a la siguiente:</w:t>
            </w:r>
          </w:p>
          <w:p w14:paraId="610D151B" w14:textId="77777777" w:rsidR="001471FF" w:rsidRPr="001471FF" w:rsidRDefault="001471FF" w:rsidP="001471FF">
            <w:pPr>
              <w:ind w:right="622"/>
              <w:jc w:val="both"/>
              <w:rPr>
                <w:rFonts w:ascii="Arial" w:eastAsia="Arial" w:hAnsi="Arial" w:cs="Arial"/>
                <w:b/>
                <w:color w:val="000000"/>
              </w:rPr>
            </w:pPr>
          </w:p>
        </w:tc>
      </w:tr>
      <w:tr w:rsidR="001471FF" w:rsidRPr="001471FF" w14:paraId="558915C8" w14:textId="77777777" w:rsidTr="004D69AA">
        <w:trPr>
          <w:trHeight w:val="360"/>
        </w:trPr>
        <w:tc>
          <w:tcPr>
            <w:tcW w:w="9234" w:type="dxa"/>
            <w:gridSpan w:val="10"/>
          </w:tcPr>
          <w:p w14:paraId="7A6EF01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Licencias de construcción, por metro cuadrado de acuerdo con la clasificación siguiente:</w:t>
            </w:r>
          </w:p>
          <w:p w14:paraId="0CFCB3C4" w14:textId="77777777" w:rsidR="001471FF" w:rsidRPr="001471FF" w:rsidRDefault="001471FF" w:rsidP="001471FF">
            <w:pPr>
              <w:ind w:right="622"/>
              <w:jc w:val="both"/>
              <w:rPr>
                <w:rFonts w:ascii="Arial" w:eastAsia="Arial" w:hAnsi="Arial" w:cs="Arial"/>
                <w:color w:val="000000"/>
              </w:rPr>
            </w:pPr>
          </w:p>
        </w:tc>
      </w:tr>
      <w:tr w:rsidR="001471FF" w:rsidRPr="001471FF" w14:paraId="5EF3AA2D" w14:textId="77777777" w:rsidTr="004D69AA">
        <w:trPr>
          <w:trHeight w:val="288"/>
        </w:trPr>
        <w:tc>
          <w:tcPr>
            <w:tcW w:w="9234" w:type="dxa"/>
            <w:gridSpan w:val="10"/>
          </w:tcPr>
          <w:p w14:paraId="0715809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Inmuebles de uso habitacional:</w:t>
            </w:r>
          </w:p>
        </w:tc>
      </w:tr>
      <w:tr w:rsidR="001471FF" w:rsidRPr="001471FF" w14:paraId="29A2EBF5" w14:textId="77777777" w:rsidTr="004D69AA">
        <w:trPr>
          <w:trHeight w:val="288"/>
        </w:trPr>
        <w:tc>
          <w:tcPr>
            <w:tcW w:w="6194" w:type="dxa"/>
            <w:gridSpan w:val="8"/>
          </w:tcPr>
          <w:p w14:paraId="44D46174" w14:textId="77777777" w:rsidR="001471FF" w:rsidRPr="001471FF" w:rsidRDefault="001471FF" w:rsidP="001471FF">
            <w:pPr>
              <w:ind w:right="622"/>
              <w:rPr>
                <w:rFonts w:ascii="Arial" w:eastAsia="Arial" w:hAnsi="Arial" w:cs="Arial"/>
                <w:color w:val="000000"/>
              </w:rPr>
            </w:pPr>
          </w:p>
        </w:tc>
        <w:tc>
          <w:tcPr>
            <w:tcW w:w="3040" w:type="dxa"/>
            <w:gridSpan w:val="2"/>
          </w:tcPr>
          <w:p w14:paraId="22AB8891"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tc>
      </w:tr>
      <w:tr w:rsidR="001471FF" w:rsidRPr="001471FF" w14:paraId="2BA3A5EB" w14:textId="77777777" w:rsidTr="004D69AA">
        <w:trPr>
          <w:trHeight w:val="288"/>
        </w:trPr>
        <w:tc>
          <w:tcPr>
            <w:tcW w:w="6194" w:type="dxa"/>
            <w:gridSpan w:val="8"/>
          </w:tcPr>
          <w:p w14:paraId="6A42E23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Unifamiliar:</w:t>
            </w:r>
          </w:p>
          <w:p w14:paraId="22ECDAAE" w14:textId="77777777" w:rsidR="001471FF" w:rsidRPr="001471FF" w:rsidRDefault="001471FF" w:rsidP="001471FF">
            <w:pPr>
              <w:ind w:right="622"/>
              <w:rPr>
                <w:rFonts w:ascii="Arial" w:eastAsia="Arial" w:hAnsi="Arial" w:cs="Arial"/>
                <w:color w:val="000000"/>
              </w:rPr>
            </w:pPr>
          </w:p>
        </w:tc>
        <w:tc>
          <w:tcPr>
            <w:tcW w:w="3040" w:type="dxa"/>
            <w:gridSpan w:val="2"/>
          </w:tcPr>
          <w:p w14:paraId="738E0D5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$95.00</w:t>
            </w:r>
          </w:p>
        </w:tc>
      </w:tr>
      <w:tr w:rsidR="001471FF" w:rsidRPr="001471FF" w14:paraId="66E53286" w14:textId="77777777" w:rsidTr="004D69AA">
        <w:trPr>
          <w:trHeight w:val="288"/>
        </w:trPr>
        <w:tc>
          <w:tcPr>
            <w:tcW w:w="6194" w:type="dxa"/>
            <w:gridSpan w:val="8"/>
          </w:tcPr>
          <w:p w14:paraId="4020E90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Plurifamiliar:</w:t>
            </w:r>
          </w:p>
          <w:p w14:paraId="4998CEBE" w14:textId="77777777" w:rsidR="001471FF" w:rsidRPr="001471FF" w:rsidRDefault="001471FF" w:rsidP="001471FF">
            <w:pPr>
              <w:ind w:right="622"/>
              <w:rPr>
                <w:rFonts w:ascii="Arial" w:eastAsia="Arial" w:hAnsi="Arial" w:cs="Arial"/>
                <w:color w:val="000000"/>
              </w:rPr>
            </w:pPr>
          </w:p>
        </w:tc>
        <w:tc>
          <w:tcPr>
            <w:tcW w:w="3040" w:type="dxa"/>
            <w:gridSpan w:val="2"/>
          </w:tcPr>
          <w:p w14:paraId="06402C0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$172.00</w:t>
            </w:r>
          </w:p>
        </w:tc>
      </w:tr>
      <w:tr w:rsidR="001471FF" w:rsidRPr="001471FF" w14:paraId="08C126AE" w14:textId="77777777" w:rsidTr="004D69AA">
        <w:trPr>
          <w:trHeight w:val="288"/>
        </w:trPr>
        <w:tc>
          <w:tcPr>
            <w:tcW w:w="6194" w:type="dxa"/>
            <w:gridSpan w:val="8"/>
          </w:tcPr>
          <w:p w14:paraId="01D02AC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Desdoblamiento de lote unifamiliar con prioridad social:</w:t>
            </w:r>
          </w:p>
          <w:p w14:paraId="2A06D86F" w14:textId="77777777" w:rsidR="001471FF" w:rsidRPr="001471FF" w:rsidRDefault="001471FF" w:rsidP="001471FF">
            <w:pPr>
              <w:ind w:right="622"/>
              <w:rPr>
                <w:rFonts w:ascii="Arial" w:eastAsia="Arial" w:hAnsi="Arial" w:cs="Arial"/>
                <w:color w:val="000000"/>
              </w:rPr>
            </w:pPr>
          </w:p>
        </w:tc>
        <w:tc>
          <w:tcPr>
            <w:tcW w:w="3040" w:type="dxa"/>
            <w:gridSpan w:val="2"/>
          </w:tcPr>
          <w:p w14:paraId="63A9EB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44E932B5" w14:textId="77777777" w:rsidTr="004D69AA">
        <w:trPr>
          <w:trHeight w:val="288"/>
        </w:trPr>
        <w:tc>
          <w:tcPr>
            <w:tcW w:w="6194" w:type="dxa"/>
            <w:gridSpan w:val="8"/>
          </w:tcPr>
          <w:p w14:paraId="74F5949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4.</w:t>
            </w:r>
            <w:r w:rsidRPr="001471FF">
              <w:rPr>
                <w:rFonts w:ascii="Arial" w:eastAsia="Arial" w:hAnsi="Arial" w:cs="Arial"/>
                <w:color w:val="000000"/>
              </w:rPr>
              <w:t xml:space="preserve"> Desdoblamiento de lote unifamiliar por objetivo patrimonial:</w:t>
            </w:r>
          </w:p>
          <w:p w14:paraId="0C5315BE" w14:textId="77777777" w:rsidR="001471FF" w:rsidRPr="001471FF" w:rsidRDefault="001471FF" w:rsidP="001471FF">
            <w:pPr>
              <w:ind w:right="622"/>
              <w:rPr>
                <w:rFonts w:ascii="Arial" w:eastAsia="Arial" w:hAnsi="Arial" w:cs="Arial"/>
                <w:color w:val="000000"/>
              </w:rPr>
            </w:pPr>
          </w:p>
        </w:tc>
        <w:tc>
          <w:tcPr>
            <w:tcW w:w="3040" w:type="dxa"/>
            <w:gridSpan w:val="2"/>
          </w:tcPr>
          <w:p w14:paraId="6A75D13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404E45E7" w14:textId="77777777" w:rsidTr="004D69AA">
        <w:trPr>
          <w:trHeight w:val="288"/>
        </w:trPr>
        <w:tc>
          <w:tcPr>
            <w:tcW w:w="6194" w:type="dxa"/>
            <w:gridSpan w:val="8"/>
          </w:tcPr>
          <w:p w14:paraId="414B14E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 xml:space="preserve">5. </w:t>
            </w:r>
            <w:r w:rsidRPr="001471FF">
              <w:rPr>
                <w:rFonts w:ascii="Arial" w:eastAsia="Arial" w:hAnsi="Arial" w:cs="Arial"/>
                <w:color w:val="000000"/>
              </w:rPr>
              <w:t>Autoconstrucción:</w:t>
            </w:r>
          </w:p>
          <w:p w14:paraId="786DE93C" w14:textId="77777777" w:rsidR="001471FF" w:rsidRPr="001471FF" w:rsidRDefault="001471FF" w:rsidP="001471FF">
            <w:pPr>
              <w:ind w:right="622"/>
              <w:rPr>
                <w:rFonts w:ascii="Arial" w:eastAsia="Arial" w:hAnsi="Arial" w:cs="Arial"/>
                <w:color w:val="000000"/>
              </w:rPr>
            </w:pPr>
          </w:p>
        </w:tc>
        <w:tc>
          <w:tcPr>
            <w:tcW w:w="3040" w:type="dxa"/>
            <w:gridSpan w:val="2"/>
          </w:tcPr>
          <w:p w14:paraId="2B99A4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$17.00</w:t>
            </w:r>
          </w:p>
        </w:tc>
      </w:tr>
      <w:tr w:rsidR="001471FF" w:rsidRPr="001471FF" w14:paraId="17B67351" w14:textId="77777777" w:rsidTr="004D69AA">
        <w:trPr>
          <w:trHeight w:val="288"/>
        </w:trPr>
        <w:tc>
          <w:tcPr>
            <w:tcW w:w="6194" w:type="dxa"/>
            <w:gridSpan w:val="8"/>
          </w:tcPr>
          <w:p w14:paraId="15DC815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6.</w:t>
            </w:r>
            <w:r w:rsidRPr="001471FF">
              <w:rPr>
                <w:rFonts w:ascii="Arial" w:eastAsia="Arial" w:hAnsi="Arial" w:cs="Arial"/>
                <w:color w:val="000000"/>
              </w:rPr>
              <w:t xml:space="preserve"> Origen ejidal:</w:t>
            </w:r>
          </w:p>
          <w:p w14:paraId="475AB8F4" w14:textId="77777777" w:rsidR="001471FF" w:rsidRPr="001471FF" w:rsidRDefault="001471FF" w:rsidP="001471FF">
            <w:pPr>
              <w:ind w:right="622"/>
              <w:rPr>
                <w:rFonts w:ascii="Arial" w:eastAsia="Arial" w:hAnsi="Arial" w:cs="Arial"/>
                <w:color w:val="000000"/>
              </w:rPr>
            </w:pPr>
          </w:p>
        </w:tc>
        <w:tc>
          <w:tcPr>
            <w:tcW w:w="3040" w:type="dxa"/>
            <w:gridSpan w:val="2"/>
          </w:tcPr>
          <w:p w14:paraId="7E7634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$21.00</w:t>
            </w:r>
          </w:p>
        </w:tc>
      </w:tr>
      <w:tr w:rsidR="001471FF" w:rsidRPr="001471FF" w14:paraId="2277B423" w14:textId="77777777" w:rsidTr="004D69AA">
        <w:trPr>
          <w:trHeight w:val="288"/>
        </w:trPr>
        <w:tc>
          <w:tcPr>
            <w:tcW w:w="9234" w:type="dxa"/>
            <w:gridSpan w:val="10"/>
          </w:tcPr>
          <w:p w14:paraId="454808B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Inmuebles de uso no habitacional:</w:t>
            </w:r>
          </w:p>
          <w:p w14:paraId="77841DCA" w14:textId="77777777" w:rsidR="001471FF" w:rsidRPr="001471FF" w:rsidRDefault="001471FF" w:rsidP="001471FF">
            <w:pPr>
              <w:ind w:right="622"/>
              <w:rPr>
                <w:rFonts w:ascii="Arial" w:eastAsia="Arial" w:hAnsi="Arial" w:cs="Arial"/>
                <w:color w:val="000000"/>
              </w:rPr>
            </w:pPr>
          </w:p>
        </w:tc>
      </w:tr>
      <w:tr w:rsidR="001471FF" w:rsidRPr="001471FF" w14:paraId="167DA430" w14:textId="77777777" w:rsidTr="004D69AA">
        <w:trPr>
          <w:trHeight w:val="288"/>
        </w:trPr>
        <w:tc>
          <w:tcPr>
            <w:tcW w:w="6194" w:type="dxa"/>
            <w:gridSpan w:val="8"/>
          </w:tcPr>
          <w:p w14:paraId="5A423AFC" w14:textId="5C185922"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Comercio y Servicios (Impac</w:t>
            </w:r>
            <w:r w:rsidR="00B44D10">
              <w:rPr>
                <w:rFonts w:ascii="Arial" w:eastAsia="Arial" w:hAnsi="Arial" w:cs="Arial"/>
                <w:color w:val="000000"/>
              </w:rPr>
              <w:t xml:space="preserve">to Mínimo, Bajo, Medio, Alto y </w:t>
            </w:r>
            <w:r w:rsidRPr="001471FF">
              <w:rPr>
                <w:rFonts w:ascii="Arial" w:eastAsia="Arial" w:hAnsi="Arial" w:cs="Arial"/>
                <w:color w:val="000000"/>
              </w:rPr>
              <w:t>Máximo):</w:t>
            </w:r>
          </w:p>
          <w:p w14:paraId="39DDB0BC" w14:textId="77777777" w:rsidR="001471FF" w:rsidRPr="001471FF" w:rsidRDefault="001471FF" w:rsidP="001471FF">
            <w:pPr>
              <w:ind w:right="622"/>
              <w:rPr>
                <w:rFonts w:ascii="Arial" w:eastAsia="Arial" w:hAnsi="Arial" w:cs="Arial"/>
                <w:color w:val="000000"/>
              </w:rPr>
            </w:pPr>
          </w:p>
        </w:tc>
        <w:tc>
          <w:tcPr>
            <w:tcW w:w="3040" w:type="dxa"/>
            <w:gridSpan w:val="2"/>
          </w:tcPr>
          <w:p w14:paraId="08D1F850" w14:textId="77777777" w:rsidR="001471FF" w:rsidRPr="001471FF" w:rsidRDefault="001471FF" w:rsidP="001471FF">
            <w:pPr>
              <w:ind w:right="622"/>
              <w:jc w:val="right"/>
              <w:rPr>
                <w:rFonts w:ascii="Arial" w:eastAsia="Arial" w:hAnsi="Arial" w:cs="Arial"/>
                <w:color w:val="000000"/>
              </w:rPr>
            </w:pPr>
          </w:p>
          <w:p w14:paraId="7A2FCA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$251.00</w:t>
            </w:r>
          </w:p>
        </w:tc>
      </w:tr>
      <w:tr w:rsidR="001471FF" w:rsidRPr="001471FF" w14:paraId="753344B7" w14:textId="77777777" w:rsidTr="004D69AA">
        <w:trPr>
          <w:trHeight w:val="288"/>
        </w:trPr>
        <w:tc>
          <w:tcPr>
            <w:tcW w:w="6194" w:type="dxa"/>
            <w:gridSpan w:val="8"/>
          </w:tcPr>
          <w:p w14:paraId="2BE47BB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Industrial:</w:t>
            </w:r>
          </w:p>
          <w:p w14:paraId="776AEF9F" w14:textId="77777777" w:rsidR="001471FF" w:rsidRPr="001471FF" w:rsidRDefault="001471FF" w:rsidP="001471FF">
            <w:pPr>
              <w:ind w:right="622"/>
              <w:rPr>
                <w:rFonts w:ascii="Arial" w:eastAsia="Arial" w:hAnsi="Arial" w:cs="Arial"/>
                <w:color w:val="000000"/>
              </w:rPr>
            </w:pPr>
          </w:p>
        </w:tc>
        <w:tc>
          <w:tcPr>
            <w:tcW w:w="3040" w:type="dxa"/>
            <w:gridSpan w:val="2"/>
          </w:tcPr>
          <w:p w14:paraId="5C77A64A" w14:textId="77777777" w:rsidR="001471FF" w:rsidRPr="001471FF" w:rsidRDefault="001471FF" w:rsidP="001471FF">
            <w:pPr>
              <w:ind w:right="622"/>
              <w:jc w:val="right"/>
              <w:rPr>
                <w:rFonts w:ascii="Arial" w:eastAsia="Arial" w:hAnsi="Arial" w:cs="Arial"/>
                <w:b/>
                <w:color w:val="000000"/>
              </w:rPr>
            </w:pPr>
          </w:p>
        </w:tc>
      </w:tr>
      <w:tr w:rsidR="001471FF" w:rsidRPr="001471FF" w14:paraId="0F87CD2E" w14:textId="77777777" w:rsidTr="004D69AA">
        <w:trPr>
          <w:trHeight w:val="288"/>
        </w:trPr>
        <w:tc>
          <w:tcPr>
            <w:tcW w:w="6194" w:type="dxa"/>
            <w:gridSpan w:val="8"/>
          </w:tcPr>
          <w:p w14:paraId="4AE0068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2.1.</w:t>
            </w:r>
            <w:r w:rsidRPr="001471FF">
              <w:rPr>
                <w:rFonts w:ascii="Arial" w:eastAsia="Arial" w:hAnsi="Arial" w:cs="Arial"/>
                <w:color w:val="000000"/>
              </w:rPr>
              <w:t xml:space="preserve"> Industrial Impacto Mínimo:</w:t>
            </w:r>
          </w:p>
        </w:tc>
        <w:tc>
          <w:tcPr>
            <w:tcW w:w="3040" w:type="dxa"/>
            <w:gridSpan w:val="2"/>
          </w:tcPr>
          <w:p w14:paraId="0F6778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$66.00</w:t>
            </w:r>
          </w:p>
        </w:tc>
      </w:tr>
      <w:tr w:rsidR="001471FF" w:rsidRPr="001471FF" w14:paraId="4AB1F93E" w14:textId="77777777" w:rsidTr="004D69AA">
        <w:trPr>
          <w:trHeight w:val="288"/>
        </w:trPr>
        <w:tc>
          <w:tcPr>
            <w:tcW w:w="6194" w:type="dxa"/>
            <w:gridSpan w:val="8"/>
          </w:tcPr>
          <w:p w14:paraId="67D7140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2.2.</w:t>
            </w:r>
            <w:r w:rsidRPr="001471FF">
              <w:rPr>
                <w:rFonts w:ascii="Arial" w:eastAsia="Arial" w:hAnsi="Arial" w:cs="Arial"/>
                <w:color w:val="000000"/>
              </w:rPr>
              <w:t xml:space="preserve"> Industrial Impacto Bajo:</w:t>
            </w:r>
          </w:p>
          <w:p w14:paraId="41286B32" w14:textId="77777777" w:rsidR="001471FF" w:rsidRPr="001471FF" w:rsidRDefault="001471FF" w:rsidP="001471FF">
            <w:pPr>
              <w:ind w:right="622"/>
              <w:rPr>
                <w:rFonts w:ascii="Arial" w:eastAsia="Arial" w:hAnsi="Arial" w:cs="Arial"/>
                <w:color w:val="000000"/>
              </w:rPr>
            </w:pPr>
          </w:p>
        </w:tc>
        <w:tc>
          <w:tcPr>
            <w:tcW w:w="3040" w:type="dxa"/>
            <w:gridSpan w:val="2"/>
          </w:tcPr>
          <w:p w14:paraId="46A5336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$76.00</w:t>
            </w:r>
          </w:p>
        </w:tc>
      </w:tr>
      <w:tr w:rsidR="001471FF" w:rsidRPr="001471FF" w14:paraId="2936116C" w14:textId="77777777" w:rsidTr="004D69AA">
        <w:trPr>
          <w:trHeight w:val="288"/>
        </w:trPr>
        <w:tc>
          <w:tcPr>
            <w:tcW w:w="6194" w:type="dxa"/>
            <w:gridSpan w:val="8"/>
          </w:tcPr>
          <w:p w14:paraId="28B39EE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2.3.</w:t>
            </w:r>
            <w:r w:rsidRPr="001471FF">
              <w:rPr>
                <w:rFonts w:ascii="Arial" w:eastAsia="Arial" w:hAnsi="Arial" w:cs="Arial"/>
                <w:color w:val="000000"/>
              </w:rPr>
              <w:t xml:space="preserve"> Industrial Impacto Medio:</w:t>
            </w:r>
          </w:p>
          <w:p w14:paraId="0DE40CE4" w14:textId="77777777" w:rsidR="001471FF" w:rsidRPr="001471FF" w:rsidRDefault="001471FF" w:rsidP="001471FF">
            <w:pPr>
              <w:ind w:right="622"/>
              <w:rPr>
                <w:rFonts w:ascii="Arial" w:eastAsia="Arial" w:hAnsi="Arial" w:cs="Arial"/>
                <w:color w:val="000000"/>
              </w:rPr>
            </w:pPr>
          </w:p>
        </w:tc>
        <w:tc>
          <w:tcPr>
            <w:tcW w:w="3040" w:type="dxa"/>
            <w:gridSpan w:val="2"/>
          </w:tcPr>
          <w:p w14:paraId="00CF3BC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$110.00</w:t>
            </w:r>
          </w:p>
        </w:tc>
      </w:tr>
      <w:tr w:rsidR="001471FF" w:rsidRPr="001471FF" w14:paraId="023FEF9A" w14:textId="77777777" w:rsidTr="004D69AA">
        <w:trPr>
          <w:trHeight w:val="288"/>
        </w:trPr>
        <w:tc>
          <w:tcPr>
            <w:tcW w:w="6194" w:type="dxa"/>
            <w:gridSpan w:val="8"/>
          </w:tcPr>
          <w:p w14:paraId="1A472FE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2.4.</w:t>
            </w:r>
            <w:r w:rsidRPr="001471FF">
              <w:rPr>
                <w:rFonts w:ascii="Arial" w:eastAsia="Arial" w:hAnsi="Arial" w:cs="Arial"/>
                <w:color w:val="000000"/>
              </w:rPr>
              <w:t xml:space="preserve"> Industrial Impacto Alto:</w:t>
            </w:r>
          </w:p>
          <w:p w14:paraId="38069EAE" w14:textId="77777777" w:rsidR="001471FF" w:rsidRPr="001471FF" w:rsidRDefault="001471FF" w:rsidP="001471FF">
            <w:pPr>
              <w:ind w:right="622"/>
              <w:rPr>
                <w:rFonts w:ascii="Arial" w:eastAsia="Arial" w:hAnsi="Arial" w:cs="Arial"/>
                <w:color w:val="000000"/>
              </w:rPr>
            </w:pPr>
          </w:p>
        </w:tc>
        <w:tc>
          <w:tcPr>
            <w:tcW w:w="3040" w:type="dxa"/>
            <w:gridSpan w:val="2"/>
          </w:tcPr>
          <w:p w14:paraId="710259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$139.00</w:t>
            </w:r>
          </w:p>
        </w:tc>
      </w:tr>
      <w:tr w:rsidR="001471FF" w:rsidRPr="001471FF" w14:paraId="58A631F6" w14:textId="77777777" w:rsidTr="004D69AA">
        <w:trPr>
          <w:trHeight w:val="288"/>
        </w:trPr>
        <w:tc>
          <w:tcPr>
            <w:tcW w:w="6194" w:type="dxa"/>
            <w:gridSpan w:val="8"/>
          </w:tcPr>
          <w:p w14:paraId="10BBE25C" w14:textId="3882B05D"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2.5.</w:t>
            </w:r>
            <w:r w:rsidRPr="001471FF">
              <w:rPr>
                <w:rFonts w:ascii="Arial" w:eastAsia="Arial" w:hAnsi="Arial" w:cs="Arial"/>
                <w:color w:val="000000"/>
              </w:rPr>
              <w:t xml:space="preserve"> Industrial Impacto Máximo:</w:t>
            </w:r>
          </w:p>
        </w:tc>
        <w:tc>
          <w:tcPr>
            <w:tcW w:w="3040" w:type="dxa"/>
            <w:gridSpan w:val="2"/>
          </w:tcPr>
          <w:p w14:paraId="12E790A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$148.00</w:t>
            </w:r>
          </w:p>
        </w:tc>
      </w:tr>
      <w:tr w:rsidR="001471FF" w:rsidRPr="001471FF" w14:paraId="6315C1C7" w14:textId="77777777" w:rsidTr="004D69AA">
        <w:trPr>
          <w:trHeight w:val="288"/>
        </w:trPr>
        <w:tc>
          <w:tcPr>
            <w:tcW w:w="6194" w:type="dxa"/>
            <w:gridSpan w:val="8"/>
          </w:tcPr>
          <w:p w14:paraId="386ADD4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lastRenderedPageBreak/>
              <w:t>3.</w:t>
            </w:r>
            <w:r w:rsidRPr="001471FF">
              <w:rPr>
                <w:rFonts w:ascii="Arial" w:eastAsia="Arial" w:hAnsi="Arial" w:cs="Arial"/>
                <w:color w:val="000000"/>
              </w:rPr>
              <w:t xml:space="preserve"> Equipamiento y otros:</w:t>
            </w:r>
          </w:p>
          <w:p w14:paraId="76B736EB" w14:textId="77777777" w:rsidR="001471FF" w:rsidRPr="001471FF" w:rsidRDefault="001471FF" w:rsidP="001471FF">
            <w:pPr>
              <w:ind w:right="622"/>
              <w:rPr>
                <w:rFonts w:ascii="Arial" w:eastAsia="Arial" w:hAnsi="Arial" w:cs="Arial"/>
                <w:color w:val="000000"/>
              </w:rPr>
            </w:pPr>
          </w:p>
        </w:tc>
        <w:tc>
          <w:tcPr>
            <w:tcW w:w="3040" w:type="dxa"/>
            <w:gridSpan w:val="2"/>
          </w:tcPr>
          <w:p w14:paraId="6DC2BE91" w14:textId="77777777" w:rsidR="001471FF" w:rsidRPr="001471FF" w:rsidRDefault="001471FF" w:rsidP="001471FF">
            <w:pPr>
              <w:ind w:right="622"/>
              <w:jc w:val="right"/>
              <w:rPr>
                <w:rFonts w:ascii="Arial" w:eastAsia="Arial" w:hAnsi="Arial" w:cs="Arial"/>
                <w:b/>
                <w:color w:val="000000"/>
              </w:rPr>
            </w:pPr>
          </w:p>
        </w:tc>
      </w:tr>
      <w:tr w:rsidR="001471FF" w:rsidRPr="001471FF" w14:paraId="3D27B605" w14:textId="77777777" w:rsidTr="004D69AA">
        <w:trPr>
          <w:trHeight w:val="288"/>
        </w:trPr>
        <w:tc>
          <w:tcPr>
            <w:tcW w:w="6194" w:type="dxa"/>
            <w:gridSpan w:val="8"/>
          </w:tcPr>
          <w:p w14:paraId="54B7C7E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3.1.</w:t>
            </w:r>
            <w:r w:rsidRPr="001471FF">
              <w:rPr>
                <w:rFonts w:ascii="Arial" w:eastAsia="Arial" w:hAnsi="Arial" w:cs="Arial"/>
                <w:color w:val="000000"/>
              </w:rPr>
              <w:t xml:space="preserve"> Equipamientos (Impacto Mínimo, Bajo, Medio, Alto y Máximo):</w:t>
            </w:r>
          </w:p>
          <w:p w14:paraId="297DF118" w14:textId="77777777" w:rsidR="001471FF" w:rsidRPr="001471FF" w:rsidRDefault="001471FF" w:rsidP="001471FF">
            <w:pPr>
              <w:ind w:right="622"/>
              <w:rPr>
                <w:rFonts w:ascii="Arial" w:eastAsia="Arial" w:hAnsi="Arial" w:cs="Arial"/>
                <w:color w:val="000000"/>
              </w:rPr>
            </w:pPr>
          </w:p>
        </w:tc>
        <w:tc>
          <w:tcPr>
            <w:tcW w:w="3040" w:type="dxa"/>
            <w:gridSpan w:val="2"/>
          </w:tcPr>
          <w:p w14:paraId="5F96F4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$66.00</w:t>
            </w:r>
          </w:p>
        </w:tc>
      </w:tr>
      <w:tr w:rsidR="001471FF" w:rsidRPr="001471FF" w14:paraId="561A5C6D" w14:textId="77777777" w:rsidTr="004D69AA">
        <w:trPr>
          <w:trHeight w:val="288"/>
        </w:trPr>
        <w:tc>
          <w:tcPr>
            <w:tcW w:w="6194" w:type="dxa"/>
            <w:gridSpan w:val="8"/>
          </w:tcPr>
          <w:p w14:paraId="377EBB8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3.2.</w:t>
            </w:r>
            <w:r w:rsidRPr="001471FF">
              <w:rPr>
                <w:rFonts w:ascii="Arial" w:eastAsia="Arial" w:hAnsi="Arial" w:cs="Arial"/>
                <w:color w:val="000000"/>
              </w:rPr>
              <w:t xml:space="preserve"> Espacios Abiertos:</w:t>
            </w:r>
          </w:p>
          <w:p w14:paraId="13EDF2FB" w14:textId="77777777" w:rsidR="001471FF" w:rsidRPr="001471FF" w:rsidRDefault="001471FF" w:rsidP="001471FF">
            <w:pPr>
              <w:ind w:right="622"/>
              <w:rPr>
                <w:rFonts w:ascii="Arial" w:eastAsia="Arial" w:hAnsi="Arial" w:cs="Arial"/>
                <w:color w:val="000000"/>
              </w:rPr>
            </w:pPr>
          </w:p>
        </w:tc>
        <w:tc>
          <w:tcPr>
            <w:tcW w:w="3040" w:type="dxa"/>
            <w:gridSpan w:val="2"/>
          </w:tcPr>
          <w:p w14:paraId="2A8F4A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$40.00</w:t>
            </w:r>
          </w:p>
        </w:tc>
      </w:tr>
      <w:tr w:rsidR="001471FF" w:rsidRPr="001471FF" w14:paraId="63FB9270" w14:textId="77777777" w:rsidTr="004D69AA">
        <w:trPr>
          <w:trHeight w:val="576"/>
        </w:trPr>
        <w:tc>
          <w:tcPr>
            <w:tcW w:w="6194" w:type="dxa"/>
            <w:gridSpan w:val="8"/>
          </w:tcPr>
          <w:p w14:paraId="4C58960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3.3.</w:t>
            </w:r>
            <w:r w:rsidRPr="001471FF">
              <w:rPr>
                <w:rFonts w:ascii="Arial" w:eastAsia="Arial" w:hAnsi="Arial" w:cs="Arial"/>
                <w:color w:val="000000"/>
              </w:rPr>
              <w:t xml:space="preserve"> Restricción por Infraestructura (Instalaciones Especiales, Servicios Públicos y Transportes):</w:t>
            </w:r>
          </w:p>
          <w:p w14:paraId="7D80F2AB" w14:textId="77777777" w:rsidR="001471FF" w:rsidRPr="001471FF" w:rsidRDefault="001471FF" w:rsidP="001471FF">
            <w:pPr>
              <w:ind w:right="622"/>
              <w:rPr>
                <w:rFonts w:ascii="Arial" w:eastAsia="Arial" w:hAnsi="Arial" w:cs="Arial"/>
                <w:color w:val="000000"/>
              </w:rPr>
            </w:pPr>
          </w:p>
        </w:tc>
        <w:tc>
          <w:tcPr>
            <w:tcW w:w="3040" w:type="dxa"/>
            <w:gridSpan w:val="2"/>
          </w:tcPr>
          <w:p w14:paraId="56EA7FAF" w14:textId="77777777" w:rsidR="001471FF" w:rsidRPr="001471FF" w:rsidRDefault="001471FF" w:rsidP="001471FF">
            <w:pPr>
              <w:ind w:right="622"/>
              <w:jc w:val="right"/>
              <w:rPr>
                <w:rFonts w:ascii="Arial" w:eastAsia="Arial" w:hAnsi="Arial" w:cs="Arial"/>
              </w:rPr>
            </w:pPr>
          </w:p>
          <w:p w14:paraId="7D3136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$95.00</w:t>
            </w:r>
          </w:p>
        </w:tc>
      </w:tr>
      <w:tr w:rsidR="001471FF" w:rsidRPr="001471FF" w14:paraId="3D20A753" w14:textId="77777777" w:rsidTr="004D69AA">
        <w:trPr>
          <w:trHeight w:val="300"/>
        </w:trPr>
        <w:tc>
          <w:tcPr>
            <w:tcW w:w="9234" w:type="dxa"/>
            <w:gridSpan w:val="10"/>
          </w:tcPr>
          <w:p w14:paraId="056B7B4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Licencias para construcción de albercas, por metro cúbico de capacidad:</w:t>
            </w:r>
          </w:p>
          <w:p w14:paraId="0764B281" w14:textId="77777777" w:rsidR="001471FF" w:rsidRPr="001471FF" w:rsidRDefault="001471FF" w:rsidP="001471FF">
            <w:pPr>
              <w:ind w:right="622"/>
              <w:jc w:val="both"/>
              <w:rPr>
                <w:rFonts w:ascii="Arial" w:eastAsia="Arial" w:hAnsi="Arial" w:cs="Arial"/>
                <w:color w:val="000000"/>
              </w:rPr>
            </w:pPr>
          </w:p>
        </w:tc>
      </w:tr>
      <w:tr w:rsidR="001471FF" w:rsidRPr="001471FF" w14:paraId="0333CC1E" w14:textId="77777777" w:rsidTr="004D69AA">
        <w:trPr>
          <w:trHeight w:val="288"/>
        </w:trPr>
        <w:tc>
          <w:tcPr>
            <w:tcW w:w="6194" w:type="dxa"/>
            <w:gridSpan w:val="8"/>
          </w:tcPr>
          <w:p w14:paraId="67A5004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Hasta 50 metros cúbicos:</w:t>
            </w:r>
          </w:p>
          <w:p w14:paraId="4007A17E" w14:textId="77777777" w:rsidR="001471FF" w:rsidRPr="001471FF" w:rsidRDefault="001471FF" w:rsidP="001471FF">
            <w:pPr>
              <w:ind w:right="622"/>
              <w:rPr>
                <w:rFonts w:ascii="Arial" w:eastAsia="Arial" w:hAnsi="Arial" w:cs="Arial"/>
                <w:color w:val="000000"/>
              </w:rPr>
            </w:pPr>
          </w:p>
        </w:tc>
        <w:tc>
          <w:tcPr>
            <w:tcW w:w="3040" w:type="dxa"/>
            <w:gridSpan w:val="2"/>
          </w:tcPr>
          <w:p w14:paraId="7FCB3D7B" w14:textId="77777777" w:rsidR="001471FF" w:rsidRPr="001471FF" w:rsidRDefault="001471FF" w:rsidP="001471FF">
            <w:pPr>
              <w:ind w:right="622"/>
              <w:jc w:val="right"/>
              <w:rPr>
                <w:rFonts w:ascii="Arial" w:eastAsia="Arial" w:hAnsi="Arial" w:cs="Arial"/>
              </w:rPr>
            </w:pPr>
          </w:p>
          <w:p w14:paraId="330288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$291.00</w:t>
            </w:r>
          </w:p>
        </w:tc>
      </w:tr>
      <w:tr w:rsidR="001471FF" w:rsidRPr="001471FF" w14:paraId="1494395C" w14:textId="77777777" w:rsidTr="004D69AA">
        <w:trPr>
          <w:trHeight w:val="288"/>
        </w:trPr>
        <w:tc>
          <w:tcPr>
            <w:tcW w:w="6194" w:type="dxa"/>
            <w:gridSpan w:val="8"/>
          </w:tcPr>
          <w:p w14:paraId="752A3BB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De más de 50 metros cúbicos:</w:t>
            </w:r>
          </w:p>
          <w:p w14:paraId="7041CAC0" w14:textId="77777777" w:rsidR="001471FF" w:rsidRPr="001471FF" w:rsidRDefault="001471FF" w:rsidP="001471FF">
            <w:pPr>
              <w:ind w:right="622"/>
              <w:rPr>
                <w:rFonts w:ascii="Arial" w:eastAsia="Arial" w:hAnsi="Arial" w:cs="Arial"/>
                <w:color w:val="000000"/>
              </w:rPr>
            </w:pPr>
          </w:p>
        </w:tc>
        <w:tc>
          <w:tcPr>
            <w:tcW w:w="3040" w:type="dxa"/>
            <w:gridSpan w:val="2"/>
          </w:tcPr>
          <w:p w14:paraId="270C0E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$426.00</w:t>
            </w:r>
          </w:p>
        </w:tc>
      </w:tr>
      <w:tr w:rsidR="001471FF" w:rsidRPr="001471FF" w14:paraId="2689B6AB" w14:textId="77777777" w:rsidTr="004D69AA">
        <w:trPr>
          <w:trHeight w:val="312"/>
        </w:trPr>
        <w:tc>
          <w:tcPr>
            <w:tcW w:w="6194" w:type="dxa"/>
            <w:gridSpan w:val="8"/>
          </w:tcPr>
          <w:p w14:paraId="03A8885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Construcción de canchas y áreas deportivas, sin cubrir, por metro cuadrado:</w:t>
            </w:r>
          </w:p>
          <w:p w14:paraId="73825FA4" w14:textId="77777777" w:rsidR="001471FF" w:rsidRPr="001471FF" w:rsidRDefault="001471FF" w:rsidP="001471FF">
            <w:pPr>
              <w:ind w:right="622"/>
              <w:rPr>
                <w:rFonts w:ascii="Arial" w:eastAsia="Arial" w:hAnsi="Arial" w:cs="Arial"/>
                <w:color w:val="000000"/>
              </w:rPr>
            </w:pPr>
          </w:p>
        </w:tc>
        <w:tc>
          <w:tcPr>
            <w:tcW w:w="3040" w:type="dxa"/>
            <w:gridSpan w:val="2"/>
          </w:tcPr>
          <w:p w14:paraId="6B9C1D12" w14:textId="77777777" w:rsidR="001471FF" w:rsidRPr="001471FF" w:rsidRDefault="001471FF" w:rsidP="001471FF">
            <w:pPr>
              <w:ind w:right="622"/>
              <w:jc w:val="right"/>
              <w:rPr>
                <w:rFonts w:ascii="Arial" w:eastAsia="Arial" w:hAnsi="Arial" w:cs="Arial"/>
              </w:rPr>
            </w:pPr>
          </w:p>
          <w:p w14:paraId="5F143D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w:t>
            </w:r>
          </w:p>
        </w:tc>
      </w:tr>
      <w:tr w:rsidR="001471FF" w:rsidRPr="001471FF" w14:paraId="3695AC4D" w14:textId="77777777" w:rsidTr="004D69AA">
        <w:trPr>
          <w:trHeight w:val="324"/>
        </w:trPr>
        <w:tc>
          <w:tcPr>
            <w:tcW w:w="6194" w:type="dxa"/>
            <w:gridSpan w:val="8"/>
          </w:tcPr>
          <w:p w14:paraId="6346C51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Estacionamientos descubiertos para uso no habitacional, por metro cuadrado:</w:t>
            </w:r>
          </w:p>
          <w:p w14:paraId="2D0307E0" w14:textId="77777777" w:rsidR="001471FF" w:rsidRPr="001471FF" w:rsidRDefault="001471FF" w:rsidP="001471FF">
            <w:pPr>
              <w:ind w:right="622"/>
              <w:rPr>
                <w:rFonts w:ascii="Arial" w:eastAsia="Arial" w:hAnsi="Arial" w:cs="Arial"/>
                <w:color w:val="000000"/>
              </w:rPr>
            </w:pPr>
          </w:p>
        </w:tc>
        <w:tc>
          <w:tcPr>
            <w:tcW w:w="3040" w:type="dxa"/>
            <w:gridSpan w:val="2"/>
          </w:tcPr>
          <w:p w14:paraId="6851E906" w14:textId="77777777" w:rsidR="001471FF" w:rsidRPr="001471FF" w:rsidRDefault="001471FF" w:rsidP="001471FF">
            <w:pPr>
              <w:ind w:right="622"/>
              <w:jc w:val="right"/>
              <w:rPr>
                <w:rFonts w:ascii="Arial" w:eastAsia="Arial" w:hAnsi="Arial" w:cs="Arial"/>
              </w:rPr>
            </w:pPr>
          </w:p>
          <w:p w14:paraId="296584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w:t>
            </w:r>
          </w:p>
        </w:tc>
      </w:tr>
      <w:tr w:rsidR="001471FF" w:rsidRPr="001471FF" w14:paraId="142FA86F" w14:textId="77777777" w:rsidTr="004D69AA">
        <w:trPr>
          <w:trHeight w:val="324"/>
        </w:trPr>
        <w:tc>
          <w:tcPr>
            <w:tcW w:w="9234" w:type="dxa"/>
            <w:gridSpan w:val="10"/>
          </w:tcPr>
          <w:p w14:paraId="411A61A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Estacionamientos privados cubiertos de uso no habitacional, por metro cuadrado:</w:t>
            </w:r>
          </w:p>
          <w:p w14:paraId="2C214A64" w14:textId="77777777" w:rsidR="001471FF" w:rsidRPr="001471FF" w:rsidRDefault="001471FF" w:rsidP="001471FF">
            <w:pPr>
              <w:ind w:right="622"/>
              <w:jc w:val="both"/>
              <w:rPr>
                <w:rFonts w:ascii="Arial" w:eastAsia="Arial" w:hAnsi="Arial" w:cs="Arial"/>
                <w:color w:val="000000"/>
              </w:rPr>
            </w:pPr>
          </w:p>
        </w:tc>
      </w:tr>
      <w:tr w:rsidR="001471FF" w:rsidRPr="001471FF" w14:paraId="65705402" w14:textId="77777777" w:rsidTr="004D69AA">
        <w:trPr>
          <w:trHeight w:val="288"/>
        </w:trPr>
        <w:tc>
          <w:tcPr>
            <w:tcW w:w="6194" w:type="dxa"/>
            <w:gridSpan w:val="8"/>
          </w:tcPr>
          <w:p w14:paraId="3396089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Comercio y Servicios</w:t>
            </w:r>
          </w:p>
          <w:p w14:paraId="1DD4A1DD" w14:textId="77777777" w:rsidR="001471FF" w:rsidRPr="001471FF" w:rsidRDefault="001471FF" w:rsidP="001471FF">
            <w:pPr>
              <w:ind w:right="622"/>
              <w:rPr>
                <w:rFonts w:ascii="Arial" w:eastAsia="Arial" w:hAnsi="Arial" w:cs="Arial"/>
                <w:color w:val="000000"/>
              </w:rPr>
            </w:pPr>
          </w:p>
        </w:tc>
        <w:tc>
          <w:tcPr>
            <w:tcW w:w="3040" w:type="dxa"/>
            <w:gridSpan w:val="2"/>
          </w:tcPr>
          <w:p w14:paraId="01524B51" w14:textId="77777777" w:rsidR="001471FF" w:rsidRPr="001471FF" w:rsidRDefault="001471FF" w:rsidP="001471FF">
            <w:pPr>
              <w:ind w:right="622"/>
              <w:jc w:val="right"/>
              <w:rPr>
                <w:rFonts w:ascii="Arial" w:eastAsia="Arial" w:hAnsi="Arial" w:cs="Arial"/>
              </w:rPr>
            </w:pPr>
          </w:p>
          <w:p w14:paraId="4D2026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$204.00</w:t>
            </w:r>
          </w:p>
        </w:tc>
      </w:tr>
      <w:tr w:rsidR="001471FF" w:rsidRPr="001471FF" w14:paraId="570B9135" w14:textId="77777777" w:rsidTr="004D69AA">
        <w:trPr>
          <w:trHeight w:val="288"/>
        </w:trPr>
        <w:tc>
          <w:tcPr>
            <w:tcW w:w="6194" w:type="dxa"/>
            <w:gridSpan w:val="8"/>
          </w:tcPr>
          <w:p w14:paraId="2153BF8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Industrial</w:t>
            </w:r>
          </w:p>
          <w:p w14:paraId="24E82A23" w14:textId="77777777" w:rsidR="001471FF" w:rsidRPr="001471FF" w:rsidRDefault="001471FF" w:rsidP="001471FF">
            <w:pPr>
              <w:ind w:right="622"/>
              <w:rPr>
                <w:rFonts w:ascii="Arial" w:eastAsia="Arial" w:hAnsi="Arial" w:cs="Arial"/>
                <w:color w:val="000000"/>
              </w:rPr>
            </w:pPr>
          </w:p>
        </w:tc>
        <w:tc>
          <w:tcPr>
            <w:tcW w:w="3040" w:type="dxa"/>
            <w:gridSpan w:val="2"/>
          </w:tcPr>
          <w:p w14:paraId="79A557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$204.00</w:t>
            </w:r>
          </w:p>
        </w:tc>
      </w:tr>
      <w:tr w:rsidR="001471FF" w:rsidRPr="001471FF" w14:paraId="021ACC84" w14:textId="77777777" w:rsidTr="004D69AA">
        <w:trPr>
          <w:trHeight w:val="288"/>
        </w:trPr>
        <w:tc>
          <w:tcPr>
            <w:tcW w:w="6194" w:type="dxa"/>
            <w:gridSpan w:val="8"/>
          </w:tcPr>
          <w:p w14:paraId="71CE756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Equipamiento</w:t>
            </w:r>
          </w:p>
          <w:p w14:paraId="187A870D" w14:textId="77777777" w:rsidR="001471FF" w:rsidRPr="001471FF" w:rsidRDefault="001471FF" w:rsidP="001471FF">
            <w:pPr>
              <w:ind w:right="622"/>
              <w:rPr>
                <w:rFonts w:ascii="Arial" w:eastAsia="Arial" w:hAnsi="Arial" w:cs="Arial"/>
                <w:color w:val="000000"/>
              </w:rPr>
            </w:pPr>
          </w:p>
        </w:tc>
        <w:tc>
          <w:tcPr>
            <w:tcW w:w="3040" w:type="dxa"/>
            <w:gridSpan w:val="2"/>
          </w:tcPr>
          <w:p w14:paraId="2F9BABC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$114.00</w:t>
            </w:r>
          </w:p>
        </w:tc>
      </w:tr>
      <w:tr w:rsidR="001471FF" w:rsidRPr="001471FF" w14:paraId="1CF4E257" w14:textId="77777777" w:rsidTr="004D69AA">
        <w:trPr>
          <w:trHeight w:val="600"/>
        </w:trPr>
        <w:tc>
          <w:tcPr>
            <w:tcW w:w="6194" w:type="dxa"/>
            <w:gridSpan w:val="8"/>
          </w:tcPr>
          <w:p w14:paraId="6A39FAF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VI.</w:t>
            </w:r>
            <w:r w:rsidRPr="001471FF">
              <w:rPr>
                <w:rFonts w:ascii="Arial" w:eastAsia="Arial" w:hAnsi="Arial" w:cs="Arial"/>
                <w:color w:val="000000"/>
              </w:rPr>
              <w:t xml:space="preserve"> Licencias para demolición y desmontaje, sobre el importe de los derechos que se determinen de acuerdo a la fracción I, de este artículo, el:</w:t>
            </w:r>
          </w:p>
          <w:p w14:paraId="4D5F02C5" w14:textId="77777777" w:rsidR="001471FF" w:rsidRPr="001471FF" w:rsidRDefault="001471FF" w:rsidP="001471FF">
            <w:pPr>
              <w:ind w:right="622"/>
              <w:rPr>
                <w:rFonts w:ascii="Arial" w:eastAsia="Arial" w:hAnsi="Arial" w:cs="Arial"/>
                <w:color w:val="000000"/>
              </w:rPr>
            </w:pPr>
          </w:p>
        </w:tc>
        <w:tc>
          <w:tcPr>
            <w:tcW w:w="3040" w:type="dxa"/>
            <w:gridSpan w:val="2"/>
          </w:tcPr>
          <w:p w14:paraId="50FA1C41" w14:textId="77777777" w:rsidR="001471FF" w:rsidRPr="001471FF" w:rsidRDefault="001471FF" w:rsidP="001471FF">
            <w:pPr>
              <w:ind w:right="622"/>
              <w:jc w:val="right"/>
              <w:rPr>
                <w:rFonts w:ascii="Arial" w:eastAsia="Arial" w:hAnsi="Arial" w:cs="Arial"/>
                <w:color w:val="000000"/>
              </w:rPr>
            </w:pPr>
          </w:p>
          <w:p w14:paraId="261AB78A" w14:textId="77777777" w:rsidR="001471FF" w:rsidRPr="001471FF" w:rsidRDefault="001471FF" w:rsidP="001471FF">
            <w:pPr>
              <w:ind w:right="622"/>
              <w:jc w:val="right"/>
              <w:rPr>
                <w:rFonts w:ascii="Arial" w:eastAsia="Arial" w:hAnsi="Arial" w:cs="Arial"/>
                <w:color w:val="000000"/>
              </w:rPr>
            </w:pPr>
          </w:p>
          <w:p w14:paraId="69FFFF5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w:t>
            </w:r>
          </w:p>
        </w:tc>
      </w:tr>
      <w:tr w:rsidR="001471FF" w:rsidRPr="001471FF" w14:paraId="45B1406A" w14:textId="77777777" w:rsidTr="004D69AA">
        <w:trPr>
          <w:trHeight w:val="552"/>
        </w:trPr>
        <w:tc>
          <w:tcPr>
            <w:tcW w:w="6194" w:type="dxa"/>
            <w:gridSpan w:val="8"/>
          </w:tcPr>
          <w:p w14:paraId="6B6BC8B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VII.</w:t>
            </w:r>
            <w:r w:rsidRPr="001471FF">
              <w:rPr>
                <w:rFonts w:ascii="Arial" w:eastAsia="Arial" w:hAnsi="Arial" w:cs="Arial"/>
                <w:color w:val="000000"/>
              </w:rPr>
              <w:t xml:space="preserve"> Licencias para acotamiento de predios baldíos, bardeado en colindancia y demolición de muros, por metro lineal:</w:t>
            </w:r>
          </w:p>
          <w:p w14:paraId="21008946" w14:textId="77777777" w:rsidR="001471FF" w:rsidRPr="001471FF" w:rsidRDefault="001471FF" w:rsidP="001471FF">
            <w:pPr>
              <w:ind w:right="622"/>
              <w:rPr>
                <w:rFonts w:ascii="Arial" w:eastAsia="Arial" w:hAnsi="Arial" w:cs="Arial"/>
                <w:color w:val="000000"/>
              </w:rPr>
            </w:pPr>
          </w:p>
        </w:tc>
        <w:tc>
          <w:tcPr>
            <w:tcW w:w="3040" w:type="dxa"/>
            <w:gridSpan w:val="2"/>
          </w:tcPr>
          <w:p w14:paraId="2C9F0617" w14:textId="77777777" w:rsidR="001471FF" w:rsidRPr="001471FF" w:rsidRDefault="001471FF" w:rsidP="001471FF">
            <w:pPr>
              <w:ind w:right="622"/>
              <w:jc w:val="right"/>
              <w:rPr>
                <w:rFonts w:ascii="Arial" w:eastAsia="Arial" w:hAnsi="Arial" w:cs="Arial"/>
              </w:rPr>
            </w:pPr>
          </w:p>
          <w:p w14:paraId="6BB97B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$43.00</w:t>
            </w:r>
          </w:p>
        </w:tc>
      </w:tr>
      <w:tr w:rsidR="001471FF" w:rsidRPr="001471FF" w14:paraId="09F51250" w14:textId="77777777" w:rsidTr="004D69AA">
        <w:trPr>
          <w:trHeight w:val="312"/>
        </w:trPr>
        <w:tc>
          <w:tcPr>
            <w:tcW w:w="6194" w:type="dxa"/>
            <w:gridSpan w:val="8"/>
          </w:tcPr>
          <w:p w14:paraId="0BC400A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VIII.</w:t>
            </w:r>
            <w:r w:rsidRPr="001471FF">
              <w:rPr>
                <w:rFonts w:ascii="Arial" w:eastAsia="Arial" w:hAnsi="Arial" w:cs="Arial"/>
                <w:color w:val="000000"/>
              </w:rPr>
              <w:t xml:space="preserve"> Licencias para instalar tapiales provisionales en la vía pública, por metro lineal, diariamente:</w:t>
            </w:r>
          </w:p>
          <w:p w14:paraId="795ADA77" w14:textId="77777777" w:rsidR="001471FF" w:rsidRPr="001471FF" w:rsidRDefault="001471FF" w:rsidP="001471FF">
            <w:pPr>
              <w:ind w:right="622"/>
              <w:rPr>
                <w:rFonts w:ascii="Arial" w:eastAsia="Arial" w:hAnsi="Arial" w:cs="Arial"/>
                <w:color w:val="000000"/>
              </w:rPr>
            </w:pPr>
          </w:p>
        </w:tc>
        <w:tc>
          <w:tcPr>
            <w:tcW w:w="3040" w:type="dxa"/>
            <w:gridSpan w:val="2"/>
          </w:tcPr>
          <w:p w14:paraId="2D7BFD78" w14:textId="77777777" w:rsidR="001471FF" w:rsidRPr="001471FF" w:rsidRDefault="001471FF" w:rsidP="001471FF">
            <w:pPr>
              <w:ind w:right="622"/>
              <w:jc w:val="right"/>
              <w:rPr>
                <w:rFonts w:ascii="Arial" w:eastAsia="Arial" w:hAnsi="Arial" w:cs="Arial"/>
              </w:rPr>
            </w:pPr>
          </w:p>
          <w:p w14:paraId="08B7B0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$17.00</w:t>
            </w:r>
          </w:p>
        </w:tc>
      </w:tr>
      <w:tr w:rsidR="001471FF" w:rsidRPr="001471FF" w14:paraId="33A56E3E" w14:textId="77777777" w:rsidTr="004D69AA">
        <w:trPr>
          <w:trHeight w:val="600"/>
        </w:trPr>
        <w:tc>
          <w:tcPr>
            <w:tcW w:w="6194" w:type="dxa"/>
            <w:gridSpan w:val="8"/>
          </w:tcPr>
          <w:p w14:paraId="4BFCC5A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IX.</w:t>
            </w:r>
            <w:r w:rsidRPr="001471FF">
              <w:rPr>
                <w:rFonts w:ascii="Arial" w:eastAsia="Arial" w:hAnsi="Arial" w:cs="Arial"/>
                <w:color w:val="000000"/>
              </w:rPr>
              <w:t xml:space="preserve"> Licencias para reconstrucción, reestructuración, sobre el importe de los derechos determinados de acuerdo a la fracción I, de este artículo, el:</w:t>
            </w:r>
          </w:p>
          <w:p w14:paraId="3B3746F3" w14:textId="77777777" w:rsidR="001471FF" w:rsidRPr="001471FF" w:rsidRDefault="001471FF" w:rsidP="001471FF">
            <w:pPr>
              <w:ind w:right="622"/>
              <w:rPr>
                <w:rFonts w:ascii="Arial" w:eastAsia="Arial" w:hAnsi="Arial" w:cs="Arial"/>
                <w:color w:val="000000"/>
              </w:rPr>
            </w:pPr>
          </w:p>
        </w:tc>
        <w:tc>
          <w:tcPr>
            <w:tcW w:w="3040" w:type="dxa"/>
            <w:gridSpan w:val="2"/>
          </w:tcPr>
          <w:p w14:paraId="52A9A35B" w14:textId="77777777" w:rsidR="001471FF" w:rsidRPr="001471FF" w:rsidRDefault="001471FF" w:rsidP="001471FF">
            <w:pPr>
              <w:ind w:right="622"/>
              <w:jc w:val="right"/>
              <w:rPr>
                <w:rFonts w:ascii="Arial" w:eastAsia="Arial" w:hAnsi="Arial" w:cs="Arial"/>
                <w:color w:val="000000"/>
              </w:rPr>
            </w:pPr>
          </w:p>
          <w:p w14:paraId="50ECB40C" w14:textId="77777777" w:rsidR="001471FF" w:rsidRPr="001471FF" w:rsidRDefault="001471FF" w:rsidP="001471FF">
            <w:pPr>
              <w:ind w:right="622"/>
              <w:jc w:val="right"/>
              <w:rPr>
                <w:rFonts w:ascii="Arial" w:eastAsia="Arial" w:hAnsi="Arial" w:cs="Arial"/>
                <w:color w:val="000000"/>
              </w:rPr>
            </w:pPr>
          </w:p>
          <w:p w14:paraId="23C40FF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100%</w:t>
            </w:r>
          </w:p>
        </w:tc>
      </w:tr>
      <w:tr w:rsidR="001471FF" w:rsidRPr="001471FF" w14:paraId="11F47DC4" w14:textId="77777777" w:rsidTr="004D69AA">
        <w:trPr>
          <w:trHeight w:val="552"/>
        </w:trPr>
        <w:tc>
          <w:tcPr>
            <w:tcW w:w="6194" w:type="dxa"/>
            <w:gridSpan w:val="8"/>
          </w:tcPr>
          <w:p w14:paraId="7AF6663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Tratándose de remodelaciones sobre el importe de los derechos determinados en la fracción I, será el:</w:t>
            </w:r>
          </w:p>
          <w:p w14:paraId="59BBEED2" w14:textId="77777777" w:rsidR="001471FF" w:rsidRPr="001471FF" w:rsidRDefault="001471FF" w:rsidP="001471FF">
            <w:pPr>
              <w:ind w:right="622"/>
              <w:rPr>
                <w:rFonts w:ascii="Arial" w:eastAsia="Arial" w:hAnsi="Arial" w:cs="Arial"/>
                <w:color w:val="000000"/>
              </w:rPr>
            </w:pPr>
          </w:p>
        </w:tc>
        <w:tc>
          <w:tcPr>
            <w:tcW w:w="3040" w:type="dxa"/>
            <w:gridSpan w:val="2"/>
          </w:tcPr>
          <w:p w14:paraId="19C5D9F7" w14:textId="77777777" w:rsidR="001471FF" w:rsidRPr="001471FF" w:rsidRDefault="001471FF" w:rsidP="001471FF">
            <w:pPr>
              <w:ind w:right="622"/>
              <w:jc w:val="right"/>
              <w:rPr>
                <w:rFonts w:ascii="Arial" w:eastAsia="Arial" w:hAnsi="Arial" w:cs="Arial"/>
                <w:color w:val="000000"/>
              </w:rPr>
            </w:pPr>
          </w:p>
          <w:p w14:paraId="56478CE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80%</w:t>
            </w:r>
          </w:p>
        </w:tc>
      </w:tr>
      <w:tr w:rsidR="001471FF" w:rsidRPr="001471FF" w14:paraId="406C6D44" w14:textId="77777777" w:rsidTr="004D69AA">
        <w:trPr>
          <w:trHeight w:val="552"/>
        </w:trPr>
        <w:tc>
          <w:tcPr>
            <w:tcW w:w="6194" w:type="dxa"/>
            <w:gridSpan w:val="8"/>
          </w:tcPr>
          <w:p w14:paraId="147A327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X.</w:t>
            </w:r>
            <w:r w:rsidRPr="001471FF">
              <w:rPr>
                <w:rFonts w:ascii="Arial" w:eastAsia="Arial" w:hAnsi="Arial" w:cs="Arial"/>
                <w:color w:val="000000"/>
              </w:rPr>
              <w:t xml:space="preserve"> Licencia para adaptación sobre el importe de los derechos determinados de acuerdo a la fracción I, de este artículo, el:</w:t>
            </w:r>
          </w:p>
          <w:p w14:paraId="2EEEAB5D" w14:textId="77777777" w:rsidR="001471FF" w:rsidRPr="001471FF" w:rsidRDefault="001471FF" w:rsidP="001471FF">
            <w:pPr>
              <w:ind w:right="622"/>
              <w:rPr>
                <w:rFonts w:ascii="Arial" w:eastAsia="Arial" w:hAnsi="Arial" w:cs="Arial"/>
                <w:color w:val="000000"/>
              </w:rPr>
            </w:pPr>
          </w:p>
        </w:tc>
        <w:tc>
          <w:tcPr>
            <w:tcW w:w="3040" w:type="dxa"/>
            <w:gridSpan w:val="2"/>
          </w:tcPr>
          <w:p w14:paraId="1530E81A" w14:textId="77777777" w:rsidR="001471FF" w:rsidRPr="001471FF" w:rsidRDefault="001471FF" w:rsidP="001471FF">
            <w:pPr>
              <w:ind w:right="622"/>
              <w:jc w:val="right"/>
              <w:rPr>
                <w:rFonts w:ascii="Arial" w:eastAsia="Arial" w:hAnsi="Arial" w:cs="Arial"/>
                <w:color w:val="000000"/>
              </w:rPr>
            </w:pPr>
          </w:p>
          <w:p w14:paraId="1044F4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w:t>
            </w:r>
          </w:p>
        </w:tc>
      </w:tr>
      <w:tr w:rsidR="001471FF" w:rsidRPr="001471FF" w14:paraId="2CFF3358" w14:textId="77777777" w:rsidTr="004D69AA">
        <w:trPr>
          <w:trHeight w:val="1104"/>
        </w:trPr>
        <w:tc>
          <w:tcPr>
            <w:tcW w:w="6194" w:type="dxa"/>
            <w:gridSpan w:val="8"/>
          </w:tcPr>
          <w:p w14:paraId="5074B5B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lastRenderedPageBreak/>
              <w:t>XI.</w:t>
            </w:r>
            <w:r w:rsidRPr="001471FF">
              <w:rPr>
                <w:rFonts w:ascii="Arial" w:eastAsia="Arial" w:hAnsi="Arial" w:cs="Arial"/>
                <w:color w:val="000000"/>
              </w:rPr>
              <w:t xml:space="preserve"> Licencias para ocupación en la vía pública con materiales de construcción, las cuales se otorgarán siempre y cuando se ajusten a los lineamientos señalados por la dependencia competente, por metro cuadrado:</w:t>
            </w:r>
          </w:p>
          <w:p w14:paraId="286CFCC9" w14:textId="77777777" w:rsidR="001471FF" w:rsidRPr="001471FF" w:rsidRDefault="001471FF" w:rsidP="001471FF">
            <w:pPr>
              <w:ind w:right="622"/>
              <w:rPr>
                <w:rFonts w:ascii="Arial" w:eastAsia="Arial" w:hAnsi="Arial" w:cs="Arial"/>
                <w:color w:val="000000"/>
              </w:rPr>
            </w:pPr>
          </w:p>
        </w:tc>
        <w:tc>
          <w:tcPr>
            <w:tcW w:w="3040" w:type="dxa"/>
            <w:gridSpan w:val="2"/>
          </w:tcPr>
          <w:p w14:paraId="782A7EC9" w14:textId="77777777" w:rsidR="001471FF" w:rsidRPr="001471FF" w:rsidRDefault="001471FF" w:rsidP="001471FF">
            <w:pPr>
              <w:ind w:right="622"/>
              <w:jc w:val="right"/>
              <w:rPr>
                <w:rFonts w:ascii="Arial" w:eastAsia="Arial" w:hAnsi="Arial" w:cs="Arial"/>
              </w:rPr>
            </w:pPr>
          </w:p>
          <w:p w14:paraId="114EE813" w14:textId="77777777" w:rsidR="001471FF" w:rsidRPr="001471FF" w:rsidRDefault="001471FF" w:rsidP="001471FF">
            <w:pPr>
              <w:ind w:right="622"/>
              <w:jc w:val="right"/>
              <w:rPr>
                <w:rFonts w:ascii="Arial" w:eastAsia="Arial" w:hAnsi="Arial" w:cs="Arial"/>
              </w:rPr>
            </w:pPr>
          </w:p>
          <w:p w14:paraId="1B29C8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$28.00</w:t>
            </w:r>
          </w:p>
        </w:tc>
      </w:tr>
      <w:tr w:rsidR="001471FF" w:rsidRPr="001471FF" w14:paraId="59EE5985" w14:textId="77777777" w:rsidTr="004D69AA">
        <w:trPr>
          <w:trHeight w:val="552"/>
        </w:trPr>
        <w:tc>
          <w:tcPr>
            <w:tcW w:w="6194" w:type="dxa"/>
            <w:gridSpan w:val="8"/>
          </w:tcPr>
          <w:p w14:paraId="1AC3A97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XII.</w:t>
            </w:r>
            <w:r w:rsidRPr="001471FF">
              <w:rPr>
                <w:rFonts w:ascii="Arial" w:eastAsia="Arial" w:hAnsi="Arial" w:cs="Arial"/>
                <w:color w:val="000000"/>
              </w:rPr>
              <w:t xml:space="preserve"> Licencias para movimientos de tierra, previo dictamen de la dependencia competente, por metro cúbico:</w:t>
            </w:r>
          </w:p>
          <w:p w14:paraId="5F48CC96" w14:textId="77777777" w:rsidR="001471FF" w:rsidRPr="001471FF" w:rsidRDefault="001471FF" w:rsidP="001471FF">
            <w:pPr>
              <w:ind w:right="622"/>
              <w:rPr>
                <w:rFonts w:ascii="Arial" w:eastAsia="Arial" w:hAnsi="Arial" w:cs="Arial"/>
                <w:color w:val="000000"/>
              </w:rPr>
            </w:pPr>
          </w:p>
        </w:tc>
        <w:tc>
          <w:tcPr>
            <w:tcW w:w="3040" w:type="dxa"/>
            <w:gridSpan w:val="2"/>
          </w:tcPr>
          <w:p w14:paraId="06DD8397" w14:textId="77777777" w:rsidR="001471FF" w:rsidRPr="001471FF" w:rsidRDefault="001471FF" w:rsidP="001471FF">
            <w:pPr>
              <w:ind w:right="622"/>
              <w:jc w:val="right"/>
              <w:rPr>
                <w:rFonts w:ascii="Arial" w:eastAsia="Arial" w:hAnsi="Arial" w:cs="Arial"/>
              </w:rPr>
            </w:pPr>
          </w:p>
          <w:p w14:paraId="7B0DFD50" w14:textId="77777777" w:rsidR="001471FF" w:rsidRPr="001471FF" w:rsidRDefault="001471FF" w:rsidP="001471FF">
            <w:pPr>
              <w:ind w:right="622"/>
              <w:jc w:val="right"/>
              <w:rPr>
                <w:rFonts w:ascii="Arial" w:eastAsia="Arial" w:hAnsi="Arial" w:cs="Arial"/>
              </w:rPr>
            </w:pPr>
          </w:p>
          <w:p w14:paraId="62BBCE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$29.00</w:t>
            </w:r>
          </w:p>
        </w:tc>
      </w:tr>
      <w:tr w:rsidR="001471FF" w:rsidRPr="001471FF" w14:paraId="33840AF6" w14:textId="77777777" w:rsidTr="004D69AA">
        <w:trPr>
          <w:trHeight w:val="888"/>
        </w:trPr>
        <w:tc>
          <w:tcPr>
            <w:tcW w:w="6194" w:type="dxa"/>
            <w:gridSpan w:val="8"/>
          </w:tcPr>
          <w:p w14:paraId="50D75E6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XIII</w:t>
            </w:r>
            <w:r w:rsidRPr="001471FF">
              <w:rPr>
                <w:rFonts w:ascii="Arial" w:eastAsia="Arial" w:hAnsi="Arial" w:cs="Arial"/>
                <w:color w:val="000000"/>
              </w:rPr>
              <w:t>. Licencias para tejabanes, toldos ahulados y de lámina, previo dictamen de la dependencia competente, sobre el importe de los derechos que se determinen de acuerdo a la fracción I, de este artículo, el:</w:t>
            </w:r>
          </w:p>
          <w:p w14:paraId="714E98A5"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6F42E75A" w14:textId="77777777" w:rsidR="001471FF" w:rsidRPr="001471FF" w:rsidRDefault="001471FF" w:rsidP="001471FF">
            <w:pPr>
              <w:ind w:right="622"/>
              <w:jc w:val="right"/>
              <w:rPr>
                <w:rFonts w:ascii="Arial" w:eastAsia="Arial" w:hAnsi="Arial" w:cs="Arial"/>
                <w:color w:val="000000"/>
              </w:rPr>
            </w:pPr>
          </w:p>
          <w:p w14:paraId="74B259CF" w14:textId="77777777" w:rsidR="001471FF" w:rsidRPr="001471FF" w:rsidRDefault="001471FF" w:rsidP="001471FF">
            <w:pPr>
              <w:ind w:right="622"/>
              <w:jc w:val="right"/>
              <w:rPr>
                <w:rFonts w:ascii="Arial" w:eastAsia="Arial" w:hAnsi="Arial" w:cs="Arial"/>
                <w:color w:val="000000"/>
              </w:rPr>
            </w:pPr>
          </w:p>
          <w:p w14:paraId="792C4C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w:t>
            </w:r>
          </w:p>
        </w:tc>
      </w:tr>
      <w:tr w:rsidR="001471FF" w:rsidRPr="001471FF" w14:paraId="4AC85DF1" w14:textId="77777777" w:rsidTr="004D69AA">
        <w:trPr>
          <w:trHeight w:val="876"/>
        </w:trPr>
        <w:tc>
          <w:tcPr>
            <w:tcW w:w="9234" w:type="dxa"/>
            <w:gridSpan w:val="10"/>
          </w:tcPr>
          <w:p w14:paraId="41001C1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XIV.</w:t>
            </w:r>
            <w:r w:rsidRPr="001471FF">
              <w:rPr>
                <w:rFonts w:ascii="Arial" w:eastAsia="Arial" w:hAnsi="Arial" w:cs="Arial"/>
                <w:color w:val="000000"/>
              </w:rPr>
              <w:t xml:space="preserve"> Autorización de cambio de proyecto de construcción ya autorizado, se pagará el 2% del costo correspondiente a los derechos de la licencia original, además del pago de las excedencias o de los ajustes para cada caso en concreto, de acuerdo con lo establecido en la fracción I del presente Artículo.</w:t>
            </w:r>
          </w:p>
          <w:p w14:paraId="37441AE4" w14:textId="77777777" w:rsidR="001471FF" w:rsidRPr="001471FF" w:rsidRDefault="001471FF" w:rsidP="001471FF">
            <w:pPr>
              <w:ind w:right="622"/>
              <w:jc w:val="both"/>
              <w:rPr>
                <w:rFonts w:ascii="Arial" w:eastAsia="Arial" w:hAnsi="Arial" w:cs="Arial"/>
                <w:color w:val="000000"/>
              </w:rPr>
            </w:pPr>
          </w:p>
        </w:tc>
      </w:tr>
      <w:tr w:rsidR="001471FF" w:rsidRPr="001471FF" w14:paraId="7B5EC206" w14:textId="77777777" w:rsidTr="004D69AA">
        <w:trPr>
          <w:trHeight w:val="636"/>
        </w:trPr>
        <w:tc>
          <w:tcPr>
            <w:tcW w:w="9234" w:type="dxa"/>
            <w:gridSpan w:val="10"/>
          </w:tcPr>
          <w:p w14:paraId="03C8BA7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XV.</w:t>
            </w:r>
            <w:r w:rsidRPr="001471FF">
              <w:rPr>
                <w:rFonts w:ascii="Arial" w:eastAsia="Arial" w:hAnsi="Arial" w:cs="Arial"/>
                <w:color w:val="000000"/>
              </w:rPr>
              <w:t xml:space="preserve"> Licencia para colocación de estructuras para antenas de comunicación, previa opinión técnica emitida por la dependencia competente, por cada una:</w:t>
            </w:r>
          </w:p>
          <w:p w14:paraId="46A67837" w14:textId="77777777" w:rsidR="001471FF" w:rsidRPr="001471FF" w:rsidRDefault="001471FF" w:rsidP="001471FF">
            <w:pPr>
              <w:ind w:right="622"/>
              <w:jc w:val="both"/>
              <w:rPr>
                <w:rFonts w:ascii="Arial" w:eastAsia="Arial" w:hAnsi="Arial" w:cs="Arial"/>
                <w:color w:val="000000"/>
              </w:rPr>
            </w:pPr>
          </w:p>
        </w:tc>
      </w:tr>
      <w:tr w:rsidR="001471FF" w:rsidRPr="001471FF" w14:paraId="3D950F92" w14:textId="77777777" w:rsidTr="004D69AA">
        <w:trPr>
          <w:trHeight w:val="372"/>
        </w:trPr>
        <w:tc>
          <w:tcPr>
            <w:tcW w:w="6194" w:type="dxa"/>
            <w:gridSpan w:val="8"/>
          </w:tcPr>
          <w:p w14:paraId="7D465D8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Antena telefónica, repetidora adosada a una edificación existente (paneles o platos):</w:t>
            </w:r>
          </w:p>
          <w:p w14:paraId="0F7F2644" w14:textId="77777777" w:rsidR="001471FF" w:rsidRPr="001471FF" w:rsidRDefault="001471FF" w:rsidP="001471FF">
            <w:pPr>
              <w:ind w:right="622"/>
              <w:rPr>
                <w:rFonts w:ascii="Arial" w:eastAsia="Arial" w:hAnsi="Arial" w:cs="Arial"/>
                <w:color w:val="000000"/>
              </w:rPr>
            </w:pPr>
          </w:p>
        </w:tc>
        <w:tc>
          <w:tcPr>
            <w:tcW w:w="3040" w:type="dxa"/>
            <w:gridSpan w:val="2"/>
          </w:tcPr>
          <w:p w14:paraId="1BEBBB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$23,153.00</w:t>
            </w:r>
          </w:p>
        </w:tc>
      </w:tr>
      <w:tr w:rsidR="001471FF" w:rsidRPr="001471FF" w14:paraId="7337CD2E" w14:textId="77777777" w:rsidTr="004D69AA">
        <w:trPr>
          <w:trHeight w:val="552"/>
        </w:trPr>
        <w:tc>
          <w:tcPr>
            <w:tcW w:w="6194" w:type="dxa"/>
            <w:gridSpan w:val="8"/>
          </w:tcPr>
          <w:p w14:paraId="35A660D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Antena telefónica, repetidora sobre estructura soportante, respetando una altura máxima de 3 metros sobre el nivel de piso o azotea:</w:t>
            </w:r>
          </w:p>
          <w:p w14:paraId="4ADEA639" w14:textId="77777777" w:rsidR="001471FF" w:rsidRPr="001471FF" w:rsidRDefault="001471FF" w:rsidP="001471FF">
            <w:pPr>
              <w:ind w:right="622"/>
              <w:rPr>
                <w:rFonts w:ascii="Arial" w:eastAsia="Arial" w:hAnsi="Arial" w:cs="Arial"/>
                <w:color w:val="000000"/>
              </w:rPr>
            </w:pPr>
          </w:p>
        </w:tc>
        <w:tc>
          <w:tcPr>
            <w:tcW w:w="3040" w:type="dxa"/>
            <w:gridSpan w:val="2"/>
          </w:tcPr>
          <w:p w14:paraId="5A9BAB6D" w14:textId="77777777" w:rsidR="001471FF" w:rsidRPr="001471FF" w:rsidRDefault="001471FF" w:rsidP="001471FF">
            <w:pPr>
              <w:ind w:right="622"/>
              <w:jc w:val="right"/>
              <w:rPr>
                <w:rFonts w:ascii="Arial" w:eastAsia="Arial" w:hAnsi="Arial" w:cs="Arial"/>
              </w:rPr>
            </w:pPr>
          </w:p>
          <w:p w14:paraId="210C62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$173,837.00</w:t>
            </w:r>
          </w:p>
        </w:tc>
      </w:tr>
      <w:tr w:rsidR="001471FF" w:rsidRPr="001471FF" w14:paraId="4D7AE782" w14:textId="77777777" w:rsidTr="004D69AA">
        <w:trPr>
          <w:trHeight w:val="540"/>
        </w:trPr>
        <w:tc>
          <w:tcPr>
            <w:tcW w:w="6194" w:type="dxa"/>
            <w:gridSpan w:val="8"/>
          </w:tcPr>
          <w:p w14:paraId="00177B0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Antena telefónica, repetidora adosada a un elemento o mobiliario urbano (luminaria, poste, etc.):</w:t>
            </w:r>
          </w:p>
          <w:p w14:paraId="1FD71C60" w14:textId="77777777" w:rsidR="001471FF" w:rsidRPr="001471FF" w:rsidRDefault="001471FF" w:rsidP="001471FF">
            <w:pPr>
              <w:ind w:right="622"/>
              <w:rPr>
                <w:rFonts w:ascii="Arial" w:eastAsia="Arial" w:hAnsi="Arial" w:cs="Arial"/>
                <w:color w:val="000000"/>
              </w:rPr>
            </w:pPr>
          </w:p>
        </w:tc>
        <w:tc>
          <w:tcPr>
            <w:tcW w:w="3040" w:type="dxa"/>
            <w:gridSpan w:val="2"/>
          </w:tcPr>
          <w:p w14:paraId="1A685324" w14:textId="77777777" w:rsidR="001471FF" w:rsidRPr="001471FF" w:rsidRDefault="001471FF" w:rsidP="001471FF">
            <w:pPr>
              <w:ind w:right="622"/>
              <w:jc w:val="right"/>
              <w:rPr>
                <w:rFonts w:ascii="Arial" w:eastAsia="Arial" w:hAnsi="Arial" w:cs="Arial"/>
              </w:rPr>
            </w:pPr>
          </w:p>
          <w:p w14:paraId="2F4A390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$231,525.00</w:t>
            </w:r>
          </w:p>
        </w:tc>
      </w:tr>
      <w:tr w:rsidR="001471FF" w:rsidRPr="001471FF" w14:paraId="2A9CC1F3" w14:textId="77777777" w:rsidTr="004D69AA">
        <w:trPr>
          <w:trHeight w:val="552"/>
        </w:trPr>
        <w:tc>
          <w:tcPr>
            <w:tcW w:w="6194" w:type="dxa"/>
            <w:gridSpan w:val="8"/>
          </w:tcPr>
          <w:p w14:paraId="2F6227B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Antena telefónica, repetidora sobre mástil no mayor a 10 metros de altura sobre nivel de piso o azotea:</w:t>
            </w:r>
          </w:p>
          <w:p w14:paraId="639B2299" w14:textId="77777777" w:rsidR="001471FF" w:rsidRPr="001471FF" w:rsidRDefault="001471FF" w:rsidP="001471FF">
            <w:pPr>
              <w:ind w:right="622"/>
              <w:rPr>
                <w:rFonts w:ascii="Arial" w:eastAsia="Arial" w:hAnsi="Arial" w:cs="Arial"/>
                <w:color w:val="000000"/>
              </w:rPr>
            </w:pPr>
          </w:p>
        </w:tc>
        <w:tc>
          <w:tcPr>
            <w:tcW w:w="3040" w:type="dxa"/>
            <w:gridSpan w:val="2"/>
          </w:tcPr>
          <w:p w14:paraId="518B367A" w14:textId="77777777" w:rsidR="001471FF" w:rsidRPr="001471FF" w:rsidRDefault="001471FF" w:rsidP="001471FF">
            <w:pPr>
              <w:ind w:right="622"/>
              <w:jc w:val="right"/>
              <w:rPr>
                <w:rFonts w:ascii="Arial" w:eastAsia="Arial" w:hAnsi="Arial" w:cs="Arial"/>
              </w:rPr>
            </w:pPr>
          </w:p>
          <w:p w14:paraId="64B5B9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$23,249.00</w:t>
            </w:r>
          </w:p>
        </w:tc>
      </w:tr>
      <w:tr w:rsidR="001471FF" w:rsidRPr="001471FF" w14:paraId="07198835" w14:textId="77777777" w:rsidTr="004D69AA">
        <w:trPr>
          <w:trHeight w:val="552"/>
        </w:trPr>
        <w:tc>
          <w:tcPr>
            <w:tcW w:w="6194" w:type="dxa"/>
            <w:gridSpan w:val="8"/>
          </w:tcPr>
          <w:p w14:paraId="7769728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e)</w:t>
            </w:r>
            <w:r w:rsidRPr="001471FF">
              <w:rPr>
                <w:rFonts w:ascii="Arial" w:eastAsia="Arial" w:hAnsi="Arial" w:cs="Arial"/>
                <w:color w:val="000000"/>
              </w:rPr>
              <w:t xml:space="preserve"> Antena telefónica, repetidora sobre estructura tipo arriostrada o monopolo de una altura máxima desde el nivel de piso de 35 metros:</w:t>
            </w:r>
          </w:p>
          <w:p w14:paraId="3473F745" w14:textId="77777777" w:rsidR="001471FF" w:rsidRPr="001471FF" w:rsidRDefault="001471FF" w:rsidP="001471FF">
            <w:pPr>
              <w:ind w:right="622"/>
              <w:rPr>
                <w:rFonts w:ascii="Arial" w:eastAsia="Arial" w:hAnsi="Arial" w:cs="Arial"/>
                <w:color w:val="000000"/>
              </w:rPr>
            </w:pPr>
          </w:p>
        </w:tc>
        <w:tc>
          <w:tcPr>
            <w:tcW w:w="3040" w:type="dxa"/>
            <w:gridSpan w:val="2"/>
          </w:tcPr>
          <w:p w14:paraId="5FE1EE87" w14:textId="77777777" w:rsidR="001471FF" w:rsidRPr="001471FF" w:rsidRDefault="001471FF" w:rsidP="001471FF">
            <w:pPr>
              <w:ind w:right="622"/>
              <w:jc w:val="right"/>
              <w:rPr>
                <w:rFonts w:ascii="Arial" w:eastAsia="Arial" w:hAnsi="Arial" w:cs="Arial"/>
              </w:rPr>
            </w:pPr>
          </w:p>
          <w:p w14:paraId="7988906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$347,288.00</w:t>
            </w:r>
          </w:p>
        </w:tc>
      </w:tr>
      <w:tr w:rsidR="001471FF" w:rsidRPr="001471FF" w14:paraId="5BF3970C" w14:textId="77777777" w:rsidTr="004D69AA">
        <w:trPr>
          <w:trHeight w:val="288"/>
        </w:trPr>
        <w:tc>
          <w:tcPr>
            <w:tcW w:w="6194" w:type="dxa"/>
            <w:gridSpan w:val="8"/>
          </w:tcPr>
          <w:p w14:paraId="798B0E3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f)</w:t>
            </w:r>
            <w:r w:rsidRPr="001471FF">
              <w:rPr>
                <w:rFonts w:ascii="Arial" w:eastAsia="Arial" w:hAnsi="Arial" w:cs="Arial"/>
                <w:color w:val="000000"/>
              </w:rPr>
              <w:t xml:space="preserve"> Antena telefónica, repetidora sobre estructura tipo auto soportada de una altura máxima desde nivel de piso de 30 metros:</w:t>
            </w:r>
          </w:p>
          <w:p w14:paraId="66ADB104" w14:textId="77777777" w:rsidR="001471FF" w:rsidRPr="001471FF" w:rsidRDefault="001471FF" w:rsidP="001471FF">
            <w:pPr>
              <w:ind w:right="622"/>
              <w:rPr>
                <w:rFonts w:ascii="Arial" w:eastAsia="Arial" w:hAnsi="Arial" w:cs="Arial"/>
                <w:color w:val="000000"/>
              </w:rPr>
            </w:pPr>
          </w:p>
        </w:tc>
        <w:tc>
          <w:tcPr>
            <w:tcW w:w="3040" w:type="dxa"/>
            <w:gridSpan w:val="2"/>
          </w:tcPr>
          <w:p w14:paraId="306CE0A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$348,280.00</w:t>
            </w:r>
          </w:p>
        </w:tc>
      </w:tr>
      <w:tr w:rsidR="001471FF" w:rsidRPr="001471FF" w14:paraId="79CBF604" w14:textId="77777777" w:rsidTr="004D69AA">
        <w:trPr>
          <w:trHeight w:val="852"/>
        </w:trPr>
        <w:tc>
          <w:tcPr>
            <w:tcW w:w="9234" w:type="dxa"/>
            <w:gridSpan w:val="10"/>
          </w:tcPr>
          <w:p w14:paraId="511FECA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las personas físicas o jurídicas que utilicen elementos de camuflaje, para mitigar el impacto visual que generan este tipo de estructuras de antenas, se les aplicará un factor de 0.90 sobre las tarifas señaladas en la presente fracción.</w:t>
            </w:r>
          </w:p>
          <w:p w14:paraId="50C6E855" w14:textId="77777777" w:rsidR="001471FF" w:rsidRPr="001471FF" w:rsidRDefault="001471FF" w:rsidP="001471FF">
            <w:pPr>
              <w:ind w:right="622"/>
              <w:jc w:val="both"/>
              <w:rPr>
                <w:rFonts w:ascii="Arial" w:eastAsia="Arial" w:hAnsi="Arial" w:cs="Arial"/>
                <w:color w:val="000000"/>
              </w:rPr>
            </w:pPr>
          </w:p>
        </w:tc>
      </w:tr>
      <w:tr w:rsidR="001471FF" w:rsidRPr="001471FF" w14:paraId="181F8F9F" w14:textId="77777777" w:rsidTr="004D69AA">
        <w:trPr>
          <w:trHeight w:val="288"/>
        </w:trPr>
        <w:tc>
          <w:tcPr>
            <w:tcW w:w="6194" w:type="dxa"/>
            <w:gridSpan w:val="8"/>
          </w:tcPr>
          <w:p w14:paraId="3526E76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XVI.</w:t>
            </w:r>
            <w:r w:rsidRPr="001471FF">
              <w:rPr>
                <w:rFonts w:ascii="Arial" w:eastAsia="Arial" w:hAnsi="Arial" w:cs="Arial"/>
                <w:color w:val="000000"/>
              </w:rPr>
              <w:t xml:space="preserve"> Licencias similares no previstas en este artículo, por metro cuadrado, o fracción:</w:t>
            </w:r>
          </w:p>
          <w:p w14:paraId="3088A420" w14:textId="77777777" w:rsidR="001471FF" w:rsidRPr="001471FF" w:rsidRDefault="001471FF" w:rsidP="001471FF">
            <w:pPr>
              <w:ind w:right="622"/>
              <w:rPr>
                <w:rFonts w:ascii="Arial" w:eastAsia="Arial" w:hAnsi="Arial" w:cs="Arial"/>
                <w:color w:val="000000"/>
              </w:rPr>
            </w:pPr>
          </w:p>
        </w:tc>
        <w:tc>
          <w:tcPr>
            <w:tcW w:w="3040" w:type="dxa"/>
            <w:gridSpan w:val="2"/>
          </w:tcPr>
          <w:p w14:paraId="050D3892" w14:textId="77777777" w:rsidR="001471FF" w:rsidRPr="001471FF" w:rsidRDefault="001471FF" w:rsidP="001471FF">
            <w:pPr>
              <w:ind w:right="622"/>
              <w:jc w:val="right"/>
              <w:rPr>
                <w:rFonts w:ascii="Arial" w:eastAsia="Arial" w:hAnsi="Arial" w:cs="Arial"/>
                <w:color w:val="000000"/>
              </w:rPr>
            </w:pPr>
          </w:p>
          <w:p w14:paraId="673FDD7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$181.00</w:t>
            </w:r>
          </w:p>
        </w:tc>
      </w:tr>
      <w:tr w:rsidR="001471FF" w:rsidRPr="001471FF" w14:paraId="1E858218" w14:textId="77777777" w:rsidTr="004D69AA">
        <w:trPr>
          <w:trHeight w:val="564"/>
        </w:trPr>
        <w:tc>
          <w:tcPr>
            <w:tcW w:w="6194" w:type="dxa"/>
            <w:gridSpan w:val="8"/>
          </w:tcPr>
          <w:p w14:paraId="5515016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XVII.</w:t>
            </w:r>
            <w:r w:rsidRPr="001471FF">
              <w:rPr>
                <w:rFonts w:ascii="Arial" w:eastAsia="Arial" w:hAnsi="Arial" w:cs="Arial"/>
                <w:color w:val="000000"/>
              </w:rPr>
              <w:t xml:space="preserve"> Revisión física o electrónica de proyectos técnicos para la emisión de licencias de construcción:</w:t>
            </w:r>
          </w:p>
          <w:p w14:paraId="21E4694C" w14:textId="77777777" w:rsidR="001471FF" w:rsidRPr="001471FF" w:rsidRDefault="001471FF" w:rsidP="001471FF">
            <w:pPr>
              <w:ind w:right="622"/>
              <w:rPr>
                <w:rFonts w:ascii="Arial" w:eastAsia="Arial" w:hAnsi="Arial" w:cs="Arial"/>
                <w:color w:val="000000"/>
              </w:rPr>
            </w:pPr>
          </w:p>
        </w:tc>
        <w:tc>
          <w:tcPr>
            <w:tcW w:w="3040" w:type="dxa"/>
            <w:gridSpan w:val="2"/>
          </w:tcPr>
          <w:p w14:paraId="52A85303" w14:textId="77777777" w:rsidR="001471FF" w:rsidRPr="001471FF" w:rsidRDefault="001471FF" w:rsidP="001471FF">
            <w:pPr>
              <w:ind w:right="622"/>
              <w:rPr>
                <w:rFonts w:ascii="Arial" w:eastAsia="Arial" w:hAnsi="Arial" w:cs="Arial"/>
                <w:color w:val="000000"/>
              </w:rPr>
            </w:pPr>
          </w:p>
        </w:tc>
      </w:tr>
      <w:tr w:rsidR="001471FF" w:rsidRPr="001471FF" w14:paraId="50C0EDF4" w14:textId="77777777" w:rsidTr="004D69AA">
        <w:trPr>
          <w:trHeight w:val="288"/>
        </w:trPr>
        <w:tc>
          <w:tcPr>
            <w:tcW w:w="6194" w:type="dxa"/>
            <w:gridSpan w:val="8"/>
          </w:tcPr>
          <w:p w14:paraId="61C1761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lastRenderedPageBreak/>
              <w:t>a)</w:t>
            </w:r>
            <w:r w:rsidRPr="001471FF">
              <w:rPr>
                <w:rFonts w:ascii="Arial" w:eastAsia="Arial" w:hAnsi="Arial" w:cs="Arial"/>
                <w:color w:val="000000"/>
              </w:rPr>
              <w:t xml:space="preserve"> Primera revisión:</w:t>
            </w:r>
          </w:p>
        </w:tc>
        <w:tc>
          <w:tcPr>
            <w:tcW w:w="3040" w:type="dxa"/>
            <w:gridSpan w:val="2"/>
          </w:tcPr>
          <w:p w14:paraId="55DBA593" w14:textId="77777777" w:rsidR="001471FF" w:rsidRPr="001471FF" w:rsidRDefault="001471FF" w:rsidP="001471FF">
            <w:pPr>
              <w:ind w:right="622"/>
              <w:jc w:val="right"/>
              <w:rPr>
                <w:rFonts w:ascii="Arial" w:eastAsia="Arial" w:hAnsi="Arial" w:cs="Arial"/>
              </w:rPr>
            </w:pPr>
          </w:p>
          <w:p w14:paraId="666BCD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09BF7218" w14:textId="77777777" w:rsidTr="004D69AA">
        <w:trPr>
          <w:trHeight w:val="288"/>
        </w:trPr>
        <w:tc>
          <w:tcPr>
            <w:tcW w:w="6194" w:type="dxa"/>
            <w:gridSpan w:val="8"/>
          </w:tcPr>
          <w:p w14:paraId="1475941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Segunda revisión:</w:t>
            </w:r>
          </w:p>
          <w:p w14:paraId="7DBFFAA4" w14:textId="77777777" w:rsidR="001471FF" w:rsidRPr="001471FF" w:rsidRDefault="001471FF" w:rsidP="001471FF">
            <w:pPr>
              <w:ind w:right="622"/>
              <w:rPr>
                <w:rFonts w:ascii="Arial" w:eastAsia="Arial" w:hAnsi="Arial" w:cs="Arial"/>
                <w:color w:val="000000"/>
              </w:rPr>
            </w:pPr>
          </w:p>
        </w:tc>
        <w:tc>
          <w:tcPr>
            <w:tcW w:w="3040" w:type="dxa"/>
            <w:gridSpan w:val="2"/>
          </w:tcPr>
          <w:p w14:paraId="48FF6B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$710.00</w:t>
            </w:r>
          </w:p>
        </w:tc>
      </w:tr>
      <w:tr w:rsidR="001471FF" w:rsidRPr="001471FF" w14:paraId="59DFB7CB" w14:textId="77777777" w:rsidTr="004D69AA">
        <w:trPr>
          <w:trHeight w:val="288"/>
        </w:trPr>
        <w:tc>
          <w:tcPr>
            <w:tcW w:w="6194" w:type="dxa"/>
            <w:gridSpan w:val="8"/>
          </w:tcPr>
          <w:p w14:paraId="1088C6E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Revisiones subsecuentes por cada una:</w:t>
            </w:r>
          </w:p>
          <w:p w14:paraId="6A4370FE" w14:textId="77777777" w:rsidR="001471FF" w:rsidRPr="001471FF" w:rsidRDefault="001471FF" w:rsidP="001471FF">
            <w:pPr>
              <w:ind w:right="622"/>
              <w:rPr>
                <w:rFonts w:ascii="Arial" w:eastAsia="Arial" w:hAnsi="Arial" w:cs="Arial"/>
                <w:color w:val="000000"/>
              </w:rPr>
            </w:pPr>
          </w:p>
        </w:tc>
        <w:tc>
          <w:tcPr>
            <w:tcW w:w="3040" w:type="dxa"/>
            <w:gridSpan w:val="2"/>
          </w:tcPr>
          <w:p w14:paraId="3852C1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$356.00</w:t>
            </w:r>
          </w:p>
        </w:tc>
      </w:tr>
      <w:tr w:rsidR="001471FF" w:rsidRPr="001471FF" w14:paraId="4876694F" w14:textId="77777777" w:rsidTr="004D69AA">
        <w:trPr>
          <w:trHeight w:val="288"/>
        </w:trPr>
        <w:tc>
          <w:tcPr>
            <w:tcW w:w="6194" w:type="dxa"/>
            <w:gridSpan w:val="8"/>
          </w:tcPr>
          <w:p w14:paraId="2AC9A16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XVIII.</w:t>
            </w:r>
            <w:r w:rsidRPr="001471FF">
              <w:rPr>
                <w:rFonts w:ascii="Arial" w:eastAsia="Arial" w:hAnsi="Arial" w:cs="Arial"/>
                <w:color w:val="000000"/>
              </w:rPr>
              <w:t xml:space="preserve"> Por la autorización física o electrónica de planos para Licencia de Construcción emitida por la Dirección de Licencias de Construcción</w:t>
            </w:r>
          </w:p>
          <w:p w14:paraId="1442D5A6" w14:textId="77777777" w:rsidR="001471FF" w:rsidRPr="001471FF" w:rsidRDefault="001471FF" w:rsidP="001471FF">
            <w:pPr>
              <w:ind w:right="622"/>
              <w:rPr>
                <w:rFonts w:ascii="Arial" w:eastAsia="Arial" w:hAnsi="Arial" w:cs="Arial"/>
                <w:color w:val="000000"/>
              </w:rPr>
            </w:pPr>
          </w:p>
        </w:tc>
        <w:tc>
          <w:tcPr>
            <w:tcW w:w="3040" w:type="dxa"/>
            <w:gridSpan w:val="2"/>
          </w:tcPr>
          <w:p w14:paraId="630B0F3A" w14:textId="77777777" w:rsidR="001471FF" w:rsidRPr="001471FF" w:rsidRDefault="001471FF" w:rsidP="001471FF">
            <w:pPr>
              <w:ind w:right="622"/>
              <w:jc w:val="right"/>
              <w:rPr>
                <w:rFonts w:ascii="Arial" w:eastAsia="Arial" w:hAnsi="Arial" w:cs="Arial"/>
              </w:rPr>
            </w:pPr>
          </w:p>
          <w:p w14:paraId="3A5420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$138.00</w:t>
            </w:r>
          </w:p>
        </w:tc>
      </w:tr>
      <w:tr w:rsidR="001471FF" w:rsidRPr="001471FF" w14:paraId="355E029E" w14:textId="77777777" w:rsidTr="004D69AA">
        <w:trPr>
          <w:trHeight w:val="288"/>
        </w:trPr>
        <w:tc>
          <w:tcPr>
            <w:tcW w:w="6194" w:type="dxa"/>
            <w:gridSpan w:val="8"/>
          </w:tcPr>
          <w:p w14:paraId="458B973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XIX.</w:t>
            </w:r>
            <w:r w:rsidRPr="001471FF">
              <w:rPr>
                <w:rFonts w:ascii="Arial" w:eastAsia="Arial" w:hAnsi="Arial" w:cs="Arial"/>
                <w:color w:val="000000"/>
              </w:rPr>
              <w:t xml:space="preserve"> Por la autorización física o electrónica de pancarta de obra para Licencia de Construcción emitida por la Dirección de </w:t>
            </w:r>
          </w:p>
          <w:p w14:paraId="1735B424" w14:textId="77777777" w:rsidR="001471FF" w:rsidRPr="001471FF" w:rsidRDefault="001471FF" w:rsidP="001471FF">
            <w:pPr>
              <w:ind w:right="622"/>
              <w:rPr>
                <w:rFonts w:ascii="Arial" w:eastAsia="Arial" w:hAnsi="Arial" w:cs="Arial"/>
                <w:color w:val="000000"/>
              </w:rPr>
            </w:pPr>
          </w:p>
          <w:p w14:paraId="024C7D4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Licencias de Construcción:</w:t>
            </w:r>
          </w:p>
          <w:p w14:paraId="4B6FE3F7" w14:textId="77777777" w:rsidR="001471FF" w:rsidRPr="001471FF" w:rsidRDefault="001471FF" w:rsidP="001471FF">
            <w:pPr>
              <w:ind w:right="622"/>
              <w:rPr>
                <w:rFonts w:ascii="Arial" w:eastAsia="Arial" w:hAnsi="Arial" w:cs="Arial"/>
                <w:color w:val="000000"/>
              </w:rPr>
            </w:pPr>
          </w:p>
        </w:tc>
        <w:tc>
          <w:tcPr>
            <w:tcW w:w="3040" w:type="dxa"/>
            <w:gridSpan w:val="2"/>
          </w:tcPr>
          <w:p w14:paraId="1E895147" w14:textId="77777777" w:rsidR="001471FF" w:rsidRPr="001471FF" w:rsidRDefault="001471FF" w:rsidP="001471FF">
            <w:pPr>
              <w:ind w:right="622"/>
              <w:jc w:val="right"/>
              <w:rPr>
                <w:rFonts w:ascii="Arial" w:eastAsia="Arial" w:hAnsi="Arial" w:cs="Arial"/>
              </w:rPr>
            </w:pPr>
          </w:p>
          <w:p w14:paraId="14FFD36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$290.00</w:t>
            </w:r>
          </w:p>
        </w:tc>
      </w:tr>
      <w:tr w:rsidR="001471FF" w:rsidRPr="001471FF" w14:paraId="2EE3DFBA" w14:textId="77777777" w:rsidTr="004D69AA">
        <w:trPr>
          <w:trHeight w:val="288"/>
        </w:trPr>
        <w:tc>
          <w:tcPr>
            <w:tcW w:w="9234" w:type="dxa"/>
            <w:gridSpan w:val="10"/>
          </w:tcPr>
          <w:p w14:paraId="2B9841E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lo descrito en las fracciones XVIII y XIX, se podrán emitir en formato físico o digital, pudiendo, en este último caso, descargar dichos insumos de acuerdo al requerimiento del usuario. En caso de existir alguna modificación a los mismos, se deberá solicitar el cambio ante la Dirección de Licencias de Construcción, debiendo cubrir nuevamente el costo de la autorización.</w:t>
            </w:r>
          </w:p>
          <w:p w14:paraId="0B253EB8" w14:textId="77777777" w:rsidR="001471FF" w:rsidRPr="001471FF" w:rsidRDefault="001471FF" w:rsidP="001471FF">
            <w:pPr>
              <w:ind w:right="622"/>
              <w:rPr>
                <w:rFonts w:ascii="Arial" w:hAnsi="Arial" w:cs="Arial"/>
                <w:color w:val="000000"/>
              </w:rPr>
            </w:pPr>
          </w:p>
        </w:tc>
      </w:tr>
      <w:tr w:rsidR="001471FF" w:rsidRPr="001471FF" w14:paraId="0180E590" w14:textId="77777777" w:rsidTr="004D69AA">
        <w:trPr>
          <w:trHeight w:val="1200"/>
        </w:trPr>
        <w:tc>
          <w:tcPr>
            <w:tcW w:w="9234" w:type="dxa"/>
            <w:gridSpan w:val="10"/>
          </w:tcPr>
          <w:p w14:paraId="70F3A4F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obtención del refrendo de las licencias anteriormente referidas, quedan sujetas a que el titular de las mismas, acredite ante la dependencia competente haber llevado a cabo las acciones necesarias para la implementación de las medidas de seguridad y mantenimiento y una opinión técnica aprobatoria por parte de la Dirección de Licencias de Construcción.</w:t>
            </w:r>
          </w:p>
          <w:p w14:paraId="277D004A" w14:textId="77777777" w:rsidR="001471FF" w:rsidRPr="001471FF" w:rsidRDefault="001471FF" w:rsidP="001471FF">
            <w:pPr>
              <w:ind w:right="622"/>
              <w:jc w:val="both"/>
              <w:rPr>
                <w:rFonts w:ascii="Arial" w:eastAsia="Arial" w:hAnsi="Arial" w:cs="Arial"/>
                <w:color w:val="000000"/>
              </w:rPr>
            </w:pPr>
          </w:p>
        </w:tc>
      </w:tr>
      <w:tr w:rsidR="001471FF" w:rsidRPr="001471FF" w14:paraId="4DD1047C" w14:textId="77777777" w:rsidTr="004D69AA">
        <w:trPr>
          <w:trHeight w:val="600"/>
        </w:trPr>
        <w:tc>
          <w:tcPr>
            <w:tcW w:w="9234" w:type="dxa"/>
            <w:gridSpan w:val="10"/>
          </w:tcPr>
          <w:p w14:paraId="48F36E2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efectos del presente artículo, la Dirección de Licencias de Construcción emitirá la propuesta de cobro que contendrá el monto a pagar por los contribuyentes.</w:t>
            </w:r>
          </w:p>
          <w:p w14:paraId="2D2DB6F8" w14:textId="77777777" w:rsidR="001471FF" w:rsidRPr="001471FF" w:rsidRDefault="001471FF" w:rsidP="001471FF">
            <w:pPr>
              <w:ind w:right="622"/>
              <w:jc w:val="both"/>
              <w:rPr>
                <w:rFonts w:ascii="Arial" w:eastAsia="Arial" w:hAnsi="Arial" w:cs="Arial"/>
                <w:color w:val="000000"/>
              </w:rPr>
            </w:pPr>
          </w:p>
        </w:tc>
      </w:tr>
      <w:tr w:rsidR="001471FF" w:rsidRPr="001471FF" w14:paraId="074E1580" w14:textId="77777777" w:rsidTr="004D69AA">
        <w:trPr>
          <w:trHeight w:val="288"/>
        </w:trPr>
        <w:tc>
          <w:tcPr>
            <w:tcW w:w="9234" w:type="dxa"/>
            <w:gridSpan w:val="10"/>
          </w:tcPr>
          <w:p w14:paraId="66A5F25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VI</w:t>
            </w:r>
          </w:p>
        </w:tc>
      </w:tr>
      <w:tr w:rsidR="001471FF" w:rsidRPr="001471FF" w14:paraId="4900403B" w14:textId="77777777" w:rsidTr="004D69AA">
        <w:trPr>
          <w:trHeight w:val="288"/>
        </w:trPr>
        <w:tc>
          <w:tcPr>
            <w:tcW w:w="9234" w:type="dxa"/>
            <w:gridSpan w:val="10"/>
          </w:tcPr>
          <w:p w14:paraId="599B7D9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las Regularizaciones de los Registros de Obra</w:t>
            </w:r>
          </w:p>
          <w:p w14:paraId="53218BE2" w14:textId="77777777" w:rsidR="001471FF" w:rsidRPr="001471FF" w:rsidRDefault="001471FF" w:rsidP="001471FF">
            <w:pPr>
              <w:ind w:right="622"/>
              <w:jc w:val="center"/>
              <w:rPr>
                <w:rFonts w:ascii="Arial" w:eastAsia="Arial" w:hAnsi="Arial" w:cs="Arial"/>
                <w:b/>
              </w:rPr>
            </w:pPr>
          </w:p>
        </w:tc>
      </w:tr>
      <w:tr w:rsidR="001471FF" w:rsidRPr="001471FF" w14:paraId="1BB46F74" w14:textId="77777777" w:rsidTr="004D69AA">
        <w:trPr>
          <w:trHeight w:val="1464"/>
        </w:trPr>
        <w:tc>
          <w:tcPr>
            <w:tcW w:w="9234" w:type="dxa"/>
            <w:gridSpan w:val="10"/>
          </w:tcPr>
          <w:p w14:paraId="29ACFD30" w14:textId="4F2BFCDD"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50.</w:t>
            </w:r>
            <w:r w:rsidRPr="001471FF">
              <w:rPr>
                <w:rFonts w:ascii="Arial" w:eastAsia="Arial" w:hAnsi="Arial" w:cs="Arial"/>
                <w:color w:val="000000"/>
              </w:rPr>
              <w:t xml:space="preserve"> En apoyo del artículo 115 fracción V, de la Constitución Política de los Estados Unidos Mexicanos, las regularizaciones de predios se llevarán a cabo mediante la aplicación de las disposiciones contenidas en el Código Urbano para el Estado de Jalisco y se autorizarán las licencias de construcción que al efecto se soliciten, previo pago de los derechos determinados de </w:t>
            </w:r>
            <w:r w:rsidR="00B44D10">
              <w:rPr>
                <w:rFonts w:ascii="Arial" w:eastAsia="Arial" w:hAnsi="Arial" w:cs="Arial"/>
                <w:color w:val="000000"/>
              </w:rPr>
              <w:t xml:space="preserve">acuerdo al artículo 49 de esta </w:t>
            </w:r>
            <w:r w:rsidRPr="001471FF">
              <w:rPr>
                <w:rFonts w:ascii="Arial" w:eastAsia="Arial" w:hAnsi="Arial" w:cs="Arial"/>
                <w:color w:val="000000"/>
              </w:rPr>
              <w:t>Ley.</w:t>
            </w:r>
          </w:p>
          <w:p w14:paraId="6C79E789" w14:textId="77777777" w:rsidR="001471FF" w:rsidRPr="001471FF" w:rsidRDefault="001471FF" w:rsidP="001471FF">
            <w:pPr>
              <w:ind w:right="622"/>
              <w:jc w:val="both"/>
              <w:rPr>
                <w:rFonts w:ascii="Arial" w:eastAsia="Arial" w:hAnsi="Arial" w:cs="Arial"/>
                <w:b/>
                <w:color w:val="000000"/>
              </w:rPr>
            </w:pPr>
          </w:p>
        </w:tc>
      </w:tr>
      <w:tr w:rsidR="001471FF" w:rsidRPr="001471FF" w14:paraId="55069061" w14:textId="77777777" w:rsidTr="004D69AA">
        <w:trPr>
          <w:trHeight w:val="1512"/>
        </w:trPr>
        <w:tc>
          <w:tcPr>
            <w:tcW w:w="9234" w:type="dxa"/>
            <w:gridSpan w:val="10"/>
          </w:tcPr>
          <w:p w14:paraId="74247234" w14:textId="6F378438"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Tratándose de predios en zonas de origen ejidal destin</w:t>
            </w:r>
            <w:r w:rsidR="00B44D10">
              <w:rPr>
                <w:rFonts w:ascii="Arial" w:eastAsia="Arial" w:hAnsi="Arial" w:cs="Arial"/>
                <w:color w:val="000000"/>
              </w:rPr>
              <w:t xml:space="preserve">ados al uso de casa habitación </w:t>
            </w:r>
            <w:r w:rsidRPr="001471FF">
              <w:rPr>
                <w:rFonts w:ascii="Arial" w:eastAsia="Arial" w:hAnsi="Arial" w:cs="Arial"/>
                <w:color w:val="000000"/>
              </w:rPr>
              <w:t>unifamiliar, cubrirán la cantidad de $290.00 por concepto de licencia de construcción por los primeros 150 metros cuadrados de construcción existente, debiendo cubrir la tarifa establecida en el artículo 49 de esta Ley por la superficie excedente o nueva; quedando exceptuados del pago de los derechos por concepto de alineamiento, designación de número oficial e inspección, a que se refiere el artículo 51 de esta Ley.</w:t>
            </w:r>
          </w:p>
          <w:p w14:paraId="2EBE4916" w14:textId="77777777" w:rsidR="001471FF" w:rsidRPr="001471FF" w:rsidRDefault="001471FF" w:rsidP="001471FF">
            <w:pPr>
              <w:ind w:right="622"/>
              <w:jc w:val="both"/>
              <w:rPr>
                <w:rFonts w:ascii="Arial" w:eastAsia="Arial" w:hAnsi="Arial" w:cs="Arial"/>
                <w:color w:val="000000"/>
              </w:rPr>
            </w:pPr>
          </w:p>
        </w:tc>
      </w:tr>
      <w:tr w:rsidR="001471FF" w:rsidRPr="001471FF" w14:paraId="52D88056" w14:textId="77777777" w:rsidTr="004D69AA">
        <w:trPr>
          <w:trHeight w:val="1392"/>
        </w:trPr>
        <w:tc>
          <w:tcPr>
            <w:tcW w:w="9234" w:type="dxa"/>
            <w:gridSpan w:val="10"/>
          </w:tcPr>
          <w:p w14:paraId="77DDCCB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lastRenderedPageBreak/>
              <w:t>En la regularización de edificaciones de casa habitación en zonas de origen ejidal bajo el esquema de autoconstrucción la dependencia competente expedirá sin costo el registro de obra por la construcción existente a los interesados siempre y cuando cumplan con lo dispuesto en el Reglamento de Gestión del Desarrollo Urbano del Municipio de Guadalajara, debiendo cubrir la tarifa establecida en el artículo 49 de esta Ley por la construcción nueva.</w:t>
            </w:r>
          </w:p>
          <w:p w14:paraId="7219622E" w14:textId="77777777" w:rsidR="001471FF" w:rsidRPr="001471FF" w:rsidRDefault="001471FF" w:rsidP="001471FF">
            <w:pPr>
              <w:ind w:right="622"/>
              <w:jc w:val="both"/>
              <w:rPr>
                <w:rFonts w:ascii="Arial" w:eastAsia="Arial" w:hAnsi="Arial" w:cs="Arial"/>
                <w:color w:val="000000"/>
              </w:rPr>
            </w:pPr>
          </w:p>
        </w:tc>
      </w:tr>
      <w:tr w:rsidR="001471FF" w:rsidRPr="001471FF" w14:paraId="44C73590" w14:textId="77777777" w:rsidTr="004D69AA">
        <w:trPr>
          <w:trHeight w:val="1128"/>
        </w:trPr>
        <w:tc>
          <w:tcPr>
            <w:tcW w:w="6194" w:type="dxa"/>
            <w:gridSpan w:val="8"/>
          </w:tcPr>
          <w:p w14:paraId="56C0465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la regularización de edificaciones existentes de uso no habitacional en zonas de origen ejidal con antigüedad mayor a los 5 años pagarán por concepto de Licencia de Registro de Obra, sobre los usos y tarifas establecidas en el artículo 49 de esta Ley, el:</w:t>
            </w:r>
          </w:p>
          <w:p w14:paraId="29589044"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45A34DCE" w14:textId="77777777" w:rsidR="001471FF" w:rsidRPr="001471FF" w:rsidRDefault="001471FF" w:rsidP="001471FF">
            <w:pPr>
              <w:ind w:right="622"/>
              <w:jc w:val="right"/>
              <w:rPr>
                <w:rFonts w:ascii="Arial" w:eastAsia="Arial" w:hAnsi="Arial" w:cs="Arial"/>
                <w:color w:val="000000"/>
              </w:rPr>
            </w:pPr>
          </w:p>
          <w:p w14:paraId="24ECAE28" w14:textId="77777777" w:rsidR="001471FF" w:rsidRPr="001471FF" w:rsidRDefault="001471FF" w:rsidP="001471FF">
            <w:pPr>
              <w:ind w:right="622"/>
              <w:jc w:val="right"/>
              <w:rPr>
                <w:rFonts w:ascii="Arial" w:eastAsia="Arial" w:hAnsi="Arial" w:cs="Arial"/>
                <w:color w:val="000000"/>
              </w:rPr>
            </w:pPr>
          </w:p>
          <w:p w14:paraId="26E1F19A" w14:textId="77777777" w:rsidR="001471FF" w:rsidRPr="001471FF" w:rsidRDefault="001471FF" w:rsidP="001471FF">
            <w:pPr>
              <w:ind w:right="622"/>
              <w:jc w:val="right"/>
              <w:rPr>
                <w:rFonts w:ascii="Arial" w:eastAsia="Arial" w:hAnsi="Arial" w:cs="Arial"/>
                <w:color w:val="000000"/>
              </w:rPr>
            </w:pPr>
          </w:p>
          <w:p w14:paraId="44FE55D8" w14:textId="77777777" w:rsidR="001471FF" w:rsidRPr="001471FF" w:rsidRDefault="001471FF" w:rsidP="001471FF">
            <w:pPr>
              <w:ind w:right="622"/>
              <w:jc w:val="right"/>
              <w:rPr>
                <w:rFonts w:ascii="Arial" w:eastAsia="Arial" w:hAnsi="Arial" w:cs="Arial"/>
                <w:color w:val="000000"/>
              </w:rPr>
            </w:pPr>
          </w:p>
          <w:p w14:paraId="6C3022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w:t>
            </w:r>
          </w:p>
          <w:p w14:paraId="0DA66D99" w14:textId="77777777" w:rsidR="001471FF" w:rsidRPr="001471FF" w:rsidRDefault="001471FF" w:rsidP="001471FF">
            <w:pPr>
              <w:ind w:right="622"/>
              <w:jc w:val="right"/>
              <w:rPr>
                <w:rFonts w:ascii="Arial" w:eastAsia="Arial" w:hAnsi="Arial" w:cs="Arial"/>
                <w:color w:val="000000"/>
              </w:rPr>
            </w:pPr>
          </w:p>
        </w:tc>
      </w:tr>
      <w:tr w:rsidR="001471FF" w:rsidRPr="001471FF" w14:paraId="130443CF" w14:textId="77777777" w:rsidTr="004D69AA">
        <w:trPr>
          <w:trHeight w:val="888"/>
        </w:trPr>
        <w:tc>
          <w:tcPr>
            <w:tcW w:w="9234" w:type="dxa"/>
            <w:gridSpan w:val="10"/>
          </w:tcPr>
          <w:p w14:paraId="295EAAE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Dicha antigüedad deberá ser acreditada mediante un certificado catastral o la presentación de recibos de pago del Impuesto Predial de los cinco años anteriores a la de su tramitación en los que conste que este impuesto se cubrió teniendo como base la construcción manifestada a regularizar.</w:t>
            </w:r>
          </w:p>
          <w:p w14:paraId="1BE749BB" w14:textId="77777777" w:rsidR="001471FF" w:rsidRPr="001471FF" w:rsidRDefault="001471FF" w:rsidP="001471FF">
            <w:pPr>
              <w:ind w:right="622"/>
              <w:jc w:val="both"/>
              <w:rPr>
                <w:rFonts w:ascii="Arial" w:eastAsia="Arial" w:hAnsi="Arial" w:cs="Arial"/>
                <w:color w:val="000000"/>
              </w:rPr>
            </w:pPr>
          </w:p>
        </w:tc>
      </w:tr>
      <w:tr w:rsidR="001471FF" w:rsidRPr="001471FF" w14:paraId="5A74557B" w14:textId="77777777" w:rsidTr="004D69AA">
        <w:trPr>
          <w:trHeight w:val="876"/>
        </w:trPr>
        <w:tc>
          <w:tcPr>
            <w:tcW w:w="6194" w:type="dxa"/>
            <w:gridSpan w:val="8"/>
          </w:tcPr>
          <w:p w14:paraId="25AA0A8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Tratándose de edificaciones existentes de uso no habitacional en zonas de origen ejidal con antigüedad de hasta 5 años pagarán por concepto de Licencia de Registro de Obra, sobre los usos y tarifas establecidas en el artículo 49 de esta Ley, el:</w:t>
            </w:r>
          </w:p>
          <w:p w14:paraId="0761DA72"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50060A40" w14:textId="77777777" w:rsidR="001471FF" w:rsidRPr="001471FF" w:rsidRDefault="001471FF" w:rsidP="001471FF">
            <w:pPr>
              <w:ind w:right="622"/>
              <w:jc w:val="right"/>
              <w:rPr>
                <w:rFonts w:ascii="Arial" w:eastAsia="Arial" w:hAnsi="Arial" w:cs="Arial"/>
                <w:color w:val="000000"/>
              </w:rPr>
            </w:pPr>
          </w:p>
          <w:p w14:paraId="12C413FE" w14:textId="77777777" w:rsidR="001471FF" w:rsidRPr="001471FF" w:rsidRDefault="001471FF" w:rsidP="001471FF">
            <w:pPr>
              <w:ind w:right="622"/>
              <w:jc w:val="right"/>
              <w:rPr>
                <w:rFonts w:ascii="Arial" w:eastAsia="Arial" w:hAnsi="Arial" w:cs="Arial"/>
                <w:color w:val="000000"/>
              </w:rPr>
            </w:pPr>
          </w:p>
          <w:p w14:paraId="073FA97B" w14:textId="77777777" w:rsidR="001471FF" w:rsidRPr="001471FF" w:rsidRDefault="001471FF" w:rsidP="001471FF">
            <w:pPr>
              <w:ind w:right="622"/>
              <w:jc w:val="right"/>
              <w:rPr>
                <w:rFonts w:ascii="Arial" w:eastAsia="Arial" w:hAnsi="Arial" w:cs="Arial"/>
                <w:color w:val="000000"/>
              </w:rPr>
            </w:pPr>
          </w:p>
          <w:p w14:paraId="30557B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w:t>
            </w:r>
          </w:p>
        </w:tc>
      </w:tr>
      <w:tr w:rsidR="001471FF" w:rsidRPr="001471FF" w14:paraId="3BD2D356" w14:textId="77777777" w:rsidTr="004D69AA">
        <w:trPr>
          <w:trHeight w:val="288"/>
        </w:trPr>
        <w:tc>
          <w:tcPr>
            <w:tcW w:w="9234" w:type="dxa"/>
            <w:gridSpan w:val="10"/>
          </w:tcPr>
          <w:p w14:paraId="2525F27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VII</w:t>
            </w:r>
          </w:p>
        </w:tc>
      </w:tr>
      <w:tr w:rsidR="001471FF" w:rsidRPr="001471FF" w14:paraId="6ABA2C92" w14:textId="77777777" w:rsidTr="004D69AA">
        <w:trPr>
          <w:trHeight w:val="288"/>
        </w:trPr>
        <w:tc>
          <w:tcPr>
            <w:tcW w:w="9234" w:type="dxa"/>
            <w:gridSpan w:val="10"/>
          </w:tcPr>
          <w:p w14:paraId="22024E8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Del Alineamiento, Designación de Número Oficial e Inspección</w:t>
            </w:r>
          </w:p>
          <w:p w14:paraId="21DE5D9E" w14:textId="77777777" w:rsidR="001471FF" w:rsidRPr="001471FF" w:rsidRDefault="001471FF" w:rsidP="001471FF">
            <w:pPr>
              <w:ind w:right="622"/>
              <w:jc w:val="center"/>
              <w:rPr>
                <w:rFonts w:ascii="Arial" w:eastAsia="Arial" w:hAnsi="Arial" w:cs="Arial"/>
                <w:b/>
              </w:rPr>
            </w:pPr>
          </w:p>
        </w:tc>
      </w:tr>
      <w:tr w:rsidR="001471FF" w:rsidRPr="001471FF" w14:paraId="6A891A4E" w14:textId="77777777" w:rsidTr="004D69AA">
        <w:trPr>
          <w:trHeight w:val="1128"/>
        </w:trPr>
        <w:tc>
          <w:tcPr>
            <w:tcW w:w="9234" w:type="dxa"/>
            <w:gridSpan w:val="10"/>
          </w:tcPr>
          <w:p w14:paraId="034CC36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51.</w:t>
            </w:r>
            <w:r w:rsidRPr="001471FF">
              <w:rPr>
                <w:rFonts w:ascii="Arial" w:eastAsia="Arial" w:hAnsi="Arial" w:cs="Arial"/>
                <w:color w:val="000000"/>
              </w:rPr>
              <w:t xml:space="preserve"> Los contribuyentes a que se refiere el artículo 49 pagarán, además, derechos por concepto de alineamiento y designación de número oficial. En el caso de alineamiento de propiedad en esquina o con varios frentes en vías públicas establecidas o por establecerse, cubrirán derechos por toda su longitud frontal y se pagarán conforme a la siguiente:</w:t>
            </w:r>
          </w:p>
          <w:p w14:paraId="56E254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b/>
                <w:color w:val="000000"/>
              </w:rPr>
              <w:t>TARIFA</w:t>
            </w:r>
          </w:p>
          <w:p w14:paraId="43C7FEDC" w14:textId="77777777" w:rsidR="001471FF" w:rsidRPr="001471FF" w:rsidRDefault="001471FF" w:rsidP="001471FF">
            <w:pPr>
              <w:ind w:right="622"/>
              <w:jc w:val="both"/>
              <w:rPr>
                <w:rFonts w:ascii="Arial" w:eastAsia="Arial" w:hAnsi="Arial" w:cs="Arial"/>
                <w:b/>
                <w:color w:val="000000"/>
              </w:rPr>
            </w:pPr>
          </w:p>
        </w:tc>
      </w:tr>
      <w:tr w:rsidR="001471FF" w:rsidRPr="001471FF" w14:paraId="460CC471" w14:textId="77777777" w:rsidTr="004D69AA">
        <w:trPr>
          <w:trHeight w:val="288"/>
        </w:trPr>
        <w:tc>
          <w:tcPr>
            <w:tcW w:w="6194" w:type="dxa"/>
            <w:gridSpan w:val="8"/>
          </w:tcPr>
          <w:p w14:paraId="28C3211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Alineamiento de predios, por metro lineal de frente:</w:t>
            </w:r>
          </w:p>
          <w:p w14:paraId="60DA3C43" w14:textId="77777777" w:rsidR="001471FF" w:rsidRPr="001471FF" w:rsidRDefault="001471FF" w:rsidP="001471FF">
            <w:pPr>
              <w:ind w:right="622"/>
              <w:rPr>
                <w:rFonts w:ascii="Arial" w:eastAsia="Arial" w:hAnsi="Arial" w:cs="Arial"/>
                <w:color w:val="000000"/>
              </w:rPr>
            </w:pPr>
          </w:p>
        </w:tc>
        <w:tc>
          <w:tcPr>
            <w:tcW w:w="3040" w:type="dxa"/>
            <w:gridSpan w:val="2"/>
          </w:tcPr>
          <w:p w14:paraId="2F46B14E" w14:textId="77777777" w:rsidR="001471FF" w:rsidRPr="001471FF" w:rsidRDefault="001471FF" w:rsidP="001471FF">
            <w:pPr>
              <w:ind w:right="622"/>
              <w:rPr>
                <w:rFonts w:ascii="Arial" w:hAnsi="Arial" w:cs="Arial"/>
                <w:color w:val="000000"/>
              </w:rPr>
            </w:pPr>
          </w:p>
        </w:tc>
      </w:tr>
      <w:tr w:rsidR="001471FF" w:rsidRPr="001471FF" w14:paraId="3673A30F" w14:textId="77777777" w:rsidTr="004D69AA">
        <w:trPr>
          <w:trHeight w:val="288"/>
        </w:trPr>
        <w:tc>
          <w:tcPr>
            <w:tcW w:w="6194" w:type="dxa"/>
            <w:gridSpan w:val="8"/>
          </w:tcPr>
          <w:p w14:paraId="0B954F8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Inmuebles de uso habitacional:</w:t>
            </w:r>
          </w:p>
        </w:tc>
        <w:tc>
          <w:tcPr>
            <w:tcW w:w="3040" w:type="dxa"/>
            <w:gridSpan w:val="2"/>
          </w:tcPr>
          <w:p w14:paraId="7A1944DC" w14:textId="77777777" w:rsidR="001471FF" w:rsidRPr="001471FF" w:rsidRDefault="001471FF" w:rsidP="001471FF">
            <w:pPr>
              <w:ind w:right="622"/>
              <w:jc w:val="center"/>
              <w:rPr>
                <w:rFonts w:ascii="Arial" w:eastAsia="Arial" w:hAnsi="Arial" w:cs="Arial"/>
                <w:b/>
                <w:color w:val="000000"/>
              </w:rPr>
            </w:pPr>
          </w:p>
        </w:tc>
      </w:tr>
      <w:tr w:rsidR="001471FF" w:rsidRPr="001471FF" w14:paraId="17978995" w14:textId="77777777" w:rsidTr="004D69AA">
        <w:trPr>
          <w:trHeight w:val="288"/>
        </w:trPr>
        <w:tc>
          <w:tcPr>
            <w:tcW w:w="6194" w:type="dxa"/>
            <w:gridSpan w:val="8"/>
          </w:tcPr>
          <w:p w14:paraId="0D43491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Unifamiliar:</w:t>
            </w:r>
          </w:p>
          <w:p w14:paraId="695804F8" w14:textId="77777777" w:rsidR="001471FF" w:rsidRPr="001471FF" w:rsidRDefault="001471FF" w:rsidP="001471FF">
            <w:pPr>
              <w:ind w:right="622"/>
              <w:rPr>
                <w:rFonts w:ascii="Arial" w:eastAsia="Arial" w:hAnsi="Arial" w:cs="Arial"/>
                <w:color w:val="000000"/>
              </w:rPr>
            </w:pPr>
          </w:p>
        </w:tc>
        <w:tc>
          <w:tcPr>
            <w:tcW w:w="3040" w:type="dxa"/>
            <w:gridSpan w:val="2"/>
          </w:tcPr>
          <w:p w14:paraId="70C3837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w:t>
            </w:r>
          </w:p>
        </w:tc>
      </w:tr>
      <w:tr w:rsidR="001471FF" w:rsidRPr="001471FF" w14:paraId="0F5BC0DD" w14:textId="77777777" w:rsidTr="004D69AA">
        <w:trPr>
          <w:trHeight w:val="288"/>
        </w:trPr>
        <w:tc>
          <w:tcPr>
            <w:tcW w:w="6194" w:type="dxa"/>
            <w:gridSpan w:val="8"/>
          </w:tcPr>
          <w:p w14:paraId="2B85DDB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Plurifamiliar:</w:t>
            </w:r>
          </w:p>
          <w:p w14:paraId="49968A7E" w14:textId="77777777" w:rsidR="001471FF" w:rsidRPr="001471FF" w:rsidRDefault="001471FF" w:rsidP="001471FF">
            <w:pPr>
              <w:ind w:right="622"/>
              <w:rPr>
                <w:rFonts w:ascii="Arial" w:eastAsia="Arial" w:hAnsi="Arial" w:cs="Arial"/>
                <w:color w:val="000000"/>
              </w:rPr>
            </w:pPr>
          </w:p>
        </w:tc>
        <w:tc>
          <w:tcPr>
            <w:tcW w:w="3040" w:type="dxa"/>
            <w:gridSpan w:val="2"/>
          </w:tcPr>
          <w:p w14:paraId="2F4BF0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$134.00</w:t>
            </w:r>
          </w:p>
        </w:tc>
      </w:tr>
      <w:tr w:rsidR="001471FF" w:rsidRPr="001471FF" w14:paraId="3083CD97" w14:textId="77777777" w:rsidTr="004D69AA">
        <w:trPr>
          <w:trHeight w:val="288"/>
        </w:trPr>
        <w:tc>
          <w:tcPr>
            <w:tcW w:w="6194" w:type="dxa"/>
            <w:gridSpan w:val="8"/>
          </w:tcPr>
          <w:p w14:paraId="4E02865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Inmuebles destinados al desdoblamiento por objetivo social y por objetivo patrimonial:</w:t>
            </w:r>
          </w:p>
          <w:p w14:paraId="51E9CB2B" w14:textId="77777777" w:rsidR="001471FF" w:rsidRPr="001471FF" w:rsidRDefault="001471FF" w:rsidP="001471FF">
            <w:pPr>
              <w:ind w:right="622"/>
              <w:rPr>
                <w:rFonts w:ascii="Arial" w:eastAsia="Arial" w:hAnsi="Arial" w:cs="Arial"/>
                <w:color w:val="000000"/>
              </w:rPr>
            </w:pPr>
          </w:p>
        </w:tc>
        <w:tc>
          <w:tcPr>
            <w:tcW w:w="3040" w:type="dxa"/>
            <w:gridSpan w:val="2"/>
          </w:tcPr>
          <w:p w14:paraId="112416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6A7E9CCF" w14:textId="77777777" w:rsidTr="004D69AA">
        <w:trPr>
          <w:trHeight w:val="288"/>
        </w:trPr>
        <w:tc>
          <w:tcPr>
            <w:tcW w:w="6194" w:type="dxa"/>
            <w:gridSpan w:val="8"/>
          </w:tcPr>
          <w:p w14:paraId="4B72E3CF" w14:textId="6A25C0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Comercio y Servicios (Impac</w:t>
            </w:r>
            <w:r w:rsidR="00B44D10">
              <w:rPr>
                <w:rFonts w:ascii="Arial" w:eastAsia="Arial" w:hAnsi="Arial" w:cs="Arial"/>
                <w:color w:val="000000"/>
              </w:rPr>
              <w:t xml:space="preserve">to Mínimo, Bajo, Medio, Alto y </w:t>
            </w:r>
            <w:r w:rsidRPr="001471FF">
              <w:rPr>
                <w:rFonts w:ascii="Arial" w:eastAsia="Arial" w:hAnsi="Arial" w:cs="Arial"/>
                <w:color w:val="000000"/>
              </w:rPr>
              <w:t>Máximo)</w:t>
            </w:r>
          </w:p>
        </w:tc>
        <w:tc>
          <w:tcPr>
            <w:tcW w:w="3040" w:type="dxa"/>
            <w:gridSpan w:val="2"/>
          </w:tcPr>
          <w:p w14:paraId="119A60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$269.00</w:t>
            </w:r>
          </w:p>
        </w:tc>
      </w:tr>
      <w:tr w:rsidR="001471FF" w:rsidRPr="001471FF" w14:paraId="359CA50E" w14:textId="77777777" w:rsidTr="004D69AA">
        <w:trPr>
          <w:trHeight w:val="288"/>
        </w:trPr>
        <w:tc>
          <w:tcPr>
            <w:tcW w:w="6194" w:type="dxa"/>
            <w:gridSpan w:val="8"/>
          </w:tcPr>
          <w:p w14:paraId="1652A31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Industrial:</w:t>
            </w:r>
          </w:p>
          <w:p w14:paraId="020AE0A2" w14:textId="77777777" w:rsidR="001471FF" w:rsidRPr="001471FF" w:rsidRDefault="001471FF" w:rsidP="001471FF">
            <w:pPr>
              <w:ind w:right="622"/>
              <w:rPr>
                <w:rFonts w:ascii="Arial" w:eastAsia="Arial" w:hAnsi="Arial" w:cs="Arial"/>
                <w:color w:val="000000"/>
              </w:rPr>
            </w:pPr>
          </w:p>
        </w:tc>
        <w:tc>
          <w:tcPr>
            <w:tcW w:w="3040" w:type="dxa"/>
            <w:gridSpan w:val="2"/>
          </w:tcPr>
          <w:p w14:paraId="76585408" w14:textId="77777777" w:rsidR="001471FF" w:rsidRPr="001471FF" w:rsidRDefault="001471FF" w:rsidP="001471FF">
            <w:pPr>
              <w:ind w:right="622"/>
              <w:jc w:val="right"/>
              <w:rPr>
                <w:rFonts w:ascii="Arial" w:eastAsia="Arial" w:hAnsi="Arial" w:cs="Arial"/>
                <w:b/>
                <w:color w:val="000000"/>
              </w:rPr>
            </w:pPr>
          </w:p>
        </w:tc>
      </w:tr>
      <w:tr w:rsidR="001471FF" w:rsidRPr="001471FF" w14:paraId="3ED7CF28" w14:textId="77777777" w:rsidTr="004D69AA">
        <w:trPr>
          <w:trHeight w:val="288"/>
        </w:trPr>
        <w:tc>
          <w:tcPr>
            <w:tcW w:w="6194" w:type="dxa"/>
            <w:gridSpan w:val="8"/>
          </w:tcPr>
          <w:p w14:paraId="5574D51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Industrial Impacto Mínimo y Bajo:</w:t>
            </w:r>
          </w:p>
          <w:p w14:paraId="7E1FA65F" w14:textId="77777777" w:rsidR="001471FF" w:rsidRPr="001471FF" w:rsidRDefault="001471FF" w:rsidP="001471FF">
            <w:pPr>
              <w:ind w:right="622"/>
              <w:rPr>
                <w:rFonts w:ascii="Arial" w:eastAsia="Arial" w:hAnsi="Arial" w:cs="Arial"/>
                <w:color w:val="000000"/>
              </w:rPr>
            </w:pPr>
          </w:p>
        </w:tc>
        <w:tc>
          <w:tcPr>
            <w:tcW w:w="3040" w:type="dxa"/>
            <w:gridSpan w:val="2"/>
          </w:tcPr>
          <w:p w14:paraId="1F3E94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$110.00</w:t>
            </w:r>
          </w:p>
        </w:tc>
      </w:tr>
      <w:tr w:rsidR="001471FF" w:rsidRPr="001471FF" w14:paraId="52E0FB50" w14:textId="77777777" w:rsidTr="004D69AA">
        <w:trPr>
          <w:trHeight w:val="288"/>
        </w:trPr>
        <w:tc>
          <w:tcPr>
            <w:tcW w:w="6194" w:type="dxa"/>
            <w:gridSpan w:val="8"/>
          </w:tcPr>
          <w:p w14:paraId="78330AF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Industrial Impacto Medio:</w:t>
            </w:r>
          </w:p>
          <w:p w14:paraId="5939ADD4" w14:textId="77777777" w:rsidR="001471FF" w:rsidRPr="001471FF" w:rsidRDefault="001471FF" w:rsidP="001471FF">
            <w:pPr>
              <w:ind w:right="622"/>
              <w:rPr>
                <w:rFonts w:ascii="Arial" w:eastAsia="Arial" w:hAnsi="Arial" w:cs="Arial"/>
                <w:color w:val="000000"/>
              </w:rPr>
            </w:pPr>
          </w:p>
        </w:tc>
        <w:tc>
          <w:tcPr>
            <w:tcW w:w="3040" w:type="dxa"/>
            <w:gridSpan w:val="2"/>
          </w:tcPr>
          <w:p w14:paraId="14CE8C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$269.00</w:t>
            </w:r>
          </w:p>
        </w:tc>
      </w:tr>
      <w:tr w:rsidR="001471FF" w:rsidRPr="001471FF" w14:paraId="2E3A4F7E" w14:textId="77777777" w:rsidTr="004D69AA">
        <w:trPr>
          <w:trHeight w:val="288"/>
        </w:trPr>
        <w:tc>
          <w:tcPr>
            <w:tcW w:w="6194" w:type="dxa"/>
            <w:gridSpan w:val="8"/>
          </w:tcPr>
          <w:p w14:paraId="1C16054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Industrial Impacto Alto:</w:t>
            </w:r>
          </w:p>
          <w:p w14:paraId="13D641A1" w14:textId="77777777" w:rsidR="001471FF" w:rsidRPr="001471FF" w:rsidRDefault="001471FF" w:rsidP="001471FF">
            <w:pPr>
              <w:ind w:right="622"/>
              <w:rPr>
                <w:rFonts w:ascii="Arial" w:eastAsia="Arial" w:hAnsi="Arial" w:cs="Arial"/>
                <w:color w:val="000000"/>
              </w:rPr>
            </w:pPr>
          </w:p>
        </w:tc>
        <w:tc>
          <w:tcPr>
            <w:tcW w:w="3040" w:type="dxa"/>
            <w:gridSpan w:val="2"/>
          </w:tcPr>
          <w:p w14:paraId="1DA06B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$269.00</w:t>
            </w:r>
          </w:p>
        </w:tc>
      </w:tr>
      <w:tr w:rsidR="001471FF" w:rsidRPr="001471FF" w14:paraId="704A1430" w14:textId="77777777" w:rsidTr="004D69AA">
        <w:trPr>
          <w:trHeight w:val="288"/>
        </w:trPr>
        <w:tc>
          <w:tcPr>
            <w:tcW w:w="6194" w:type="dxa"/>
            <w:gridSpan w:val="8"/>
          </w:tcPr>
          <w:p w14:paraId="0E08565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lastRenderedPageBreak/>
              <w:t>4.</w:t>
            </w:r>
            <w:r w:rsidRPr="001471FF">
              <w:rPr>
                <w:rFonts w:ascii="Arial" w:eastAsia="Arial" w:hAnsi="Arial" w:cs="Arial"/>
                <w:color w:val="000000"/>
              </w:rPr>
              <w:t xml:space="preserve"> Industrial Impacto Máximo:</w:t>
            </w:r>
          </w:p>
          <w:p w14:paraId="1B224A92" w14:textId="77777777" w:rsidR="001471FF" w:rsidRPr="001471FF" w:rsidRDefault="001471FF" w:rsidP="001471FF">
            <w:pPr>
              <w:ind w:right="622"/>
              <w:rPr>
                <w:rFonts w:ascii="Arial" w:eastAsia="Arial" w:hAnsi="Arial" w:cs="Arial"/>
                <w:color w:val="000000"/>
              </w:rPr>
            </w:pPr>
          </w:p>
        </w:tc>
        <w:tc>
          <w:tcPr>
            <w:tcW w:w="3040" w:type="dxa"/>
            <w:gridSpan w:val="2"/>
          </w:tcPr>
          <w:p w14:paraId="0D938B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$300.00</w:t>
            </w:r>
          </w:p>
        </w:tc>
      </w:tr>
      <w:tr w:rsidR="001471FF" w:rsidRPr="001471FF" w14:paraId="15108F71" w14:textId="77777777" w:rsidTr="004D69AA">
        <w:trPr>
          <w:trHeight w:val="288"/>
        </w:trPr>
        <w:tc>
          <w:tcPr>
            <w:tcW w:w="6194" w:type="dxa"/>
            <w:gridSpan w:val="8"/>
          </w:tcPr>
          <w:p w14:paraId="64F5648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Equipamientos y otros:</w:t>
            </w:r>
          </w:p>
        </w:tc>
        <w:tc>
          <w:tcPr>
            <w:tcW w:w="3040" w:type="dxa"/>
            <w:gridSpan w:val="2"/>
          </w:tcPr>
          <w:p w14:paraId="351F83D0" w14:textId="77777777" w:rsidR="001471FF" w:rsidRPr="001471FF" w:rsidRDefault="001471FF" w:rsidP="001471FF">
            <w:pPr>
              <w:ind w:right="622"/>
              <w:jc w:val="right"/>
              <w:rPr>
                <w:rFonts w:ascii="Arial" w:eastAsia="Arial" w:hAnsi="Arial" w:cs="Arial"/>
                <w:b/>
                <w:color w:val="000000"/>
              </w:rPr>
            </w:pPr>
          </w:p>
        </w:tc>
      </w:tr>
      <w:tr w:rsidR="001471FF" w:rsidRPr="001471FF" w14:paraId="6F7FE4F3" w14:textId="77777777" w:rsidTr="004D69AA">
        <w:trPr>
          <w:trHeight w:val="288"/>
        </w:trPr>
        <w:tc>
          <w:tcPr>
            <w:tcW w:w="6194" w:type="dxa"/>
            <w:gridSpan w:val="8"/>
          </w:tcPr>
          <w:p w14:paraId="375BA37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Equipamientos (Impacto Mínimo, Bajo, Medio, Alto y Máximo):</w:t>
            </w:r>
          </w:p>
          <w:p w14:paraId="519AD5A9" w14:textId="77777777" w:rsidR="001471FF" w:rsidRPr="001471FF" w:rsidRDefault="001471FF" w:rsidP="001471FF">
            <w:pPr>
              <w:ind w:right="622"/>
              <w:rPr>
                <w:rFonts w:ascii="Arial" w:eastAsia="Arial" w:hAnsi="Arial" w:cs="Arial"/>
                <w:color w:val="000000"/>
              </w:rPr>
            </w:pPr>
          </w:p>
        </w:tc>
        <w:tc>
          <w:tcPr>
            <w:tcW w:w="3040" w:type="dxa"/>
            <w:gridSpan w:val="2"/>
          </w:tcPr>
          <w:p w14:paraId="3C038E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$106.00</w:t>
            </w:r>
          </w:p>
        </w:tc>
      </w:tr>
      <w:tr w:rsidR="001471FF" w:rsidRPr="001471FF" w14:paraId="01C22812" w14:textId="77777777" w:rsidTr="004D69AA">
        <w:trPr>
          <w:trHeight w:val="288"/>
        </w:trPr>
        <w:tc>
          <w:tcPr>
            <w:tcW w:w="6194" w:type="dxa"/>
            <w:gridSpan w:val="8"/>
          </w:tcPr>
          <w:p w14:paraId="187F2D8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Espacios Abiertos:</w:t>
            </w:r>
          </w:p>
          <w:p w14:paraId="620323A8" w14:textId="77777777" w:rsidR="001471FF" w:rsidRPr="001471FF" w:rsidRDefault="001471FF" w:rsidP="001471FF">
            <w:pPr>
              <w:ind w:right="622"/>
              <w:rPr>
                <w:rFonts w:ascii="Arial" w:eastAsia="Arial" w:hAnsi="Arial" w:cs="Arial"/>
                <w:color w:val="000000"/>
              </w:rPr>
            </w:pPr>
          </w:p>
        </w:tc>
        <w:tc>
          <w:tcPr>
            <w:tcW w:w="3040" w:type="dxa"/>
            <w:gridSpan w:val="2"/>
          </w:tcPr>
          <w:p w14:paraId="2D7BCF0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$124.00</w:t>
            </w:r>
          </w:p>
        </w:tc>
      </w:tr>
      <w:tr w:rsidR="001471FF" w:rsidRPr="001471FF" w14:paraId="4BD8D253" w14:textId="77777777" w:rsidTr="004D69AA">
        <w:trPr>
          <w:trHeight w:val="600"/>
        </w:trPr>
        <w:tc>
          <w:tcPr>
            <w:tcW w:w="6194" w:type="dxa"/>
            <w:gridSpan w:val="8"/>
          </w:tcPr>
          <w:p w14:paraId="1087FCE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Restricciones por Infraestructuras (Instalaciones Especiales, Servicios Públicos y Transportes):</w:t>
            </w:r>
          </w:p>
          <w:p w14:paraId="4BFEE764" w14:textId="77777777" w:rsidR="001471FF" w:rsidRPr="001471FF" w:rsidRDefault="001471FF" w:rsidP="001471FF">
            <w:pPr>
              <w:ind w:right="622"/>
              <w:rPr>
                <w:rFonts w:ascii="Arial" w:eastAsia="Arial" w:hAnsi="Arial" w:cs="Arial"/>
                <w:color w:val="000000"/>
              </w:rPr>
            </w:pPr>
          </w:p>
        </w:tc>
        <w:tc>
          <w:tcPr>
            <w:tcW w:w="3040" w:type="dxa"/>
            <w:gridSpan w:val="2"/>
          </w:tcPr>
          <w:p w14:paraId="0CFFC9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$106.00</w:t>
            </w:r>
          </w:p>
        </w:tc>
      </w:tr>
      <w:tr w:rsidR="001471FF" w:rsidRPr="001471FF" w14:paraId="49D7E620" w14:textId="77777777" w:rsidTr="004D69AA">
        <w:trPr>
          <w:trHeight w:val="288"/>
        </w:trPr>
        <w:tc>
          <w:tcPr>
            <w:tcW w:w="6194" w:type="dxa"/>
            <w:gridSpan w:val="8"/>
          </w:tcPr>
          <w:p w14:paraId="5809A2D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e)</w:t>
            </w:r>
            <w:r w:rsidRPr="001471FF">
              <w:rPr>
                <w:rFonts w:ascii="Arial" w:eastAsia="Arial" w:hAnsi="Arial" w:cs="Arial"/>
                <w:color w:val="000000"/>
              </w:rPr>
              <w:t xml:space="preserve"> Servicio especial de alineamiento:</w:t>
            </w:r>
          </w:p>
          <w:p w14:paraId="32942BA8" w14:textId="77777777" w:rsidR="001471FF" w:rsidRPr="001471FF" w:rsidRDefault="001471FF" w:rsidP="001471FF">
            <w:pPr>
              <w:ind w:right="622"/>
              <w:rPr>
                <w:rFonts w:ascii="Arial" w:eastAsia="Arial" w:hAnsi="Arial" w:cs="Arial"/>
                <w:color w:val="000000"/>
              </w:rPr>
            </w:pPr>
          </w:p>
        </w:tc>
        <w:tc>
          <w:tcPr>
            <w:tcW w:w="3040" w:type="dxa"/>
            <w:gridSpan w:val="2"/>
          </w:tcPr>
          <w:p w14:paraId="795B97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$230.00</w:t>
            </w:r>
          </w:p>
        </w:tc>
      </w:tr>
      <w:tr w:rsidR="001471FF" w:rsidRPr="001471FF" w14:paraId="05B56534" w14:textId="77777777" w:rsidTr="004D69AA">
        <w:trPr>
          <w:trHeight w:val="288"/>
        </w:trPr>
        <w:tc>
          <w:tcPr>
            <w:tcW w:w="6194" w:type="dxa"/>
            <w:gridSpan w:val="8"/>
          </w:tcPr>
          <w:p w14:paraId="7AA43EB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Designación de número oficial según la ubicación del predio:</w:t>
            </w:r>
          </w:p>
          <w:p w14:paraId="30CADBE8" w14:textId="77777777" w:rsidR="001471FF" w:rsidRPr="001471FF" w:rsidRDefault="001471FF" w:rsidP="001471FF">
            <w:pPr>
              <w:ind w:right="622"/>
              <w:rPr>
                <w:rFonts w:ascii="Arial" w:eastAsia="Arial" w:hAnsi="Arial" w:cs="Arial"/>
                <w:color w:val="000000"/>
              </w:rPr>
            </w:pPr>
          </w:p>
        </w:tc>
        <w:tc>
          <w:tcPr>
            <w:tcW w:w="3040" w:type="dxa"/>
            <w:gridSpan w:val="2"/>
          </w:tcPr>
          <w:p w14:paraId="71633356" w14:textId="77777777" w:rsidR="001471FF" w:rsidRPr="001471FF" w:rsidRDefault="001471FF" w:rsidP="001471FF">
            <w:pPr>
              <w:ind w:right="622"/>
              <w:jc w:val="right"/>
              <w:rPr>
                <w:rFonts w:ascii="Arial" w:eastAsia="Arial" w:hAnsi="Arial" w:cs="Arial"/>
                <w:color w:val="000000"/>
              </w:rPr>
            </w:pPr>
          </w:p>
        </w:tc>
      </w:tr>
      <w:tr w:rsidR="001471FF" w:rsidRPr="001471FF" w14:paraId="31D58024" w14:textId="77777777" w:rsidTr="004D69AA">
        <w:trPr>
          <w:trHeight w:val="624"/>
        </w:trPr>
        <w:tc>
          <w:tcPr>
            <w:tcW w:w="6194" w:type="dxa"/>
            <w:gridSpan w:val="8"/>
          </w:tcPr>
          <w:p w14:paraId="1AF8323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Inmuebles de uso habitacional (Habitacional 1, Habitacional 2, Habitacional 3, Habitacional 4, Habitacional 5):</w:t>
            </w:r>
          </w:p>
          <w:p w14:paraId="3EAB35E8" w14:textId="77777777" w:rsidR="001471FF" w:rsidRPr="001471FF" w:rsidRDefault="001471FF" w:rsidP="001471FF">
            <w:pPr>
              <w:ind w:right="622"/>
              <w:rPr>
                <w:rFonts w:ascii="Arial" w:eastAsia="Arial" w:hAnsi="Arial" w:cs="Arial"/>
                <w:color w:val="000000"/>
              </w:rPr>
            </w:pPr>
          </w:p>
        </w:tc>
        <w:tc>
          <w:tcPr>
            <w:tcW w:w="3040" w:type="dxa"/>
            <w:gridSpan w:val="2"/>
          </w:tcPr>
          <w:p w14:paraId="493FDB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$122.00</w:t>
            </w:r>
          </w:p>
        </w:tc>
      </w:tr>
      <w:tr w:rsidR="001471FF" w:rsidRPr="001471FF" w14:paraId="05979FA5" w14:textId="77777777" w:rsidTr="004D69AA">
        <w:trPr>
          <w:trHeight w:val="288"/>
        </w:trPr>
        <w:tc>
          <w:tcPr>
            <w:tcW w:w="6194" w:type="dxa"/>
            <w:gridSpan w:val="8"/>
          </w:tcPr>
          <w:p w14:paraId="66FAC57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Inmuebles de uso no habitacional:</w:t>
            </w:r>
          </w:p>
          <w:p w14:paraId="083DBD33" w14:textId="77777777" w:rsidR="001471FF" w:rsidRPr="001471FF" w:rsidRDefault="001471FF" w:rsidP="001471FF">
            <w:pPr>
              <w:ind w:right="622"/>
              <w:rPr>
                <w:rFonts w:ascii="Arial" w:eastAsia="Arial" w:hAnsi="Arial" w:cs="Arial"/>
                <w:color w:val="000000"/>
              </w:rPr>
            </w:pPr>
          </w:p>
        </w:tc>
        <w:tc>
          <w:tcPr>
            <w:tcW w:w="3040" w:type="dxa"/>
            <w:gridSpan w:val="2"/>
          </w:tcPr>
          <w:p w14:paraId="438FFADC" w14:textId="77777777" w:rsidR="001471FF" w:rsidRPr="001471FF" w:rsidRDefault="001471FF" w:rsidP="001471FF">
            <w:pPr>
              <w:ind w:right="622"/>
              <w:jc w:val="right"/>
              <w:rPr>
                <w:rFonts w:ascii="Arial" w:eastAsia="Arial" w:hAnsi="Arial" w:cs="Arial"/>
                <w:b/>
                <w:color w:val="000000"/>
              </w:rPr>
            </w:pPr>
          </w:p>
        </w:tc>
      </w:tr>
      <w:tr w:rsidR="001471FF" w:rsidRPr="001471FF" w14:paraId="695630AD" w14:textId="77777777" w:rsidTr="004D69AA">
        <w:trPr>
          <w:trHeight w:val="288"/>
        </w:trPr>
        <w:tc>
          <w:tcPr>
            <w:tcW w:w="6194" w:type="dxa"/>
            <w:gridSpan w:val="8"/>
          </w:tcPr>
          <w:p w14:paraId="24D428A0" w14:textId="283DF2FE"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Comercio y Servicios (Impacto Mínimo, Bajo, Medio, Alto y Máximo):</w:t>
            </w:r>
          </w:p>
          <w:p w14:paraId="7A2757FD" w14:textId="77777777" w:rsidR="001471FF" w:rsidRPr="001471FF" w:rsidRDefault="001471FF" w:rsidP="001471FF">
            <w:pPr>
              <w:ind w:right="622"/>
              <w:rPr>
                <w:rFonts w:ascii="Arial" w:eastAsia="Arial" w:hAnsi="Arial" w:cs="Arial"/>
                <w:color w:val="000000"/>
              </w:rPr>
            </w:pPr>
          </w:p>
        </w:tc>
        <w:tc>
          <w:tcPr>
            <w:tcW w:w="3040" w:type="dxa"/>
            <w:gridSpan w:val="2"/>
          </w:tcPr>
          <w:p w14:paraId="52678B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$349.00</w:t>
            </w:r>
          </w:p>
        </w:tc>
      </w:tr>
      <w:tr w:rsidR="001471FF" w:rsidRPr="001471FF" w14:paraId="3B0BC28D" w14:textId="77777777" w:rsidTr="004D69AA">
        <w:trPr>
          <w:trHeight w:val="288"/>
        </w:trPr>
        <w:tc>
          <w:tcPr>
            <w:tcW w:w="6194" w:type="dxa"/>
            <w:gridSpan w:val="8"/>
          </w:tcPr>
          <w:p w14:paraId="2A96448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Industrial:</w:t>
            </w:r>
          </w:p>
          <w:p w14:paraId="61D097AF" w14:textId="77777777" w:rsidR="001471FF" w:rsidRPr="001471FF" w:rsidRDefault="001471FF" w:rsidP="001471FF">
            <w:pPr>
              <w:ind w:right="622"/>
              <w:rPr>
                <w:rFonts w:ascii="Arial" w:eastAsia="Arial" w:hAnsi="Arial" w:cs="Arial"/>
                <w:color w:val="000000"/>
              </w:rPr>
            </w:pPr>
          </w:p>
        </w:tc>
        <w:tc>
          <w:tcPr>
            <w:tcW w:w="3040" w:type="dxa"/>
            <w:gridSpan w:val="2"/>
          </w:tcPr>
          <w:p w14:paraId="1A57F2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$349.00</w:t>
            </w:r>
          </w:p>
        </w:tc>
      </w:tr>
      <w:tr w:rsidR="001471FF" w:rsidRPr="001471FF" w14:paraId="62F9B9C9" w14:textId="77777777" w:rsidTr="004D69AA">
        <w:trPr>
          <w:trHeight w:val="288"/>
        </w:trPr>
        <w:tc>
          <w:tcPr>
            <w:tcW w:w="6194" w:type="dxa"/>
            <w:gridSpan w:val="8"/>
          </w:tcPr>
          <w:p w14:paraId="4D3367A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Equipamiento y otros:</w:t>
            </w:r>
          </w:p>
          <w:p w14:paraId="7C5C3C01" w14:textId="77777777" w:rsidR="001471FF" w:rsidRPr="001471FF" w:rsidRDefault="001471FF" w:rsidP="001471FF">
            <w:pPr>
              <w:ind w:right="622"/>
              <w:rPr>
                <w:rFonts w:ascii="Arial" w:eastAsia="Arial" w:hAnsi="Arial" w:cs="Arial"/>
                <w:color w:val="000000"/>
              </w:rPr>
            </w:pPr>
          </w:p>
        </w:tc>
        <w:tc>
          <w:tcPr>
            <w:tcW w:w="3040" w:type="dxa"/>
            <w:gridSpan w:val="2"/>
          </w:tcPr>
          <w:p w14:paraId="7976F0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$349.00</w:t>
            </w:r>
          </w:p>
        </w:tc>
      </w:tr>
      <w:tr w:rsidR="001471FF" w:rsidRPr="001471FF" w14:paraId="09B55D53" w14:textId="77777777" w:rsidTr="004D69AA">
        <w:trPr>
          <w:trHeight w:val="288"/>
        </w:trPr>
        <w:tc>
          <w:tcPr>
            <w:tcW w:w="6194" w:type="dxa"/>
            <w:gridSpan w:val="8"/>
          </w:tcPr>
          <w:p w14:paraId="21592C8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Inspecciones para la emisión de Certificados de Alineamiento y</w:t>
            </w:r>
            <w:r w:rsidRPr="001471FF">
              <w:rPr>
                <w:rFonts w:ascii="Arial" w:hAnsi="Arial" w:cs="Arial"/>
                <w:color w:val="000000"/>
              </w:rPr>
              <w:t xml:space="preserve"> </w:t>
            </w:r>
            <w:r w:rsidRPr="001471FF">
              <w:rPr>
                <w:rFonts w:ascii="Arial" w:eastAsia="Arial" w:hAnsi="Arial" w:cs="Arial"/>
                <w:color w:val="000000"/>
              </w:rPr>
              <w:t>Número Oficial:</w:t>
            </w:r>
          </w:p>
          <w:p w14:paraId="750D64EB" w14:textId="77777777" w:rsidR="001471FF" w:rsidRPr="001471FF" w:rsidRDefault="001471FF" w:rsidP="001471FF">
            <w:pPr>
              <w:ind w:right="622"/>
              <w:rPr>
                <w:rFonts w:ascii="Arial" w:eastAsia="Arial" w:hAnsi="Arial" w:cs="Arial"/>
                <w:color w:val="000000"/>
              </w:rPr>
            </w:pPr>
          </w:p>
        </w:tc>
        <w:tc>
          <w:tcPr>
            <w:tcW w:w="3040" w:type="dxa"/>
            <w:gridSpan w:val="2"/>
          </w:tcPr>
          <w:p w14:paraId="1DE58894" w14:textId="77777777" w:rsidR="001471FF" w:rsidRPr="001471FF" w:rsidRDefault="001471FF" w:rsidP="001471FF">
            <w:pPr>
              <w:ind w:right="622"/>
              <w:jc w:val="right"/>
              <w:rPr>
                <w:rFonts w:ascii="Arial" w:eastAsia="Arial" w:hAnsi="Arial" w:cs="Arial"/>
                <w:color w:val="000000"/>
              </w:rPr>
            </w:pPr>
          </w:p>
        </w:tc>
      </w:tr>
      <w:tr w:rsidR="001471FF" w:rsidRPr="001471FF" w14:paraId="04EE8336" w14:textId="77777777" w:rsidTr="004D69AA">
        <w:trPr>
          <w:trHeight w:val="288"/>
        </w:trPr>
        <w:tc>
          <w:tcPr>
            <w:tcW w:w="6194" w:type="dxa"/>
            <w:gridSpan w:val="8"/>
          </w:tcPr>
          <w:p w14:paraId="0DC9FE8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Primera visita:</w:t>
            </w:r>
          </w:p>
          <w:p w14:paraId="1936AF41" w14:textId="77777777" w:rsidR="001471FF" w:rsidRPr="001471FF" w:rsidRDefault="001471FF" w:rsidP="001471FF">
            <w:pPr>
              <w:ind w:right="622"/>
              <w:rPr>
                <w:rFonts w:ascii="Arial" w:eastAsia="Arial" w:hAnsi="Arial" w:cs="Arial"/>
                <w:color w:val="000000"/>
              </w:rPr>
            </w:pPr>
          </w:p>
        </w:tc>
        <w:tc>
          <w:tcPr>
            <w:tcW w:w="3040" w:type="dxa"/>
            <w:gridSpan w:val="2"/>
          </w:tcPr>
          <w:p w14:paraId="61EE102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$349.00</w:t>
            </w:r>
          </w:p>
        </w:tc>
      </w:tr>
      <w:tr w:rsidR="001471FF" w:rsidRPr="001471FF" w14:paraId="7B63F75B" w14:textId="77777777" w:rsidTr="004D69AA">
        <w:trPr>
          <w:trHeight w:val="288"/>
        </w:trPr>
        <w:tc>
          <w:tcPr>
            <w:tcW w:w="6194" w:type="dxa"/>
            <w:gridSpan w:val="8"/>
          </w:tcPr>
          <w:p w14:paraId="4D2C565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Visitas subsecuentes, por cada una:</w:t>
            </w:r>
          </w:p>
          <w:p w14:paraId="38D258E2" w14:textId="77777777" w:rsidR="001471FF" w:rsidRPr="001471FF" w:rsidRDefault="001471FF" w:rsidP="001471FF">
            <w:pPr>
              <w:ind w:right="622"/>
              <w:rPr>
                <w:rFonts w:ascii="Arial" w:eastAsia="Arial" w:hAnsi="Arial" w:cs="Arial"/>
                <w:color w:val="000000"/>
              </w:rPr>
            </w:pPr>
          </w:p>
        </w:tc>
        <w:tc>
          <w:tcPr>
            <w:tcW w:w="3040" w:type="dxa"/>
            <w:gridSpan w:val="2"/>
          </w:tcPr>
          <w:p w14:paraId="78A8B6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$340.00</w:t>
            </w:r>
          </w:p>
        </w:tc>
      </w:tr>
      <w:tr w:rsidR="001471FF" w:rsidRPr="001471FF" w14:paraId="6FF6D18D" w14:textId="77777777" w:rsidTr="004D69AA">
        <w:trPr>
          <w:trHeight w:val="288"/>
        </w:trPr>
        <w:tc>
          <w:tcPr>
            <w:tcW w:w="6194" w:type="dxa"/>
            <w:gridSpan w:val="8"/>
          </w:tcPr>
          <w:p w14:paraId="45155D1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Estudios técnicos urbanos para análisis y reconsideración de normas de control de la edificación aplicables a un predio:</w:t>
            </w:r>
          </w:p>
          <w:p w14:paraId="5FA00427" w14:textId="77777777" w:rsidR="001471FF" w:rsidRPr="001471FF" w:rsidRDefault="001471FF" w:rsidP="001471FF">
            <w:pPr>
              <w:ind w:right="622"/>
              <w:rPr>
                <w:rFonts w:ascii="Arial" w:eastAsia="Arial" w:hAnsi="Arial" w:cs="Arial"/>
                <w:color w:val="000000"/>
              </w:rPr>
            </w:pPr>
          </w:p>
        </w:tc>
        <w:tc>
          <w:tcPr>
            <w:tcW w:w="3040" w:type="dxa"/>
            <w:gridSpan w:val="2"/>
          </w:tcPr>
          <w:p w14:paraId="18CC481A" w14:textId="77777777" w:rsidR="001471FF" w:rsidRPr="001471FF" w:rsidRDefault="001471FF" w:rsidP="001471FF">
            <w:pPr>
              <w:ind w:right="622"/>
              <w:rPr>
                <w:rFonts w:ascii="Arial" w:eastAsia="Arial" w:hAnsi="Arial" w:cs="Arial"/>
                <w:color w:val="000000"/>
              </w:rPr>
            </w:pPr>
          </w:p>
        </w:tc>
      </w:tr>
      <w:tr w:rsidR="001471FF" w:rsidRPr="001471FF" w14:paraId="43646728" w14:textId="77777777" w:rsidTr="004D69AA">
        <w:trPr>
          <w:trHeight w:val="288"/>
        </w:trPr>
        <w:tc>
          <w:tcPr>
            <w:tcW w:w="6194" w:type="dxa"/>
            <w:gridSpan w:val="8"/>
          </w:tcPr>
          <w:p w14:paraId="6AD212B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Primera inspección:</w:t>
            </w:r>
          </w:p>
          <w:p w14:paraId="182415E7" w14:textId="77777777" w:rsidR="001471FF" w:rsidRPr="001471FF" w:rsidRDefault="001471FF" w:rsidP="001471FF">
            <w:pPr>
              <w:ind w:right="622"/>
              <w:rPr>
                <w:rFonts w:ascii="Arial" w:eastAsia="Arial" w:hAnsi="Arial" w:cs="Arial"/>
                <w:color w:val="000000"/>
              </w:rPr>
            </w:pPr>
          </w:p>
        </w:tc>
        <w:tc>
          <w:tcPr>
            <w:tcW w:w="3040" w:type="dxa"/>
            <w:gridSpan w:val="2"/>
          </w:tcPr>
          <w:p w14:paraId="3B68ED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$680.00</w:t>
            </w:r>
          </w:p>
        </w:tc>
      </w:tr>
      <w:tr w:rsidR="001471FF" w:rsidRPr="001471FF" w14:paraId="2CFD57AA" w14:textId="77777777" w:rsidTr="004D69AA">
        <w:trPr>
          <w:trHeight w:val="288"/>
        </w:trPr>
        <w:tc>
          <w:tcPr>
            <w:tcW w:w="6194" w:type="dxa"/>
            <w:gridSpan w:val="8"/>
          </w:tcPr>
          <w:p w14:paraId="0BAF4BEC" w14:textId="2FB93401"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Inspeccion</w:t>
            </w:r>
            <w:r w:rsidR="00B416F1">
              <w:rPr>
                <w:rFonts w:ascii="Arial" w:eastAsia="Arial" w:hAnsi="Arial" w:cs="Arial"/>
                <w:color w:val="000000"/>
              </w:rPr>
              <w:t>es subsecuentes:</w:t>
            </w:r>
          </w:p>
        </w:tc>
        <w:tc>
          <w:tcPr>
            <w:tcW w:w="3040" w:type="dxa"/>
            <w:gridSpan w:val="2"/>
          </w:tcPr>
          <w:p w14:paraId="5F0063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$272.00</w:t>
            </w:r>
          </w:p>
        </w:tc>
      </w:tr>
      <w:tr w:rsidR="001471FF" w:rsidRPr="001471FF" w14:paraId="6DDC715F" w14:textId="77777777" w:rsidTr="004D69AA">
        <w:trPr>
          <w:trHeight w:val="288"/>
        </w:trPr>
        <w:tc>
          <w:tcPr>
            <w:tcW w:w="9234" w:type="dxa"/>
            <w:gridSpan w:val="10"/>
          </w:tcPr>
          <w:p w14:paraId="0E18F0D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VIII</w:t>
            </w:r>
          </w:p>
        </w:tc>
      </w:tr>
      <w:tr w:rsidR="001471FF" w:rsidRPr="001471FF" w14:paraId="28E975BC" w14:textId="77777777" w:rsidTr="004D69AA">
        <w:trPr>
          <w:trHeight w:val="288"/>
        </w:trPr>
        <w:tc>
          <w:tcPr>
            <w:tcW w:w="9234" w:type="dxa"/>
            <w:gridSpan w:val="10"/>
          </w:tcPr>
          <w:p w14:paraId="3CF640B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las Licencias de Urbanización</w:t>
            </w:r>
          </w:p>
          <w:p w14:paraId="692AC58C" w14:textId="77777777" w:rsidR="001471FF" w:rsidRPr="001471FF" w:rsidRDefault="001471FF" w:rsidP="001471FF">
            <w:pPr>
              <w:ind w:right="622"/>
              <w:jc w:val="center"/>
              <w:rPr>
                <w:rFonts w:ascii="Arial" w:eastAsia="Arial" w:hAnsi="Arial" w:cs="Arial"/>
                <w:b/>
              </w:rPr>
            </w:pPr>
          </w:p>
        </w:tc>
      </w:tr>
      <w:tr w:rsidR="001471FF" w:rsidRPr="001471FF" w14:paraId="511F63CD" w14:textId="77777777" w:rsidTr="004D69AA">
        <w:trPr>
          <w:trHeight w:val="912"/>
        </w:trPr>
        <w:tc>
          <w:tcPr>
            <w:tcW w:w="9234" w:type="dxa"/>
            <w:gridSpan w:val="10"/>
          </w:tcPr>
          <w:p w14:paraId="1F567A0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52.</w:t>
            </w:r>
            <w:r w:rsidRPr="001471FF">
              <w:rPr>
                <w:rFonts w:ascii="Arial" w:eastAsia="Arial" w:hAnsi="Arial" w:cs="Arial"/>
                <w:color w:val="000000"/>
              </w:rPr>
              <w:t xml:space="preserve"> Las personas físicas o jurídicas que pretendan llevar a cabo obras de infraestructura o equipamiento urbano en la vía pública deberán obtener previamente la Licencia correspondiente y pagar los derechos conforme a la siguiente:</w:t>
            </w:r>
          </w:p>
          <w:p w14:paraId="53941205"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p w14:paraId="72841B7C" w14:textId="77777777" w:rsidR="001471FF" w:rsidRPr="001471FF" w:rsidRDefault="001471FF" w:rsidP="001471FF">
            <w:pPr>
              <w:ind w:right="622"/>
              <w:jc w:val="both"/>
              <w:rPr>
                <w:rFonts w:ascii="Arial" w:eastAsia="Arial" w:hAnsi="Arial" w:cs="Arial"/>
                <w:b/>
                <w:color w:val="000000"/>
              </w:rPr>
            </w:pPr>
          </w:p>
        </w:tc>
      </w:tr>
      <w:tr w:rsidR="001471FF" w:rsidRPr="001471FF" w14:paraId="7FD22AEF" w14:textId="77777777" w:rsidTr="004D69AA">
        <w:trPr>
          <w:trHeight w:val="552"/>
        </w:trPr>
        <w:tc>
          <w:tcPr>
            <w:tcW w:w="6194" w:type="dxa"/>
            <w:gridSpan w:val="8"/>
          </w:tcPr>
          <w:p w14:paraId="3C447DC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lastRenderedPageBreak/>
              <w:t>I.</w:t>
            </w:r>
            <w:r w:rsidRPr="001471FF">
              <w:rPr>
                <w:rFonts w:ascii="Arial" w:eastAsia="Arial" w:hAnsi="Arial" w:cs="Arial"/>
                <w:color w:val="000000"/>
              </w:rPr>
              <w:t xml:space="preserve"> Líneas ocultas, por metro lineal, en zanja hasta de 50 centímetros de ancho:</w:t>
            </w:r>
          </w:p>
          <w:p w14:paraId="2A99E7A7" w14:textId="77777777" w:rsidR="001471FF" w:rsidRPr="001471FF" w:rsidRDefault="001471FF" w:rsidP="001471FF">
            <w:pPr>
              <w:ind w:right="622"/>
              <w:rPr>
                <w:rFonts w:ascii="Arial" w:eastAsia="Arial" w:hAnsi="Arial" w:cs="Arial"/>
                <w:color w:val="000000"/>
              </w:rPr>
            </w:pPr>
          </w:p>
        </w:tc>
        <w:tc>
          <w:tcPr>
            <w:tcW w:w="3040" w:type="dxa"/>
            <w:gridSpan w:val="2"/>
          </w:tcPr>
          <w:p w14:paraId="6D58B986" w14:textId="77777777" w:rsidR="001471FF" w:rsidRPr="001471FF" w:rsidRDefault="001471FF" w:rsidP="001471FF">
            <w:pPr>
              <w:ind w:right="622"/>
              <w:jc w:val="right"/>
              <w:rPr>
                <w:rFonts w:ascii="Arial" w:eastAsia="Arial" w:hAnsi="Arial" w:cs="Arial"/>
                <w:b/>
                <w:color w:val="000000"/>
              </w:rPr>
            </w:pPr>
          </w:p>
        </w:tc>
      </w:tr>
      <w:tr w:rsidR="001471FF" w:rsidRPr="001471FF" w14:paraId="3760251C" w14:textId="77777777" w:rsidTr="004D69AA">
        <w:trPr>
          <w:trHeight w:val="288"/>
        </w:trPr>
        <w:tc>
          <w:tcPr>
            <w:tcW w:w="6194" w:type="dxa"/>
            <w:gridSpan w:val="8"/>
          </w:tcPr>
          <w:p w14:paraId="3CC60A5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Tomas y descargas:</w:t>
            </w:r>
          </w:p>
          <w:p w14:paraId="1487544B" w14:textId="77777777" w:rsidR="001471FF" w:rsidRPr="001471FF" w:rsidRDefault="001471FF" w:rsidP="001471FF">
            <w:pPr>
              <w:ind w:right="622"/>
              <w:rPr>
                <w:rFonts w:ascii="Arial" w:eastAsia="Arial" w:hAnsi="Arial" w:cs="Arial"/>
                <w:color w:val="000000"/>
              </w:rPr>
            </w:pPr>
          </w:p>
        </w:tc>
        <w:tc>
          <w:tcPr>
            <w:tcW w:w="3040" w:type="dxa"/>
            <w:gridSpan w:val="2"/>
          </w:tcPr>
          <w:p w14:paraId="26B98C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$141.00</w:t>
            </w:r>
          </w:p>
        </w:tc>
      </w:tr>
      <w:tr w:rsidR="001471FF" w:rsidRPr="001471FF" w14:paraId="108C2AEE" w14:textId="77777777" w:rsidTr="004D69AA">
        <w:trPr>
          <w:trHeight w:val="288"/>
        </w:trPr>
        <w:tc>
          <w:tcPr>
            <w:tcW w:w="6194" w:type="dxa"/>
            <w:gridSpan w:val="8"/>
          </w:tcPr>
          <w:p w14:paraId="7E7C61C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Televisión por cable, Internet, y otros similares:</w:t>
            </w:r>
          </w:p>
          <w:p w14:paraId="04C13CB6" w14:textId="77777777" w:rsidR="001471FF" w:rsidRPr="001471FF" w:rsidRDefault="001471FF" w:rsidP="001471FF">
            <w:pPr>
              <w:ind w:right="622"/>
              <w:rPr>
                <w:rFonts w:ascii="Arial" w:eastAsia="Arial" w:hAnsi="Arial" w:cs="Arial"/>
                <w:color w:val="000000"/>
              </w:rPr>
            </w:pPr>
          </w:p>
        </w:tc>
        <w:tc>
          <w:tcPr>
            <w:tcW w:w="3040" w:type="dxa"/>
            <w:gridSpan w:val="2"/>
          </w:tcPr>
          <w:p w14:paraId="0442C4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$27.00</w:t>
            </w:r>
          </w:p>
        </w:tc>
      </w:tr>
      <w:tr w:rsidR="001471FF" w:rsidRPr="001471FF" w14:paraId="7A666B8B" w14:textId="77777777" w:rsidTr="004D69AA">
        <w:trPr>
          <w:trHeight w:val="288"/>
        </w:trPr>
        <w:tc>
          <w:tcPr>
            <w:tcW w:w="6194" w:type="dxa"/>
            <w:gridSpan w:val="8"/>
          </w:tcPr>
          <w:p w14:paraId="6C579A1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Conducción eléctrica, telefonía:</w:t>
            </w:r>
          </w:p>
          <w:p w14:paraId="77BF55F2" w14:textId="77777777" w:rsidR="001471FF" w:rsidRPr="001471FF" w:rsidRDefault="001471FF" w:rsidP="001471FF">
            <w:pPr>
              <w:ind w:right="622"/>
              <w:rPr>
                <w:rFonts w:ascii="Arial" w:eastAsia="Arial" w:hAnsi="Arial" w:cs="Arial"/>
                <w:color w:val="000000"/>
              </w:rPr>
            </w:pPr>
          </w:p>
        </w:tc>
        <w:tc>
          <w:tcPr>
            <w:tcW w:w="3040" w:type="dxa"/>
            <w:gridSpan w:val="2"/>
          </w:tcPr>
          <w:p w14:paraId="02510CD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$142.00</w:t>
            </w:r>
          </w:p>
        </w:tc>
      </w:tr>
      <w:tr w:rsidR="001471FF" w:rsidRPr="001471FF" w14:paraId="040CE9CA" w14:textId="77777777" w:rsidTr="004D69AA">
        <w:trPr>
          <w:trHeight w:val="288"/>
        </w:trPr>
        <w:tc>
          <w:tcPr>
            <w:tcW w:w="6194" w:type="dxa"/>
            <w:gridSpan w:val="8"/>
          </w:tcPr>
          <w:p w14:paraId="4638B2B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Conducción de combustibles (gaseosos o líquidos):</w:t>
            </w:r>
          </w:p>
          <w:p w14:paraId="082D6476" w14:textId="77777777" w:rsidR="001471FF" w:rsidRPr="001471FF" w:rsidRDefault="001471FF" w:rsidP="001471FF">
            <w:pPr>
              <w:ind w:right="622"/>
              <w:rPr>
                <w:rFonts w:ascii="Arial" w:eastAsia="Arial" w:hAnsi="Arial" w:cs="Arial"/>
                <w:color w:val="000000"/>
              </w:rPr>
            </w:pPr>
          </w:p>
        </w:tc>
        <w:tc>
          <w:tcPr>
            <w:tcW w:w="3040" w:type="dxa"/>
            <w:gridSpan w:val="2"/>
          </w:tcPr>
          <w:p w14:paraId="5073C30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$46.00</w:t>
            </w:r>
          </w:p>
        </w:tc>
      </w:tr>
      <w:tr w:rsidR="001471FF" w:rsidRPr="001471FF" w14:paraId="15F89AD6" w14:textId="77777777" w:rsidTr="004D69AA">
        <w:trPr>
          <w:trHeight w:val="288"/>
        </w:trPr>
        <w:tc>
          <w:tcPr>
            <w:tcW w:w="6194" w:type="dxa"/>
            <w:gridSpan w:val="8"/>
          </w:tcPr>
          <w:p w14:paraId="66CD7D9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Líneas visibles, cada conducto, por metro lineal:</w:t>
            </w:r>
          </w:p>
          <w:p w14:paraId="7457C1F9" w14:textId="77777777" w:rsidR="001471FF" w:rsidRPr="001471FF" w:rsidRDefault="001471FF" w:rsidP="001471FF">
            <w:pPr>
              <w:ind w:right="622"/>
              <w:rPr>
                <w:rFonts w:ascii="Arial" w:eastAsia="Arial" w:hAnsi="Arial" w:cs="Arial"/>
                <w:color w:val="000000"/>
              </w:rPr>
            </w:pPr>
          </w:p>
        </w:tc>
        <w:tc>
          <w:tcPr>
            <w:tcW w:w="3040" w:type="dxa"/>
            <w:gridSpan w:val="2"/>
          </w:tcPr>
          <w:p w14:paraId="65B96F88" w14:textId="77777777" w:rsidR="001471FF" w:rsidRPr="001471FF" w:rsidRDefault="001471FF" w:rsidP="001471FF">
            <w:pPr>
              <w:ind w:right="622"/>
              <w:jc w:val="right"/>
              <w:rPr>
                <w:rFonts w:ascii="Arial" w:eastAsia="Arial" w:hAnsi="Arial" w:cs="Arial"/>
                <w:b/>
                <w:color w:val="000000"/>
              </w:rPr>
            </w:pPr>
          </w:p>
        </w:tc>
      </w:tr>
      <w:tr w:rsidR="001471FF" w:rsidRPr="001471FF" w14:paraId="3A6BFEFE" w14:textId="77777777" w:rsidTr="004D69AA">
        <w:trPr>
          <w:trHeight w:val="288"/>
        </w:trPr>
        <w:tc>
          <w:tcPr>
            <w:tcW w:w="6194" w:type="dxa"/>
            <w:gridSpan w:val="8"/>
          </w:tcPr>
          <w:p w14:paraId="7D58C2D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Comunicación (telefonía, televisión por cable, Internet, etc.):</w:t>
            </w:r>
          </w:p>
          <w:p w14:paraId="51373CF8" w14:textId="77777777" w:rsidR="001471FF" w:rsidRPr="001471FF" w:rsidRDefault="001471FF" w:rsidP="001471FF">
            <w:pPr>
              <w:ind w:right="622"/>
              <w:rPr>
                <w:rFonts w:ascii="Arial" w:eastAsia="Arial" w:hAnsi="Arial" w:cs="Arial"/>
                <w:color w:val="000000"/>
              </w:rPr>
            </w:pPr>
          </w:p>
        </w:tc>
        <w:tc>
          <w:tcPr>
            <w:tcW w:w="3040" w:type="dxa"/>
            <w:gridSpan w:val="2"/>
          </w:tcPr>
          <w:p w14:paraId="4F2ADCF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$100.00</w:t>
            </w:r>
          </w:p>
        </w:tc>
      </w:tr>
      <w:tr w:rsidR="001471FF" w:rsidRPr="001471FF" w14:paraId="51A572FC" w14:textId="77777777" w:rsidTr="004D69AA">
        <w:trPr>
          <w:trHeight w:val="288"/>
        </w:trPr>
        <w:tc>
          <w:tcPr>
            <w:tcW w:w="6194" w:type="dxa"/>
            <w:gridSpan w:val="8"/>
          </w:tcPr>
          <w:p w14:paraId="5C223B8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Conducción eléctrica:</w:t>
            </w:r>
          </w:p>
          <w:p w14:paraId="2851868D" w14:textId="77777777" w:rsidR="001471FF" w:rsidRPr="001471FF" w:rsidRDefault="001471FF" w:rsidP="001471FF">
            <w:pPr>
              <w:ind w:right="622"/>
              <w:rPr>
                <w:rFonts w:ascii="Arial" w:eastAsia="Arial" w:hAnsi="Arial" w:cs="Arial"/>
                <w:color w:val="000000"/>
              </w:rPr>
            </w:pPr>
          </w:p>
        </w:tc>
        <w:tc>
          <w:tcPr>
            <w:tcW w:w="3040" w:type="dxa"/>
            <w:gridSpan w:val="2"/>
          </w:tcPr>
          <w:p w14:paraId="5AA39C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w:t>
            </w:r>
          </w:p>
        </w:tc>
      </w:tr>
      <w:tr w:rsidR="001471FF" w:rsidRPr="001471FF" w14:paraId="6C60EFEE" w14:textId="77777777" w:rsidTr="004D69AA">
        <w:trPr>
          <w:trHeight w:val="288"/>
        </w:trPr>
        <w:tc>
          <w:tcPr>
            <w:tcW w:w="6194" w:type="dxa"/>
            <w:gridSpan w:val="8"/>
          </w:tcPr>
          <w:p w14:paraId="51C585A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III.</w:t>
            </w:r>
            <w:r w:rsidRPr="001471FF">
              <w:rPr>
                <w:rFonts w:ascii="Arial" w:eastAsia="Arial" w:hAnsi="Arial" w:cs="Arial"/>
                <w:color w:val="000000"/>
              </w:rPr>
              <w:t xml:space="preserve"> Por el permiso para la construcción de registros o túneles de servicio:</w:t>
            </w:r>
          </w:p>
          <w:p w14:paraId="21A4628F" w14:textId="77777777" w:rsidR="001471FF" w:rsidRPr="001471FF" w:rsidRDefault="001471FF" w:rsidP="001471FF">
            <w:pPr>
              <w:ind w:right="622"/>
              <w:rPr>
                <w:rFonts w:ascii="Arial" w:eastAsia="Arial" w:hAnsi="Arial" w:cs="Arial"/>
                <w:color w:val="000000"/>
              </w:rPr>
            </w:pPr>
          </w:p>
        </w:tc>
        <w:tc>
          <w:tcPr>
            <w:tcW w:w="3040" w:type="dxa"/>
            <w:gridSpan w:val="2"/>
          </w:tcPr>
          <w:p w14:paraId="3A65BF19" w14:textId="77777777" w:rsidR="001471FF" w:rsidRPr="001471FF" w:rsidRDefault="001471FF" w:rsidP="001471FF">
            <w:pPr>
              <w:ind w:right="622"/>
              <w:jc w:val="right"/>
              <w:rPr>
                <w:rFonts w:ascii="Arial" w:hAnsi="Arial" w:cs="Arial"/>
                <w:color w:val="000000"/>
              </w:rPr>
            </w:pPr>
          </w:p>
        </w:tc>
      </w:tr>
      <w:tr w:rsidR="001471FF" w:rsidRPr="001471FF" w14:paraId="6C64271C" w14:textId="77777777" w:rsidTr="004D69AA">
        <w:trPr>
          <w:trHeight w:val="564"/>
        </w:trPr>
        <w:tc>
          <w:tcPr>
            <w:tcW w:w="9234" w:type="dxa"/>
            <w:gridSpan w:val="10"/>
          </w:tcPr>
          <w:p w14:paraId="2D0966D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el permiso sea definitivo, se cubrirá cuantificado por metro cuadrado, un tanto del valor catastral del terreno utilizado.</w:t>
            </w:r>
          </w:p>
          <w:p w14:paraId="5CBA2682" w14:textId="77777777" w:rsidR="001471FF" w:rsidRPr="001471FF" w:rsidRDefault="001471FF" w:rsidP="001471FF">
            <w:pPr>
              <w:ind w:right="622"/>
              <w:jc w:val="right"/>
              <w:rPr>
                <w:rFonts w:ascii="Arial" w:hAnsi="Arial" w:cs="Arial"/>
                <w:color w:val="000000"/>
              </w:rPr>
            </w:pPr>
          </w:p>
        </w:tc>
      </w:tr>
      <w:tr w:rsidR="001471FF" w:rsidRPr="001471FF" w14:paraId="584DCD3F" w14:textId="77777777" w:rsidTr="004D69AA">
        <w:trPr>
          <w:trHeight w:val="540"/>
        </w:trPr>
        <w:tc>
          <w:tcPr>
            <w:tcW w:w="6194" w:type="dxa"/>
            <w:gridSpan w:val="8"/>
          </w:tcPr>
          <w:p w14:paraId="1FE0F85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Por la autorización para la instalación de casetas telefónicas previo dictamen de la dependencia competente, por cada una:</w:t>
            </w:r>
          </w:p>
          <w:p w14:paraId="50BE3480" w14:textId="77777777" w:rsidR="001471FF" w:rsidRPr="001471FF" w:rsidRDefault="001471FF" w:rsidP="001471FF">
            <w:pPr>
              <w:ind w:right="622"/>
              <w:rPr>
                <w:rFonts w:ascii="Arial" w:eastAsia="Arial" w:hAnsi="Arial" w:cs="Arial"/>
                <w:color w:val="000000"/>
              </w:rPr>
            </w:pPr>
          </w:p>
        </w:tc>
        <w:tc>
          <w:tcPr>
            <w:tcW w:w="3040" w:type="dxa"/>
            <w:gridSpan w:val="2"/>
          </w:tcPr>
          <w:p w14:paraId="2BF104B1" w14:textId="77777777" w:rsidR="001471FF" w:rsidRPr="001471FF" w:rsidRDefault="001471FF" w:rsidP="001471FF">
            <w:pPr>
              <w:ind w:right="622"/>
              <w:jc w:val="right"/>
              <w:rPr>
                <w:rFonts w:ascii="Arial" w:hAnsi="Arial" w:cs="Arial"/>
                <w:color w:val="000000"/>
              </w:rPr>
            </w:pPr>
          </w:p>
        </w:tc>
      </w:tr>
      <w:tr w:rsidR="001471FF" w:rsidRPr="001471FF" w14:paraId="1CEB9625" w14:textId="77777777" w:rsidTr="004D69AA">
        <w:trPr>
          <w:trHeight w:val="288"/>
        </w:trPr>
        <w:tc>
          <w:tcPr>
            <w:tcW w:w="6194" w:type="dxa"/>
            <w:gridSpan w:val="8"/>
          </w:tcPr>
          <w:p w14:paraId="3BC7C6A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En zona restringida:</w:t>
            </w:r>
          </w:p>
          <w:p w14:paraId="7A1CA332" w14:textId="77777777" w:rsidR="001471FF" w:rsidRPr="001471FF" w:rsidRDefault="001471FF" w:rsidP="001471FF">
            <w:pPr>
              <w:ind w:right="622"/>
              <w:rPr>
                <w:rFonts w:ascii="Arial" w:eastAsia="Arial" w:hAnsi="Arial" w:cs="Arial"/>
                <w:color w:val="000000"/>
              </w:rPr>
            </w:pPr>
          </w:p>
        </w:tc>
        <w:tc>
          <w:tcPr>
            <w:tcW w:w="3040" w:type="dxa"/>
            <w:gridSpan w:val="2"/>
          </w:tcPr>
          <w:p w14:paraId="37ADAD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$832.00</w:t>
            </w:r>
          </w:p>
        </w:tc>
      </w:tr>
      <w:tr w:rsidR="001471FF" w:rsidRPr="001471FF" w14:paraId="7D1CF9A9" w14:textId="77777777" w:rsidTr="004D69AA">
        <w:trPr>
          <w:trHeight w:val="288"/>
        </w:trPr>
        <w:tc>
          <w:tcPr>
            <w:tcW w:w="6194" w:type="dxa"/>
            <w:gridSpan w:val="8"/>
          </w:tcPr>
          <w:p w14:paraId="14EBBEF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En zona denominada primer cuadro:</w:t>
            </w:r>
          </w:p>
          <w:p w14:paraId="3308F18D" w14:textId="77777777" w:rsidR="001471FF" w:rsidRPr="001471FF" w:rsidRDefault="001471FF" w:rsidP="001471FF">
            <w:pPr>
              <w:ind w:right="622"/>
              <w:rPr>
                <w:rFonts w:ascii="Arial" w:eastAsia="Arial" w:hAnsi="Arial" w:cs="Arial"/>
                <w:color w:val="000000"/>
              </w:rPr>
            </w:pPr>
          </w:p>
        </w:tc>
        <w:tc>
          <w:tcPr>
            <w:tcW w:w="3040" w:type="dxa"/>
            <w:gridSpan w:val="2"/>
          </w:tcPr>
          <w:p w14:paraId="79278B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$708.00</w:t>
            </w:r>
          </w:p>
        </w:tc>
      </w:tr>
      <w:tr w:rsidR="001471FF" w:rsidRPr="001471FF" w14:paraId="454D28B3" w14:textId="77777777" w:rsidTr="004D69AA">
        <w:trPr>
          <w:trHeight w:val="288"/>
        </w:trPr>
        <w:tc>
          <w:tcPr>
            <w:tcW w:w="6194" w:type="dxa"/>
            <w:gridSpan w:val="8"/>
          </w:tcPr>
          <w:p w14:paraId="5BA2CE9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En zona denominada segundo cuadro:</w:t>
            </w:r>
          </w:p>
          <w:p w14:paraId="0FDC5CFC" w14:textId="77777777" w:rsidR="001471FF" w:rsidRPr="001471FF" w:rsidRDefault="001471FF" w:rsidP="001471FF">
            <w:pPr>
              <w:ind w:right="622"/>
              <w:rPr>
                <w:rFonts w:ascii="Arial" w:eastAsia="Arial" w:hAnsi="Arial" w:cs="Arial"/>
                <w:color w:val="000000"/>
              </w:rPr>
            </w:pPr>
          </w:p>
        </w:tc>
        <w:tc>
          <w:tcPr>
            <w:tcW w:w="3040" w:type="dxa"/>
            <w:gridSpan w:val="2"/>
          </w:tcPr>
          <w:p w14:paraId="13E7F9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$478.00</w:t>
            </w:r>
          </w:p>
        </w:tc>
      </w:tr>
      <w:tr w:rsidR="001471FF" w:rsidRPr="001471FF" w14:paraId="57ACA2F5" w14:textId="77777777" w:rsidTr="004D69AA">
        <w:trPr>
          <w:trHeight w:val="288"/>
        </w:trPr>
        <w:tc>
          <w:tcPr>
            <w:tcW w:w="6194" w:type="dxa"/>
            <w:gridSpan w:val="8"/>
          </w:tcPr>
          <w:p w14:paraId="3C1F405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d)</w:t>
            </w:r>
            <w:r w:rsidRPr="001471FF">
              <w:rPr>
                <w:rFonts w:ascii="Arial" w:eastAsia="Arial" w:hAnsi="Arial" w:cs="Arial"/>
                <w:color w:val="000000"/>
              </w:rPr>
              <w:t xml:space="preserve"> En zona periférica:</w:t>
            </w:r>
          </w:p>
          <w:p w14:paraId="15F3C689" w14:textId="77777777" w:rsidR="001471FF" w:rsidRPr="001471FF" w:rsidRDefault="001471FF" w:rsidP="001471FF">
            <w:pPr>
              <w:ind w:right="622"/>
              <w:rPr>
                <w:rFonts w:ascii="Arial" w:eastAsia="Arial" w:hAnsi="Arial" w:cs="Arial"/>
                <w:color w:val="000000"/>
              </w:rPr>
            </w:pPr>
          </w:p>
        </w:tc>
        <w:tc>
          <w:tcPr>
            <w:tcW w:w="3040" w:type="dxa"/>
            <w:gridSpan w:val="2"/>
          </w:tcPr>
          <w:p w14:paraId="44143E7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$359.00</w:t>
            </w:r>
          </w:p>
        </w:tc>
      </w:tr>
      <w:tr w:rsidR="001471FF" w:rsidRPr="001471FF" w14:paraId="432E5EDB" w14:textId="77777777" w:rsidTr="004D69AA">
        <w:trPr>
          <w:trHeight w:val="852"/>
        </w:trPr>
        <w:tc>
          <w:tcPr>
            <w:tcW w:w="9234" w:type="dxa"/>
            <w:gridSpan w:val="10"/>
          </w:tcPr>
          <w:p w14:paraId="0314EB3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los efectos de esta fracción se considerará la clasificación de las zonas establecidas en el Reglamento para el funcionamiento de giros comerciales, industriales y de prestación de servicios en el Municipio de Guadalajara, mismos que forman parte integral de la presente Ley.</w:t>
            </w:r>
          </w:p>
          <w:p w14:paraId="5490698E" w14:textId="77777777" w:rsidR="001471FF" w:rsidRPr="001471FF" w:rsidRDefault="001471FF" w:rsidP="001471FF">
            <w:pPr>
              <w:ind w:right="622"/>
              <w:jc w:val="both"/>
              <w:rPr>
                <w:rFonts w:ascii="Arial" w:eastAsia="Arial" w:hAnsi="Arial" w:cs="Arial"/>
                <w:color w:val="000000"/>
              </w:rPr>
            </w:pPr>
          </w:p>
        </w:tc>
      </w:tr>
      <w:tr w:rsidR="001471FF" w:rsidRPr="001471FF" w14:paraId="56406785" w14:textId="77777777" w:rsidTr="004D69AA">
        <w:trPr>
          <w:trHeight w:val="288"/>
        </w:trPr>
        <w:tc>
          <w:tcPr>
            <w:tcW w:w="6194" w:type="dxa"/>
            <w:gridSpan w:val="8"/>
          </w:tcPr>
          <w:p w14:paraId="5C98A21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Servicios similares no previstos en este artículo, por metro cuadrado:</w:t>
            </w:r>
          </w:p>
          <w:p w14:paraId="668FE243" w14:textId="77777777" w:rsidR="001471FF" w:rsidRPr="001471FF" w:rsidRDefault="001471FF" w:rsidP="001471FF">
            <w:pPr>
              <w:ind w:right="622"/>
              <w:rPr>
                <w:rFonts w:ascii="Arial" w:eastAsia="Arial" w:hAnsi="Arial" w:cs="Arial"/>
                <w:color w:val="000000"/>
              </w:rPr>
            </w:pPr>
          </w:p>
        </w:tc>
        <w:tc>
          <w:tcPr>
            <w:tcW w:w="3040" w:type="dxa"/>
            <w:gridSpan w:val="2"/>
          </w:tcPr>
          <w:p w14:paraId="38E8193B" w14:textId="77777777" w:rsidR="001471FF" w:rsidRPr="001471FF" w:rsidRDefault="001471FF" w:rsidP="001471FF">
            <w:pPr>
              <w:ind w:right="622"/>
              <w:jc w:val="right"/>
              <w:rPr>
                <w:rFonts w:ascii="Arial" w:eastAsia="Arial" w:hAnsi="Arial" w:cs="Arial"/>
                <w:color w:val="000000"/>
              </w:rPr>
            </w:pPr>
          </w:p>
          <w:p w14:paraId="3B1CAD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$487.00</w:t>
            </w:r>
          </w:p>
        </w:tc>
      </w:tr>
      <w:tr w:rsidR="001471FF" w:rsidRPr="001471FF" w14:paraId="6A85F25D" w14:textId="77777777" w:rsidTr="004D69AA">
        <w:trPr>
          <w:trHeight w:val="1176"/>
        </w:trPr>
        <w:tc>
          <w:tcPr>
            <w:tcW w:w="9234" w:type="dxa"/>
            <w:gridSpan w:val="10"/>
          </w:tcPr>
          <w:p w14:paraId="728F08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w:t>
            </w:r>
            <w:r w:rsidRPr="001471FF">
              <w:rPr>
                <w:rFonts w:ascii="Arial" w:eastAsia="Arial" w:hAnsi="Arial" w:cs="Arial"/>
                <w:color w:val="000000"/>
              </w:rPr>
              <w:t xml:space="preserve"> A las promociones de uso habitacional plurifamiliar, a quienes el SIAPA les haya requerido la rehabilitación de líneas de agua potable y drenaje sanitario existentes, que se encuentren dañadas u obsoletas, y que soliciten ante la Dirección de Obras Publicas la licencia de canalización para realizarlo, se les aplicará un factor de 0.00, de conformidad a las siguientes reglas:</w:t>
            </w:r>
          </w:p>
          <w:p w14:paraId="7F293291" w14:textId="77777777" w:rsidR="001471FF" w:rsidRPr="001471FF" w:rsidRDefault="001471FF" w:rsidP="001471FF">
            <w:pPr>
              <w:ind w:right="622"/>
              <w:jc w:val="both"/>
              <w:rPr>
                <w:rFonts w:ascii="Arial" w:eastAsia="Arial" w:hAnsi="Arial" w:cs="Arial"/>
                <w:color w:val="000000"/>
              </w:rPr>
            </w:pPr>
          </w:p>
        </w:tc>
      </w:tr>
      <w:tr w:rsidR="001471FF" w:rsidRPr="001471FF" w14:paraId="76FC4A61" w14:textId="77777777" w:rsidTr="004D69AA">
        <w:trPr>
          <w:trHeight w:val="552"/>
        </w:trPr>
        <w:tc>
          <w:tcPr>
            <w:tcW w:w="9234" w:type="dxa"/>
            <w:gridSpan w:val="10"/>
          </w:tcPr>
          <w:p w14:paraId="0553B2BA" w14:textId="6F0CCC26"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Si acredita haber pagado el aprovechamiento o ampliación del aprovechamiento de la infraestructura básica existente; o,</w:t>
            </w:r>
          </w:p>
        </w:tc>
      </w:tr>
      <w:tr w:rsidR="001471FF" w:rsidRPr="001471FF" w14:paraId="64BF90ED" w14:textId="77777777" w:rsidTr="004D69AA">
        <w:trPr>
          <w:trHeight w:val="576"/>
        </w:trPr>
        <w:tc>
          <w:tcPr>
            <w:tcW w:w="9234" w:type="dxa"/>
            <w:gridSpan w:val="10"/>
          </w:tcPr>
          <w:p w14:paraId="47BE700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2)</w:t>
            </w:r>
            <w:r w:rsidRPr="001471FF">
              <w:rPr>
                <w:rFonts w:ascii="Arial" w:eastAsia="Arial" w:hAnsi="Arial" w:cs="Arial"/>
                <w:color w:val="000000"/>
              </w:rPr>
              <w:t xml:space="preserve"> Si acredita haber pagado el Incremento de coeficientes de ocupación y utilización de suelo (ICOS e ICUS); o,</w:t>
            </w:r>
          </w:p>
          <w:p w14:paraId="6FDBF7D5" w14:textId="77777777" w:rsidR="001471FF" w:rsidRPr="001471FF" w:rsidRDefault="001471FF" w:rsidP="001471FF">
            <w:pPr>
              <w:ind w:right="622"/>
              <w:jc w:val="both"/>
              <w:rPr>
                <w:rFonts w:ascii="Arial" w:eastAsia="Arial" w:hAnsi="Arial" w:cs="Arial"/>
                <w:color w:val="000000"/>
              </w:rPr>
            </w:pPr>
          </w:p>
        </w:tc>
      </w:tr>
      <w:tr w:rsidR="001471FF" w:rsidRPr="001471FF" w14:paraId="74452DB0" w14:textId="77777777" w:rsidTr="004D69AA">
        <w:trPr>
          <w:trHeight w:val="1176"/>
        </w:trPr>
        <w:tc>
          <w:tcPr>
            <w:tcW w:w="9234" w:type="dxa"/>
            <w:gridSpan w:val="10"/>
          </w:tcPr>
          <w:p w14:paraId="2427B95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Si acredita haber realizado el pago del impuesto sobre negocios jurídicos en aquellos casos que por su altura el valor base de valor de construcción para el cálculo de este impuesto se haya incrementado de conformidad a lo establecido en la NOTA que corresponda según las tablas de valores de construcción vigentes.</w:t>
            </w:r>
          </w:p>
          <w:p w14:paraId="22FD8E34" w14:textId="77777777" w:rsidR="001471FF" w:rsidRPr="001471FF" w:rsidRDefault="001471FF" w:rsidP="001471FF">
            <w:pPr>
              <w:ind w:right="622"/>
              <w:jc w:val="both"/>
              <w:rPr>
                <w:rFonts w:ascii="Arial" w:eastAsia="Arial" w:hAnsi="Arial" w:cs="Arial"/>
                <w:color w:val="000000"/>
              </w:rPr>
            </w:pPr>
          </w:p>
        </w:tc>
      </w:tr>
      <w:tr w:rsidR="001471FF" w:rsidRPr="001471FF" w14:paraId="1FABF5F9" w14:textId="77777777" w:rsidTr="004D69AA">
        <w:trPr>
          <w:trHeight w:val="888"/>
        </w:trPr>
        <w:tc>
          <w:tcPr>
            <w:tcW w:w="9234" w:type="dxa"/>
            <w:gridSpan w:val="10"/>
          </w:tcPr>
          <w:p w14:paraId="1CF6C01C" w14:textId="690D0295"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El beneficio mencionado se aplicará única y exclusivamente sobre el costo de la licencia de canalización que se solicite, debiendo presenta</w:t>
            </w:r>
            <w:r w:rsidR="00B44D10">
              <w:rPr>
                <w:rFonts w:ascii="Arial" w:eastAsia="Arial" w:hAnsi="Arial" w:cs="Arial"/>
                <w:color w:val="000000"/>
              </w:rPr>
              <w:t xml:space="preserve">r copia del recibo oficial del </w:t>
            </w:r>
            <w:r w:rsidRPr="001471FF">
              <w:rPr>
                <w:rFonts w:ascii="Arial" w:eastAsia="Arial" w:hAnsi="Arial" w:cs="Arial"/>
                <w:color w:val="000000"/>
              </w:rPr>
              <w:t>pago en el que conste que se hayan realizado los pagos señalados en los numerales 1, 2 y 3, antes referidos.</w:t>
            </w:r>
          </w:p>
          <w:p w14:paraId="4134BFB9" w14:textId="77777777" w:rsidR="001471FF" w:rsidRPr="001471FF" w:rsidRDefault="001471FF" w:rsidP="001471FF">
            <w:pPr>
              <w:ind w:right="622"/>
              <w:jc w:val="both"/>
              <w:rPr>
                <w:rFonts w:ascii="Arial" w:eastAsia="Arial" w:hAnsi="Arial" w:cs="Arial"/>
                <w:color w:val="000000"/>
              </w:rPr>
            </w:pPr>
          </w:p>
        </w:tc>
      </w:tr>
      <w:tr w:rsidR="001471FF" w:rsidRPr="001471FF" w14:paraId="092D2E69" w14:textId="77777777" w:rsidTr="004D69AA">
        <w:trPr>
          <w:trHeight w:val="1531"/>
        </w:trPr>
        <w:tc>
          <w:tcPr>
            <w:tcW w:w="9234" w:type="dxa"/>
            <w:gridSpan w:val="10"/>
          </w:tcPr>
          <w:p w14:paraId="23081C2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Las autorizaciones o permisos a que se refiere el presente artículo, que no hayan sido ejecutadas por causas de fuerza insuperable, tendrán vigencia durante el periodo del ejercicio fiscal de esta Ley; una vez transcurrido este término deberán refrendarse, pagando el 10% del costo de la licencia o permiso por cada bimestre; en cuanto al pago de la reposición a que se refiere el inciso que antecede, éste se ajustará cubriendo únicamente la diferencia al precio vigente en el mercado.</w:t>
            </w:r>
          </w:p>
        </w:tc>
      </w:tr>
      <w:tr w:rsidR="001471FF" w:rsidRPr="001471FF" w14:paraId="78014B34" w14:textId="77777777" w:rsidTr="004D69AA">
        <w:trPr>
          <w:trHeight w:val="1416"/>
        </w:trPr>
        <w:tc>
          <w:tcPr>
            <w:tcW w:w="9234" w:type="dxa"/>
            <w:gridSpan w:val="10"/>
          </w:tcPr>
          <w:p w14:paraId="255A19A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53.</w:t>
            </w:r>
            <w:r w:rsidRPr="001471FF">
              <w:rPr>
                <w:rFonts w:ascii="Arial" w:eastAsia="Arial" w:hAnsi="Arial" w:cs="Arial"/>
                <w:color w:val="000000"/>
              </w:rPr>
              <w:t xml:space="preserve"> Las personas físicas o jurídicas que pretendan cambiar el régimen de propiedad individual a condominio, o dividir o transformar terrenos en lotes mediante la realización de obras de urbanización, así mismo las personas que pretendan subdividir, relotificar, edificar obra nueva para comercio, industria y habitacional, así como los cambios de uso, deberán obtener la autorización correspondiente y pagar los derechos conforme a la siguiente:</w:t>
            </w:r>
          </w:p>
          <w:p w14:paraId="0C962B21" w14:textId="77777777" w:rsidR="001471FF" w:rsidRPr="001471FF" w:rsidRDefault="001471FF" w:rsidP="001471FF">
            <w:pPr>
              <w:ind w:right="622"/>
              <w:jc w:val="both"/>
              <w:rPr>
                <w:rFonts w:ascii="Arial" w:eastAsia="Arial" w:hAnsi="Arial" w:cs="Arial"/>
                <w:b/>
                <w:color w:val="000000"/>
              </w:rPr>
            </w:pPr>
          </w:p>
        </w:tc>
      </w:tr>
      <w:tr w:rsidR="001471FF" w:rsidRPr="001471FF" w14:paraId="18A540C1" w14:textId="77777777" w:rsidTr="004D69AA">
        <w:trPr>
          <w:trHeight w:val="288"/>
        </w:trPr>
        <w:tc>
          <w:tcPr>
            <w:tcW w:w="6194" w:type="dxa"/>
            <w:gridSpan w:val="8"/>
          </w:tcPr>
          <w:p w14:paraId="2AE9637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w:t>
            </w:r>
            <w:r w:rsidRPr="001471FF">
              <w:rPr>
                <w:rFonts w:ascii="Arial" w:eastAsia="Arial" w:hAnsi="Arial" w:cs="Arial"/>
                <w:color w:val="000000"/>
              </w:rPr>
              <w:t xml:space="preserve"> Por solicitud de autorizaciones:</w:t>
            </w:r>
          </w:p>
          <w:p w14:paraId="5699BC2C" w14:textId="77777777" w:rsidR="001471FF" w:rsidRPr="001471FF" w:rsidRDefault="001471FF" w:rsidP="001471FF">
            <w:pPr>
              <w:ind w:right="622"/>
              <w:rPr>
                <w:rFonts w:ascii="Arial" w:eastAsia="Arial" w:hAnsi="Arial" w:cs="Arial"/>
                <w:color w:val="000000"/>
              </w:rPr>
            </w:pPr>
          </w:p>
        </w:tc>
        <w:tc>
          <w:tcPr>
            <w:tcW w:w="3040" w:type="dxa"/>
            <w:gridSpan w:val="2"/>
          </w:tcPr>
          <w:p w14:paraId="62D4CC0F"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tc>
      </w:tr>
      <w:tr w:rsidR="001471FF" w:rsidRPr="001471FF" w14:paraId="6C064D91" w14:textId="77777777" w:rsidTr="004D69AA">
        <w:trPr>
          <w:trHeight w:val="288"/>
        </w:trPr>
        <w:tc>
          <w:tcPr>
            <w:tcW w:w="6194" w:type="dxa"/>
            <w:gridSpan w:val="8"/>
          </w:tcPr>
          <w:p w14:paraId="16B1F5C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Del proyecto definitivo de urbanización, por metro cuadrado:</w:t>
            </w:r>
          </w:p>
          <w:p w14:paraId="442E4F3F" w14:textId="77777777" w:rsidR="001471FF" w:rsidRPr="001471FF" w:rsidRDefault="001471FF" w:rsidP="001471FF">
            <w:pPr>
              <w:ind w:right="622"/>
              <w:rPr>
                <w:rFonts w:ascii="Arial" w:eastAsia="Arial" w:hAnsi="Arial" w:cs="Arial"/>
                <w:color w:val="000000"/>
              </w:rPr>
            </w:pPr>
          </w:p>
        </w:tc>
        <w:tc>
          <w:tcPr>
            <w:tcW w:w="3040" w:type="dxa"/>
            <w:gridSpan w:val="2"/>
          </w:tcPr>
          <w:p w14:paraId="3FA305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$2.00</w:t>
            </w:r>
          </w:p>
        </w:tc>
      </w:tr>
      <w:tr w:rsidR="001471FF" w:rsidRPr="001471FF" w14:paraId="4D6D78EC" w14:textId="77777777" w:rsidTr="004D69AA">
        <w:trPr>
          <w:trHeight w:val="852"/>
        </w:trPr>
        <w:tc>
          <w:tcPr>
            <w:tcW w:w="6194" w:type="dxa"/>
            <w:gridSpan w:val="8"/>
          </w:tcPr>
          <w:p w14:paraId="48DA9F3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Para modificación o cambio del proyecto de urbanización, excepto cuando ésta obedezca a causas imputables a la autoridad municipal, en cuyo caso será sin costo, por metro cuadrado:</w:t>
            </w:r>
          </w:p>
          <w:p w14:paraId="061A342F" w14:textId="77777777" w:rsidR="001471FF" w:rsidRPr="001471FF" w:rsidRDefault="001471FF" w:rsidP="001471FF">
            <w:pPr>
              <w:ind w:right="622"/>
              <w:rPr>
                <w:rFonts w:ascii="Arial" w:eastAsia="Arial" w:hAnsi="Arial" w:cs="Arial"/>
                <w:color w:val="000000"/>
              </w:rPr>
            </w:pPr>
          </w:p>
        </w:tc>
        <w:tc>
          <w:tcPr>
            <w:tcW w:w="3040" w:type="dxa"/>
            <w:gridSpan w:val="2"/>
          </w:tcPr>
          <w:p w14:paraId="36509B9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$2.00</w:t>
            </w:r>
          </w:p>
        </w:tc>
      </w:tr>
      <w:tr w:rsidR="001471FF" w:rsidRPr="001471FF" w14:paraId="04C3138C" w14:textId="77777777" w:rsidTr="004D69AA">
        <w:trPr>
          <w:trHeight w:val="600"/>
        </w:trPr>
        <w:tc>
          <w:tcPr>
            <w:tcW w:w="6194" w:type="dxa"/>
            <w:gridSpan w:val="8"/>
          </w:tcPr>
          <w:p w14:paraId="483C6D7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II.</w:t>
            </w:r>
            <w:r w:rsidRPr="001471FF">
              <w:rPr>
                <w:rFonts w:ascii="Arial" w:eastAsia="Arial" w:hAnsi="Arial" w:cs="Arial"/>
                <w:color w:val="000000"/>
              </w:rPr>
              <w:t xml:space="preserve"> Por el otorgamiento de la licencia para urbanizar, sobre la superficie total del predio a urbanizar, por metro cuadrado, según su categoría:</w:t>
            </w:r>
          </w:p>
          <w:p w14:paraId="51418192" w14:textId="77777777" w:rsidR="001471FF" w:rsidRPr="001471FF" w:rsidRDefault="001471FF" w:rsidP="001471FF">
            <w:pPr>
              <w:ind w:right="622"/>
              <w:rPr>
                <w:rFonts w:ascii="Arial" w:eastAsia="Arial" w:hAnsi="Arial" w:cs="Arial"/>
                <w:color w:val="000000"/>
              </w:rPr>
            </w:pPr>
          </w:p>
        </w:tc>
        <w:tc>
          <w:tcPr>
            <w:tcW w:w="3040" w:type="dxa"/>
            <w:gridSpan w:val="2"/>
          </w:tcPr>
          <w:p w14:paraId="59148F1C" w14:textId="77777777" w:rsidR="001471FF" w:rsidRPr="001471FF" w:rsidRDefault="001471FF" w:rsidP="001471FF">
            <w:pPr>
              <w:ind w:right="622"/>
              <w:rPr>
                <w:rFonts w:ascii="Arial" w:eastAsia="Arial" w:hAnsi="Arial" w:cs="Arial"/>
                <w:color w:val="000000"/>
              </w:rPr>
            </w:pPr>
          </w:p>
        </w:tc>
      </w:tr>
      <w:tr w:rsidR="001471FF" w:rsidRPr="001471FF" w14:paraId="3A273841" w14:textId="77777777" w:rsidTr="004D69AA">
        <w:trPr>
          <w:trHeight w:val="564"/>
        </w:trPr>
        <w:tc>
          <w:tcPr>
            <w:tcW w:w="6194" w:type="dxa"/>
            <w:gridSpan w:val="8"/>
          </w:tcPr>
          <w:p w14:paraId="4AD1845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Inmuebles de uso habitacional (Habitacional 1, Habitacional 2, Habitacional 3, Habitacional 4 y Habitacional 5):</w:t>
            </w:r>
          </w:p>
          <w:p w14:paraId="62CE5345" w14:textId="77777777" w:rsidR="001471FF" w:rsidRPr="001471FF" w:rsidRDefault="001471FF" w:rsidP="001471FF">
            <w:pPr>
              <w:ind w:right="622"/>
              <w:rPr>
                <w:rFonts w:ascii="Arial" w:eastAsia="Arial" w:hAnsi="Arial" w:cs="Arial"/>
                <w:color w:val="000000"/>
              </w:rPr>
            </w:pPr>
          </w:p>
        </w:tc>
        <w:tc>
          <w:tcPr>
            <w:tcW w:w="3040" w:type="dxa"/>
            <w:gridSpan w:val="2"/>
          </w:tcPr>
          <w:p w14:paraId="205D663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$29.00</w:t>
            </w:r>
          </w:p>
        </w:tc>
      </w:tr>
      <w:tr w:rsidR="001471FF" w:rsidRPr="001471FF" w14:paraId="0C50A1EB" w14:textId="77777777" w:rsidTr="004D69AA">
        <w:trPr>
          <w:trHeight w:val="288"/>
        </w:trPr>
        <w:tc>
          <w:tcPr>
            <w:tcW w:w="6194" w:type="dxa"/>
            <w:gridSpan w:val="8"/>
          </w:tcPr>
          <w:p w14:paraId="0DA5DB2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Inmuebles de uso no habitacional:</w:t>
            </w:r>
          </w:p>
          <w:p w14:paraId="2ED509DC" w14:textId="77777777" w:rsidR="001471FF" w:rsidRPr="001471FF" w:rsidRDefault="001471FF" w:rsidP="001471FF">
            <w:pPr>
              <w:ind w:right="622"/>
              <w:rPr>
                <w:rFonts w:ascii="Arial" w:eastAsia="Arial" w:hAnsi="Arial" w:cs="Arial"/>
                <w:color w:val="000000"/>
              </w:rPr>
            </w:pPr>
          </w:p>
        </w:tc>
        <w:tc>
          <w:tcPr>
            <w:tcW w:w="3040" w:type="dxa"/>
            <w:gridSpan w:val="2"/>
          </w:tcPr>
          <w:p w14:paraId="3DE81A95" w14:textId="77777777" w:rsidR="001471FF" w:rsidRPr="001471FF" w:rsidRDefault="001471FF" w:rsidP="001471FF">
            <w:pPr>
              <w:ind w:right="622"/>
              <w:jc w:val="right"/>
              <w:rPr>
                <w:rFonts w:ascii="Arial" w:eastAsia="Arial" w:hAnsi="Arial" w:cs="Arial"/>
                <w:color w:val="000000"/>
              </w:rPr>
            </w:pPr>
          </w:p>
        </w:tc>
      </w:tr>
      <w:tr w:rsidR="001471FF" w:rsidRPr="001471FF" w14:paraId="05D98FEA" w14:textId="77777777" w:rsidTr="004D69AA">
        <w:trPr>
          <w:trHeight w:val="312"/>
        </w:trPr>
        <w:tc>
          <w:tcPr>
            <w:tcW w:w="6194" w:type="dxa"/>
            <w:gridSpan w:val="8"/>
          </w:tcPr>
          <w:p w14:paraId="0C607B6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Comercio y Servicios (Impacto Mínimo, Bajo, Medio, Alto y Máximo):</w:t>
            </w:r>
          </w:p>
          <w:p w14:paraId="6C6AFFBF" w14:textId="77777777" w:rsidR="001471FF" w:rsidRPr="001471FF" w:rsidRDefault="001471FF" w:rsidP="001471FF">
            <w:pPr>
              <w:ind w:right="622"/>
              <w:rPr>
                <w:rFonts w:ascii="Arial" w:eastAsia="Arial" w:hAnsi="Arial" w:cs="Arial"/>
                <w:color w:val="000000"/>
              </w:rPr>
            </w:pPr>
          </w:p>
        </w:tc>
        <w:tc>
          <w:tcPr>
            <w:tcW w:w="3040" w:type="dxa"/>
            <w:gridSpan w:val="2"/>
          </w:tcPr>
          <w:p w14:paraId="5FE240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$37.00</w:t>
            </w:r>
          </w:p>
        </w:tc>
      </w:tr>
      <w:tr w:rsidR="001471FF" w:rsidRPr="001471FF" w14:paraId="5FA1A4DF" w14:textId="77777777" w:rsidTr="004D69AA">
        <w:trPr>
          <w:trHeight w:val="288"/>
        </w:trPr>
        <w:tc>
          <w:tcPr>
            <w:tcW w:w="6194" w:type="dxa"/>
            <w:gridSpan w:val="8"/>
          </w:tcPr>
          <w:p w14:paraId="0672B8E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Industrial:</w:t>
            </w:r>
          </w:p>
          <w:p w14:paraId="7A2C7F42" w14:textId="77777777" w:rsidR="001471FF" w:rsidRPr="001471FF" w:rsidRDefault="001471FF" w:rsidP="001471FF">
            <w:pPr>
              <w:ind w:right="622"/>
              <w:rPr>
                <w:rFonts w:ascii="Arial" w:eastAsia="Arial" w:hAnsi="Arial" w:cs="Arial"/>
                <w:color w:val="000000"/>
              </w:rPr>
            </w:pPr>
          </w:p>
        </w:tc>
        <w:tc>
          <w:tcPr>
            <w:tcW w:w="3040" w:type="dxa"/>
            <w:gridSpan w:val="2"/>
          </w:tcPr>
          <w:p w14:paraId="181B05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$44.00</w:t>
            </w:r>
          </w:p>
        </w:tc>
      </w:tr>
      <w:tr w:rsidR="001471FF" w:rsidRPr="001471FF" w14:paraId="7422541D" w14:textId="77777777" w:rsidTr="004D69AA">
        <w:trPr>
          <w:trHeight w:val="288"/>
        </w:trPr>
        <w:tc>
          <w:tcPr>
            <w:tcW w:w="6194" w:type="dxa"/>
            <w:gridSpan w:val="8"/>
          </w:tcPr>
          <w:p w14:paraId="573EFAF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Equipamiento y otros:</w:t>
            </w:r>
          </w:p>
          <w:p w14:paraId="262DDA07" w14:textId="77777777" w:rsidR="001471FF" w:rsidRPr="001471FF" w:rsidRDefault="001471FF" w:rsidP="001471FF">
            <w:pPr>
              <w:ind w:right="622"/>
              <w:rPr>
                <w:rFonts w:ascii="Arial" w:eastAsia="Arial" w:hAnsi="Arial" w:cs="Arial"/>
                <w:color w:val="000000"/>
              </w:rPr>
            </w:pPr>
          </w:p>
        </w:tc>
        <w:tc>
          <w:tcPr>
            <w:tcW w:w="3040" w:type="dxa"/>
            <w:gridSpan w:val="2"/>
          </w:tcPr>
          <w:p w14:paraId="4811F6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w:t>
            </w:r>
          </w:p>
        </w:tc>
      </w:tr>
      <w:tr w:rsidR="001471FF" w:rsidRPr="001471FF" w14:paraId="710823F1" w14:textId="77777777" w:rsidTr="004D69AA">
        <w:trPr>
          <w:trHeight w:val="288"/>
        </w:trPr>
        <w:tc>
          <w:tcPr>
            <w:tcW w:w="6194" w:type="dxa"/>
            <w:gridSpan w:val="8"/>
          </w:tcPr>
          <w:p w14:paraId="35B7B96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lastRenderedPageBreak/>
              <w:t>III.</w:t>
            </w:r>
            <w:r w:rsidRPr="001471FF">
              <w:rPr>
                <w:rFonts w:ascii="Arial" w:eastAsia="Arial" w:hAnsi="Arial" w:cs="Arial"/>
                <w:color w:val="000000"/>
              </w:rPr>
              <w:t xml:space="preserve"> Por la licencia de cada lote o predio según su categoría:</w:t>
            </w:r>
          </w:p>
          <w:p w14:paraId="64509B8D" w14:textId="77777777" w:rsidR="001471FF" w:rsidRPr="001471FF" w:rsidRDefault="001471FF" w:rsidP="001471FF">
            <w:pPr>
              <w:ind w:right="622"/>
              <w:rPr>
                <w:rFonts w:ascii="Arial" w:eastAsia="Arial" w:hAnsi="Arial" w:cs="Arial"/>
                <w:color w:val="000000"/>
              </w:rPr>
            </w:pPr>
          </w:p>
        </w:tc>
        <w:tc>
          <w:tcPr>
            <w:tcW w:w="3040" w:type="dxa"/>
            <w:gridSpan w:val="2"/>
          </w:tcPr>
          <w:p w14:paraId="036C6916" w14:textId="77777777" w:rsidR="001471FF" w:rsidRPr="001471FF" w:rsidRDefault="001471FF" w:rsidP="001471FF">
            <w:pPr>
              <w:ind w:right="622"/>
              <w:jc w:val="right"/>
              <w:rPr>
                <w:rFonts w:ascii="Arial" w:eastAsia="Arial" w:hAnsi="Arial" w:cs="Arial"/>
                <w:color w:val="000000"/>
              </w:rPr>
            </w:pPr>
          </w:p>
        </w:tc>
      </w:tr>
      <w:tr w:rsidR="001471FF" w:rsidRPr="001471FF" w14:paraId="7986E2F9" w14:textId="77777777" w:rsidTr="004D69AA">
        <w:trPr>
          <w:trHeight w:val="588"/>
        </w:trPr>
        <w:tc>
          <w:tcPr>
            <w:tcW w:w="6194" w:type="dxa"/>
            <w:gridSpan w:val="8"/>
          </w:tcPr>
          <w:p w14:paraId="6057C22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Inmuebles de uso habitacional (Habitacional 1, Habitacional 2, Habitacional 3, Habitacional 4 y Habitacional 5):</w:t>
            </w:r>
          </w:p>
          <w:p w14:paraId="21C0E1EF" w14:textId="77777777" w:rsidR="001471FF" w:rsidRPr="001471FF" w:rsidRDefault="001471FF" w:rsidP="001471FF">
            <w:pPr>
              <w:ind w:right="622"/>
              <w:rPr>
                <w:rFonts w:ascii="Arial" w:eastAsia="Arial" w:hAnsi="Arial" w:cs="Arial"/>
                <w:color w:val="000000"/>
              </w:rPr>
            </w:pPr>
          </w:p>
        </w:tc>
        <w:tc>
          <w:tcPr>
            <w:tcW w:w="3040" w:type="dxa"/>
            <w:gridSpan w:val="2"/>
          </w:tcPr>
          <w:p w14:paraId="7FA860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$113.00</w:t>
            </w:r>
          </w:p>
        </w:tc>
      </w:tr>
      <w:tr w:rsidR="001471FF" w:rsidRPr="001471FF" w14:paraId="5AC4258E" w14:textId="77777777" w:rsidTr="004D69AA">
        <w:trPr>
          <w:trHeight w:val="288"/>
        </w:trPr>
        <w:tc>
          <w:tcPr>
            <w:tcW w:w="6194" w:type="dxa"/>
            <w:gridSpan w:val="8"/>
          </w:tcPr>
          <w:p w14:paraId="46BE540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Inmuebles de uso no habitacional:</w:t>
            </w:r>
          </w:p>
          <w:p w14:paraId="0EAA8E33" w14:textId="77777777" w:rsidR="001471FF" w:rsidRPr="001471FF" w:rsidRDefault="001471FF" w:rsidP="001471FF">
            <w:pPr>
              <w:ind w:right="622"/>
              <w:rPr>
                <w:rFonts w:ascii="Arial" w:eastAsia="Arial" w:hAnsi="Arial" w:cs="Arial"/>
                <w:color w:val="000000"/>
              </w:rPr>
            </w:pPr>
          </w:p>
        </w:tc>
        <w:tc>
          <w:tcPr>
            <w:tcW w:w="3040" w:type="dxa"/>
            <w:gridSpan w:val="2"/>
          </w:tcPr>
          <w:p w14:paraId="401E0575" w14:textId="77777777" w:rsidR="001471FF" w:rsidRPr="001471FF" w:rsidRDefault="001471FF" w:rsidP="001471FF">
            <w:pPr>
              <w:ind w:right="622"/>
              <w:jc w:val="right"/>
              <w:rPr>
                <w:rFonts w:ascii="Arial" w:eastAsia="Arial" w:hAnsi="Arial" w:cs="Arial"/>
                <w:color w:val="000000"/>
              </w:rPr>
            </w:pPr>
          </w:p>
        </w:tc>
      </w:tr>
      <w:tr w:rsidR="001471FF" w:rsidRPr="001471FF" w14:paraId="3E8FD5A6" w14:textId="77777777" w:rsidTr="004D69AA">
        <w:trPr>
          <w:trHeight w:val="288"/>
        </w:trPr>
        <w:tc>
          <w:tcPr>
            <w:tcW w:w="6194" w:type="dxa"/>
            <w:gridSpan w:val="8"/>
          </w:tcPr>
          <w:p w14:paraId="31E1A070" w14:textId="463205EB"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Comercio y Servicios (Impac</w:t>
            </w:r>
            <w:r w:rsidR="00B44D10">
              <w:rPr>
                <w:rFonts w:ascii="Arial" w:eastAsia="Arial" w:hAnsi="Arial" w:cs="Arial"/>
                <w:color w:val="000000"/>
              </w:rPr>
              <w:t xml:space="preserve">to Mínimo, Bajo, Medio, Alto y </w:t>
            </w:r>
            <w:r w:rsidRPr="001471FF">
              <w:rPr>
                <w:rFonts w:ascii="Arial" w:eastAsia="Arial" w:hAnsi="Arial" w:cs="Arial"/>
                <w:color w:val="000000"/>
              </w:rPr>
              <w:t>Máximo):</w:t>
            </w:r>
          </w:p>
          <w:p w14:paraId="37D4B916" w14:textId="77777777" w:rsidR="001471FF" w:rsidRPr="001471FF" w:rsidRDefault="001471FF" w:rsidP="001471FF">
            <w:pPr>
              <w:ind w:right="622"/>
              <w:rPr>
                <w:rFonts w:ascii="Arial" w:eastAsia="Arial" w:hAnsi="Arial" w:cs="Arial"/>
                <w:color w:val="000000"/>
              </w:rPr>
            </w:pPr>
          </w:p>
        </w:tc>
        <w:tc>
          <w:tcPr>
            <w:tcW w:w="3040" w:type="dxa"/>
            <w:gridSpan w:val="2"/>
          </w:tcPr>
          <w:p w14:paraId="76CD570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$122.00</w:t>
            </w:r>
          </w:p>
        </w:tc>
      </w:tr>
      <w:tr w:rsidR="001471FF" w:rsidRPr="001471FF" w14:paraId="10E0742C" w14:textId="77777777" w:rsidTr="004D69AA">
        <w:trPr>
          <w:trHeight w:val="288"/>
        </w:trPr>
        <w:tc>
          <w:tcPr>
            <w:tcW w:w="6194" w:type="dxa"/>
            <w:gridSpan w:val="8"/>
          </w:tcPr>
          <w:p w14:paraId="2F0406C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Industrial:</w:t>
            </w:r>
          </w:p>
          <w:p w14:paraId="48844F4A" w14:textId="77777777" w:rsidR="001471FF" w:rsidRPr="001471FF" w:rsidRDefault="001471FF" w:rsidP="001471FF">
            <w:pPr>
              <w:ind w:right="622"/>
              <w:rPr>
                <w:rFonts w:ascii="Arial" w:eastAsia="Arial" w:hAnsi="Arial" w:cs="Arial"/>
                <w:color w:val="000000"/>
              </w:rPr>
            </w:pPr>
          </w:p>
        </w:tc>
        <w:tc>
          <w:tcPr>
            <w:tcW w:w="3040" w:type="dxa"/>
            <w:gridSpan w:val="2"/>
          </w:tcPr>
          <w:p w14:paraId="16E2AB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$238.00</w:t>
            </w:r>
          </w:p>
        </w:tc>
      </w:tr>
      <w:tr w:rsidR="001471FF" w:rsidRPr="001471FF" w14:paraId="387F175C" w14:textId="77777777" w:rsidTr="004D69AA">
        <w:trPr>
          <w:trHeight w:val="288"/>
        </w:trPr>
        <w:tc>
          <w:tcPr>
            <w:tcW w:w="6194" w:type="dxa"/>
            <w:gridSpan w:val="8"/>
          </w:tcPr>
          <w:p w14:paraId="0DD5868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Equipamiento y otros:</w:t>
            </w:r>
          </w:p>
          <w:p w14:paraId="53972BB5" w14:textId="77777777" w:rsidR="001471FF" w:rsidRPr="001471FF" w:rsidRDefault="001471FF" w:rsidP="001471FF">
            <w:pPr>
              <w:ind w:right="622"/>
              <w:rPr>
                <w:rFonts w:ascii="Arial" w:eastAsia="Arial" w:hAnsi="Arial" w:cs="Arial"/>
                <w:color w:val="000000"/>
              </w:rPr>
            </w:pPr>
          </w:p>
        </w:tc>
        <w:tc>
          <w:tcPr>
            <w:tcW w:w="3040" w:type="dxa"/>
            <w:gridSpan w:val="2"/>
          </w:tcPr>
          <w:p w14:paraId="697494D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$250.00</w:t>
            </w:r>
          </w:p>
        </w:tc>
      </w:tr>
      <w:tr w:rsidR="001471FF" w:rsidRPr="001471FF" w14:paraId="6DA8BB4C" w14:textId="77777777" w:rsidTr="004D69AA">
        <w:trPr>
          <w:trHeight w:val="288"/>
        </w:trPr>
        <w:tc>
          <w:tcPr>
            <w:tcW w:w="6194" w:type="dxa"/>
            <w:gridSpan w:val="8"/>
          </w:tcPr>
          <w:p w14:paraId="3D0B4C6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IV.</w:t>
            </w:r>
            <w:r w:rsidRPr="001471FF">
              <w:rPr>
                <w:rFonts w:ascii="Arial" w:eastAsia="Arial" w:hAnsi="Arial" w:cs="Arial"/>
                <w:color w:val="000000"/>
              </w:rPr>
              <w:t xml:space="preserve"> Para la regularización de medidas y linderos, según su categoría:</w:t>
            </w:r>
          </w:p>
          <w:p w14:paraId="757FFA7D" w14:textId="77777777" w:rsidR="001471FF" w:rsidRPr="001471FF" w:rsidRDefault="001471FF" w:rsidP="001471FF">
            <w:pPr>
              <w:ind w:right="622"/>
              <w:rPr>
                <w:rFonts w:ascii="Arial" w:eastAsia="Arial" w:hAnsi="Arial" w:cs="Arial"/>
                <w:color w:val="000000"/>
              </w:rPr>
            </w:pPr>
          </w:p>
        </w:tc>
        <w:tc>
          <w:tcPr>
            <w:tcW w:w="3040" w:type="dxa"/>
            <w:gridSpan w:val="2"/>
          </w:tcPr>
          <w:p w14:paraId="49B98824" w14:textId="77777777" w:rsidR="001471FF" w:rsidRPr="001471FF" w:rsidRDefault="001471FF" w:rsidP="001471FF">
            <w:pPr>
              <w:ind w:right="622"/>
              <w:jc w:val="right"/>
              <w:rPr>
                <w:rFonts w:ascii="Arial" w:eastAsia="Arial" w:hAnsi="Arial" w:cs="Arial"/>
                <w:color w:val="000000"/>
              </w:rPr>
            </w:pPr>
          </w:p>
        </w:tc>
      </w:tr>
      <w:tr w:rsidR="001471FF" w:rsidRPr="001471FF" w14:paraId="4481A992" w14:textId="77777777" w:rsidTr="004D69AA">
        <w:trPr>
          <w:trHeight w:val="564"/>
        </w:trPr>
        <w:tc>
          <w:tcPr>
            <w:tcW w:w="6194" w:type="dxa"/>
            <w:gridSpan w:val="8"/>
          </w:tcPr>
          <w:p w14:paraId="7D2633D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Inmuebles de uso habitacional (Habitacional 1, Habitacional 2, Habitacional 3, Habitacional 4 y Habitacional 5):</w:t>
            </w:r>
          </w:p>
          <w:p w14:paraId="3DA09CCC" w14:textId="77777777" w:rsidR="001471FF" w:rsidRPr="001471FF" w:rsidRDefault="001471FF" w:rsidP="001471FF">
            <w:pPr>
              <w:ind w:right="622"/>
              <w:rPr>
                <w:rFonts w:ascii="Arial" w:eastAsia="Arial" w:hAnsi="Arial" w:cs="Arial"/>
                <w:color w:val="000000"/>
              </w:rPr>
            </w:pPr>
          </w:p>
        </w:tc>
        <w:tc>
          <w:tcPr>
            <w:tcW w:w="3040" w:type="dxa"/>
            <w:gridSpan w:val="2"/>
          </w:tcPr>
          <w:p w14:paraId="55AC0D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$964.00</w:t>
            </w:r>
          </w:p>
        </w:tc>
      </w:tr>
      <w:tr w:rsidR="001471FF" w:rsidRPr="001471FF" w14:paraId="4FE8F271" w14:textId="77777777" w:rsidTr="004D69AA">
        <w:trPr>
          <w:trHeight w:val="288"/>
        </w:trPr>
        <w:tc>
          <w:tcPr>
            <w:tcW w:w="6194" w:type="dxa"/>
            <w:gridSpan w:val="8"/>
          </w:tcPr>
          <w:p w14:paraId="3D53316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Inmuebles de uso no habitacional:</w:t>
            </w:r>
          </w:p>
          <w:p w14:paraId="3B9B6E26" w14:textId="77777777" w:rsidR="001471FF" w:rsidRPr="001471FF" w:rsidRDefault="001471FF" w:rsidP="001471FF">
            <w:pPr>
              <w:ind w:right="622"/>
              <w:rPr>
                <w:rFonts w:ascii="Arial" w:eastAsia="Arial" w:hAnsi="Arial" w:cs="Arial"/>
                <w:color w:val="000000"/>
              </w:rPr>
            </w:pPr>
          </w:p>
        </w:tc>
        <w:tc>
          <w:tcPr>
            <w:tcW w:w="3040" w:type="dxa"/>
            <w:gridSpan w:val="2"/>
          </w:tcPr>
          <w:p w14:paraId="54DD7BF3" w14:textId="77777777" w:rsidR="001471FF" w:rsidRPr="001471FF" w:rsidRDefault="001471FF" w:rsidP="001471FF">
            <w:pPr>
              <w:ind w:right="622"/>
              <w:jc w:val="right"/>
              <w:rPr>
                <w:rFonts w:ascii="Arial" w:eastAsia="Arial" w:hAnsi="Arial" w:cs="Arial"/>
                <w:color w:val="000000"/>
              </w:rPr>
            </w:pPr>
          </w:p>
        </w:tc>
      </w:tr>
      <w:tr w:rsidR="001471FF" w:rsidRPr="001471FF" w14:paraId="1E6C49DF" w14:textId="77777777" w:rsidTr="004D69AA">
        <w:trPr>
          <w:trHeight w:val="288"/>
        </w:trPr>
        <w:tc>
          <w:tcPr>
            <w:tcW w:w="6194" w:type="dxa"/>
            <w:gridSpan w:val="8"/>
          </w:tcPr>
          <w:p w14:paraId="36A9B8B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Comercio y Servicios (Impacto Mínimo, Bajo, Medio, Alto y Máximo):</w:t>
            </w:r>
          </w:p>
          <w:p w14:paraId="2820DC6A" w14:textId="77777777" w:rsidR="001471FF" w:rsidRPr="001471FF" w:rsidRDefault="001471FF" w:rsidP="001471FF">
            <w:pPr>
              <w:ind w:right="622"/>
              <w:rPr>
                <w:rFonts w:ascii="Arial" w:eastAsia="Arial" w:hAnsi="Arial" w:cs="Arial"/>
                <w:color w:val="000000"/>
              </w:rPr>
            </w:pPr>
          </w:p>
        </w:tc>
        <w:tc>
          <w:tcPr>
            <w:tcW w:w="3040" w:type="dxa"/>
            <w:gridSpan w:val="2"/>
          </w:tcPr>
          <w:p w14:paraId="0FB4995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$1,525.00</w:t>
            </w:r>
          </w:p>
        </w:tc>
      </w:tr>
      <w:tr w:rsidR="001471FF" w:rsidRPr="001471FF" w14:paraId="08D6E61D" w14:textId="77777777" w:rsidTr="004D69AA">
        <w:trPr>
          <w:trHeight w:val="288"/>
        </w:trPr>
        <w:tc>
          <w:tcPr>
            <w:tcW w:w="6194" w:type="dxa"/>
            <w:gridSpan w:val="8"/>
          </w:tcPr>
          <w:p w14:paraId="3B5AB59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Industria:</w:t>
            </w:r>
          </w:p>
          <w:p w14:paraId="21F664CA" w14:textId="77777777" w:rsidR="001471FF" w:rsidRPr="001471FF" w:rsidRDefault="001471FF" w:rsidP="001471FF">
            <w:pPr>
              <w:ind w:right="622"/>
              <w:rPr>
                <w:rFonts w:ascii="Arial" w:eastAsia="Arial" w:hAnsi="Arial" w:cs="Arial"/>
                <w:color w:val="000000"/>
              </w:rPr>
            </w:pPr>
          </w:p>
        </w:tc>
        <w:tc>
          <w:tcPr>
            <w:tcW w:w="3040" w:type="dxa"/>
            <w:gridSpan w:val="2"/>
          </w:tcPr>
          <w:p w14:paraId="04854C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$875.00</w:t>
            </w:r>
          </w:p>
        </w:tc>
      </w:tr>
      <w:tr w:rsidR="001471FF" w:rsidRPr="001471FF" w14:paraId="6924A10C" w14:textId="77777777" w:rsidTr="004D69AA">
        <w:trPr>
          <w:trHeight w:val="288"/>
        </w:trPr>
        <w:tc>
          <w:tcPr>
            <w:tcW w:w="6194" w:type="dxa"/>
            <w:gridSpan w:val="8"/>
          </w:tcPr>
          <w:p w14:paraId="3746AA0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Equipamiento y otros:</w:t>
            </w:r>
          </w:p>
          <w:p w14:paraId="2CF65B16" w14:textId="77777777" w:rsidR="001471FF" w:rsidRPr="001471FF" w:rsidRDefault="001471FF" w:rsidP="001471FF">
            <w:pPr>
              <w:ind w:right="622"/>
              <w:rPr>
                <w:rFonts w:ascii="Arial" w:eastAsia="Arial" w:hAnsi="Arial" w:cs="Arial"/>
                <w:color w:val="000000"/>
              </w:rPr>
            </w:pPr>
          </w:p>
        </w:tc>
        <w:tc>
          <w:tcPr>
            <w:tcW w:w="3040" w:type="dxa"/>
            <w:gridSpan w:val="2"/>
          </w:tcPr>
          <w:p w14:paraId="021134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$1,721.00</w:t>
            </w:r>
          </w:p>
        </w:tc>
      </w:tr>
      <w:tr w:rsidR="001471FF" w:rsidRPr="001471FF" w14:paraId="7D9B6F4B" w14:textId="77777777" w:rsidTr="004D69AA">
        <w:trPr>
          <w:trHeight w:val="552"/>
        </w:trPr>
        <w:tc>
          <w:tcPr>
            <w:tcW w:w="6194" w:type="dxa"/>
            <w:gridSpan w:val="8"/>
          </w:tcPr>
          <w:p w14:paraId="5958C2C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V.</w:t>
            </w:r>
            <w:r w:rsidRPr="001471FF">
              <w:rPr>
                <w:rFonts w:ascii="Arial" w:eastAsia="Arial" w:hAnsi="Arial" w:cs="Arial"/>
                <w:color w:val="000000"/>
              </w:rPr>
              <w:t xml:space="preserve"> Por los permisos para constituir en régimen de propiedad en condominio, por cada unidad o departamento:</w:t>
            </w:r>
          </w:p>
          <w:p w14:paraId="3D349BE4" w14:textId="77777777" w:rsidR="001471FF" w:rsidRPr="001471FF" w:rsidRDefault="001471FF" w:rsidP="001471FF">
            <w:pPr>
              <w:ind w:right="622"/>
              <w:rPr>
                <w:rFonts w:ascii="Arial" w:eastAsia="Arial" w:hAnsi="Arial" w:cs="Arial"/>
                <w:color w:val="000000"/>
              </w:rPr>
            </w:pPr>
          </w:p>
        </w:tc>
        <w:tc>
          <w:tcPr>
            <w:tcW w:w="3040" w:type="dxa"/>
            <w:gridSpan w:val="2"/>
          </w:tcPr>
          <w:p w14:paraId="264D46A2" w14:textId="77777777" w:rsidR="001471FF" w:rsidRPr="001471FF" w:rsidRDefault="001471FF" w:rsidP="001471FF">
            <w:pPr>
              <w:ind w:right="622"/>
              <w:rPr>
                <w:rFonts w:ascii="Arial" w:eastAsia="Arial" w:hAnsi="Arial" w:cs="Arial"/>
                <w:color w:val="000000"/>
              </w:rPr>
            </w:pPr>
          </w:p>
        </w:tc>
      </w:tr>
      <w:tr w:rsidR="001471FF" w:rsidRPr="001471FF" w14:paraId="5463D945" w14:textId="77777777" w:rsidTr="004D69AA">
        <w:trPr>
          <w:trHeight w:val="288"/>
        </w:trPr>
        <w:tc>
          <w:tcPr>
            <w:tcW w:w="6194" w:type="dxa"/>
            <w:gridSpan w:val="8"/>
          </w:tcPr>
          <w:p w14:paraId="3B1FF2B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Inmuebles de uso Habitacional:</w:t>
            </w:r>
          </w:p>
          <w:p w14:paraId="53AFE7F8" w14:textId="77777777" w:rsidR="001471FF" w:rsidRPr="001471FF" w:rsidRDefault="001471FF" w:rsidP="001471FF">
            <w:pPr>
              <w:ind w:right="622"/>
              <w:rPr>
                <w:rFonts w:ascii="Arial" w:eastAsia="Arial" w:hAnsi="Arial" w:cs="Arial"/>
                <w:color w:val="000000"/>
              </w:rPr>
            </w:pPr>
          </w:p>
        </w:tc>
        <w:tc>
          <w:tcPr>
            <w:tcW w:w="3040" w:type="dxa"/>
            <w:gridSpan w:val="2"/>
          </w:tcPr>
          <w:p w14:paraId="1E62EE7C" w14:textId="77777777" w:rsidR="001471FF" w:rsidRPr="001471FF" w:rsidRDefault="001471FF" w:rsidP="001471FF">
            <w:pPr>
              <w:ind w:right="622"/>
              <w:jc w:val="right"/>
              <w:rPr>
                <w:rFonts w:ascii="Arial" w:eastAsia="Arial" w:hAnsi="Arial" w:cs="Arial"/>
                <w:color w:val="000000"/>
              </w:rPr>
            </w:pPr>
          </w:p>
        </w:tc>
      </w:tr>
      <w:tr w:rsidR="001471FF" w:rsidRPr="001471FF" w14:paraId="09771AD5" w14:textId="77777777" w:rsidTr="004D69AA">
        <w:trPr>
          <w:trHeight w:val="288"/>
        </w:trPr>
        <w:tc>
          <w:tcPr>
            <w:tcW w:w="6194" w:type="dxa"/>
            <w:gridSpan w:val="8"/>
          </w:tcPr>
          <w:p w14:paraId="15931E2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Habitacional 5:</w:t>
            </w:r>
          </w:p>
          <w:p w14:paraId="47F9BD0D" w14:textId="77777777" w:rsidR="001471FF" w:rsidRPr="001471FF" w:rsidRDefault="001471FF" w:rsidP="001471FF">
            <w:pPr>
              <w:ind w:right="622"/>
              <w:rPr>
                <w:rFonts w:ascii="Arial" w:eastAsia="Arial" w:hAnsi="Arial" w:cs="Arial"/>
                <w:color w:val="000000"/>
              </w:rPr>
            </w:pPr>
          </w:p>
        </w:tc>
        <w:tc>
          <w:tcPr>
            <w:tcW w:w="3040" w:type="dxa"/>
            <w:gridSpan w:val="2"/>
          </w:tcPr>
          <w:p w14:paraId="52D67C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$901.00</w:t>
            </w:r>
          </w:p>
        </w:tc>
      </w:tr>
      <w:tr w:rsidR="001471FF" w:rsidRPr="001471FF" w14:paraId="19A91C86" w14:textId="77777777" w:rsidTr="004D69AA">
        <w:trPr>
          <w:trHeight w:val="288"/>
        </w:trPr>
        <w:tc>
          <w:tcPr>
            <w:tcW w:w="6194" w:type="dxa"/>
            <w:gridSpan w:val="8"/>
          </w:tcPr>
          <w:p w14:paraId="394D0CA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Habitacional 4:</w:t>
            </w:r>
          </w:p>
          <w:p w14:paraId="5BEB7A79" w14:textId="77777777" w:rsidR="001471FF" w:rsidRPr="001471FF" w:rsidRDefault="001471FF" w:rsidP="001471FF">
            <w:pPr>
              <w:ind w:right="622"/>
              <w:rPr>
                <w:rFonts w:ascii="Arial" w:eastAsia="Arial" w:hAnsi="Arial" w:cs="Arial"/>
                <w:color w:val="000000"/>
              </w:rPr>
            </w:pPr>
          </w:p>
        </w:tc>
        <w:tc>
          <w:tcPr>
            <w:tcW w:w="3040" w:type="dxa"/>
            <w:gridSpan w:val="2"/>
          </w:tcPr>
          <w:p w14:paraId="73C64D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$901.00</w:t>
            </w:r>
          </w:p>
        </w:tc>
      </w:tr>
      <w:tr w:rsidR="001471FF" w:rsidRPr="001471FF" w14:paraId="6A8850AD" w14:textId="77777777" w:rsidTr="004D69AA">
        <w:trPr>
          <w:trHeight w:val="288"/>
        </w:trPr>
        <w:tc>
          <w:tcPr>
            <w:tcW w:w="6194" w:type="dxa"/>
            <w:gridSpan w:val="8"/>
          </w:tcPr>
          <w:p w14:paraId="07B811D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Habitacional 3:</w:t>
            </w:r>
          </w:p>
          <w:p w14:paraId="3B90C0FE" w14:textId="77777777" w:rsidR="001471FF" w:rsidRPr="001471FF" w:rsidRDefault="001471FF" w:rsidP="001471FF">
            <w:pPr>
              <w:ind w:right="622"/>
              <w:rPr>
                <w:rFonts w:ascii="Arial" w:eastAsia="Arial" w:hAnsi="Arial" w:cs="Arial"/>
                <w:color w:val="000000"/>
              </w:rPr>
            </w:pPr>
          </w:p>
        </w:tc>
        <w:tc>
          <w:tcPr>
            <w:tcW w:w="3040" w:type="dxa"/>
            <w:gridSpan w:val="2"/>
          </w:tcPr>
          <w:p w14:paraId="3B4894F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$1,927.00</w:t>
            </w:r>
          </w:p>
        </w:tc>
      </w:tr>
      <w:tr w:rsidR="001471FF" w:rsidRPr="001471FF" w14:paraId="589F0A3C" w14:textId="77777777" w:rsidTr="004D69AA">
        <w:trPr>
          <w:trHeight w:val="288"/>
        </w:trPr>
        <w:tc>
          <w:tcPr>
            <w:tcW w:w="6194" w:type="dxa"/>
            <w:gridSpan w:val="8"/>
          </w:tcPr>
          <w:p w14:paraId="0A8BE17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4.</w:t>
            </w:r>
            <w:r w:rsidRPr="001471FF">
              <w:rPr>
                <w:rFonts w:ascii="Arial" w:eastAsia="Arial" w:hAnsi="Arial" w:cs="Arial"/>
                <w:color w:val="000000"/>
              </w:rPr>
              <w:t xml:space="preserve"> Habitacional 2:</w:t>
            </w:r>
          </w:p>
          <w:p w14:paraId="3355DCFD" w14:textId="77777777" w:rsidR="001471FF" w:rsidRPr="001471FF" w:rsidRDefault="001471FF" w:rsidP="001471FF">
            <w:pPr>
              <w:ind w:right="622"/>
              <w:rPr>
                <w:rFonts w:ascii="Arial" w:eastAsia="Arial" w:hAnsi="Arial" w:cs="Arial"/>
                <w:color w:val="000000"/>
              </w:rPr>
            </w:pPr>
          </w:p>
        </w:tc>
        <w:tc>
          <w:tcPr>
            <w:tcW w:w="3040" w:type="dxa"/>
            <w:gridSpan w:val="2"/>
          </w:tcPr>
          <w:p w14:paraId="000B9D5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$2,947.00</w:t>
            </w:r>
          </w:p>
        </w:tc>
      </w:tr>
      <w:tr w:rsidR="001471FF" w:rsidRPr="001471FF" w14:paraId="0589A6E0" w14:textId="77777777" w:rsidTr="004D69AA">
        <w:trPr>
          <w:trHeight w:val="288"/>
        </w:trPr>
        <w:tc>
          <w:tcPr>
            <w:tcW w:w="6194" w:type="dxa"/>
            <w:gridSpan w:val="8"/>
          </w:tcPr>
          <w:p w14:paraId="6858898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5.</w:t>
            </w:r>
            <w:r w:rsidRPr="001471FF">
              <w:rPr>
                <w:rFonts w:ascii="Arial" w:eastAsia="Arial" w:hAnsi="Arial" w:cs="Arial"/>
                <w:color w:val="000000"/>
              </w:rPr>
              <w:t xml:space="preserve"> Habitacional 1:</w:t>
            </w:r>
          </w:p>
          <w:p w14:paraId="27A0A61C" w14:textId="77777777" w:rsidR="001471FF" w:rsidRPr="001471FF" w:rsidRDefault="001471FF" w:rsidP="001471FF">
            <w:pPr>
              <w:ind w:right="622"/>
              <w:rPr>
                <w:rFonts w:ascii="Arial" w:eastAsia="Arial" w:hAnsi="Arial" w:cs="Arial"/>
                <w:color w:val="000000"/>
              </w:rPr>
            </w:pPr>
          </w:p>
        </w:tc>
        <w:tc>
          <w:tcPr>
            <w:tcW w:w="3040" w:type="dxa"/>
            <w:gridSpan w:val="2"/>
          </w:tcPr>
          <w:p w14:paraId="59113E2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$3,445.00</w:t>
            </w:r>
          </w:p>
        </w:tc>
      </w:tr>
      <w:tr w:rsidR="001471FF" w:rsidRPr="001471FF" w14:paraId="4CF74496" w14:textId="77777777" w:rsidTr="004D69AA">
        <w:trPr>
          <w:trHeight w:val="288"/>
        </w:trPr>
        <w:tc>
          <w:tcPr>
            <w:tcW w:w="6194" w:type="dxa"/>
            <w:gridSpan w:val="8"/>
          </w:tcPr>
          <w:p w14:paraId="0CD390E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6.</w:t>
            </w:r>
            <w:r w:rsidRPr="001471FF">
              <w:rPr>
                <w:rFonts w:ascii="Arial" w:eastAsia="Arial" w:hAnsi="Arial" w:cs="Arial"/>
                <w:color w:val="000000"/>
              </w:rPr>
              <w:t xml:space="preserve"> Desdoblamiento por objetivo social: </w:t>
            </w:r>
            <w:r w:rsidRPr="001471FF">
              <w:rPr>
                <w:rFonts w:ascii="Arial" w:eastAsia="Arial" w:hAnsi="Arial" w:cs="Arial"/>
                <w:b/>
                <w:color w:val="000000"/>
              </w:rPr>
              <w:t>0</w:t>
            </w:r>
            <w:r w:rsidRPr="001471FF">
              <w:rPr>
                <w:rFonts w:ascii="Arial" w:eastAsia="Arial" w:hAnsi="Arial" w:cs="Arial"/>
                <w:color w:val="000000"/>
              </w:rPr>
              <w:t>% del costo por unidad, respecto de su densidad.</w:t>
            </w:r>
          </w:p>
          <w:p w14:paraId="2B6ACA3B" w14:textId="77777777" w:rsidR="001471FF" w:rsidRPr="001471FF" w:rsidRDefault="001471FF" w:rsidP="001471FF">
            <w:pPr>
              <w:ind w:right="622"/>
              <w:rPr>
                <w:rFonts w:ascii="Arial" w:eastAsia="Arial" w:hAnsi="Arial" w:cs="Arial"/>
                <w:color w:val="000000"/>
              </w:rPr>
            </w:pPr>
          </w:p>
        </w:tc>
        <w:tc>
          <w:tcPr>
            <w:tcW w:w="3040" w:type="dxa"/>
            <w:gridSpan w:val="2"/>
          </w:tcPr>
          <w:p w14:paraId="3ADD0AE2" w14:textId="77777777" w:rsidR="001471FF" w:rsidRPr="001471FF" w:rsidRDefault="001471FF" w:rsidP="001471FF">
            <w:pPr>
              <w:ind w:right="622"/>
              <w:jc w:val="right"/>
              <w:rPr>
                <w:rFonts w:ascii="Arial" w:eastAsia="Arial" w:hAnsi="Arial" w:cs="Arial"/>
                <w:color w:val="000000"/>
              </w:rPr>
            </w:pPr>
          </w:p>
        </w:tc>
      </w:tr>
      <w:tr w:rsidR="001471FF" w:rsidRPr="001471FF" w14:paraId="6904EF5C" w14:textId="77777777" w:rsidTr="004D69AA">
        <w:trPr>
          <w:trHeight w:val="288"/>
        </w:trPr>
        <w:tc>
          <w:tcPr>
            <w:tcW w:w="6194" w:type="dxa"/>
            <w:gridSpan w:val="8"/>
          </w:tcPr>
          <w:p w14:paraId="450F091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7.</w:t>
            </w:r>
            <w:r w:rsidRPr="001471FF">
              <w:rPr>
                <w:rFonts w:ascii="Arial" w:eastAsia="Arial" w:hAnsi="Arial" w:cs="Arial"/>
                <w:color w:val="000000"/>
              </w:rPr>
              <w:t xml:space="preserve"> Desdoblamiento por objetivo patrimonial: </w:t>
            </w:r>
            <w:r w:rsidRPr="001471FF">
              <w:rPr>
                <w:rFonts w:ascii="Arial" w:eastAsia="Arial" w:hAnsi="Arial" w:cs="Arial"/>
                <w:b/>
                <w:color w:val="000000"/>
              </w:rPr>
              <w:t>50</w:t>
            </w:r>
            <w:r w:rsidRPr="001471FF">
              <w:rPr>
                <w:rFonts w:ascii="Arial" w:eastAsia="Arial" w:hAnsi="Arial" w:cs="Arial"/>
                <w:color w:val="000000"/>
              </w:rPr>
              <w:t>% del costo por unidad, respecto de su densidad.</w:t>
            </w:r>
          </w:p>
          <w:p w14:paraId="6CDC3541" w14:textId="77777777" w:rsidR="001471FF" w:rsidRPr="001471FF" w:rsidRDefault="001471FF" w:rsidP="001471FF">
            <w:pPr>
              <w:ind w:right="622"/>
              <w:rPr>
                <w:rFonts w:ascii="Arial" w:eastAsia="Arial" w:hAnsi="Arial" w:cs="Arial"/>
                <w:color w:val="000000"/>
              </w:rPr>
            </w:pPr>
          </w:p>
        </w:tc>
        <w:tc>
          <w:tcPr>
            <w:tcW w:w="3040" w:type="dxa"/>
            <w:gridSpan w:val="2"/>
          </w:tcPr>
          <w:p w14:paraId="56F3FB85" w14:textId="77777777" w:rsidR="001471FF" w:rsidRPr="001471FF" w:rsidRDefault="001471FF" w:rsidP="001471FF">
            <w:pPr>
              <w:ind w:right="622"/>
              <w:jc w:val="right"/>
              <w:rPr>
                <w:rFonts w:ascii="Arial" w:eastAsia="Arial" w:hAnsi="Arial" w:cs="Arial"/>
                <w:color w:val="000000"/>
              </w:rPr>
            </w:pPr>
          </w:p>
        </w:tc>
      </w:tr>
      <w:tr w:rsidR="001471FF" w:rsidRPr="001471FF" w14:paraId="666160A8" w14:textId="77777777" w:rsidTr="004D69AA">
        <w:trPr>
          <w:trHeight w:val="288"/>
        </w:trPr>
        <w:tc>
          <w:tcPr>
            <w:tcW w:w="6194" w:type="dxa"/>
            <w:gridSpan w:val="8"/>
          </w:tcPr>
          <w:p w14:paraId="57701EA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lastRenderedPageBreak/>
              <w:t>b)</w:t>
            </w:r>
            <w:r w:rsidRPr="001471FF">
              <w:rPr>
                <w:rFonts w:ascii="Arial" w:eastAsia="Arial" w:hAnsi="Arial" w:cs="Arial"/>
                <w:color w:val="000000"/>
              </w:rPr>
              <w:t xml:space="preserve"> Inmuebles de uso no habitacional:</w:t>
            </w:r>
          </w:p>
          <w:p w14:paraId="0354BA5F" w14:textId="77777777" w:rsidR="001471FF" w:rsidRPr="001471FF" w:rsidRDefault="001471FF" w:rsidP="001471FF">
            <w:pPr>
              <w:ind w:right="622"/>
              <w:rPr>
                <w:rFonts w:ascii="Arial" w:eastAsia="Arial" w:hAnsi="Arial" w:cs="Arial"/>
                <w:color w:val="000000"/>
              </w:rPr>
            </w:pPr>
          </w:p>
        </w:tc>
        <w:tc>
          <w:tcPr>
            <w:tcW w:w="3040" w:type="dxa"/>
            <w:gridSpan w:val="2"/>
          </w:tcPr>
          <w:p w14:paraId="647E8FD9" w14:textId="77777777" w:rsidR="001471FF" w:rsidRPr="001471FF" w:rsidRDefault="001471FF" w:rsidP="001471FF">
            <w:pPr>
              <w:ind w:right="622"/>
              <w:jc w:val="right"/>
              <w:rPr>
                <w:rFonts w:ascii="Arial" w:eastAsia="Arial" w:hAnsi="Arial" w:cs="Arial"/>
                <w:color w:val="000000"/>
              </w:rPr>
            </w:pPr>
          </w:p>
        </w:tc>
      </w:tr>
      <w:tr w:rsidR="001471FF" w:rsidRPr="001471FF" w14:paraId="2B50A02B" w14:textId="77777777" w:rsidTr="004D69AA">
        <w:trPr>
          <w:trHeight w:val="288"/>
        </w:trPr>
        <w:tc>
          <w:tcPr>
            <w:tcW w:w="6194" w:type="dxa"/>
            <w:gridSpan w:val="8"/>
          </w:tcPr>
          <w:p w14:paraId="40C6024B" w14:textId="625316F2"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Comercio y Servicios (Impac</w:t>
            </w:r>
            <w:r w:rsidR="00B44D10">
              <w:rPr>
                <w:rFonts w:ascii="Arial" w:eastAsia="Arial" w:hAnsi="Arial" w:cs="Arial"/>
                <w:color w:val="000000"/>
              </w:rPr>
              <w:t xml:space="preserve">to Mínimo, Bajo, Medio, Alto y </w:t>
            </w:r>
            <w:r w:rsidRPr="001471FF">
              <w:rPr>
                <w:rFonts w:ascii="Arial" w:eastAsia="Arial" w:hAnsi="Arial" w:cs="Arial"/>
                <w:color w:val="000000"/>
              </w:rPr>
              <w:t>Máximo):</w:t>
            </w:r>
          </w:p>
          <w:p w14:paraId="0752DB5B" w14:textId="77777777" w:rsidR="001471FF" w:rsidRPr="001471FF" w:rsidRDefault="001471FF" w:rsidP="001471FF">
            <w:pPr>
              <w:ind w:right="622"/>
              <w:rPr>
                <w:rFonts w:ascii="Arial" w:eastAsia="Arial" w:hAnsi="Arial" w:cs="Arial"/>
                <w:color w:val="000000"/>
              </w:rPr>
            </w:pPr>
          </w:p>
        </w:tc>
        <w:tc>
          <w:tcPr>
            <w:tcW w:w="3040" w:type="dxa"/>
            <w:gridSpan w:val="2"/>
          </w:tcPr>
          <w:p w14:paraId="10B5D8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$2,380.00</w:t>
            </w:r>
          </w:p>
        </w:tc>
      </w:tr>
      <w:tr w:rsidR="001471FF" w:rsidRPr="001471FF" w14:paraId="3354288E" w14:textId="77777777" w:rsidTr="004D69AA">
        <w:trPr>
          <w:trHeight w:val="288"/>
        </w:trPr>
        <w:tc>
          <w:tcPr>
            <w:tcW w:w="6194" w:type="dxa"/>
            <w:gridSpan w:val="8"/>
          </w:tcPr>
          <w:p w14:paraId="4F1D6CC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Industria:</w:t>
            </w:r>
          </w:p>
          <w:p w14:paraId="36E41D36" w14:textId="77777777" w:rsidR="001471FF" w:rsidRPr="001471FF" w:rsidRDefault="001471FF" w:rsidP="001471FF">
            <w:pPr>
              <w:ind w:right="622"/>
              <w:rPr>
                <w:rFonts w:ascii="Arial" w:eastAsia="Arial" w:hAnsi="Arial" w:cs="Arial"/>
                <w:color w:val="000000"/>
              </w:rPr>
            </w:pPr>
          </w:p>
        </w:tc>
        <w:tc>
          <w:tcPr>
            <w:tcW w:w="3040" w:type="dxa"/>
            <w:gridSpan w:val="2"/>
          </w:tcPr>
          <w:p w14:paraId="68417C8D" w14:textId="77777777" w:rsidR="001471FF" w:rsidRPr="001471FF" w:rsidRDefault="001471FF" w:rsidP="001471FF">
            <w:pPr>
              <w:ind w:right="622"/>
              <w:jc w:val="right"/>
              <w:rPr>
                <w:rFonts w:ascii="Arial" w:eastAsia="Arial" w:hAnsi="Arial" w:cs="Arial"/>
                <w:color w:val="000000"/>
              </w:rPr>
            </w:pPr>
          </w:p>
        </w:tc>
      </w:tr>
      <w:tr w:rsidR="001471FF" w:rsidRPr="001471FF" w14:paraId="539D90B3" w14:textId="77777777" w:rsidTr="004D69AA">
        <w:trPr>
          <w:trHeight w:val="288"/>
        </w:trPr>
        <w:tc>
          <w:tcPr>
            <w:tcW w:w="6194" w:type="dxa"/>
            <w:gridSpan w:val="8"/>
          </w:tcPr>
          <w:p w14:paraId="3EA4A8A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2.1.</w:t>
            </w:r>
            <w:r w:rsidRPr="001471FF">
              <w:rPr>
                <w:rFonts w:ascii="Arial" w:eastAsia="Arial" w:hAnsi="Arial" w:cs="Arial"/>
                <w:color w:val="000000"/>
              </w:rPr>
              <w:t xml:space="preserve"> Industrial Impacto Mínimo y Bajo:</w:t>
            </w:r>
          </w:p>
          <w:p w14:paraId="4DE7CD90" w14:textId="77777777" w:rsidR="001471FF" w:rsidRPr="001471FF" w:rsidRDefault="001471FF" w:rsidP="001471FF">
            <w:pPr>
              <w:ind w:right="622"/>
              <w:rPr>
                <w:rFonts w:ascii="Arial" w:eastAsia="Arial" w:hAnsi="Arial" w:cs="Arial"/>
                <w:color w:val="000000"/>
              </w:rPr>
            </w:pPr>
          </w:p>
        </w:tc>
        <w:tc>
          <w:tcPr>
            <w:tcW w:w="3040" w:type="dxa"/>
            <w:gridSpan w:val="2"/>
          </w:tcPr>
          <w:p w14:paraId="50C5E9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$1,982.00</w:t>
            </w:r>
          </w:p>
        </w:tc>
      </w:tr>
      <w:tr w:rsidR="001471FF" w:rsidRPr="001471FF" w14:paraId="0A9DF51F" w14:textId="77777777" w:rsidTr="004D69AA">
        <w:trPr>
          <w:trHeight w:val="288"/>
        </w:trPr>
        <w:tc>
          <w:tcPr>
            <w:tcW w:w="6194" w:type="dxa"/>
            <w:gridSpan w:val="8"/>
          </w:tcPr>
          <w:p w14:paraId="5EC511F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2.2.</w:t>
            </w:r>
            <w:r w:rsidRPr="001471FF">
              <w:rPr>
                <w:rFonts w:ascii="Arial" w:eastAsia="Arial" w:hAnsi="Arial" w:cs="Arial"/>
                <w:color w:val="000000"/>
              </w:rPr>
              <w:t xml:space="preserve"> Industrial Impacto Medio:</w:t>
            </w:r>
          </w:p>
          <w:p w14:paraId="49503DDA" w14:textId="77777777" w:rsidR="001471FF" w:rsidRPr="001471FF" w:rsidRDefault="001471FF" w:rsidP="001471FF">
            <w:pPr>
              <w:ind w:right="622"/>
              <w:rPr>
                <w:rFonts w:ascii="Arial" w:eastAsia="Arial" w:hAnsi="Arial" w:cs="Arial"/>
                <w:color w:val="000000"/>
              </w:rPr>
            </w:pPr>
          </w:p>
        </w:tc>
        <w:tc>
          <w:tcPr>
            <w:tcW w:w="3040" w:type="dxa"/>
            <w:gridSpan w:val="2"/>
          </w:tcPr>
          <w:p w14:paraId="2661A25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$1,982.00</w:t>
            </w:r>
          </w:p>
        </w:tc>
      </w:tr>
      <w:tr w:rsidR="001471FF" w:rsidRPr="001471FF" w14:paraId="1665E9EF" w14:textId="77777777" w:rsidTr="004D69AA">
        <w:trPr>
          <w:trHeight w:val="288"/>
        </w:trPr>
        <w:tc>
          <w:tcPr>
            <w:tcW w:w="6194" w:type="dxa"/>
            <w:gridSpan w:val="8"/>
          </w:tcPr>
          <w:p w14:paraId="68D14FF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2.3</w:t>
            </w:r>
            <w:r w:rsidRPr="001471FF">
              <w:rPr>
                <w:rFonts w:ascii="Arial" w:eastAsia="Arial" w:hAnsi="Arial" w:cs="Arial"/>
                <w:color w:val="000000"/>
              </w:rPr>
              <w:t>. Industrial Impacto Alto:</w:t>
            </w:r>
          </w:p>
          <w:p w14:paraId="40F6CA25" w14:textId="77777777" w:rsidR="001471FF" w:rsidRPr="001471FF" w:rsidRDefault="001471FF" w:rsidP="001471FF">
            <w:pPr>
              <w:ind w:right="622"/>
              <w:rPr>
                <w:rFonts w:ascii="Arial" w:eastAsia="Arial" w:hAnsi="Arial" w:cs="Arial"/>
                <w:color w:val="000000"/>
              </w:rPr>
            </w:pPr>
          </w:p>
        </w:tc>
        <w:tc>
          <w:tcPr>
            <w:tcW w:w="3040" w:type="dxa"/>
            <w:gridSpan w:val="2"/>
          </w:tcPr>
          <w:p w14:paraId="56B5C5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$4,536.00</w:t>
            </w:r>
          </w:p>
        </w:tc>
      </w:tr>
      <w:tr w:rsidR="001471FF" w:rsidRPr="001471FF" w14:paraId="13580CE9" w14:textId="77777777" w:rsidTr="004D69AA">
        <w:trPr>
          <w:trHeight w:val="288"/>
        </w:trPr>
        <w:tc>
          <w:tcPr>
            <w:tcW w:w="6194" w:type="dxa"/>
            <w:gridSpan w:val="8"/>
          </w:tcPr>
          <w:p w14:paraId="5ECC3F0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2.4.</w:t>
            </w:r>
            <w:r w:rsidRPr="001471FF">
              <w:rPr>
                <w:rFonts w:ascii="Arial" w:eastAsia="Arial" w:hAnsi="Arial" w:cs="Arial"/>
                <w:color w:val="000000"/>
              </w:rPr>
              <w:t xml:space="preserve"> Industrial Impacto Máximo:</w:t>
            </w:r>
          </w:p>
          <w:p w14:paraId="5C9ADB23" w14:textId="77777777" w:rsidR="001471FF" w:rsidRPr="001471FF" w:rsidRDefault="001471FF" w:rsidP="001471FF">
            <w:pPr>
              <w:ind w:right="622"/>
              <w:rPr>
                <w:rFonts w:ascii="Arial" w:eastAsia="Arial" w:hAnsi="Arial" w:cs="Arial"/>
                <w:color w:val="000000"/>
              </w:rPr>
            </w:pPr>
          </w:p>
        </w:tc>
        <w:tc>
          <w:tcPr>
            <w:tcW w:w="3040" w:type="dxa"/>
            <w:gridSpan w:val="2"/>
          </w:tcPr>
          <w:p w14:paraId="3BD5C7A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$5,087.00</w:t>
            </w:r>
          </w:p>
        </w:tc>
      </w:tr>
      <w:tr w:rsidR="001471FF" w:rsidRPr="001471FF" w14:paraId="24B0376D" w14:textId="77777777" w:rsidTr="004D69AA">
        <w:trPr>
          <w:trHeight w:val="288"/>
        </w:trPr>
        <w:tc>
          <w:tcPr>
            <w:tcW w:w="6194" w:type="dxa"/>
            <w:gridSpan w:val="8"/>
          </w:tcPr>
          <w:p w14:paraId="33F3FA9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Equipamiento y otros:</w:t>
            </w:r>
          </w:p>
          <w:p w14:paraId="31E08829" w14:textId="77777777" w:rsidR="001471FF" w:rsidRPr="001471FF" w:rsidRDefault="001471FF" w:rsidP="001471FF">
            <w:pPr>
              <w:ind w:right="622"/>
              <w:rPr>
                <w:rFonts w:ascii="Arial" w:eastAsia="Arial" w:hAnsi="Arial" w:cs="Arial"/>
                <w:color w:val="000000"/>
              </w:rPr>
            </w:pPr>
          </w:p>
        </w:tc>
        <w:tc>
          <w:tcPr>
            <w:tcW w:w="3040" w:type="dxa"/>
            <w:gridSpan w:val="2"/>
          </w:tcPr>
          <w:p w14:paraId="0DD44D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$3,981.00</w:t>
            </w:r>
          </w:p>
        </w:tc>
      </w:tr>
      <w:tr w:rsidR="001471FF" w:rsidRPr="001471FF" w14:paraId="3001507D" w14:textId="77777777" w:rsidTr="004D69AA">
        <w:trPr>
          <w:trHeight w:val="300"/>
        </w:trPr>
        <w:tc>
          <w:tcPr>
            <w:tcW w:w="9234" w:type="dxa"/>
            <w:gridSpan w:val="10"/>
          </w:tcPr>
          <w:p w14:paraId="3460D92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VI</w:t>
            </w:r>
            <w:r w:rsidRPr="001471FF">
              <w:rPr>
                <w:rFonts w:ascii="Arial" w:eastAsia="Arial" w:hAnsi="Arial" w:cs="Arial"/>
                <w:color w:val="000000"/>
              </w:rPr>
              <w:t>. Autorización de subdivisión, relotificación de predios, según su categoría, por cada lote resultante:</w:t>
            </w:r>
          </w:p>
          <w:p w14:paraId="02772634" w14:textId="77777777" w:rsidR="001471FF" w:rsidRPr="001471FF" w:rsidRDefault="001471FF" w:rsidP="001471FF">
            <w:pPr>
              <w:ind w:right="622"/>
              <w:jc w:val="both"/>
              <w:rPr>
                <w:rFonts w:ascii="Arial" w:eastAsia="Arial" w:hAnsi="Arial" w:cs="Arial"/>
                <w:color w:val="000000"/>
              </w:rPr>
            </w:pPr>
          </w:p>
        </w:tc>
      </w:tr>
      <w:tr w:rsidR="001471FF" w:rsidRPr="001471FF" w14:paraId="0CDCBB52" w14:textId="77777777" w:rsidTr="004D69AA">
        <w:trPr>
          <w:trHeight w:val="588"/>
        </w:trPr>
        <w:tc>
          <w:tcPr>
            <w:tcW w:w="6194" w:type="dxa"/>
            <w:gridSpan w:val="8"/>
          </w:tcPr>
          <w:p w14:paraId="3D799CB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Inmuebles de uso habitacional (Habitacional 1, Habitacional 2, Habitacional 3, Habitacional 4 y Habitacional 5):</w:t>
            </w:r>
          </w:p>
          <w:p w14:paraId="7D7DBFAA" w14:textId="77777777" w:rsidR="001471FF" w:rsidRPr="001471FF" w:rsidRDefault="001471FF" w:rsidP="001471FF">
            <w:pPr>
              <w:ind w:right="622"/>
              <w:rPr>
                <w:rFonts w:ascii="Arial" w:eastAsia="Arial" w:hAnsi="Arial" w:cs="Arial"/>
                <w:color w:val="000000"/>
              </w:rPr>
            </w:pPr>
          </w:p>
        </w:tc>
        <w:tc>
          <w:tcPr>
            <w:tcW w:w="3040" w:type="dxa"/>
            <w:gridSpan w:val="2"/>
          </w:tcPr>
          <w:p w14:paraId="5C2EDCE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$1,903.00</w:t>
            </w:r>
          </w:p>
        </w:tc>
      </w:tr>
      <w:tr w:rsidR="001471FF" w:rsidRPr="001471FF" w14:paraId="09129895" w14:textId="77777777" w:rsidTr="004D69AA">
        <w:trPr>
          <w:trHeight w:val="288"/>
        </w:trPr>
        <w:tc>
          <w:tcPr>
            <w:tcW w:w="6194" w:type="dxa"/>
            <w:gridSpan w:val="8"/>
          </w:tcPr>
          <w:p w14:paraId="0B0AFDE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Inmuebles de uso no habitacional:</w:t>
            </w:r>
          </w:p>
          <w:p w14:paraId="3FBA3FFC" w14:textId="77777777" w:rsidR="001471FF" w:rsidRPr="001471FF" w:rsidRDefault="001471FF" w:rsidP="001471FF">
            <w:pPr>
              <w:ind w:right="622"/>
              <w:rPr>
                <w:rFonts w:ascii="Arial" w:eastAsia="Arial" w:hAnsi="Arial" w:cs="Arial"/>
                <w:color w:val="000000"/>
              </w:rPr>
            </w:pPr>
          </w:p>
        </w:tc>
        <w:tc>
          <w:tcPr>
            <w:tcW w:w="3040" w:type="dxa"/>
            <w:gridSpan w:val="2"/>
          </w:tcPr>
          <w:p w14:paraId="67357691" w14:textId="77777777" w:rsidR="001471FF" w:rsidRPr="001471FF" w:rsidRDefault="001471FF" w:rsidP="001471FF">
            <w:pPr>
              <w:ind w:right="622"/>
              <w:jc w:val="right"/>
              <w:rPr>
                <w:rFonts w:ascii="Arial" w:eastAsia="Arial" w:hAnsi="Arial" w:cs="Arial"/>
                <w:color w:val="000000"/>
              </w:rPr>
            </w:pPr>
          </w:p>
        </w:tc>
      </w:tr>
      <w:tr w:rsidR="001471FF" w:rsidRPr="001471FF" w14:paraId="0E2247EB" w14:textId="77777777" w:rsidTr="004D69AA">
        <w:trPr>
          <w:trHeight w:val="288"/>
        </w:trPr>
        <w:tc>
          <w:tcPr>
            <w:tcW w:w="6194" w:type="dxa"/>
            <w:gridSpan w:val="8"/>
          </w:tcPr>
          <w:p w14:paraId="297441EE" w14:textId="3C9B37D6"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Comercio y Servicios (Impac</w:t>
            </w:r>
            <w:r w:rsidR="00B44D10">
              <w:rPr>
                <w:rFonts w:ascii="Arial" w:eastAsia="Arial" w:hAnsi="Arial" w:cs="Arial"/>
                <w:color w:val="000000"/>
              </w:rPr>
              <w:t xml:space="preserve">to Mínimo, Bajo, Medio, Alto y </w:t>
            </w:r>
            <w:r w:rsidRPr="001471FF">
              <w:rPr>
                <w:rFonts w:ascii="Arial" w:eastAsia="Arial" w:hAnsi="Arial" w:cs="Arial"/>
                <w:color w:val="000000"/>
              </w:rPr>
              <w:t>Máximo):</w:t>
            </w:r>
          </w:p>
          <w:p w14:paraId="6C120AF8" w14:textId="77777777" w:rsidR="001471FF" w:rsidRPr="001471FF" w:rsidRDefault="001471FF" w:rsidP="001471FF">
            <w:pPr>
              <w:ind w:right="622"/>
              <w:rPr>
                <w:rFonts w:ascii="Arial" w:eastAsia="Arial" w:hAnsi="Arial" w:cs="Arial"/>
                <w:color w:val="000000"/>
              </w:rPr>
            </w:pPr>
          </w:p>
        </w:tc>
        <w:tc>
          <w:tcPr>
            <w:tcW w:w="3040" w:type="dxa"/>
            <w:gridSpan w:val="2"/>
          </w:tcPr>
          <w:p w14:paraId="0B3BBF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$3,658.00</w:t>
            </w:r>
          </w:p>
        </w:tc>
      </w:tr>
      <w:tr w:rsidR="001471FF" w:rsidRPr="001471FF" w14:paraId="57802ABC" w14:textId="77777777" w:rsidTr="004D69AA">
        <w:trPr>
          <w:trHeight w:val="288"/>
        </w:trPr>
        <w:tc>
          <w:tcPr>
            <w:tcW w:w="6194" w:type="dxa"/>
            <w:gridSpan w:val="8"/>
          </w:tcPr>
          <w:p w14:paraId="542DADA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Industria:</w:t>
            </w:r>
          </w:p>
          <w:p w14:paraId="776CC599" w14:textId="77777777" w:rsidR="001471FF" w:rsidRPr="001471FF" w:rsidRDefault="001471FF" w:rsidP="001471FF">
            <w:pPr>
              <w:ind w:right="622"/>
              <w:rPr>
                <w:rFonts w:ascii="Arial" w:eastAsia="Arial" w:hAnsi="Arial" w:cs="Arial"/>
                <w:color w:val="000000"/>
              </w:rPr>
            </w:pPr>
          </w:p>
        </w:tc>
        <w:tc>
          <w:tcPr>
            <w:tcW w:w="3040" w:type="dxa"/>
            <w:gridSpan w:val="2"/>
          </w:tcPr>
          <w:p w14:paraId="22E573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$2,058.00</w:t>
            </w:r>
          </w:p>
        </w:tc>
      </w:tr>
      <w:tr w:rsidR="001471FF" w:rsidRPr="001471FF" w14:paraId="14A44E76" w14:textId="77777777" w:rsidTr="004D69AA">
        <w:trPr>
          <w:trHeight w:val="288"/>
        </w:trPr>
        <w:tc>
          <w:tcPr>
            <w:tcW w:w="6194" w:type="dxa"/>
            <w:gridSpan w:val="8"/>
          </w:tcPr>
          <w:p w14:paraId="6AF460A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Equipamiento y otros:</w:t>
            </w:r>
          </w:p>
          <w:p w14:paraId="3C2C2E19" w14:textId="77777777" w:rsidR="001471FF" w:rsidRPr="001471FF" w:rsidRDefault="001471FF" w:rsidP="001471FF">
            <w:pPr>
              <w:ind w:right="622"/>
              <w:rPr>
                <w:rFonts w:ascii="Arial" w:eastAsia="Arial" w:hAnsi="Arial" w:cs="Arial"/>
                <w:color w:val="000000"/>
              </w:rPr>
            </w:pPr>
          </w:p>
        </w:tc>
        <w:tc>
          <w:tcPr>
            <w:tcW w:w="3040" w:type="dxa"/>
            <w:gridSpan w:val="2"/>
          </w:tcPr>
          <w:p w14:paraId="05F149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$4,574.00</w:t>
            </w:r>
          </w:p>
        </w:tc>
      </w:tr>
      <w:tr w:rsidR="001471FF" w:rsidRPr="001471FF" w14:paraId="15FFC644" w14:textId="77777777" w:rsidTr="004D69AA">
        <w:trPr>
          <w:trHeight w:val="564"/>
        </w:trPr>
        <w:tc>
          <w:tcPr>
            <w:tcW w:w="6194" w:type="dxa"/>
            <w:gridSpan w:val="8"/>
          </w:tcPr>
          <w:p w14:paraId="2F32380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VII.</w:t>
            </w:r>
            <w:r w:rsidRPr="001471FF">
              <w:rPr>
                <w:rFonts w:ascii="Arial" w:eastAsia="Arial" w:hAnsi="Arial" w:cs="Arial"/>
                <w:color w:val="000000"/>
              </w:rPr>
              <w:t xml:space="preserve"> Licencia para la subdivisión de unidades departamentales, sujetas al régimen de condominio según el tipo de construcción, por cada unidad resultante:</w:t>
            </w:r>
          </w:p>
          <w:p w14:paraId="349BCDB1" w14:textId="77777777" w:rsidR="001471FF" w:rsidRPr="001471FF" w:rsidRDefault="001471FF" w:rsidP="001471FF">
            <w:pPr>
              <w:ind w:right="622"/>
              <w:rPr>
                <w:rFonts w:ascii="Arial" w:eastAsia="Arial" w:hAnsi="Arial" w:cs="Arial"/>
                <w:color w:val="000000"/>
              </w:rPr>
            </w:pPr>
          </w:p>
        </w:tc>
        <w:tc>
          <w:tcPr>
            <w:tcW w:w="3040" w:type="dxa"/>
            <w:gridSpan w:val="2"/>
          </w:tcPr>
          <w:p w14:paraId="582EC9C7" w14:textId="77777777" w:rsidR="001471FF" w:rsidRPr="001471FF" w:rsidRDefault="001471FF" w:rsidP="001471FF">
            <w:pPr>
              <w:ind w:right="622"/>
              <w:rPr>
                <w:rFonts w:ascii="Arial" w:eastAsia="Arial" w:hAnsi="Arial" w:cs="Arial"/>
                <w:color w:val="000000"/>
              </w:rPr>
            </w:pPr>
          </w:p>
        </w:tc>
      </w:tr>
      <w:tr w:rsidR="001471FF" w:rsidRPr="001471FF" w14:paraId="28C5D784" w14:textId="77777777" w:rsidTr="004D69AA">
        <w:trPr>
          <w:trHeight w:val="288"/>
        </w:trPr>
        <w:tc>
          <w:tcPr>
            <w:tcW w:w="6194" w:type="dxa"/>
            <w:gridSpan w:val="8"/>
          </w:tcPr>
          <w:p w14:paraId="1065D28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Inmuebles de uso habitacional:</w:t>
            </w:r>
          </w:p>
          <w:p w14:paraId="2D4B5FBD" w14:textId="77777777" w:rsidR="001471FF" w:rsidRPr="001471FF" w:rsidRDefault="001471FF" w:rsidP="001471FF">
            <w:pPr>
              <w:ind w:right="622"/>
              <w:rPr>
                <w:rFonts w:ascii="Arial" w:eastAsia="Arial" w:hAnsi="Arial" w:cs="Arial"/>
                <w:color w:val="000000"/>
              </w:rPr>
            </w:pPr>
          </w:p>
        </w:tc>
        <w:tc>
          <w:tcPr>
            <w:tcW w:w="3040" w:type="dxa"/>
            <w:gridSpan w:val="2"/>
          </w:tcPr>
          <w:p w14:paraId="3FA49A72" w14:textId="77777777" w:rsidR="001471FF" w:rsidRPr="001471FF" w:rsidRDefault="001471FF" w:rsidP="001471FF">
            <w:pPr>
              <w:ind w:right="622"/>
              <w:jc w:val="right"/>
              <w:rPr>
                <w:rFonts w:ascii="Arial" w:eastAsia="Arial" w:hAnsi="Arial" w:cs="Arial"/>
                <w:color w:val="000000"/>
              </w:rPr>
            </w:pPr>
          </w:p>
        </w:tc>
      </w:tr>
      <w:tr w:rsidR="001471FF" w:rsidRPr="001471FF" w14:paraId="0A74FDCC" w14:textId="77777777" w:rsidTr="004D69AA">
        <w:trPr>
          <w:trHeight w:val="288"/>
        </w:trPr>
        <w:tc>
          <w:tcPr>
            <w:tcW w:w="6194" w:type="dxa"/>
            <w:gridSpan w:val="8"/>
          </w:tcPr>
          <w:p w14:paraId="48E99D1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Habitacional 5:</w:t>
            </w:r>
          </w:p>
          <w:p w14:paraId="453CA01F" w14:textId="77777777" w:rsidR="001471FF" w:rsidRPr="001471FF" w:rsidRDefault="001471FF" w:rsidP="001471FF">
            <w:pPr>
              <w:ind w:right="622"/>
              <w:rPr>
                <w:rFonts w:ascii="Arial" w:eastAsia="Arial" w:hAnsi="Arial" w:cs="Arial"/>
                <w:color w:val="000000"/>
              </w:rPr>
            </w:pPr>
          </w:p>
        </w:tc>
        <w:tc>
          <w:tcPr>
            <w:tcW w:w="3040" w:type="dxa"/>
            <w:gridSpan w:val="2"/>
          </w:tcPr>
          <w:p w14:paraId="41D7AF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$944.00</w:t>
            </w:r>
          </w:p>
        </w:tc>
      </w:tr>
      <w:tr w:rsidR="001471FF" w:rsidRPr="001471FF" w14:paraId="57F89496" w14:textId="77777777" w:rsidTr="004D69AA">
        <w:trPr>
          <w:trHeight w:val="288"/>
        </w:trPr>
        <w:tc>
          <w:tcPr>
            <w:tcW w:w="6194" w:type="dxa"/>
            <w:gridSpan w:val="8"/>
          </w:tcPr>
          <w:p w14:paraId="4539405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Habitacional 4:</w:t>
            </w:r>
          </w:p>
          <w:p w14:paraId="40664384" w14:textId="77777777" w:rsidR="001471FF" w:rsidRPr="001471FF" w:rsidRDefault="001471FF" w:rsidP="001471FF">
            <w:pPr>
              <w:ind w:right="622"/>
              <w:rPr>
                <w:rFonts w:ascii="Arial" w:eastAsia="Arial" w:hAnsi="Arial" w:cs="Arial"/>
                <w:color w:val="000000"/>
              </w:rPr>
            </w:pPr>
          </w:p>
        </w:tc>
        <w:tc>
          <w:tcPr>
            <w:tcW w:w="3040" w:type="dxa"/>
            <w:gridSpan w:val="2"/>
          </w:tcPr>
          <w:p w14:paraId="2E38E6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$944.00</w:t>
            </w:r>
          </w:p>
        </w:tc>
      </w:tr>
      <w:tr w:rsidR="001471FF" w:rsidRPr="001471FF" w14:paraId="7B87405A" w14:textId="77777777" w:rsidTr="004D69AA">
        <w:trPr>
          <w:trHeight w:val="288"/>
        </w:trPr>
        <w:tc>
          <w:tcPr>
            <w:tcW w:w="6194" w:type="dxa"/>
            <w:gridSpan w:val="8"/>
          </w:tcPr>
          <w:p w14:paraId="7669139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Habitacional 3:</w:t>
            </w:r>
          </w:p>
          <w:p w14:paraId="38222EB3" w14:textId="77777777" w:rsidR="001471FF" w:rsidRPr="001471FF" w:rsidRDefault="001471FF" w:rsidP="001471FF">
            <w:pPr>
              <w:ind w:right="622"/>
              <w:rPr>
                <w:rFonts w:ascii="Arial" w:eastAsia="Arial" w:hAnsi="Arial" w:cs="Arial"/>
                <w:color w:val="000000"/>
              </w:rPr>
            </w:pPr>
          </w:p>
        </w:tc>
        <w:tc>
          <w:tcPr>
            <w:tcW w:w="3040" w:type="dxa"/>
            <w:gridSpan w:val="2"/>
          </w:tcPr>
          <w:p w14:paraId="1266599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$1,504.00</w:t>
            </w:r>
          </w:p>
        </w:tc>
      </w:tr>
      <w:tr w:rsidR="001471FF" w:rsidRPr="001471FF" w14:paraId="04628606" w14:textId="77777777" w:rsidTr="004D69AA">
        <w:trPr>
          <w:trHeight w:val="288"/>
        </w:trPr>
        <w:tc>
          <w:tcPr>
            <w:tcW w:w="6194" w:type="dxa"/>
            <w:gridSpan w:val="8"/>
          </w:tcPr>
          <w:p w14:paraId="0EBCC8B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4.</w:t>
            </w:r>
            <w:r w:rsidRPr="001471FF">
              <w:rPr>
                <w:rFonts w:ascii="Arial" w:eastAsia="Arial" w:hAnsi="Arial" w:cs="Arial"/>
                <w:color w:val="000000"/>
              </w:rPr>
              <w:t xml:space="preserve"> Habitacional 2:</w:t>
            </w:r>
          </w:p>
          <w:p w14:paraId="7B6DC0DD" w14:textId="77777777" w:rsidR="001471FF" w:rsidRPr="001471FF" w:rsidRDefault="001471FF" w:rsidP="001471FF">
            <w:pPr>
              <w:ind w:right="622"/>
              <w:rPr>
                <w:rFonts w:ascii="Arial" w:eastAsia="Arial" w:hAnsi="Arial" w:cs="Arial"/>
                <w:color w:val="000000"/>
              </w:rPr>
            </w:pPr>
          </w:p>
        </w:tc>
        <w:tc>
          <w:tcPr>
            <w:tcW w:w="3040" w:type="dxa"/>
            <w:gridSpan w:val="2"/>
          </w:tcPr>
          <w:p w14:paraId="3C8CE60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$2,865.00</w:t>
            </w:r>
          </w:p>
        </w:tc>
      </w:tr>
      <w:tr w:rsidR="001471FF" w:rsidRPr="001471FF" w14:paraId="65782047" w14:textId="77777777" w:rsidTr="004D69AA">
        <w:trPr>
          <w:trHeight w:val="288"/>
        </w:trPr>
        <w:tc>
          <w:tcPr>
            <w:tcW w:w="6194" w:type="dxa"/>
            <w:gridSpan w:val="8"/>
          </w:tcPr>
          <w:p w14:paraId="52BC4CF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5.</w:t>
            </w:r>
            <w:r w:rsidRPr="001471FF">
              <w:rPr>
                <w:rFonts w:ascii="Arial" w:eastAsia="Arial" w:hAnsi="Arial" w:cs="Arial"/>
                <w:color w:val="000000"/>
              </w:rPr>
              <w:t xml:space="preserve"> Habitacional 1:</w:t>
            </w:r>
          </w:p>
          <w:p w14:paraId="1CE1E086" w14:textId="77777777" w:rsidR="001471FF" w:rsidRPr="001471FF" w:rsidRDefault="001471FF" w:rsidP="001471FF">
            <w:pPr>
              <w:ind w:right="622"/>
              <w:rPr>
                <w:rFonts w:ascii="Arial" w:eastAsia="Arial" w:hAnsi="Arial" w:cs="Arial"/>
                <w:color w:val="000000"/>
              </w:rPr>
            </w:pPr>
          </w:p>
        </w:tc>
        <w:tc>
          <w:tcPr>
            <w:tcW w:w="3040" w:type="dxa"/>
            <w:gridSpan w:val="2"/>
          </w:tcPr>
          <w:p w14:paraId="206F36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$2,235.00</w:t>
            </w:r>
          </w:p>
        </w:tc>
      </w:tr>
      <w:tr w:rsidR="001471FF" w:rsidRPr="001471FF" w14:paraId="0AC9A756" w14:textId="77777777" w:rsidTr="004D69AA">
        <w:trPr>
          <w:trHeight w:val="288"/>
        </w:trPr>
        <w:tc>
          <w:tcPr>
            <w:tcW w:w="6194" w:type="dxa"/>
            <w:gridSpan w:val="8"/>
          </w:tcPr>
          <w:p w14:paraId="7777D29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Inmuebles de uso no habitacional:</w:t>
            </w:r>
          </w:p>
          <w:p w14:paraId="4AD7DBBA" w14:textId="77777777" w:rsidR="001471FF" w:rsidRPr="001471FF" w:rsidRDefault="001471FF" w:rsidP="001471FF">
            <w:pPr>
              <w:ind w:right="622"/>
              <w:rPr>
                <w:rFonts w:ascii="Arial" w:eastAsia="Arial" w:hAnsi="Arial" w:cs="Arial"/>
                <w:color w:val="000000"/>
              </w:rPr>
            </w:pPr>
          </w:p>
        </w:tc>
        <w:tc>
          <w:tcPr>
            <w:tcW w:w="3040" w:type="dxa"/>
            <w:gridSpan w:val="2"/>
          </w:tcPr>
          <w:p w14:paraId="561550CD" w14:textId="77777777" w:rsidR="001471FF" w:rsidRPr="001471FF" w:rsidRDefault="001471FF" w:rsidP="001471FF">
            <w:pPr>
              <w:ind w:right="622"/>
              <w:jc w:val="right"/>
              <w:rPr>
                <w:rFonts w:ascii="Arial" w:eastAsia="Arial" w:hAnsi="Arial" w:cs="Arial"/>
                <w:color w:val="000000"/>
              </w:rPr>
            </w:pPr>
          </w:p>
        </w:tc>
      </w:tr>
      <w:tr w:rsidR="001471FF" w:rsidRPr="001471FF" w14:paraId="3D585FBC" w14:textId="77777777" w:rsidTr="004D69AA">
        <w:trPr>
          <w:trHeight w:val="288"/>
        </w:trPr>
        <w:tc>
          <w:tcPr>
            <w:tcW w:w="6194" w:type="dxa"/>
            <w:gridSpan w:val="8"/>
          </w:tcPr>
          <w:p w14:paraId="75254011" w14:textId="596E4F3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Comercio y Servicios (Impac</w:t>
            </w:r>
            <w:r w:rsidR="00B44D10">
              <w:rPr>
                <w:rFonts w:ascii="Arial" w:eastAsia="Arial" w:hAnsi="Arial" w:cs="Arial"/>
                <w:color w:val="000000"/>
              </w:rPr>
              <w:t xml:space="preserve">to Mínimo, Bajo, Medio, Alto </w:t>
            </w:r>
            <w:r w:rsidR="00B44D10">
              <w:rPr>
                <w:rFonts w:ascii="Arial" w:eastAsia="Arial" w:hAnsi="Arial" w:cs="Arial"/>
                <w:color w:val="000000"/>
              </w:rPr>
              <w:lastRenderedPageBreak/>
              <w:t xml:space="preserve">y </w:t>
            </w:r>
            <w:r w:rsidRPr="001471FF">
              <w:rPr>
                <w:rFonts w:ascii="Arial" w:eastAsia="Arial" w:hAnsi="Arial" w:cs="Arial"/>
                <w:color w:val="000000"/>
              </w:rPr>
              <w:t>Máximo):</w:t>
            </w:r>
          </w:p>
          <w:p w14:paraId="3117C45D" w14:textId="77777777" w:rsidR="001471FF" w:rsidRPr="001471FF" w:rsidRDefault="001471FF" w:rsidP="001471FF">
            <w:pPr>
              <w:ind w:right="622"/>
              <w:rPr>
                <w:rFonts w:ascii="Arial" w:eastAsia="Arial" w:hAnsi="Arial" w:cs="Arial"/>
                <w:color w:val="000000"/>
              </w:rPr>
            </w:pPr>
          </w:p>
        </w:tc>
        <w:tc>
          <w:tcPr>
            <w:tcW w:w="3040" w:type="dxa"/>
            <w:gridSpan w:val="2"/>
          </w:tcPr>
          <w:p w14:paraId="77D4E4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lastRenderedPageBreak/>
              <w:t>$1,363.00</w:t>
            </w:r>
          </w:p>
        </w:tc>
      </w:tr>
      <w:tr w:rsidR="001471FF" w:rsidRPr="001471FF" w14:paraId="5C863499" w14:textId="77777777" w:rsidTr="004D69AA">
        <w:trPr>
          <w:trHeight w:val="288"/>
        </w:trPr>
        <w:tc>
          <w:tcPr>
            <w:tcW w:w="6194" w:type="dxa"/>
            <w:gridSpan w:val="8"/>
          </w:tcPr>
          <w:p w14:paraId="025D7BF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lastRenderedPageBreak/>
              <w:t>2.</w:t>
            </w:r>
            <w:r w:rsidRPr="001471FF">
              <w:rPr>
                <w:rFonts w:ascii="Arial" w:eastAsia="Arial" w:hAnsi="Arial" w:cs="Arial"/>
                <w:color w:val="000000"/>
              </w:rPr>
              <w:t xml:space="preserve"> Industrial:</w:t>
            </w:r>
          </w:p>
          <w:p w14:paraId="5768EC26" w14:textId="77777777" w:rsidR="001471FF" w:rsidRPr="001471FF" w:rsidRDefault="001471FF" w:rsidP="001471FF">
            <w:pPr>
              <w:ind w:right="622"/>
              <w:rPr>
                <w:rFonts w:ascii="Arial" w:eastAsia="Arial" w:hAnsi="Arial" w:cs="Arial"/>
                <w:color w:val="000000"/>
              </w:rPr>
            </w:pPr>
          </w:p>
        </w:tc>
        <w:tc>
          <w:tcPr>
            <w:tcW w:w="3040" w:type="dxa"/>
            <w:gridSpan w:val="2"/>
          </w:tcPr>
          <w:p w14:paraId="6F384399" w14:textId="77777777" w:rsidR="001471FF" w:rsidRPr="001471FF" w:rsidRDefault="001471FF" w:rsidP="001471FF">
            <w:pPr>
              <w:ind w:right="622"/>
              <w:jc w:val="right"/>
              <w:rPr>
                <w:rFonts w:ascii="Arial" w:eastAsia="Arial" w:hAnsi="Arial" w:cs="Arial"/>
                <w:color w:val="000000"/>
              </w:rPr>
            </w:pPr>
          </w:p>
        </w:tc>
      </w:tr>
      <w:tr w:rsidR="001471FF" w:rsidRPr="001471FF" w14:paraId="70D5EE4B" w14:textId="77777777" w:rsidTr="004D69AA">
        <w:trPr>
          <w:trHeight w:val="288"/>
        </w:trPr>
        <w:tc>
          <w:tcPr>
            <w:tcW w:w="6194" w:type="dxa"/>
            <w:gridSpan w:val="8"/>
          </w:tcPr>
          <w:p w14:paraId="239CC0B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2.1.</w:t>
            </w:r>
            <w:r w:rsidRPr="001471FF">
              <w:rPr>
                <w:rFonts w:ascii="Arial" w:eastAsia="Arial" w:hAnsi="Arial" w:cs="Arial"/>
                <w:color w:val="000000"/>
              </w:rPr>
              <w:t xml:space="preserve"> Industrial Impacto Mínimo y Bajo:</w:t>
            </w:r>
          </w:p>
          <w:p w14:paraId="4F997B2D" w14:textId="77777777" w:rsidR="001471FF" w:rsidRPr="001471FF" w:rsidRDefault="001471FF" w:rsidP="001471FF">
            <w:pPr>
              <w:ind w:right="622"/>
              <w:rPr>
                <w:rFonts w:ascii="Arial" w:eastAsia="Arial" w:hAnsi="Arial" w:cs="Arial"/>
                <w:color w:val="000000"/>
              </w:rPr>
            </w:pPr>
          </w:p>
        </w:tc>
        <w:tc>
          <w:tcPr>
            <w:tcW w:w="3040" w:type="dxa"/>
            <w:gridSpan w:val="2"/>
          </w:tcPr>
          <w:p w14:paraId="4E1759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$1,350.00</w:t>
            </w:r>
          </w:p>
        </w:tc>
      </w:tr>
      <w:tr w:rsidR="001471FF" w:rsidRPr="001471FF" w14:paraId="545AD151" w14:textId="77777777" w:rsidTr="004D69AA">
        <w:trPr>
          <w:trHeight w:val="288"/>
        </w:trPr>
        <w:tc>
          <w:tcPr>
            <w:tcW w:w="6194" w:type="dxa"/>
            <w:gridSpan w:val="8"/>
          </w:tcPr>
          <w:p w14:paraId="5A23A2A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2.2.</w:t>
            </w:r>
            <w:r w:rsidRPr="001471FF">
              <w:rPr>
                <w:rFonts w:ascii="Arial" w:eastAsia="Arial" w:hAnsi="Arial" w:cs="Arial"/>
                <w:color w:val="000000"/>
              </w:rPr>
              <w:t xml:space="preserve"> Industrial Impacto Medio:</w:t>
            </w:r>
          </w:p>
          <w:p w14:paraId="2424317F" w14:textId="77777777" w:rsidR="001471FF" w:rsidRPr="001471FF" w:rsidRDefault="001471FF" w:rsidP="001471FF">
            <w:pPr>
              <w:ind w:right="622"/>
              <w:rPr>
                <w:rFonts w:ascii="Arial" w:eastAsia="Arial" w:hAnsi="Arial" w:cs="Arial"/>
                <w:color w:val="000000"/>
              </w:rPr>
            </w:pPr>
          </w:p>
        </w:tc>
        <w:tc>
          <w:tcPr>
            <w:tcW w:w="3040" w:type="dxa"/>
            <w:gridSpan w:val="2"/>
          </w:tcPr>
          <w:p w14:paraId="1B8B91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$1,883.00</w:t>
            </w:r>
          </w:p>
        </w:tc>
      </w:tr>
      <w:tr w:rsidR="001471FF" w:rsidRPr="001471FF" w14:paraId="351BD438" w14:textId="77777777" w:rsidTr="004D69AA">
        <w:trPr>
          <w:trHeight w:val="288"/>
        </w:trPr>
        <w:tc>
          <w:tcPr>
            <w:tcW w:w="6194" w:type="dxa"/>
            <w:gridSpan w:val="8"/>
          </w:tcPr>
          <w:p w14:paraId="3B1CF22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2.3.</w:t>
            </w:r>
            <w:r w:rsidRPr="001471FF">
              <w:rPr>
                <w:rFonts w:ascii="Arial" w:eastAsia="Arial" w:hAnsi="Arial" w:cs="Arial"/>
                <w:color w:val="000000"/>
              </w:rPr>
              <w:t xml:space="preserve"> Industrial Impacto Alto:</w:t>
            </w:r>
          </w:p>
          <w:p w14:paraId="6081D6CB" w14:textId="77777777" w:rsidR="001471FF" w:rsidRPr="001471FF" w:rsidRDefault="001471FF" w:rsidP="001471FF">
            <w:pPr>
              <w:ind w:right="622"/>
              <w:rPr>
                <w:rFonts w:ascii="Arial" w:eastAsia="Arial" w:hAnsi="Arial" w:cs="Arial"/>
                <w:color w:val="000000"/>
              </w:rPr>
            </w:pPr>
          </w:p>
        </w:tc>
        <w:tc>
          <w:tcPr>
            <w:tcW w:w="3040" w:type="dxa"/>
            <w:gridSpan w:val="2"/>
          </w:tcPr>
          <w:p w14:paraId="701A1E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$2,058.00</w:t>
            </w:r>
          </w:p>
        </w:tc>
      </w:tr>
      <w:tr w:rsidR="001471FF" w:rsidRPr="001471FF" w14:paraId="72549E1C" w14:textId="77777777" w:rsidTr="004D69AA">
        <w:trPr>
          <w:trHeight w:val="288"/>
        </w:trPr>
        <w:tc>
          <w:tcPr>
            <w:tcW w:w="6194" w:type="dxa"/>
            <w:gridSpan w:val="8"/>
          </w:tcPr>
          <w:p w14:paraId="07A9420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2.4.</w:t>
            </w:r>
            <w:r w:rsidRPr="001471FF">
              <w:rPr>
                <w:rFonts w:ascii="Arial" w:eastAsia="Arial" w:hAnsi="Arial" w:cs="Arial"/>
                <w:color w:val="000000"/>
              </w:rPr>
              <w:t xml:space="preserve"> Industrial Impacto Máximo:</w:t>
            </w:r>
          </w:p>
          <w:p w14:paraId="03571702" w14:textId="77777777" w:rsidR="001471FF" w:rsidRPr="001471FF" w:rsidRDefault="001471FF" w:rsidP="001471FF">
            <w:pPr>
              <w:ind w:right="622"/>
              <w:rPr>
                <w:rFonts w:ascii="Arial" w:eastAsia="Arial" w:hAnsi="Arial" w:cs="Arial"/>
                <w:color w:val="000000"/>
              </w:rPr>
            </w:pPr>
          </w:p>
        </w:tc>
        <w:tc>
          <w:tcPr>
            <w:tcW w:w="3040" w:type="dxa"/>
            <w:gridSpan w:val="2"/>
          </w:tcPr>
          <w:p w14:paraId="3F1A62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$2,395.00</w:t>
            </w:r>
          </w:p>
        </w:tc>
      </w:tr>
      <w:tr w:rsidR="001471FF" w:rsidRPr="001471FF" w14:paraId="2CE62C4F" w14:textId="77777777" w:rsidTr="004D69AA">
        <w:trPr>
          <w:trHeight w:val="288"/>
        </w:trPr>
        <w:tc>
          <w:tcPr>
            <w:tcW w:w="6194" w:type="dxa"/>
            <w:gridSpan w:val="8"/>
          </w:tcPr>
          <w:p w14:paraId="3342915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Equipamiento y otros:</w:t>
            </w:r>
          </w:p>
          <w:p w14:paraId="1BCE38C8" w14:textId="77777777" w:rsidR="001471FF" w:rsidRPr="001471FF" w:rsidRDefault="001471FF" w:rsidP="001471FF">
            <w:pPr>
              <w:ind w:right="622"/>
              <w:rPr>
                <w:rFonts w:ascii="Arial" w:eastAsia="Arial" w:hAnsi="Arial" w:cs="Arial"/>
                <w:color w:val="000000"/>
              </w:rPr>
            </w:pPr>
          </w:p>
        </w:tc>
        <w:tc>
          <w:tcPr>
            <w:tcW w:w="3040" w:type="dxa"/>
            <w:gridSpan w:val="2"/>
          </w:tcPr>
          <w:p w14:paraId="51650E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$960.00</w:t>
            </w:r>
          </w:p>
        </w:tc>
      </w:tr>
      <w:tr w:rsidR="001471FF" w:rsidRPr="001471FF" w14:paraId="707BF668" w14:textId="77777777" w:rsidTr="004D69AA">
        <w:trPr>
          <w:trHeight w:val="1128"/>
        </w:trPr>
        <w:tc>
          <w:tcPr>
            <w:tcW w:w="6194" w:type="dxa"/>
            <w:gridSpan w:val="8"/>
          </w:tcPr>
          <w:p w14:paraId="1C3DCC0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VIII.</w:t>
            </w:r>
            <w:r w:rsidRPr="001471FF">
              <w:rPr>
                <w:rFonts w:ascii="Arial" w:eastAsia="Arial" w:hAnsi="Arial" w:cs="Arial"/>
                <w:color w:val="000000"/>
              </w:rPr>
              <w:t xml:space="preserve"> Por la supervisión técnica por parte de la autoridad municipal: competente para vigilar el debido cumplimiento de las normas de calidad y especificaciones aprobadas del proyecto definitivo de urbanización, sobre el costo total de las obras de urbanización autorizado, excepto las de objetivo social, el:</w:t>
            </w:r>
          </w:p>
          <w:p w14:paraId="09C99E03" w14:textId="77777777" w:rsidR="001471FF" w:rsidRPr="001471FF" w:rsidRDefault="001471FF" w:rsidP="001471FF">
            <w:pPr>
              <w:ind w:right="622"/>
              <w:rPr>
                <w:rFonts w:ascii="Arial" w:eastAsia="Arial" w:hAnsi="Arial" w:cs="Arial"/>
                <w:color w:val="000000"/>
              </w:rPr>
            </w:pPr>
          </w:p>
        </w:tc>
        <w:tc>
          <w:tcPr>
            <w:tcW w:w="3040" w:type="dxa"/>
            <w:gridSpan w:val="2"/>
          </w:tcPr>
          <w:p w14:paraId="16BF8EAB" w14:textId="77777777" w:rsidR="001471FF" w:rsidRPr="001471FF" w:rsidRDefault="001471FF" w:rsidP="001471FF">
            <w:pPr>
              <w:ind w:right="622"/>
              <w:jc w:val="right"/>
              <w:rPr>
                <w:rFonts w:ascii="Arial" w:eastAsia="Arial" w:hAnsi="Arial" w:cs="Arial"/>
                <w:color w:val="000000"/>
              </w:rPr>
            </w:pPr>
          </w:p>
          <w:p w14:paraId="4DD0E4BA" w14:textId="77777777" w:rsidR="001471FF" w:rsidRPr="001471FF" w:rsidRDefault="001471FF" w:rsidP="001471FF">
            <w:pPr>
              <w:ind w:right="622"/>
              <w:jc w:val="right"/>
              <w:rPr>
                <w:rFonts w:ascii="Arial" w:eastAsia="Arial" w:hAnsi="Arial" w:cs="Arial"/>
                <w:color w:val="000000"/>
              </w:rPr>
            </w:pPr>
          </w:p>
          <w:p w14:paraId="61E38CA9" w14:textId="77777777" w:rsidR="001471FF" w:rsidRPr="001471FF" w:rsidRDefault="001471FF" w:rsidP="001471FF">
            <w:pPr>
              <w:ind w:right="622"/>
              <w:jc w:val="right"/>
              <w:rPr>
                <w:rFonts w:ascii="Arial" w:eastAsia="Arial" w:hAnsi="Arial" w:cs="Arial"/>
                <w:color w:val="000000"/>
              </w:rPr>
            </w:pPr>
          </w:p>
          <w:p w14:paraId="719808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3.50%</w:t>
            </w:r>
          </w:p>
        </w:tc>
      </w:tr>
      <w:tr w:rsidR="001471FF" w:rsidRPr="001471FF" w14:paraId="6441600C" w14:textId="77777777" w:rsidTr="004D69AA">
        <w:trPr>
          <w:trHeight w:val="1128"/>
        </w:trPr>
        <w:tc>
          <w:tcPr>
            <w:tcW w:w="9234" w:type="dxa"/>
            <w:gridSpan w:val="10"/>
          </w:tcPr>
          <w:p w14:paraId="105A76A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IX.</w:t>
            </w:r>
            <w:r w:rsidRPr="001471FF">
              <w:rPr>
                <w:rFonts w:ascii="Arial" w:eastAsia="Arial" w:hAnsi="Arial" w:cs="Arial"/>
                <w:color w:val="000000"/>
              </w:rPr>
              <w:t xml:space="preserve"> Los términos de vigencia de la licencia de urbanización serán hasta por un máximo de 36 meses, y por cada bimestre adicional al periodo autorizado, se pagará el 10% del costo total de la licencia como refrendo de la misma. No será necesario el pago cuando se haya dado aviso de suspensión de obra, en cuyo caso se tomará en cuenta el tiempo no consumido.</w:t>
            </w:r>
          </w:p>
          <w:p w14:paraId="7987A7E8" w14:textId="77777777" w:rsidR="001471FF" w:rsidRPr="001471FF" w:rsidRDefault="001471FF" w:rsidP="001471FF">
            <w:pPr>
              <w:ind w:right="622"/>
              <w:jc w:val="both"/>
              <w:rPr>
                <w:rFonts w:ascii="Arial" w:eastAsia="Arial" w:hAnsi="Arial" w:cs="Arial"/>
                <w:color w:val="000000"/>
              </w:rPr>
            </w:pPr>
          </w:p>
        </w:tc>
      </w:tr>
      <w:tr w:rsidR="001471FF" w:rsidRPr="001471FF" w14:paraId="48FA391F" w14:textId="77777777" w:rsidTr="004D69AA">
        <w:trPr>
          <w:trHeight w:val="1692"/>
        </w:trPr>
        <w:tc>
          <w:tcPr>
            <w:tcW w:w="9234" w:type="dxa"/>
            <w:gridSpan w:val="10"/>
          </w:tcPr>
          <w:p w14:paraId="39614BA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w:t>
            </w:r>
            <w:r w:rsidRPr="001471FF">
              <w:rPr>
                <w:rFonts w:ascii="Arial" w:eastAsia="Arial" w:hAnsi="Arial" w:cs="Arial"/>
                <w:color w:val="000000"/>
              </w:rPr>
              <w:t xml:space="preserve"> En las urbanizaciones promovidas por el poder público, los propietarios o titulares de derechos sobre terrenos resultantes cubrirán, por supervisión, el 1.5% sobre el monto de la obra que deban realizar, además de pagar los derechos por designación de lotes que señala esta Ley, como si se tratara de urbanización particular. La aportación que se convenga para servicios públicos municipales al regularizar los sobrantes será independiente de las cargas que deban cubrirse como urbanizaciones de gestión privada.</w:t>
            </w:r>
          </w:p>
          <w:p w14:paraId="649F2924" w14:textId="77777777" w:rsidR="001471FF" w:rsidRPr="001471FF" w:rsidRDefault="001471FF" w:rsidP="001471FF">
            <w:pPr>
              <w:ind w:right="622"/>
              <w:jc w:val="both"/>
              <w:rPr>
                <w:rFonts w:ascii="Arial" w:eastAsia="Arial" w:hAnsi="Arial" w:cs="Arial"/>
                <w:color w:val="000000"/>
              </w:rPr>
            </w:pPr>
          </w:p>
        </w:tc>
      </w:tr>
      <w:tr w:rsidR="001471FF" w:rsidRPr="001471FF" w14:paraId="76EBA1B3" w14:textId="77777777" w:rsidTr="004D69AA">
        <w:trPr>
          <w:trHeight w:val="600"/>
        </w:trPr>
        <w:tc>
          <w:tcPr>
            <w:tcW w:w="6194" w:type="dxa"/>
            <w:gridSpan w:val="8"/>
          </w:tcPr>
          <w:p w14:paraId="19EB4E7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XI.</w:t>
            </w:r>
            <w:r w:rsidRPr="001471FF">
              <w:rPr>
                <w:rFonts w:ascii="Arial" w:eastAsia="Arial" w:hAnsi="Arial" w:cs="Arial"/>
                <w:color w:val="000000"/>
              </w:rPr>
              <w:t xml:space="preserve"> Por el peritaje, dictamen e inspección de la dependencia competente con carácter extraordinario, con excepción de las urbanizaciones de objetivo social o de interés social:</w:t>
            </w:r>
          </w:p>
          <w:p w14:paraId="732D3092" w14:textId="77777777" w:rsidR="001471FF" w:rsidRPr="001471FF" w:rsidRDefault="001471FF" w:rsidP="001471FF">
            <w:pPr>
              <w:ind w:right="622"/>
              <w:jc w:val="both"/>
              <w:rPr>
                <w:rFonts w:ascii="Arial" w:eastAsia="Arial" w:hAnsi="Arial" w:cs="Arial"/>
                <w:color w:val="000000"/>
              </w:rPr>
            </w:pPr>
          </w:p>
        </w:tc>
        <w:tc>
          <w:tcPr>
            <w:tcW w:w="3040" w:type="dxa"/>
            <w:gridSpan w:val="2"/>
          </w:tcPr>
          <w:p w14:paraId="27AD43FB" w14:textId="77777777" w:rsidR="001471FF" w:rsidRPr="001471FF" w:rsidRDefault="001471FF" w:rsidP="001471FF">
            <w:pPr>
              <w:ind w:right="622"/>
              <w:jc w:val="right"/>
              <w:rPr>
                <w:rFonts w:ascii="Arial" w:eastAsia="Arial" w:hAnsi="Arial" w:cs="Arial"/>
                <w:color w:val="000000"/>
              </w:rPr>
            </w:pPr>
          </w:p>
          <w:p w14:paraId="3D15C03C" w14:textId="77777777" w:rsidR="001471FF" w:rsidRPr="001471FF" w:rsidRDefault="001471FF" w:rsidP="001471FF">
            <w:pPr>
              <w:ind w:right="622"/>
              <w:jc w:val="right"/>
              <w:rPr>
                <w:rFonts w:ascii="Arial" w:eastAsia="Arial" w:hAnsi="Arial" w:cs="Arial"/>
                <w:color w:val="000000"/>
              </w:rPr>
            </w:pPr>
          </w:p>
          <w:p w14:paraId="067CA5A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$1,801.00</w:t>
            </w:r>
          </w:p>
        </w:tc>
      </w:tr>
      <w:tr w:rsidR="001471FF" w:rsidRPr="001471FF" w14:paraId="1D09A420" w14:textId="77777777" w:rsidTr="004D69AA">
        <w:trPr>
          <w:trHeight w:val="1728"/>
        </w:trPr>
        <w:tc>
          <w:tcPr>
            <w:tcW w:w="9234" w:type="dxa"/>
            <w:gridSpan w:val="10"/>
          </w:tcPr>
          <w:p w14:paraId="552B1FB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XII.</w:t>
            </w:r>
            <w:r w:rsidRPr="001471FF">
              <w:rPr>
                <w:rFonts w:ascii="Arial" w:eastAsia="Arial" w:hAnsi="Arial" w:cs="Arial"/>
                <w:color w:val="000000"/>
              </w:rPr>
              <w:t xml:space="preserve"> Cuando las y los propietarios de predios intraurbanos o predios rústicos vecinos a una zona urbanizada o que pertenezcan a la reserva urbana del centro de población con superficie no mayor de 10,000 metros cuadrados y pretendan aprovechar la infraestructura básica existente, en la totalidad o en parte de sus servicios públicos, complementarios a los derivados del artículo 58 de esta Ley, deberán pagar los derechos correspondientes, por metro cuadrado, de acuerdo con la siguiente clasificación:</w:t>
            </w:r>
          </w:p>
          <w:p w14:paraId="348CEA6A" w14:textId="77777777" w:rsidR="001471FF" w:rsidRPr="001471FF" w:rsidRDefault="001471FF" w:rsidP="001471FF">
            <w:pPr>
              <w:ind w:right="622"/>
              <w:jc w:val="both"/>
              <w:rPr>
                <w:rFonts w:ascii="Arial" w:eastAsia="Arial" w:hAnsi="Arial" w:cs="Arial"/>
                <w:color w:val="000000"/>
              </w:rPr>
            </w:pPr>
          </w:p>
        </w:tc>
      </w:tr>
      <w:tr w:rsidR="001471FF" w:rsidRPr="001471FF" w14:paraId="1118D460" w14:textId="77777777" w:rsidTr="004D69AA">
        <w:trPr>
          <w:trHeight w:val="288"/>
        </w:trPr>
        <w:tc>
          <w:tcPr>
            <w:tcW w:w="9234" w:type="dxa"/>
            <w:gridSpan w:val="10"/>
          </w:tcPr>
          <w:p w14:paraId="15EA1B4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En el caso de que el lote sea menor de 1,000 metros cuadrados:</w:t>
            </w:r>
          </w:p>
          <w:p w14:paraId="5124F005" w14:textId="77777777" w:rsidR="001471FF" w:rsidRPr="001471FF" w:rsidRDefault="001471FF" w:rsidP="001471FF">
            <w:pPr>
              <w:ind w:right="622"/>
              <w:rPr>
                <w:rFonts w:ascii="Arial" w:eastAsia="Arial" w:hAnsi="Arial" w:cs="Arial"/>
                <w:color w:val="000000"/>
              </w:rPr>
            </w:pPr>
          </w:p>
        </w:tc>
      </w:tr>
      <w:tr w:rsidR="001471FF" w:rsidRPr="001471FF" w14:paraId="0B8BE217" w14:textId="77777777" w:rsidTr="004D69AA">
        <w:trPr>
          <w:trHeight w:val="552"/>
        </w:trPr>
        <w:tc>
          <w:tcPr>
            <w:tcW w:w="6194" w:type="dxa"/>
            <w:gridSpan w:val="8"/>
          </w:tcPr>
          <w:p w14:paraId="64D9102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Desdoblamiento por objetivo patrimonial: 0% del costo por metro cuadrado, respecto del costo habitacional.</w:t>
            </w:r>
          </w:p>
        </w:tc>
        <w:tc>
          <w:tcPr>
            <w:tcW w:w="3040" w:type="dxa"/>
            <w:gridSpan w:val="2"/>
          </w:tcPr>
          <w:p w14:paraId="764D38E0" w14:textId="77777777" w:rsidR="001471FF" w:rsidRPr="001471FF" w:rsidRDefault="001471FF" w:rsidP="001471FF">
            <w:pPr>
              <w:ind w:right="622"/>
              <w:jc w:val="right"/>
              <w:rPr>
                <w:rFonts w:ascii="Arial" w:eastAsia="Arial" w:hAnsi="Arial" w:cs="Arial"/>
                <w:color w:val="000000"/>
              </w:rPr>
            </w:pPr>
          </w:p>
        </w:tc>
      </w:tr>
      <w:tr w:rsidR="001471FF" w:rsidRPr="001471FF" w14:paraId="77D7811A" w14:textId="77777777" w:rsidTr="004D69AA">
        <w:trPr>
          <w:trHeight w:val="552"/>
        </w:trPr>
        <w:tc>
          <w:tcPr>
            <w:tcW w:w="6194" w:type="dxa"/>
            <w:gridSpan w:val="8"/>
          </w:tcPr>
          <w:p w14:paraId="106D317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Desdoblamiento por objetivo social: 50% del costo por metro cuadrado, respecto del costo habitacional.</w:t>
            </w:r>
          </w:p>
        </w:tc>
        <w:tc>
          <w:tcPr>
            <w:tcW w:w="3040" w:type="dxa"/>
            <w:gridSpan w:val="2"/>
          </w:tcPr>
          <w:p w14:paraId="480EB8E2" w14:textId="77777777" w:rsidR="001471FF" w:rsidRPr="001471FF" w:rsidRDefault="001471FF" w:rsidP="001471FF">
            <w:pPr>
              <w:ind w:right="622"/>
              <w:jc w:val="right"/>
              <w:rPr>
                <w:rFonts w:ascii="Arial" w:eastAsia="Arial" w:hAnsi="Arial" w:cs="Arial"/>
                <w:color w:val="000000"/>
              </w:rPr>
            </w:pPr>
          </w:p>
        </w:tc>
      </w:tr>
      <w:tr w:rsidR="001471FF" w:rsidRPr="001471FF" w14:paraId="26FF2812" w14:textId="77777777" w:rsidTr="004D69AA">
        <w:trPr>
          <w:trHeight w:val="552"/>
        </w:trPr>
        <w:tc>
          <w:tcPr>
            <w:tcW w:w="6194" w:type="dxa"/>
            <w:gridSpan w:val="8"/>
          </w:tcPr>
          <w:p w14:paraId="2180BBD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lastRenderedPageBreak/>
              <w:t>a)</w:t>
            </w:r>
            <w:r w:rsidRPr="001471FF">
              <w:rPr>
                <w:rFonts w:ascii="Arial" w:eastAsia="Arial" w:hAnsi="Arial" w:cs="Arial"/>
                <w:color w:val="000000"/>
              </w:rPr>
              <w:t xml:space="preserve"> Inmuebles de uso habitacional (Habitacional 1, Habitacional 2, Habitacional 3, Habitacional 4 y Habitacional 5):</w:t>
            </w:r>
          </w:p>
          <w:p w14:paraId="62B297BE" w14:textId="77777777" w:rsidR="001471FF" w:rsidRPr="001471FF" w:rsidRDefault="001471FF" w:rsidP="001471FF">
            <w:pPr>
              <w:ind w:right="622"/>
              <w:rPr>
                <w:rFonts w:ascii="Arial" w:eastAsia="Arial" w:hAnsi="Arial" w:cs="Arial"/>
                <w:color w:val="000000"/>
              </w:rPr>
            </w:pPr>
          </w:p>
        </w:tc>
        <w:tc>
          <w:tcPr>
            <w:tcW w:w="3040" w:type="dxa"/>
            <w:gridSpan w:val="2"/>
          </w:tcPr>
          <w:p w14:paraId="78744B28" w14:textId="77777777" w:rsidR="001471FF" w:rsidRPr="001471FF" w:rsidRDefault="001471FF" w:rsidP="001471FF">
            <w:pPr>
              <w:ind w:right="622"/>
              <w:jc w:val="right"/>
              <w:rPr>
                <w:rFonts w:ascii="Arial" w:eastAsia="Arial" w:hAnsi="Arial" w:cs="Arial"/>
              </w:rPr>
            </w:pPr>
          </w:p>
          <w:p w14:paraId="20743665" w14:textId="77777777" w:rsidR="001471FF" w:rsidRPr="001471FF" w:rsidRDefault="001471FF" w:rsidP="001471FF">
            <w:pPr>
              <w:ind w:right="622"/>
              <w:jc w:val="right"/>
              <w:rPr>
                <w:rFonts w:ascii="Arial" w:eastAsia="Arial" w:hAnsi="Arial" w:cs="Arial"/>
              </w:rPr>
            </w:pPr>
          </w:p>
          <w:p w14:paraId="255773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$49.00</w:t>
            </w:r>
          </w:p>
        </w:tc>
      </w:tr>
      <w:tr w:rsidR="001471FF" w:rsidRPr="001471FF" w14:paraId="56768360" w14:textId="77777777" w:rsidTr="004D69AA">
        <w:trPr>
          <w:trHeight w:val="288"/>
        </w:trPr>
        <w:tc>
          <w:tcPr>
            <w:tcW w:w="6194" w:type="dxa"/>
            <w:gridSpan w:val="8"/>
          </w:tcPr>
          <w:p w14:paraId="25B1064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Inmuebles de uso no habitacional:</w:t>
            </w:r>
          </w:p>
          <w:p w14:paraId="134B373A" w14:textId="77777777" w:rsidR="001471FF" w:rsidRPr="001471FF" w:rsidRDefault="001471FF" w:rsidP="001471FF">
            <w:pPr>
              <w:ind w:right="622"/>
              <w:rPr>
                <w:rFonts w:ascii="Arial" w:eastAsia="Arial" w:hAnsi="Arial" w:cs="Arial"/>
                <w:color w:val="000000"/>
              </w:rPr>
            </w:pPr>
          </w:p>
        </w:tc>
        <w:tc>
          <w:tcPr>
            <w:tcW w:w="3040" w:type="dxa"/>
            <w:gridSpan w:val="2"/>
          </w:tcPr>
          <w:p w14:paraId="47926697" w14:textId="77777777" w:rsidR="001471FF" w:rsidRPr="001471FF" w:rsidRDefault="001471FF" w:rsidP="001471FF">
            <w:pPr>
              <w:ind w:right="622"/>
              <w:jc w:val="right"/>
              <w:rPr>
                <w:rFonts w:ascii="Arial" w:eastAsia="Arial" w:hAnsi="Arial" w:cs="Arial"/>
                <w:color w:val="000000"/>
              </w:rPr>
            </w:pPr>
          </w:p>
        </w:tc>
      </w:tr>
      <w:tr w:rsidR="001471FF" w:rsidRPr="001471FF" w14:paraId="30BDCAD2" w14:textId="77777777" w:rsidTr="004D69AA">
        <w:trPr>
          <w:trHeight w:val="288"/>
        </w:trPr>
        <w:tc>
          <w:tcPr>
            <w:tcW w:w="6194" w:type="dxa"/>
            <w:gridSpan w:val="8"/>
          </w:tcPr>
          <w:p w14:paraId="1B9ACF8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Comercio y Servicios (Impacto Mínimo, Bajo, Medio, Alto, y Máximo:</w:t>
            </w:r>
          </w:p>
          <w:p w14:paraId="1D17EC66" w14:textId="77777777" w:rsidR="001471FF" w:rsidRPr="001471FF" w:rsidRDefault="001471FF" w:rsidP="001471FF">
            <w:pPr>
              <w:ind w:right="622"/>
              <w:rPr>
                <w:rFonts w:ascii="Arial" w:eastAsia="Arial" w:hAnsi="Arial" w:cs="Arial"/>
                <w:color w:val="000000"/>
              </w:rPr>
            </w:pPr>
          </w:p>
        </w:tc>
        <w:tc>
          <w:tcPr>
            <w:tcW w:w="3040" w:type="dxa"/>
            <w:gridSpan w:val="2"/>
          </w:tcPr>
          <w:p w14:paraId="39D4B8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$45.00</w:t>
            </w:r>
          </w:p>
        </w:tc>
      </w:tr>
      <w:tr w:rsidR="001471FF" w:rsidRPr="001471FF" w14:paraId="2410F078" w14:textId="77777777" w:rsidTr="004D69AA">
        <w:trPr>
          <w:trHeight w:val="288"/>
        </w:trPr>
        <w:tc>
          <w:tcPr>
            <w:tcW w:w="6194" w:type="dxa"/>
            <w:gridSpan w:val="8"/>
          </w:tcPr>
          <w:p w14:paraId="7C1AAB6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Industrial:</w:t>
            </w:r>
          </w:p>
          <w:p w14:paraId="262FB6AA" w14:textId="77777777" w:rsidR="001471FF" w:rsidRPr="001471FF" w:rsidRDefault="001471FF" w:rsidP="001471FF">
            <w:pPr>
              <w:ind w:right="622"/>
              <w:rPr>
                <w:rFonts w:ascii="Arial" w:eastAsia="Arial" w:hAnsi="Arial" w:cs="Arial"/>
                <w:color w:val="000000"/>
              </w:rPr>
            </w:pPr>
          </w:p>
        </w:tc>
        <w:tc>
          <w:tcPr>
            <w:tcW w:w="3040" w:type="dxa"/>
            <w:gridSpan w:val="2"/>
          </w:tcPr>
          <w:p w14:paraId="0F7F5C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$44.00</w:t>
            </w:r>
          </w:p>
        </w:tc>
      </w:tr>
      <w:tr w:rsidR="001471FF" w:rsidRPr="001471FF" w14:paraId="2CE94DD9" w14:textId="77777777" w:rsidTr="004D69AA">
        <w:trPr>
          <w:trHeight w:val="288"/>
        </w:trPr>
        <w:tc>
          <w:tcPr>
            <w:tcW w:w="6194" w:type="dxa"/>
            <w:gridSpan w:val="8"/>
          </w:tcPr>
          <w:p w14:paraId="38E5E19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Equipamiento y otros:</w:t>
            </w:r>
          </w:p>
          <w:p w14:paraId="660D42D0" w14:textId="77777777" w:rsidR="001471FF" w:rsidRPr="001471FF" w:rsidRDefault="001471FF" w:rsidP="001471FF">
            <w:pPr>
              <w:ind w:right="622"/>
              <w:rPr>
                <w:rFonts w:ascii="Arial" w:eastAsia="Arial" w:hAnsi="Arial" w:cs="Arial"/>
                <w:color w:val="000000"/>
              </w:rPr>
            </w:pPr>
          </w:p>
        </w:tc>
        <w:tc>
          <w:tcPr>
            <w:tcW w:w="3040" w:type="dxa"/>
            <w:gridSpan w:val="2"/>
          </w:tcPr>
          <w:p w14:paraId="25C90C4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$43.00</w:t>
            </w:r>
          </w:p>
        </w:tc>
      </w:tr>
      <w:tr w:rsidR="001471FF" w:rsidRPr="001471FF" w14:paraId="226BC3DF" w14:textId="77777777" w:rsidTr="004D69AA">
        <w:trPr>
          <w:trHeight w:val="288"/>
        </w:trPr>
        <w:tc>
          <w:tcPr>
            <w:tcW w:w="6194" w:type="dxa"/>
            <w:gridSpan w:val="8"/>
          </w:tcPr>
          <w:p w14:paraId="27CD937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En el caso que el lote sea de 1,001 y hasta 10,000 metros cuadrados:</w:t>
            </w:r>
          </w:p>
          <w:p w14:paraId="149FF642" w14:textId="77777777" w:rsidR="001471FF" w:rsidRPr="001471FF" w:rsidRDefault="001471FF" w:rsidP="001471FF">
            <w:pPr>
              <w:ind w:right="622"/>
              <w:rPr>
                <w:rFonts w:ascii="Arial" w:eastAsia="Arial" w:hAnsi="Arial" w:cs="Arial"/>
                <w:color w:val="000000"/>
              </w:rPr>
            </w:pPr>
          </w:p>
        </w:tc>
        <w:tc>
          <w:tcPr>
            <w:tcW w:w="3040" w:type="dxa"/>
            <w:gridSpan w:val="2"/>
          </w:tcPr>
          <w:p w14:paraId="57B6FF44" w14:textId="77777777" w:rsidR="001471FF" w:rsidRPr="001471FF" w:rsidRDefault="001471FF" w:rsidP="001471FF">
            <w:pPr>
              <w:ind w:right="622"/>
              <w:jc w:val="right"/>
              <w:rPr>
                <w:rFonts w:ascii="Arial" w:eastAsia="Arial" w:hAnsi="Arial" w:cs="Arial"/>
                <w:color w:val="000000"/>
              </w:rPr>
            </w:pPr>
          </w:p>
        </w:tc>
      </w:tr>
      <w:tr w:rsidR="001471FF" w:rsidRPr="001471FF" w14:paraId="15436CA2" w14:textId="77777777" w:rsidTr="004D69AA">
        <w:trPr>
          <w:trHeight w:val="552"/>
        </w:trPr>
        <w:tc>
          <w:tcPr>
            <w:tcW w:w="6194" w:type="dxa"/>
            <w:gridSpan w:val="8"/>
          </w:tcPr>
          <w:p w14:paraId="6B2BB16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Inmuebles de uso habitacional (Habitacional 1, Habitacional 2, Habitacional 3, Habitacional 4 y Habitacional 5):</w:t>
            </w:r>
          </w:p>
          <w:p w14:paraId="064293BE" w14:textId="77777777" w:rsidR="001471FF" w:rsidRPr="001471FF" w:rsidRDefault="001471FF" w:rsidP="001471FF">
            <w:pPr>
              <w:ind w:right="622"/>
              <w:rPr>
                <w:rFonts w:ascii="Arial" w:eastAsia="Arial" w:hAnsi="Arial" w:cs="Arial"/>
                <w:color w:val="000000"/>
              </w:rPr>
            </w:pPr>
          </w:p>
        </w:tc>
        <w:tc>
          <w:tcPr>
            <w:tcW w:w="3040" w:type="dxa"/>
            <w:gridSpan w:val="2"/>
          </w:tcPr>
          <w:p w14:paraId="432A9E4A" w14:textId="77777777" w:rsidR="001471FF" w:rsidRPr="001471FF" w:rsidRDefault="001471FF" w:rsidP="001471FF">
            <w:pPr>
              <w:ind w:right="622"/>
              <w:jc w:val="right"/>
              <w:rPr>
                <w:rFonts w:ascii="Arial" w:eastAsia="Arial" w:hAnsi="Arial" w:cs="Arial"/>
              </w:rPr>
            </w:pPr>
          </w:p>
          <w:p w14:paraId="550754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w:t>
            </w:r>
          </w:p>
        </w:tc>
      </w:tr>
      <w:tr w:rsidR="001471FF" w:rsidRPr="001471FF" w14:paraId="2FFF85FE" w14:textId="77777777" w:rsidTr="004D69AA">
        <w:trPr>
          <w:trHeight w:val="288"/>
        </w:trPr>
        <w:tc>
          <w:tcPr>
            <w:tcW w:w="6194" w:type="dxa"/>
            <w:gridSpan w:val="8"/>
          </w:tcPr>
          <w:p w14:paraId="56AB3A4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Inmuebles de uso no habitacional:</w:t>
            </w:r>
          </w:p>
          <w:p w14:paraId="01E85F56" w14:textId="77777777" w:rsidR="001471FF" w:rsidRPr="001471FF" w:rsidRDefault="001471FF" w:rsidP="001471FF">
            <w:pPr>
              <w:ind w:right="622"/>
              <w:rPr>
                <w:rFonts w:ascii="Arial" w:eastAsia="Arial" w:hAnsi="Arial" w:cs="Arial"/>
                <w:color w:val="000000"/>
              </w:rPr>
            </w:pPr>
          </w:p>
        </w:tc>
        <w:tc>
          <w:tcPr>
            <w:tcW w:w="3040" w:type="dxa"/>
            <w:gridSpan w:val="2"/>
          </w:tcPr>
          <w:p w14:paraId="4A9E2508" w14:textId="77777777" w:rsidR="001471FF" w:rsidRPr="001471FF" w:rsidRDefault="001471FF" w:rsidP="001471FF">
            <w:pPr>
              <w:ind w:right="622"/>
              <w:jc w:val="right"/>
              <w:rPr>
                <w:rFonts w:ascii="Arial" w:eastAsia="Arial" w:hAnsi="Arial" w:cs="Arial"/>
                <w:color w:val="000000"/>
              </w:rPr>
            </w:pPr>
          </w:p>
        </w:tc>
      </w:tr>
      <w:tr w:rsidR="001471FF" w:rsidRPr="001471FF" w14:paraId="68884936" w14:textId="77777777" w:rsidTr="004D69AA">
        <w:trPr>
          <w:trHeight w:val="288"/>
        </w:trPr>
        <w:tc>
          <w:tcPr>
            <w:tcW w:w="6194" w:type="dxa"/>
            <w:gridSpan w:val="8"/>
          </w:tcPr>
          <w:p w14:paraId="78C422D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Comercio y Servicios (Impacto Mínimo, Bajo, Medio, Alto y Máximo):</w:t>
            </w:r>
          </w:p>
          <w:p w14:paraId="1779431D" w14:textId="77777777" w:rsidR="001471FF" w:rsidRPr="001471FF" w:rsidRDefault="001471FF" w:rsidP="001471FF">
            <w:pPr>
              <w:ind w:right="622"/>
              <w:rPr>
                <w:rFonts w:ascii="Arial" w:eastAsia="Arial" w:hAnsi="Arial" w:cs="Arial"/>
                <w:color w:val="000000"/>
              </w:rPr>
            </w:pPr>
          </w:p>
        </w:tc>
        <w:tc>
          <w:tcPr>
            <w:tcW w:w="3040" w:type="dxa"/>
            <w:gridSpan w:val="2"/>
          </w:tcPr>
          <w:p w14:paraId="22105B3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$62.00</w:t>
            </w:r>
          </w:p>
        </w:tc>
      </w:tr>
      <w:tr w:rsidR="001471FF" w:rsidRPr="001471FF" w14:paraId="14BCA484" w14:textId="77777777" w:rsidTr="004D69AA">
        <w:trPr>
          <w:trHeight w:val="288"/>
        </w:trPr>
        <w:tc>
          <w:tcPr>
            <w:tcW w:w="6194" w:type="dxa"/>
            <w:gridSpan w:val="8"/>
          </w:tcPr>
          <w:p w14:paraId="4F6D7C9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Industrial (Impacto Mínimo, Bajo, Medio, Alto y Máximo):</w:t>
            </w:r>
          </w:p>
          <w:p w14:paraId="3651ED92" w14:textId="77777777" w:rsidR="001471FF" w:rsidRPr="001471FF" w:rsidRDefault="001471FF" w:rsidP="001471FF">
            <w:pPr>
              <w:ind w:right="622"/>
              <w:rPr>
                <w:rFonts w:ascii="Arial" w:eastAsia="Arial" w:hAnsi="Arial" w:cs="Arial"/>
                <w:color w:val="000000"/>
              </w:rPr>
            </w:pPr>
          </w:p>
        </w:tc>
        <w:tc>
          <w:tcPr>
            <w:tcW w:w="3040" w:type="dxa"/>
            <w:gridSpan w:val="2"/>
          </w:tcPr>
          <w:p w14:paraId="0013DA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$59.00</w:t>
            </w:r>
          </w:p>
        </w:tc>
      </w:tr>
      <w:tr w:rsidR="001471FF" w:rsidRPr="001471FF" w14:paraId="299E8E4E" w14:textId="77777777" w:rsidTr="004D69AA">
        <w:trPr>
          <w:trHeight w:val="288"/>
        </w:trPr>
        <w:tc>
          <w:tcPr>
            <w:tcW w:w="6194" w:type="dxa"/>
            <w:gridSpan w:val="8"/>
          </w:tcPr>
          <w:p w14:paraId="2400137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Equipamiento y otros:</w:t>
            </w:r>
          </w:p>
          <w:p w14:paraId="31F8074E" w14:textId="77777777" w:rsidR="001471FF" w:rsidRPr="001471FF" w:rsidRDefault="001471FF" w:rsidP="001471FF">
            <w:pPr>
              <w:ind w:right="622"/>
              <w:rPr>
                <w:rFonts w:ascii="Arial" w:eastAsia="Arial" w:hAnsi="Arial" w:cs="Arial"/>
                <w:color w:val="000000"/>
              </w:rPr>
            </w:pPr>
          </w:p>
        </w:tc>
        <w:tc>
          <w:tcPr>
            <w:tcW w:w="3040" w:type="dxa"/>
            <w:gridSpan w:val="2"/>
          </w:tcPr>
          <w:p w14:paraId="133D16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$49.00</w:t>
            </w:r>
          </w:p>
        </w:tc>
      </w:tr>
      <w:tr w:rsidR="001471FF" w:rsidRPr="001471FF" w14:paraId="4A6F18B3" w14:textId="77777777" w:rsidTr="00B416F1">
        <w:trPr>
          <w:trHeight w:val="1984"/>
        </w:trPr>
        <w:tc>
          <w:tcPr>
            <w:tcW w:w="9234" w:type="dxa"/>
            <w:gridSpan w:val="10"/>
          </w:tcPr>
          <w:p w14:paraId="68095E2F" w14:textId="0BEF56E1"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El pago de los derechos por aprovechamiento de infraestructura básica existente en el Municipio que deberán cubrir los particulares al Ayuntamiento, respecto a los predios escriturados por el Instituto Nacional de Suelo Sustentable (INSUS) antes conocido como Comisión para la Regularización de la Tenencia de la Tierra (CORETT) o por el Programa de Certificación de Derechos Ejidales (PROCEDE), y que hubiesen estado sujetos al Régimen de Propiedad Comunal o Ejidal, se reducirá en atención a la superficie del predio y a su uso establecido o propuesto, previa presentación del título de propiedad, dictamen de uso de suelo y recibo de pago del impuesto predial, de conf</w:t>
            </w:r>
            <w:r w:rsidR="00B416F1">
              <w:rPr>
                <w:rFonts w:ascii="Arial" w:eastAsia="Arial" w:hAnsi="Arial" w:cs="Arial"/>
                <w:color w:val="000000"/>
              </w:rPr>
              <w:t>ormidad con la siguiente tabla:</w:t>
            </w:r>
          </w:p>
        </w:tc>
      </w:tr>
      <w:tr w:rsidR="001471FF" w:rsidRPr="001471FF" w14:paraId="30B8FE6C" w14:textId="77777777" w:rsidTr="004D69AA">
        <w:tblPrEx>
          <w:jc w:val="center"/>
        </w:tblPrEx>
        <w:trPr>
          <w:gridBefore w:val="1"/>
          <w:gridAfter w:val="1"/>
          <w:wBefore w:w="408" w:type="dxa"/>
          <w:wAfter w:w="2792" w:type="dxa"/>
          <w:trHeight w:val="300"/>
          <w:jc w:val="center"/>
        </w:trPr>
        <w:tc>
          <w:tcPr>
            <w:tcW w:w="2195" w:type="dxa"/>
            <w:tcBorders>
              <w:top w:val="nil"/>
              <w:left w:val="nil"/>
              <w:bottom w:val="nil"/>
              <w:right w:val="nil"/>
            </w:tcBorders>
            <w:vAlign w:val="bottom"/>
          </w:tcPr>
          <w:p w14:paraId="3B44FC7C" w14:textId="77777777" w:rsidR="001471FF" w:rsidRPr="001471FF" w:rsidRDefault="001471FF" w:rsidP="001471FF">
            <w:pPr>
              <w:ind w:right="622"/>
              <w:rPr>
                <w:rFonts w:ascii="Arial" w:hAnsi="Arial" w:cs="Arial"/>
                <w:color w:val="000000"/>
              </w:rPr>
            </w:pPr>
          </w:p>
        </w:tc>
        <w:tc>
          <w:tcPr>
            <w:tcW w:w="1978" w:type="dxa"/>
            <w:gridSpan w:val="2"/>
            <w:tcBorders>
              <w:top w:val="single" w:sz="8" w:space="0" w:color="000000"/>
              <w:left w:val="single" w:sz="8" w:space="0" w:color="000000"/>
              <w:bottom w:val="single" w:sz="8" w:space="0" w:color="000000"/>
              <w:right w:val="single" w:sz="8" w:space="0" w:color="000000"/>
            </w:tcBorders>
            <w:vAlign w:val="bottom"/>
          </w:tcPr>
          <w:p w14:paraId="6096E77A"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USO HABITACIONAL</w:t>
            </w:r>
          </w:p>
        </w:tc>
        <w:tc>
          <w:tcPr>
            <w:tcW w:w="1861" w:type="dxa"/>
            <w:gridSpan w:val="5"/>
            <w:tcBorders>
              <w:top w:val="single" w:sz="8" w:space="0" w:color="000000"/>
              <w:left w:val="nil"/>
              <w:bottom w:val="single" w:sz="8" w:space="0" w:color="000000"/>
              <w:right w:val="single" w:sz="8" w:space="0" w:color="000000"/>
            </w:tcBorders>
            <w:vAlign w:val="bottom"/>
          </w:tcPr>
          <w:p w14:paraId="183B29A3" w14:textId="77777777" w:rsidR="001471FF" w:rsidRPr="001471FF" w:rsidRDefault="001471FF" w:rsidP="001471FF">
            <w:pPr>
              <w:ind w:right="622"/>
              <w:jc w:val="center"/>
              <w:rPr>
                <w:rFonts w:ascii="Arial" w:hAnsi="Arial" w:cs="Arial"/>
                <w:b/>
                <w:color w:val="000000"/>
              </w:rPr>
            </w:pPr>
            <w:r w:rsidRPr="001471FF">
              <w:rPr>
                <w:rFonts w:ascii="Arial" w:hAnsi="Arial" w:cs="Arial"/>
                <w:b/>
                <w:color w:val="000000"/>
              </w:rPr>
              <w:t>OTROS USOS</w:t>
            </w:r>
          </w:p>
        </w:tc>
      </w:tr>
      <w:tr w:rsidR="001471FF" w:rsidRPr="001471FF" w14:paraId="209C97A0" w14:textId="77777777" w:rsidTr="004D69AA">
        <w:tblPrEx>
          <w:jc w:val="center"/>
        </w:tblPrEx>
        <w:trPr>
          <w:gridBefore w:val="1"/>
          <w:gridAfter w:val="1"/>
          <w:wBefore w:w="408" w:type="dxa"/>
          <w:wAfter w:w="2792" w:type="dxa"/>
          <w:trHeight w:val="312"/>
          <w:jc w:val="center"/>
        </w:trPr>
        <w:tc>
          <w:tcPr>
            <w:tcW w:w="2195" w:type="dxa"/>
            <w:tcBorders>
              <w:top w:val="single" w:sz="8" w:space="0" w:color="000000"/>
              <w:left w:val="single" w:sz="8" w:space="0" w:color="000000"/>
              <w:bottom w:val="single" w:sz="8" w:space="0" w:color="000000"/>
              <w:right w:val="single" w:sz="8" w:space="0" w:color="000000"/>
            </w:tcBorders>
            <w:vAlign w:val="bottom"/>
          </w:tcPr>
          <w:p w14:paraId="44055584" w14:textId="77777777" w:rsidR="001471FF" w:rsidRPr="001471FF" w:rsidRDefault="001471FF" w:rsidP="001471FF">
            <w:pPr>
              <w:ind w:right="622"/>
              <w:rPr>
                <w:rFonts w:ascii="Arial" w:hAnsi="Arial" w:cs="Arial"/>
                <w:b/>
                <w:color w:val="000000"/>
              </w:rPr>
            </w:pPr>
            <w:r w:rsidRPr="001471FF">
              <w:rPr>
                <w:rFonts w:ascii="Arial" w:hAnsi="Arial" w:cs="Arial"/>
                <w:b/>
                <w:color w:val="000000"/>
              </w:rPr>
              <w:t>Superficie</w:t>
            </w:r>
          </w:p>
        </w:tc>
        <w:tc>
          <w:tcPr>
            <w:tcW w:w="762" w:type="dxa"/>
            <w:tcBorders>
              <w:top w:val="nil"/>
              <w:left w:val="nil"/>
              <w:bottom w:val="single" w:sz="8" w:space="0" w:color="000000"/>
              <w:right w:val="single" w:sz="8" w:space="0" w:color="000000"/>
            </w:tcBorders>
            <w:vAlign w:val="bottom"/>
          </w:tcPr>
          <w:p w14:paraId="1BAE9274" w14:textId="77777777" w:rsidR="001471FF" w:rsidRPr="001471FF" w:rsidRDefault="001471FF" w:rsidP="001471FF">
            <w:pPr>
              <w:ind w:right="622"/>
              <w:rPr>
                <w:rFonts w:ascii="Arial" w:hAnsi="Arial" w:cs="Arial"/>
                <w:b/>
                <w:color w:val="000000"/>
              </w:rPr>
            </w:pPr>
            <w:r w:rsidRPr="001471FF">
              <w:rPr>
                <w:rFonts w:ascii="Arial" w:hAnsi="Arial" w:cs="Arial"/>
                <w:b/>
                <w:color w:val="000000"/>
              </w:rPr>
              <w:t>Baldío</w:t>
            </w:r>
          </w:p>
        </w:tc>
        <w:tc>
          <w:tcPr>
            <w:tcW w:w="1216" w:type="dxa"/>
            <w:tcBorders>
              <w:top w:val="nil"/>
              <w:left w:val="nil"/>
              <w:bottom w:val="single" w:sz="8" w:space="0" w:color="000000"/>
              <w:right w:val="single" w:sz="8" w:space="0" w:color="000000"/>
            </w:tcBorders>
            <w:vAlign w:val="bottom"/>
          </w:tcPr>
          <w:p w14:paraId="13353C64" w14:textId="77777777" w:rsidR="001471FF" w:rsidRPr="001471FF" w:rsidRDefault="001471FF" w:rsidP="001471FF">
            <w:pPr>
              <w:ind w:right="622"/>
              <w:rPr>
                <w:rFonts w:ascii="Arial" w:hAnsi="Arial" w:cs="Arial"/>
                <w:b/>
                <w:color w:val="000000"/>
              </w:rPr>
            </w:pPr>
            <w:r w:rsidRPr="001471FF">
              <w:rPr>
                <w:rFonts w:ascii="Arial" w:hAnsi="Arial" w:cs="Arial"/>
                <w:b/>
                <w:color w:val="000000"/>
              </w:rPr>
              <w:t>Construido</w:t>
            </w:r>
          </w:p>
        </w:tc>
        <w:tc>
          <w:tcPr>
            <w:tcW w:w="717" w:type="dxa"/>
            <w:gridSpan w:val="2"/>
            <w:tcBorders>
              <w:top w:val="nil"/>
              <w:left w:val="nil"/>
              <w:bottom w:val="single" w:sz="8" w:space="0" w:color="000000"/>
              <w:right w:val="single" w:sz="8" w:space="0" w:color="000000"/>
            </w:tcBorders>
            <w:vAlign w:val="bottom"/>
          </w:tcPr>
          <w:p w14:paraId="7C5A9068" w14:textId="77777777" w:rsidR="001471FF" w:rsidRPr="001471FF" w:rsidRDefault="001471FF" w:rsidP="001471FF">
            <w:pPr>
              <w:ind w:right="622"/>
              <w:rPr>
                <w:rFonts w:ascii="Arial" w:hAnsi="Arial" w:cs="Arial"/>
                <w:b/>
                <w:color w:val="000000"/>
              </w:rPr>
            </w:pPr>
            <w:r w:rsidRPr="001471FF">
              <w:rPr>
                <w:rFonts w:ascii="Arial" w:hAnsi="Arial" w:cs="Arial"/>
                <w:b/>
                <w:color w:val="000000"/>
              </w:rPr>
              <w:t>Baldío</w:t>
            </w:r>
          </w:p>
        </w:tc>
        <w:tc>
          <w:tcPr>
            <w:tcW w:w="1144" w:type="dxa"/>
            <w:gridSpan w:val="3"/>
            <w:tcBorders>
              <w:top w:val="nil"/>
              <w:left w:val="nil"/>
              <w:bottom w:val="single" w:sz="8" w:space="0" w:color="000000"/>
              <w:right w:val="single" w:sz="8" w:space="0" w:color="000000"/>
            </w:tcBorders>
            <w:vAlign w:val="bottom"/>
          </w:tcPr>
          <w:p w14:paraId="3962DBF2" w14:textId="77777777" w:rsidR="001471FF" w:rsidRPr="001471FF" w:rsidRDefault="001471FF" w:rsidP="001471FF">
            <w:pPr>
              <w:ind w:right="622"/>
              <w:rPr>
                <w:rFonts w:ascii="Arial" w:hAnsi="Arial" w:cs="Arial"/>
                <w:b/>
                <w:color w:val="000000"/>
              </w:rPr>
            </w:pPr>
            <w:r w:rsidRPr="001471FF">
              <w:rPr>
                <w:rFonts w:ascii="Arial" w:hAnsi="Arial" w:cs="Arial"/>
                <w:b/>
                <w:color w:val="000000"/>
              </w:rPr>
              <w:t>Construido</w:t>
            </w:r>
          </w:p>
        </w:tc>
      </w:tr>
      <w:tr w:rsidR="001471FF" w:rsidRPr="001471FF" w14:paraId="1EE60B8A" w14:textId="77777777" w:rsidTr="004D69AA">
        <w:tblPrEx>
          <w:jc w:val="center"/>
        </w:tblPrEx>
        <w:trPr>
          <w:gridBefore w:val="1"/>
          <w:gridAfter w:val="1"/>
          <w:wBefore w:w="408" w:type="dxa"/>
          <w:wAfter w:w="2792" w:type="dxa"/>
          <w:trHeight w:val="312"/>
          <w:jc w:val="center"/>
        </w:trPr>
        <w:tc>
          <w:tcPr>
            <w:tcW w:w="2195" w:type="dxa"/>
            <w:tcBorders>
              <w:top w:val="nil"/>
              <w:left w:val="single" w:sz="8" w:space="0" w:color="000000"/>
              <w:bottom w:val="single" w:sz="4" w:space="0" w:color="000000"/>
              <w:right w:val="single" w:sz="8" w:space="0" w:color="000000"/>
            </w:tcBorders>
            <w:vAlign w:val="bottom"/>
          </w:tcPr>
          <w:p w14:paraId="32719E42" w14:textId="77777777" w:rsidR="001471FF" w:rsidRPr="001471FF" w:rsidRDefault="001471FF" w:rsidP="001471FF">
            <w:pPr>
              <w:ind w:right="622"/>
              <w:rPr>
                <w:rFonts w:ascii="Arial" w:hAnsi="Arial" w:cs="Arial"/>
                <w:color w:val="000000"/>
              </w:rPr>
            </w:pPr>
            <w:r w:rsidRPr="001471FF">
              <w:rPr>
                <w:rFonts w:ascii="Arial" w:hAnsi="Arial" w:cs="Arial"/>
                <w:color w:val="000000"/>
              </w:rPr>
              <w:t>De 1 hasta 250 m2</w:t>
            </w:r>
          </w:p>
        </w:tc>
        <w:tc>
          <w:tcPr>
            <w:tcW w:w="762" w:type="dxa"/>
            <w:tcBorders>
              <w:top w:val="nil"/>
              <w:left w:val="nil"/>
              <w:bottom w:val="single" w:sz="4" w:space="0" w:color="000000"/>
              <w:right w:val="single" w:sz="4" w:space="0" w:color="000000"/>
            </w:tcBorders>
            <w:vAlign w:val="bottom"/>
          </w:tcPr>
          <w:p w14:paraId="4BD1083E"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75%</w:t>
            </w:r>
          </w:p>
        </w:tc>
        <w:tc>
          <w:tcPr>
            <w:tcW w:w="1216" w:type="dxa"/>
            <w:tcBorders>
              <w:top w:val="nil"/>
              <w:left w:val="nil"/>
              <w:bottom w:val="single" w:sz="4" w:space="0" w:color="000000"/>
              <w:right w:val="single" w:sz="8" w:space="0" w:color="000000"/>
            </w:tcBorders>
            <w:vAlign w:val="bottom"/>
          </w:tcPr>
          <w:p w14:paraId="2D360A3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90%</w:t>
            </w:r>
          </w:p>
        </w:tc>
        <w:tc>
          <w:tcPr>
            <w:tcW w:w="717" w:type="dxa"/>
            <w:gridSpan w:val="2"/>
            <w:tcBorders>
              <w:top w:val="nil"/>
              <w:left w:val="nil"/>
              <w:bottom w:val="single" w:sz="4" w:space="0" w:color="000000"/>
              <w:right w:val="single" w:sz="4" w:space="0" w:color="000000"/>
            </w:tcBorders>
            <w:vAlign w:val="bottom"/>
          </w:tcPr>
          <w:p w14:paraId="0D31C136"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25%</w:t>
            </w:r>
          </w:p>
        </w:tc>
        <w:tc>
          <w:tcPr>
            <w:tcW w:w="1144" w:type="dxa"/>
            <w:gridSpan w:val="3"/>
            <w:tcBorders>
              <w:top w:val="nil"/>
              <w:left w:val="nil"/>
              <w:bottom w:val="single" w:sz="4" w:space="0" w:color="000000"/>
              <w:right w:val="single" w:sz="8" w:space="0" w:color="000000"/>
            </w:tcBorders>
            <w:vAlign w:val="bottom"/>
          </w:tcPr>
          <w:p w14:paraId="48CDEC10"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50%</w:t>
            </w:r>
          </w:p>
        </w:tc>
      </w:tr>
      <w:tr w:rsidR="001471FF" w:rsidRPr="001471FF" w14:paraId="4EFEBC80" w14:textId="77777777" w:rsidTr="004D69AA">
        <w:tblPrEx>
          <w:jc w:val="center"/>
        </w:tblPrEx>
        <w:trPr>
          <w:gridBefore w:val="1"/>
          <w:gridAfter w:val="1"/>
          <w:wBefore w:w="408" w:type="dxa"/>
          <w:wAfter w:w="2792" w:type="dxa"/>
          <w:trHeight w:val="312"/>
          <w:jc w:val="center"/>
        </w:trPr>
        <w:tc>
          <w:tcPr>
            <w:tcW w:w="2195" w:type="dxa"/>
            <w:tcBorders>
              <w:top w:val="nil"/>
              <w:left w:val="single" w:sz="8" w:space="0" w:color="000000"/>
              <w:bottom w:val="single" w:sz="4" w:space="0" w:color="000000"/>
              <w:right w:val="single" w:sz="8" w:space="0" w:color="000000"/>
            </w:tcBorders>
            <w:vAlign w:val="bottom"/>
          </w:tcPr>
          <w:p w14:paraId="7A556BEB" w14:textId="77777777" w:rsidR="001471FF" w:rsidRPr="001471FF" w:rsidRDefault="001471FF" w:rsidP="001471FF">
            <w:pPr>
              <w:ind w:right="622"/>
              <w:rPr>
                <w:rFonts w:ascii="Arial" w:hAnsi="Arial" w:cs="Arial"/>
                <w:color w:val="000000"/>
              </w:rPr>
            </w:pPr>
            <w:r w:rsidRPr="001471FF">
              <w:rPr>
                <w:rFonts w:ascii="Arial" w:hAnsi="Arial" w:cs="Arial"/>
                <w:color w:val="000000"/>
              </w:rPr>
              <w:t>Mas de 250 hasta 500 m2</w:t>
            </w:r>
          </w:p>
        </w:tc>
        <w:tc>
          <w:tcPr>
            <w:tcW w:w="762" w:type="dxa"/>
            <w:tcBorders>
              <w:top w:val="nil"/>
              <w:left w:val="nil"/>
              <w:bottom w:val="single" w:sz="4" w:space="0" w:color="000000"/>
              <w:right w:val="single" w:sz="4" w:space="0" w:color="000000"/>
            </w:tcBorders>
            <w:vAlign w:val="bottom"/>
          </w:tcPr>
          <w:p w14:paraId="3A1A1ED1"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50</w:t>
            </w:r>
            <w:r w:rsidRPr="001471FF">
              <w:rPr>
                <w:rFonts w:ascii="Arial" w:hAnsi="Arial" w:cs="Arial"/>
                <w:color w:val="000000"/>
              </w:rPr>
              <w:lastRenderedPageBreak/>
              <w:t>%</w:t>
            </w:r>
          </w:p>
        </w:tc>
        <w:tc>
          <w:tcPr>
            <w:tcW w:w="1216" w:type="dxa"/>
            <w:tcBorders>
              <w:top w:val="nil"/>
              <w:left w:val="nil"/>
              <w:bottom w:val="single" w:sz="4" w:space="0" w:color="000000"/>
              <w:right w:val="single" w:sz="8" w:space="0" w:color="000000"/>
            </w:tcBorders>
            <w:vAlign w:val="bottom"/>
          </w:tcPr>
          <w:p w14:paraId="171D08ED"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lastRenderedPageBreak/>
              <w:t>75%</w:t>
            </w:r>
          </w:p>
        </w:tc>
        <w:tc>
          <w:tcPr>
            <w:tcW w:w="717" w:type="dxa"/>
            <w:gridSpan w:val="2"/>
            <w:tcBorders>
              <w:top w:val="nil"/>
              <w:left w:val="nil"/>
              <w:bottom w:val="single" w:sz="4" w:space="0" w:color="000000"/>
              <w:right w:val="single" w:sz="4" w:space="0" w:color="000000"/>
            </w:tcBorders>
            <w:vAlign w:val="bottom"/>
          </w:tcPr>
          <w:p w14:paraId="4FEC2D23"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15</w:t>
            </w:r>
            <w:r w:rsidRPr="001471FF">
              <w:rPr>
                <w:rFonts w:ascii="Arial" w:hAnsi="Arial" w:cs="Arial"/>
                <w:color w:val="000000"/>
              </w:rPr>
              <w:lastRenderedPageBreak/>
              <w:t>%</w:t>
            </w:r>
          </w:p>
        </w:tc>
        <w:tc>
          <w:tcPr>
            <w:tcW w:w="1144" w:type="dxa"/>
            <w:gridSpan w:val="3"/>
            <w:tcBorders>
              <w:top w:val="nil"/>
              <w:left w:val="nil"/>
              <w:bottom w:val="single" w:sz="4" w:space="0" w:color="000000"/>
              <w:right w:val="single" w:sz="8" w:space="0" w:color="000000"/>
            </w:tcBorders>
            <w:vAlign w:val="bottom"/>
          </w:tcPr>
          <w:p w14:paraId="328C64AB"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lastRenderedPageBreak/>
              <w:t>25%</w:t>
            </w:r>
          </w:p>
        </w:tc>
      </w:tr>
      <w:tr w:rsidR="001471FF" w:rsidRPr="001471FF" w14:paraId="6CF82147" w14:textId="77777777" w:rsidTr="004D69AA">
        <w:tblPrEx>
          <w:jc w:val="center"/>
        </w:tblPrEx>
        <w:trPr>
          <w:gridBefore w:val="1"/>
          <w:gridAfter w:val="1"/>
          <w:wBefore w:w="408" w:type="dxa"/>
          <w:wAfter w:w="2792" w:type="dxa"/>
          <w:trHeight w:val="312"/>
          <w:jc w:val="center"/>
        </w:trPr>
        <w:tc>
          <w:tcPr>
            <w:tcW w:w="2195" w:type="dxa"/>
            <w:tcBorders>
              <w:top w:val="nil"/>
              <w:left w:val="single" w:sz="8" w:space="0" w:color="000000"/>
              <w:bottom w:val="single" w:sz="8" w:space="0" w:color="000000"/>
              <w:right w:val="single" w:sz="8" w:space="0" w:color="000000"/>
            </w:tcBorders>
            <w:vAlign w:val="bottom"/>
          </w:tcPr>
          <w:p w14:paraId="1D92662D" w14:textId="77777777" w:rsidR="001471FF" w:rsidRPr="001471FF" w:rsidRDefault="001471FF" w:rsidP="001471FF">
            <w:pPr>
              <w:ind w:right="622"/>
              <w:rPr>
                <w:rFonts w:ascii="Arial" w:hAnsi="Arial" w:cs="Arial"/>
                <w:color w:val="000000"/>
              </w:rPr>
            </w:pPr>
            <w:r w:rsidRPr="001471FF">
              <w:rPr>
                <w:rFonts w:ascii="Arial" w:hAnsi="Arial" w:cs="Arial"/>
                <w:color w:val="000000"/>
              </w:rPr>
              <w:lastRenderedPageBreak/>
              <w:t>Mas de 500 hasta 1,000 m2</w:t>
            </w:r>
          </w:p>
        </w:tc>
        <w:tc>
          <w:tcPr>
            <w:tcW w:w="762" w:type="dxa"/>
            <w:tcBorders>
              <w:top w:val="nil"/>
              <w:left w:val="nil"/>
              <w:bottom w:val="single" w:sz="8" w:space="0" w:color="000000"/>
              <w:right w:val="single" w:sz="4" w:space="0" w:color="000000"/>
            </w:tcBorders>
            <w:vAlign w:val="bottom"/>
          </w:tcPr>
          <w:p w14:paraId="1466808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25%</w:t>
            </w:r>
          </w:p>
        </w:tc>
        <w:tc>
          <w:tcPr>
            <w:tcW w:w="1216" w:type="dxa"/>
            <w:tcBorders>
              <w:top w:val="nil"/>
              <w:left w:val="nil"/>
              <w:bottom w:val="single" w:sz="8" w:space="0" w:color="000000"/>
              <w:right w:val="single" w:sz="8" w:space="0" w:color="000000"/>
            </w:tcBorders>
            <w:vAlign w:val="bottom"/>
          </w:tcPr>
          <w:p w14:paraId="3B5C7229"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50%</w:t>
            </w:r>
          </w:p>
        </w:tc>
        <w:tc>
          <w:tcPr>
            <w:tcW w:w="717" w:type="dxa"/>
            <w:gridSpan w:val="2"/>
            <w:tcBorders>
              <w:top w:val="nil"/>
              <w:left w:val="nil"/>
              <w:bottom w:val="single" w:sz="8" w:space="0" w:color="000000"/>
              <w:right w:val="single" w:sz="4" w:space="0" w:color="000000"/>
            </w:tcBorders>
            <w:vAlign w:val="bottom"/>
          </w:tcPr>
          <w:p w14:paraId="6494698E"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10%</w:t>
            </w:r>
          </w:p>
        </w:tc>
        <w:tc>
          <w:tcPr>
            <w:tcW w:w="1144" w:type="dxa"/>
            <w:gridSpan w:val="3"/>
            <w:tcBorders>
              <w:top w:val="nil"/>
              <w:left w:val="nil"/>
              <w:bottom w:val="single" w:sz="8" w:space="0" w:color="000000"/>
              <w:right w:val="single" w:sz="8" w:space="0" w:color="000000"/>
            </w:tcBorders>
            <w:vAlign w:val="bottom"/>
          </w:tcPr>
          <w:p w14:paraId="2CA2648C"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15%</w:t>
            </w:r>
          </w:p>
        </w:tc>
      </w:tr>
    </w:tbl>
    <w:p w14:paraId="06219982" w14:textId="77777777" w:rsidR="001471FF" w:rsidRPr="001471FF" w:rsidRDefault="001471FF" w:rsidP="001471FF">
      <w:pPr>
        <w:ind w:right="622"/>
        <w:rPr>
          <w:rFonts w:ascii="Arial" w:hAnsi="Arial" w:cs="Arial"/>
        </w:rPr>
      </w:pPr>
    </w:p>
    <w:tbl>
      <w:tblPr>
        <w:tblW w:w="8843" w:type="dxa"/>
        <w:tblInd w:w="-15" w:type="dxa"/>
        <w:tblLayout w:type="fixed"/>
        <w:tblLook w:val="0400" w:firstRow="0" w:lastRow="0" w:firstColumn="0" w:lastColumn="0" w:noHBand="0" w:noVBand="1"/>
      </w:tblPr>
      <w:tblGrid>
        <w:gridCol w:w="15"/>
        <w:gridCol w:w="2680"/>
        <w:gridCol w:w="4423"/>
        <w:gridCol w:w="319"/>
        <w:gridCol w:w="1406"/>
      </w:tblGrid>
      <w:tr w:rsidR="001471FF" w:rsidRPr="001471FF" w14:paraId="0540AE33" w14:textId="77777777" w:rsidTr="004D69AA">
        <w:trPr>
          <w:trHeight w:val="1420"/>
        </w:trPr>
        <w:tc>
          <w:tcPr>
            <w:tcW w:w="8842" w:type="dxa"/>
            <w:gridSpan w:val="5"/>
            <w:tcBorders>
              <w:top w:val="nil"/>
              <w:left w:val="nil"/>
              <w:bottom w:val="nil"/>
              <w:right w:val="nil"/>
            </w:tcBorders>
          </w:tcPr>
          <w:p w14:paraId="520AB55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XIII.</w:t>
            </w:r>
            <w:r w:rsidRPr="001471FF">
              <w:rPr>
                <w:rFonts w:ascii="Arial" w:eastAsia="Arial" w:hAnsi="Arial" w:cs="Arial"/>
                <w:color w:val="000000"/>
              </w:rPr>
              <w:t xml:space="preserve"> Cuando a los predios urbanos o de renovación urbana se les asigne una nueva modalidad de uso de suelo o incrementen o modifiquen su densidad o intensidad existente al estado actual del predio, los propietarios deberán pagar los derechos correspondientes por la ampliación del aprovechamiento de infraestructura básica existente por metro cuadrado, de acuerdo a la siguiente clasificación:</w:t>
            </w:r>
          </w:p>
          <w:p w14:paraId="7FDABAE4" w14:textId="77777777" w:rsidR="001471FF" w:rsidRPr="001471FF" w:rsidRDefault="001471FF" w:rsidP="001471FF">
            <w:pPr>
              <w:ind w:right="622"/>
              <w:jc w:val="both"/>
              <w:rPr>
                <w:rFonts w:ascii="Arial" w:eastAsia="Arial" w:hAnsi="Arial" w:cs="Arial"/>
                <w:color w:val="000000"/>
              </w:rPr>
            </w:pPr>
          </w:p>
        </w:tc>
      </w:tr>
      <w:tr w:rsidR="001471FF" w:rsidRPr="001471FF" w14:paraId="5015ED4E" w14:textId="77777777" w:rsidTr="004D69AA">
        <w:trPr>
          <w:trHeight w:val="362"/>
        </w:trPr>
        <w:tc>
          <w:tcPr>
            <w:tcW w:w="7437" w:type="dxa"/>
            <w:gridSpan w:val="4"/>
            <w:tcBorders>
              <w:top w:val="nil"/>
              <w:left w:val="nil"/>
              <w:bottom w:val="nil"/>
              <w:right w:val="nil"/>
            </w:tcBorders>
            <w:vAlign w:val="bottom"/>
          </w:tcPr>
          <w:p w14:paraId="27BCD9A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En el caso de que el lote sea menor de 1,000 metros cuadrados:</w:t>
            </w:r>
          </w:p>
          <w:p w14:paraId="12F78E81"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vAlign w:val="bottom"/>
          </w:tcPr>
          <w:p w14:paraId="3E22975F" w14:textId="77777777" w:rsidR="001471FF" w:rsidRPr="001471FF" w:rsidRDefault="001471FF" w:rsidP="001471FF">
            <w:pPr>
              <w:ind w:right="622"/>
              <w:rPr>
                <w:rFonts w:ascii="Arial" w:hAnsi="Arial" w:cs="Arial"/>
                <w:color w:val="000000"/>
              </w:rPr>
            </w:pPr>
          </w:p>
        </w:tc>
      </w:tr>
      <w:tr w:rsidR="001471FF" w:rsidRPr="001471FF" w14:paraId="38AF0132" w14:textId="77777777" w:rsidTr="004D69AA">
        <w:trPr>
          <w:trHeight w:val="710"/>
        </w:trPr>
        <w:tc>
          <w:tcPr>
            <w:tcW w:w="7437" w:type="dxa"/>
            <w:gridSpan w:val="4"/>
            <w:tcBorders>
              <w:top w:val="nil"/>
              <w:left w:val="nil"/>
              <w:bottom w:val="nil"/>
              <w:right w:val="nil"/>
            </w:tcBorders>
            <w:vAlign w:val="bottom"/>
          </w:tcPr>
          <w:p w14:paraId="743DA25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Inmuebles de uso habitacional (Habitacional 1, Habitacional 2, Habitacional 3, Habitacional 4 y Habitacional 5):</w:t>
            </w:r>
          </w:p>
          <w:p w14:paraId="7B8A2870"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7E3E57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$15.00</w:t>
            </w:r>
          </w:p>
        </w:tc>
      </w:tr>
      <w:tr w:rsidR="001471FF" w:rsidRPr="001471FF" w14:paraId="4C806F6C" w14:textId="77777777" w:rsidTr="004D69AA">
        <w:trPr>
          <w:trHeight w:val="362"/>
        </w:trPr>
        <w:tc>
          <w:tcPr>
            <w:tcW w:w="7437" w:type="dxa"/>
            <w:gridSpan w:val="4"/>
            <w:tcBorders>
              <w:top w:val="nil"/>
              <w:left w:val="nil"/>
              <w:bottom w:val="nil"/>
              <w:right w:val="nil"/>
            </w:tcBorders>
            <w:vAlign w:val="bottom"/>
          </w:tcPr>
          <w:p w14:paraId="2CCDAA3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Inmuebles de uso no habitacional:</w:t>
            </w:r>
          </w:p>
          <w:p w14:paraId="6907CBA8"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6B1CD767" w14:textId="77777777" w:rsidR="001471FF" w:rsidRPr="001471FF" w:rsidRDefault="001471FF" w:rsidP="001471FF">
            <w:pPr>
              <w:ind w:right="622"/>
              <w:jc w:val="right"/>
              <w:rPr>
                <w:rFonts w:ascii="Arial" w:eastAsia="Arial" w:hAnsi="Arial" w:cs="Arial"/>
                <w:color w:val="000000"/>
              </w:rPr>
            </w:pPr>
          </w:p>
        </w:tc>
      </w:tr>
      <w:tr w:rsidR="001471FF" w:rsidRPr="001471FF" w14:paraId="725FD060" w14:textId="77777777" w:rsidTr="004D69AA">
        <w:trPr>
          <w:trHeight w:val="362"/>
        </w:trPr>
        <w:tc>
          <w:tcPr>
            <w:tcW w:w="7437" w:type="dxa"/>
            <w:gridSpan w:val="4"/>
            <w:tcBorders>
              <w:top w:val="nil"/>
              <w:left w:val="nil"/>
              <w:bottom w:val="nil"/>
              <w:right w:val="nil"/>
            </w:tcBorders>
            <w:vAlign w:val="bottom"/>
          </w:tcPr>
          <w:p w14:paraId="763F566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Comercio y Servicios (Impacto Mínimo, Bajo, Medio, Alto y Máximo):</w:t>
            </w:r>
          </w:p>
          <w:p w14:paraId="76E1A066"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48D36F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w:t>
            </w:r>
          </w:p>
        </w:tc>
      </w:tr>
      <w:tr w:rsidR="001471FF" w:rsidRPr="001471FF" w14:paraId="5A5F72C5" w14:textId="77777777" w:rsidTr="004D69AA">
        <w:trPr>
          <w:trHeight w:val="362"/>
        </w:trPr>
        <w:tc>
          <w:tcPr>
            <w:tcW w:w="7437" w:type="dxa"/>
            <w:gridSpan w:val="4"/>
            <w:tcBorders>
              <w:top w:val="nil"/>
              <w:left w:val="nil"/>
              <w:bottom w:val="nil"/>
              <w:right w:val="nil"/>
            </w:tcBorders>
            <w:vAlign w:val="bottom"/>
          </w:tcPr>
          <w:p w14:paraId="60C9E2D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Industrial:</w:t>
            </w:r>
          </w:p>
          <w:p w14:paraId="3C0F5427"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331C29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w:t>
            </w:r>
          </w:p>
        </w:tc>
      </w:tr>
      <w:tr w:rsidR="001471FF" w:rsidRPr="001471FF" w14:paraId="3064360B" w14:textId="77777777" w:rsidTr="004D69AA">
        <w:trPr>
          <w:trHeight w:val="362"/>
        </w:trPr>
        <w:tc>
          <w:tcPr>
            <w:tcW w:w="7437" w:type="dxa"/>
            <w:gridSpan w:val="4"/>
            <w:tcBorders>
              <w:top w:val="nil"/>
              <w:left w:val="nil"/>
              <w:bottom w:val="nil"/>
              <w:right w:val="nil"/>
            </w:tcBorders>
            <w:vAlign w:val="bottom"/>
          </w:tcPr>
          <w:p w14:paraId="1AC2DF5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Equipamiento y otros:</w:t>
            </w:r>
          </w:p>
          <w:p w14:paraId="40FFA690"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2AA5A9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w:t>
            </w:r>
          </w:p>
        </w:tc>
      </w:tr>
      <w:tr w:rsidR="001471FF" w:rsidRPr="001471FF" w14:paraId="1BF631AC" w14:textId="77777777" w:rsidTr="004D69AA">
        <w:trPr>
          <w:trHeight w:val="362"/>
        </w:trPr>
        <w:tc>
          <w:tcPr>
            <w:tcW w:w="7437" w:type="dxa"/>
            <w:gridSpan w:val="4"/>
            <w:tcBorders>
              <w:top w:val="nil"/>
              <w:left w:val="nil"/>
              <w:bottom w:val="nil"/>
              <w:right w:val="nil"/>
            </w:tcBorders>
            <w:vAlign w:val="bottom"/>
          </w:tcPr>
          <w:p w14:paraId="59535DD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En el caso de que el lote sea de 1,001 y hasta 10,000 metros cuadrados:</w:t>
            </w:r>
          </w:p>
          <w:p w14:paraId="6E4520A8"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6D02B567" w14:textId="77777777" w:rsidR="001471FF" w:rsidRPr="001471FF" w:rsidRDefault="001471FF" w:rsidP="001471FF">
            <w:pPr>
              <w:ind w:right="622"/>
              <w:jc w:val="right"/>
              <w:rPr>
                <w:rFonts w:ascii="Arial" w:eastAsia="Arial" w:hAnsi="Arial" w:cs="Arial"/>
                <w:color w:val="000000"/>
              </w:rPr>
            </w:pPr>
          </w:p>
        </w:tc>
      </w:tr>
      <w:tr w:rsidR="001471FF" w:rsidRPr="001471FF" w14:paraId="56C926BB" w14:textId="77777777" w:rsidTr="004D69AA">
        <w:trPr>
          <w:trHeight w:val="710"/>
        </w:trPr>
        <w:tc>
          <w:tcPr>
            <w:tcW w:w="7437" w:type="dxa"/>
            <w:gridSpan w:val="4"/>
            <w:tcBorders>
              <w:top w:val="nil"/>
              <w:left w:val="nil"/>
              <w:bottom w:val="nil"/>
              <w:right w:val="nil"/>
            </w:tcBorders>
            <w:vAlign w:val="bottom"/>
          </w:tcPr>
          <w:p w14:paraId="7583C70D" w14:textId="7718DB81"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w:t>
            </w:r>
            <w:r w:rsidRPr="001471FF">
              <w:rPr>
                <w:rFonts w:ascii="Arial" w:eastAsia="Arial" w:hAnsi="Arial" w:cs="Arial"/>
                <w:color w:val="000000"/>
              </w:rPr>
              <w:t xml:space="preserve"> Inmuebles de uso habitacional (Habitacional 1, Habitacional 2, Habitacional 3, Habitacional 4 y Habitacional 5):</w:t>
            </w:r>
          </w:p>
          <w:p w14:paraId="5B78336F"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2D5A10F4" w14:textId="77777777" w:rsidR="001471FF" w:rsidRPr="001471FF" w:rsidRDefault="001471FF" w:rsidP="001471FF">
            <w:pPr>
              <w:ind w:right="622"/>
              <w:jc w:val="right"/>
              <w:rPr>
                <w:rFonts w:ascii="Arial" w:eastAsia="Arial" w:hAnsi="Arial" w:cs="Arial"/>
              </w:rPr>
            </w:pPr>
          </w:p>
          <w:p w14:paraId="73491C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$17.00</w:t>
            </w:r>
          </w:p>
        </w:tc>
      </w:tr>
      <w:tr w:rsidR="001471FF" w:rsidRPr="001471FF" w14:paraId="5337E3F8" w14:textId="77777777" w:rsidTr="004D69AA">
        <w:trPr>
          <w:trHeight w:val="362"/>
        </w:trPr>
        <w:tc>
          <w:tcPr>
            <w:tcW w:w="7437" w:type="dxa"/>
            <w:gridSpan w:val="4"/>
            <w:tcBorders>
              <w:top w:val="nil"/>
              <w:left w:val="nil"/>
              <w:bottom w:val="nil"/>
              <w:right w:val="nil"/>
            </w:tcBorders>
            <w:vAlign w:val="bottom"/>
          </w:tcPr>
          <w:p w14:paraId="7DDFC0C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Inmuebles de uso no habitacional:</w:t>
            </w:r>
          </w:p>
          <w:p w14:paraId="0BF475C2"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3C563B90" w14:textId="77777777" w:rsidR="001471FF" w:rsidRPr="001471FF" w:rsidRDefault="001471FF" w:rsidP="001471FF">
            <w:pPr>
              <w:ind w:right="622"/>
              <w:jc w:val="right"/>
              <w:rPr>
                <w:rFonts w:ascii="Arial" w:eastAsia="Arial" w:hAnsi="Arial" w:cs="Arial"/>
                <w:color w:val="000000"/>
              </w:rPr>
            </w:pPr>
          </w:p>
        </w:tc>
      </w:tr>
      <w:tr w:rsidR="001471FF" w:rsidRPr="001471FF" w14:paraId="46771B1E" w14:textId="77777777" w:rsidTr="004D69AA">
        <w:trPr>
          <w:trHeight w:val="362"/>
        </w:trPr>
        <w:tc>
          <w:tcPr>
            <w:tcW w:w="7437" w:type="dxa"/>
            <w:gridSpan w:val="4"/>
            <w:tcBorders>
              <w:top w:val="nil"/>
              <w:left w:val="nil"/>
              <w:bottom w:val="nil"/>
              <w:right w:val="nil"/>
            </w:tcBorders>
            <w:vAlign w:val="bottom"/>
          </w:tcPr>
          <w:p w14:paraId="2231871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Comercio y Servicios (Impacto Mínimo, Bajo, Medio, Alto, Máximo):</w:t>
            </w:r>
          </w:p>
          <w:p w14:paraId="61179F8B"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625087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$16.00</w:t>
            </w:r>
          </w:p>
        </w:tc>
      </w:tr>
      <w:tr w:rsidR="001471FF" w:rsidRPr="001471FF" w14:paraId="2B5A718E" w14:textId="77777777" w:rsidTr="004D69AA">
        <w:trPr>
          <w:trHeight w:val="362"/>
        </w:trPr>
        <w:tc>
          <w:tcPr>
            <w:tcW w:w="7437" w:type="dxa"/>
            <w:gridSpan w:val="4"/>
            <w:tcBorders>
              <w:top w:val="nil"/>
              <w:left w:val="nil"/>
              <w:bottom w:val="nil"/>
              <w:right w:val="nil"/>
            </w:tcBorders>
            <w:vAlign w:val="bottom"/>
          </w:tcPr>
          <w:p w14:paraId="62581E9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Industrial:</w:t>
            </w:r>
          </w:p>
          <w:p w14:paraId="699A9F1C"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6BD6D2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$16.00</w:t>
            </w:r>
          </w:p>
        </w:tc>
      </w:tr>
      <w:tr w:rsidR="001471FF" w:rsidRPr="001471FF" w14:paraId="040EFAB3" w14:textId="77777777" w:rsidTr="004D69AA">
        <w:trPr>
          <w:trHeight w:val="362"/>
        </w:trPr>
        <w:tc>
          <w:tcPr>
            <w:tcW w:w="7437" w:type="dxa"/>
            <w:gridSpan w:val="4"/>
            <w:tcBorders>
              <w:top w:val="nil"/>
              <w:left w:val="nil"/>
              <w:bottom w:val="nil"/>
              <w:right w:val="nil"/>
            </w:tcBorders>
            <w:vAlign w:val="bottom"/>
          </w:tcPr>
          <w:p w14:paraId="47C3282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Equipamiento y otros:</w:t>
            </w:r>
          </w:p>
          <w:p w14:paraId="24E76823"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5C92BA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w:t>
            </w:r>
          </w:p>
        </w:tc>
      </w:tr>
      <w:tr w:rsidR="001471FF" w:rsidRPr="001471FF" w14:paraId="176087F6" w14:textId="77777777" w:rsidTr="004D69AA">
        <w:trPr>
          <w:trHeight w:val="362"/>
        </w:trPr>
        <w:tc>
          <w:tcPr>
            <w:tcW w:w="7437" w:type="dxa"/>
            <w:gridSpan w:val="4"/>
            <w:tcBorders>
              <w:top w:val="nil"/>
              <w:left w:val="nil"/>
              <w:bottom w:val="nil"/>
              <w:right w:val="nil"/>
            </w:tcBorders>
            <w:vAlign w:val="bottom"/>
          </w:tcPr>
          <w:p w14:paraId="1CAE07C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C.</w:t>
            </w:r>
            <w:r w:rsidRPr="001471FF">
              <w:rPr>
                <w:rFonts w:ascii="Arial" w:eastAsia="Arial" w:hAnsi="Arial" w:cs="Arial"/>
                <w:color w:val="000000"/>
              </w:rPr>
              <w:t xml:space="preserve"> En el caso de lotes mayores a 10,000 metros cuadrados:</w:t>
            </w:r>
          </w:p>
          <w:p w14:paraId="5B6D13EA"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02A1E1D0" w14:textId="77777777" w:rsidR="001471FF" w:rsidRPr="001471FF" w:rsidRDefault="001471FF" w:rsidP="001471FF">
            <w:pPr>
              <w:ind w:right="622"/>
              <w:jc w:val="right"/>
              <w:rPr>
                <w:rFonts w:ascii="Arial" w:eastAsia="Arial" w:hAnsi="Arial" w:cs="Arial"/>
                <w:color w:val="000000"/>
              </w:rPr>
            </w:pPr>
          </w:p>
        </w:tc>
      </w:tr>
      <w:tr w:rsidR="001471FF" w:rsidRPr="001471FF" w14:paraId="1565821D" w14:textId="77777777" w:rsidTr="004D69AA">
        <w:trPr>
          <w:trHeight w:val="710"/>
        </w:trPr>
        <w:tc>
          <w:tcPr>
            <w:tcW w:w="7437" w:type="dxa"/>
            <w:gridSpan w:val="4"/>
            <w:tcBorders>
              <w:top w:val="nil"/>
              <w:left w:val="nil"/>
              <w:bottom w:val="nil"/>
              <w:right w:val="nil"/>
            </w:tcBorders>
            <w:vAlign w:val="bottom"/>
          </w:tcPr>
          <w:p w14:paraId="2FA1AF0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Inmuebles de uso habitacional (Habitacional 1, Habitacional 2, Habitacional 3, Habitacional 4 y Habitacional 5):</w:t>
            </w:r>
          </w:p>
          <w:p w14:paraId="68C499C0"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594B3E67" w14:textId="77777777" w:rsidR="001471FF" w:rsidRPr="001471FF" w:rsidRDefault="001471FF" w:rsidP="001471FF">
            <w:pPr>
              <w:ind w:right="622"/>
              <w:jc w:val="right"/>
              <w:rPr>
                <w:rFonts w:ascii="Arial" w:eastAsia="Arial" w:hAnsi="Arial" w:cs="Arial"/>
              </w:rPr>
            </w:pPr>
          </w:p>
          <w:p w14:paraId="36A5E5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$25.00</w:t>
            </w:r>
          </w:p>
        </w:tc>
      </w:tr>
      <w:tr w:rsidR="001471FF" w:rsidRPr="001471FF" w14:paraId="20FCEEF8" w14:textId="77777777" w:rsidTr="004D69AA">
        <w:trPr>
          <w:trHeight w:val="362"/>
        </w:trPr>
        <w:tc>
          <w:tcPr>
            <w:tcW w:w="7437" w:type="dxa"/>
            <w:gridSpan w:val="4"/>
            <w:tcBorders>
              <w:top w:val="nil"/>
              <w:left w:val="nil"/>
              <w:bottom w:val="nil"/>
              <w:right w:val="nil"/>
            </w:tcBorders>
            <w:vAlign w:val="bottom"/>
          </w:tcPr>
          <w:p w14:paraId="723D451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Inmuebles de uso no habitacional:</w:t>
            </w:r>
          </w:p>
          <w:p w14:paraId="33913451"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6490C5B0" w14:textId="77777777" w:rsidR="001471FF" w:rsidRPr="001471FF" w:rsidRDefault="001471FF" w:rsidP="001471FF">
            <w:pPr>
              <w:ind w:right="622"/>
              <w:jc w:val="right"/>
              <w:rPr>
                <w:rFonts w:ascii="Arial" w:eastAsia="Arial" w:hAnsi="Arial" w:cs="Arial"/>
                <w:color w:val="000000"/>
              </w:rPr>
            </w:pPr>
          </w:p>
        </w:tc>
      </w:tr>
      <w:tr w:rsidR="001471FF" w:rsidRPr="001471FF" w14:paraId="2A224364" w14:textId="77777777" w:rsidTr="004D69AA">
        <w:trPr>
          <w:trHeight w:val="362"/>
        </w:trPr>
        <w:tc>
          <w:tcPr>
            <w:tcW w:w="7437" w:type="dxa"/>
            <w:gridSpan w:val="4"/>
            <w:tcBorders>
              <w:top w:val="nil"/>
              <w:left w:val="nil"/>
              <w:bottom w:val="nil"/>
              <w:right w:val="nil"/>
            </w:tcBorders>
            <w:vAlign w:val="bottom"/>
          </w:tcPr>
          <w:p w14:paraId="2268678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Comercio y Servicios (Impacto Mínimo, Bajo, Medio, Alto y Máximo):</w:t>
            </w:r>
          </w:p>
          <w:p w14:paraId="1A577750"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2888FB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$21.00</w:t>
            </w:r>
          </w:p>
        </w:tc>
      </w:tr>
      <w:tr w:rsidR="001471FF" w:rsidRPr="001471FF" w14:paraId="0792C402" w14:textId="77777777" w:rsidTr="004D69AA">
        <w:trPr>
          <w:trHeight w:val="362"/>
        </w:trPr>
        <w:tc>
          <w:tcPr>
            <w:tcW w:w="7437" w:type="dxa"/>
            <w:gridSpan w:val="4"/>
            <w:tcBorders>
              <w:top w:val="nil"/>
              <w:left w:val="nil"/>
              <w:bottom w:val="nil"/>
              <w:right w:val="nil"/>
            </w:tcBorders>
            <w:vAlign w:val="bottom"/>
          </w:tcPr>
          <w:p w14:paraId="7F800F0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Industrial:</w:t>
            </w:r>
          </w:p>
          <w:p w14:paraId="6ECE1048"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72537A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$21.00</w:t>
            </w:r>
          </w:p>
        </w:tc>
      </w:tr>
      <w:tr w:rsidR="001471FF" w:rsidRPr="001471FF" w14:paraId="0133C36C" w14:textId="77777777" w:rsidTr="004D69AA">
        <w:trPr>
          <w:trHeight w:val="362"/>
        </w:trPr>
        <w:tc>
          <w:tcPr>
            <w:tcW w:w="7437" w:type="dxa"/>
            <w:gridSpan w:val="4"/>
            <w:tcBorders>
              <w:top w:val="nil"/>
              <w:left w:val="nil"/>
              <w:bottom w:val="nil"/>
              <w:right w:val="nil"/>
            </w:tcBorders>
            <w:vAlign w:val="bottom"/>
          </w:tcPr>
          <w:p w14:paraId="2476296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Equipamiento y otros:</w:t>
            </w:r>
          </w:p>
          <w:p w14:paraId="641F932F"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2A5E5D7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$16.00</w:t>
            </w:r>
          </w:p>
        </w:tc>
      </w:tr>
      <w:tr w:rsidR="001471FF" w:rsidRPr="001471FF" w14:paraId="08A508F6" w14:textId="77777777" w:rsidTr="00B416F1">
        <w:trPr>
          <w:trHeight w:val="1989"/>
        </w:trPr>
        <w:tc>
          <w:tcPr>
            <w:tcW w:w="8842" w:type="dxa"/>
            <w:gridSpan w:val="5"/>
            <w:tcBorders>
              <w:top w:val="nil"/>
              <w:left w:val="nil"/>
              <w:bottom w:val="nil"/>
              <w:right w:val="nil"/>
            </w:tcBorders>
          </w:tcPr>
          <w:p w14:paraId="1920568C" w14:textId="2E2256FC"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lastRenderedPageBreak/>
              <w:t>XIV.</w:t>
            </w:r>
            <w:r w:rsidRPr="001471FF">
              <w:rPr>
                <w:rFonts w:ascii="Arial" w:eastAsia="Arial" w:hAnsi="Arial" w:cs="Arial"/>
                <w:color w:val="000000"/>
              </w:rPr>
              <w:t xml:space="preserve"> Las y los propietarios de predios intraurbanos o rústicos aledaños a una zona urbanizada o que pertenezcan a la reserva urbana del centro de población con superficie mayor a 10,000 metros cuadrados, se ajustarán a lo establecido en el capítulo I, del título noveno, del Código Urbano para el Estado de Jalisco y que pretendan aprovechar la infraestructura básica existente, de manera total o parcial, de manera adicional a los derivados del artículo 58 de esta Ley por concepto del uso o aprovechamiento de la infraestructura hidráulica, deberán pagar los derechos correspondientes de este aprovechamiento, por metro cuadrado, de acuerdo </w:t>
            </w:r>
            <w:r w:rsidR="00B416F1">
              <w:rPr>
                <w:rFonts w:ascii="Arial" w:eastAsia="Arial" w:hAnsi="Arial" w:cs="Arial"/>
                <w:color w:val="000000"/>
              </w:rPr>
              <w:t>con la siguiente clasificación</w:t>
            </w:r>
          </w:p>
        </w:tc>
      </w:tr>
      <w:tr w:rsidR="001471FF" w:rsidRPr="001471FF" w14:paraId="5A258B6D" w14:textId="77777777" w:rsidTr="004D69AA">
        <w:trPr>
          <w:trHeight w:val="695"/>
        </w:trPr>
        <w:tc>
          <w:tcPr>
            <w:tcW w:w="7437" w:type="dxa"/>
            <w:gridSpan w:val="4"/>
            <w:tcBorders>
              <w:top w:val="nil"/>
              <w:left w:val="nil"/>
              <w:bottom w:val="nil"/>
              <w:right w:val="nil"/>
            </w:tcBorders>
            <w:vAlign w:val="bottom"/>
          </w:tcPr>
          <w:p w14:paraId="71099CA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w:t>
            </w:r>
            <w:r w:rsidRPr="001471FF">
              <w:rPr>
                <w:rFonts w:ascii="Arial" w:eastAsia="Arial" w:hAnsi="Arial" w:cs="Arial"/>
                <w:color w:val="000000"/>
              </w:rPr>
              <w:t xml:space="preserve"> Inmuebles de uso habitacional (Habitacional 1, Habitacional 2, Habitacional 3, Habitacional 4 y Habitacional 5):</w:t>
            </w:r>
          </w:p>
          <w:p w14:paraId="18CAB6BD"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33D13A04" w14:textId="77777777" w:rsidR="001471FF" w:rsidRPr="001471FF" w:rsidRDefault="001471FF" w:rsidP="001471FF">
            <w:pPr>
              <w:ind w:right="622"/>
              <w:jc w:val="right"/>
              <w:rPr>
                <w:rFonts w:ascii="Arial" w:eastAsia="Arial" w:hAnsi="Arial" w:cs="Arial"/>
              </w:rPr>
            </w:pPr>
          </w:p>
          <w:p w14:paraId="7CAB7E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$53.00</w:t>
            </w:r>
          </w:p>
        </w:tc>
      </w:tr>
      <w:tr w:rsidR="001471FF" w:rsidRPr="001471FF" w14:paraId="39C27CF8" w14:textId="77777777" w:rsidTr="004D69AA">
        <w:trPr>
          <w:trHeight w:val="362"/>
        </w:trPr>
        <w:tc>
          <w:tcPr>
            <w:tcW w:w="7437" w:type="dxa"/>
            <w:gridSpan w:val="4"/>
            <w:tcBorders>
              <w:top w:val="nil"/>
              <w:left w:val="nil"/>
              <w:bottom w:val="nil"/>
              <w:right w:val="nil"/>
            </w:tcBorders>
            <w:vAlign w:val="bottom"/>
          </w:tcPr>
          <w:p w14:paraId="6D62C39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b)</w:t>
            </w:r>
            <w:r w:rsidRPr="001471FF">
              <w:rPr>
                <w:rFonts w:ascii="Arial" w:eastAsia="Arial" w:hAnsi="Arial" w:cs="Arial"/>
                <w:color w:val="000000"/>
              </w:rPr>
              <w:t xml:space="preserve"> Inmuebles de uso no habitacional:</w:t>
            </w:r>
          </w:p>
          <w:p w14:paraId="00F56BE5"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6238D7FA" w14:textId="77777777" w:rsidR="001471FF" w:rsidRPr="001471FF" w:rsidRDefault="001471FF" w:rsidP="001471FF">
            <w:pPr>
              <w:ind w:right="622"/>
              <w:jc w:val="right"/>
              <w:rPr>
                <w:rFonts w:ascii="Arial" w:eastAsia="Arial" w:hAnsi="Arial" w:cs="Arial"/>
                <w:color w:val="000000"/>
              </w:rPr>
            </w:pPr>
          </w:p>
        </w:tc>
      </w:tr>
      <w:tr w:rsidR="001471FF" w:rsidRPr="001471FF" w14:paraId="16C057CE" w14:textId="77777777" w:rsidTr="004D69AA">
        <w:trPr>
          <w:trHeight w:val="362"/>
        </w:trPr>
        <w:tc>
          <w:tcPr>
            <w:tcW w:w="7437" w:type="dxa"/>
            <w:gridSpan w:val="4"/>
            <w:tcBorders>
              <w:top w:val="nil"/>
              <w:left w:val="nil"/>
              <w:bottom w:val="nil"/>
              <w:right w:val="nil"/>
            </w:tcBorders>
            <w:vAlign w:val="bottom"/>
          </w:tcPr>
          <w:p w14:paraId="754111A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1.</w:t>
            </w:r>
            <w:r w:rsidRPr="001471FF">
              <w:rPr>
                <w:rFonts w:ascii="Arial" w:eastAsia="Arial" w:hAnsi="Arial" w:cs="Arial"/>
                <w:color w:val="000000"/>
              </w:rPr>
              <w:t xml:space="preserve"> Comercio y Servicios (Impacto Mínimo, Bajo, Medio, Alto y Máximo):</w:t>
            </w:r>
          </w:p>
          <w:p w14:paraId="5C4F3285"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655206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$49.00</w:t>
            </w:r>
          </w:p>
        </w:tc>
      </w:tr>
      <w:tr w:rsidR="001471FF" w:rsidRPr="001471FF" w14:paraId="5185C8E4" w14:textId="77777777" w:rsidTr="004D69AA">
        <w:trPr>
          <w:trHeight w:val="362"/>
        </w:trPr>
        <w:tc>
          <w:tcPr>
            <w:tcW w:w="7437" w:type="dxa"/>
            <w:gridSpan w:val="4"/>
            <w:tcBorders>
              <w:top w:val="nil"/>
              <w:left w:val="nil"/>
              <w:bottom w:val="nil"/>
              <w:right w:val="nil"/>
            </w:tcBorders>
            <w:vAlign w:val="bottom"/>
          </w:tcPr>
          <w:p w14:paraId="6BF53D3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2.</w:t>
            </w:r>
            <w:r w:rsidRPr="001471FF">
              <w:rPr>
                <w:rFonts w:ascii="Arial" w:eastAsia="Arial" w:hAnsi="Arial" w:cs="Arial"/>
                <w:color w:val="000000"/>
              </w:rPr>
              <w:t xml:space="preserve"> Industrial:</w:t>
            </w:r>
          </w:p>
          <w:p w14:paraId="3A398C51"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4CC8E1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$46.00</w:t>
            </w:r>
          </w:p>
        </w:tc>
      </w:tr>
      <w:tr w:rsidR="001471FF" w:rsidRPr="001471FF" w14:paraId="0FD04E8F" w14:textId="77777777" w:rsidTr="004D69AA">
        <w:trPr>
          <w:trHeight w:val="362"/>
        </w:trPr>
        <w:tc>
          <w:tcPr>
            <w:tcW w:w="7437" w:type="dxa"/>
            <w:gridSpan w:val="4"/>
            <w:tcBorders>
              <w:top w:val="nil"/>
              <w:left w:val="nil"/>
              <w:bottom w:val="nil"/>
              <w:right w:val="nil"/>
            </w:tcBorders>
            <w:vAlign w:val="bottom"/>
          </w:tcPr>
          <w:p w14:paraId="1478AB0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3.</w:t>
            </w:r>
            <w:r w:rsidRPr="001471FF">
              <w:rPr>
                <w:rFonts w:ascii="Arial" w:eastAsia="Arial" w:hAnsi="Arial" w:cs="Arial"/>
                <w:color w:val="000000"/>
              </w:rPr>
              <w:t xml:space="preserve"> Equipamiento y otros:</w:t>
            </w:r>
          </w:p>
          <w:p w14:paraId="7445B0A3"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309644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$43.00</w:t>
            </w:r>
          </w:p>
        </w:tc>
      </w:tr>
      <w:tr w:rsidR="001471FF" w:rsidRPr="001471FF" w14:paraId="0C7D2753" w14:textId="77777777" w:rsidTr="004D69AA">
        <w:trPr>
          <w:trHeight w:val="695"/>
        </w:trPr>
        <w:tc>
          <w:tcPr>
            <w:tcW w:w="7437" w:type="dxa"/>
            <w:gridSpan w:val="4"/>
            <w:tcBorders>
              <w:top w:val="nil"/>
              <w:left w:val="nil"/>
              <w:bottom w:val="nil"/>
              <w:right w:val="nil"/>
            </w:tcBorders>
            <w:vAlign w:val="bottom"/>
          </w:tcPr>
          <w:p w14:paraId="6C980D4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XV.</w:t>
            </w:r>
            <w:r w:rsidRPr="001471FF">
              <w:rPr>
                <w:rFonts w:ascii="Arial" w:eastAsia="Arial" w:hAnsi="Arial" w:cs="Arial"/>
                <w:color w:val="000000"/>
              </w:rPr>
              <w:t xml:space="preserve"> Por el permiso de cada cajón de estacionamientos para sujetarlos en régimen de condominio a través de subdivisiones, según el tipo:</w:t>
            </w:r>
          </w:p>
          <w:p w14:paraId="2041A1C0"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10E7177F" w14:textId="77777777" w:rsidR="001471FF" w:rsidRPr="001471FF" w:rsidRDefault="001471FF" w:rsidP="001471FF">
            <w:pPr>
              <w:ind w:right="622"/>
              <w:rPr>
                <w:rFonts w:ascii="Arial" w:eastAsia="Arial" w:hAnsi="Arial" w:cs="Arial"/>
                <w:color w:val="000000"/>
              </w:rPr>
            </w:pPr>
          </w:p>
        </w:tc>
      </w:tr>
      <w:tr w:rsidR="001471FF" w:rsidRPr="001471FF" w14:paraId="46C88B3C" w14:textId="77777777" w:rsidTr="004D69AA">
        <w:trPr>
          <w:trHeight w:val="362"/>
        </w:trPr>
        <w:tc>
          <w:tcPr>
            <w:tcW w:w="7437" w:type="dxa"/>
            <w:gridSpan w:val="4"/>
            <w:tcBorders>
              <w:top w:val="nil"/>
              <w:left w:val="nil"/>
              <w:bottom w:val="nil"/>
              <w:right w:val="nil"/>
            </w:tcBorders>
            <w:vAlign w:val="bottom"/>
          </w:tcPr>
          <w:p w14:paraId="385A59D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Inmuebles de uso habitacional:</w:t>
            </w:r>
          </w:p>
          <w:p w14:paraId="7D3674C2"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2D2A31E3" w14:textId="77777777" w:rsidR="001471FF" w:rsidRPr="001471FF" w:rsidRDefault="001471FF" w:rsidP="001471FF">
            <w:pPr>
              <w:ind w:right="622"/>
              <w:jc w:val="right"/>
              <w:rPr>
                <w:rFonts w:ascii="Arial" w:eastAsia="Arial" w:hAnsi="Arial" w:cs="Arial"/>
                <w:color w:val="000000"/>
              </w:rPr>
            </w:pPr>
          </w:p>
        </w:tc>
      </w:tr>
      <w:tr w:rsidR="001471FF" w:rsidRPr="001471FF" w14:paraId="72EC7972" w14:textId="77777777" w:rsidTr="004D69AA">
        <w:trPr>
          <w:trHeight w:val="362"/>
        </w:trPr>
        <w:tc>
          <w:tcPr>
            <w:tcW w:w="7437" w:type="dxa"/>
            <w:gridSpan w:val="4"/>
            <w:tcBorders>
              <w:top w:val="nil"/>
              <w:left w:val="nil"/>
              <w:bottom w:val="nil"/>
              <w:right w:val="nil"/>
            </w:tcBorders>
            <w:vAlign w:val="bottom"/>
          </w:tcPr>
          <w:p w14:paraId="1692585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Habitacional 5:</w:t>
            </w:r>
          </w:p>
          <w:p w14:paraId="075499EA"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53A16D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$1,170.00</w:t>
            </w:r>
          </w:p>
        </w:tc>
      </w:tr>
      <w:tr w:rsidR="001471FF" w:rsidRPr="001471FF" w14:paraId="6425D2A9" w14:textId="77777777" w:rsidTr="004D69AA">
        <w:trPr>
          <w:trHeight w:val="362"/>
        </w:trPr>
        <w:tc>
          <w:tcPr>
            <w:tcW w:w="7437" w:type="dxa"/>
            <w:gridSpan w:val="4"/>
            <w:tcBorders>
              <w:top w:val="nil"/>
              <w:left w:val="nil"/>
              <w:bottom w:val="nil"/>
              <w:right w:val="nil"/>
            </w:tcBorders>
            <w:vAlign w:val="bottom"/>
          </w:tcPr>
          <w:p w14:paraId="74FBF84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Habitacional 4:</w:t>
            </w:r>
          </w:p>
          <w:p w14:paraId="016FE0E9"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3C13F1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$1,170.00</w:t>
            </w:r>
          </w:p>
        </w:tc>
      </w:tr>
      <w:tr w:rsidR="001471FF" w:rsidRPr="001471FF" w14:paraId="380F0272" w14:textId="77777777" w:rsidTr="004D69AA">
        <w:trPr>
          <w:trHeight w:val="362"/>
        </w:trPr>
        <w:tc>
          <w:tcPr>
            <w:tcW w:w="7437" w:type="dxa"/>
            <w:gridSpan w:val="4"/>
            <w:tcBorders>
              <w:top w:val="nil"/>
              <w:left w:val="nil"/>
              <w:bottom w:val="nil"/>
              <w:right w:val="nil"/>
            </w:tcBorders>
            <w:vAlign w:val="bottom"/>
          </w:tcPr>
          <w:p w14:paraId="1A0F840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Habitacional 3:</w:t>
            </w:r>
          </w:p>
          <w:p w14:paraId="6049945A"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01CD32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$1,214.00</w:t>
            </w:r>
          </w:p>
        </w:tc>
      </w:tr>
      <w:tr w:rsidR="001471FF" w:rsidRPr="001471FF" w14:paraId="5EE9F7AF" w14:textId="77777777" w:rsidTr="004D69AA">
        <w:trPr>
          <w:trHeight w:val="362"/>
        </w:trPr>
        <w:tc>
          <w:tcPr>
            <w:tcW w:w="7437" w:type="dxa"/>
            <w:gridSpan w:val="4"/>
            <w:tcBorders>
              <w:top w:val="nil"/>
              <w:left w:val="nil"/>
              <w:bottom w:val="nil"/>
              <w:right w:val="nil"/>
            </w:tcBorders>
            <w:vAlign w:val="bottom"/>
          </w:tcPr>
          <w:p w14:paraId="32DDA6C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 Habitacional 2:</w:t>
            </w:r>
          </w:p>
          <w:p w14:paraId="7C542F8D"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44B13F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$1,697.00</w:t>
            </w:r>
          </w:p>
        </w:tc>
      </w:tr>
      <w:tr w:rsidR="001471FF" w:rsidRPr="001471FF" w14:paraId="6A581B0F" w14:textId="77777777" w:rsidTr="004D69AA">
        <w:trPr>
          <w:trHeight w:val="362"/>
        </w:trPr>
        <w:tc>
          <w:tcPr>
            <w:tcW w:w="7437" w:type="dxa"/>
            <w:gridSpan w:val="4"/>
            <w:tcBorders>
              <w:top w:val="nil"/>
              <w:left w:val="nil"/>
              <w:bottom w:val="nil"/>
              <w:right w:val="nil"/>
            </w:tcBorders>
            <w:vAlign w:val="bottom"/>
          </w:tcPr>
          <w:p w14:paraId="50CFEEB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 Habitacional 1:</w:t>
            </w:r>
          </w:p>
          <w:p w14:paraId="54057270"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700426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$2,781.00</w:t>
            </w:r>
          </w:p>
        </w:tc>
      </w:tr>
      <w:tr w:rsidR="001471FF" w:rsidRPr="001471FF" w14:paraId="2D5F442A" w14:textId="77777777" w:rsidTr="004D69AA">
        <w:trPr>
          <w:trHeight w:val="378"/>
        </w:trPr>
        <w:tc>
          <w:tcPr>
            <w:tcW w:w="7437" w:type="dxa"/>
            <w:gridSpan w:val="4"/>
            <w:tcBorders>
              <w:top w:val="nil"/>
              <w:left w:val="nil"/>
              <w:bottom w:val="nil"/>
              <w:right w:val="nil"/>
            </w:tcBorders>
            <w:vAlign w:val="bottom"/>
          </w:tcPr>
          <w:p w14:paraId="5113115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 Desdoblamiento por objetivo social: 50% del costo por cajón, respecto de su densidad</w:t>
            </w:r>
          </w:p>
          <w:p w14:paraId="638D69AF"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431C3D0F" w14:textId="77777777" w:rsidR="001471FF" w:rsidRPr="001471FF" w:rsidRDefault="001471FF" w:rsidP="001471FF">
            <w:pPr>
              <w:ind w:right="622"/>
              <w:jc w:val="right"/>
              <w:rPr>
                <w:rFonts w:ascii="Arial" w:eastAsia="Arial" w:hAnsi="Arial" w:cs="Arial"/>
                <w:color w:val="000000"/>
              </w:rPr>
            </w:pPr>
          </w:p>
        </w:tc>
      </w:tr>
      <w:tr w:rsidR="001471FF" w:rsidRPr="001471FF" w14:paraId="02BA3B6A" w14:textId="77777777" w:rsidTr="004D69AA">
        <w:trPr>
          <w:trHeight w:val="393"/>
        </w:trPr>
        <w:tc>
          <w:tcPr>
            <w:tcW w:w="7437" w:type="dxa"/>
            <w:gridSpan w:val="4"/>
            <w:tcBorders>
              <w:top w:val="nil"/>
              <w:left w:val="nil"/>
              <w:bottom w:val="nil"/>
              <w:right w:val="nil"/>
            </w:tcBorders>
            <w:vAlign w:val="bottom"/>
          </w:tcPr>
          <w:p w14:paraId="3AC6BF5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 Desdoblamiento por objetivo patrimonial: 30% del costo por cajón, respecto de su densidad.</w:t>
            </w:r>
          </w:p>
          <w:p w14:paraId="75A6923D"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12452C1E" w14:textId="77777777" w:rsidR="001471FF" w:rsidRPr="001471FF" w:rsidRDefault="001471FF" w:rsidP="001471FF">
            <w:pPr>
              <w:ind w:right="622"/>
              <w:jc w:val="right"/>
              <w:rPr>
                <w:rFonts w:ascii="Arial" w:eastAsia="Arial" w:hAnsi="Arial" w:cs="Arial"/>
                <w:color w:val="000000"/>
              </w:rPr>
            </w:pPr>
          </w:p>
        </w:tc>
      </w:tr>
      <w:tr w:rsidR="001471FF" w:rsidRPr="001471FF" w14:paraId="76F9DA08" w14:textId="77777777" w:rsidTr="004D69AA">
        <w:trPr>
          <w:trHeight w:val="362"/>
        </w:trPr>
        <w:tc>
          <w:tcPr>
            <w:tcW w:w="7437" w:type="dxa"/>
            <w:gridSpan w:val="4"/>
            <w:tcBorders>
              <w:top w:val="nil"/>
              <w:left w:val="nil"/>
              <w:bottom w:val="nil"/>
              <w:right w:val="nil"/>
            </w:tcBorders>
            <w:vAlign w:val="bottom"/>
          </w:tcPr>
          <w:p w14:paraId="5BBBCF3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Inmuebles de uso no habitacional:</w:t>
            </w:r>
          </w:p>
          <w:p w14:paraId="4F09BDC2"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43C1A593" w14:textId="77777777" w:rsidR="001471FF" w:rsidRPr="001471FF" w:rsidRDefault="001471FF" w:rsidP="001471FF">
            <w:pPr>
              <w:ind w:right="622"/>
              <w:jc w:val="right"/>
              <w:rPr>
                <w:rFonts w:ascii="Arial" w:eastAsia="Arial" w:hAnsi="Arial" w:cs="Arial"/>
                <w:color w:val="000000"/>
              </w:rPr>
            </w:pPr>
          </w:p>
        </w:tc>
      </w:tr>
      <w:tr w:rsidR="001471FF" w:rsidRPr="001471FF" w14:paraId="0A84377A" w14:textId="77777777" w:rsidTr="004D69AA">
        <w:trPr>
          <w:trHeight w:val="362"/>
        </w:trPr>
        <w:tc>
          <w:tcPr>
            <w:tcW w:w="7437" w:type="dxa"/>
            <w:gridSpan w:val="4"/>
            <w:tcBorders>
              <w:top w:val="nil"/>
              <w:left w:val="nil"/>
              <w:bottom w:val="nil"/>
              <w:right w:val="nil"/>
            </w:tcBorders>
            <w:vAlign w:val="bottom"/>
          </w:tcPr>
          <w:p w14:paraId="6A2E58BE" w14:textId="308FB986"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Comercio y Servicios (Impac</w:t>
            </w:r>
            <w:r w:rsidR="00B44D10">
              <w:rPr>
                <w:rFonts w:ascii="Arial" w:eastAsia="Arial" w:hAnsi="Arial" w:cs="Arial"/>
                <w:color w:val="000000"/>
              </w:rPr>
              <w:t xml:space="preserve">to Mínimo, Bajo, Medio, Alto y </w:t>
            </w:r>
            <w:r w:rsidRPr="001471FF">
              <w:rPr>
                <w:rFonts w:ascii="Arial" w:eastAsia="Arial" w:hAnsi="Arial" w:cs="Arial"/>
                <w:color w:val="000000"/>
              </w:rPr>
              <w:t>Máximo):</w:t>
            </w:r>
          </w:p>
          <w:p w14:paraId="0F0F6A56"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5D6F1B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$1,518.00</w:t>
            </w:r>
          </w:p>
        </w:tc>
      </w:tr>
      <w:tr w:rsidR="001471FF" w:rsidRPr="001471FF" w14:paraId="000128DB" w14:textId="77777777" w:rsidTr="004D69AA">
        <w:trPr>
          <w:trHeight w:val="362"/>
        </w:trPr>
        <w:tc>
          <w:tcPr>
            <w:tcW w:w="7437" w:type="dxa"/>
            <w:gridSpan w:val="4"/>
            <w:tcBorders>
              <w:top w:val="nil"/>
              <w:left w:val="nil"/>
              <w:bottom w:val="nil"/>
              <w:right w:val="nil"/>
            </w:tcBorders>
            <w:vAlign w:val="bottom"/>
          </w:tcPr>
          <w:p w14:paraId="0D50EF1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Industrial:</w:t>
            </w:r>
          </w:p>
          <w:p w14:paraId="74F0AF19"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507A544F" w14:textId="77777777" w:rsidR="001471FF" w:rsidRPr="001471FF" w:rsidRDefault="001471FF" w:rsidP="001471FF">
            <w:pPr>
              <w:ind w:right="622"/>
              <w:jc w:val="right"/>
              <w:rPr>
                <w:rFonts w:ascii="Arial" w:eastAsia="Arial" w:hAnsi="Arial" w:cs="Arial"/>
                <w:color w:val="000000"/>
              </w:rPr>
            </w:pPr>
          </w:p>
        </w:tc>
      </w:tr>
      <w:tr w:rsidR="001471FF" w:rsidRPr="001471FF" w14:paraId="5BC443F2" w14:textId="77777777" w:rsidTr="004D69AA">
        <w:trPr>
          <w:trHeight w:val="362"/>
        </w:trPr>
        <w:tc>
          <w:tcPr>
            <w:tcW w:w="7437" w:type="dxa"/>
            <w:gridSpan w:val="4"/>
            <w:tcBorders>
              <w:top w:val="nil"/>
              <w:left w:val="nil"/>
              <w:bottom w:val="nil"/>
              <w:right w:val="nil"/>
            </w:tcBorders>
            <w:vAlign w:val="bottom"/>
          </w:tcPr>
          <w:p w14:paraId="4788F7F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2.1. Industrial Impacto Mínimo y Bajo:</w:t>
            </w:r>
          </w:p>
          <w:p w14:paraId="6C9E2848"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0A7C40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$538.00</w:t>
            </w:r>
          </w:p>
        </w:tc>
      </w:tr>
      <w:tr w:rsidR="001471FF" w:rsidRPr="001471FF" w14:paraId="6D0667CF" w14:textId="77777777" w:rsidTr="004D69AA">
        <w:trPr>
          <w:trHeight w:val="362"/>
        </w:trPr>
        <w:tc>
          <w:tcPr>
            <w:tcW w:w="7437" w:type="dxa"/>
            <w:gridSpan w:val="4"/>
            <w:tcBorders>
              <w:top w:val="nil"/>
              <w:left w:val="nil"/>
              <w:bottom w:val="nil"/>
              <w:right w:val="nil"/>
            </w:tcBorders>
            <w:vAlign w:val="bottom"/>
          </w:tcPr>
          <w:p w14:paraId="136F910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2.2. Industrial Impacto Medio:</w:t>
            </w:r>
          </w:p>
          <w:p w14:paraId="3A1A9108"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283AA63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$1,268.00</w:t>
            </w:r>
          </w:p>
        </w:tc>
      </w:tr>
      <w:tr w:rsidR="001471FF" w:rsidRPr="001471FF" w14:paraId="2AB1F840" w14:textId="77777777" w:rsidTr="004D69AA">
        <w:trPr>
          <w:trHeight w:val="362"/>
        </w:trPr>
        <w:tc>
          <w:tcPr>
            <w:tcW w:w="7437" w:type="dxa"/>
            <w:gridSpan w:val="4"/>
            <w:tcBorders>
              <w:top w:val="nil"/>
              <w:left w:val="nil"/>
              <w:bottom w:val="nil"/>
              <w:right w:val="nil"/>
            </w:tcBorders>
            <w:vAlign w:val="bottom"/>
          </w:tcPr>
          <w:p w14:paraId="29C9716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2.3. Industrial Impacto Alto:</w:t>
            </w:r>
          </w:p>
          <w:p w14:paraId="300F4F69"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566639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$2,112.00</w:t>
            </w:r>
          </w:p>
        </w:tc>
      </w:tr>
      <w:tr w:rsidR="001471FF" w:rsidRPr="001471FF" w14:paraId="7371F6DA" w14:textId="77777777" w:rsidTr="004D69AA">
        <w:trPr>
          <w:trHeight w:val="362"/>
        </w:trPr>
        <w:tc>
          <w:tcPr>
            <w:tcW w:w="7437" w:type="dxa"/>
            <w:gridSpan w:val="4"/>
            <w:tcBorders>
              <w:top w:val="nil"/>
              <w:left w:val="nil"/>
              <w:bottom w:val="nil"/>
              <w:right w:val="nil"/>
            </w:tcBorders>
            <w:vAlign w:val="bottom"/>
          </w:tcPr>
          <w:p w14:paraId="088D739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lastRenderedPageBreak/>
              <w:t>2.4. Industria Impacto Máximo:</w:t>
            </w:r>
          </w:p>
          <w:p w14:paraId="35980E25"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2563745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$2,242.00</w:t>
            </w:r>
          </w:p>
        </w:tc>
      </w:tr>
      <w:tr w:rsidR="001471FF" w:rsidRPr="001471FF" w14:paraId="4ECA883B" w14:textId="77777777" w:rsidTr="004D69AA">
        <w:trPr>
          <w:trHeight w:val="362"/>
        </w:trPr>
        <w:tc>
          <w:tcPr>
            <w:tcW w:w="7437" w:type="dxa"/>
            <w:gridSpan w:val="4"/>
            <w:tcBorders>
              <w:top w:val="nil"/>
              <w:left w:val="nil"/>
              <w:bottom w:val="nil"/>
              <w:right w:val="nil"/>
            </w:tcBorders>
            <w:vAlign w:val="bottom"/>
          </w:tcPr>
          <w:p w14:paraId="7618089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Equipamiento y otros:</w:t>
            </w:r>
          </w:p>
          <w:p w14:paraId="130DC127" w14:textId="77777777" w:rsidR="001471FF" w:rsidRPr="001471FF" w:rsidRDefault="001471FF" w:rsidP="001471FF">
            <w:pPr>
              <w:ind w:right="622"/>
              <w:rPr>
                <w:rFonts w:ascii="Arial" w:eastAsia="Arial" w:hAnsi="Arial" w:cs="Arial"/>
                <w:color w:val="000000"/>
              </w:rPr>
            </w:pPr>
          </w:p>
        </w:tc>
        <w:tc>
          <w:tcPr>
            <w:tcW w:w="1406" w:type="dxa"/>
            <w:tcBorders>
              <w:top w:val="nil"/>
              <w:left w:val="nil"/>
              <w:bottom w:val="nil"/>
              <w:right w:val="nil"/>
            </w:tcBorders>
          </w:tcPr>
          <w:p w14:paraId="11B7AF3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$1,750.00</w:t>
            </w:r>
          </w:p>
        </w:tc>
      </w:tr>
      <w:tr w:rsidR="001471FF" w:rsidRPr="001471FF" w14:paraId="05230A68" w14:textId="77777777" w:rsidTr="00B416F1">
        <w:trPr>
          <w:trHeight w:val="1207"/>
        </w:trPr>
        <w:tc>
          <w:tcPr>
            <w:tcW w:w="7437" w:type="dxa"/>
            <w:gridSpan w:val="4"/>
            <w:tcBorders>
              <w:top w:val="nil"/>
              <w:left w:val="nil"/>
              <w:bottom w:val="nil"/>
              <w:right w:val="nil"/>
            </w:tcBorders>
          </w:tcPr>
          <w:p w14:paraId="08BF00A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el otorgamiento de la licencia de cambio de proyecto para urbanizar sobre la superficie total del predio a urbanizar, excepto cuando ésta obedezca a causas imputables a la autoridad municipal, en cuyo caso será sin costo, se realizará un pago único de:</w:t>
            </w:r>
          </w:p>
          <w:p w14:paraId="228968E1" w14:textId="77777777" w:rsidR="001471FF" w:rsidRPr="001471FF" w:rsidRDefault="001471FF" w:rsidP="001471FF">
            <w:pPr>
              <w:ind w:right="622"/>
              <w:jc w:val="both"/>
              <w:rPr>
                <w:rFonts w:ascii="Arial" w:eastAsia="Arial" w:hAnsi="Arial" w:cs="Arial"/>
                <w:color w:val="000000"/>
              </w:rPr>
            </w:pPr>
          </w:p>
        </w:tc>
        <w:tc>
          <w:tcPr>
            <w:tcW w:w="1406" w:type="dxa"/>
            <w:tcBorders>
              <w:top w:val="nil"/>
              <w:left w:val="nil"/>
              <w:bottom w:val="nil"/>
              <w:right w:val="nil"/>
            </w:tcBorders>
          </w:tcPr>
          <w:p w14:paraId="0C894187" w14:textId="77777777" w:rsidR="001471FF" w:rsidRPr="001471FF" w:rsidRDefault="001471FF" w:rsidP="001471FF">
            <w:pPr>
              <w:ind w:right="622"/>
              <w:jc w:val="right"/>
              <w:rPr>
                <w:rFonts w:ascii="Arial" w:eastAsia="Arial" w:hAnsi="Arial" w:cs="Arial"/>
              </w:rPr>
            </w:pPr>
          </w:p>
          <w:p w14:paraId="08A39DF4" w14:textId="77777777" w:rsidR="001471FF" w:rsidRPr="001471FF" w:rsidRDefault="001471FF" w:rsidP="001471FF">
            <w:pPr>
              <w:ind w:right="622"/>
              <w:jc w:val="right"/>
              <w:rPr>
                <w:rFonts w:ascii="Arial" w:eastAsia="Arial" w:hAnsi="Arial" w:cs="Arial"/>
              </w:rPr>
            </w:pPr>
          </w:p>
          <w:p w14:paraId="07EF5F2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$4,141.00</w:t>
            </w:r>
          </w:p>
        </w:tc>
      </w:tr>
      <w:tr w:rsidR="001471FF" w:rsidRPr="001471FF" w14:paraId="22E4161F" w14:textId="77777777" w:rsidTr="004D69AA">
        <w:trPr>
          <w:trHeight w:val="2070"/>
        </w:trPr>
        <w:tc>
          <w:tcPr>
            <w:tcW w:w="8842" w:type="dxa"/>
            <w:gridSpan w:val="5"/>
            <w:tcBorders>
              <w:top w:val="nil"/>
              <w:left w:val="nil"/>
              <w:bottom w:val="nil"/>
              <w:right w:val="nil"/>
            </w:tcBorders>
          </w:tcPr>
          <w:p w14:paraId="04AAAE0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El pago de los conceptos señalados en el presente artículo, se reducirá conforme a la siguiente tabla, para los contribuyentes propietarios de terrenos que sean materia de regularización por parte de la Comisión Municipal de Regularización (COMUR) en Predios de Propiedad Privada en el Municipio de Guadalajara, conforme a la Ley para la Regularización y Titulación de Predios Urbanos en el Estado de Jalisco, además de los integrados en el programa de apoyo a los avecindados en condiciones de pobreza patrimonial para regularizar asentamientos humanos irregulares (PASPRAH), de la Secretaría de Desarrollo Agrario Territorial y Urbano (SEDATU).</w:t>
            </w:r>
          </w:p>
        </w:tc>
      </w:tr>
      <w:tr w:rsidR="001471FF" w:rsidRPr="001471FF" w14:paraId="357DE992" w14:textId="77777777" w:rsidTr="004D69AA">
        <w:tblPrEx>
          <w:jc w:val="center"/>
        </w:tblPrEx>
        <w:trPr>
          <w:gridBefore w:val="1"/>
          <w:gridAfter w:val="2"/>
          <w:wBefore w:w="15" w:type="dxa"/>
          <w:wAfter w:w="1725" w:type="dxa"/>
          <w:trHeight w:val="300"/>
          <w:jc w:val="center"/>
        </w:trPr>
        <w:tc>
          <w:tcPr>
            <w:tcW w:w="2680" w:type="dxa"/>
            <w:tcBorders>
              <w:top w:val="single" w:sz="8" w:space="0" w:color="000000"/>
              <w:left w:val="single" w:sz="8" w:space="0" w:color="000000"/>
              <w:bottom w:val="single" w:sz="8" w:space="0" w:color="000000"/>
              <w:right w:val="single" w:sz="8" w:space="0" w:color="000000"/>
            </w:tcBorders>
            <w:vAlign w:val="bottom"/>
          </w:tcPr>
          <w:p w14:paraId="37F8D566" w14:textId="77777777" w:rsidR="001471FF" w:rsidRPr="001471FF" w:rsidRDefault="001471FF" w:rsidP="001471FF">
            <w:pPr>
              <w:ind w:right="622"/>
              <w:rPr>
                <w:rFonts w:ascii="Arial" w:hAnsi="Arial" w:cs="Arial"/>
                <w:b/>
                <w:color w:val="000000"/>
              </w:rPr>
            </w:pPr>
            <w:r w:rsidRPr="001471FF">
              <w:rPr>
                <w:rFonts w:ascii="Arial" w:hAnsi="Arial" w:cs="Arial"/>
                <w:b/>
                <w:color w:val="000000"/>
              </w:rPr>
              <w:t>Superficie</w:t>
            </w:r>
          </w:p>
        </w:tc>
        <w:tc>
          <w:tcPr>
            <w:tcW w:w="4423" w:type="dxa"/>
            <w:tcBorders>
              <w:top w:val="single" w:sz="8" w:space="0" w:color="000000"/>
              <w:left w:val="nil"/>
              <w:bottom w:val="single" w:sz="8" w:space="0" w:color="000000"/>
              <w:right w:val="single" w:sz="8" w:space="0" w:color="000000"/>
            </w:tcBorders>
            <w:vAlign w:val="bottom"/>
          </w:tcPr>
          <w:p w14:paraId="601F8D55" w14:textId="77777777" w:rsidR="001471FF" w:rsidRPr="001471FF" w:rsidRDefault="001471FF" w:rsidP="001471FF">
            <w:pPr>
              <w:ind w:right="622"/>
              <w:rPr>
                <w:rFonts w:ascii="Arial" w:hAnsi="Arial" w:cs="Arial"/>
                <w:b/>
                <w:color w:val="000000"/>
              </w:rPr>
            </w:pPr>
            <w:r w:rsidRPr="001471FF">
              <w:rPr>
                <w:rFonts w:ascii="Arial" w:hAnsi="Arial" w:cs="Arial"/>
                <w:b/>
                <w:color w:val="000000"/>
              </w:rPr>
              <w:t>Reducción</w:t>
            </w:r>
          </w:p>
        </w:tc>
      </w:tr>
      <w:tr w:rsidR="001471FF" w:rsidRPr="001471FF" w14:paraId="726A2025" w14:textId="77777777" w:rsidTr="004D69AA">
        <w:tblPrEx>
          <w:jc w:val="center"/>
        </w:tblPrEx>
        <w:trPr>
          <w:gridBefore w:val="1"/>
          <w:gridAfter w:val="2"/>
          <w:wBefore w:w="15" w:type="dxa"/>
          <w:wAfter w:w="1725" w:type="dxa"/>
          <w:trHeight w:val="288"/>
          <w:jc w:val="center"/>
        </w:trPr>
        <w:tc>
          <w:tcPr>
            <w:tcW w:w="2680" w:type="dxa"/>
            <w:tcBorders>
              <w:top w:val="nil"/>
              <w:left w:val="single" w:sz="8" w:space="0" w:color="000000"/>
              <w:bottom w:val="single" w:sz="4" w:space="0" w:color="000000"/>
              <w:right w:val="single" w:sz="8" w:space="0" w:color="000000"/>
            </w:tcBorders>
            <w:vAlign w:val="bottom"/>
          </w:tcPr>
          <w:p w14:paraId="3A764AE6" w14:textId="77777777" w:rsidR="001471FF" w:rsidRPr="001471FF" w:rsidRDefault="001471FF" w:rsidP="001471FF">
            <w:pPr>
              <w:ind w:right="622"/>
              <w:rPr>
                <w:rFonts w:ascii="Arial" w:hAnsi="Arial" w:cs="Arial"/>
                <w:color w:val="000000"/>
              </w:rPr>
            </w:pPr>
            <w:r w:rsidRPr="001471FF">
              <w:rPr>
                <w:rFonts w:ascii="Arial" w:hAnsi="Arial" w:cs="Arial"/>
                <w:color w:val="000000"/>
              </w:rPr>
              <w:t>De 1 hasta 250 m2</w:t>
            </w:r>
          </w:p>
        </w:tc>
        <w:tc>
          <w:tcPr>
            <w:tcW w:w="4423" w:type="dxa"/>
            <w:tcBorders>
              <w:top w:val="nil"/>
              <w:left w:val="nil"/>
              <w:bottom w:val="single" w:sz="4" w:space="0" w:color="000000"/>
              <w:right w:val="single" w:sz="8" w:space="0" w:color="000000"/>
            </w:tcBorders>
            <w:vAlign w:val="bottom"/>
          </w:tcPr>
          <w:p w14:paraId="6724309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100%</w:t>
            </w:r>
          </w:p>
        </w:tc>
      </w:tr>
      <w:tr w:rsidR="001471FF" w:rsidRPr="001471FF" w14:paraId="0770C695" w14:textId="77777777" w:rsidTr="004D69AA">
        <w:tblPrEx>
          <w:jc w:val="center"/>
        </w:tblPrEx>
        <w:trPr>
          <w:gridBefore w:val="1"/>
          <w:gridAfter w:val="2"/>
          <w:wBefore w:w="15" w:type="dxa"/>
          <w:wAfter w:w="1725" w:type="dxa"/>
          <w:trHeight w:val="288"/>
          <w:jc w:val="center"/>
        </w:trPr>
        <w:tc>
          <w:tcPr>
            <w:tcW w:w="2680" w:type="dxa"/>
            <w:tcBorders>
              <w:top w:val="nil"/>
              <w:left w:val="single" w:sz="8" w:space="0" w:color="000000"/>
              <w:bottom w:val="single" w:sz="4" w:space="0" w:color="000000"/>
              <w:right w:val="single" w:sz="8" w:space="0" w:color="000000"/>
            </w:tcBorders>
            <w:vAlign w:val="bottom"/>
          </w:tcPr>
          <w:p w14:paraId="6C602A38" w14:textId="77777777" w:rsidR="001471FF" w:rsidRPr="001471FF" w:rsidRDefault="001471FF" w:rsidP="001471FF">
            <w:pPr>
              <w:ind w:right="622"/>
              <w:rPr>
                <w:rFonts w:ascii="Arial" w:hAnsi="Arial" w:cs="Arial"/>
                <w:color w:val="000000"/>
              </w:rPr>
            </w:pPr>
            <w:r w:rsidRPr="001471FF">
              <w:rPr>
                <w:rFonts w:ascii="Arial" w:hAnsi="Arial" w:cs="Arial"/>
                <w:color w:val="000000"/>
              </w:rPr>
              <w:t>Más de 250 hasta 500 m2</w:t>
            </w:r>
          </w:p>
        </w:tc>
        <w:tc>
          <w:tcPr>
            <w:tcW w:w="4423" w:type="dxa"/>
            <w:tcBorders>
              <w:top w:val="nil"/>
              <w:left w:val="nil"/>
              <w:bottom w:val="single" w:sz="4" w:space="0" w:color="000000"/>
              <w:right w:val="single" w:sz="8" w:space="0" w:color="000000"/>
            </w:tcBorders>
            <w:vAlign w:val="bottom"/>
          </w:tcPr>
          <w:p w14:paraId="40408D12"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75%</w:t>
            </w:r>
          </w:p>
        </w:tc>
      </w:tr>
      <w:tr w:rsidR="001471FF" w:rsidRPr="001471FF" w14:paraId="054CE1BE" w14:textId="77777777" w:rsidTr="004D69AA">
        <w:tblPrEx>
          <w:jc w:val="center"/>
        </w:tblPrEx>
        <w:trPr>
          <w:gridBefore w:val="1"/>
          <w:gridAfter w:val="2"/>
          <w:wBefore w:w="15" w:type="dxa"/>
          <w:wAfter w:w="1725" w:type="dxa"/>
          <w:trHeight w:val="300"/>
          <w:jc w:val="center"/>
        </w:trPr>
        <w:tc>
          <w:tcPr>
            <w:tcW w:w="2680" w:type="dxa"/>
            <w:tcBorders>
              <w:top w:val="nil"/>
              <w:left w:val="single" w:sz="8" w:space="0" w:color="000000"/>
              <w:bottom w:val="single" w:sz="8" w:space="0" w:color="000000"/>
              <w:right w:val="single" w:sz="8" w:space="0" w:color="000000"/>
            </w:tcBorders>
            <w:vAlign w:val="bottom"/>
          </w:tcPr>
          <w:p w14:paraId="0C7EE9D8" w14:textId="77777777" w:rsidR="001471FF" w:rsidRPr="001471FF" w:rsidRDefault="001471FF" w:rsidP="001471FF">
            <w:pPr>
              <w:ind w:right="622"/>
              <w:rPr>
                <w:rFonts w:ascii="Arial" w:hAnsi="Arial" w:cs="Arial"/>
                <w:color w:val="000000"/>
              </w:rPr>
            </w:pPr>
            <w:r w:rsidRPr="001471FF">
              <w:rPr>
                <w:rFonts w:ascii="Arial" w:hAnsi="Arial" w:cs="Arial"/>
                <w:color w:val="000000"/>
              </w:rPr>
              <w:t>Más de 500 m2</w:t>
            </w:r>
          </w:p>
        </w:tc>
        <w:tc>
          <w:tcPr>
            <w:tcW w:w="4423" w:type="dxa"/>
            <w:tcBorders>
              <w:top w:val="nil"/>
              <w:left w:val="nil"/>
              <w:bottom w:val="single" w:sz="8" w:space="0" w:color="000000"/>
              <w:right w:val="single" w:sz="8" w:space="0" w:color="000000"/>
            </w:tcBorders>
            <w:vAlign w:val="bottom"/>
          </w:tcPr>
          <w:p w14:paraId="7BDDC14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Se realizarán estudios técnicos por la Comisión</w:t>
            </w:r>
          </w:p>
        </w:tc>
      </w:tr>
    </w:tbl>
    <w:p w14:paraId="717CEFCA" w14:textId="77777777" w:rsidR="001471FF" w:rsidRPr="001471FF" w:rsidRDefault="001471FF" w:rsidP="001471FF">
      <w:pPr>
        <w:ind w:right="622"/>
        <w:rPr>
          <w:rFonts w:ascii="Arial" w:hAnsi="Arial" w:cs="Arial"/>
        </w:rPr>
      </w:pPr>
    </w:p>
    <w:tbl>
      <w:tblPr>
        <w:tblW w:w="9229" w:type="dxa"/>
        <w:tblInd w:w="-15" w:type="dxa"/>
        <w:tblLayout w:type="fixed"/>
        <w:tblLook w:val="0400" w:firstRow="0" w:lastRow="0" w:firstColumn="0" w:lastColumn="0" w:noHBand="0" w:noVBand="1"/>
      </w:tblPr>
      <w:tblGrid>
        <w:gridCol w:w="236"/>
        <w:gridCol w:w="236"/>
        <w:gridCol w:w="236"/>
        <w:gridCol w:w="6645"/>
        <w:gridCol w:w="141"/>
        <w:gridCol w:w="142"/>
        <w:gridCol w:w="168"/>
        <w:gridCol w:w="1355"/>
        <w:gridCol w:w="70"/>
      </w:tblGrid>
      <w:tr w:rsidR="001471FF" w:rsidRPr="001471FF" w14:paraId="0EE62158" w14:textId="77777777" w:rsidTr="004D69AA">
        <w:trPr>
          <w:trHeight w:val="288"/>
        </w:trPr>
        <w:tc>
          <w:tcPr>
            <w:tcW w:w="9229" w:type="dxa"/>
            <w:gridSpan w:val="9"/>
            <w:tcBorders>
              <w:top w:val="nil"/>
              <w:left w:val="nil"/>
              <w:bottom w:val="nil"/>
              <w:right w:val="nil"/>
            </w:tcBorders>
            <w:vAlign w:val="center"/>
          </w:tcPr>
          <w:p w14:paraId="61081A4F"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IX</w:t>
            </w:r>
          </w:p>
        </w:tc>
      </w:tr>
      <w:tr w:rsidR="001471FF" w:rsidRPr="001471FF" w14:paraId="0294EEFB" w14:textId="77777777" w:rsidTr="004D69AA">
        <w:trPr>
          <w:trHeight w:val="288"/>
        </w:trPr>
        <w:tc>
          <w:tcPr>
            <w:tcW w:w="9229" w:type="dxa"/>
            <w:gridSpan w:val="9"/>
            <w:tcBorders>
              <w:top w:val="nil"/>
              <w:left w:val="nil"/>
              <w:bottom w:val="nil"/>
              <w:right w:val="nil"/>
            </w:tcBorders>
            <w:vAlign w:val="center"/>
          </w:tcPr>
          <w:p w14:paraId="2D99DBE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los Servicios por Obra</w:t>
            </w:r>
          </w:p>
        </w:tc>
      </w:tr>
      <w:tr w:rsidR="001471FF" w:rsidRPr="001471FF" w14:paraId="7E4E9175" w14:textId="77777777" w:rsidTr="004D69AA">
        <w:trPr>
          <w:trHeight w:val="288"/>
        </w:trPr>
        <w:tc>
          <w:tcPr>
            <w:tcW w:w="9229" w:type="dxa"/>
            <w:gridSpan w:val="9"/>
            <w:tcBorders>
              <w:top w:val="nil"/>
              <w:left w:val="nil"/>
              <w:bottom w:val="nil"/>
              <w:right w:val="nil"/>
            </w:tcBorders>
            <w:vAlign w:val="center"/>
          </w:tcPr>
          <w:p w14:paraId="26A0B50E" w14:textId="77777777" w:rsidR="001471FF" w:rsidRPr="001471FF" w:rsidRDefault="001471FF" w:rsidP="001471FF">
            <w:pPr>
              <w:ind w:right="622"/>
              <w:jc w:val="center"/>
              <w:rPr>
                <w:rFonts w:ascii="Arial" w:eastAsia="Arial" w:hAnsi="Arial" w:cs="Arial"/>
                <w:b/>
              </w:rPr>
            </w:pPr>
          </w:p>
        </w:tc>
      </w:tr>
      <w:tr w:rsidR="001471FF" w:rsidRPr="001471FF" w14:paraId="5834FD9F" w14:textId="77777777" w:rsidTr="004D69AA">
        <w:trPr>
          <w:trHeight w:val="551"/>
        </w:trPr>
        <w:tc>
          <w:tcPr>
            <w:tcW w:w="9229" w:type="dxa"/>
            <w:gridSpan w:val="9"/>
            <w:tcBorders>
              <w:top w:val="nil"/>
              <w:left w:val="nil"/>
              <w:bottom w:val="nil"/>
              <w:right w:val="nil"/>
            </w:tcBorders>
          </w:tcPr>
          <w:p w14:paraId="272F2F44"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54.</w:t>
            </w:r>
            <w:r w:rsidRPr="001471FF">
              <w:rPr>
                <w:rFonts w:ascii="Arial" w:eastAsia="Arial" w:hAnsi="Arial" w:cs="Arial"/>
                <w:color w:val="000000"/>
              </w:rPr>
              <w:t xml:space="preserve"> Las personas físicas o jurídicas que requieran de los servicios que a continuación se mencionan para la realización de obras, cubrirán previamente los derechos correspondientes conforme a la siguiente:</w:t>
            </w:r>
          </w:p>
        </w:tc>
      </w:tr>
      <w:tr w:rsidR="001471FF" w:rsidRPr="001471FF" w14:paraId="0EE12897" w14:textId="77777777" w:rsidTr="00B416F1">
        <w:trPr>
          <w:trHeight w:val="80"/>
        </w:trPr>
        <w:tc>
          <w:tcPr>
            <w:tcW w:w="9229" w:type="dxa"/>
            <w:gridSpan w:val="9"/>
            <w:tcBorders>
              <w:top w:val="nil"/>
              <w:left w:val="nil"/>
              <w:bottom w:val="nil"/>
              <w:right w:val="nil"/>
            </w:tcBorders>
            <w:vAlign w:val="bottom"/>
          </w:tcPr>
          <w:p w14:paraId="03F2A644" w14:textId="77777777" w:rsidR="001471FF" w:rsidRPr="001471FF" w:rsidRDefault="001471FF" w:rsidP="00B416F1">
            <w:pPr>
              <w:ind w:right="622"/>
              <w:rPr>
                <w:rFonts w:ascii="Arial" w:eastAsia="Arial" w:hAnsi="Arial" w:cs="Arial"/>
                <w:b/>
                <w:color w:val="000000"/>
              </w:rPr>
            </w:pPr>
          </w:p>
        </w:tc>
      </w:tr>
      <w:tr w:rsidR="001471FF" w:rsidRPr="001471FF" w14:paraId="6D890C9E" w14:textId="77777777" w:rsidTr="004D69AA">
        <w:trPr>
          <w:trHeight w:val="288"/>
        </w:trPr>
        <w:tc>
          <w:tcPr>
            <w:tcW w:w="7494" w:type="dxa"/>
            <w:gridSpan w:val="5"/>
            <w:tcBorders>
              <w:top w:val="nil"/>
              <w:left w:val="nil"/>
              <w:bottom w:val="nil"/>
              <w:right w:val="nil"/>
            </w:tcBorders>
            <w:vAlign w:val="bottom"/>
          </w:tcPr>
          <w:p w14:paraId="6EDEF0EF" w14:textId="77777777" w:rsidR="001471FF" w:rsidRPr="001471FF" w:rsidRDefault="001471FF" w:rsidP="001471FF">
            <w:pPr>
              <w:ind w:right="622"/>
              <w:jc w:val="center"/>
              <w:rPr>
                <w:rFonts w:ascii="Arial" w:eastAsia="Arial" w:hAnsi="Arial" w:cs="Arial"/>
                <w:color w:val="000000"/>
              </w:rPr>
            </w:pPr>
          </w:p>
        </w:tc>
        <w:tc>
          <w:tcPr>
            <w:tcW w:w="1735" w:type="dxa"/>
            <w:gridSpan w:val="4"/>
            <w:tcBorders>
              <w:top w:val="nil"/>
              <w:left w:val="nil"/>
              <w:bottom w:val="nil"/>
              <w:right w:val="nil"/>
            </w:tcBorders>
            <w:vAlign w:val="center"/>
          </w:tcPr>
          <w:p w14:paraId="79CDF6FC"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tc>
      </w:tr>
      <w:tr w:rsidR="001471FF" w:rsidRPr="001471FF" w14:paraId="39B1D4EF" w14:textId="77777777" w:rsidTr="004D69AA">
        <w:trPr>
          <w:trHeight w:val="336"/>
        </w:trPr>
        <w:tc>
          <w:tcPr>
            <w:tcW w:w="7494" w:type="dxa"/>
            <w:gridSpan w:val="5"/>
            <w:tcBorders>
              <w:top w:val="nil"/>
              <w:left w:val="nil"/>
              <w:bottom w:val="nil"/>
              <w:right w:val="nil"/>
            </w:tcBorders>
            <w:vAlign w:val="bottom"/>
          </w:tcPr>
          <w:p w14:paraId="3DB5F8F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Por medición de terrenos por la dependencia competente, por metro cuadrado:</w:t>
            </w:r>
          </w:p>
        </w:tc>
        <w:tc>
          <w:tcPr>
            <w:tcW w:w="1735" w:type="dxa"/>
            <w:gridSpan w:val="4"/>
            <w:tcBorders>
              <w:top w:val="nil"/>
              <w:left w:val="nil"/>
              <w:bottom w:val="nil"/>
              <w:right w:val="nil"/>
            </w:tcBorders>
          </w:tcPr>
          <w:p w14:paraId="091D076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w:t>
            </w:r>
          </w:p>
        </w:tc>
      </w:tr>
      <w:tr w:rsidR="001471FF" w:rsidRPr="001471FF" w14:paraId="0C8EC2DE" w14:textId="77777777" w:rsidTr="004D69AA">
        <w:trPr>
          <w:trHeight w:val="288"/>
        </w:trPr>
        <w:tc>
          <w:tcPr>
            <w:tcW w:w="7494" w:type="dxa"/>
            <w:gridSpan w:val="5"/>
            <w:tcBorders>
              <w:top w:val="nil"/>
              <w:left w:val="nil"/>
              <w:bottom w:val="nil"/>
              <w:right w:val="nil"/>
            </w:tcBorders>
            <w:vAlign w:val="bottom"/>
          </w:tcPr>
          <w:p w14:paraId="7642987B"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73E0A7B5" w14:textId="77777777" w:rsidR="001471FF" w:rsidRPr="001471FF" w:rsidRDefault="001471FF" w:rsidP="001471FF">
            <w:pPr>
              <w:ind w:right="622"/>
              <w:jc w:val="right"/>
              <w:rPr>
                <w:rFonts w:ascii="Arial" w:eastAsia="Arial" w:hAnsi="Arial" w:cs="Arial"/>
                <w:color w:val="000000"/>
              </w:rPr>
            </w:pPr>
          </w:p>
        </w:tc>
      </w:tr>
      <w:tr w:rsidR="001471FF" w:rsidRPr="001471FF" w14:paraId="718A2E60" w14:textId="77777777" w:rsidTr="004D69AA">
        <w:trPr>
          <w:trHeight w:val="828"/>
        </w:trPr>
        <w:tc>
          <w:tcPr>
            <w:tcW w:w="7494" w:type="dxa"/>
            <w:gridSpan w:val="5"/>
            <w:tcBorders>
              <w:top w:val="nil"/>
              <w:left w:val="nil"/>
              <w:bottom w:val="nil"/>
              <w:right w:val="nil"/>
            </w:tcBorders>
            <w:vAlign w:val="bottom"/>
          </w:tcPr>
          <w:p w14:paraId="5BD678B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inspecciones a solicitud de los interesados, por consecuencia de solicitudes de reconsideración a dictámenes o estudios emitidos por la Dirección de Licencias de Construcción, por visita:</w:t>
            </w:r>
          </w:p>
        </w:tc>
        <w:tc>
          <w:tcPr>
            <w:tcW w:w="1735" w:type="dxa"/>
            <w:gridSpan w:val="4"/>
            <w:tcBorders>
              <w:top w:val="nil"/>
              <w:left w:val="nil"/>
              <w:bottom w:val="nil"/>
              <w:right w:val="nil"/>
            </w:tcBorders>
          </w:tcPr>
          <w:p w14:paraId="4DE1FBE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$227.00</w:t>
            </w:r>
          </w:p>
        </w:tc>
      </w:tr>
      <w:tr w:rsidR="001471FF" w:rsidRPr="001471FF" w14:paraId="739A1C65" w14:textId="77777777" w:rsidTr="004D69AA">
        <w:trPr>
          <w:trHeight w:val="288"/>
        </w:trPr>
        <w:tc>
          <w:tcPr>
            <w:tcW w:w="7494" w:type="dxa"/>
            <w:gridSpan w:val="5"/>
            <w:tcBorders>
              <w:top w:val="nil"/>
              <w:left w:val="nil"/>
              <w:bottom w:val="nil"/>
              <w:right w:val="nil"/>
            </w:tcBorders>
            <w:vAlign w:val="bottom"/>
          </w:tcPr>
          <w:p w14:paraId="5D220811" w14:textId="77777777" w:rsidR="001471FF" w:rsidRPr="001471FF" w:rsidRDefault="001471FF" w:rsidP="001471FF">
            <w:pPr>
              <w:ind w:right="622"/>
              <w:jc w:val="both"/>
              <w:rPr>
                <w:rFonts w:ascii="Arial" w:eastAsia="Arial" w:hAnsi="Arial" w:cs="Arial"/>
                <w:color w:val="000000"/>
              </w:rPr>
            </w:pPr>
          </w:p>
        </w:tc>
        <w:tc>
          <w:tcPr>
            <w:tcW w:w="1735" w:type="dxa"/>
            <w:gridSpan w:val="4"/>
            <w:tcBorders>
              <w:top w:val="nil"/>
              <w:left w:val="nil"/>
              <w:bottom w:val="nil"/>
              <w:right w:val="nil"/>
            </w:tcBorders>
          </w:tcPr>
          <w:p w14:paraId="7D9C634A" w14:textId="77777777" w:rsidR="001471FF" w:rsidRPr="001471FF" w:rsidRDefault="001471FF" w:rsidP="001471FF">
            <w:pPr>
              <w:ind w:right="622"/>
              <w:jc w:val="right"/>
              <w:rPr>
                <w:rFonts w:ascii="Arial" w:eastAsia="Arial" w:hAnsi="Arial" w:cs="Arial"/>
                <w:color w:val="000000"/>
              </w:rPr>
            </w:pPr>
          </w:p>
        </w:tc>
      </w:tr>
      <w:tr w:rsidR="001471FF" w:rsidRPr="001471FF" w14:paraId="69D23C7C" w14:textId="77777777" w:rsidTr="004D69AA">
        <w:trPr>
          <w:trHeight w:val="336"/>
        </w:trPr>
        <w:tc>
          <w:tcPr>
            <w:tcW w:w="7494" w:type="dxa"/>
            <w:gridSpan w:val="5"/>
            <w:tcBorders>
              <w:top w:val="nil"/>
              <w:left w:val="nil"/>
              <w:bottom w:val="nil"/>
              <w:right w:val="nil"/>
            </w:tcBorders>
            <w:vAlign w:val="bottom"/>
          </w:tcPr>
          <w:p w14:paraId="7A403B1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III. Por antecedentes en el archivo de la Dirección de Licencias de Construcción:</w:t>
            </w:r>
          </w:p>
        </w:tc>
        <w:tc>
          <w:tcPr>
            <w:tcW w:w="1735" w:type="dxa"/>
            <w:gridSpan w:val="4"/>
            <w:tcBorders>
              <w:top w:val="nil"/>
              <w:left w:val="nil"/>
              <w:bottom w:val="nil"/>
              <w:right w:val="nil"/>
            </w:tcBorders>
          </w:tcPr>
          <w:p w14:paraId="0D289B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$227.00</w:t>
            </w:r>
          </w:p>
        </w:tc>
      </w:tr>
      <w:tr w:rsidR="001471FF" w:rsidRPr="001471FF" w14:paraId="69F35347" w14:textId="77777777" w:rsidTr="004D69AA">
        <w:trPr>
          <w:trHeight w:val="288"/>
        </w:trPr>
        <w:tc>
          <w:tcPr>
            <w:tcW w:w="7494" w:type="dxa"/>
            <w:gridSpan w:val="5"/>
            <w:tcBorders>
              <w:top w:val="nil"/>
              <w:left w:val="nil"/>
              <w:bottom w:val="nil"/>
              <w:right w:val="nil"/>
            </w:tcBorders>
            <w:vAlign w:val="bottom"/>
          </w:tcPr>
          <w:p w14:paraId="4167424E"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vAlign w:val="center"/>
          </w:tcPr>
          <w:p w14:paraId="31677B56" w14:textId="77777777" w:rsidR="001471FF" w:rsidRPr="001471FF" w:rsidRDefault="001471FF" w:rsidP="001471FF">
            <w:pPr>
              <w:ind w:right="622"/>
              <w:rPr>
                <w:rFonts w:ascii="Arial" w:eastAsia="Arial" w:hAnsi="Arial" w:cs="Arial"/>
                <w:color w:val="000000"/>
              </w:rPr>
            </w:pPr>
          </w:p>
        </w:tc>
      </w:tr>
      <w:tr w:rsidR="001471FF" w:rsidRPr="001471FF" w14:paraId="62020CE5" w14:textId="77777777" w:rsidTr="004D69AA">
        <w:trPr>
          <w:trHeight w:val="576"/>
        </w:trPr>
        <w:tc>
          <w:tcPr>
            <w:tcW w:w="9229" w:type="dxa"/>
            <w:gridSpan w:val="9"/>
            <w:tcBorders>
              <w:top w:val="nil"/>
              <w:left w:val="nil"/>
              <w:bottom w:val="nil"/>
              <w:right w:val="nil"/>
            </w:tcBorders>
            <w:vAlign w:val="bottom"/>
          </w:tcPr>
          <w:p w14:paraId="36CEBE1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Impresión de documentos en la Dirección de Licencias de Construcción, correspondiente a las licencias de construcción en solicitudes vía internet:</w:t>
            </w:r>
          </w:p>
          <w:p w14:paraId="3460008E" w14:textId="77777777" w:rsidR="001471FF" w:rsidRPr="001471FF" w:rsidRDefault="001471FF" w:rsidP="001471FF">
            <w:pPr>
              <w:ind w:right="622"/>
              <w:jc w:val="both"/>
              <w:rPr>
                <w:rFonts w:ascii="Arial" w:eastAsia="Arial" w:hAnsi="Arial" w:cs="Arial"/>
                <w:color w:val="000000"/>
              </w:rPr>
            </w:pPr>
          </w:p>
        </w:tc>
      </w:tr>
      <w:tr w:rsidR="001471FF" w:rsidRPr="001471FF" w14:paraId="037DF096" w14:textId="77777777" w:rsidTr="00B416F1">
        <w:trPr>
          <w:trHeight w:val="288"/>
        </w:trPr>
        <w:tc>
          <w:tcPr>
            <w:tcW w:w="7636" w:type="dxa"/>
            <w:gridSpan w:val="6"/>
            <w:tcBorders>
              <w:top w:val="nil"/>
              <w:left w:val="nil"/>
              <w:bottom w:val="nil"/>
              <w:right w:val="nil"/>
            </w:tcBorders>
          </w:tcPr>
          <w:p w14:paraId="03B587B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Hoja simple tamaño carta u oficio, por cada hoja:</w:t>
            </w:r>
          </w:p>
          <w:p w14:paraId="6623EE6A"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0B7E33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$17.00</w:t>
            </w:r>
          </w:p>
        </w:tc>
      </w:tr>
      <w:tr w:rsidR="001471FF" w:rsidRPr="001471FF" w14:paraId="1C0CCD86" w14:textId="77777777" w:rsidTr="00B416F1">
        <w:trPr>
          <w:trHeight w:val="288"/>
        </w:trPr>
        <w:tc>
          <w:tcPr>
            <w:tcW w:w="7636" w:type="dxa"/>
            <w:gridSpan w:val="6"/>
            <w:tcBorders>
              <w:top w:val="nil"/>
              <w:left w:val="nil"/>
              <w:bottom w:val="nil"/>
              <w:right w:val="nil"/>
            </w:tcBorders>
          </w:tcPr>
          <w:p w14:paraId="1183568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lastRenderedPageBreak/>
              <w:t>b) Planos tamaño 60 por 90 centímetros:</w:t>
            </w:r>
          </w:p>
          <w:p w14:paraId="769C3191"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612679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$271.00</w:t>
            </w:r>
          </w:p>
        </w:tc>
      </w:tr>
      <w:tr w:rsidR="001471FF" w:rsidRPr="001471FF" w14:paraId="0EE2C3E3" w14:textId="77777777" w:rsidTr="00B416F1">
        <w:trPr>
          <w:trHeight w:val="576"/>
        </w:trPr>
        <w:tc>
          <w:tcPr>
            <w:tcW w:w="7636" w:type="dxa"/>
            <w:gridSpan w:val="6"/>
            <w:tcBorders>
              <w:top w:val="nil"/>
              <w:left w:val="nil"/>
              <w:bottom w:val="nil"/>
              <w:right w:val="nil"/>
            </w:tcBorders>
          </w:tcPr>
          <w:p w14:paraId="32354461" w14:textId="77777777" w:rsidR="001471FF" w:rsidRPr="001471FF" w:rsidRDefault="001471FF" w:rsidP="001471FF">
            <w:pPr>
              <w:ind w:right="622"/>
              <w:jc w:val="both"/>
              <w:rPr>
                <w:rFonts w:ascii="Arial" w:eastAsia="Arial" w:hAnsi="Arial" w:cs="Arial"/>
                <w:color w:val="000000"/>
              </w:rPr>
            </w:pPr>
          </w:p>
          <w:p w14:paraId="408D07A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constancia de antigüedad de construcción por cada plano presentado, además de la inspección señalada en la fracción I de este artículo:</w:t>
            </w:r>
          </w:p>
          <w:p w14:paraId="7D6B0693" w14:textId="77777777" w:rsidR="001471FF" w:rsidRPr="001471FF" w:rsidRDefault="001471FF" w:rsidP="001471FF">
            <w:pPr>
              <w:ind w:right="622"/>
              <w:jc w:val="both"/>
              <w:rPr>
                <w:rFonts w:ascii="Arial" w:eastAsia="Arial" w:hAnsi="Arial" w:cs="Arial"/>
                <w:color w:val="000000"/>
              </w:rPr>
            </w:pPr>
          </w:p>
        </w:tc>
        <w:tc>
          <w:tcPr>
            <w:tcW w:w="1593" w:type="dxa"/>
            <w:gridSpan w:val="3"/>
            <w:tcBorders>
              <w:top w:val="nil"/>
              <w:left w:val="nil"/>
              <w:bottom w:val="nil"/>
              <w:right w:val="nil"/>
            </w:tcBorders>
          </w:tcPr>
          <w:p w14:paraId="0DE83A1B" w14:textId="77777777" w:rsidR="001471FF" w:rsidRPr="001471FF" w:rsidRDefault="001471FF" w:rsidP="001471FF">
            <w:pPr>
              <w:ind w:right="622"/>
              <w:jc w:val="right"/>
              <w:rPr>
                <w:rFonts w:ascii="Arial" w:eastAsia="Arial" w:hAnsi="Arial" w:cs="Arial"/>
              </w:rPr>
            </w:pPr>
          </w:p>
          <w:p w14:paraId="2109C54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$1,502.00</w:t>
            </w:r>
          </w:p>
        </w:tc>
      </w:tr>
      <w:tr w:rsidR="001471FF" w:rsidRPr="001471FF" w14:paraId="067A4400" w14:textId="77777777" w:rsidTr="004D69AA">
        <w:trPr>
          <w:trHeight w:val="588"/>
        </w:trPr>
        <w:tc>
          <w:tcPr>
            <w:tcW w:w="9229" w:type="dxa"/>
            <w:gridSpan w:val="9"/>
            <w:tcBorders>
              <w:top w:val="nil"/>
              <w:left w:val="nil"/>
              <w:bottom w:val="nil"/>
              <w:right w:val="nil"/>
            </w:tcBorders>
          </w:tcPr>
          <w:p w14:paraId="31D8808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la autorización para romper pavimento, banquetas o machuelos para instalación o reparación de tuberías o servicios de cualquier naturaleza, por metro lineal:</w:t>
            </w:r>
          </w:p>
          <w:p w14:paraId="59C8C6AA" w14:textId="77777777" w:rsidR="001471FF" w:rsidRPr="001471FF" w:rsidRDefault="001471FF" w:rsidP="001471FF">
            <w:pPr>
              <w:ind w:right="622"/>
              <w:jc w:val="both"/>
              <w:rPr>
                <w:rFonts w:ascii="Arial" w:eastAsia="Arial" w:hAnsi="Arial" w:cs="Arial"/>
                <w:color w:val="000000"/>
              </w:rPr>
            </w:pPr>
          </w:p>
        </w:tc>
      </w:tr>
      <w:tr w:rsidR="001471FF" w:rsidRPr="001471FF" w14:paraId="4643576A" w14:textId="77777777" w:rsidTr="00B416F1">
        <w:trPr>
          <w:trHeight w:val="288"/>
        </w:trPr>
        <w:tc>
          <w:tcPr>
            <w:tcW w:w="7636" w:type="dxa"/>
            <w:gridSpan w:val="6"/>
            <w:tcBorders>
              <w:top w:val="nil"/>
              <w:left w:val="nil"/>
              <w:bottom w:val="nil"/>
              <w:right w:val="nil"/>
            </w:tcBorders>
            <w:vAlign w:val="bottom"/>
          </w:tcPr>
          <w:p w14:paraId="1B8F581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Tomas, descargas y otros usos:</w:t>
            </w:r>
          </w:p>
          <w:p w14:paraId="65343F81"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vAlign w:val="center"/>
          </w:tcPr>
          <w:p w14:paraId="20751214" w14:textId="77777777" w:rsidR="001471FF" w:rsidRPr="001471FF" w:rsidRDefault="001471FF" w:rsidP="001471FF">
            <w:pPr>
              <w:ind w:right="622"/>
              <w:jc w:val="right"/>
              <w:rPr>
                <w:rFonts w:ascii="Arial" w:eastAsia="Arial" w:hAnsi="Arial" w:cs="Arial"/>
                <w:color w:val="000000"/>
              </w:rPr>
            </w:pPr>
          </w:p>
        </w:tc>
      </w:tr>
      <w:tr w:rsidR="001471FF" w:rsidRPr="001471FF" w14:paraId="0914D72E" w14:textId="77777777" w:rsidTr="00B416F1">
        <w:trPr>
          <w:trHeight w:val="288"/>
        </w:trPr>
        <w:tc>
          <w:tcPr>
            <w:tcW w:w="7636" w:type="dxa"/>
            <w:gridSpan w:val="6"/>
            <w:tcBorders>
              <w:top w:val="nil"/>
              <w:left w:val="nil"/>
              <w:bottom w:val="nil"/>
              <w:right w:val="nil"/>
            </w:tcBorders>
            <w:vAlign w:val="bottom"/>
          </w:tcPr>
          <w:p w14:paraId="207D68A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Terracería:</w:t>
            </w:r>
          </w:p>
          <w:p w14:paraId="0624C522"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4BAB63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$310.00</w:t>
            </w:r>
          </w:p>
        </w:tc>
      </w:tr>
      <w:tr w:rsidR="001471FF" w:rsidRPr="001471FF" w14:paraId="5AD4B7D0" w14:textId="77777777" w:rsidTr="00B416F1">
        <w:trPr>
          <w:trHeight w:val="288"/>
        </w:trPr>
        <w:tc>
          <w:tcPr>
            <w:tcW w:w="7636" w:type="dxa"/>
            <w:gridSpan w:val="6"/>
            <w:tcBorders>
              <w:top w:val="nil"/>
              <w:left w:val="nil"/>
              <w:bottom w:val="nil"/>
              <w:right w:val="nil"/>
            </w:tcBorders>
            <w:vAlign w:val="bottom"/>
          </w:tcPr>
          <w:p w14:paraId="7F8FC39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Banqueta:</w:t>
            </w:r>
          </w:p>
          <w:p w14:paraId="494F8DC9"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0BFF43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$310.00</w:t>
            </w:r>
          </w:p>
        </w:tc>
      </w:tr>
      <w:tr w:rsidR="001471FF" w:rsidRPr="001471FF" w14:paraId="6FD4E168" w14:textId="77777777" w:rsidTr="00B416F1">
        <w:trPr>
          <w:trHeight w:val="288"/>
        </w:trPr>
        <w:tc>
          <w:tcPr>
            <w:tcW w:w="7636" w:type="dxa"/>
            <w:gridSpan w:val="6"/>
            <w:tcBorders>
              <w:top w:val="nil"/>
              <w:left w:val="nil"/>
              <w:bottom w:val="nil"/>
              <w:right w:val="nil"/>
            </w:tcBorders>
            <w:vAlign w:val="bottom"/>
          </w:tcPr>
          <w:p w14:paraId="2D9C909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Machuelo:</w:t>
            </w:r>
          </w:p>
          <w:p w14:paraId="6A63A527"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0BC3C1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$310.00</w:t>
            </w:r>
          </w:p>
        </w:tc>
      </w:tr>
      <w:tr w:rsidR="001471FF" w:rsidRPr="001471FF" w14:paraId="5966D023" w14:textId="77777777" w:rsidTr="00B416F1">
        <w:trPr>
          <w:trHeight w:val="288"/>
        </w:trPr>
        <w:tc>
          <w:tcPr>
            <w:tcW w:w="7636" w:type="dxa"/>
            <w:gridSpan w:val="6"/>
            <w:tcBorders>
              <w:top w:val="nil"/>
              <w:left w:val="nil"/>
              <w:bottom w:val="nil"/>
              <w:right w:val="nil"/>
            </w:tcBorders>
            <w:vAlign w:val="bottom"/>
          </w:tcPr>
          <w:p w14:paraId="54D84B7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 Empedrado:</w:t>
            </w:r>
          </w:p>
          <w:p w14:paraId="08D4EC3B"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6B7743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$310.00</w:t>
            </w:r>
          </w:p>
        </w:tc>
      </w:tr>
      <w:tr w:rsidR="001471FF" w:rsidRPr="001471FF" w14:paraId="178C4421" w14:textId="77777777" w:rsidTr="00B416F1">
        <w:trPr>
          <w:trHeight w:val="288"/>
        </w:trPr>
        <w:tc>
          <w:tcPr>
            <w:tcW w:w="7636" w:type="dxa"/>
            <w:gridSpan w:val="6"/>
            <w:tcBorders>
              <w:top w:val="nil"/>
              <w:left w:val="nil"/>
              <w:bottom w:val="nil"/>
              <w:right w:val="nil"/>
            </w:tcBorders>
            <w:vAlign w:val="bottom"/>
          </w:tcPr>
          <w:p w14:paraId="584BA1C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 Adoquín:</w:t>
            </w:r>
          </w:p>
          <w:p w14:paraId="688B6CE5"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47DD80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$605.00</w:t>
            </w:r>
          </w:p>
        </w:tc>
      </w:tr>
      <w:tr w:rsidR="001471FF" w:rsidRPr="001471FF" w14:paraId="12A607FA" w14:textId="77777777" w:rsidTr="00B416F1">
        <w:trPr>
          <w:trHeight w:val="288"/>
        </w:trPr>
        <w:tc>
          <w:tcPr>
            <w:tcW w:w="7636" w:type="dxa"/>
            <w:gridSpan w:val="6"/>
            <w:tcBorders>
              <w:top w:val="nil"/>
              <w:left w:val="nil"/>
              <w:bottom w:val="nil"/>
              <w:right w:val="nil"/>
            </w:tcBorders>
            <w:vAlign w:val="bottom"/>
          </w:tcPr>
          <w:p w14:paraId="7B1E556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 Empedrado Zampeado:</w:t>
            </w:r>
          </w:p>
          <w:p w14:paraId="55BFC2E3"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38A4503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$310.00</w:t>
            </w:r>
          </w:p>
        </w:tc>
      </w:tr>
      <w:tr w:rsidR="001471FF" w:rsidRPr="001471FF" w14:paraId="463AC352" w14:textId="77777777" w:rsidTr="00B416F1">
        <w:trPr>
          <w:trHeight w:val="288"/>
        </w:trPr>
        <w:tc>
          <w:tcPr>
            <w:tcW w:w="7636" w:type="dxa"/>
            <w:gridSpan w:val="6"/>
            <w:tcBorders>
              <w:top w:val="nil"/>
              <w:left w:val="nil"/>
              <w:bottom w:val="nil"/>
              <w:right w:val="nil"/>
            </w:tcBorders>
            <w:vAlign w:val="bottom"/>
          </w:tcPr>
          <w:p w14:paraId="068CCBE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 Asfalto:</w:t>
            </w:r>
          </w:p>
          <w:p w14:paraId="62780F39"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32ECEC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$557.00</w:t>
            </w:r>
          </w:p>
        </w:tc>
      </w:tr>
      <w:tr w:rsidR="001471FF" w:rsidRPr="001471FF" w14:paraId="2DEB7F6B" w14:textId="77777777" w:rsidTr="00B416F1">
        <w:trPr>
          <w:trHeight w:val="288"/>
        </w:trPr>
        <w:tc>
          <w:tcPr>
            <w:tcW w:w="7636" w:type="dxa"/>
            <w:gridSpan w:val="6"/>
            <w:tcBorders>
              <w:top w:val="nil"/>
              <w:left w:val="nil"/>
              <w:bottom w:val="nil"/>
              <w:right w:val="nil"/>
            </w:tcBorders>
            <w:vAlign w:val="bottom"/>
          </w:tcPr>
          <w:p w14:paraId="5763F72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 Concreto hidráulico:</w:t>
            </w:r>
          </w:p>
          <w:p w14:paraId="310E8A1C"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15D52B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$605.00</w:t>
            </w:r>
          </w:p>
        </w:tc>
      </w:tr>
      <w:tr w:rsidR="001471FF" w:rsidRPr="001471FF" w14:paraId="7FAAF0F9" w14:textId="77777777" w:rsidTr="00B416F1">
        <w:trPr>
          <w:trHeight w:val="288"/>
        </w:trPr>
        <w:tc>
          <w:tcPr>
            <w:tcW w:w="7636" w:type="dxa"/>
            <w:gridSpan w:val="6"/>
            <w:tcBorders>
              <w:top w:val="nil"/>
              <w:left w:val="nil"/>
              <w:bottom w:val="nil"/>
              <w:right w:val="nil"/>
            </w:tcBorders>
            <w:vAlign w:val="bottom"/>
          </w:tcPr>
          <w:p w14:paraId="3E84002A" w14:textId="77777777" w:rsidR="001471FF" w:rsidRPr="001471FF" w:rsidRDefault="001471FF" w:rsidP="001471FF">
            <w:pPr>
              <w:ind w:right="622"/>
              <w:rPr>
                <w:rFonts w:ascii="Arial" w:eastAsia="Arial" w:hAnsi="Arial" w:cs="Arial"/>
                <w:color w:val="000000"/>
              </w:rPr>
            </w:pPr>
          </w:p>
          <w:p w14:paraId="6907325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Para conducción de combustible:</w:t>
            </w:r>
          </w:p>
          <w:p w14:paraId="5423CADD"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7C2A5926" w14:textId="77777777" w:rsidR="001471FF" w:rsidRPr="001471FF" w:rsidRDefault="001471FF" w:rsidP="001471FF">
            <w:pPr>
              <w:ind w:right="622"/>
              <w:jc w:val="right"/>
              <w:rPr>
                <w:rFonts w:ascii="Arial" w:eastAsia="Arial" w:hAnsi="Arial" w:cs="Arial"/>
                <w:color w:val="000000"/>
              </w:rPr>
            </w:pPr>
          </w:p>
        </w:tc>
      </w:tr>
      <w:tr w:rsidR="001471FF" w:rsidRPr="001471FF" w14:paraId="10E238F1" w14:textId="77777777" w:rsidTr="00B416F1">
        <w:trPr>
          <w:trHeight w:val="288"/>
        </w:trPr>
        <w:tc>
          <w:tcPr>
            <w:tcW w:w="7636" w:type="dxa"/>
            <w:gridSpan w:val="6"/>
            <w:tcBorders>
              <w:top w:val="nil"/>
              <w:left w:val="nil"/>
              <w:bottom w:val="nil"/>
              <w:right w:val="nil"/>
            </w:tcBorders>
            <w:vAlign w:val="bottom"/>
          </w:tcPr>
          <w:p w14:paraId="5BEB8F7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Terracería:</w:t>
            </w:r>
          </w:p>
          <w:p w14:paraId="76ECCB88"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75491CC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$26.00</w:t>
            </w:r>
          </w:p>
        </w:tc>
      </w:tr>
      <w:tr w:rsidR="001471FF" w:rsidRPr="001471FF" w14:paraId="02F6B168" w14:textId="77777777" w:rsidTr="00B416F1">
        <w:trPr>
          <w:trHeight w:val="288"/>
        </w:trPr>
        <w:tc>
          <w:tcPr>
            <w:tcW w:w="7636" w:type="dxa"/>
            <w:gridSpan w:val="6"/>
            <w:tcBorders>
              <w:top w:val="nil"/>
              <w:left w:val="nil"/>
              <w:bottom w:val="nil"/>
              <w:right w:val="nil"/>
            </w:tcBorders>
            <w:vAlign w:val="bottom"/>
          </w:tcPr>
          <w:p w14:paraId="51AF3B0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Banqueta:</w:t>
            </w:r>
          </w:p>
          <w:p w14:paraId="4A77A42D"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6AE234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$28.00</w:t>
            </w:r>
          </w:p>
        </w:tc>
      </w:tr>
      <w:tr w:rsidR="001471FF" w:rsidRPr="001471FF" w14:paraId="1F9C49D3" w14:textId="77777777" w:rsidTr="00B416F1">
        <w:trPr>
          <w:trHeight w:val="288"/>
        </w:trPr>
        <w:tc>
          <w:tcPr>
            <w:tcW w:w="7636" w:type="dxa"/>
            <w:gridSpan w:val="6"/>
            <w:tcBorders>
              <w:top w:val="nil"/>
              <w:left w:val="nil"/>
              <w:bottom w:val="nil"/>
              <w:right w:val="nil"/>
            </w:tcBorders>
            <w:vAlign w:val="bottom"/>
          </w:tcPr>
          <w:p w14:paraId="4D0086F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Machuelo:</w:t>
            </w:r>
          </w:p>
          <w:p w14:paraId="2846CE09"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3F5AF60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$38.00</w:t>
            </w:r>
          </w:p>
        </w:tc>
      </w:tr>
      <w:tr w:rsidR="001471FF" w:rsidRPr="001471FF" w14:paraId="0E7F4ECA" w14:textId="77777777" w:rsidTr="00B416F1">
        <w:trPr>
          <w:trHeight w:val="288"/>
        </w:trPr>
        <w:tc>
          <w:tcPr>
            <w:tcW w:w="7636" w:type="dxa"/>
            <w:gridSpan w:val="6"/>
            <w:tcBorders>
              <w:top w:val="nil"/>
              <w:left w:val="nil"/>
              <w:bottom w:val="nil"/>
              <w:right w:val="nil"/>
            </w:tcBorders>
            <w:vAlign w:val="bottom"/>
          </w:tcPr>
          <w:p w14:paraId="49C8E5B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 Empedrado:</w:t>
            </w:r>
          </w:p>
          <w:p w14:paraId="3B226571"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319A7B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$49.00</w:t>
            </w:r>
          </w:p>
        </w:tc>
      </w:tr>
      <w:tr w:rsidR="001471FF" w:rsidRPr="001471FF" w14:paraId="683DBA1E" w14:textId="77777777" w:rsidTr="00B416F1">
        <w:trPr>
          <w:trHeight w:val="288"/>
        </w:trPr>
        <w:tc>
          <w:tcPr>
            <w:tcW w:w="7636" w:type="dxa"/>
            <w:gridSpan w:val="6"/>
            <w:tcBorders>
              <w:top w:val="nil"/>
              <w:left w:val="nil"/>
              <w:bottom w:val="nil"/>
              <w:right w:val="nil"/>
            </w:tcBorders>
            <w:vAlign w:val="bottom"/>
          </w:tcPr>
          <w:p w14:paraId="44FE449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 Adoquín:</w:t>
            </w:r>
          </w:p>
          <w:p w14:paraId="699A514F"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602E38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$71.00</w:t>
            </w:r>
          </w:p>
        </w:tc>
      </w:tr>
      <w:tr w:rsidR="001471FF" w:rsidRPr="001471FF" w14:paraId="7BBEFEFC" w14:textId="77777777" w:rsidTr="00B416F1">
        <w:trPr>
          <w:trHeight w:val="288"/>
        </w:trPr>
        <w:tc>
          <w:tcPr>
            <w:tcW w:w="7636" w:type="dxa"/>
            <w:gridSpan w:val="6"/>
            <w:tcBorders>
              <w:top w:val="nil"/>
              <w:left w:val="nil"/>
              <w:bottom w:val="nil"/>
              <w:right w:val="nil"/>
            </w:tcBorders>
            <w:vAlign w:val="bottom"/>
          </w:tcPr>
          <w:p w14:paraId="2319F2C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 Empedrado Zampeado:</w:t>
            </w:r>
          </w:p>
          <w:p w14:paraId="3582B87F"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72ECA69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$97.00</w:t>
            </w:r>
          </w:p>
        </w:tc>
      </w:tr>
      <w:tr w:rsidR="001471FF" w:rsidRPr="001471FF" w14:paraId="2F20C2C7" w14:textId="77777777" w:rsidTr="00B416F1">
        <w:trPr>
          <w:trHeight w:val="288"/>
        </w:trPr>
        <w:tc>
          <w:tcPr>
            <w:tcW w:w="7636" w:type="dxa"/>
            <w:gridSpan w:val="6"/>
            <w:tcBorders>
              <w:top w:val="nil"/>
              <w:left w:val="nil"/>
              <w:bottom w:val="nil"/>
              <w:right w:val="nil"/>
            </w:tcBorders>
            <w:vAlign w:val="bottom"/>
          </w:tcPr>
          <w:p w14:paraId="6949028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 Asfalto:</w:t>
            </w:r>
          </w:p>
          <w:p w14:paraId="30F3E8EA" w14:textId="77777777" w:rsidR="001471FF" w:rsidRPr="001471FF" w:rsidRDefault="001471FF" w:rsidP="001471FF">
            <w:pPr>
              <w:ind w:right="622"/>
              <w:rPr>
                <w:rFonts w:ascii="Arial" w:eastAsia="Arial" w:hAnsi="Arial" w:cs="Arial"/>
                <w:color w:val="000000"/>
              </w:rPr>
            </w:pPr>
          </w:p>
        </w:tc>
        <w:tc>
          <w:tcPr>
            <w:tcW w:w="1593" w:type="dxa"/>
            <w:gridSpan w:val="3"/>
            <w:tcBorders>
              <w:top w:val="nil"/>
              <w:left w:val="nil"/>
              <w:bottom w:val="nil"/>
              <w:right w:val="nil"/>
            </w:tcBorders>
          </w:tcPr>
          <w:p w14:paraId="183B1E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$97.00</w:t>
            </w:r>
          </w:p>
        </w:tc>
      </w:tr>
      <w:tr w:rsidR="001471FF" w:rsidRPr="001471FF" w14:paraId="7D3F3012" w14:textId="77777777" w:rsidTr="00B416F1">
        <w:trPr>
          <w:trHeight w:val="288"/>
        </w:trPr>
        <w:tc>
          <w:tcPr>
            <w:tcW w:w="7636" w:type="dxa"/>
            <w:gridSpan w:val="6"/>
            <w:tcBorders>
              <w:top w:val="nil"/>
              <w:left w:val="nil"/>
              <w:bottom w:val="nil"/>
              <w:right w:val="nil"/>
            </w:tcBorders>
            <w:vAlign w:val="bottom"/>
          </w:tcPr>
          <w:p w14:paraId="16DD113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 Concreto hidráulico:</w:t>
            </w:r>
          </w:p>
        </w:tc>
        <w:tc>
          <w:tcPr>
            <w:tcW w:w="1593" w:type="dxa"/>
            <w:gridSpan w:val="3"/>
            <w:tcBorders>
              <w:top w:val="nil"/>
              <w:left w:val="nil"/>
              <w:bottom w:val="nil"/>
              <w:right w:val="nil"/>
            </w:tcBorders>
          </w:tcPr>
          <w:p w14:paraId="39EABC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$123.00</w:t>
            </w:r>
          </w:p>
        </w:tc>
      </w:tr>
      <w:tr w:rsidR="001471FF" w:rsidRPr="001471FF" w14:paraId="112D6695" w14:textId="77777777" w:rsidTr="004D69AA">
        <w:trPr>
          <w:trHeight w:val="288"/>
        </w:trPr>
        <w:tc>
          <w:tcPr>
            <w:tcW w:w="9229" w:type="dxa"/>
            <w:gridSpan w:val="9"/>
            <w:tcBorders>
              <w:top w:val="nil"/>
              <w:left w:val="nil"/>
              <w:bottom w:val="nil"/>
              <w:right w:val="nil"/>
            </w:tcBorders>
            <w:vAlign w:val="bottom"/>
          </w:tcPr>
          <w:p w14:paraId="7C2421B0" w14:textId="77777777" w:rsidR="001471FF" w:rsidRPr="001471FF" w:rsidRDefault="001471FF" w:rsidP="001471FF">
            <w:pPr>
              <w:ind w:right="622"/>
              <w:jc w:val="center"/>
              <w:rPr>
                <w:rFonts w:ascii="Arial" w:eastAsia="Arial" w:hAnsi="Arial" w:cs="Arial"/>
                <w:color w:val="000000"/>
              </w:rPr>
            </w:pPr>
          </w:p>
        </w:tc>
      </w:tr>
      <w:tr w:rsidR="001471FF" w:rsidRPr="001471FF" w14:paraId="48BD403C" w14:textId="77777777" w:rsidTr="004D69AA">
        <w:trPr>
          <w:trHeight w:val="1116"/>
        </w:trPr>
        <w:tc>
          <w:tcPr>
            <w:tcW w:w="9229" w:type="dxa"/>
            <w:gridSpan w:val="9"/>
            <w:tcBorders>
              <w:top w:val="nil"/>
              <w:left w:val="nil"/>
              <w:bottom w:val="nil"/>
              <w:right w:val="nil"/>
            </w:tcBorders>
          </w:tcPr>
          <w:p w14:paraId="15C52F88" w14:textId="1D6270C8"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La reposición de empedrado o pavimento se r</w:t>
            </w:r>
            <w:r w:rsidR="00B44D10">
              <w:rPr>
                <w:rFonts w:ascii="Arial" w:eastAsia="Arial" w:hAnsi="Arial" w:cs="Arial"/>
                <w:color w:val="000000"/>
              </w:rPr>
              <w:t xml:space="preserve">ealizará exclusivamente por la </w:t>
            </w:r>
            <w:r w:rsidRPr="001471FF">
              <w:rPr>
                <w:rFonts w:ascii="Arial" w:eastAsia="Arial" w:hAnsi="Arial" w:cs="Arial"/>
                <w:color w:val="000000"/>
              </w:rPr>
              <w:t>autoridad municipal o quien ella autorice para tal fin, con las condiciones que la misma le establezca; la cual se hará a los costos vigentes de mercado, tanto de mano de obra como de los materiales, con cargo al propietario del inmueble para quien se haya solicitado el permiso, o de la persona responsable de la obra.</w:t>
            </w:r>
          </w:p>
        </w:tc>
      </w:tr>
      <w:tr w:rsidR="001471FF" w:rsidRPr="001471FF" w14:paraId="43CD25C9" w14:textId="77777777" w:rsidTr="004D69AA">
        <w:trPr>
          <w:trHeight w:val="288"/>
        </w:trPr>
        <w:tc>
          <w:tcPr>
            <w:tcW w:w="9229" w:type="dxa"/>
            <w:gridSpan w:val="9"/>
            <w:tcBorders>
              <w:top w:val="nil"/>
              <w:left w:val="nil"/>
              <w:bottom w:val="nil"/>
              <w:right w:val="nil"/>
            </w:tcBorders>
          </w:tcPr>
          <w:p w14:paraId="1F5610BF" w14:textId="77777777" w:rsidR="001471FF" w:rsidRPr="001471FF" w:rsidRDefault="001471FF" w:rsidP="001471FF">
            <w:pPr>
              <w:ind w:right="622"/>
              <w:jc w:val="center"/>
              <w:rPr>
                <w:rFonts w:ascii="Arial" w:eastAsia="Arial" w:hAnsi="Arial" w:cs="Arial"/>
                <w:color w:val="000000"/>
              </w:rPr>
            </w:pPr>
          </w:p>
        </w:tc>
      </w:tr>
      <w:tr w:rsidR="001471FF" w:rsidRPr="001471FF" w14:paraId="253F3722" w14:textId="77777777" w:rsidTr="004D69AA">
        <w:trPr>
          <w:trHeight w:val="1440"/>
        </w:trPr>
        <w:tc>
          <w:tcPr>
            <w:tcW w:w="9229" w:type="dxa"/>
            <w:gridSpan w:val="9"/>
            <w:tcBorders>
              <w:top w:val="nil"/>
              <w:left w:val="nil"/>
              <w:bottom w:val="nil"/>
              <w:right w:val="nil"/>
            </w:tcBorders>
          </w:tcPr>
          <w:p w14:paraId="302F64E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Las autorizaciones o permisos a que se refiere el presente artículo, que no hayan sido ejecutadas, tendrán vigencia durante el periodo del ejercicio fiscal de esta Ley; para tal efecto tendrán que solicitar la prórroga de la licencia o autorización, exhibiendo las autorizaciones correspondientes emitidas por las dependencias competentes; una vez transcurrido este término deberán solicitar el refrendo, pagando el 10% del costo de la licencia o permiso por cada mes; en cuanto al pago de la reposición a que se refiere el inciso que antecede, éste se ajustará cubriendo únicamente la diferencia al precio vigente en el mercado, cuando la realice la autoridad municipal.</w:t>
            </w:r>
          </w:p>
        </w:tc>
      </w:tr>
      <w:tr w:rsidR="001471FF" w:rsidRPr="001471FF" w14:paraId="08757F85" w14:textId="77777777" w:rsidTr="004D69AA">
        <w:trPr>
          <w:trHeight w:val="276"/>
        </w:trPr>
        <w:tc>
          <w:tcPr>
            <w:tcW w:w="9229" w:type="dxa"/>
            <w:gridSpan w:val="9"/>
            <w:tcBorders>
              <w:top w:val="nil"/>
              <w:left w:val="nil"/>
              <w:bottom w:val="nil"/>
              <w:right w:val="nil"/>
            </w:tcBorders>
          </w:tcPr>
          <w:p w14:paraId="0532C9D4" w14:textId="77777777" w:rsidR="001471FF" w:rsidRPr="001471FF" w:rsidRDefault="001471FF" w:rsidP="001471FF">
            <w:pPr>
              <w:ind w:right="622"/>
              <w:jc w:val="center"/>
              <w:rPr>
                <w:rFonts w:ascii="Arial" w:eastAsia="Arial" w:hAnsi="Arial" w:cs="Arial"/>
                <w:color w:val="000000"/>
              </w:rPr>
            </w:pPr>
          </w:p>
        </w:tc>
      </w:tr>
      <w:tr w:rsidR="001471FF" w:rsidRPr="001471FF" w14:paraId="702945D9" w14:textId="77777777" w:rsidTr="004D69AA">
        <w:trPr>
          <w:trHeight w:val="1440"/>
        </w:trPr>
        <w:tc>
          <w:tcPr>
            <w:tcW w:w="9229" w:type="dxa"/>
            <w:gridSpan w:val="9"/>
            <w:tcBorders>
              <w:top w:val="nil"/>
              <w:left w:val="nil"/>
              <w:bottom w:val="nil"/>
              <w:right w:val="nil"/>
            </w:tcBorders>
          </w:tcPr>
          <w:p w14:paraId="1EA9B8F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Las y los contribuyentes que acrediten tener la calidad de personas pensionadas, jubiladas, con discapacidad o que tengan 60 años o más y sean ciudadanas y ciudadanos mexicanos, serán beneficiados con la aplicación de un factor de 0.50 sobre el valor de las autorizaciones o permisos y por la reposición de los pavimentos, respecto de la casa que habiten, de la cual comprueben ser propietarios y que acrediten que es su único patrimonio.</w:t>
            </w:r>
          </w:p>
        </w:tc>
      </w:tr>
      <w:tr w:rsidR="001471FF" w:rsidRPr="001471FF" w14:paraId="3F742B9A" w14:textId="77777777" w:rsidTr="004D69AA">
        <w:trPr>
          <w:trHeight w:val="288"/>
        </w:trPr>
        <w:tc>
          <w:tcPr>
            <w:tcW w:w="9229" w:type="dxa"/>
            <w:gridSpan w:val="9"/>
            <w:tcBorders>
              <w:top w:val="nil"/>
              <w:left w:val="nil"/>
              <w:bottom w:val="nil"/>
              <w:right w:val="nil"/>
            </w:tcBorders>
          </w:tcPr>
          <w:p w14:paraId="7A699488" w14:textId="77777777" w:rsidR="001471FF" w:rsidRPr="001471FF" w:rsidRDefault="001471FF" w:rsidP="001471FF">
            <w:pPr>
              <w:ind w:right="622"/>
              <w:jc w:val="center"/>
              <w:rPr>
                <w:rFonts w:ascii="Arial" w:eastAsia="Arial" w:hAnsi="Arial" w:cs="Arial"/>
                <w:color w:val="000000"/>
              </w:rPr>
            </w:pPr>
          </w:p>
        </w:tc>
      </w:tr>
      <w:tr w:rsidR="001471FF" w:rsidRPr="001471FF" w14:paraId="7932377B" w14:textId="77777777" w:rsidTr="004D69AA">
        <w:trPr>
          <w:trHeight w:val="1176"/>
        </w:trPr>
        <w:tc>
          <w:tcPr>
            <w:tcW w:w="9229" w:type="dxa"/>
            <w:gridSpan w:val="9"/>
            <w:tcBorders>
              <w:top w:val="nil"/>
              <w:left w:val="nil"/>
              <w:bottom w:val="nil"/>
              <w:right w:val="nil"/>
            </w:tcBorders>
          </w:tcPr>
          <w:p w14:paraId="66B9991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f) A las promociones de uso habitacional plurifamiliar, a quienes el SIAPA les haya requerido la rehabilitación de líneas de agua potable y drenaje sanitario existentes, que se encuentren dañadas u obsoletas, y que soliciten ante la Dirección de Licencias de Construcción la licencia de canalización para realizarlo, se les aplicará un factor de 0.00, de conformidad a las siguientes reglas:</w:t>
            </w:r>
          </w:p>
        </w:tc>
      </w:tr>
      <w:tr w:rsidR="001471FF" w:rsidRPr="001471FF" w14:paraId="605864DA" w14:textId="77777777" w:rsidTr="004D69AA">
        <w:trPr>
          <w:trHeight w:val="288"/>
        </w:trPr>
        <w:tc>
          <w:tcPr>
            <w:tcW w:w="9229" w:type="dxa"/>
            <w:gridSpan w:val="9"/>
            <w:tcBorders>
              <w:top w:val="nil"/>
              <w:left w:val="nil"/>
              <w:bottom w:val="nil"/>
              <w:right w:val="nil"/>
            </w:tcBorders>
          </w:tcPr>
          <w:p w14:paraId="168751C3" w14:textId="77777777" w:rsidR="001471FF" w:rsidRPr="001471FF" w:rsidRDefault="001471FF" w:rsidP="001471FF">
            <w:pPr>
              <w:ind w:right="622"/>
              <w:jc w:val="center"/>
              <w:rPr>
                <w:rFonts w:ascii="Arial" w:eastAsia="Arial" w:hAnsi="Arial" w:cs="Arial"/>
                <w:color w:val="000000"/>
              </w:rPr>
            </w:pPr>
          </w:p>
        </w:tc>
      </w:tr>
      <w:tr w:rsidR="001471FF" w:rsidRPr="001471FF" w14:paraId="43EE2DA2" w14:textId="77777777" w:rsidTr="004D69AA">
        <w:trPr>
          <w:trHeight w:val="420"/>
        </w:trPr>
        <w:tc>
          <w:tcPr>
            <w:tcW w:w="9229" w:type="dxa"/>
            <w:gridSpan w:val="9"/>
            <w:tcBorders>
              <w:top w:val="nil"/>
              <w:left w:val="nil"/>
              <w:bottom w:val="nil"/>
              <w:right w:val="nil"/>
            </w:tcBorders>
          </w:tcPr>
          <w:p w14:paraId="3A21F62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Si acredita haber pagado el aprovechamiento o ampliación del aprovechamiento de la infraestructura básica existente; o,</w:t>
            </w:r>
          </w:p>
        </w:tc>
      </w:tr>
      <w:tr w:rsidR="001471FF" w:rsidRPr="001471FF" w14:paraId="3BC65FA7" w14:textId="77777777" w:rsidTr="004D69AA">
        <w:trPr>
          <w:trHeight w:val="288"/>
        </w:trPr>
        <w:tc>
          <w:tcPr>
            <w:tcW w:w="9229" w:type="dxa"/>
            <w:gridSpan w:val="9"/>
            <w:tcBorders>
              <w:top w:val="nil"/>
              <w:left w:val="nil"/>
              <w:bottom w:val="nil"/>
              <w:right w:val="nil"/>
            </w:tcBorders>
          </w:tcPr>
          <w:p w14:paraId="23598169" w14:textId="77777777" w:rsidR="001471FF" w:rsidRPr="001471FF" w:rsidRDefault="001471FF" w:rsidP="001471FF">
            <w:pPr>
              <w:ind w:right="622"/>
              <w:jc w:val="center"/>
              <w:rPr>
                <w:rFonts w:ascii="Arial" w:eastAsia="Arial" w:hAnsi="Arial" w:cs="Arial"/>
                <w:color w:val="000000"/>
              </w:rPr>
            </w:pPr>
          </w:p>
        </w:tc>
      </w:tr>
      <w:tr w:rsidR="001471FF" w:rsidRPr="001471FF" w14:paraId="5A9628F1" w14:textId="77777777" w:rsidTr="004D69AA">
        <w:trPr>
          <w:trHeight w:val="612"/>
        </w:trPr>
        <w:tc>
          <w:tcPr>
            <w:tcW w:w="9229" w:type="dxa"/>
            <w:gridSpan w:val="9"/>
            <w:tcBorders>
              <w:top w:val="nil"/>
              <w:left w:val="nil"/>
              <w:bottom w:val="nil"/>
              <w:right w:val="nil"/>
            </w:tcBorders>
          </w:tcPr>
          <w:p w14:paraId="4450609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Si acredita haber pagado el Incremento de coeficientes de ocupación y utilización de suelo (ICOS e ICUS); o,</w:t>
            </w:r>
          </w:p>
        </w:tc>
      </w:tr>
      <w:tr w:rsidR="001471FF" w:rsidRPr="001471FF" w14:paraId="1502853C" w14:textId="77777777" w:rsidTr="004D69AA">
        <w:trPr>
          <w:trHeight w:val="288"/>
        </w:trPr>
        <w:tc>
          <w:tcPr>
            <w:tcW w:w="9229" w:type="dxa"/>
            <w:gridSpan w:val="9"/>
            <w:tcBorders>
              <w:top w:val="nil"/>
              <w:left w:val="nil"/>
              <w:bottom w:val="nil"/>
              <w:right w:val="nil"/>
            </w:tcBorders>
          </w:tcPr>
          <w:p w14:paraId="4DAD8635" w14:textId="77777777" w:rsidR="001471FF" w:rsidRPr="001471FF" w:rsidRDefault="001471FF" w:rsidP="001471FF">
            <w:pPr>
              <w:ind w:right="622"/>
              <w:jc w:val="center"/>
              <w:rPr>
                <w:rFonts w:ascii="Arial" w:eastAsia="Arial" w:hAnsi="Arial" w:cs="Arial"/>
                <w:color w:val="000000"/>
              </w:rPr>
            </w:pPr>
          </w:p>
        </w:tc>
      </w:tr>
      <w:tr w:rsidR="001471FF" w:rsidRPr="001471FF" w14:paraId="41A35B01" w14:textId="77777777" w:rsidTr="004D69AA">
        <w:trPr>
          <w:trHeight w:val="1200"/>
        </w:trPr>
        <w:tc>
          <w:tcPr>
            <w:tcW w:w="9229" w:type="dxa"/>
            <w:gridSpan w:val="9"/>
            <w:tcBorders>
              <w:top w:val="nil"/>
              <w:left w:val="nil"/>
              <w:bottom w:val="nil"/>
              <w:right w:val="nil"/>
            </w:tcBorders>
          </w:tcPr>
          <w:p w14:paraId="1CBE0A7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Si acredita haber realizado el pago del impuesto sobre negocios jurídicos en aquellos casos que por su altura el valor base de valor de construcción para el cálculo de este impuesto se haya incrementado de conformidad a lo establecido en la NOTA que corresponda según las tablas de valores de construcción vigentes.</w:t>
            </w:r>
          </w:p>
        </w:tc>
      </w:tr>
      <w:tr w:rsidR="001471FF" w:rsidRPr="001471FF" w14:paraId="66DA1D11" w14:textId="77777777" w:rsidTr="004D69AA">
        <w:trPr>
          <w:trHeight w:val="288"/>
        </w:trPr>
        <w:tc>
          <w:tcPr>
            <w:tcW w:w="9229" w:type="dxa"/>
            <w:gridSpan w:val="9"/>
            <w:tcBorders>
              <w:top w:val="nil"/>
              <w:left w:val="nil"/>
              <w:bottom w:val="nil"/>
              <w:right w:val="nil"/>
            </w:tcBorders>
          </w:tcPr>
          <w:p w14:paraId="32E719EB" w14:textId="77777777" w:rsidR="001471FF" w:rsidRPr="001471FF" w:rsidRDefault="001471FF" w:rsidP="001471FF">
            <w:pPr>
              <w:ind w:right="622"/>
              <w:jc w:val="center"/>
              <w:rPr>
                <w:rFonts w:ascii="Arial" w:eastAsia="Arial" w:hAnsi="Arial" w:cs="Arial"/>
                <w:color w:val="000000"/>
              </w:rPr>
            </w:pPr>
          </w:p>
        </w:tc>
      </w:tr>
      <w:tr w:rsidR="001471FF" w:rsidRPr="001471FF" w14:paraId="280DF49D" w14:textId="77777777" w:rsidTr="004D69AA">
        <w:trPr>
          <w:trHeight w:val="876"/>
        </w:trPr>
        <w:tc>
          <w:tcPr>
            <w:tcW w:w="9229" w:type="dxa"/>
            <w:gridSpan w:val="9"/>
            <w:tcBorders>
              <w:top w:val="nil"/>
              <w:left w:val="nil"/>
              <w:bottom w:val="nil"/>
              <w:right w:val="nil"/>
            </w:tcBorders>
          </w:tcPr>
          <w:p w14:paraId="589A071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El beneficio mencionado se aplicará única y exclusivamente sobre el costo de la licencia de canalización que se solicite, debiendo presentar copia del recibo oficial del pago en el que conste que se hayan realizado los pagos señalados en los numerales 1, 2 y 3, antes referidos.</w:t>
            </w:r>
          </w:p>
        </w:tc>
      </w:tr>
      <w:tr w:rsidR="001471FF" w:rsidRPr="001471FF" w14:paraId="77591A68" w14:textId="77777777" w:rsidTr="004D69AA">
        <w:trPr>
          <w:trHeight w:val="288"/>
        </w:trPr>
        <w:tc>
          <w:tcPr>
            <w:tcW w:w="9229" w:type="dxa"/>
            <w:gridSpan w:val="9"/>
            <w:tcBorders>
              <w:top w:val="nil"/>
              <w:left w:val="nil"/>
              <w:bottom w:val="nil"/>
              <w:right w:val="nil"/>
            </w:tcBorders>
            <w:vAlign w:val="center"/>
          </w:tcPr>
          <w:p w14:paraId="3A6DF1EB" w14:textId="77777777" w:rsidR="001471FF" w:rsidRPr="001471FF" w:rsidRDefault="001471FF" w:rsidP="001471FF">
            <w:pPr>
              <w:ind w:right="622"/>
              <w:jc w:val="center"/>
              <w:rPr>
                <w:rFonts w:ascii="Arial" w:eastAsia="Arial" w:hAnsi="Arial" w:cs="Arial"/>
                <w:b/>
              </w:rPr>
            </w:pPr>
          </w:p>
          <w:p w14:paraId="26E697C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X</w:t>
            </w:r>
          </w:p>
        </w:tc>
      </w:tr>
      <w:tr w:rsidR="001471FF" w:rsidRPr="001471FF" w14:paraId="1727914B" w14:textId="77777777" w:rsidTr="004D69AA">
        <w:trPr>
          <w:trHeight w:val="288"/>
        </w:trPr>
        <w:tc>
          <w:tcPr>
            <w:tcW w:w="9229" w:type="dxa"/>
            <w:gridSpan w:val="9"/>
            <w:tcBorders>
              <w:top w:val="nil"/>
              <w:left w:val="nil"/>
              <w:bottom w:val="nil"/>
              <w:right w:val="nil"/>
            </w:tcBorders>
            <w:vAlign w:val="center"/>
          </w:tcPr>
          <w:p w14:paraId="305710AD"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los Servicios de Sanidad</w:t>
            </w:r>
          </w:p>
        </w:tc>
      </w:tr>
      <w:tr w:rsidR="001471FF" w:rsidRPr="001471FF" w14:paraId="17AC04F0" w14:textId="77777777" w:rsidTr="004D69AA">
        <w:trPr>
          <w:trHeight w:val="288"/>
        </w:trPr>
        <w:tc>
          <w:tcPr>
            <w:tcW w:w="9229" w:type="dxa"/>
            <w:gridSpan w:val="9"/>
            <w:tcBorders>
              <w:top w:val="nil"/>
              <w:left w:val="nil"/>
              <w:bottom w:val="nil"/>
              <w:right w:val="nil"/>
            </w:tcBorders>
            <w:vAlign w:val="center"/>
          </w:tcPr>
          <w:p w14:paraId="63FDB8EB" w14:textId="77777777" w:rsidR="001471FF" w:rsidRPr="001471FF" w:rsidRDefault="001471FF" w:rsidP="001471FF">
            <w:pPr>
              <w:ind w:right="622"/>
              <w:jc w:val="center"/>
              <w:rPr>
                <w:rFonts w:ascii="Arial" w:eastAsia="Arial" w:hAnsi="Arial" w:cs="Arial"/>
                <w:b/>
              </w:rPr>
            </w:pPr>
          </w:p>
        </w:tc>
      </w:tr>
      <w:tr w:rsidR="001471FF" w:rsidRPr="001471FF" w14:paraId="460A91D1" w14:textId="77777777" w:rsidTr="004D69AA">
        <w:trPr>
          <w:trHeight w:val="207"/>
        </w:trPr>
        <w:tc>
          <w:tcPr>
            <w:tcW w:w="9229" w:type="dxa"/>
            <w:gridSpan w:val="9"/>
            <w:tcBorders>
              <w:top w:val="nil"/>
              <w:left w:val="nil"/>
              <w:bottom w:val="nil"/>
              <w:right w:val="nil"/>
            </w:tcBorders>
          </w:tcPr>
          <w:p w14:paraId="3D461E70"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55.</w:t>
            </w:r>
            <w:r w:rsidRPr="001471FF">
              <w:rPr>
                <w:rFonts w:ascii="Arial" w:eastAsia="Arial" w:hAnsi="Arial" w:cs="Arial"/>
                <w:color w:val="000000"/>
              </w:rPr>
              <w:t xml:space="preserve"> Las personas físicas o jurídicas que requieran de los servicios de autorización para los actos que se mencionan en este artículo, pagarán los derechos correspondientes, conforme a la siguiente:</w:t>
            </w:r>
          </w:p>
        </w:tc>
      </w:tr>
      <w:tr w:rsidR="001471FF" w:rsidRPr="001471FF" w14:paraId="04B9B451" w14:textId="77777777" w:rsidTr="004D69AA">
        <w:trPr>
          <w:trHeight w:val="288"/>
        </w:trPr>
        <w:tc>
          <w:tcPr>
            <w:tcW w:w="9229" w:type="dxa"/>
            <w:gridSpan w:val="9"/>
            <w:tcBorders>
              <w:top w:val="nil"/>
              <w:left w:val="nil"/>
              <w:bottom w:val="nil"/>
              <w:right w:val="nil"/>
            </w:tcBorders>
            <w:vAlign w:val="bottom"/>
          </w:tcPr>
          <w:p w14:paraId="1E88E4AE" w14:textId="77777777" w:rsidR="001471FF" w:rsidRPr="001471FF" w:rsidRDefault="001471FF" w:rsidP="001471FF">
            <w:pPr>
              <w:ind w:right="622"/>
              <w:jc w:val="center"/>
              <w:rPr>
                <w:rFonts w:ascii="Arial" w:eastAsia="Arial" w:hAnsi="Arial" w:cs="Arial"/>
                <w:b/>
                <w:color w:val="000000"/>
              </w:rPr>
            </w:pPr>
          </w:p>
        </w:tc>
      </w:tr>
      <w:tr w:rsidR="001471FF" w:rsidRPr="001471FF" w14:paraId="15A9E663" w14:textId="77777777" w:rsidTr="004D69AA">
        <w:trPr>
          <w:trHeight w:val="312"/>
        </w:trPr>
        <w:tc>
          <w:tcPr>
            <w:tcW w:w="7494" w:type="dxa"/>
            <w:gridSpan w:val="5"/>
            <w:tcBorders>
              <w:top w:val="nil"/>
              <w:left w:val="nil"/>
              <w:bottom w:val="nil"/>
              <w:right w:val="nil"/>
            </w:tcBorders>
            <w:vAlign w:val="bottom"/>
          </w:tcPr>
          <w:p w14:paraId="6347376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Inhumaciones, reinhumaciones e introducción de cenizas, por cada una:</w:t>
            </w:r>
          </w:p>
        </w:tc>
        <w:tc>
          <w:tcPr>
            <w:tcW w:w="1735" w:type="dxa"/>
            <w:gridSpan w:val="4"/>
            <w:tcBorders>
              <w:top w:val="nil"/>
              <w:left w:val="nil"/>
              <w:bottom w:val="nil"/>
              <w:right w:val="nil"/>
            </w:tcBorders>
            <w:vAlign w:val="center"/>
          </w:tcPr>
          <w:p w14:paraId="3E2467AB"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TARIFA</w:t>
            </w:r>
          </w:p>
        </w:tc>
      </w:tr>
      <w:tr w:rsidR="001471FF" w:rsidRPr="001471FF" w14:paraId="7ACAD841" w14:textId="77777777" w:rsidTr="004D69AA">
        <w:trPr>
          <w:trHeight w:val="288"/>
        </w:trPr>
        <w:tc>
          <w:tcPr>
            <w:tcW w:w="7494" w:type="dxa"/>
            <w:gridSpan w:val="5"/>
            <w:tcBorders>
              <w:top w:val="nil"/>
              <w:left w:val="nil"/>
              <w:bottom w:val="nil"/>
              <w:right w:val="nil"/>
            </w:tcBorders>
            <w:vAlign w:val="bottom"/>
          </w:tcPr>
          <w:p w14:paraId="31F82095"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vAlign w:val="center"/>
          </w:tcPr>
          <w:p w14:paraId="1706CBF3" w14:textId="77777777" w:rsidR="001471FF" w:rsidRPr="001471FF" w:rsidRDefault="001471FF" w:rsidP="001471FF">
            <w:pPr>
              <w:ind w:right="622"/>
              <w:rPr>
                <w:rFonts w:ascii="Arial" w:eastAsia="Arial" w:hAnsi="Arial" w:cs="Arial"/>
                <w:b/>
                <w:color w:val="000000"/>
              </w:rPr>
            </w:pPr>
          </w:p>
        </w:tc>
      </w:tr>
      <w:tr w:rsidR="001471FF" w:rsidRPr="001471FF" w14:paraId="5E3E88E8" w14:textId="77777777" w:rsidTr="004D69AA">
        <w:trPr>
          <w:trHeight w:val="288"/>
        </w:trPr>
        <w:tc>
          <w:tcPr>
            <w:tcW w:w="7494" w:type="dxa"/>
            <w:gridSpan w:val="5"/>
            <w:tcBorders>
              <w:top w:val="nil"/>
              <w:left w:val="nil"/>
              <w:bottom w:val="nil"/>
              <w:right w:val="nil"/>
            </w:tcBorders>
            <w:vAlign w:val="bottom"/>
          </w:tcPr>
          <w:p w14:paraId="52D7318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En cementerios Municipales:</w:t>
            </w:r>
          </w:p>
          <w:p w14:paraId="24948C1F"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71D046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$538.00</w:t>
            </w:r>
          </w:p>
        </w:tc>
      </w:tr>
      <w:tr w:rsidR="001471FF" w:rsidRPr="001471FF" w14:paraId="33AB6672" w14:textId="77777777" w:rsidTr="004D69AA">
        <w:trPr>
          <w:trHeight w:val="588"/>
        </w:trPr>
        <w:tc>
          <w:tcPr>
            <w:tcW w:w="7494" w:type="dxa"/>
            <w:gridSpan w:val="5"/>
            <w:tcBorders>
              <w:top w:val="nil"/>
              <w:left w:val="nil"/>
              <w:bottom w:val="nil"/>
              <w:right w:val="nil"/>
            </w:tcBorders>
          </w:tcPr>
          <w:p w14:paraId="201701C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El pago de estos derechos corresponde a una excavación de 2.50 metros de largo por 1.10 metros de ancho por 1.50 metros de profundidad o fracción:</w:t>
            </w:r>
          </w:p>
          <w:p w14:paraId="2DABEC70" w14:textId="77777777" w:rsidR="001471FF" w:rsidRPr="001471FF" w:rsidRDefault="001471FF" w:rsidP="001471FF">
            <w:pPr>
              <w:ind w:right="622"/>
              <w:jc w:val="both"/>
              <w:rPr>
                <w:rFonts w:ascii="Arial" w:eastAsia="Arial" w:hAnsi="Arial" w:cs="Arial"/>
                <w:color w:val="000000"/>
              </w:rPr>
            </w:pPr>
          </w:p>
        </w:tc>
        <w:tc>
          <w:tcPr>
            <w:tcW w:w="1735" w:type="dxa"/>
            <w:gridSpan w:val="4"/>
            <w:tcBorders>
              <w:top w:val="nil"/>
              <w:left w:val="nil"/>
              <w:bottom w:val="nil"/>
              <w:right w:val="nil"/>
            </w:tcBorders>
          </w:tcPr>
          <w:p w14:paraId="379A408E" w14:textId="77777777" w:rsidR="001471FF" w:rsidRPr="001471FF" w:rsidRDefault="001471FF" w:rsidP="001471FF">
            <w:pPr>
              <w:ind w:right="622"/>
              <w:jc w:val="right"/>
              <w:rPr>
                <w:rFonts w:ascii="Arial" w:eastAsia="Arial" w:hAnsi="Arial" w:cs="Arial"/>
                <w:color w:val="000000"/>
              </w:rPr>
            </w:pPr>
          </w:p>
        </w:tc>
      </w:tr>
      <w:tr w:rsidR="001471FF" w:rsidRPr="001471FF" w14:paraId="1BAA1169" w14:textId="77777777" w:rsidTr="004D69AA">
        <w:trPr>
          <w:trHeight w:val="288"/>
        </w:trPr>
        <w:tc>
          <w:tcPr>
            <w:tcW w:w="7494" w:type="dxa"/>
            <w:gridSpan w:val="5"/>
            <w:tcBorders>
              <w:top w:val="nil"/>
              <w:left w:val="nil"/>
              <w:bottom w:val="nil"/>
              <w:right w:val="nil"/>
            </w:tcBorders>
            <w:vAlign w:val="bottom"/>
          </w:tcPr>
          <w:p w14:paraId="5185FB9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En cementerios concesionados a particulares:</w:t>
            </w:r>
          </w:p>
          <w:p w14:paraId="1C123B22"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0273485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$633.00</w:t>
            </w:r>
          </w:p>
        </w:tc>
      </w:tr>
      <w:tr w:rsidR="001471FF" w:rsidRPr="001471FF" w14:paraId="081F5101" w14:textId="77777777" w:rsidTr="004D69AA">
        <w:trPr>
          <w:trHeight w:val="288"/>
        </w:trPr>
        <w:tc>
          <w:tcPr>
            <w:tcW w:w="7494" w:type="dxa"/>
            <w:gridSpan w:val="5"/>
            <w:tcBorders>
              <w:top w:val="nil"/>
              <w:left w:val="nil"/>
              <w:bottom w:val="nil"/>
              <w:right w:val="nil"/>
            </w:tcBorders>
            <w:vAlign w:val="bottom"/>
          </w:tcPr>
          <w:p w14:paraId="666AB5A6" w14:textId="77777777" w:rsidR="001471FF" w:rsidRPr="001471FF" w:rsidRDefault="001471FF" w:rsidP="001471FF">
            <w:pPr>
              <w:ind w:right="622"/>
              <w:rPr>
                <w:rFonts w:ascii="Arial" w:eastAsia="Arial" w:hAnsi="Arial" w:cs="Arial"/>
                <w:color w:val="000000"/>
              </w:rPr>
            </w:pPr>
          </w:p>
          <w:p w14:paraId="26C77D3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 Exhumaciones, por cada una:</w:t>
            </w:r>
          </w:p>
          <w:p w14:paraId="4E1C887E"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37AD22DD" w14:textId="77777777" w:rsidR="001471FF" w:rsidRPr="001471FF" w:rsidRDefault="001471FF" w:rsidP="001471FF">
            <w:pPr>
              <w:ind w:right="622"/>
              <w:jc w:val="right"/>
              <w:rPr>
                <w:rFonts w:ascii="Arial" w:eastAsia="Arial" w:hAnsi="Arial" w:cs="Arial"/>
                <w:color w:val="000000"/>
              </w:rPr>
            </w:pPr>
          </w:p>
        </w:tc>
      </w:tr>
      <w:tr w:rsidR="001471FF" w:rsidRPr="001471FF" w14:paraId="4C849C4A" w14:textId="77777777" w:rsidTr="004D69AA">
        <w:trPr>
          <w:trHeight w:val="288"/>
        </w:trPr>
        <w:tc>
          <w:tcPr>
            <w:tcW w:w="7494" w:type="dxa"/>
            <w:gridSpan w:val="5"/>
            <w:tcBorders>
              <w:top w:val="nil"/>
              <w:left w:val="nil"/>
              <w:bottom w:val="nil"/>
              <w:right w:val="nil"/>
            </w:tcBorders>
            <w:vAlign w:val="bottom"/>
          </w:tcPr>
          <w:p w14:paraId="3473493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De restos áridos o cenizas depositadas:</w:t>
            </w:r>
          </w:p>
          <w:p w14:paraId="45CD73A4"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75DA232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$538.00</w:t>
            </w:r>
          </w:p>
        </w:tc>
      </w:tr>
      <w:tr w:rsidR="001471FF" w:rsidRPr="001471FF" w14:paraId="76B6F394" w14:textId="77777777" w:rsidTr="004D69AA">
        <w:trPr>
          <w:trHeight w:val="288"/>
        </w:trPr>
        <w:tc>
          <w:tcPr>
            <w:tcW w:w="7494" w:type="dxa"/>
            <w:gridSpan w:val="5"/>
            <w:tcBorders>
              <w:top w:val="nil"/>
              <w:left w:val="nil"/>
              <w:bottom w:val="nil"/>
              <w:right w:val="nil"/>
            </w:tcBorders>
            <w:vAlign w:val="bottom"/>
          </w:tcPr>
          <w:p w14:paraId="166C910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Prematuras:</w:t>
            </w:r>
          </w:p>
          <w:p w14:paraId="5E04CB0D"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78EEA82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$2,163.00</w:t>
            </w:r>
          </w:p>
        </w:tc>
      </w:tr>
      <w:tr w:rsidR="001471FF" w:rsidRPr="001471FF" w14:paraId="636F2977" w14:textId="77777777" w:rsidTr="004D69AA">
        <w:trPr>
          <w:trHeight w:val="288"/>
        </w:trPr>
        <w:tc>
          <w:tcPr>
            <w:tcW w:w="7494" w:type="dxa"/>
            <w:gridSpan w:val="5"/>
            <w:tcBorders>
              <w:top w:val="nil"/>
              <w:left w:val="nil"/>
              <w:bottom w:val="nil"/>
              <w:right w:val="nil"/>
            </w:tcBorders>
            <w:vAlign w:val="bottom"/>
          </w:tcPr>
          <w:p w14:paraId="63AB732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En cementerios concesionados a particulares:</w:t>
            </w:r>
          </w:p>
          <w:p w14:paraId="436E22F2"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733F6E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$373.00</w:t>
            </w:r>
          </w:p>
        </w:tc>
      </w:tr>
      <w:tr w:rsidR="001471FF" w:rsidRPr="001471FF" w14:paraId="482D9D8E" w14:textId="77777777" w:rsidTr="004D69AA">
        <w:trPr>
          <w:trHeight w:val="288"/>
        </w:trPr>
        <w:tc>
          <w:tcPr>
            <w:tcW w:w="7494" w:type="dxa"/>
            <w:gridSpan w:val="5"/>
            <w:tcBorders>
              <w:top w:val="nil"/>
              <w:left w:val="nil"/>
              <w:bottom w:val="nil"/>
              <w:right w:val="nil"/>
            </w:tcBorders>
            <w:vAlign w:val="bottom"/>
          </w:tcPr>
          <w:p w14:paraId="3A96B497"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429AD015" w14:textId="77777777" w:rsidR="001471FF" w:rsidRPr="001471FF" w:rsidRDefault="001471FF" w:rsidP="001471FF">
            <w:pPr>
              <w:ind w:right="622"/>
              <w:jc w:val="right"/>
              <w:rPr>
                <w:rFonts w:ascii="Arial" w:eastAsia="Arial" w:hAnsi="Arial" w:cs="Arial"/>
              </w:rPr>
            </w:pPr>
          </w:p>
        </w:tc>
      </w:tr>
      <w:tr w:rsidR="001471FF" w:rsidRPr="001471FF" w14:paraId="2B5DE10B" w14:textId="77777777" w:rsidTr="004D69AA">
        <w:trPr>
          <w:trHeight w:val="288"/>
        </w:trPr>
        <w:tc>
          <w:tcPr>
            <w:tcW w:w="7494" w:type="dxa"/>
            <w:gridSpan w:val="5"/>
            <w:tcBorders>
              <w:top w:val="nil"/>
              <w:left w:val="nil"/>
              <w:bottom w:val="nil"/>
              <w:right w:val="nil"/>
            </w:tcBorders>
            <w:vAlign w:val="bottom"/>
          </w:tcPr>
          <w:p w14:paraId="190227F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III. Cremación, en los hornos Municipales, por cada una:</w:t>
            </w:r>
          </w:p>
          <w:p w14:paraId="02C38D8B"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2319AF11" w14:textId="77777777" w:rsidR="001471FF" w:rsidRPr="001471FF" w:rsidRDefault="001471FF" w:rsidP="001471FF">
            <w:pPr>
              <w:ind w:right="622"/>
              <w:jc w:val="right"/>
              <w:rPr>
                <w:rFonts w:ascii="Arial" w:eastAsia="Arial" w:hAnsi="Arial" w:cs="Arial"/>
                <w:color w:val="000000"/>
              </w:rPr>
            </w:pPr>
          </w:p>
        </w:tc>
      </w:tr>
      <w:tr w:rsidR="001471FF" w:rsidRPr="001471FF" w14:paraId="05342F23" w14:textId="77777777" w:rsidTr="004D69AA">
        <w:trPr>
          <w:trHeight w:val="288"/>
        </w:trPr>
        <w:tc>
          <w:tcPr>
            <w:tcW w:w="7494" w:type="dxa"/>
            <w:gridSpan w:val="5"/>
            <w:tcBorders>
              <w:top w:val="nil"/>
              <w:left w:val="nil"/>
              <w:bottom w:val="nil"/>
              <w:right w:val="nil"/>
            </w:tcBorders>
            <w:vAlign w:val="bottom"/>
          </w:tcPr>
          <w:p w14:paraId="4B8F2083" w14:textId="22DCDEEF"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Los servicios de</w:t>
            </w:r>
            <w:r w:rsidR="00B44D10">
              <w:rPr>
                <w:rFonts w:ascii="Arial" w:eastAsia="Arial" w:hAnsi="Arial" w:cs="Arial"/>
                <w:color w:val="000000"/>
              </w:rPr>
              <w:t xml:space="preserve"> cremación de personas adultas </w:t>
            </w:r>
            <w:r w:rsidRPr="001471FF">
              <w:rPr>
                <w:rFonts w:ascii="Arial" w:eastAsia="Arial" w:hAnsi="Arial" w:cs="Arial"/>
                <w:color w:val="000000"/>
              </w:rPr>
              <w:t>causarán:</w:t>
            </w:r>
          </w:p>
          <w:p w14:paraId="4CDF204C"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26E6F4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$3,810.00</w:t>
            </w:r>
          </w:p>
        </w:tc>
      </w:tr>
      <w:tr w:rsidR="001471FF" w:rsidRPr="001471FF" w14:paraId="1C50E008" w14:textId="77777777" w:rsidTr="004D69AA">
        <w:trPr>
          <w:trHeight w:val="288"/>
        </w:trPr>
        <w:tc>
          <w:tcPr>
            <w:tcW w:w="7494" w:type="dxa"/>
            <w:gridSpan w:val="5"/>
            <w:tcBorders>
              <w:top w:val="nil"/>
              <w:left w:val="nil"/>
              <w:bottom w:val="nil"/>
              <w:right w:val="nil"/>
            </w:tcBorders>
            <w:vAlign w:val="bottom"/>
          </w:tcPr>
          <w:p w14:paraId="3E0111E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Los servicios de cremación, de infante, feto, parte corporal o restos áridos:</w:t>
            </w:r>
          </w:p>
          <w:p w14:paraId="4A19A47D"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54C81E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$1,657.00</w:t>
            </w:r>
          </w:p>
        </w:tc>
      </w:tr>
      <w:tr w:rsidR="001471FF" w:rsidRPr="001471FF" w14:paraId="0860F44B" w14:textId="77777777" w:rsidTr="004D69AA">
        <w:trPr>
          <w:trHeight w:val="288"/>
        </w:trPr>
        <w:tc>
          <w:tcPr>
            <w:tcW w:w="7494" w:type="dxa"/>
            <w:gridSpan w:val="5"/>
            <w:tcBorders>
              <w:top w:val="nil"/>
              <w:left w:val="nil"/>
              <w:bottom w:val="nil"/>
              <w:right w:val="nil"/>
            </w:tcBorders>
            <w:vAlign w:val="bottom"/>
          </w:tcPr>
          <w:p w14:paraId="65AF476E"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vAlign w:val="center"/>
          </w:tcPr>
          <w:p w14:paraId="10542D77" w14:textId="77777777" w:rsidR="001471FF" w:rsidRPr="001471FF" w:rsidRDefault="001471FF" w:rsidP="001471FF">
            <w:pPr>
              <w:ind w:right="622"/>
              <w:jc w:val="right"/>
              <w:rPr>
                <w:rFonts w:ascii="Arial" w:eastAsia="Arial" w:hAnsi="Arial" w:cs="Arial"/>
                <w:color w:val="000000"/>
              </w:rPr>
            </w:pPr>
          </w:p>
        </w:tc>
      </w:tr>
      <w:tr w:rsidR="001471FF" w:rsidRPr="001471FF" w14:paraId="33C9F9DF" w14:textId="77777777" w:rsidTr="004D69AA">
        <w:trPr>
          <w:trHeight w:val="612"/>
        </w:trPr>
        <w:tc>
          <w:tcPr>
            <w:tcW w:w="9229" w:type="dxa"/>
            <w:gridSpan w:val="9"/>
            <w:tcBorders>
              <w:top w:val="nil"/>
              <w:left w:val="nil"/>
              <w:bottom w:val="nil"/>
              <w:right w:val="nil"/>
            </w:tcBorders>
          </w:tcPr>
          <w:p w14:paraId="0A888E5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la autorización de la cremación de cadáveres en hornos debidamente concesionados a particulares, se causará el 20% de la tarifa que se señala en la fracción anterior, por cada una.</w:t>
            </w:r>
          </w:p>
        </w:tc>
      </w:tr>
      <w:tr w:rsidR="001471FF" w:rsidRPr="001471FF" w14:paraId="672D09FA" w14:textId="77777777" w:rsidTr="004D69AA">
        <w:trPr>
          <w:trHeight w:val="288"/>
        </w:trPr>
        <w:tc>
          <w:tcPr>
            <w:tcW w:w="9229" w:type="dxa"/>
            <w:gridSpan w:val="9"/>
            <w:tcBorders>
              <w:top w:val="nil"/>
              <w:left w:val="nil"/>
              <w:bottom w:val="nil"/>
              <w:right w:val="nil"/>
            </w:tcBorders>
            <w:vAlign w:val="bottom"/>
          </w:tcPr>
          <w:p w14:paraId="6683BE6B" w14:textId="77777777" w:rsidR="001471FF" w:rsidRPr="001471FF" w:rsidRDefault="001471FF" w:rsidP="001471FF">
            <w:pPr>
              <w:ind w:right="622"/>
              <w:jc w:val="center"/>
              <w:rPr>
                <w:rFonts w:ascii="Arial" w:eastAsia="Arial" w:hAnsi="Arial" w:cs="Arial"/>
                <w:color w:val="000000"/>
              </w:rPr>
            </w:pPr>
          </w:p>
        </w:tc>
      </w:tr>
      <w:tr w:rsidR="001471FF" w:rsidRPr="001471FF" w14:paraId="6FCF4939" w14:textId="77777777" w:rsidTr="004D69AA">
        <w:trPr>
          <w:trHeight w:val="348"/>
        </w:trPr>
        <w:tc>
          <w:tcPr>
            <w:tcW w:w="9229" w:type="dxa"/>
            <w:gridSpan w:val="9"/>
            <w:tcBorders>
              <w:top w:val="nil"/>
              <w:left w:val="nil"/>
              <w:bottom w:val="nil"/>
              <w:right w:val="nil"/>
            </w:tcBorders>
            <w:vAlign w:val="bottom"/>
          </w:tcPr>
          <w:p w14:paraId="45E4A65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 Permiso de traslado de cadáveres y restos áridos fuera del Municipio, por cada uno:</w:t>
            </w:r>
          </w:p>
        </w:tc>
      </w:tr>
      <w:tr w:rsidR="001471FF" w:rsidRPr="001471FF" w14:paraId="6E550D1E" w14:textId="77777777" w:rsidTr="004D69AA">
        <w:trPr>
          <w:trHeight w:val="288"/>
        </w:trPr>
        <w:tc>
          <w:tcPr>
            <w:tcW w:w="9229" w:type="dxa"/>
            <w:gridSpan w:val="9"/>
            <w:tcBorders>
              <w:top w:val="nil"/>
              <w:left w:val="nil"/>
              <w:bottom w:val="nil"/>
              <w:right w:val="nil"/>
            </w:tcBorders>
            <w:vAlign w:val="bottom"/>
          </w:tcPr>
          <w:p w14:paraId="7E39112E" w14:textId="77777777" w:rsidR="001471FF" w:rsidRPr="001471FF" w:rsidRDefault="001471FF" w:rsidP="001471FF">
            <w:pPr>
              <w:ind w:right="622"/>
              <w:jc w:val="center"/>
              <w:rPr>
                <w:rFonts w:ascii="Arial" w:eastAsia="Arial" w:hAnsi="Arial" w:cs="Arial"/>
                <w:color w:val="000000"/>
              </w:rPr>
            </w:pPr>
          </w:p>
        </w:tc>
      </w:tr>
      <w:tr w:rsidR="001471FF" w:rsidRPr="001471FF" w14:paraId="5999F737" w14:textId="77777777" w:rsidTr="004D69AA">
        <w:trPr>
          <w:trHeight w:val="288"/>
        </w:trPr>
        <w:tc>
          <w:tcPr>
            <w:tcW w:w="7804" w:type="dxa"/>
            <w:gridSpan w:val="7"/>
            <w:tcBorders>
              <w:top w:val="nil"/>
              <w:left w:val="nil"/>
              <w:bottom w:val="nil"/>
              <w:right w:val="nil"/>
            </w:tcBorders>
            <w:vAlign w:val="bottom"/>
          </w:tcPr>
          <w:p w14:paraId="4FE5180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Al interior del Estado:</w:t>
            </w:r>
          </w:p>
          <w:p w14:paraId="22D7C68C" w14:textId="77777777" w:rsidR="001471FF" w:rsidRPr="001471FF" w:rsidRDefault="001471FF" w:rsidP="001471FF">
            <w:pPr>
              <w:ind w:right="622"/>
              <w:rPr>
                <w:rFonts w:ascii="Arial" w:eastAsia="Arial" w:hAnsi="Arial" w:cs="Arial"/>
                <w:color w:val="000000"/>
              </w:rPr>
            </w:pPr>
          </w:p>
        </w:tc>
        <w:tc>
          <w:tcPr>
            <w:tcW w:w="1425" w:type="dxa"/>
            <w:gridSpan w:val="2"/>
            <w:tcBorders>
              <w:top w:val="nil"/>
              <w:left w:val="nil"/>
              <w:bottom w:val="nil"/>
              <w:right w:val="nil"/>
            </w:tcBorders>
          </w:tcPr>
          <w:p w14:paraId="4AE8A1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$309.00</w:t>
            </w:r>
          </w:p>
        </w:tc>
      </w:tr>
      <w:tr w:rsidR="001471FF" w:rsidRPr="001471FF" w14:paraId="57ED899B" w14:textId="77777777" w:rsidTr="004D69AA">
        <w:trPr>
          <w:trHeight w:val="288"/>
        </w:trPr>
        <w:tc>
          <w:tcPr>
            <w:tcW w:w="7804" w:type="dxa"/>
            <w:gridSpan w:val="7"/>
            <w:tcBorders>
              <w:top w:val="nil"/>
              <w:left w:val="nil"/>
              <w:bottom w:val="nil"/>
              <w:right w:val="nil"/>
            </w:tcBorders>
            <w:vAlign w:val="bottom"/>
          </w:tcPr>
          <w:p w14:paraId="02ADD03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Fuera del Estado:</w:t>
            </w:r>
          </w:p>
          <w:p w14:paraId="6118F87C" w14:textId="77777777" w:rsidR="001471FF" w:rsidRPr="001471FF" w:rsidRDefault="001471FF" w:rsidP="001471FF">
            <w:pPr>
              <w:ind w:right="622"/>
              <w:rPr>
                <w:rFonts w:ascii="Arial" w:eastAsia="Arial" w:hAnsi="Arial" w:cs="Arial"/>
                <w:color w:val="000000"/>
              </w:rPr>
            </w:pPr>
          </w:p>
        </w:tc>
        <w:tc>
          <w:tcPr>
            <w:tcW w:w="1425" w:type="dxa"/>
            <w:gridSpan w:val="2"/>
            <w:tcBorders>
              <w:top w:val="nil"/>
              <w:left w:val="nil"/>
              <w:bottom w:val="nil"/>
              <w:right w:val="nil"/>
            </w:tcBorders>
          </w:tcPr>
          <w:p w14:paraId="1601A3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$617.00</w:t>
            </w:r>
          </w:p>
        </w:tc>
      </w:tr>
      <w:tr w:rsidR="001471FF" w:rsidRPr="001471FF" w14:paraId="70FEE8AD" w14:textId="77777777" w:rsidTr="004D69AA">
        <w:trPr>
          <w:trHeight w:val="288"/>
        </w:trPr>
        <w:tc>
          <w:tcPr>
            <w:tcW w:w="7804" w:type="dxa"/>
            <w:gridSpan w:val="7"/>
            <w:tcBorders>
              <w:top w:val="nil"/>
              <w:left w:val="nil"/>
              <w:bottom w:val="nil"/>
              <w:right w:val="nil"/>
            </w:tcBorders>
            <w:vAlign w:val="bottom"/>
          </w:tcPr>
          <w:p w14:paraId="4EC4F08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Fuera del País:</w:t>
            </w:r>
          </w:p>
          <w:p w14:paraId="744C3020" w14:textId="77777777" w:rsidR="001471FF" w:rsidRPr="001471FF" w:rsidRDefault="001471FF" w:rsidP="001471FF">
            <w:pPr>
              <w:ind w:right="622"/>
              <w:rPr>
                <w:rFonts w:ascii="Arial" w:eastAsia="Arial" w:hAnsi="Arial" w:cs="Arial"/>
                <w:color w:val="000000"/>
              </w:rPr>
            </w:pPr>
          </w:p>
        </w:tc>
        <w:tc>
          <w:tcPr>
            <w:tcW w:w="1425" w:type="dxa"/>
            <w:gridSpan w:val="2"/>
            <w:tcBorders>
              <w:top w:val="nil"/>
              <w:left w:val="nil"/>
              <w:bottom w:val="nil"/>
              <w:right w:val="nil"/>
            </w:tcBorders>
          </w:tcPr>
          <w:p w14:paraId="29DF27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$795.00</w:t>
            </w:r>
          </w:p>
        </w:tc>
      </w:tr>
      <w:tr w:rsidR="001471FF" w:rsidRPr="001471FF" w14:paraId="6ACF9D6C" w14:textId="77777777" w:rsidTr="004D69AA">
        <w:trPr>
          <w:trHeight w:val="288"/>
        </w:trPr>
        <w:tc>
          <w:tcPr>
            <w:tcW w:w="7804" w:type="dxa"/>
            <w:gridSpan w:val="7"/>
            <w:tcBorders>
              <w:top w:val="nil"/>
              <w:left w:val="nil"/>
              <w:bottom w:val="nil"/>
              <w:right w:val="nil"/>
            </w:tcBorders>
            <w:vAlign w:val="bottom"/>
          </w:tcPr>
          <w:p w14:paraId="7E313BB7" w14:textId="77777777" w:rsidR="001471FF" w:rsidRPr="001471FF" w:rsidRDefault="001471FF" w:rsidP="001471FF">
            <w:pPr>
              <w:ind w:right="622"/>
              <w:rPr>
                <w:rFonts w:ascii="Arial" w:eastAsia="Arial" w:hAnsi="Arial" w:cs="Arial"/>
                <w:color w:val="000000"/>
              </w:rPr>
            </w:pPr>
          </w:p>
        </w:tc>
        <w:tc>
          <w:tcPr>
            <w:tcW w:w="1425" w:type="dxa"/>
            <w:gridSpan w:val="2"/>
            <w:tcBorders>
              <w:top w:val="nil"/>
              <w:left w:val="nil"/>
              <w:bottom w:val="nil"/>
              <w:right w:val="nil"/>
            </w:tcBorders>
            <w:vAlign w:val="bottom"/>
          </w:tcPr>
          <w:p w14:paraId="41CCD9E2" w14:textId="77777777" w:rsidR="001471FF" w:rsidRPr="001471FF" w:rsidRDefault="001471FF" w:rsidP="001471FF">
            <w:pPr>
              <w:ind w:right="622"/>
              <w:rPr>
                <w:rFonts w:ascii="Arial" w:hAnsi="Arial" w:cs="Arial"/>
                <w:color w:val="000000"/>
              </w:rPr>
            </w:pPr>
          </w:p>
        </w:tc>
      </w:tr>
      <w:tr w:rsidR="001471FF" w:rsidRPr="001471FF" w14:paraId="664A8BF0" w14:textId="77777777" w:rsidTr="004D69AA">
        <w:trPr>
          <w:trHeight w:val="864"/>
        </w:trPr>
        <w:tc>
          <w:tcPr>
            <w:tcW w:w="9229" w:type="dxa"/>
            <w:gridSpan w:val="9"/>
            <w:tcBorders>
              <w:top w:val="nil"/>
              <w:left w:val="nil"/>
              <w:bottom w:val="nil"/>
              <w:right w:val="nil"/>
            </w:tcBorders>
          </w:tcPr>
          <w:p w14:paraId="39D72EC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Previo dictamen socioeconómico realizado por el DIF municipal, las cuotas señaladas en las fracciones I y III del presente artículo podrán ser reducidas hasta en un 100% cuando se trate de personas cuya situación económica no les permita realizar el pago de las mismas.</w:t>
            </w:r>
          </w:p>
          <w:p w14:paraId="12E13F6A" w14:textId="77777777" w:rsidR="001471FF" w:rsidRPr="001471FF" w:rsidRDefault="001471FF" w:rsidP="001471FF">
            <w:pPr>
              <w:ind w:right="622"/>
              <w:jc w:val="both"/>
              <w:rPr>
                <w:rFonts w:ascii="Arial" w:eastAsia="Arial" w:hAnsi="Arial" w:cs="Arial"/>
                <w:color w:val="000000"/>
              </w:rPr>
            </w:pPr>
          </w:p>
        </w:tc>
      </w:tr>
      <w:tr w:rsidR="001471FF" w:rsidRPr="001471FF" w14:paraId="4D3A3D12" w14:textId="77777777" w:rsidTr="004D69AA">
        <w:trPr>
          <w:trHeight w:val="288"/>
        </w:trPr>
        <w:tc>
          <w:tcPr>
            <w:tcW w:w="9229" w:type="dxa"/>
            <w:gridSpan w:val="9"/>
            <w:tcBorders>
              <w:top w:val="nil"/>
              <w:left w:val="nil"/>
              <w:bottom w:val="nil"/>
              <w:right w:val="nil"/>
            </w:tcBorders>
            <w:vAlign w:val="center"/>
          </w:tcPr>
          <w:p w14:paraId="54E76C8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XI</w:t>
            </w:r>
          </w:p>
        </w:tc>
      </w:tr>
      <w:tr w:rsidR="001471FF" w:rsidRPr="001471FF" w14:paraId="644350C9" w14:textId="77777777" w:rsidTr="004D69AA">
        <w:trPr>
          <w:trHeight w:val="288"/>
        </w:trPr>
        <w:tc>
          <w:tcPr>
            <w:tcW w:w="9229" w:type="dxa"/>
            <w:gridSpan w:val="9"/>
            <w:tcBorders>
              <w:top w:val="nil"/>
              <w:left w:val="nil"/>
              <w:bottom w:val="nil"/>
              <w:right w:val="nil"/>
            </w:tcBorders>
            <w:vAlign w:val="center"/>
          </w:tcPr>
          <w:p w14:paraId="4E45BBD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Del Servicio de Limpia, Recolección, Traslado, Tratamiento y Disposición Final de Residuos</w:t>
            </w:r>
          </w:p>
        </w:tc>
      </w:tr>
      <w:tr w:rsidR="001471FF" w:rsidRPr="001471FF" w14:paraId="79D37FEE" w14:textId="77777777" w:rsidTr="004D69AA">
        <w:trPr>
          <w:trHeight w:val="288"/>
        </w:trPr>
        <w:tc>
          <w:tcPr>
            <w:tcW w:w="9229" w:type="dxa"/>
            <w:gridSpan w:val="9"/>
            <w:tcBorders>
              <w:top w:val="nil"/>
              <w:left w:val="nil"/>
              <w:bottom w:val="nil"/>
              <w:right w:val="nil"/>
            </w:tcBorders>
            <w:vAlign w:val="center"/>
          </w:tcPr>
          <w:p w14:paraId="057F25A3" w14:textId="77777777" w:rsidR="001471FF" w:rsidRPr="001471FF" w:rsidRDefault="001471FF" w:rsidP="001471FF">
            <w:pPr>
              <w:ind w:right="622"/>
              <w:jc w:val="center"/>
              <w:rPr>
                <w:rFonts w:ascii="Arial" w:eastAsia="Arial" w:hAnsi="Arial" w:cs="Arial"/>
                <w:b/>
              </w:rPr>
            </w:pPr>
          </w:p>
        </w:tc>
      </w:tr>
      <w:tr w:rsidR="001471FF" w:rsidRPr="001471FF" w14:paraId="406095D6" w14:textId="77777777" w:rsidTr="004D69AA">
        <w:trPr>
          <w:trHeight w:val="588"/>
        </w:trPr>
        <w:tc>
          <w:tcPr>
            <w:tcW w:w="9229" w:type="dxa"/>
            <w:gridSpan w:val="9"/>
            <w:tcBorders>
              <w:top w:val="nil"/>
              <w:left w:val="nil"/>
              <w:bottom w:val="nil"/>
              <w:right w:val="nil"/>
            </w:tcBorders>
          </w:tcPr>
          <w:p w14:paraId="41DFC3A0"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lastRenderedPageBreak/>
              <w:t xml:space="preserve">Artículo 56. </w:t>
            </w:r>
            <w:r w:rsidRPr="001471FF">
              <w:rPr>
                <w:rFonts w:ascii="Arial" w:eastAsia="Arial" w:hAnsi="Arial" w:cs="Arial"/>
                <w:color w:val="000000"/>
              </w:rPr>
              <w:t>Las personas físicas o jurídicas, que requieran de la prestación de los servicios que en este capítulo se enumeran de conformidad con la ley y el Reglamento de Gestión Integral de Residuos, pagarán los derechos correspondientes conforme a la siguiente:</w:t>
            </w:r>
          </w:p>
        </w:tc>
      </w:tr>
      <w:tr w:rsidR="001471FF" w:rsidRPr="001471FF" w14:paraId="27AB7EA4" w14:textId="77777777" w:rsidTr="004D69AA">
        <w:trPr>
          <w:trHeight w:val="288"/>
        </w:trPr>
        <w:tc>
          <w:tcPr>
            <w:tcW w:w="9229" w:type="dxa"/>
            <w:gridSpan w:val="9"/>
            <w:tcBorders>
              <w:top w:val="nil"/>
              <w:left w:val="nil"/>
              <w:bottom w:val="nil"/>
              <w:right w:val="nil"/>
            </w:tcBorders>
            <w:vAlign w:val="bottom"/>
          </w:tcPr>
          <w:p w14:paraId="5460FBDF" w14:textId="77777777" w:rsidR="001471FF" w:rsidRPr="001471FF" w:rsidRDefault="001471FF" w:rsidP="001471FF">
            <w:pPr>
              <w:ind w:right="622"/>
              <w:jc w:val="center"/>
              <w:rPr>
                <w:rFonts w:ascii="Arial" w:eastAsia="Arial" w:hAnsi="Arial" w:cs="Arial"/>
                <w:b/>
                <w:color w:val="000000"/>
              </w:rPr>
            </w:pPr>
          </w:p>
        </w:tc>
      </w:tr>
      <w:tr w:rsidR="001471FF" w:rsidRPr="001471FF" w14:paraId="493C054B" w14:textId="77777777" w:rsidTr="004D69AA">
        <w:trPr>
          <w:trHeight w:val="818"/>
        </w:trPr>
        <w:tc>
          <w:tcPr>
            <w:tcW w:w="9229" w:type="dxa"/>
            <w:gridSpan w:val="9"/>
            <w:tcBorders>
              <w:top w:val="nil"/>
              <w:left w:val="nil"/>
              <w:bottom w:val="nil"/>
              <w:right w:val="nil"/>
            </w:tcBorders>
          </w:tcPr>
          <w:p w14:paraId="7926313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la recolección, transporte en vehículos del Municipio y disposición final de residuos sólidos, urbanos generados en actividades diferentes a las domésticas, en los sitios autorizados para ello por la dependencia competente, en los términos de las disposiciones reglamentarias aplicables y previo dictamen de la dependencia competente en materia de Medio Ambiente:</w:t>
            </w:r>
          </w:p>
        </w:tc>
      </w:tr>
      <w:tr w:rsidR="001471FF" w:rsidRPr="001471FF" w14:paraId="1A331096" w14:textId="77777777" w:rsidTr="00B416F1">
        <w:trPr>
          <w:trHeight w:val="288"/>
        </w:trPr>
        <w:tc>
          <w:tcPr>
            <w:tcW w:w="7494" w:type="dxa"/>
            <w:gridSpan w:val="5"/>
            <w:tcBorders>
              <w:top w:val="nil"/>
              <w:left w:val="nil"/>
              <w:bottom w:val="nil"/>
              <w:right w:val="nil"/>
            </w:tcBorders>
            <w:vAlign w:val="bottom"/>
          </w:tcPr>
          <w:p w14:paraId="40225A3E" w14:textId="77777777" w:rsidR="001471FF" w:rsidRPr="001471FF" w:rsidRDefault="001471FF" w:rsidP="001471FF">
            <w:pPr>
              <w:ind w:right="622"/>
              <w:jc w:val="center"/>
              <w:rPr>
                <w:rFonts w:ascii="Arial" w:eastAsia="Arial" w:hAnsi="Arial" w:cs="Arial"/>
                <w:color w:val="000000"/>
              </w:rPr>
            </w:pPr>
          </w:p>
        </w:tc>
        <w:tc>
          <w:tcPr>
            <w:tcW w:w="1735" w:type="dxa"/>
            <w:gridSpan w:val="4"/>
            <w:tcBorders>
              <w:top w:val="nil"/>
              <w:left w:val="nil"/>
              <w:bottom w:val="nil"/>
              <w:right w:val="nil"/>
            </w:tcBorders>
            <w:vAlign w:val="center"/>
          </w:tcPr>
          <w:p w14:paraId="00ECDEFC"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TARIFA</w:t>
            </w:r>
          </w:p>
        </w:tc>
      </w:tr>
      <w:tr w:rsidR="001471FF" w:rsidRPr="001471FF" w14:paraId="1B694186" w14:textId="77777777" w:rsidTr="00B416F1">
        <w:trPr>
          <w:trHeight w:val="288"/>
        </w:trPr>
        <w:tc>
          <w:tcPr>
            <w:tcW w:w="7494" w:type="dxa"/>
            <w:gridSpan w:val="5"/>
            <w:tcBorders>
              <w:top w:val="nil"/>
              <w:left w:val="nil"/>
              <w:bottom w:val="nil"/>
              <w:right w:val="nil"/>
            </w:tcBorders>
            <w:vAlign w:val="bottom"/>
          </w:tcPr>
          <w:p w14:paraId="3410165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Por tonelada:</w:t>
            </w:r>
          </w:p>
          <w:p w14:paraId="6835263C"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5A08B7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$1,126.00</w:t>
            </w:r>
          </w:p>
        </w:tc>
      </w:tr>
      <w:tr w:rsidR="001471FF" w:rsidRPr="001471FF" w14:paraId="5726DEC8" w14:textId="77777777" w:rsidTr="00B416F1">
        <w:trPr>
          <w:trHeight w:val="288"/>
        </w:trPr>
        <w:tc>
          <w:tcPr>
            <w:tcW w:w="7494" w:type="dxa"/>
            <w:gridSpan w:val="5"/>
            <w:tcBorders>
              <w:top w:val="nil"/>
              <w:left w:val="nil"/>
              <w:bottom w:val="nil"/>
              <w:right w:val="nil"/>
            </w:tcBorders>
            <w:vAlign w:val="bottom"/>
          </w:tcPr>
          <w:p w14:paraId="3003804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Por metro cúbico:</w:t>
            </w:r>
          </w:p>
          <w:p w14:paraId="115D1264"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3A973DB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$396.00</w:t>
            </w:r>
          </w:p>
        </w:tc>
      </w:tr>
      <w:tr w:rsidR="001471FF" w:rsidRPr="001471FF" w14:paraId="769957D9" w14:textId="77777777" w:rsidTr="00B416F1">
        <w:trPr>
          <w:trHeight w:val="288"/>
        </w:trPr>
        <w:tc>
          <w:tcPr>
            <w:tcW w:w="7494" w:type="dxa"/>
            <w:gridSpan w:val="5"/>
            <w:tcBorders>
              <w:top w:val="nil"/>
              <w:left w:val="nil"/>
              <w:bottom w:val="nil"/>
              <w:right w:val="nil"/>
            </w:tcBorders>
            <w:vAlign w:val="bottom"/>
          </w:tcPr>
          <w:p w14:paraId="093D87E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Por tambo de 200 litros o su equivalente en volumen:</w:t>
            </w:r>
          </w:p>
          <w:p w14:paraId="1894972C"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177821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$121.00</w:t>
            </w:r>
          </w:p>
        </w:tc>
      </w:tr>
      <w:tr w:rsidR="001471FF" w:rsidRPr="001471FF" w14:paraId="7F90B0D1" w14:textId="77777777" w:rsidTr="00B416F1">
        <w:trPr>
          <w:trHeight w:val="288"/>
        </w:trPr>
        <w:tc>
          <w:tcPr>
            <w:tcW w:w="7494" w:type="dxa"/>
            <w:gridSpan w:val="5"/>
            <w:tcBorders>
              <w:top w:val="nil"/>
              <w:left w:val="nil"/>
              <w:bottom w:val="nil"/>
              <w:right w:val="nil"/>
            </w:tcBorders>
            <w:vAlign w:val="bottom"/>
          </w:tcPr>
          <w:p w14:paraId="73CC156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Por bolsa de hasta 60 cm. x 65 cm:</w:t>
            </w:r>
          </w:p>
          <w:p w14:paraId="775D9D61"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5D6B7C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$49.00</w:t>
            </w:r>
          </w:p>
        </w:tc>
      </w:tr>
      <w:tr w:rsidR="001471FF" w:rsidRPr="001471FF" w14:paraId="747E645C" w14:textId="77777777" w:rsidTr="00B416F1">
        <w:trPr>
          <w:trHeight w:val="288"/>
        </w:trPr>
        <w:tc>
          <w:tcPr>
            <w:tcW w:w="7494" w:type="dxa"/>
            <w:gridSpan w:val="5"/>
            <w:tcBorders>
              <w:top w:val="nil"/>
              <w:left w:val="nil"/>
              <w:bottom w:val="nil"/>
              <w:right w:val="nil"/>
            </w:tcBorders>
            <w:vAlign w:val="bottom"/>
          </w:tcPr>
          <w:p w14:paraId="6CDC389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 Por tambo de 200 litros o su equivalente en volumen excedente:</w:t>
            </w:r>
          </w:p>
          <w:p w14:paraId="5774AE15"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32474D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$130.00</w:t>
            </w:r>
          </w:p>
        </w:tc>
      </w:tr>
      <w:tr w:rsidR="001471FF" w:rsidRPr="001471FF" w14:paraId="13CFACAE" w14:textId="77777777" w:rsidTr="00B416F1">
        <w:trPr>
          <w:trHeight w:val="288"/>
        </w:trPr>
        <w:tc>
          <w:tcPr>
            <w:tcW w:w="7494" w:type="dxa"/>
            <w:gridSpan w:val="5"/>
            <w:tcBorders>
              <w:top w:val="nil"/>
              <w:left w:val="nil"/>
              <w:bottom w:val="nil"/>
              <w:right w:val="nil"/>
            </w:tcBorders>
            <w:vAlign w:val="bottom"/>
          </w:tcPr>
          <w:p w14:paraId="2FDD24A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 Por bolsa de hasta 60 cm. x 65 cm. excedente:</w:t>
            </w:r>
          </w:p>
          <w:p w14:paraId="51D488B7" w14:textId="77777777" w:rsidR="001471FF" w:rsidRPr="001471FF" w:rsidRDefault="001471FF" w:rsidP="001471FF">
            <w:pPr>
              <w:ind w:right="622"/>
              <w:rPr>
                <w:rFonts w:ascii="Arial" w:eastAsia="Arial" w:hAnsi="Arial" w:cs="Arial"/>
                <w:color w:val="000000"/>
              </w:rPr>
            </w:pPr>
          </w:p>
        </w:tc>
        <w:tc>
          <w:tcPr>
            <w:tcW w:w="1735" w:type="dxa"/>
            <w:gridSpan w:val="4"/>
            <w:tcBorders>
              <w:top w:val="nil"/>
              <w:left w:val="nil"/>
              <w:bottom w:val="nil"/>
              <w:right w:val="nil"/>
            </w:tcBorders>
          </w:tcPr>
          <w:p w14:paraId="618DB1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$72.00</w:t>
            </w:r>
          </w:p>
        </w:tc>
      </w:tr>
      <w:tr w:rsidR="001471FF" w:rsidRPr="001471FF" w14:paraId="6DBF4AB4" w14:textId="77777777" w:rsidTr="004D69AA">
        <w:trPr>
          <w:trHeight w:val="288"/>
        </w:trPr>
        <w:tc>
          <w:tcPr>
            <w:tcW w:w="9229" w:type="dxa"/>
            <w:gridSpan w:val="9"/>
            <w:tcBorders>
              <w:top w:val="nil"/>
              <w:left w:val="nil"/>
              <w:bottom w:val="nil"/>
              <w:right w:val="nil"/>
            </w:tcBorders>
            <w:vAlign w:val="bottom"/>
          </w:tcPr>
          <w:p w14:paraId="21204337" w14:textId="77777777" w:rsidR="001471FF" w:rsidRPr="001471FF" w:rsidRDefault="001471FF" w:rsidP="001471FF">
            <w:pPr>
              <w:ind w:right="622"/>
              <w:jc w:val="center"/>
              <w:rPr>
                <w:rFonts w:ascii="Arial" w:eastAsia="Arial" w:hAnsi="Arial" w:cs="Arial"/>
                <w:color w:val="000000"/>
              </w:rPr>
            </w:pPr>
          </w:p>
        </w:tc>
      </w:tr>
      <w:tr w:rsidR="001471FF" w:rsidRPr="001471FF" w14:paraId="7E0E3A74" w14:textId="77777777" w:rsidTr="004D69AA">
        <w:trPr>
          <w:trHeight w:val="571"/>
        </w:trPr>
        <w:tc>
          <w:tcPr>
            <w:tcW w:w="9229" w:type="dxa"/>
            <w:gridSpan w:val="9"/>
            <w:tcBorders>
              <w:top w:val="nil"/>
              <w:left w:val="nil"/>
              <w:bottom w:val="nil"/>
              <w:right w:val="nil"/>
            </w:tcBorders>
          </w:tcPr>
          <w:p w14:paraId="5EA1BE4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las y los contribuyentes que paguen durante los meses de enero y febrero su estimado anual, el cual determinará la autoridad competente en la materia, se les aplicará un factor de 0.90, sobre el monto correspondiente.</w:t>
            </w:r>
          </w:p>
        </w:tc>
      </w:tr>
      <w:tr w:rsidR="001471FF" w:rsidRPr="001471FF" w14:paraId="379EC670" w14:textId="77777777" w:rsidTr="004D69AA">
        <w:trPr>
          <w:trHeight w:val="288"/>
        </w:trPr>
        <w:tc>
          <w:tcPr>
            <w:tcW w:w="9229" w:type="dxa"/>
            <w:gridSpan w:val="9"/>
            <w:tcBorders>
              <w:top w:val="nil"/>
              <w:left w:val="nil"/>
              <w:bottom w:val="nil"/>
              <w:right w:val="nil"/>
            </w:tcBorders>
            <w:vAlign w:val="bottom"/>
          </w:tcPr>
          <w:p w14:paraId="02E573F9" w14:textId="77777777" w:rsidR="001471FF" w:rsidRPr="001471FF" w:rsidRDefault="001471FF" w:rsidP="001471FF">
            <w:pPr>
              <w:ind w:right="622"/>
              <w:jc w:val="center"/>
              <w:rPr>
                <w:rFonts w:ascii="Arial" w:eastAsia="Arial" w:hAnsi="Arial" w:cs="Arial"/>
                <w:color w:val="000000"/>
              </w:rPr>
            </w:pPr>
          </w:p>
        </w:tc>
      </w:tr>
      <w:tr w:rsidR="001471FF" w:rsidRPr="001471FF" w14:paraId="2F5E9667" w14:textId="77777777" w:rsidTr="00B416F1">
        <w:trPr>
          <w:trHeight w:val="868"/>
        </w:trPr>
        <w:tc>
          <w:tcPr>
            <w:tcW w:w="7636" w:type="dxa"/>
            <w:gridSpan w:val="6"/>
            <w:tcBorders>
              <w:top w:val="nil"/>
              <w:left w:val="nil"/>
              <w:bottom w:val="nil"/>
              <w:right w:val="nil"/>
            </w:tcBorders>
          </w:tcPr>
          <w:p w14:paraId="612F8C4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recolección, transporte, manejo y destino final en vehículos propiedad del Municipio, de residuos sólidos peligrosos, biológico-infecciosos, para su tratamiento, por cada kilogramo en bolsa de plástico de calibre mínimo 200, color rojo o amarillo, en medidas de 50 x 65 centímetros que cumpla con lo establecido en la NOM-087- SEMARNAT-SSA1-2002:</w:t>
            </w:r>
          </w:p>
        </w:tc>
        <w:tc>
          <w:tcPr>
            <w:tcW w:w="1593" w:type="dxa"/>
            <w:gridSpan w:val="3"/>
            <w:tcBorders>
              <w:top w:val="nil"/>
              <w:left w:val="nil"/>
              <w:bottom w:val="nil"/>
              <w:right w:val="nil"/>
            </w:tcBorders>
            <w:vAlign w:val="center"/>
          </w:tcPr>
          <w:p w14:paraId="78249B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$348.00</w:t>
            </w:r>
          </w:p>
        </w:tc>
      </w:tr>
      <w:tr w:rsidR="001471FF" w:rsidRPr="001471FF" w14:paraId="1266B801" w14:textId="77777777" w:rsidTr="004D69AA">
        <w:trPr>
          <w:trHeight w:val="288"/>
        </w:trPr>
        <w:tc>
          <w:tcPr>
            <w:tcW w:w="9229" w:type="dxa"/>
            <w:gridSpan w:val="9"/>
            <w:tcBorders>
              <w:top w:val="nil"/>
              <w:left w:val="nil"/>
              <w:bottom w:val="nil"/>
              <w:right w:val="nil"/>
            </w:tcBorders>
            <w:vAlign w:val="bottom"/>
          </w:tcPr>
          <w:p w14:paraId="5ABCA730" w14:textId="77777777" w:rsidR="001471FF" w:rsidRPr="001471FF" w:rsidRDefault="001471FF" w:rsidP="001471FF">
            <w:pPr>
              <w:ind w:right="622"/>
              <w:jc w:val="center"/>
              <w:rPr>
                <w:rFonts w:ascii="Arial" w:eastAsia="Arial" w:hAnsi="Arial" w:cs="Arial"/>
                <w:color w:val="000000"/>
              </w:rPr>
            </w:pPr>
          </w:p>
        </w:tc>
      </w:tr>
      <w:tr w:rsidR="001471FF" w:rsidRPr="001471FF" w14:paraId="4CF677A6" w14:textId="77777777" w:rsidTr="004D69AA">
        <w:trPr>
          <w:trHeight w:val="1224"/>
        </w:trPr>
        <w:tc>
          <w:tcPr>
            <w:tcW w:w="7636" w:type="dxa"/>
            <w:gridSpan w:val="6"/>
            <w:tcBorders>
              <w:top w:val="nil"/>
              <w:left w:val="nil"/>
              <w:bottom w:val="nil"/>
              <w:right w:val="nil"/>
            </w:tcBorders>
          </w:tcPr>
          <w:p w14:paraId="09ADB07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recolección, transporte, manejo y destino final en vehículos propiedad del Municipio, de residuos peligrosos, biológico- infecciosos, líquidos o punzo cortantes, para su tratamiento, por cada kilogramo en recipiente rígido o hermético de polipropileno, que cumpla con lo establecido en la NOM-087-SEMARNAT-SSA1-2002:</w:t>
            </w:r>
          </w:p>
        </w:tc>
        <w:tc>
          <w:tcPr>
            <w:tcW w:w="1593" w:type="dxa"/>
            <w:gridSpan w:val="3"/>
            <w:tcBorders>
              <w:top w:val="nil"/>
              <w:left w:val="nil"/>
              <w:bottom w:val="nil"/>
              <w:right w:val="nil"/>
            </w:tcBorders>
            <w:vAlign w:val="center"/>
          </w:tcPr>
          <w:p w14:paraId="675899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$348.00</w:t>
            </w:r>
          </w:p>
        </w:tc>
      </w:tr>
      <w:tr w:rsidR="001471FF" w:rsidRPr="001471FF" w14:paraId="40C0DB95" w14:textId="77777777" w:rsidTr="004D69AA">
        <w:trPr>
          <w:trHeight w:val="288"/>
        </w:trPr>
        <w:tc>
          <w:tcPr>
            <w:tcW w:w="9229" w:type="dxa"/>
            <w:gridSpan w:val="9"/>
            <w:tcBorders>
              <w:top w:val="nil"/>
              <w:left w:val="nil"/>
              <w:bottom w:val="nil"/>
              <w:right w:val="nil"/>
            </w:tcBorders>
          </w:tcPr>
          <w:p w14:paraId="26590927" w14:textId="77777777" w:rsidR="001471FF" w:rsidRPr="001471FF" w:rsidRDefault="001471FF" w:rsidP="001471FF">
            <w:pPr>
              <w:ind w:right="622"/>
              <w:jc w:val="center"/>
              <w:rPr>
                <w:rFonts w:ascii="Arial" w:eastAsia="Arial" w:hAnsi="Arial" w:cs="Arial"/>
                <w:color w:val="000000"/>
              </w:rPr>
            </w:pPr>
          </w:p>
        </w:tc>
      </w:tr>
      <w:tr w:rsidR="001471FF" w:rsidRPr="001471FF" w14:paraId="4F859376" w14:textId="77777777" w:rsidTr="004D69AA">
        <w:trPr>
          <w:trHeight w:val="876"/>
        </w:trPr>
        <w:tc>
          <w:tcPr>
            <w:tcW w:w="9229" w:type="dxa"/>
            <w:gridSpan w:val="9"/>
            <w:tcBorders>
              <w:top w:val="nil"/>
              <w:left w:val="nil"/>
              <w:bottom w:val="nil"/>
              <w:right w:val="nil"/>
            </w:tcBorders>
            <w:vAlign w:val="bottom"/>
          </w:tcPr>
          <w:p w14:paraId="41B4C8B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Previo estudio que al efecto realice la Hacienda Municipal y a solicitud de parte, se concederá a las instituciones de beneficencia pública o privada la aplicación de un factor de hasta del 0.1 en las tarifas señaladas en las fracciones II y III de este artículo.</w:t>
            </w:r>
          </w:p>
        </w:tc>
      </w:tr>
      <w:tr w:rsidR="001471FF" w:rsidRPr="001471FF" w14:paraId="388BDC47" w14:textId="77777777" w:rsidTr="004D69AA">
        <w:trPr>
          <w:trHeight w:val="288"/>
        </w:trPr>
        <w:tc>
          <w:tcPr>
            <w:tcW w:w="9229" w:type="dxa"/>
            <w:gridSpan w:val="9"/>
            <w:tcBorders>
              <w:top w:val="nil"/>
              <w:left w:val="nil"/>
              <w:bottom w:val="nil"/>
              <w:right w:val="nil"/>
            </w:tcBorders>
          </w:tcPr>
          <w:p w14:paraId="5276F46D" w14:textId="77777777" w:rsidR="001471FF" w:rsidRPr="001471FF" w:rsidRDefault="001471FF" w:rsidP="001471FF">
            <w:pPr>
              <w:ind w:right="622"/>
              <w:jc w:val="center"/>
              <w:rPr>
                <w:rFonts w:ascii="Arial" w:eastAsia="Arial" w:hAnsi="Arial" w:cs="Arial"/>
                <w:color w:val="000000"/>
              </w:rPr>
            </w:pPr>
          </w:p>
        </w:tc>
      </w:tr>
      <w:tr w:rsidR="001471FF" w:rsidRPr="001471FF" w14:paraId="3894D4B7" w14:textId="77777777" w:rsidTr="004D69AA">
        <w:trPr>
          <w:trHeight w:val="1012"/>
        </w:trPr>
        <w:tc>
          <w:tcPr>
            <w:tcW w:w="7494" w:type="dxa"/>
            <w:gridSpan w:val="5"/>
            <w:tcBorders>
              <w:top w:val="nil"/>
              <w:left w:val="nil"/>
              <w:bottom w:val="nil"/>
              <w:right w:val="nil"/>
            </w:tcBorders>
          </w:tcPr>
          <w:p w14:paraId="688E721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servicios especiales de recolección, transporte, manejo y destino final para su incineración o tratamiento térmico de residuos peligrosos, biológicos, biológico- infecciosos, a personas físicas que los soliciten, por cada kilogramo en bolsa o contenedor chico:</w:t>
            </w:r>
          </w:p>
        </w:tc>
        <w:tc>
          <w:tcPr>
            <w:tcW w:w="1735" w:type="dxa"/>
            <w:gridSpan w:val="4"/>
            <w:tcBorders>
              <w:top w:val="nil"/>
              <w:left w:val="nil"/>
              <w:bottom w:val="nil"/>
              <w:right w:val="nil"/>
            </w:tcBorders>
            <w:vAlign w:val="center"/>
          </w:tcPr>
          <w:p w14:paraId="3BBC0E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$28.00</w:t>
            </w:r>
          </w:p>
        </w:tc>
      </w:tr>
      <w:tr w:rsidR="001471FF" w:rsidRPr="001471FF" w14:paraId="6B57CAA6" w14:textId="77777777" w:rsidTr="004D69AA">
        <w:trPr>
          <w:trHeight w:val="288"/>
        </w:trPr>
        <w:tc>
          <w:tcPr>
            <w:tcW w:w="9229" w:type="dxa"/>
            <w:gridSpan w:val="9"/>
            <w:tcBorders>
              <w:top w:val="nil"/>
              <w:left w:val="nil"/>
              <w:bottom w:val="nil"/>
              <w:right w:val="nil"/>
            </w:tcBorders>
          </w:tcPr>
          <w:p w14:paraId="40B142AD" w14:textId="77777777" w:rsidR="001471FF" w:rsidRPr="001471FF" w:rsidRDefault="001471FF" w:rsidP="001471FF">
            <w:pPr>
              <w:ind w:right="622"/>
              <w:jc w:val="center"/>
              <w:rPr>
                <w:rFonts w:ascii="Arial" w:eastAsia="Arial" w:hAnsi="Arial" w:cs="Arial"/>
                <w:color w:val="000000"/>
              </w:rPr>
            </w:pPr>
          </w:p>
        </w:tc>
      </w:tr>
      <w:tr w:rsidR="001471FF" w:rsidRPr="001471FF" w14:paraId="64E1CA98" w14:textId="77777777" w:rsidTr="004D69AA">
        <w:trPr>
          <w:trHeight w:val="588"/>
        </w:trPr>
        <w:tc>
          <w:tcPr>
            <w:tcW w:w="9229" w:type="dxa"/>
            <w:gridSpan w:val="9"/>
            <w:tcBorders>
              <w:top w:val="nil"/>
              <w:left w:val="nil"/>
              <w:bottom w:val="nil"/>
              <w:right w:val="nil"/>
            </w:tcBorders>
          </w:tcPr>
          <w:p w14:paraId="2206406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lastRenderedPageBreak/>
              <w:t>V. Por servicios especiales de recolección, transporte y disposición final de residuos generados por la limpieza y saneamiento de lotes baldíos, jardines, prados, banquetas y similares:</w:t>
            </w:r>
          </w:p>
        </w:tc>
      </w:tr>
      <w:tr w:rsidR="001471FF" w:rsidRPr="001471FF" w14:paraId="5F55BC5A" w14:textId="77777777" w:rsidTr="004D69AA">
        <w:trPr>
          <w:trHeight w:val="288"/>
        </w:trPr>
        <w:tc>
          <w:tcPr>
            <w:tcW w:w="9229" w:type="dxa"/>
            <w:gridSpan w:val="9"/>
            <w:tcBorders>
              <w:top w:val="nil"/>
              <w:left w:val="nil"/>
              <w:bottom w:val="nil"/>
              <w:right w:val="nil"/>
            </w:tcBorders>
            <w:vAlign w:val="bottom"/>
          </w:tcPr>
          <w:p w14:paraId="452609E0" w14:textId="77777777" w:rsidR="001471FF" w:rsidRPr="001471FF" w:rsidRDefault="001471FF" w:rsidP="001471FF">
            <w:pPr>
              <w:ind w:right="622"/>
              <w:jc w:val="center"/>
              <w:rPr>
                <w:rFonts w:ascii="Arial" w:eastAsia="Arial" w:hAnsi="Arial" w:cs="Arial"/>
                <w:color w:val="000000"/>
              </w:rPr>
            </w:pPr>
          </w:p>
        </w:tc>
      </w:tr>
      <w:tr w:rsidR="001471FF" w:rsidRPr="001471FF" w14:paraId="0C24659A" w14:textId="77777777" w:rsidTr="004D69AA">
        <w:trPr>
          <w:trHeight w:val="552"/>
        </w:trPr>
        <w:tc>
          <w:tcPr>
            <w:tcW w:w="7636" w:type="dxa"/>
            <w:gridSpan w:val="6"/>
            <w:tcBorders>
              <w:top w:val="nil"/>
              <w:left w:val="nil"/>
              <w:bottom w:val="nil"/>
              <w:right w:val="nil"/>
            </w:tcBorders>
            <w:vAlign w:val="bottom"/>
          </w:tcPr>
          <w:p w14:paraId="7727AAB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A solicitud de parte, previa limpieza y saneamiento efectuados por los particulares, por cada m3:</w:t>
            </w:r>
          </w:p>
        </w:tc>
        <w:tc>
          <w:tcPr>
            <w:tcW w:w="1593" w:type="dxa"/>
            <w:gridSpan w:val="3"/>
            <w:tcBorders>
              <w:top w:val="nil"/>
              <w:left w:val="nil"/>
              <w:bottom w:val="nil"/>
              <w:right w:val="nil"/>
            </w:tcBorders>
            <w:vAlign w:val="center"/>
          </w:tcPr>
          <w:p w14:paraId="47CC85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$962.00</w:t>
            </w:r>
          </w:p>
        </w:tc>
      </w:tr>
      <w:tr w:rsidR="001471FF" w:rsidRPr="001471FF" w14:paraId="08773CA9" w14:textId="77777777" w:rsidTr="004D69AA">
        <w:trPr>
          <w:trHeight w:val="288"/>
        </w:trPr>
        <w:tc>
          <w:tcPr>
            <w:tcW w:w="9229" w:type="dxa"/>
            <w:gridSpan w:val="9"/>
            <w:tcBorders>
              <w:top w:val="nil"/>
              <w:left w:val="nil"/>
              <w:bottom w:val="nil"/>
              <w:right w:val="nil"/>
            </w:tcBorders>
            <w:vAlign w:val="bottom"/>
          </w:tcPr>
          <w:p w14:paraId="6B5A763F" w14:textId="77777777" w:rsidR="001471FF" w:rsidRPr="001471FF" w:rsidRDefault="001471FF" w:rsidP="001471FF">
            <w:pPr>
              <w:ind w:right="622"/>
              <w:jc w:val="center"/>
              <w:rPr>
                <w:rFonts w:ascii="Arial" w:eastAsia="Arial" w:hAnsi="Arial" w:cs="Arial"/>
                <w:color w:val="000000"/>
              </w:rPr>
            </w:pPr>
          </w:p>
        </w:tc>
      </w:tr>
      <w:tr w:rsidR="001471FF" w:rsidRPr="001471FF" w14:paraId="3D32170F" w14:textId="77777777" w:rsidTr="004D69AA">
        <w:trPr>
          <w:trHeight w:val="588"/>
        </w:trPr>
        <w:tc>
          <w:tcPr>
            <w:tcW w:w="7353" w:type="dxa"/>
            <w:gridSpan w:val="4"/>
            <w:tcBorders>
              <w:top w:val="nil"/>
              <w:left w:val="nil"/>
              <w:bottom w:val="nil"/>
              <w:right w:val="nil"/>
            </w:tcBorders>
          </w:tcPr>
          <w:p w14:paraId="615ED6E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Por limpieza, saneamiento, recolección, transporte y disposición final de residuos de lotes baldíos o sus frentes, a solicitud de parte, por cada m3:</w:t>
            </w:r>
          </w:p>
        </w:tc>
        <w:tc>
          <w:tcPr>
            <w:tcW w:w="1876" w:type="dxa"/>
            <w:gridSpan w:val="5"/>
            <w:tcBorders>
              <w:top w:val="nil"/>
              <w:left w:val="nil"/>
              <w:bottom w:val="nil"/>
              <w:right w:val="nil"/>
            </w:tcBorders>
            <w:vAlign w:val="center"/>
          </w:tcPr>
          <w:p w14:paraId="0E67BFB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$1,028.00</w:t>
            </w:r>
          </w:p>
        </w:tc>
      </w:tr>
      <w:tr w:rsidR="001471FF" w:rsidRPr="001471FF" w14:paraId="5EE39DAE" w14:textId="77777777" w:rsidTr="004D69AA">
        <w:trPr>
          <w:trHeight w:val="288"/>
        </w:trPr>
        <w:tc>
          <w:tcPr>
            <w:tcW w:w="9229" w:type="dxa"/>
            <w:gridSpan w:val="9"/>
            <w:tcBorders>
              <w:top w:val="nil"/>
              <w:left w:val="nil"/>
              <w:bottom w:val="nil"/>
              <w:right w:val="nil"/>
            </w:tcBorders>
            <w:vAlign w:val="bottom"/>
          </w:tcPr>
          <w:p w14:paraId="45AB7CE8" w14:textId="77777777" w:rsidR="001471FF" w:rsidRPr="001471FF" w:rsidRDefault="001471FF" w:rsidP="001471FF">
            <w:pPr>
              <w:ind w:right="622"/>
              <w:jc w:val="center"/>
              <w:rPr>
                <w:rFonts w:ascii="Arial" w:eastAsia="Arial" w:hAnsi="Arial" w:cs="Arial"/>
                <w:color w:val="000000"/>
              </w:rPr>
            </w:pPr>
          </w:p>
        </w:tc>
      </w:tr>
      <w:tr w:rsidR="001471FF" w:rsidRPr="001471FF" w14:paraId="1598C48D" w14:textId="77777777" w:rsidTr="004D69AA">
        <w:trPr>
          <w:trHeight w:val="852"/>
        </w:trPr>
        <w:tc>
          <w:tcPr>
            <w:tcW w:w="7494" w:type="dxa"/>
            <w:gridSpan w:val="5"/>
            <w:tcBorders>
              <w:top w:val="nil"/>
              <w:left w:val="nil"/>
              <w:bottom w:val="nil"/>
              <w:right w:val="nil"/>
            </w:tcBorders>
          </w:tcPr>
          <w:p w14:paraId="5D250E6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Por limpieza, saneamiento, recolección, transporte y disposición final de residuos de lotes baldíos o sus frentes, en rebeldía de los obligados a mantenerlos limpios, una vez que se haya agotado el proceso de notificación correspondiente, por cada m3:</w:t>
            </w:r>
          </w:p>
        </w:tc>
        <w:tc>
          <w:tcPr>
            <w:tcW w:w="1735" w:type="dxa"/>
            <w:gridSpan w:val="4"/>
            <w:tcBorders>
              <w:top w:val="nil"/>
              <w:left w:val="nil"/>
              <w:bottom w:val="nil"/>
              <w:right w:val="nil"/>
            </w:tcBorders>
            <w:vAlign w:val="center"/>
          </w:tcPr>
          <w:p w14:paraId="71A658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$2,034.00</w:t>
            </w:r>
          </w:p>
        </w:tc>
      </w:tr>
      <w:tr w:rsidR="001471FF" w:rsidRPr="001471FF" w14:paraId="74D794F9" w14:textId="77777777" w:rsidTr="00F51D2E">
        <w:trPr>
          <w:trHeight w:val="114"/>
        </w:trPr>
        <w:tc>
          <w:tcPr>
            <w:tcW w:w="9229" w:type="dxa"/>
            <w:gridSpan w:val="9"/>
            <w:tcBorders>
              <w:top w:val="nil"/>
              <w:left w:val="nil"/>
              <w:bottom w:val="nil"/>
              <w:right w:val="nil"/>
            </w:tcBorders>
            <w:vAlign w:val="bottom"/>
          </w:tcPr>
          <w:p w14:paraId="20B903E8" w14:textId="77777777" w:rsidR="001471FF" w:rsidRPr="001471FF" w:rsidRDefault="001471FF" w:rsidP="001471FF">
            <w:pPr>
              <w:ind w:right="622"/>
              <w:jc w:val="center"/>
              <w:rPr>
                <w:rFonts w:ascii="Arial" w:eastAsia="Arial" w:hAnsi="Arial" w:cs="Arial"/>
                <w:color w:val="000000"/>
              </w:rPr>
            </w:pPr>
          </w:p>
        </w:tc>
      </w:tr>
      <w:tr w:rsidR="001471FF" w:rsidRPr="001471FF" w14:paraId="450B3232" w14:textId="77777777" w:rsidTr="004D69AA">
        <w:trPr>
          <w:trHeight w:val="552"/>
        </w:trPr>
        <w:tc>
          <w:tcPr>
            <w:tcW w:w="9229" w:type="dxa"/>
            <w:gridSpan w:val="9"/>
            <w:tcBorders>
              <w:top w:val="nil"/>
              <w:left w:val="nil"/>
              <w:bottom w:val="nil"/>
              <w:right w:val="nil"/>
            </w:tcBorders>
            <w:vAlign w:val="bottom"/>
          </w:tcPr>
          <w:p w14:paraId="0D7B0F6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Se considerará rebelde al titular del predio que no lleve a cabo el saneamiento dentro de los diez días siguientes de notificado.</w:t>
            </w:r>
          </w:p>
        </w:tc>
      </w:tr>
      <w:tr w:rsidR="001471FF" w:rsidRPr="001471FF" w14:paraId="3C6C2699" w14:textId="77777777" w:rsidTr="004D69AA">
        <w:trPr>
          <w:trHeight w:val="288"/>
        </w:trPr>
        <w:tc>
          <w:tcPr>
            <w:tcW w:w="9229" w:type="dxa"/>
            <w:gridSpan w:val="9"/>
            <w:tcBorders>
              <w:top w:val="nil"/>
              <w:left w:val="nil"/>
              <w:bottom w:val="nil"/>
              <w:right w:val="nil"/>
            </w:tcBorders>
            <w:vAlign w:val="bottom"/>
          </w:tcPr>
          <w:p w14:paraId="59917617" w14:textId="77777777" w:rsidR="001471FF" w:rsidRPr="001471FF" w:rsidRDefault="001471FF" w:rsidP="00F51D2E">
            <w:pPr>
              <w:ind w:right="622"/>
              <w:rPr>
                <w:rFonts w:ascii="Arial" w:eastAsia="Arial" w:hAnsi="Arial" w:cs="Arial"/>
                <w:color w:val="000000"/>
              </w:rPr>
            </w:pPr>
          </w:p>
        </w:tc>
      </w:tr>
      <w:tr w:rsidR="001471FF" w:rsidRPr="001471FF" w14:paraId="062814D9" w14:textId="77777777" w:rsidTr="004D69AA">
        <w:trPr>
          <w:trHeight w:val="552"/>
        </w:trPr>
        <w:tc>
          <w:tcPr>
            <w:tcW w:w="7494" w:type="dxa"/>
            <w:gridSpan w:val="5"/>
            <w:tcBorders>
              <w:top w:val="nil"/>
              <w:left w:val="nil"/>
              <w:bottom w:val="nil"/>
              <w:right w:val="nil"/>
            </w:tcBorders>
          </w:tcPr>
          <w:p w14:paraId="2601E7A5" w14:textId="77777777" w:rsidR="001471FF" w:rsidRDefault="001471FF" w:rsidP="001471FF">
            <w:pPr>
              <w:ind w:right="622"/>
              <w:rPr>
                <w:rFonts w:ascii="Arial" w:eastAsia="Arial" w:hAnsi="Arial" w:cs="Arial"/>
                <w:color w:val="000000"/>
              </w:rPr>
            </w:pPr>
            <w:r w:rsidRPr="001471FF">
              <w:rPr>
                <w:rFonts w:ascii="Arial" w:eastAsia="Arial" w:hAnsi="Arial" w:cs="Arial"/>
                <w:color w:val="000000"/>
              </w:rPr>
              <w:t>VI. Por depositar residuos sólidos no peligrosos en los sitios de disposición final o lugares autorizados por el Ayuntamiento, por cada m3:</w:t>
            </w:r>
          </w:p>
          <w:p w14:paraId="1C11980C" w14:textId="77777777" w:rsidR="00F51D2E" w:rsidRPr="001471FF" w:rsidRDefault="00F51D2E" w:rsidP="001471FF">
            <w:pPr>
              <w:ind w:right="622"/>
              <w:rPr>
                <w:rFonts w:ascii="Arial" w:eastAsia="Arial" w:hAnsi="Arial" w:cs="Arial"/>
                <w:color w:val="000000"/>
              </w:rPr>
            </w:pPr>
          </w:p>
        </w:tc>
        <w:tc>
          <w:tcPr>
            <w:tcW w:w="1735" w:type="dxa"/>
            <w:gridSpan w:val="4"/>
            <w:tcBorders>
              <w:top w:val="nil"/>
              <w:left w:val="nil"/>
              <w:bottom w:val="nil"/>
              <w:right w:val="nil"/>
            </w:tcBorders>
            <w:vAlign w:val="center"/>
          </w:tcPr>
          <w:p w14:paraId="6A02BD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$501.00</w:t>
            </w:r>
          </w:p>
        </w:tc>
      </w:tr>
      <w:tr w:rsidR="001471FF" w:rsidRPr="001471FF" w14:paraId="59A26793" w14:textId="77777777" w:rsidTr="004D69AA">
        <w:trPr>
          <w:trHeight w:val="1092"/>
        </w:trPr>
        <w:tc>
          <w:tcPr>
            <w:tcW w:w="7636" w:type="dxa"/>
            <w:gridSpan w:val="6"/>
            <w:tcBorders>
              <w:top w:val="nil"/>
              <w:left w:val="nil"/>
              <w:bottom w:val="nil"/>
              <w:right w:val="nil"/>
            </w:tcBorders>
          </w:tcPr>
          <w:p w14:paraId="24C1BFB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los servicios de recolección de residuos a los microgeneradores de residuos sólidos urbanos que generen menos de una tonelada de residuos y además que cuenten con un dictamen favorable emitido por la dependencia competente, el pago anual de servicio a partir de la fecha de emisión de dictamen será, de:</w:t>
            </w:r>
          </w:p>
        </w:tc>
        <w:tc>
          <w:tcPr>
            <w:tcW w:w="1593" w:type="dxa"/>
            <w:gridSpan w:val="3"/>
            <w:tcBorders>
              <w:top w:val="nil"/>
              <w:left w:val="nil"/>
              <w:bottom w:val="nil"/>
              <w:right w:val="nil"/>
            </w:tcBorders>
            <w:vAlign w:val="center"/>
          </w:tcPr>
          <w:p w14:paraId="37E4A5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$728.00</w:t>
            </w:r>
          </w:p>
        </w:tc>
      </w:tr>
      <w:tr w:rsidR="001471FF" w:rsidRPr="001471FF" w14:paraId="431D5F0D" w14:textId="77777777" w:rsidTr="004D69AA">
        <w:trPr>
          <w:trHeight w:val="288"/>
        </w:trPr>
        <w:tc>
          <w:tcPr>
            <w:tcW w:w="9229" w:type="dxa"/>
            <w:gridSpan w:val="9"/>
            <w:tcBorders>
              <w:top w:val="nil"/>
              <w:left w:val="nil"/>
              <w:bottom w:val="nil"/>
              <w:right w:val="nil"/>
            </w:tcBorders>
          </w:tcPr>
          <w:p w14:paraId="466C4845" w14:textId="77777777" w:rsidR="001471FF" w:rsidRPr="001471FF" w:rsidRDefault="001471FF" w:rsidP="001471FF">
            <w:pPr>
              <w:ind w:right="622"/>
              <w:jc w:val="both"/>
              <w:rPr>
                <w:rFonts w:ascii="Arial" w:eastAsia="Arial" w:hAnsi="Arial" w:cs="Arial"/>
                <w:color w:val="000000"/>
              </w:rPr>
            </w:pPr>
          </w:p>
        </w:tc>
      </w:tr>
      <w:tr w:rsidR="001471FF" w:rsidRPr="001471FF" w14:paraId="62288E10" w14:textId="77777777" w:rsidTr="004D69AA">
        <w:trPr>
          <w:trHeight w:val="1140"/>
        </w:trPr>
        <w:tc>
          <w:tcPr>
            <w:tcW w:w="9229" w:type="dxa"/>
            <w:gridSpan w:val="9"/>
            <w:tcBorders>
              <w:top w:val="nil"/>
              <w:left w:val="nil"/>
              <w:bottom w:val="nil"/>
              <w:right w:val="nil"/>
            </w:tcBorders>
          </w:tcPr>
          <w:p w14:paraId="58D4435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Se podrán otorgar los beneficios señalados en los numerales 1 y 2, previa solicitud por escrito ingresada a la Dirección de Medio Ambiente, los cuales deberán solicitarse con el formato de pago correspondiente y reunir los requisitos para cada caso particular, sobre la tarifa por los servicios señalados en la presente fracción:</w:t>
            </w:r>
          </w:p>
        </w:tc>
      </w:tr>
      <w:tr w:rsidR="001471FF" w:rsidRPr="001471FF" w14:paraId="0F1AC392" w14:textId="77777777" w:rsidTr="004D69AA">
        <w:trPr>
          <w:trHeight w:val="682"/>
        </w:trPr>
        <w:tc>
          <w:tcPr>
            <w:tcW w:w="9229" w:type="dxa"/>
            <w:gridSpan w:val="9"/>
            <w:tcBorders>
              <w:top w:val="nil"/>
              <w:left w:val="nil"/>
              <w:bottom w:val="nil"/>
              <w:right w:val="nil"/>
            </w:tcBorders>
          </w:tcPr>
          <w:p w14:paraId="1343121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Factor del 0.80 para aquellos negocios ubicados en zonas de vulnerabilidad ALTA que determine la Coordinación General de Desarrollo Económico y Combate a la Desigualdad, alineados al Consejo Nacional de Evaluación de la Política de Desarrollo Social.</w:t>
            </w:r>
          </w:p>
        </w:tc>
      </w:tr>
      <w:tr w:rsidR="001471FF" w:rsidRPr="001471FF" w14:paraId="34ED09C1" w14:textId="77777777" w:rsidTr="004D69AA">
        <w:trPr>
          <w:trHeight w:val="288"/>
        </w:trPr>
        <w:tc>
          <w:tcPr>
            <w:tcW w:w="9229" w:type="dxa"/>
            <w:gridSpan w:val="9"/>
            <w:tcBorders>
              <w:top w:val="nil"/>
              <w:left w:val="nil"/>
              <w:bottom w:val="nil"/>
              <w:right w:val="nil"/>
            </w:tcBorders>
          </w:tcPr>
          <w:p w14:paraId="10CD7422" w14:textId="77777777" w:rsidR="001471FF" w:rsidRPr="001471FF" w:rsidRDefault="001471FF" w:rsidP="001471FF">
            <w:pPr>
              <w:ind w:right="622"/>
              <w:jc w:val="both"/>
              <w:rPr>
                <w:rFonts w:ascii="Arial" w:eastAsia="Arial" w:hAnsi="Arial" w:cs="Arial"/>
                <w:color w:val="000000"/>
              </w:rPr>
            </w:pPr>
          </w:p>
        </w:tc>
      </w:tr>
      <w:tr w:rsidR="001471FF" w:rsidRPr="001471FF" w14:paraId="6F437C7E" w14:textId="77777777" w:rsidTr="004D69AA">
        <w:trPr>
          <w:trHeight w:val="838"/>
        </w:trPr>
        <w:tc>
          <w:tcPr>
            <w:tcW w:w="9229" w:type="dxa"/>
            <w:gridSpan w:val="9"/>
            <w:tcBorders>
              <w:top w:val="nil"/>
              <w:left w:val="nil"/>
              <w:bottom w:val="nil"/>
              <w:right w:val="nil"/>
            </w:tcBorders>
          </w:tcPr>
          <w:p w14:paraId="049BFCF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Factor del 0.70 para aquellos negocios ubicados en zonas de marginación MUY ALTA que determine la Coordinación General de Desarrollo Económico y Combate a la Desigualdad, alineados al Consejo Nacional de Evaluación de la Política de Desarrollo Social.</w:t>
            </w:r>
          </w:p>
        </w:tc>
      </w:tr>
      <w:tr w:rsidR="001471FF" w:rsidRPr="001471FF" w14:paraId="64257C99" w14:textId="77777777" w:rsidTr="004D69AA">
        <w:trPr>
          <w:trHeight w:val="288"/>
        </w:trPr>
        <w:tc>
          <w:tcPr>
            <w:tcW w:w="9229" w:type="dxa"/>
            <w:gridSpan w:val="9"/>
            <w:tcBorders>
              <w:top w:val="nil"/>
              <w:left w:val="nil"/>
              <w:bottom w:val="nil"/>
              <w:right w:val="nil"/>
            </w:tcBorders>
          </w:tcPr>
          <w:p w14:paraId="0B0BF0E7" w14:textId="77777777" w:rsidR="001471FF" w:rsidRPr="001471FF" w:rsidRDefault="001471FF" w:rsidP="001471FF">
            <w:pPr>
              <w:ind w:right="622"/>
              <w:jc w:val="both"/>
              <w:rPr>
                <w:rFonts w:ascii="Arial" w:eastAsia="Arial" w:hAnsi="Arial" w:cs="Arial"/>
                <w:color w:val="000000"/>
              </w:rPr>
            </w:pPr>
          </w:p>
        </w:tc>
      </w:tr>
      <w:tr w:rsidR="001471FF" w:rsidRPr="001471FF" w14:paraId="198F3D2D" w14:textId="77777777" w:rsidTr="004D69AA">
        <w:trPr>
          <w:trHeight w:val="876"/>
        </w:trPr>
        <w:tc>
          <w:tcPr>
            <w:tcW w:w="9229" w:type="dxa"/>
            <w:gridSpan w:val="9"/>
            <w:tcBorders>
              <w:top w:val="nil"/>
              <w:left w:val="nil"/>
              <w:bottom w:val="nil"/>
              <w:right w:val="nil"/>
            </w:tcBorders>
          </w:tcPr>
          <w:p w14:paraId="0D29D9A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Serán beneficiados con un factor del 0.90 sobre la tarifa señalada en la presente fracción, a quienes realicen su trámite de renovación del Dictamen como microgenerador de residuos sólidos urbanos durante el mes de enero, debiendo realizar el pago de la anualidad completa antes del 01 de febrero del ejercicio fiscal vigente.</w:t>
            </w:r>
          </w:p>
        </w:tc>
      </w:tr>
      <w:tr w:rsidR="001471FF" w:rsidRPr="001471FF" w14:paraId="1D303180" w14:textId="77777777" w:rsidTr="004D69AA">
        <w:trPr>
          <w:trHeight w:val="288"/>
        </w:trPr>
        <w:tc>
          <w:tcPr>
            <w:tcW w:w="7804" w:type="dxa"/>
            <w:gridSpan w:val="7"/>
            <w:tcBorders>
              <w:top w:val="nil"/>
              <w:left w:val="nil"/>
              <w:bottom w:val="nil"/>
              <w:right w:val="nil"/>
            </w:tcBorders>
            <w:vAlign w:val="bottom"/>
          </w:tcPr>
          <w:p w14:paraId="272A9D99" w14:textId="77777777" w:rsidR="001471FF" w:rsidRPr="001471FF" w:rsidRDefault="001471FF" w:rsidP="001471FF">
            <w:pPr>
              <w:ind w:right="622"/>
              <w:jc w:val="center"/>
              <w:rPr>
                <w:rFonts w:ascii="Arial" w:eastAsia="Arial" w:hAnsi="Arial" w:cs="Arial"/>
                <w:color w:val="000000"/>
              </w:rPr>
            </w:pPr>
          </w:p>
        </w:tc>
        <w:tc>
          <w:tcPr>
            <w:tcW w:w="1425" w:type="dxa"/>
            <w:gridSpan w:val="2"/>
            <w:tcBorders>
              <w:top w:val="nil"/>
              <w:left w:val="nil"/>
              <w:bottom w:val="nil"/>
              <w:right w:val="nil"/>
            </w:tcBorders>
            <w:vAlign w:val="bottom"/>
          </w:tcPr>
          <w:p w14:paraId="28ECBD8A" w14:textId="77777777" w:rsidR="001471FF" w:rsidRPr="001471FF" w:rsidRDefault="001471FF" w:rsidP="001471FF">
            <w:pPr>
              <w:ind w:right="622"/>
              <w:rPr>
                <w:rFonts w:ascii="Arial" w:hAnsi="Arial" w:cs="Arial"/>
                <w:color w:val="000000"/>
              </w:rPr>
            </w:pPr>
          </w:p>
        </w:tc>
      </w:tr>
      <w:tr w:rsidR="001471FF" w:rsidRPr="001471FF" w14:paraId="2EB1E9E2" w14:textId="77777777" w:rsidTr="004D69AA">
        <w:trPr>
          <w:trHeight w:val="288"/>
        </w:trPr>
        <w:tc>
          <w:tcPr>
            <w:tcW w:w="7804" w:type="dxa"/>
            <w:gridSpan w:val="7"/>
            <w:tcBorders>
              <w:top w:val="nil"/>
              <w:left w:val="nil"/>
              <w:bottom w:val="nil"/>
              <w:right w:val="nil"/>
            </w:tcBorders>
            <w:vAlign w:val="bottom"/>
          </w:tcPr>
          <w:p w14:paraId="5CE7B13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Los descuentos no son acumulables.</w:t>
            </w:r>
          </w:p>
        </w:tc>
        <w:tc>
          <w:tcPr>
            <w:tcW w:w="1425" w:type="dxa"/>
            <w:gridSpan w:val="2"/>
            <w:tcBorders>
              <w:top w:val="nil"/>
              <w:left w:val="nil"/>
              <w:bottom w:val="nil"/>
              <w:right w:val="nil"/>
            </w:tcBorders>
            <w:vAlign w:val="bottom"/>
          </w:tcPr>
          <w:p w14:paraId="3F86BA9D" w14:textId="77777777" w:rsidR="001471FF" w:rsidRPr="001471FF" w:rsidRDefault="001471FF" w:rsidP="001471FF">
            <w:pPr>
              <w:ind w:right="622"/>
              <w:rPr>
                <w:rFonts w:ascii="Arial" w:hAnsi="Arial" w:cs="Arial"/>
                <w:color w:val="000000"/>
              </w:rPr>
            </w:pPr>
          </w:p>
        </w:tc>
      </w:tr>
      <w:tr w:rsidR="001471FF" w:rsidRPr="001471FF" w14:paraId="684061B7" w14:textId="77777777" w:rsidTr="004D69AA">
        <w:trPr>
          <w:trHeight w:val="288"/>
        </w:trPr>
        <w:tc>
          <w:tcPr>
            <w:tcW w:w="7804" w:type="dxa"/>
            <w:gridSpan w:val="7"/>
            <w:tcBorders>
              <w:top w:val="nil"/>
              <w:left w:val="nil"/>
              <w:bottom w:val="nil"/>
              <w:right w:val="nil"/>
            </w:tcBorders>
            <w:vAlign w:val="bottom"/>
          </w:tcPr>
          <w:p w14:paraId="7A665C90" w14:textId="77777777" w:rsidR="001471FF" w:rsidRPr="001471FF" w:rsidRDefault="001471FF" w:rsidP="001471FF">
            <w:pPr>
              <w:ind w:right="622"/>
              <w:jc w:val="center"/>
              <w:rPr>
                <w:rFonts w:ascii="Arial" w:eastAsia="Arial" w:hAnsi="Arial" w:cs="Arial"/>
                <w:b/>
                <w:color w:val="000000"/>
              </w:rPr>
            </w:pPr>
          </w:p>
        </w:tc>
        <w:tc>
          <w:tcPr>
            <w:tcW w:w="1425" w:type="dxa"/>
            <w:gridSpan w:val="2"/>
            <w:tcBorders>
              <w:top w:val="nil"/>
              <w:left w:val="nil"/>
              <w:bottom w:val="nil"/>
              <w:right w:val="nil"/>
            </w:tcBorders>
            <w:vAlign w:val="bottom"/>
          </w:tcPr>
          <w:p w14:paraId="43F9FBDF" w14:textId="77777777" w:rsidR="001471FF" w:rsidRPr="001471FF" w:rsidRDefault="001471FF" w:rsidP="001471FF">
            <w:pPr>
              <w:ind w:right="622"/>
              <w:rPr>
                <w:rFonts w:ascii="Arial" w:hAnsi="Arial" w:cs="Arial"/>
                <w:color w:val="000000"/>
              </w:rPr>
            </w:pPr>
          </w:p>
        </w:tc>
      </w:tr>
      <w:tr w:rsidR="001471FF" w:rsidRPr="001471FF" w14:paraId="390D5B80" w14:textId="77777777" w:rsidTr="004D69AA">
        <w:trPr>
          <w:trHeight w:val="552"/>
        </w:trPr>
        <w:tc>
          <w:tcPr>
            <w:tcW w:w="9229" w:type="dxa"/>
            <w:gridSpan w:val="9"/>
            <w:tcBorders>
              <w:top w:val="nil"/>
              <w:left w:val="nil"/>
              <w:bottom w:val="nil"/>
              <w:right w:val="nil"/>
            </w:tcBorders>
          </w:tcPr>
          <w:p w14:paraId="08F1A32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lastRenderedPageBreak/>
              <w:t>En caso de que se tramite el dictamen nuevo señalado en la presente fracción en un mes distinto al mes de enero se efectuará el cobro proporcionalmente a los meses restantes del año en curso.</w:t>
            </w:r>
          </w:p>
        </w:tc>
      </w:tr>
      <w:tr w:rsidR="001471FF" w:rsidRPr="001471FF" w14:paraId="5D9C0E77" w14:textId="77777777" w:rsidTr="004D69AA">
        <w:trPr>
          <w:trHeight w:val="288"/>
        </w:trPr>
        <w:tc>
          <w:tcPr>
            <w:tcW w:w="7804" w:type="dxa"/>
            <w:gridSpan w:val="7"/>
            <w:tcBorders>
              <w:top w:val="nil"/>
              <w:left w:val="nil"/>
              <w:bottom w:val="nil"/>
              <w:right w:val="nil"/>
            </w:tcBorders>
            <w:vAlign w:val="bottom"/>
          </w:tcPr>
          <w:p w14:paraId="507BFDCA" w14:textId="77777777" w:rsidR="001471FF" w:rsidRPr="001471FF" w:rsidRDefault="001471FF" w:rsidP="001471FF">
            <w:pPr>
              <w:ind w:right="622"/>
              <w:jc w:val="center"/>
              <w:rPr>
                <w:rFonts w:ascii="Arial" w:eastAsia="Arial" w:hAnsi="Arial" w:cs="Arial"/>
                <w:b/>
                <w:color w:val="000000"/>
              </w:rPr>
            </w:pPr>
          </w:p>
        </w:tc>
        <w:tc>
          <w:tcPr>
            <w:tcW w:w="1425" w:type="dxa"/>
            <w:gridSpan w:val="2"/>
            <w:tcBorders>
              <w:top w:val="nil"/>
              <w:left w:val="nil"/>
              <w:bottom w:val="nil"/>
              <w:right w:val="nil"/>
            </w:tcBorders>
            <w:vAlign w:val="bottom"/>
          </w:tcPr>
          <w:p w14:paraId="3FC40261" w14:textId="77777777" w:rsidR="001471FF" w:rsidRPr="001471FF" w:rsidRDefault="001471FF" w:rsidP="001471FF">
            <w:pPr>
              <w:ind w:right="622"/>
              <w:rPr>
                <w:rFonts w:ascii="Arial" w:hAnsi="Arial" w:cs="Arial"/>
                <w:color w:val="000000"/>
              </w:rPr>
            </w:pPr>
          </w:p>
        </w:tc>
      </w:tr>
      <w:tr w:rsidR="001471FF" w:rsidRPr="001471FF" w14:paraId="2D287CE6" w14:textId="77777777" w:rsidTr="004D69AA">
        <w:trPr>
          <w:trHeight w:val="625"/>
        </w:trPr>
        <w:tc>
          <w:tcPr>
            <w:tcW w:w="9229" w:type="dxa"/>
            <w:gridSpan w:val="9"/>
            <w:tcBorders>
              <w:top w:val="nil"/>
              <w:left w:val="nil"/>
              <w:bottom w:val="nil"/>
              <w:right w:val="nil"/>
            </w:tcBorders>
          </w:tcPr>
          <w:p w14:paraId="46E3D32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los servicios de disposición final prestados por la concesionaria a otros municipios y particulares se entregará al municipio las cantidades establecidas en el convenio o contrato de concesión vigente.</w:t>
            </w:r>
          </w:p>
        </w:tc>
      </w:tr>
      <w:tr w:rsidR="001471FF" w:rsidRPr="001471FF" w14:paraId="5DF099C3" w14:textId="77777777" w:rsidTr="004D69AA">
        <w:trPr>
          <w:trHeight w:val="288"/>
        </w:trPr>
        <w:tc>
          <w:tcPr>
            <w:tcW w:w="7804" w:type="dxa"/>
            <w:gridSpan w:val="7"/>
            <w:tcBorders>
              <w:top w:val="nil"/>
              <w:left w:val="nil"/>
              <w:bottom w:val="nil"/>
              <w:right w:val="nil"/>
            </w:tcBorders>
            <w:vAlign w:val="bottom"/>
          </w:tcPr>
          <w:p w14:paraId="054C5575" w14:textId="77777777" w:rsidR="001471FF" w:rsidRPr="001471FF" w:rsidRDefault="001471FF" w:rsidP="001471FF">
            <w:pPr>
              <w:ind w:right="622"/>
              <w:jc w:val="center"/>
              <w:rPr>
                <w:rFonts w:ascii="Arial" w:eastAsia="Arial" w:hAnsi="Arial" w:cs="Arial"/>
                <w:b/>
                <w:color w:val="000000"/>
              </w:rPr>
            </w:pPr>
          </w:p>
        </w:tc>
        <w:tc>
          <w:tcPr>
            <w:tcW w:w="1425" w:type="dxa"/>
            <w:gridSpan w:val="2"/>
            <w:tcBorders>
              <w:top w:val="nil"/>
              <w:left w:val="nil"/>
              <w:bottom w:val="nil"/>
              <w:right w:val="nil"/>
            </w:tcBorders>
            <w:vAlign w:val="bottom"/>
          </w:tcPr>
          <w:p w14:paraId="5C770B12" w14:textId="77777777" w:rsidR="001471FF" w:rsidRPr="001471FF" w:rsidRDefault="001471FF" w:rsidP="001471FF">
            <w:pPr>
              <w:ind w:right="622"/>
              <w:rPr>
                <w:rFonts w:ascii="Arial" w:hAnsi="Arial" w:cs="Arial"/>
                <w:color w:val="000000"/>
              </w:rPr>
            </w:pPr>
          </w:p>
        </w:tc>
      </w:tr>
      <w:tr w:rsidR="001471FF" w:rsidRPr="001471FF" w14:paraId="7EF2E37F" w14:textId="77777777" w:rsidTr="004D69AA">
        <w:trPr>
          <w:trHeight w:val="600"/>
        </w:trPr>
        <w:tc>
          <w:tcPr>
            <w:tcW w:w="7804" w:type="dxa"/>
            <w:gridSpan w:val="7"/>
            <w:tcBorders>
              <w:top w:val="nil"/>
              <w:left w:val="nil"/>
              <w:bottom w:val="nil"/>
              <w:right w:val="nil"/>
            </w:tcBorders>
          </w:tcPr>
          <w:p w14:paraId="7247C1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los servicios especiales de cubicación de residuos sólidos no peligrosos a usuarios que requieran los servicios señalados en la fracción VIII:</w:t>
            </w:r>
          </w:p>
        </w:tc>
        <w:tc>
          <w:tcPr>
            <w:tcW w:w="1425" w:type="dxa"/>
            <w:gridSpan w:val="2"/>
            <w:tcBorders>
              <w:top w:val="nil"/>
              <w:left w:val="nil"/>
              <w:bottom w:val="nil"/>
              <w:right w:val="nil"/>
            </w:tcBorders>
            <w:vAlign w:val="center"/>
          </w:tcPr>
          <w:p w14:paraId="45C7040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$856.00</w:t>
            </w:r>
          </w:p>
        </w:tc>
      </w:tr>
      <w:tr w:rsidR="001471FF" w:rsidRPr="001471FF" w14:paraId="51D0E293" w14:textId="77777777" w:rsidTr="004D69AA">
        <w:trPr>
          <w:trHeight w:val="288"/>
        </w:trPr>
        <w:tc>
          <w:tcPr>
            <w:tcW w:w="7804" w:type="dxa"/>
            <w:gridSpan w:val="7"/>
            <w:tcBorders>
              <w:top w:val="nil"/>
              <w:left w:val="nil"/>
              <w:bottom w:val="nil"/>
              <w:right w:val="nil"/>
            </w:tcBorders>
            <w:vAlign w:val="bottom"/>
          </w:tcPr>
          <w:p w14:paraId="470E869B" w14:textId="77777777" w:rsidR="001471FF" w:rsidRPr="001471FF" w:rsidRDefault="001471FF" w:rsidP="001471FF">
            <w:pPr>
              <w:ind w:right="622"/>
              <w:jc w:val="center"/>
              <w:rPr>
                <w:rFonts w:ascii="Arial" w:eastAsia="Arial" w:hAnsi="Arial" w:cs="Arial"/>
                <w:color w:val="000000"/>
              </w:rPr>
            </w:pPr>
          </w:p>
        </w:tc>
        <w:tc>
          <w:tcPr>
            <w:tcW w:w="1425" w:type="dxa"/>
            <w:gridSpan w:val="2"/>
            <w:tcBorders>
              <w:top w:val="nil"/>
              <w:left w:val="nil"/>
              <w:bottom w:val="nil"/>
              <w:right w:val="nil"/>
            </w:tcBorders>
            <w:vAlign w:val="center"/>
          </w:tcPr>
          <w:p w14:paraId="134ED1BC" w14:textId="77777777" w:rsidR="001471FF" w:rsidRPr="001471FF" w:rsidRDefault="001471FF" w:rsidP="001471FF">
            <w:pPr>
              <w:ind w:right="622"/>
              <w:rPr>
                <w:rFonts w:ascii="Arial" w:eastAsia="Arial" w:hAnsi="Arial" w:cs="Arial"/>
                <w:color w:val="000000"/>
              </w:rPr>
            </w:pPr>
          </w:p>
        </w:tc>
      </w:tr>
      <w:tr w:rsidR="001471FF" w:rsidRPr="001471FF" w14:paraId="39B7E085" w14:textId="77777777" w:rsidTr="004D69AA">
        <w:trPr>
          <w:trHeight w:val="576"/>
        </w:trPr>
        <w:tc>
          <w:tcPr>
            <w:tcW w:w="9229" w:type="dxa"/>
            <w:gridSpan w:val="9"/>
            <w:tcBorders>
              <w:top w:val="nil"/>
              <w:left w:val="nil"/>
              <w:bottom w:val="nil"/>
              <w:right w:val="nil"/>
            </w:tcBorders>
          </w:tcPr>
          <w:p w14:paraId="559113F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servicios especiales de recolección o transporte en vehículos propiedad del Municipio para la disposición final de residuos sólidos no peligrosos y previa cubicación señalada en la fracción anterior, por m3:</w:t>
            </w:r>
          </w:p>
        </w:tc>
      </w:tr>
      <w:tr w:rsidR="001471FF" w:rsidRPr="001471FF" w14:paraId="32DCFE16" w14:textId="77777777" w:rsidTr="004D69AA">
        <w:trPr>
          <w:trHeight w:val="87"/>
        </w:trPr>
        <w:tc>
          <w:tcPr>
            <w:tcW w:w="7494" w:type="dxa"/>
            <w:gridSpan w:val="5"/>
            <w:tcBorders>
              <w:top w:val="nil"/>
              <w:left w:val="nil"/>
              <w:bottom w:val="nil"/>
              <w:right w:val="nil"/>
            </w:tcBorders>
            <w:vAlign w:val="bottom"/>
          </w:tcPr>
          <w:p w14:paraId="5E2D1679" w14:textId="77777777" w:rsidR="001471FF" w:rsidRPr="001471FF" w:rsidRDefault="001471FF" w:rsidP="001471FF">
            <w:pPr>
              <w:ind w:right="622"/>
              <w:jc w:val="center"/>
              <w:rPr>
                <w:rFonts w:ascii="Arial" w:eastAsia="Arial" w:hAnsi="Arial" w:cs="Arial"/>
                <w:color w:val="000000"/>
              </w:rPr>
            </w:pPr>
          </w:p>
        </w:tc>
        <w:tc>
          <w:tcPr>
            <w:tcW w:w="1735" w:type="dxa"/>
            <w:gridSpan w:val="4"/>
            <w:tcBorders>
              <w:top w:val="nil"/>
              <w:left w:val="nil"/>
              <w:bottom w:val="nil"/>
              <w:right w:val="nil"/>
            </w:tcBorders>
            <w:vAlign w:val="center"/>
          </w:tcPr>
          <w:p w14:paraId="02C3F6BA" w14:textId="77777777" w:rsidR="001471FF" w:rsidRPr="001471FF" w:rsidRDefault="001471FF" w:rsidP="001471FF">
            <w:pPr>
              <w:ind w:right="622"/>
              <w:rPr>
                <w:rFonts w:ascii="Arial" w:eastAsia="Arial" w:hAnsi="Arial" w:cs="Arial"/>
                <w:color w:val="000000"/>
              </w:rPr>
            </w:pPr>
          </w:p>
        </w:tc>
      </w:tr>
      <w:tr w:rsidR="001471FF" w:rsidRPr="001471FF" w14:paraId="6F044C69" w14:textId="77777777" w:rsidTr="004D69AA">
        <w:trPr>
          <w:trHeight w:val="288"/>
        </w:trPr>
        <w:tc>
          <w:tcPr>
            <w:tcW w:w="7494" w:type="dxa"/>
            <w:gridSpan w:val="5"/>
            <w:tcBorders>
              <w:top w:val="nil"/>
              <w:left w:val="nil"/>
              <w:bottom w:val="nil"/>
              <w:right w:val="nil"/>
            </w:tcBorders>
            <w:vAlign w:val="bottom"/>
          </w:tcPr>
          <w:p w14:paraId="630C548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Tarifa alta:</w:t>
            </w:r>
          </w:p>
        </w:tc>
        <w:tc>
          <w:tcPr>
            <w:tcW w:w="1735" w:type="dxa"/>
            <w:gridSpan w:val="4"/>
            <w:tcBorders>
              <w:top w:val="nil"/>
              <w:left w:val="nil"/>
              <w:bottom w:val="nil"/>
              <w:right w:val="nil"/>
            </w:tcBorders>
            <w:vAlign w:val="center"/>
          </w:tcPr>
          <w:p w14:paraId="6B13BB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$948.00</w:t>
            </w:r>
          </w:p>
        </w:tc>
      </w:tr>
      <w:tr w:rsidR="001471FF" w:rsidRPr="001471FF" w14:paraId="411C7508" w14:textId="77777777" w:rsidTr="004D69AA">
        <w:trPr>
          <w:trHeight w:val="288"/>
        </w:trPr>
        <w:tc>
          <w:tcPr>
            <w:tcW w:w="9229" w:type="dxa"/>
            <w:gridSpan w:val="9"/>
            <w:tcBorders>
              <w:top w:val="nil"/>
              <w:left w:val="nil"/>
              <w:bottom w:val="nil"/>
              <w:right w:val="nil"/>
            </w:tcBorders>
            <w:vAlign w:val="bottom"/>
          </w:tcPr>
          <w:p w14:paraId="12F44C36" w14:textId="77777777" w:rsidR="001471FF" w:rsidRPr="001471FF" w:rsidRDefault="001471FF" w:rsidP="001471FF">
            <w:pPr>
              <w:ind w:right="622"/>
              <w:jc w:val="center"/>
              <w:rPr>
                <w:rFonts w:ascii="Arial" w:eastAsia="Arial" w:hAnsi="Arial" w:cs="Arial"/>
                <w:color w:val="000000"/>
              </w:rPr>
            </w:pPr>
          </w:p>
        </w:tc>
      </w:tr>
      <w:tr w:rsidR="001471FF" w:rsidRPr="001471FF" w14:paraId="4A8044DC" w14:textId="77777777" w:rsidTr="004D69AA">
        <w:trPr>
          <w:trHeight w:val="288"/>
        </w:trPr>
        <w:tc>
          <w:tcPr>
            <w:tcW w:w="7494" w:type="dxa"/>
            <w:gridSpan w:val="5"/>
            <w:tcBorders>
              <w:top w:val="nil"/>
              <w:left w:val="nil"/>
              <w:bottom w:val="nil"/>
              <w:right w:val="nil"/>
            </w:tcBorders>
            <w:vAlign w:val="bottom"/>
          </w:tcPr>
          <w:p w14:paraId="7BC27D5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Tarifa intermedia:</w:t>
            </w:r>
          </w:p>
        </w:tc>
        <w:tc>
          <w:tcPr>
            <w:tcW w:w="1735" w:type="dxa"/>
            <w:gridSpan w:val="4"/>
            <w:tcBorders>
              <w:top w:val="nil"/>
              <w:left w:val="nil"/>
              <w:bottom w:val="nil"/>
              <w:right w:val="nil"/>
            </w:tcBorders>
            <w:vAlign w:val="center"/>
          </w:tcPr>
          <w:p w14:paraId="6F4F26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$751.00</w:t>
            </w:r>
          </w:p>
        </w:tc>
      </w:tr>
      <w:tr w:rsidR="001471FF" w:rsidRPr="001471FF" w14:paraId="297AF06A" w14:textId="77777777" w:rsidTr="004D69AA">
        <w:trPr>
          <w:trHeight w:val="288"/>
        </w:trPr>
        <w:tc>
          <w:tcPr>
            <w:tcW w:w="7494" w:type="dxa"/>
            <w:gridSpan w:val="5"/>
            <w:tcBorders>
              <w:top w:val="nil"/>
              <w:left w:val="nil"/>
              <w:bottom w:val="nil"/>
              <w:right w:val="nil"/>
            </w:tcBorders>
            <w:vAlign w:val="bottom"/>
          </w:tcPr>
          <w:p w14:paraId="35DE7BDF" w14:textId="77777777" w:rsidR="001471FF" w:rsidRPr="001471FF" w:rsidRDefault="001471FF" w:rsidP="001471FF">
            <w:pPr>
              <w:ind w:right="622"/>
              <w:jc w:val="center"/>
              <w:rPr>
                <w:rFonts w:ascii="Arial" w:eastAsia="Arial" w:hAnsi="Arial" w:cs="Arial"/>
                <w:b/>
                <w:color w:val="000000"/>
              </w:rPr>
            </w:pPr>
          </w:p>
        </w:tc>
        <w:tc>
          <w:tcPr>
            <w:tcW w:w="1735" w:type="dxa"/>
            <w:gridSpan w:val="4"/>
            <w:tcBorders>
              <w:top w:val="nil"/>
              <w:left w:val="nil"/>
              <w:bottom w:val="nil"/>
              <w:right w:val="nil"/>
            </w:tcBorders>
            <w:vAlign w:val="bottom"/>
          </w:tcPr>
          <w:p w14:paraId="3342EC95" w14:textId="77777777" w:rsidR="001471FF" w:rsidRPr="001471FF" w:rsidRDefault="001471FF" w:rsidP="001471FF">
            <w:pPr>
              <w:ind w:right="622"/>
              <w:rPr>
                <w:rFonts w:ascii="Arial" w:hAnsi="Arial" w:cs="Arial"/>
                <w:color w:val="000000"/>
              </w:rPr>
            </w:pPr>
          </w:p>
        </w:tc>
      </w:tr>
      <w:tr w:rsidR="001471FF" w:rsidRPr="001471FF" w14:paraId="3F687EF5" w14:textId="77777777" w:rsidTr="004D69AA">
        <w:trPr>
          <w:trHeight w:val="288"/>
        </w:trPr>
        <w:tc>
          <w:tcPr>
            <w:tcW w:w="7494" w:type="dxa"/>
            <w:gridSpan w:val="5"/>
            <w:tcBorders>
              <w:top w:val="nil"/>
              <w:left w:val="nil"/>
              <w:bottom w:val="nil"/>
              <w:right w:val="nil"/>
            </w:tcBorders>
            <w:vAlign w:val="bottom"/>
          </w:tcPr>
          <w:p w14:paraId="6C65D5A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Para efectos de esta fracción se considera como:</w:t>
            </w:r>
          </w:p>
        </w:tc>
        <w:tc>
          <w:tcPr>
            <w:tcW w:w="1735" w:type="dxa"/>
            <w:gridSpan w:val="4"/>
            <w:tcBorders>
              <w:top w:val="nil"/>
              <w:left w:val="nil"/>
              <w:bottom w:val="nil"/>
              <w:right w:val="nil"/>
            </w:tcBorders>
            <w:vAlign w:val="bottom"/>
          </w:tcPr>
          <w:p w14:paraId="19C1EB31" w14:textId="77777777" w:rsidR="001471FF" w:rsidRPr="001471FF" w:rsidRDefault="001471FF" w:rsidP="001471FF">
            <w:pPr>
              <w:ind w:right="622"/>
              <w:rPr>
                <w:rFonts w:ascii="Arial" w:hAnsi="Arial" w:cs="Arial"/>
                <w:color w:val="000000"/>
              </w:rPr>
            </w:pPr>
          </w:p>
        </w:tc>
      </w:tr>
      <w:tr w:rsidR="001471FF" w:rsidRPr="001471FF" w14:paraId="210A3EF4" w14:textId="77777777" w:rsidTr="004D69AA">
        <w:trPr>
          <w:trHeight w:val="288"/>
        </w:trPr>
        <w:tc>
          <w:tcPr>
            <w:tcW w:w="7494" w:type="dxa"/>
            <w:gridSpan w:val="5"/>
            <w:tcBorders>
              <w:top w:val="nil"/>
              <w:left w:val="nil"/>
              <w:bottom w:val="nil"/>
              <w:right w:val="nil"/>
            </w:tcBorders>
            <w:vAlign w:val="bottom"/>
          </w:tcPr>
          <w:p w14:paraId="26DB53C6" w14:textId="77777777" w:rsidR="001471FF" w:rsidRPr="001471FF" w:rsidRDefault="001471FF" w:rsidP="001471FF">
            <w:pPr>
              <w:ind w:right="622"/>
              <w:jc w:val="center"/>
              <w:rPr>
                <w:rFonts w:ascii="Arial" w:eastAsia="Arial" w:hAnsi="Arial" w:cs="Arial"/>
                <w:b/>
                <w:color w:val="000000"/>
              </w:rPr>
            </w:pPr>
          </w:p>
        </w:tc>
        <w:tc>
          <w:tcPr>
            <w:tcW w:w="1735" w:type="dxa"/>
            <w:gridSpan w:val="4"/>
            <w:tcBorders>
              <w:top w:val="nil"/>
              <w:left w:val="nil"/>
              <w:bottom w:val="nil"/>
              <w:right w:val="nil"/>
            </w:tcBorders>
            <w:vAlign w:val="bottom"/>
          </w:tcPr>
          <w:p w14:paraId="47299371" w14:textId="77777777" w:rsidR="001471FF" w:rsidRPr="001471FF" w:rsidRDefault="001471FF" w:rsidP="001471FF">
            <w:pPr>
              <w:ind w:right="622"/>
              <w:rPr>
                <w:rFonts w:ascii="Arial" w:hAnsi="Arial" w:cs="Arial"/>
                <w:color w:val="000000"/>
              </w:rPr>
            </w:pPr>
          </w:p>
        </w:tc>
      </w:tr>
      <w:tr w:rsidR="001471FF" w:rsidRPr="001471FF" w14:paraId="30A143D0" w14:textId="77777777" w:rsidTr="004D69AA">
        <w:trPr>
          <w:trHeight w:val="288"/>
        </w:trPr>
        <w:tc>
          <w:tcPr>
            <w:tcW w:w="7494" w:type="dxa"/>
            <w:gridSpan w:val="5"/>
            <w:tcBorders>
              <w:top w:val="nil"/>
              <w:left w:val="nil"/>
              <w:bottom w:val="nil"/>
              <w:right w:val="nil"/>
            </w:tcBorders>
            <w:vAlign w:val="bottom"/>
          </w:tcPr>
          <w:p w14:paraId="211DD58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Tarifa alta: La carga, transporte y descarga por cuenta del Municipio.</w:t>
            </w:r>
          </w:p>
        </w:tc>
        <w:tc>
          <w:tcPr>
            <w:tcW w:w="1735" w:type="dxa"/>
            <w:gridSpan w:val="4"/>
            <w:tcBorders>
              <w:top w:val="nil"/>
              <w:left w:val="nil"/>
              <w:bottom w:val="nil"/>
              <w:right w:val="nil"/>
            </w:tcBorders>
            <w:vAlign w:val="bottom"/>
          </w:tcPr>
          <w:p w14:paraId="10949EEA" w14:textId="77777777" w:rsidR="001471FF" w:rsidRPr="001471FF" w:rsidRDefault="001471FF" w:rsidP="001471FF">
            <w:pPr>
              <w:ind w:right="622"/>
              <w:rPr>
                <w:rFonts w:ascii="Arial" w:hAnsi="Arial" w:cs="Arial"/>
                <w:color w:val="000000"/>
              </w:rPr>
            </w:pPr>
          </w:p>
        </w:tc>
      </w:tr>
      <w:tr w:rsidR="001471FF" w:rsidRPr="001471FF" w14:paraId="6179D48E" w14:textId="77777777" w:rsidTr="004D69AA">
        <w:trPr>
          <w:trHeight w:val="288"/>
        </w:trPr>
        <w:tc>
          <w:tcPr>
            <w:tcW w:w="7494" w:type="dxa"/>
            <w:gridSpan w:val="5"/>
            <w:tcBorders>
              <w:top w:val="nil"/>
              <w:left w:val="nil"/>
              <w:bottom w:val="nil"/>
              <w:right w:val="nil"/>
            </w:tcBorders>
            <w:vAlign w:val="bottom"/>
          </w:tcPr>
          <w:p w14:paraId="35B33D02" w14:textId="77777777" w:rsidR="001471FF" w:rsidRPr="001471FF" w:rsidRDefault="001471FF" w:rsidP="001471FF">
            <w:pPr>
              <w:ind w:right="622"/>
              <w:jc w:val="center"/>
              <w:rPr>
                <w:rFonts w:ascii="Arial" w:eastAsia="Arial" w:hAnsi="Arial" w:cs="Arial"/>
                <w:b/>
                <w:color w:val="000000"/>
              </w:rPr>
            </w:pPr>
          </w:p>
        </w:tc>
        <w:tc>
          <w:tcPr>
            <w:tcW w:w="1735" w:type="dxa"/>
            <w:gridSpan w:val="4"/>
            <w:tcBorders>
              <w:top w:val="nil"/>
              <w:left w:val="nil"/>
              <w:bottom w:val="nil"/>
              <w:right w:val="nil"/>
            </w:tcBorders>
            <w:vAlign w:val="bottom"/>
          </w:tcPr>
          <w:p w14:paraId="38384347" w14:textId="77777777" w:rsidR="001471FF" w:rsidRPr="001471FF" w:rsidRDefault="001471FF" w:rsidP="001471FF">
            <w:pPr>
              <w:ind w:right="622"/>
              <w:rPr>
                <w:rFonts w:ascii="Arial" w:hAnsi="Arial" w:cs="Arial"/>
                <w:color w:val="000000"/>
              </w:rPr>
            </w:pPr>
          </w:p>
        </w:tc>
      </w:tr>
      <w:tr w:rsidR="001471FF" w:rsidRPr="001471FF" w14:paraId="310FB02E" w14:textId="77777777" w:rsidTr="004D69AA">
        <w:trPr>
          <w:trHeight w:val="384"/>
        </w:trPr>
        <w:tc>
          <w:tcPr>
            <w:tcW w:w="9229" w:type="dxa"/>
            <w:gridSpan w:val="9"/>
            <w:tcBorders>
              <w:top w:val="nil"/>
              <w:left w:val="nil"/>
              <w:bottom w:val="nil"/>
              <w:right w:val="nil"/>
            </w:tcBorders>
            <w:vAlign w:val="bottom"/>
          </w:tcPr>
          <w:p w14:paraId="19DC3CA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Tarifa intermedia: La carga por cuenta del usuario; transporte y descarga por cuenta del Municipio</w:t>
            </w:r>
          </w:p>
        </w:tc>
      </w:tr>
      <w:tr w:rsidR="001471FF" w:rsidRPr="001471FF" w14:paraId="73028412" w14:textId="77777777" w:rsidTr="004D69AA">
        <w:trPr>
          <w:trHeight w:val="87"/>
        </w:trPr>
        <w:tc>
          <w:tcPr>
            <w:tcW w:w="7804" w:type="dxa"/>
            <w:gridSpan w:val="7"/>
            <w:tcBorders>
              <w:top w:val="nil"/>
              <w:left w:val="nil"/>
              <w:bottom w:val="nil"/>
              <w:right w:val="nil"/>
            </w:tcBorders>
            <w:vAlign w:val="bottom"/>
          </w:tcPr>
          <w:p w14:paraId="41E6A290" w14:textId="77777777" w:rsidR="001471FF" w:rsidRPr="001471FF" w:rsidRDefault="001471FF" w:rsidP="001471FF">
            <w:pPr>
              <w:ind w:right="622"/>
              <w:jc w:val="center"/>
              <w:rPr>
                <w:rFonts w:ascii="Arial" w:eastAsia="Arial" w:hAnsi="Arial" w:cs="Arial"/>
                <w:color w:val="000000"/>
              </w:rPr>
            </w:pPr>
          </w:p>
        </w:tc>
        <w:tc>
          <w:tcPr>
            <w:tcW w:w="1425" w:type="dxa"/>
            <w:gridSpan w:val="2"/>
            <w:tcBorders>
              <w:top w:val="nil"/>
              <w:left w:val="nil"/>
              <w:bottom w:val="nil"/>
              <w:right w:val="nil"/>
            </w:tcBorders>
            <w:vAlign w:val="bottom"/>
          </w:tcPr>
          <w:p w14:paraId="47F73D96" w14:textId="77777777" w:rsidR="001471FF" w:rsidRPr="001471FF" w:rsidRDefault="001471FF" w:rsidP="001471FF">
            <w:pPr>
              <w:ind w:right="622"/>
              <w:rPr>
                <w:rFonts w:ascii="Arial" w:hAnsi="Arial" w:cs="Arial"/>
                <w:color w:val="000000"/>
              </w:rPr>
            </w:pPr>
          </w:p>
        </w:tc>
      </w:tr>
      <w:tr w:rsidR="001471FF" w:rsidRPr="001471FF" w14:paraId="697CEFC5" w14:textId="77777777" w:rsidTr="004D69AA">
        <w:trPr>
          <w:trHeight w:val="552"/>
        </w:trPr>
        <w:tc>
          <w:tcPr>
            <w:tcW w:w="9229" w:type="dxa"/>
            <w:gridSpan w:val="9"/>
            <w:tcBorders>
              <w:top w:val="nil"/>
              <w:left w:val="nil"/>
              <w:bottom w:val="nil"/>
              <w:right w:val="nil"/>
            </w:tcBorders>
            <w:vAlign w:val="bottom"/>
          </w:tcPr>
          <w:p w14:paraId="4291ABE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Se encontrará exento del pago todo puesto que cumpla con los lineamientos establecidos por la Dirección de Medio Ambiente.</w:t>
            </w:r>
          </w:p>
        </w:tc>
      </w:tr>
      <w:tr w:rsidR="001471FF" w:rsidRPr="001471FF" w14:paraId="636DEE59" w14:textId="77777777" w:rsidTr="004D69AA">
        <w:trPr>
          <w:trHeight w:val="288"/>
        </w:trPr>
        <w:tc>
          <w:tcPr>
            <w:tcW w:w="7804" w:type="dxa"/>
            <w:gridSpan w:val="7"/>
            <w:tcBorders>
              <w:top w:val="nil"/>
              <w:left w:val="nil"/>
              <w:bottom w:val="nil"/>
              <w:right w:val="nil"/>
            </w:tcBorders>
            <w:vAlign w:val="bottom"/>
          </w:tcPr>
          <w:p w14:paraId="79074882" w14:textId="77777777" w:rsidR="001471FF" w:rsidRPr="001471FF" w:rsidRDefault="001471FF" w:rsidP="001471FF">
            <w:pPr>
              <w:ind w:right="622"/>
              <w:jc w:val="center"/>
              <w:rPr>
                <w:rFonts w:ascii="Arial" w:eastAsia="Arial" w:hAnsi="Arial" w:cs="Arial"/>
                <w:b/>
                <w:color w:val="000000"/>
              </w:rPr>
            </w:pPr>
          </w:p>
        </w:tc>
        <w:tc>
          <w:tcPr>
            <w:tcW w:w="1425" w:type="dxa"/>
            <w:gridSpan w:val="2"/>
            <w:tcBorders>
              <w:top w:val="nil"/>
              <w:left w:val="nil"/>
              <w:bottom w:val="nil"/>
              <w:right w:val="nil"/>
            </w:tcBorders>
            <w:vAlign w:val="bottom"/>
          </w:tcPr>
          <w:p w14:paraId="27758B4E" w14:textId="77777777" w:rsidR="001471FF" w:rsidRPr="001471FF" w:rsidRDefault="001471FF" w:rsidP="001471FF">
            <w:pPr>
              <w:ind w:right="622"/>
              <w:rPr>
                <w:rFonts w:ascii="Arial" w:hAnsi="Arial" w:cs="Arial"/>
                <w:color w:val="000000"/>
              </w:rPr>
            </w:pPr>
          </w:p>
        </w:tc>
      </w:tr>
      <w:tr w:rsidR="001471FF" w:rsidRPr="001471FF" w14:paraId="271AE55A" w14:textId="77777777" w:rsidTr="004D69AA">
        <w:trPr>
          <w:trHeight w:val="1568"/>
        </w:trPr>
        <w:tc>
          <w:tcPr>
            <w:tcW w:w="9229" w:type="dxa"/>
            <w:gridSpan w:val="9"/>
            <w:tcBorders>
              <w:top w:val="nil"/>
              <w:left w:val="nil"/>
              <w:bottom w:val="nil"/>
              <w:right w:val="nil"/>
            </w:tcBorders>
          </w:tcPr>
          <w:p w14:paraId="0B5DC35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El pago de los derechos correspondientes deberá efectuarse con cinco días de anticipación a la fecha en que se deberán realizar los servicios, considerando que éstos se proporcionarán únicamente los días martes y jueves de cada semana. Dichos servicios serán para la destrucción de productos no aptos para el consumo humano por causas atribuibles a la caducidad, siniestros o a dictamen previo de la autoridad correspondiente. También se prestarán estos servicios a personas físicas o jurídicas, que por alguna causa hubiesen generado residuos sólidos Municipales y que requieran el servicio por única ocasión.</w:t>
            </w:r>
          </w:p>
        </w:tc>
      </w:tr>
      <w:tr w:rsidR="001471FF" w:rsidRPr="001471FF" w14:paraId="420DB956" w14:textId="77777777" w:rsidTr="004D69AA">
        <w:trPr>
          <w:trHeight w:val="288"/>
        </w:trPr>
        <w:tc>
          <w:tcPr>
            <w:tcW w:w="9229" w:type="dxa"/>
            <w:gridSpan w:val="9"/>
            <w:tcBorders>
              <w:top w:val="nil"/>
              <w:left w:val="nil"/>
              <w:bottom w:val="nil"/>
              <w:right w:val="nil"/>
            </w:tcBorders>
            <w:vAlign w:val="bottom"/>
          </w:tcPr>
          <w:p w14:paraId="4DDD68E3" w14:textId="77777777" w:rsidR="001471FF" w:rsidRPr="001471FF" w:rsidRDefault="001471FF" w:rsidP="001471FF">
            <w:pPr>
              <w:ind w:right="622"/>
              <w:jc w:val="center"/>
              <w:rPr>
                <w:rFonts w:ascii="Arial" w:eastAsia="Arial" w:hAnsi="Arial" w:cs="Arial"/>
                <w:b/>
                <w:color w:val="000000"/>
              </w:rPr>
            </w:pPr>
          </w:p>
        </w:tc>
      </w:tr>
      <w:tr w:rsidR="001471FF" w:rsidRPr="001471FF" w14:paraId="4A62C658" w14:textId="77777777" w:rsidTr="004D69AA">
        <w:trPr>
          <w:trHeight w:val="552"/>
        </w:trPr>
        <w:tc>
          <w:tcPr>
            <w:tcW w:w="9229" w:type="dxa"/>
            <w:gridSpan w:val="9"/>
            <w:tcBorders>
              <w:top w:val="nil"/>
              <w:left w:val="nil"/>
              <w:bottom w:val="nil"/>
              <w:right w:val="nil"/>
            </w:tcBorders>
            <w:vAlign w:val="bottom"/>
          </w:tcPr>
          <w:p w14:paraId="238BEF2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los efectos de este Artículo se cobran recargos por falta de pago oportuno conforme a lo dispuesto en el Artículo 71 de la presente Ley.</w:t>
            </w:r>
          </w:p>
        </w:tc>
      </w:tr>
      <w:tr w:rsidR="001471FF" w:rsidRPr="001471FF" w14:paraId="5FB8261A" w14:textId="77777777" w:rsidTr="004D69AA">
        <w:trPr>
          <w:trHeight w:val="288"/>
        </w:trPr>
        <w:tc>
          <w:tcPr>
            <w:tcW w:w="9229" w:type="dxa"/>
            <w:gridSpan w:val="9"/>
            <w:tcBorders>
              <w:top w:val="nil"/>
              <w:left w:val="nil"/>
              <w:bottom w:val="nil"/>
              <w:right w:val="nil"/>
            </w:tcBorders>
            <w:vAlign w:val="center"/>
          </w:tcPr>
          <w:p w14:paraId="4A5FFEA0" w14:textId="77777777" w:rsidR="001471FF" w:rsidRPr="001471FF" w:rsidRDefault="001471FF" w:rsidP="001471FF">
            <w:pPr>
              <w:ind w:right="622"/>
              <w:jc w:val="center"/>
              <w:rPr>
                <w:rFonts w:ascii="Arial" w:eastAsia="Arial" w:hAnsi="Arial" w:cs="Arial"/>
                <w:b/>
              </w:rPr>
            </w:pPr>
          </w:p>
        </w:tc>
      </w:tr>
      <w:tr w:rsidR="001471FF" w:rsidRPr="001471FF" w14:paraId="19EE7646" w14:textId="77777777" w:rsidTr="004D69AA">
        <w:trPr>
          <w:trHeight w:val="864"/>
        </w:trPr>
        <w:tc>
          <w:tcPr>
            <w:tcW w:w="7494" w:type="dxa"/>
            <w:gridSpan w:val="5"/>
            <w:tcBorders>
              <w:top w:val="nil"/>
              <w:left w:val="nil"/>
              <w:bottom w:val="nil"/>
              <w:right w:val="nil"/>
            </w:tcBorders>
          </w:tcPr>
          <w:p w14:paraId="369A9574"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57.</w:t>
            </w:r>
            <w:r w:rsidRPr="001471FF">
              <w:rPr>
                <w:rFonts w:ascii="Arial" w:eastAsia="Arial" w:hAnsi="Arial" w:cs="Arial"/>
                <w:color w:val="000000"/>
              </w:rPr>
              <w:t xml:space="preserve"> Por la emisión del Dictamen de Punto Limpio de tipo Contenedores clasificados para acciones urbanísticas, para el almacenamiento clasificado de los residuos generados en el inmueble, se deberá pagar:</w:t>
            </w:r>
          </w:p>
        </w:tc>
        <w:tc>
          <w:tcPr>
            <w:tcW w:w="1735" w:type="dxa"/>
            <w:gridSpan w:val="4"/>
            <w:tcBorders>
              <w:top w:val="nil"/>
              <w:left w:val="nil"/>
              <w:bottom w:val="nil"/>
              <w:right w:val="nil"/>
            </w:tcBorders>
            <w:vAlign w:val="center"/>
          </w:tcPr>
          <w:p w14:paraId="63644D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$557.00</w:t>
            </w:r>
          </w:p>
        </w:tc>
      </w:tr>
      <w:tr w:rsidR="001471FF" w:rsidRPr="001471FF" w14:paraId="4E5ADA63" w14:textId="77777777" w:rsidTr="004D69AA">
        <w:trPr>
          <w:gridAfter w:val="1"/>
          <w:wAfter w:w="70" w:type="dxa"/>
          <w:trHeight w:val="288"/>
        </w:trPr>
        <w:tc>
          <w:tcPr>
            <w:tcW w:w="9159" w:type="dxa"/>
            <w:gridSpan w:val="8"/>
            <w:tcBorders>
              <w:top w:val="nil"/>
              <w:left w:val="nil"/>
              <w:bottom w:val="nil"/>
              <w:right w:val="nil"/>
            </w:tcBorders>
            <w:vAlign w:val="bottom"/>
          </w:tcPr>
          <w:p w14:paraId="5B75B984"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SECCIÓN XII</w:t>
            </w:r>
          </w:p>
        </w:tc>
      </w:tr>
      <w:tr w:rsidR="001471FF" w:rsidRPr="001471FF" w14:paraId="29F1B924" w14:textId="77777777" w:rsidTr="004D69AA">
        <w:trPr>
          <w:gridAfter w:val="1"/>
          <w:wAfter w:w="70" w:type="dxa"/>
          <w:trHeight w:val="288"/>
        </w:trPr>
        <w:tc>
          <w:tcPr>
            <w:tcW w:w="9159" w:type="dxa"/>
            <w:gridSpan w:val="8"/>
            <w:tcBorders>
              <w:top w:val="nil"/>
              <w:left w:val="nil"/>
              <w:bottom w:val="nil"/>
              <w:right w:val="nil"/>
            </w:tcBorders>
            <w:vAlign w:val="bottom"/>
          </w:tcPr>
          <w:p w14:paraId="01620F4D"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Agua potable, drenaje, alcantarillado, tratamiento y disposición final de aguas residuales</w:t>
            </w:r>
          </w:p>
        </w:tc>
      </w:tr>
      <w:tr w:rsidR="001471FF" w:rsidRPr="001471FF" w14:paraId="109660B1" w14:textId="77777777" w:rsidTr="004D69AA">
        <w:trPr>
          <w:gridAfter w:val="1"/>
          <w:wAfter w:w="70" w:type="dxa"/>
          <w:trHeight w:val="87"/>
        </w:trPr>
        <w:tc>
          <w:tcPr>
            <w:tcW w:w="236" w:type="dxa"/>
            <w:tcBorders>
              <w:top w:val="nil"/>
              <w:left w:val="nil"/>
              <w:bottom w:val="nil"/>
              <w:right w:val="nil"/>
            </w:tcBorders>
            <w:vAlign w:val="bottom"/>
          </w:tcPr>
          <w:p w14:paraId="39586E73" w14:textId="77777777" w:rsidR="001471FF" w:rsidRPr="001471FF" w:rsidRDefault="001471FF" w:rsidP="001471FF">
            <w:pPr>
              <w:ind w:right="622"/>
              <w:jc w:val="both"/>
              <w:rPr>
                <w:rFonts w:ascii="Arial" w:eastAsia="Arial" w:hAnsi="Arial" w:cs="Arial"/>
                <w:b/>
                <w:color w:val="000000"/>
              </w:rPr>
            </w:pPr>
          </w:p>
        </w:tc>
        <w:tc>
          <w:tcPr>
            <w:tcW w:w="236" w:type="dxa"/>
            <w:tcBorders>
              <w:top w:val="nil"/>
              <w:left w:val="nil"/>
              <w:bottom w:val="nil"/>
              <w:right w:val="nil"/>
            </w:tcBorders>
            <w:vAlign w:val="center"/>
          </w:tcPr>
          <w:p w14:paraId="109204FD" w14:textId="77777777" w:rsidR="001471FF" w:rsidRPr="001471FF" w:rsidRDefault="001471FF" w:rsidP="001471FF">
            <w:pPr>
              <w:ind w:right="622"/>
              <w:rPr>
                <w:rFonts w:ascii="Arial" w:eastAsia="Arial" w:hAnsi="Arial" w:cs="Arial"/>
                <w:b/>
                <w:color w:val="000000"/>
              </w:rPr>
            </w:pPr>
          </w:p>
        </w:tc>
        <w:tc>
          <w:tcPr>
            <w:tcW w:w="236" w:type="dxa"/>
            <w:tcBorders>
              <w:top w:val="nil"/>
              <w:left w:val="nil"/>
              <w:bottom w:val="nil"/>
              <w:right w:val="nil"/>
            </w:tcBorders>
            <w:vAlign w:val="center"/>
          </w:tcPr>
          <w:p w14:paraId="4CD6198D" w14:textId="77777777" w:rsidR="001471FF" w:rsidRPr="001471FF" w:rsidRDefault="001471FF" w:rsidP="001471FF">
            <w:pPr>
              <w:ind w:right="622"/>
              <w:rPr>
                <w:rFonts w:ascii="Arial" w:eastAsia="Arial" w:hAnsi="Arial" w:cs="Arial"/>
                <w:b/>
                <w:color w:val="000000"/>
              </w:rPr>
            </w:pPr>
          </w:p>
        </w:tc>
        <w:tc>
          <w:tcPr>
            <w:tcW w:w="8451" w:type="dxa"/>
            <w:gridSpan w:val="5"/>
            <w:tcBorders>
              <w:top w:val="nil"/>
              <w:left w:val="nil"/>
              <w:bottom w:val="nil"/>
              <w:right w:val="nil"/>
            </w:tcBorders>
            <w:vAlign w:val="center"/>
          </w:tcPr>
          <w:p w14:paraId="4C9F268A" w14:textId="77777777" w:rsidR="001471FF" w:rsidRPr="001471FF" w:rsidRDefault="001471FF" w:rsidP="001471FF">
            <w:pPr>
              <w:ind w:right="622"/>
              <w:rPr>
                <w:rFonts w:ascii="Arial" w:eastAsia="Arial" w:hAnsi="Arial" w:cs="Arial"/>
                <w:b/>
                <w:color w:val="000000"/>
              </w:rPr>
            </w:pPr>
          </w:p>
        </w:tc>
      </w:tr>
      <w:tr w:rsidR="001471FF" w:rsidRPr="001471FF" w14:paraId="747308BD" w14:textId="77777777" w:rsidTr="004D69AA">
        <w:trPr>
          <w:gridAfter w:val="1"/>
          <w:wAfter w:w="70" w:type="dxa"/>
          <w:trHeight w:val="760"/>
        </w:trPr>
        <w:tc>
          <w:tcPr>
            <w:tcW w:w="9159" w:type="dxa"/>
            <w:gridSpan w:val="8"/>
            <w:tcBorders>
              <w:top w:val="nil"/>
              <w:left w:val="nil"/>
              <w:bottom w:val="nil"/>
              <w:right w:val="nil"/>
            </w:tcBorders>
            <w:vAlign w:val="bottom"/>
          </w:tcPr>
          <w:p w14:paraId="740810A2"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 xml:space="preserve">Artículo 58. </w:t>
            </w:r>
            <w:r w:rsidRPr="001471FF">
              <w:rPr>
                <w:rFonts w:ascii="Arial" w:eastAsia="Arial" w:hAnsi="Arial" w:cs="Arial"/>
                <w:color w:val="000000"/>
              </w:rPr>
              <w:t>Los derechos por la prestación de servicios de agua potable en los municipios donde se realicen mediante un Organismo Público Descentralizado, las tarifas serán determinadas mediante la aplicación de la fórmula del Artículo 101 Bis de la Ley de Agua para el Estado y sus Municipios de acuerdo a lo siguiente:</w:t>
            </w:r>
          </w:p>
        </w:tc>
      </w:tr>
      <w:tr w:rsidR="001471FF" w:rsidRPr="001471FF" w14:paraId="6F1FFBD2" w14:textId="77777777" w:rsidTr="004D69AA">
        <w:trPr>
          <w:gridAfter w:val="1"/>
          <w:wAfter w:w="70" w:type="dxa"/>
          <w:trHeight w:val="312"/>
        </w:trPr>
        <w:tc>
          <w:tcPr>
            <w:tcW w:w="9159" w:type="dxa"/>
            <w:gridSpan w:val="8"/>
            <w:tcBorders>
              <w:top w:val="nil"/>
              <w:left w:val="nil"/>
              <w:bottom w:val="nil"/>
              <w:right w:val="nil"/>
            </w:tcBorders>
            <w:vAlign w:val="bottom"/>
          </w:tcPr>
          <w:p w14:paraId="7C233E75" w14:textId="77777777" w:rsidR="001471FF" w:rsidRPr="001471FF" w:rsidRDefault="001471FF" w:rsidP="001471FF">
            <w:pPr>
              <w:ind w:right="622"/>
              <w:jc w:val="center"/>
              <w:rPr>
                <w:rFonts w:ascii="Arial" w:eastAsia="Arial" w:hAnsi="Arial" w:cs="Arial"/>
                <w:b/>
                <w:color w:val="000000"/>
              </w:rPr>
            </w:pPr>
          </w:p>
        </w:tc>
      </w:tr>
    </w:tbl>
    <w:p w14:paraId="390CA817" w14:textId="0FA9D54F" w:rsidR="001471FF" w:rsidRPr="001471FF" w:rsidRDefault="001471FF" w:rsidP="004D69AA">
      <w:pPr>
        <w:widowControl w:val="0"/>
        <w:ind w:left="2739" w:right="622"/>
        <w:rPr>
          <w:rFonts w:ascii="Arial" w:hAnsi="Arial" w:cs="Arial"/>
          <w:b/>
        </w:rPr>
      </w:pPr>
      <w:r w:rsidRPr="001471FF">
        <w:rPr>
          <w:rFonts w:ascii="Arial" w:hAnsi="Arial" w:cs="Arial"/>
          <w:b/>
        </w:rPr>
        <w:t>CAPÍTULO I</w:t>
      </w:r>
    </w:p>
    <w:p w14:paraId="35995D7D" w14:textId="77777777" w:rsidR="001471FF" w:rsidRPr="001471FF" w:rsidRDefault="001471FF" w:rsidP="001471FF">
      <w:pPr>
        <w:widowControl w:val="0"/>
        <w:ind w:right="622"/>
        <w:jc w:val="center"/>
        <w:rPr>
          <w:rFonts w:ascii="Arial" w:hAnsi="Arial" w:cs="Arial"/>
          <w:b/>
        </w:rPr>
      </w:pPr>
      <w:r w:rsidRPr="001471FF">
        <w:rPr>
          <w:rFonts w:ascii="Arial" w:hAnsi="Arial" w:cs="Arial"/>
          <w:b/>
        </w:rPr>
        <w:t>DISPOSICIONES GENERALES</w:t>
      </w:r>
    </w:p>
    <w:p w14:paraId="57A443CC" w14:textId="77777777" w:rsidR="001471FF" w:rsidRPr="001471FF" w:rsidRDefault="001471FF" w:rsidP="001471FF">
      <w:pPr>
        <w:widowControl w:val="0"/>
        <w:ind w:left="2739" w:right="622"/>
        <w:jc w:val="center"/>
        <w:rPr>
          <w:rFonts w:ascii="Arial" w:eastAsia="Arial" w:hAnsi="Arial" w:cs="Arial"/>
        </w:rPr>
      </w:pPr>
    </w:p>
    <w:p w14:paraId="53C9DC93"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PRIMERO.- </w:t>
      </w:r>
      <w:r w:rsidRPr="001471FF">
        <w:rPr>
          <w:rFonts w:ascii="Arial" w:eastAsia="Arial" w:hAnsi="Arial" w:cs="Arial"/>
        </w:rPr>
        <w:t>El Sistema Intermunicipal de los Servicios de Agua Potable y Alcantarillado (SIAPA), recaudará y administrará, con el carácter de autoridad fiscal, según lo dispuesto por el artículo 20 de la Ley de Hacienda Municipal del Estado de Jalisco y Artículo 4 fracción VI de la Ley de Creación del SIAPA, los ingresos derivados de la prestación de los servicios públicos de agua potable, drenaje, alcantarillado, tratamiento, saneamiento y disposición de las aguas residuales, con base en las tarifas, cuotas y tasas establecidas en el presente Resolutivo.</w:t>
      </w:r>
    </w:p>
    <w:p w14:paraId="021FC9B9" w14:textId="77777777" w:rsidR="001471FF" w:rsidRPr="001471FF" w:rsidRDefault="001471FF" w:rsidP="001471FF">
      <w:pPr>
        <w:widowControl w:val="0"/>
        <w:ind w:right="622"/>
        <w:jc w:val="both"/>
        <w:rPr>
          <w:rFonts w:ascii="Arial" w:eastAsia="Arial" w:hAnsi="Arial" w:cs="Arial"/>
        </w:rPr>
      </w:pPr>
    </w:p>
    <w:p w14:paraId="188A7B47"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SEGUNDO.- </w:t>
      </w:r>
      <w:r w:rsidRPr="001471FF">
        <w:rPr>
          <w:rFonts w:ascii="Arial" w:eastAsia="Arial" w:hAnsi="Arial" w:cs="Arial"/>
        </w:rPr>
        <w:t>En ningún caso el propietario o poseedor de un inmueble podrá conectarse a las redes de agua potable, alcantarillado, drenaje, y agua tratada o no potable propiedad del SIAPA, sin la previa autorización a través del pago del derecho de incorporación a favor de este organismo público conforme se establece en el Capítulo IX de este instrumento; para el caso de incumplimiento el propietario o poseedor de ese inmueble se hará acreedor a las sanciones administrativas señaladas en el presente Resolutivo, sin menoscabo de las acciones judiciales que pueda emprender el Organismo.</w:t>
      </w:r>
    </w:p>
    <w:p w14:paraId="13A807B3" w14:textId="77777777" w:rsidR="001471FF" w:rsidRPr="001471FF" w:rsidRDefault="001471FF" w:rsidP="001471FF">
      <w:pPr>
        <w:widowControl w:val="0"/>
        <w:ind w:right="622" w:firstLine="708"/>
        <w:jc w:val="both"/>
        <w:rPr>
          <w:rFonts w:ascii="Arial" w:eastAsia="Arial" w:hAnsi="Arial" w:cs="Arial"/>
        </w:rPr>
      </w:pPr>
    </w:p>
    <w:p w14:paraId="303C0B49"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TERCERO.- </w:t>
      </w:r>
      <w:r w:rsidRPr="001471FF">
        <w:rPr>
          <w:rFonts w:ascii="Arial" w:eastAsia="Arial" w:hAnsi="Arial" w:cs="Arial"/>
        </w:rPr>
        <w:t>Las personas físicas o morales, propietarias o poseedoras de inmuebles ubicados dentro de la zona de cobertura o circunscripción territorial operada por el SIAPA, podrán beneficiarse de los servicios de agua potable, alcantarillado, drenaje o saneamiento que proporciona el SIAPA, en los términos del artículo que antecede y una vez satisfecho lo anterior, se le dará de alta en el Padrón de Usuarios de este Organismo Público, presentando para tal efecto los documentos que acrediten la propiedad o posesión, así como los documentos y/o requisitos que determine el manual de servicios y el manual de políticas comerciales.</w:t>
      </w:r>
    </w:p>
    <w:p w14:paraId="0A89BE46" w14:textId="77777777" w:rsidR="001471FF" w:rsidRPr="001471FF" w:rsidRDefault="001471FF" w:rsidP="001471FF">
      <w:pPr>
        <w:widowControl w:val="0"/>
        <w:ind w:left="117" w:right="622"/>
        <w:jc w:val="both"/>
        <w:rPr>
          <w:rFonts w:ascii="Arial" w:eastAsia="Arial" w:hAnsi="Arial" w:cs="Arial"/>
        </w:rPr>
      </w:pPr>
    </w:p>
    <w:p w14:paraId="6155333B"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CUARTO. - </w:t>
      </w:r>
      <w:r w:rsidRPr="001471FF">
        <w:rPr>
          <w:rFonts w:ascii="Arial" w:eastAsia="Arial" w:hAnsi="Arial" w:cs="Arial"/>
        </w:rPr>
        <w:t>Los propietarios o poseedores a cualquier título de propiedad, para una acción urbanística en materia de servicio público de agua potable, alcantarillado y saneamiento, quedan obligados a solicitar la viabilidad y/o factibilidad, según sea el caso, debiendo cumplir con las disposiciones que en esta materia les imponga el Código Urbano para el Estado de Jalisco, debiendo cumplir con los términos señalados en el artículo Cuadragésimo Cuarto del presente Resolutivo.</w:t>
      </w:r>
    </w:p>
    <w:p w14:paraId="1C9B5A4B" w14:textId="77777777" w:rsidR="001471FF" w:rsidRPr="001471FF" w:rsidRDefault="001471FF" w:rsidP="001471FF">
      <w:pPr>
        <w:widowControl w:val="0"/>
        <w:ind w:right="622"/>
        <w:jc w:val="both"/>
        <w:rPr>
          <w:rFonts w:ascii="Arial" w:eastAsia="Arial" w:hAnsi="Arial" w:cs="Arial"/>
        </w:rPr>
      </w:pPr>
    </w:p>
    <w:p w14:paraId="0EE3AC64"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 xml:space="preserve">Entendiéndose por acción urbanística, los actos o actividades tendientes al uso o aprovechamiento del suelo dentro de áreas urbanizadas o urbanizables, tales como subdivisiones, parcelaciones, fusiones, relotificaciones, fraccionamientos, condominios, conjuntos urbanos, urbanizaciones en general, así como de construcción, ampliación, remodelación, reparación, demolición o reconstrucción de inmuebles, de propiedad pública o privada, que por su naturaleza están determinadas en los planes o programas de Desarrollo Urbano o cuentan con los permisos correspondientes. Comprende también la realización de obras de equipamiento, infraestructura o servicios urbanos. </w:t>
      </w:r>
    </w:p>
    <w:p w14:paraId="4F593432" w14:textId="77777777" w:rsidR="001471FF" w:rsidRPr="001471FF" w:rsidRDefault="001471FF" w:rsidP="001471FF">
      <w:pPr>
        <w:widowControl w:val="0"/>
        <w:ind w:left="117" w:right="622"/>
        <w:jc w:val="both"/>
        <w:rPr>
          <w:rFonts w:ascii="Arial" w:eastAsia="Arial" w:hAnsi="Arial" w:cs="Arial"/>
        </w:rPr>
      </w:pPr>
    </w:p>
    <w:p w14:paraId="2C344106"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 xml:space="preserve">QUINTO. - </w:t>
      </w:r>
      <w:r w:rsidRPr="001471FF">
        <w:rPr>
          <w:rFonts w:ascii="Arial" w:eastAsia="Arial" w:hAnsi="Arial" w:cs="Arial"/>
        </w:rPr>
        <w:t xml:space="preserve">El SIAPA y en su caso las autoridades correspondientes vigilarán que en las autorizaciones para construcciones, mantenimiento, ampliación o rehabilitación de obras </w:t>
      </w:r>
      <w:r w:rsidRPr="001471FF">
        <w:rPr>
          <w:rFonts w:ascii="Arial" w:eastAsia="Arial" w:hAnsi="Arial" w:cs="Arial"/>
        </w:rPr>
        <w:lastRenderedPageBreak/>
        <w:t>cuenten con los drenajes pluviales y de aguas residuales independientes que sean necesarios, según el tipo de función que éstas tengan y de ser necesario, la construcción e instalación de plantas de tratamiento de aguas residuales. No se dará la factibilidad de servicio a acciones urbanísticas que no cumplan con los requisitos anteriores y con las especificaciones técnicas establecidas por el SIAPA de acuerdo a lo señalado en el presente Resolutivo, así como en los respectivos manuales y/o reglamentos que para el efecto se autoricen.</w:t>
      </w:r>
    </w:p>
    <w:p w14:paraId="6BAF5B5E" w14:textId="77777777" w:rsidR="001471FF" w:rsidRPr="001471FF" w:rsidRDefault="001471FF" w:rsidP="001471FF">
      <w:pPr>
        <w:ind w:right="622"/>
        <w:jc w:val="both"/>
        <w:rPr>
          <w:rFonts w:ascii="Arial" w:eastAsia="Arial" w:hAnsi="Arial" w:cs="Arial"/>
        </w:rPr>
      </w:pPr>
    </w:p>
    <w:p w14:paraId="41511D55"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b/>
          <w:color w:val="000000"/>
        </w:rPr>
        <w:t xml:space="preserve">SEXTO.- </w:t>
      </w:r>
      <w:r w:rsidRPr="001471FF">
        <w:rPr>
          <w:rFonts w:ascii="Arial" w:eastAsia="Arial" w:hAnsi="Arial" w:cs="Arial"/>
          <w:color w:val="000000"/>
        </w:rPr>
        <w:t>Los promotores y/o desarrolladores de acciones urbanísticas en términos de los artículos 207, 208 fracción IV del Código Urbano para el Estado de Jalisco, artículo 95 fracción I del Reglamento de la Ley del Agua para el Estado de Jalisco y sus Municipios del Código Urbano del Estado de Jalisco, están obligados a proyectar e instalar las redes de distribución de agua potable, las tomas domiciliarias incluyendo marco, y cuando considere el Organismo los medidores, y las redes separadas de drenaje pluvial y sanitario de las acciones urbanísticas que desarrollen, así como, en el caso especial, las redes para las aguas tratadas provenientes de las plantas de tratamiento de aguas residuales, cuando las condiciones técnicas así lo determinen, conectar dichas redes a los sistemas en operación del Organismo, y en general desarrollar y construir toda la infraestructura y equipamiento necesario para la correcta prestación de los servicios de agua potable, drenaje, alcantarillado y manejo de aguas pluviales, o en su defecto cubrir, a favor del Organismo, el costo del proyecto y las obras hidráulicas u obras de urbanización vinculadas con su acción urbanística, conforme a las condiciones que se pacten en el convenio de pago respectivo. Lo anterior siendo independiente de los pagos que correspondan por concepto de incorporación, aprovechamiento de la infraestructura, excedencias y demás cuotas establecidas en este Resolutivo y otras disposiciones legales aplicables.</w:t>
      </w:r>
    </w:p>
    <w:p w14:paraId="5FDF2D34"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SÉPTIMO. - </w:t>
      </w:r>
      <w:r w:rsidRPr="001471FF">
        <w:rPr>
          <w:rFonts w:ascii="Arial" w:eastAsia="Arial" w:hAnsi="Arial" w:cs="Arial"/>
        </w:rPr>
        <w:t>El SIAPA deberá exhortar a los usuarios para que con el uso de nuevas tecnologías aplicables se promueva la cultura en la utilización de diversas medidas para la captación, almacenamiento y uso eficiente del agua pluvial, tratamiento y reutilización de agua residual tratada y no tratada en los casos y condiciones que fuere posible bajo los lineamientos y normas vigentes en la materia, con la finalidad de fomentar la gestión integral de los recursos hídricos en el Estado, pudiendo para ello celebrar los instrumentos jurídicos necesarios con los usuarios.</w:t>
      </w:r>
    </w:p>
    <w:p w14:paraId="0FD6103D" w14:textId="77777777" w:rsidR="001471FF" w:rsidRPr="001471FF" w:rsidRDefault="001471FF" w:rsidP="001471FF">
      <w:pPr>
        <w:widowControl w:val="0"/>
        <w:ind w:right="622"/>
        <w:jc w:val="both"/>
        <w:rPr>
          <w:rFonts w:ascii="Arial" w:eastAsia="Arial" w:hAnsi="Arial" w:cs="Arial"/>
        </w:rPr>
      </w:pPr>
    </w:p>
    <w:p w14:paraId="2239C0AA"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b/>
          <w:color w:val="000000"/>
        </w:rPr>
        <w:t xml:space="preserve">OCTAVO. </w:t>
      </w:r>
      <w:r w:rsidRPr="001471FF">
        <w:rPr>
          <w:rFonts w:ascii="Arial" w:eastAsia="Arial" w:hAnsi="Arial" w:cs="Arial"/>
          <w:color w:val="000000"/>
        </w:rPr>
        <w:t xml:space="preserve">Los propietarios, poseedores de inmuebles y/o usuarios beneficiados de los servicios de agua potable, alcantarillado, drenaje, agua residual tratada o saneamiento pagarán mensual y/o bimestralmente al SIAPA los servicios correspondientes, con base en las tarifas generales establecidas en el presente Resolutivo, en cualquier supuesto los propietarios del inmueble serán obligados directos, solidarios y subsidiarios de los adeudos que presente el inmueble de su propiedad. </w:t>
      </w:r>
    </w:p>
    <w:p w14:paraId="1CA0FEB2" w14:textId="77777777" w:rsidR="001471FF" w:rsidRPr="001471FF" w:rsidRDefault="001471FF" w:rsidP="001471FF">
      <w:pPr>
        <w:widowControl w:val="0"/>
        <w:ind w:right="622"/>
        <w:jc w:val="both"/>
        <w:rPr>
          <w:rFonts w:ascii="Arial" w:eastAsia="Arial" w:hAnsi="Arial" w:cs="Arial"/>
        </w:rPr>
      </w:pPr>
    </w:p>
    <w:p w14:paraId="6757AA55"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NOVENO. - </w:t>
      </w:r>
      <w:r w:rsidRPr="001471FF">
        <w:rPr>
          <w:rFonts w:ascii="Arial" w:eastAsia="Arial" w:hAnsi="Arial" w:cs="Arial"/>
        </w:rPr>
        <w:t xml:space="preserve">Para cada predio, deberá instalarse una toma, un medidor y una descarga de agua residual independiente. Para aquellos predios que cuenten con diferentes usos o establecimientos a juicio de SIAPA podrá autorizar derivaciones de la toma existente, siempre y cuando las condiciones técnicas lo permitan, instalando el respectivo medidor, cubriendo las excedencias que en su caso correspondan. En los casos de urbanizaciones y edificaciones vinculadas a un trámite de factibilidad, deberá instalarse un entronque con su medidor de macro medición de uso exclusivo de SIAPA y micro medición interior para cada unidad privativa de uso habitacional, comercial e industrial, y para cada una de las áreas comunes los aparatos de medición necesarios, según sea el caso. Dichos medidores deberán contar con tecnología de toma de lectura remota, compatible con tecnología de SIAPA, las especificaciones necesarias se establecerán en el trámite de </w:t>
      </w:r>
      <w:r w:rsidRPr="001471FF">
        <w:rPr>
          <w:rFonts w:ascii="Arial" w:eastAsia="Arial" w:hAnsi="Arial" w:cs="Arial"/>
        </w:rPr>
        <w:lastRenderedPageBreak/>
        <w:t xml:space="preserve">factibilidad correspondiente. </w:t>
      </w:r>
    </w:p>
    <w:p w14:paraId="292E7D82" w14:textId="77777777" w:rsidR="001471FF" w:rsidRPr="001471FF" w:rsidRDefault="001471FF" w:rsidP="001471FF">
      <w:pPr>
        <w:widowControl w:val="0"/>
        <w:ind w:right="622"/>
        <w:jc w:val="both"/>
        <w:rPr>
          <w:rFonts w:ascii="Arial" w:eastAsia="Arial" w:hAnsi="Arial" w:cs="Arial"/>
        </w:rPr>
      </w:pPr>
    </w:p>
    <w:p w14:paraId="7791BD03"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 xml:space="preserve">El SIAPA deberá supervisar, buscando que se dé cabal cumplimiento a las disposiciones señaladas en el párrafo que antecede. </w:t>
      </w:r>
    </w:p>
    <w:p w14:paraId="2D0D25A9" w14:textId="77777777" w:rsidR="001471FF" w:rsidRPr="001471FF" w:rsidRDefault="001471FF" w:rsidP="001471FF">
      <w:pPr>
        <w:widowControl w:val="0"/>
        <w:ind w:right="622"/>
        <w:jc w:val="both"/>
        <w:rPr>
          <w:rFonts w:ascii="Arial" w:eastAsia="Arial" w:hAnsi="Arial" w:cs="Arial"/>
        </w:rPr>
      </w:pPr>
    </w:p>
    <w:p w14:paraId="6C6A8AC0"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DÉCIMO-</w:t>
      </w:r>
      <w:r w:rsidRPr="001471FF">
        <w:rPr>
          <w:rFonts w:ascii="Arial" w:eastAsia="Arial" w:hAnsi="Arial" w:cs="Arial"/>
          <w:i/>
        </w:rPr>
        <w:t xml:space="preserve">. </w:t>
      </w:r>
      <w:r w:rsidRPr="001471FF">
        <w:rPr>
          <w:rFonts w:ascii="Arial" w:eastAsia="Arial" w:hAnsi="Arial" w:cs="Arial"/>
        </w:rPr>
        <w:t>Para los casos donde el SIAPA autorice la instalación de medidores adicionales en predios de uso habitacional; se tomará en cuenta el gasto asignado calculado sobre las características del predio registradas en el padrón donde el costo por concepto de excedencias corresponderá a un importe por cada recámara adicional de acuerdo a lo siguiente:</w:t>
      </w:r>
    </w:p>
    <w:p w14:paraId="4E59D718" w14:textId="77777777" w:rsidR="001471FF" w:rsidRPr="001471FF" w:rsidRDefault="001471FF" w:rsidP="001471FF">
      <w:pPr>
        <w:widowControl w:val="0"/>
        <w:ind w:right="622"/>
        <w:jc w:val="both"/>
        <w:rPr>
          <w:rFonts w:ascii="Arial" w:eastAsia="Arial" w:hAnsi="Arial" w:cs="Arial"/>
        </w:rPr>
      </w:pPr>
    </w:p>
    <w:tbl>
      <w:tblPr>
        <w:tblW w:w="6091" w:type="dxa"/>
        <w:jc w:val="center"/>
        <w:tblLayout w:type="fixed"/>
        <w:tblLook w:val="0400" w:firstRow="0" w:lastRow="0" w:firstColumn="0" w:lastColumn="0" w:noHBand="0" w:noVBand="1"/>
      </w:tblPr>
      <w:tblGrid>
        <w:gridCol w:w="4531"/>
        <w:gridCol w:w="1560"/>
      </w:tblGrid>
      <w:tr w:rsidR="001471FF" w:rsidRPr="001471FF" w14:paraId="2FBBB987" w14:textId="77777777" w:rsidTr="001643E8">
        <w:trPr>
          <w:trHeight w:val="330"/>
          <w:jc w:val="center"/>
        </w:trPr>
        <w:tc>
          <w:tcPr>
            <w:tcW w:w="4531" w:type="dxa"/>
            <w:tcBorders>
              <w:top w:val="single" w:sz="4" w:space="0" w:color="000000"/>
              <w:left w:val="single" w:sz="4" w:space="0" w:color="000000"/>
              <w:bottom w:val="single" w:sz="4" w:space="0" w:color="000000"/>
              <w:right w:val="single" w:sz="4" w:space="0" w:color="000000"/>
            </w:tcBorders>
            <w:vAlign w:val="bottom"/>
          </w:tcPr>
          <w:p w14:paraId="679D8A8F" w14:textId="77777777" w:rsidR="001471FF" w:rsidRPr="001471FF" w:rsidRDefault="001471FF" w:rsidP="001471FF">
            <w:pPr>
              <w:ind w:right="622"/>
              <w:rPr>
                <w:rFonts w:ascii="Arial" w:eastAsia="Arial" w:hAnsi="Arial" w:cs="Arial"/>
              </w:rPr>
            </w:pPr>
            <w:bookmarkStart w:id="2" w:name="bookmark=id.8w8q4piqc68i" w:colFirst="0" w:colLast="0"/>
            <w:bookmarkStart w:id="3" w:name="bookmark=id.fm9xlueg8hzu" w:colFirst="0" w:colLast="0"/>
            <w:bookmarkStart w:id="4" w:name="bookmark=id.llpvi9hdhs4k" w:colFirst="0" w:colLast="0"/>
            <w:bookmarkEnd w:id="2"/>
            <w:bookmarkEnd w:id="3"/>
            <w:bookmarkEnd w:id="4"/>
            <w:r w:rsidRPr="001471FF">
              <w:rPr>
                <w:rFonts w:ascii="Arial" w:eastAsia="Arial" w:hAnsi="Arial" w:cs="Arial"/>
              </w:rPr>
              <w:t>A) para uso doméstico densidad alta</w:t>
            </w:r>
          </w:p>
        </w:tc>
        <w:tc>
          <w:tcPr>
            <w:tcW w:w="1560" w:type="dxa"/>
            <w:tcBorders>
              <w:top w:val="single" w:sz="4" w:space="0" w:color="000000"/>
              <w:left w:val="nil"/>
              <w:bottom w:val="single" w:sz="4" w:space="0" w:color="000000"/>
              <w:right w:val="single" w:sz="4" w:space="0" w:color="000000"/>
            </w:tcBorders>
            <w:vAlign w:val="bottom"/>
          </w:tcPr>
          <w:p w14:paraId="21D97DC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$11,705.49</w:t>
            </w:r>
          </w:p>
        </w:tc>
      </w:tr>
      <w:tr w:rsidR="001471FF" w:rsidRPr="001471FF" w14:paraId="34649223" w14:textId="77777777" w:rsidTr="001643E8">
        <w:trPr>
          <w:trHeight w:val="300"/>
          <w:jc w:val="center"/>
        </w:trPr>
        <w:tc>
          <w:tcPr>
            <w:tcW w:w="4531" w:type="dxa"/>
            <w:tcBorders>
              <w:top w:val="nil"/>
              <w:left w:val="single" w:sz="4" w:space="0" w:color="000000"/>
              <w:bottom w:val="single" w:sz="4" w:space="0" w:color="000000"/>
              <w:right w:val="single" w:sz="4" w:space="0" w:color="000000"/>
            </w:tcBorders>
            <w:vAlign w:val="bottom"/>
          </w:tcPr>
          <w:p w14:paraId="4FC92F48"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B) para uso doméstico densidad media </w:t>
            </w:r>
          </w:p>
        </w:tc>
        <w:tc>
          <w:tcPr>
            <w:tcW w:w="1560" w:type="dxa"/>
            <w:tcBorders>
              <w:top w:val="nil"/>
              <w:left w:val="nil"/>
              <w:bottom w:val="single" w:sz="4" w:space="0" w:color="000000"/>
              <w:right w:val="single" w:sz="4" w:space="0" w:color="000000"/>
            </w:tcBorders>
            <w:vAlign w:val="bottom"/>
          </w:tcPr>
          <w:p w14:paraId="7427C2A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$12,506.15</w:t>
            </w:r>
          </w:p>
        </w:tc>
      </w:tr>
      <w:tr w:rsidR="001471FF" w:rsidRPr="001471FF" w14:paraId="1D515F3A" w14:textId="77777777" w:rsidTr="001643E8">
        <w:trPr>
          <w:trHeight w:val="300"/>
          <w:jc w:val="center"/>
        </w:trPr>
        <w:tc>
          <w:tcPr>
            <w:tcW w:w="4531" w:type="dxa"/>
            <w:tcBorders>
              <w:top w:val="nil"/>
              <w:left w:val="single" w:sz="4" w:space="0" w:color="000000"/>
              <w:bottom w:val="single" w:sz="4" w:space="0" w:color="000000"/>
              <w:right w:val="single" w:sz="4" w:space="0" w:color="000000"/>
            </w:tcBorders>
            <w:vAlign w:val="bottom"/>
          </w:tcPr>
          <w:p w14:paraId="1147052F"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C) para uso doméstico densidad baja </w:t>
            </w:r>
          </w:p>
        </w:tc>
        <w:tc>
          <w:tcPr>
            <w:tcW w:w="1560" w:type="dxa"/>
            <w:tcBorders>
              <w:top w:val="nil"/>
              <w:left w:val="nil"/>
              <w:bottom w:val="single" w:sz="4" w:space="0" w:color="000000"/>
              <w:right w:val="single" w:sz="4" w:space="0" w:color="000000"/>
            </w:tcBorders>
            <w:vAlign w:val="bottom"/>
          </w:tcPr>
          <w:p w14:paraId="6C9EA5F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$16,676.07</w:t>
            </w:r>
          </w:p>
        </w:tc>
      </w:tr>
    </w:tbl>
    <w:p w14:paraId="778213C4" w14:textId="77777777" w:rsidR="004D69AA" w:rsidRDefault="004D69AA" w:rsidP="001471FF">
      <w:pPr>
        <w:widowControl w:val="0"/>
        <w:ind w:right="622"/>
        <w:jc w:val="both"/>
        <w:rPr>
          <w:rFonts w:ascii="Arial" w:eastAsia="Arial" w:hAnsi="Arial" w:cs="Arial"/>
        </w:rPr>
      </w:pPr>
    </w:p>
    <w:p w14:paraId="4F24DBC5"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Quedan exentas del pago aquellas solicitudes de medidor adicional cuando no afectan la superficie ni características de la vivienda registradas en el padrón, debiendo cubrir solamente el costo del medidor respectivo, de conformidades a las necesidades y especificaciones técnicas que este organismo determine.</w:t>
      </w:r>
    </w:p>
    <w:p w14:paraId="540FE291" w14:textId="77777777" w:rsidR="001471FF" w:rsidRPr="001471FF" w:rsidRDefault="001471FF" w:rsidP="001471FF">
      <w:pPr>
        <w:widowControl w:val="0"/>
        <w:ind w:right="622"/>
        <w:jc w:val="both"/>
        <w:rPr>
          <w:rFonts w:ascii="Arial" w:eastAsia="Arial" w:hAnsi="Arial" w:cs="Arial"/>
        </w:rPr>
      </w:pPr>
    </w:p>
    <w:p w14:paraId="0073B1E4"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Para solicitudes de medidores adicionales para predios de uso mixto (habitacional y comercial) y comercial e industrial, el trámite se realizará en la Subdirección de Factibilidades Metropolitanas y el pago se realizará conforme lo establece este resolutivo en el apartado correspondiente al Capítulo IX.</w:t>
      </w:r>
    </w:p>
    <w:p w14:paraId="717C29CD" w14:textId="77777777" w:rsidR="001471FF" w:rsidRPr="001471FF" w:rsidRDefault="001471FF" w:rsidP="001471FF">
      <w:pPr>
        <w:widowControl w:val="0"/>
        <w:ind w:right="622"/>
        <w:jc w:val="both"/>
        <w:rPr>
          <w:rFonts w:ascii="Arial" w:eastAsia="Arial" w:hAnsi="Arial" w:cs="Arial"/>
        </w:rPr>
      </w:pPr>
    </w:p>
    <w:p w14:paraId="435CA398"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DÉCIMO PRIMERO</w:t>
      </w:r>
      <w:r w:rsidRPr="001471FF">
        <w:rPr>
          <w:rFonts w:ascii="Arial" w:eastAsia="Arial" w:hAnsi="Arial" w:cs="Arial"/>
        </w:rPr>
        <w:t>. -Cuando no existen fusiones legales y solicitan los usuarios fusiones administrativas, es decir que cada predio tiene su escritura y cuenta predial y el giro está establecido en dos o más predios que se abastecen de una sola toma con medidor, se cobrará el consumo total del predio con medidor y el resto de los predios constituidos como un mismo giro o establecimiento, pagarán la cuota mínima establecida para el tipo de uso del servicio, para lo cual en su caso se deberán de cancelar las tomas existentes en los demás predios. Para tal efecto, los usuarios deberán de presentar la documentación que justifique dicho acto.</w:t>
      </w:r>
    </w:p>
    <w:p w14:paraId="53FCE8D7" w14:textId="77777777" w:rsidR="001471FF" w:rsidRPr="001471FF" w:rsidRDefault="001471FF" w:rsidP="001471FF">
      <w:pPr>
        <w:widowControl w:val="0"/>
        <w:ind w:right="622"/>
        <w:jc w:val="both"/>
        <w:rPr>
          <w:rFonts w:ascii="Arial" w:eastAsia="Arial" w:hAnsi="Arial" w:cs="Arial"/>
        </w:rPr>
      </w:pPr>
    </w:p>
    <w:p w14:paraId="287D6C27"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 xml:space="preserve">DÉCIMO SEGUNDO. - </w:t>
      </w:r>
      <w:r w:rsidRPr="001471FF">
        <w:rPr>
          <w:rFonts w:ascii="Arial" w:eastAsia="Arial" w:hAnsi="Arial" w:cs="Arial"/>
        </w:rPr>
        <w:t>Cuando se solicite tomas de agua potable y/o alcantarillado, según corresponda, para cualquier uso en establecimientos ubicados en forma temporal, en donde se requieran los servicios que presta el organismo, deberán contratar los mismos, mediante dictamen de factibilidad que emita el SIAPA. Cubriendo las cuotas correspondientes de acuerdo a los consumos y tomas de lectura.</w:t>
      </w:r>
    </w:p>
    <w:p w14:paraId="6EAAEB28" w14:textId="77777777" w:rsidR="001471FF" w:rsidRPr="001471FF" w:rsidRDefault="001471FF" w:rsidP="001471FF">
      <w:pPr>
        <w:ind w:right="622"/>
        <w:jc w:val="both"/>
        <w:rPr>
          <w:rFonts w:ascii="Arial" w:eastAsia="Arial" w:hAnsi="Arial" w:cs="Arial"/>
        </w:rPr>
      </w:pPr>
    </w:p>
    <w:p w14:paraId="2E0C5950"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 xml:space="preserve">DÉCIMO TERCERO. - </w:t>
      </w:r>
      <w:r w:rsidRPr="001471FF">
        <w:rPr>
          <w:rFonts w:ascii="Arial" w:eastAsia="Arial" w:hAnsi="Arial" w:cs="Arial"/>
        </w:rPr>
        <w:t>Cuando el SIAPA no cuente con redes para suministrar el servicio al predio, giro o establecimiento del solicitante y /o cuando se trate de establecimientos temporales que cuenten con el permiso de funcionamiento, se podrá autorizar por escrito una derivación de la toma del inmueble colindante que tenga red de distribución y toma autorizada, previa anuencia del propietario de dicho inmueble.</w:t>
      </w:r>
    </w:p>
    <w:p w14:paraId="2ACB2E9A" w14:textId="77777777" w:rsidR="001471FF" w:rsidRPr="001471FF" w:rsidRDefault="001471FF" w:rsidP="001471FF">
      <w:pPr>
        <w:ind w:right="622"/>
        <w:jc w:val="both"/>
        <w:rPr>
          <w:rFonts w:ascii="Arial" w:eastAsia="Arial" w:hAnsi="Arial" w:cs="Arial"/>
        </w:rPr>
      </w:pPr>
    </w:p>
    <w:p w14:paraId="4FC789EF"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 xml:space="preserve">DÉCIMO CUARTO. – </w:t>
      </w:r>
      <w:r w:rsidRPr="001471FF">
        <w:rPr>
          <w:rFonts w:ascii="Arial" w:eastAsia="Arial" w:hAnsi="Arial" w:cs="Arial"/>
        </w:rPr>
        <w:t>El SIAPA no autorizará la instalación de fosas sépticas, aún en zonas donde no exista la posibilidad de conectarse a la red de drenaje.</w:t>
      </w:r>
    </w:p>
    <w:p w14:paraId="3503744F" w14:textId="77777777" w:rsidR="001471FF" w:rsidRPr="001471FF" w:rsidRDefault="001471FF" w:rsidP="001471FF">
      <w:pPr>
        <w:widowControl w:val="0"/>
        <w:ind w:right="622" w:firstLine="460"/>
        <w:jc w:val="both"/>
        <w:rPr>
          <w:rFonts w:ascii="Arial" w:eastAsia="Arial" w:hAnsi="Arial" w:cs="Arial"/>
        </w:rPr>
      </w:pPr>
    </w:p>
    <w:p w14:paraId="6091D669"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lastRenderedPageBreak/>
        <w:t xml:space="preserve">DÉCIMO QUINTO.- </w:t>
      </w:r>
      <w:r w:rsidRPr="001471FF">
        <w:rPr>
          <w:rFonts w:ascii="Arial" w:eastAsia="Arial" w:hAnsi="Arial" w:cs="Arial"/>
        </w:rPr>
        <w:t>Cuando se transfiera la propiedad o posesión de un inmueble, giro o establecimiento mercantil, industrial o de servicios que reciba los servicios de agua potable, alcantarillado, drenaje o saneamiento, el adquiriente o arrendatario, en su caso, deberá dar aviso por escrito de ese acto al SIAPA dentro del término de diez días hábiles siguientes a la fecha de la firma del contrato respectivo o de la autorización si constare en instrumento público; en este último caso, el notario o corredor público autorizante deberá dar ese aviso por escrito, dentro del mismo término y, en caso de no hacerlo, será solidariamente responsable del adeudo fiscal correspondiente.</w:t>
      </w:r>
    </w:p>
    <w:p w14:paraId="55DB6092" w14:textId="77777777" w:rsidR="001471FF" w:rsidRPr="001471FF" w:rsidRDefault="001471FF" w:rsidP="001471FF">
      <w:pPr>
        <w:widowControl w:val="0"/>
        <w:ind w:right="622"/>
        <w:jc w:val="both"/>
        <w:rPr>
          <w:rFonts w:ascii="Arial" w:eastAsia="Arial" w:hAnsi="Arial" w:cs="Arial"/>
        </w:rPr>
      </w:pPr>
    </w:p>
    <w:p w14:paraId="5C14A67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Los Notarios, los encargados del Registro Público de la Propiedad y de Catastro deberán abstenerse de autorizar y de inscribir actos que impliquen enajenación o constitución de gravámenes sobre inmuebles, sin que previamente se les compruebe que los predios que sean materia de dichos actos, estén al corriente en el pago de las cuotas por servicio de agua potable, drenaje, alcantarillado, tratamiento y disposición de aguas residuales a través de la Constancia de No Adeudo que emita SIAPA.</w:t>
      </w:r>
    </w:p>
    <w:p w14:paraId="1F44075E" w14:textId="77777777" w:rsidR="001471FF" w:rsidRPr="001471FF" w:rsidRDefault="001471FF" w:rsidP="001471FF">
      <w:pPr>
        <w:ind w:right="622"/>
        <w:jc w:val="both"/>
        <w:rPr>
          <w:rFonts w:ascii="Arial" w:eastAsia="Arial" w:hAnsi="Arial" w:cs="Arial"/>
        </w:rPr>
      </w:pPr>
    </w:p>
    <w:p w14:paraId="0FDB619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Los Notarios estarán obligados a dar aviso por escrito al SIAPA de todas las operaciones que impliquen transmisión de dominio de inmuebles y que se instrumenten en sus respectivas Notarías para los efectos del debido control de los usuarios.</w:t>
      </w:r>
    </w:p>
    <w:p w14:paraId="6E3B996C" w14:textId="77777777" w:rsidR="001471FF" w:rsidRPr="001471FF" w:rsidRDefault="001471FF" w:rsidP="001471FF">
      <w:pPr>
        <w:ind w:right="622"/>
        <w:jc w:val="both"/>
        <w:rPr>
          <w:rFonts w:ascii="Arial" w:eastAsia="Arial" w:hAnsi="Arial" w:cs="Arial"/>
        </w:rPr>
      </w:pPr>
    </w:p>
    <w:p w14:paraId="7F79AD9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Los Notarios públicos en ejercicio tendrán igualmente la obligación de cerciorarse, en los casos de trámite efectuados con base en el Código Urbano del Estado de Jalisco y demás ordenamientos legales aplicables, cuando intervengan en cualquier acto jurídico derivado de su aplicación, de que los inmuebles se encuentren al corriente en el pago que corresponda a los servicios que proporciona el SIAPA.</w:t>
      </w:r>
    </w:p>
    <w:p w14:paraId="7A0515F3" w14:textId="77777777" w:rsidR="001471FF" w:rsidRPr="001471FF" w:rsidRDefault="001471FF" w:rsidP="001471FF">
      <w:pPr>
        <w:widowControl w:val="0"/>
        <w:ind w:left="117" w:right="622"/>
        <w:jc w:val="both"/>
        <w:rPr>
          <w:rFonts w:ascii="Arial" w:eastAsia="Arial" w:hAnsi="Arial" w:cs="Arial"/>
        </w:rPr>
      </w:pPr>
    </w:p>
    <w:p w14:paraId="30280FFA"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DÉCIMO SEXTO.- </w:t>
      </w:r>
      <w:r w:rsidRPr="001471FF">
        <w:rPr>
          <w:rFonts w:ascii="Arial" w:eastAsia="Arial" w:hAnsi="Arial" w:cs="Arial"/>
        </w:rPr>
        <w:t>En los casos de cierre, traspaso o traslado de un giro o establecimiento mercantil, industrial o de servicios, así como del cambio de domicilio, el titular del mismo deberá dar el aviso por escrito al SIAPA de esos hechos, dentro de los diez días hábiles siguientes a su acontecimiento; en caso contrario, el titular tendrá la obligación de cubrir al SIAPA los cargos que se sigan generando por la prestación de los servicios de agua potable, alcantarillado, drenaje pluvial o saneamiento.</w:t>
      </w:r>
    </w:p>
    <w:p w14:paraId="0BF9B7AD" w14:textId="77777777" w:rsidR="001471FF" w:rsidRPr="001471FF" w:rsidRDefault="001471FF" w:rsidP="001471FF">
      <w:pPr>
        <w:widowControl w:val="0"/>
        <w:ind w:left="117" w:right="622"/>
        <w:jc w:val="both"/>
        <w:rPr>
          <w:rFonts w:ascii="Arial" w:eastAsia="Arial" w:hAnsi="Arial" w:cs="Arial"/>
        </w:rPr>
      </w:pPr>
    </w:p>
    <w:p w14:paraId="060810C3"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DÉCIMO SÉPTIMO. - </w:t>
      </w:r>
      <w:r w:rsidRPr="001471FF">
        <w:rPr>
          <w:rFonts w:ascii="Arial" w:eastAsia="Arial" w:hAnsi="Arial" w:cs="Arial"/>
        </w:rPr>
        <w:t>Para la prestación de los servicios de agua potable, alcantarillado, drenaje, agua residual tratada o saneamiento, el SIAPA deberá instalar el medidor o medidores correspondientes para la cuantificación del uso de esos servicios, debiendo los usuarios cubrir el mantenimiento (acorde a la Tabla I-A del artículo Vigésimo Tercero del presente resolutivo,) de la vida útil del medidor, así como los gastos de su instalación.</w:t>
      </w:r>
    </w:p>
    <w:p w14:paraId="7E77C30E" w14:textId="77777777" w:rsidR="001471FF" w:rsidRPr="001471FF" w:rsidRDefault="001471FF" w:rsidP="001471FF">
      <w:pPr>
        <w:widowControl w:val="0"/>
        <w:ind w:right="622"/>
        <w:jc w:val="both"/>
        <w:rPr>
          <w:rFonts w:ascii="Arial" w:eastAsia="Arial" w:hAnsi="Arial" w:cs="Arial"/>
        </w:rPr>
      </w:pPr>
    </w:p>
    <w:p w14:paraId="5382F575"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Mientras esos aparatos medidores no se instalen, el usuario de los servicios deberá realizar el pago bajo el régimen de cuota fija que establece el presente Resolutivo.</w:t>
      </w:r>
    </w:p>
    <w:p w14:paraId="620F6FA1" w14:textId="77777777" w:rsidR="001471FF" w:rsidRPr="001471FF" w:rsidRDefault="001471FF" w:rsidP="001471FF">
      <w:pPr>
        <w:widowControl w:val="0"/>
        <w:ind w:right="622"/>
        <w:jc w:val="both"/>
        <w:rPr>
          <w:rFonts w:ascii="Arial" w:eastAsia="Arial" w:hAnsi="Arial" w:cs="Arial"/>
        </w:rPr>
      </w:pPr>
    </w:p>
    <w:p w14:paraId="053A636F"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DÉCIMO OCTAVO.- </w:t>
      </w:r>
      <w:r w:rsidRPr="001471FF">
        <w:rPr>
          <w:rFonts w:ascii="Arial" w:eastAsia="Arial" w:hAnsi="Arial" w:cs="Arial"/>
        </w:rPr>
        <w:t>El SIAPA realizará mensual y/o bimestralmente, las lecturas de los aparatos medidores, enviando mensual y/o bimestralmente al domicilio del usuario, el recibo de pago/estado de cuenta que contendrá de manera clara la siguiente información: el nombre y domicilio del usuario/propietario o poseedor, el periodo que comprende el uso de los servicios de agua potable, alcantarillado, drenaje pluvial, agua residual tratada o saneamiento, el volumen de agua potable utilizado o de agua residual descargada al alcantarillado o drenaje, la tarifa o cuota conforme al presente Resolutivo y cualquier otro que correspondiere a años fiscales anteriores, el importe total del monto a cubrir, firma electrónica y su fundamentación legal.</w:t>
      </w:r>
    </w:p>
    <w:p w14:paraId="2C055B0A" w14:textId="77777777" w:rsidR="001471FF" w:rsidRPr="001471FF" w:rsidRDefault="001471FF" w:rsidP="001471FF">
      <w:pPr>
        <w:widowControl w:val="0"/>
        <w:ind w:right="622"/>
        <w:jc w:val="both"/>
        <w:rPr>
          <w:rFonts w:ascii="Arial" w:eastAsia="Arial" w:hAnsi="Arial" w:cs="Arial"/>
        </w:rPr>
      </w:pPr>
    </w:p>
    <w:p w14:paraId="64824D92"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lastRenderedPageBreak/>
        <w:t>Si por alguna circunstancia el usuario no recibe en su domicilio el recibo de pago/estado de cuenta mencionado, queda obligado a acudir a las oficinas del SIAPA o a través de la ventanilla electrónica de trámites, la consulta del estado de cuenta mediante los medios electrónicos oficiales para conocer el importe de su adeudo y realizar el pago correspondiente.</w:t>
      </w:r>
    </w:p>
    <w:p w14:paraId="75E6CA0E" w14:textId="77777777" w:rsidR="001471FF" w:rsidRPr="001471FF" w:rsidRDefault="001471FF" w:rsidP="001471FF">
      <w:pPr>
        <w:widowControl w:val="0"/>
        <w:ind w:right="622"/>
        <w:jc w:val="both"/>
        <w:rPr>
          <w:rFonts w:ascii="Arial" w:eastAsia="Arial" w:hAnsi="Arial" w:cs="Arial"/>
        </w:rPr>
      </w:pPr>
    </w:p>
    <w:p w14:paraId="31E26A22"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Para el caso de los usuarios que cuenten con medidores con tecnología de lectura remota RED MÓVIL y (o) RED FIJA, el SIAPA no se encontrará obligado a entregar de manera física en el domicilio el estado de cuenta, siendo obligación del usuario a acudir a oficinas de SIAPA o a través de la ventanilla electrónica de trámites y medios electrónicos oficiales para consultar el monto de su adeudo y realizar el pago correspondiente.</w:t>
      </w:r>
    </w:p>
    <w:p w14:paraId="560E5552" w14:textId="77777777" w:rsidR="001471FF" w:rsidRPr="001471FF" w:rsidRDefault="001471FF" w:rsidP="001471FF">
      <w:pPr>
        <w:widowControl w:val="0"/>
        <w:ind w:right="622"/>
        <w:jc w:val="both"/>
        <w:rPr>
          <w:rFonts w:ascii="Arial" w:eastAsia="Arial" w:hAnsi="Arial" w:cs="Arial"/>
        </w:rPr>
      </w:pPr>
    </w:p>
    <w:p w14:paraId="7EEC02C0"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DÉCIMO NOVENO. - </w:t>
      </w:r>
      <w:r w:rsidRPr="001471FF">
        <w:rPr>
          <w:rFonts w:ascii="Arial" w:eastAsia="Arial" w:hAnsi="Arial" w:cs="Arial"/>
        </w:rPr>
        <w:t>En el caso de que el usuario disponga únicamente del servicio de agua potable del SIAPA pagará el 75% de la cuota aplicable por agua y alcantarillado; el usuario que disponga únicamente del servicio de alcantarillado o drenaje pluvial pagará el 25% de la cuota aplicable por Agua y Alcantarillado del presente Resolutivo tarifario.</w:t>
      </w:r>
    </w:p>
    <w:p w14:paraId="3F328965" w14:textId="77777777" w:rsidR="001471FF" w:rsidRPr="001471FF" w:rsidRDefault="001471FF" w:rsidP="001471FF">
      <w:pPr>
        <w:widowControl w:val="0"/>
        <w:ind w:right="622"/>
        <w:jc w:val="both"/>
        <w:rPr>
          <w:rFonts w:ascii="Arial" w:eastAsia="Arial" w:hAnsi="Arial" w:cs="Arial"/>
        </w:rPr>
      </w:pPr>
    </w:p>
    <w:p w14:paraId="10CDB518"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VIGÉSIMO. -</w:t>
      </w:r>
      <w:r w:rsidRPr="001471FF">
        <w:rPr>
          <w:rFonts w:ascii="Arial" w:eastAsia="Arial" w:hAnsi="Arial" w:cs="Arial"/>
        </w:rPr>
        <w:t xml:space="preserve"> Las cuotas y tarifas materia del presente, a excepción de los usos habitacionales por el servicio de agua potable, causarán el impuesto al valor agregado mismo que deberá adicionarse a las cuotas y tarifas correspondientes. Ello conforme a la Ley del Impuesto al Valor Agregado vigente.</w:t>
      </w:r>
    </w:p>
    <w:p w14:paraId="3EA9258C" w14:textId="77777777" w:rsidR="001471FF" w:rsidRPr="001471FF" w:rsidRDefault="001471FF" w:rsidP="001471FF">
      <w:pPr>
        <w:widowControl w:val="0"/>
        <w:ind w:right="622"/>
        <w:jc w:val="both"/>
        <w:rPr>
          <w:rFonts w:ascii="Arial" w:eastAsia="Arial" w:hAnsi="Arial" w:cs="Arial"/>
        </w:rPr>
      </w:pPr>
    </w:p>
    <w:p w14:paraId="7A123ECD"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VIGÉSIMO PRIMERO.- </w:t>
      </w:r>
      <w:r w:rsidRPr="001471FF">
        <w:rPr>
          <w:rFonts w:ascii="Arial" w:eastAsia="Arial" w:hAnsi="Arial" w:cs="Arial"/>
        </w:rPr>
        <w:t xml:space="preserve">Los pagos por concepto de cuotas de consumo o uso, instalación o sustitución de tomas domiciliarias y conexión de alcantarillado, así como en su caso los recargos, multas y demás ingresos relacionados con los servicios que presta el SIAPA tendrán el carácter de créditos fiscales y deberán cubrirse en las cajas recaudadoras instaladas en las oficinas centrales o sucursales del SIAPA así como en los establecimientos y bancos o bien a través de medios electrónicos autorizados por el SIAPA dentro del plazo establecido en el recibo de pago sin cargos adicionales. </w:t>
      </w:r>
    </w:p>
    <w:p w14:paraId="29004199" w14:textId="77777777" w:rsidR="001471FF" w:rsidRPr="001471FF" w:rsidRDefault="001471FF" w:rsidP="001471FF">
      <w:pPr>
        <w:widowControl w:val="0"/>
        <w:ind w:right="622"/>
        <w:jc w:val="both"/>
        <w:rPr>
          <w:rFonts w:ascii="Arial" w:eastAsia="Arial" w:hAnsi="Arial" w:cs="Arial"/>
        </w:rPr>
      </w:pPr>
    </w:p>
    <w:p w14:paraId="09E15FA1"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VIGÉSIMO SEGUNDO.- </w:t>
      </w:r>
      <w:r w:rsidRPr="001471FF">
        <w:rPr>
          <w:rFonts w:ascii="Arial" w:eastAsia="Arial" w:hAnsi="Arial" w:cs="Arial"/>
        </w:rPr>
        <w:t>Los usuarios previo pago del adeudo que presente su cuenta contrato, podrán pagar anticipadamente al SIAPA el importe anual estimado de los servicios de agua potable y alcantarillado, drenaje y saneamiento, durante el periodo comprendido del 01 de diciembre al 31 de marzo del ejercicio fiscal correspondiente, para lo cual se le aplicará una bonificación del 10% (diez por ciento) del importe a pagar del consumo de agua estimado anual; en tal virtud, cuando el consumo de agua potable, alcantarillado, drenaje y saneamiento rebase el mencionado consumo anual estimado, se le comunicará al usuario el excedente a través del recibo de pago/estado de cuenta; asimismo, cuando el consumo de agua potable, alcantarillado y saneamiento resulte menor al consumo estimado anual, se bonificará el saldo a favor a los consumos subsecuentes.</w:t>
      </w:r>
    </w:p>
    <w:p w14:paraId="261E5D2F" w14:textId="77777777" w:rsidR="001471FF" w:rsidRPr="001471FF" w:rsidRDefault="001471FF" w:rsidP="001471FF">
      <w:pPr>
        <w:widowControl w:val="0"/>
        <w:ind w:right="622"/>
        <w:jc w:val="both"/>
        <w:rPr>
          <w:rFonts w:ascii="Arial" w:eastAsia="Arial" w:hAnsi="Arial" w:cs="Arial"/>
        </w:rPr>
      </w:pPr>
    </w:p>
    <w:p w14:paraId="75E9A8AA"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 xml:space="preserve">VIGÉSIMO TERCERO.- </w:t>
      </w:r>
      <w:r w:rsidRPr="001471FF">
        <w:rPr>
          <w:rFonts w:ascii="Arial" w:eastAsia="Arial" w:hAnsi="Arial" w:cs="Arial"/>
        </w:rPr>
        <w:t>La Autoridad Municipal, no otorgará permisos para acciones urbanísticas sin que previamente hubiese acreditado el interesado que, en su caso, es factible dotar de los servicios que presta el SIAPA a dicho inmueble mediante el otorgamiento de la viabilidad respectiva y la constancia de no adeudo que acredite que éste se encuentra al corriente en el pago de los servicios correspondientes y los derechos de incorporación; esto con la finalidad de garantizar la prestación de los servicios y la certeza del adecuado abastecimiento; lo anterior de conformidad a lo establecido en el Código Urbano del Estado de Jalisco y demás ordenamientos aplicables. Exceptuándose de lo anterior lo establecido en el artículo Cuadragésimo Quinto del presente resolutivo.</w:t>
      </w:r>
    </w:p>
    <w:p w14:paraId="1FF884BC" w14:textId="77777777" w:rsidR="001471FF" w:rsidRPr="001471FF" w:rsidRDefault="001471FF" w:rsidP="001471FF">
      <w:pPr>
        <w:ind w:right="622"/>
        <w:jc w:val="both"/>
        <w:rPr>
          <w:rFonts w:ascii="Arial" w:eastAsia="Arial" w:hAnsi="Arial" w:cs="Arial"/>
        </w:rPr>
      </w:pPr>
    </w:p>
    <w:p w14:paraId="1C08E74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lastRenderedPageBreak/>
        <w:t>La Autoridad Municipal, no expedirá certificado de habitabilidad a edificación o urbanización alguna, en tanto no se reciban por el Ayuntamiento y el SIAPA las respectivas obras de urbanización solicitadas por estos últimos, entendiéndose para ello como obras de urbanización todas aquellas acciones técnicas realizadas con la finalidad de transformar el suelo rústico en urbano; o bien, adecuar, conservar o mejorar los predios de dominio público, redes de infraestructura y equipamiento destinados a la prestación de servicios urbanos, lo anterior de conformidad con lo establecido en el artículo 5 fracción LIV y 241 del Código Urbano del Estado de Jalisco.</w:t>
      </w:r>
    </w:p>
    <w:p w14:paraId="1C9C82FB" w14:textId="77777777" w:rsidR="001471FF" w:rsidRPr="001471FF" w:rsidRDefault="001471FF" w:rsidP="001471FF">
      <w:pPr>
        <w:ind w:right="622"/>
        <w:jc w:val="both"/>
        <w:rPr>
          <w:rFonts w:ascii="Arial" w:eastAsia="Arial" w:hAnsi="Arial" w:cs="Arial"/>
        </w:rPr>
      </w:pPr>
    </w:p>
    <w:p w14:paraId="3B598CE8"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 xml:space="preserve">VIGÉSIMO CUARTO. - </w:t>
      </w:r>
      <w:r w:rsidRPr="001471FF">
        <w:rPr>
          <w:rFonts w:ascii="Arial" w:eastAsia="Arial" w:hAnsi="Arial" w:cs="Arial"/>
        </w:rPr>
        <w:t xml:space="preserve">Cuando el Organismo realice obras e introducción de agua potable y alcantarillado en coordinación con los Municipios respecto a programas de beneficio social, se darán de alta los lotes baldíos en el Padrón de Usuarios aún y cuando no cuenten con toma y descarga, en términos de lo establecido en el artículo Trigésimo Tercero del presente Resolutivo. </w:t>
      </w:r>
    </w:p>
    <w:p w14:paraId="37D89949"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SERVICIO MEDIDO</w:t>
      </w:r>
    </w:p>
    <w:p w14:paraId="0B7D5F10" w14:textId="77777777" w:rsidR="001471FF" w:rsidRPr="001471FF" w:rsidRDefault="001471FF" w:rsidP="001471FF">
      <w:pPr>
        <w:widowControl w:val="0"/>
        <w:ind w:right="622"/>
        <w:jc w:val="center"/>
        <w:rPr>
          <w:rFonts w:ascii="Arial" w:eastAsia="Arial" w:hAnsi="Arial" w:cs="Arial"/>
          <w:b/>
        </w:rPr>
      </w:pPr>
    </w:p>
    <w:p w14:paraId="63B49E9C"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VIGÉSIMO QUINTO. - </w:t>
      </w:r>
      <w:r w:rsidRPr="001471FF">
        <w:rPr>
          <w:rFonts w:ascii="Arial" w:eastAsia="Arial" w:hAnsi="Arial" w:cs="Arial"/>
        </w:rPr>
        <w:t xml:space="preserve">El servicio medido es obligatorio en las zonas urbanas y suburbanas de los municipios administrados por el SIAPA con excepción de los predios baldíos. A los usuarios que se opongan a la instalación del aparato medidor se les suspenderán los servicios de agua potable y alcantarillado, ello, tratándose de los usos comercial e industrial. En el uso habitacional se realizará reducción en el servicio de agua potable. </w:t>
      </w:r>
    </w:p>
    <w:p w14:paraId="2335B08C"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Señalando en el recibo la nota que refiere el motivo o la causa de la misma de acuerdo a lo siguiente: </w:t>
      </w:r>
    </w:p>
    <w:tbl>
      <w:tblPr>
        <w:tblW w:w="7732" w:type="dxa"/>
        <w:jc w:val="center"/>
        <w:tblInd w:w="-970" w:type="dxa"/>
        <w:tblLayout w:type="fixed"/>
        <w:tblLook w:val="0400" w:firstRow="0" w:lastRow="0" w:firstColumn="0" w:lastColumn="0" w:noHBand="0" w:noVBand="1"/>
      </w:tblPr>
      <w:tblGrid>
        <w:gridCol w:w="1276"/>
        <w:gridCol w:w="2230"/>
        <w:gridCol w:w="236"/>
        <w:gridCol w:w="1297"/>
        <w:gridCol w:w="2693"/>
      </w:tblGrid>
      <w:tr w:rsidR="001471FF" w:rsidRPr="001471FF" w14:paraId="59E1C617" w14:textId="77777777" w:rsidTr="004D69AA">
        <w:trPr>
          <w:trHeight w:val="255"/>
          <w:jc w:val="center"/>
        </w:trPr>
        <w:tc>
          <w:tcPr>
            <w:tcW w:w="1276" w:type="dxa"/>
            <w:tcBorders>
              <w:top w:val="single" w:sz="4" w:space="0" w:color="000000"/>
              <w:left w:val="single" w:sz="4" w:space="0" w:color="000000"/>
              <w:bottom w:val="single" w:sz="4" w:space="0" w:color="000000"/>
              <w:right w:val="single" w:sz="4" w:space="0" w:color="000000"/>
            </w:tcBorders>
            <w:vAlign w:val="bottom"/>
          </w:tcPr>
          <w:p w14:paraId="5DC2B796" w14:textId="77777777" w:rsidR="001471FF" w:rsidRPr="001471FF" w:rsidRDefault="001471FF" w:rsidP="001471FF">
            <w:pPr>
              <w:ind w:right="622"/>
              <w:rPr>
                <w:rFonts w:ascii="Arial" w:eastAsia="Arial" w:hAnsi="Arial" w:cs="Arial"/>
                <w:b/>
              </w:rPr>
            </w:pPr>
            <w:r w:rsidRPr="001471FF">
              <w:rPr>
                <w:rFonts w:ascii="Arial" w:eastAsia="Arial" w:hAnsi="Arial" w:cs="Arial"/>
                <w:b/>
              </w:rPr>
              <w:t>Nota</w:t>
            </w:r>
          </w:p>
        </w:tc>
        <w:tc>
          <w:tcPr>
            <w:tcW w:w="2230" w:type="dxa"/>
            <w:tcBorders>
              <w:top w:val="single" w:sz="4" w:space="0" w:color="000000"/>
              <w:left w:val="nil"/>
              <w:bottom w:val="single" w:sz="4" w:space="0" w:color="000000"/>
              <w:right w:val="single" w:sz="4" w:space="0" w:color="000000"/>
            </w:tcBorders>
            <w:vAlign w:val="bottom"/>
          </w:tcPr>
          <w:p w14:paraId="1209CF56" w14:textId="77777777" w:rsidR="001471FF" w:rsidRPr="001471FF" w:rsidRDefault="001471FF" w:rsidP="001471FF">
            <w:pPr>
              <w:ind w:right="622"/>
              <w:rPr>
                <w:rFonts w:ascii="Arial" w:eastAsia="Arial" w:hAnsi="Arial" w:cs="Arial"/>
                <w:b/>
              </w:rPr>
            </w:pPr>
            <w:r w:rsidRPr="001471FF">
              <w:rPr>
                <w:rFonts w:ascii="Arial" w:eastAsia="Arial" w:hAnsi="Arial" w:cs="Arial"/>
                <w:b/>
              </w:rPr>
              <w:t>Descripción</w:t>
            </w:r>
          </w:p>
        </w:tc>
        <w:tc>
          <w:tcPr>
            <w:tcW w:w="236" w:type="dxa"/>
            <w:tcBorders>
              <w:top w:val="nil"/>
              <w:left w:val="nil"/>
              <w:bottom w:val="nil"/>
              <w:right w:val="nil"/>
            </w:tcBorders>
            <w:vAlign w:val="bottom"/>
          </w:tcPr>
          <w:p w14:paraId="1D63C18E" w14:textId="77777777" w:rsidR="001471FF" w:rsidRPr="001471FF" w:rsidRDefault="001471FF" w:rsidP="001471FF">
            <w:pPr>
              <w:ind w:right="622"/>
              <w:rPr>
                <w:rFonts w:ascii="Arial" w:eastAsia="Arial" w:hAnsi="Arial" w:cs="Arial"/>
                <w:b/>
              </w:rPr>
            </w:pPr>
          </w:p>
        </w:tc>
        <w:tc>
          <w:tcPr>
            <w:tcW w:w="1297" w:type="dxa"/>
            <w:tcBorders>
              <w:top w:val="single" w:sz="4" w:space="0" w:color="000000"/>
              <w:left w:val="single" w:sz="4" w:space="0" w:color="000000"/>
              <w:bottom w:val="single" w:sz="4" w:space="0" w:color="000000"/>
              <w:right w:val="single" w:sz="4" w:space="0" w:color="000000"/>
            </w:tcBorders>
            <w:vAlign w:val="bottom"/>
          </w:tcPr>
          <w:p w14:paraId="1705179D" w14:textId="77777777" w:rsidR="001471FF" w:rsidRPr="001471FF" w:rsidRDefault="001471FF" w:rsidP="001471FF">
            <w:pPr>
              <w:ind w:right="622"/>
              <w:rPr>
                <w:rFonts w:ascii="Arial" w:eastAsia="Arial" w:hAnsi="Arial" w:cs="Arial"/>
                <w:b/>
              </w:rPr>
            </w:pPr>
            <w:r w:rsidRPr="001471FF">
              <w:rPr>
                <w:rFonts w:ascii="Arial" w:eastAsia="Arial" w:hAnsi="Arial" w:cs="Arial"/>
                <w:b/>
              </w:rPr>
              <w:t>Nota</w:t>
            </w:r>
          </w:p>
        </w:tc>
        <w:tc>
          <w:tcPr>
            <w:tcW w:w="2693" w:type="dxa"/>
            <w:tcBorders>
              <w:top w:val="single" w:sz="4" w:space="0" w:color="000000"/>
              <w:left w:val="nil"/>
              <w:bottom w:val="single" w:sz="4" w:space="0" w:color="000000"/>
              <w:right w:val="single" w:sz="4" w:space="0" w:color="000000"/>
            </w:tcBorders>
            <w:vAlign w:val="bottom"/>
          </w:tcPr>
          <w:p w14:paraId="3967B043" w14:textId="77777777" w:rsidR="001471FF" w:rsidRPr="001471FF" w:rsidRDefault="001471FF" w:rsidP="001471FF">
            <w:pPr>
              <w:ind w:right="622"/>
              <w:rPr>
                <w:rFonts w:ascii="Arial" w:eastAsia="Arial" w:hAnsi="Arial" w:cs="Arial"/>
                <w:b/>
              </w:rPr>
            </w:pPr>
            <w:r w:rsidRPr="001471FF">
              <w:rPr>
                <w:rFonts w:ascii="Arial" w:eastAsia="Arial" w:hAnsi="Arial" w:cs="Arial"/>
                <w:b/>
              </w:rPr>
              <w:t>Descripción</w:t>
            </w:r>
          </w:p>
        </w:tc>
      </w:tr>
      <w:tr w:rsidR="001471FF" w:rsidRPr="001471FF" w14:paraId="6FEF03D9" w14:textId="77777777" w:rsidTr="004D69AA">
        <w:trPr>
          <w:trHeight w:val="255"/>
          <w:jc w:val="center"/>
        </w:trPr>
        <w:tc>
          <w:tcPr>
            <w:tcW w:w="1276" w:type="dxa"/>
            <w:tcBorders>
              <w:top w:val="nil"/>
              <w:left w:val="single" w:sz="4" w:space="0" w:color="000000"/>
              <w:bottom w:val="single" w:sz="4" w:space="0" w:color="000000"/>
              <w:right w:val="single" w:sz="4" w:space="0" w:color="000000"/>
            </w:tcBorders>
            <w:vAlign w:val="center"/>
          </w:tcPr>
          <w:p w14:paraId="457952B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103</w:t>
            </w:r>
          </w:p>
        </w:tc>
        <w:tc>
          <w:tcPr>
            <w:tcW w:w="2230" w:type="dxa"/>
            <w:tcBorders>
              <w:top w:val="nil"/>
              <w:left w:val="nil"/>
              <w:bottom w:val="single" w:sz="4" w:space="0" w:color="000000"/>
              <w:right w:val="single" w:sz="4" w:space="0" w:color="000000"/>
            </w:tcBorders>
            <w:vAlign w:val="bottom"/>
          </w:tcPr>
          <w:p w14:paraId="5A66578C" w14:textId="77777777" w:rsidR="001471FF" w:rsidRPr="001471FF" w:rsidRDefault="001471FF" w:rsidP="001471FF">
            <w:pPr>
              <w:ind w:right="622"/>
              <w:rPr>
                <w:rFonts w:ascii="Arial" w:eastAsia="Arial" w:hAnsi="Arial" w:cs="Arial"/>
              </w:rPr>
            </w:pPr>
            <w:r w:rsidRPr="001471FF">
              <w:rPr>
                <w:rFonts w:ascii="Arial" w:eastAsia="Arial" w:hAnsi="Arial" w:cs="Arial"/>
              </w:rPr>
              <w:t>Sellos Violados</w:t>
            </w:r>
          </w:p>
        </w:tc>
        <w:tc>
          <w:tcPr>
            <w:tcW w:w="236" w:type="dxa"/>
            <w:tcBorders>
              <w:top w:val="nil"/>
              <w:left w:val="nil"/>
              <w:bottom w:val="nil"/>
              <w:right w:val="nil"/>
            </w:tcBorders>
            <w:vAlign w:val="bottom"/>
          </w:tcPr>
          <w:p w14:paraId="23396A61" w14:textId="77777777" w:rsidR="001471FF" w:rsidRPr="001471FF" w:rsidRDefault="001471FF" w:rsidP="001471FF">
            <w:pPr>
              <w:ind w:right="622"/>
              <w:rPr>
                <w:rFonts w:ascii="Arial" w:eastAsia="Arial" w:hAnsi="Arial" w:cs="Arial"/>
              </w:rPr>
            </w:pPr>
          </w:p>
        </w:tc>
        <w:tc>
          <w:tcPr>
            <w:tcW w:w="1297" w:type="dxa"/>
            <w:tcBorders>
              <w:top w:val="nil"/>
              <w:left w:val="single" w:sz="4" w:space="0" w:color="000000"/>
              <w:bottom w:val="single" w:sz="4" w:space="0" w:color="000000"/>
              <w:right w:val="single" w:sz="4" w:space="0" w:color="000000"/>
            </w:tcBorders>
            <w:vAlign w:val="center"/>
          </w:tcPr>
          <w:p w14:paraId="6CB2E0E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202</w:t>
            </w:r>
          </w:p>
        </w:tc>
        <w:tc>
          <w:tcPr>
            <w:tcW w:w="2693" w:type="dxa"/>
            <w:tcBorders>
              <w:top w:val="nil"/>
              <w:left w:val="nil"/>
              <w:bottom w:val="single" w:sz="4" w:space="0" w:color="000000"/>
              <w:right w:val="single" w:sz="4" w:space="0" w:color="000000"/>
            </w:tcBorders>
            <w:vAlign w:val="bottom"/>
          </w:tcPr>
          <w:p w14:paraId="256A092F" w14:textId="77777777" w:rsidR="001471FF" w:rsidRPr="001471FF" w:rsidRDefault="001471FF" w:rsidP="001471FF">
            <w:pPr>
              <w:ind w:right="622"/>
              <w:rPr>
                <w:rFonts w:ascii="Arial" w:eastAsia="Arial" w:hAnsi="Arial" w:cs="Arial"/>
              </w:rPr>
            </w:pPr>
            <w:r w:rsidRPr="001471FF">
              <w:rPr>
                <w:rFonts w:ascii="Arial" w:eastAsia="Arial" w:hAnsi="Arial" w:cs="Arial"/>
              </w:rPr>
              <w:t>Casa con perro</w:t>
            </w:r>
          </w:p>
        </w:tc>
      </w:tr>
      <w:tr w:rsidR="001471FF" w:rsidRPr="001471FF" w14:paraId="7AE2A05E" w14:textId="77777777" w:rsidTr="004D69AA">
        <w:trPr>
          <w:trHeight w:val="255"/>
          <w:jc w:val="center"/>
        </w:trPr>
        <w:tc>
          <w:tcPr>
            <w:tcW w:w="1276" w:type="dxa"/>
            <w:tcBorders>
              <w:top w:val="nil"/>
              <w:left w:val="single" w:sz="4" w:space="0" w:color="000000"/>
              <w:bottom w:val="single" w:sz="4" w:space="0" w:color="000000"/>
              <w:right w:val="single" w:sz="4" w:space="0" w:color="000000"/>
            </w:tcBorders>
            <w:vAlign w:val="center"/>
          </w:tcPr>
          <w:p w14:paraId="3F73896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104</w:t>
            </w:r>
          </w:p>
        </w:tc>
        <w:tc>
          <w:tcPr>
            <w:tcW w:w="2230" w:type="dxa"/>
            <w:tcBorders>
              <w:top w:val="nil"/>
              <w:left w:val="nil"/>
              <w:bottom w:val="single" w:sz="4" w:space="0" w:color="000000"/>
              <w:right w:val="single" w:sz="4" w:space="0" w:color="000000"/>
            </w:tcBorders>
            <w:vAlign w:val="bottom"/>
          </w:tcPr>
          <w:p w14:paraId="4E6A174B" w14:textId="77777777" w:rsidR="001471FF" w:rsidRPr="001471FF" w:rsidRDefault="001471FF" w:rsidP="001471FF">
            <w:pPr>
              <w:ind w:right="622"/>
              <w:rPr>
                <w:rFonts w:ascii="Arial" w:eastAsia="Arial" w:hAnsi="Arial" w:cs="Arial"/>
              </w:rPr>
            </w:pPr>
            <w:r w:rsidRPr="001471FF">
              <w:rPr>
                <w:rFonts w:ascii="Arial" w:eastAsia="Arial" w:hAnsi="Arial" w:cs="Arial"/>
              </w:rPr>
              <w:t>Otro Medidor</w:t>
            </w:r>
          </w:p>
        </w:tc>
        <w:tc>
          <w:tcPr>
            <w:tcW w:w="236" w:type="dxa"/>
            <w:tcBorders>
              <w:top w:val="nil"/>
              <w:left w:val="nil"/>
              <w:bottom w:val="nil"/>
              <w:right w:val="nil"/>
            </w:tcBorders>
            <w:vAlign w:val="bottom"/>
          </w:tcPr>
          <w:p w14:paraId="570C75E8" w14:textId="77777777" w:rsidR="001471FF" w:rsidRPr="001471FF" w:rsidRDefault="001471FF" w:rsidP="001471FF">
            <w:pPr>
              <w:ind w:right="622"/>
              <w:rPr>
                <w:rFonts w:ascii="Arial" w:eastAsia="Arial" w:hAnsi="Arial" w:cs="Arial"/>
              </w:rPr>
            </w:pPr>
          </w:p>
        </w:tc>
        <w:tc>
          <w:tcPr>
            <w:tcW w:w="1297" w:type="dxa"/>
            <w:tcBorders>
              <w:top w:val="nil"/>
              <w:left w:val="single" w:sz="4" w:space="0" w:color="000000"/>
              <w:bottom w:val="single" w:sz="4" w:space="0" w:color="000000"/>
              <w:right w:val="single" w:sz="4" w:space="0" w:color="000000"/>
            </w:tcBorders>
            <w:vAlign w:val="center"/>
          </w:tcPr>
          <w:p w14:paraId="1414211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203</w:t>
            </w:r>
          </w:p>
        </w:tc>
        <w:tc>
          <w:tcPr>
            <w:tcW w:w="2693" w:type="dxa"/>
            <w:tcBorders>
              <w:top w:val="nil"/>
              <w:left w:val="nil"/>
              <w:bottom w:val="single" w:sz="4" w:space="0" w:color="000000"/>
              <w:right w:val="single" w:sz="4" w:space="0" w:color="000000"/>
            </w:tcBorders>
            <w:vAlign w:val="bottom"/>
          </w:tcPr>
          <w:p w14:paraId="63457692" w14:textId="77777777" w:rsidR="001471FF" w:rsidRPr="001471FF" w:rsidRDefault="001471FF" w:rsidP="001471FF">
            <w:pPr>
              <w:ind w:right="622"/>
              <w:rPr>
                <w:rFonts w:ascii="Arial" w:eastAsia="Arial" w:hAnsi="Arial" w:cs="Arial"/>
              </w:rPr>
            </w:pPr>
            <w:r w:rsidRPr="001471FF">
              <w:rPr>
                <w:rFonts w:ascii="Arial" w:eastAsia="Arial" w:hAnsi="Arial" w:cs="Arial"/>
              </w:rPr>
              <w:t>Medidor anegado</w:t>
            </w:r>
          </w:p>
        </w:tc>
      </w:tr>
      <w:tr w:rsidR="001471FF" w:rsidRPr="001471FF" w14:paraId="226C8467" w14:textId="77777777" w:rsidTr="004D69AA">
        <w:trPr>
          <w:trHeight w:val="255"/>
          <w:jc w:val="center"/>
        </w:trPr>
        <w:tc>
          <w:tcPr>
            <w:tcW w:w="1276" w:type="dxa"/>
            <w:tcBorders>
              <w:top w:val="nil"/>
              <w:left w:val="single" w:sz="4" w:space="0" w:color="000000"/>
              <w:bottom w:val="single" w:sz="4" w:space="0" w:color="000000"/>
              <w:right w:val="single" w:sz="4" w:space="0" w:color="000000"/>
            </w:tcBorders>
            <w:vAlign w:val="center"/>
          </w:tcPr>
          <w:p w14:paraId="632F347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105</w:t>
            </w:r>
          </w:p>
        </w:tc>
        <w:tc>
          <w:tcPr>
            <w:tcW w:w="2230" w:type="dxa"/>
            <w:tcBorders>
              <w:top w:val="nil"/>
              <w:left w:val="nil"/>
              <w:bottom w:val="single" w:sz="4" w:space="0" w:color="000000"/>
              <w:right w:val="single" w:sz="4" w:space="0" w:color="000000"/>
            </w:tcBorders>
            <w:vAlign w:val="bottom"/>
          </w:tcPr>
          <w:p w14:paraId="24FD0FC1" w14:textId="77777777" w:rsidR="001471FF" w:rsidRPr="001471FF" w:rsidRDefault="001471FF" w:rsidP="001471FF">
            <w:pPr>
              <w:ind w:right="622"/>
              <w:rPr>
                <w:rFonts w:ascii="Arial" w:eastAsia="Arial" w:hAnsi="Arial" w:cs="Arial"/>
              </w:rPr>
            </w:pPr>
            <w:r w:rsidRPr="001471FF">
              <w:rPr>
                <w:rFonts w:ascii="Arial" w:eastAsia="Arial" w:hAnsi="Arial" w:cs="Arial"/>
              </w:rPr>
              <w:t>Servicios restringidos</w:t>
            </w:r>
          </w:p>
        </w:tc>
        <w:tc>
          <w:tcPr>
            <w:tcW w:w="236" w:type="dxa"/>
            <w:tcBorders>
              <w:top w:val="nil"/>
              <w:left w:val="nil"/>
              <w:bottom w:val="nil"/>
              <w:right w:val="nil"/>
            </w:tcBorders>
            <w:vAlign w:val="bottom"/>
          </w:tcPr>
          <w:p w14:paraId="1B521404" w14:textId="77777777" w:rsidR="001471FF" w:rsidRPr="001471FF" w:rsidRDefault="001471FF" w:rsidP="001471FF">
            <w:pPr>
              <w:ind w:right="622"/>
              <w:rPr>
                <w:rFonts w:ascii="Arial" w:eastAsia="Arial" w:hAnsi="Arial" w:cs="Arial"/>
              </w:rPr>
            </w:pPr>
          </w:p>
        </w:tc>
        <w:tc>
          <w:tcPr>
            <w:tcW w:w="1297" w:type="dxa"/>
            <w:tcBorders>
              <w:top w:val="nil"/>
              <w:left w:val="single" w:sz="4" w:space="0" w:color="000000"/>
              <w:bottom w:val="single" w:sz="4" w:space="0" w:color="000000"/>
              <w:right w:val="single" w:sz="4" w:space="0" w:color="000000"/>
            </w:tcBorders>
            <w:vAlign w:val="center"/>
          </w:tcPr>
          <w:p w14:paraId="36D69A1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204</w:t>
            </w:r>
          </w:p>
        </w:tc>
        <w:tc>
          <w:tcPr>
            <w:tcW w:w="2693" w:type="dxa"/>
            <w:tcBorders>
              <w:top w:val="nil"/>
              <w:left w:val="nil"/>
              <w:bottom w:val="single" w:sz="4" w:space="0" w:color="000000"/>
              <w:right w:val="single" w:sz="4" w:space="0" w:color="000000"/>
            </w:tcBorders>
            <w:vAlign w:val="bottom"/>
          </w:tcPr>
          <w:p w14:paraId="61E17C5A" w14:textId="77777777" w:rsidR="001471FF" w:rsidRPr="001471FF" w:rsidRDefault="001471FF" w:rsidP="001471FF">
            <w:pPr>
              <w:ind w:right="622"/>
              <w:rPr>
                <w:rFonts w:ascii="Arial" w:eastAsia="Arial" w:hAnsi="Arial" w:cs="Arial"/>
              </w:rPr>
            </w:pPr>
            <w:r w:rsidRPr="001471FF">
              <w:rPr>
                <w:rFonts w:ascii="Arial" w:eastAsia="Arial" w:hAnsi="Arial" w:cs="Arial"/>
              </w:rPr>
              <w:t>Medidor aterrado</w:t>
            </w:r>
          </w:p>
        </w:tc>
      </w:tr>
      <w:tr w:rsidR="001471FF" w:rsidRPr="001471FF" w14:paraId="46483D97" w14:textId="77777777" w:rsidTr="004D69AA">
        <w:trPr>
          <w:trHeight w:val="255"/>
          <w:jc w:val="center"/>
        </w:trPr>
        <w:tc>
          <w:tcPr>
            <w:tcW w:w="1276" w:type="dxa"/>
            <w:tcBorders>
              <w:top w:val="nil"/>
              <w:left w:val="single" w:sz="4" w:space="0" w:color="000000"/>
              <w:bottom w:val="single" w:sz="4" w:space="0" w:color="000000"/>
              <w:right w:val="single" w:sz="4" w:space="0" w:color="000000"/>
            </w:tcBorders>
            <w:vAlign w:val="center"/>
          </w:tcPr>
          <w:p w14:paraId="382038F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106</w:t>
            </w:r>
          </w:p>
        </w:tc>
        <w:tc>
          <w:tcPr>
            <w:tcW w:w="2230" w:type="dxa"/>
            <w:tcBorders>
              <w:top w:val="nil"/>
              <w:left w:val="nil"/>
              <w:bottom w:val="single" w:sz="4" w:space="0" w:color="000000"/>
              <w:right w:val="single" w:sz="4" w:space="0" w:color="000000"/>
            </w:tcBorders>
            <w:vAlign w:val="bottom"/>
          </w:tcPr>
          <w:p w14:paraId="47370605" w14:textId="77777777" w:rsidR="001471FF" w:rsidRPr="001471FF" w:rsidRDefault="001471FF" w:rsidP="001471FF">
            <w:pPr>
              <w:ind w:right="622"/>
              <w:rPr>
                <w:rFonts w:ascii="Arial" w:eastAsia="Arial" w:hAnsi="Arial" w:cs="Arial"/>
              </w:rPr>
            </w:pPr>
            <w:r w:rsidRPr="001471FF">
              <w:rPr>
                <w:rFonts w:ascii="Arial" w:eastAsia="Arial" w:hAnsi="Arial" w:cs="Arial"/>
              </w:rPr>
              <w:t>Casa Sola</w:t>
            </w:r>
          </w:p>
        </w:tc>
        <w:tc>
          <w:tcPr>
            <w:tcW w:w="236" w:type="dxa"/>
            <w:tcBorders>
              <w:top w:val="nil"/>
              <w:left w:val="nil"/>
              <w:bottom w:val="nil"/>
              <w:right w:val="nil"/>
            </w:tcBorders>
            <w:vAlign w:val="bottom"/>
          </w:tcPr>
          <w:p w14:paraId="24EECBEE" w14:textId="77777777" w:rsidR="001471FF" w:rsidRPr="001471FF" w:rsidRDefault="001471FF" w:rsidP="001471FF">
            <w:pPr>
              <w:ind w:right="622"/>
              <w:rPr>
                <w:rFonts w:ascii="Arial" w:eastAsia="Arial" w:hAnsi="Arial" w:cs="Arial"/>
              </w:rPr>
            </w:pPr>
          </w:p>
        </w:tc>
        <w:tc>
          <w:tcPr>
            <w:tcW w:w="1297" w:type="dxa"/>
            <w:tcBorders>
              <w:top w:val="nil"/>
              <w:left w:val="single" w:sz="4" w:space="0" w:color="000000"/>
              <w:bottom w:val="single" w:sz="4" w:space="0" w:color="000000"/>
              <w:right w:val="single" w:sz="4" w:space="0" w:color="000000"/>
            </w:tcBorders>
            <w:vAlign w:val="center"/>
          </w:tcPr>
          <w:p w14:paraId="7812225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205</w:t>
            </w:r>
          </w:p>
        </w:tc>
        <w:tc>
          <w:tcPr>
            <w:tcW w:w="2693" w:type="dxa"/>
            <w:tcBorders>
              <w:top w:val="nil"/>
              <w:left w:val="nil"/>
              <w:bottom w:val="single" w:sz="4" w:space="0" w:color="000000"/>
              <w:right w:val="single" w:sz="4" w:space="0" w:color="000000"/>
            </w:tcBorders>
            <w:vAlign w:val="bottom"/>
          </w:tcPr>
          <w:p w14:paraId="6ABBEB8C" w14:textId="77777777" w:rsidR="001471FF" w:rsidRPr="001471FF" w:rsidRDefault="001471FF" w:rsidP="001471FF">
            <w:pPr>
              <w:ind w:right="622"/>
              <w:rPr>
                <w:rFonts w:ascii="Arial" w:eastAsia="Arial" w:hAnsi="Arial" w:cs="Arial"/>
              </w:rPr>
            </w:pPr>
            <w:r w:rsidRPr="001471FF">
              <w:rPr>
                <w:rFonts w:ascii="Arial" w:eastAsia="Arial" w:hAnsi="Arial" w:cs="Arial"/>
              </w:rPr>
              <w:t>Medidor tapado</w:t>
            </w:r>
          </w:p>
        </w:tc>
      </w:tr>
      <w:tr w:rsidR="001471FF" w:rsidRPr="001471FF" w14:paraId="2993991E" w14:textId="77777777" w:rsidTr="004D69AA">
        <w:trPr>
          <w:trHeight w:val="255"/>
          <w:jc w:val="center"/>
        </w:trPr>
        <w:tc>
          <w:tcPr>
            <w:tcW w:w="1276" w:type="dxa"/>
            <w:tcBorders>
              <w:top w:val="nil"/>
              <w:left w:val="single" w:sz="4" w:space="0" w:color="000000"/>
              <w:bottom w:val="single" w:sz="4" w:space="0" w:color="000000"/>
              <w:right w:val="single" w:sz="4" w:space="0" w:color="000000"/>
            </w:tcBorders>
            <w:vAlign w:val="center"/>
          </w:tcPr>
          <w:p w14:paraId="5C6F9AA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107</w:t>
            </w:r>
          </w:p>
        </w:tc>
        <w:tc>
          <w:tcPr>
            <w:tcW w:w="2230" w:type="dxa"/>
            <w:tcBorders>
              <w:top w:val="nil"/>
              <w:left w:val="nil"/>
              <w:bottom w:val="single" w:sz="4" w:space="0" w:color="000000"/>
              <w:right w:val="single" w:sz="4" w:space="0" w:color="000000"/>
            </w:tcBorders>
            <w:vAlign w:val="bottom"/>
          </w:tcPr>
          <w:p w14:paraId="408BE4FC" w14:textId="77777777" w:rsidR="001471FF" w:rsidRPr="001471FF" w:rsidRDefault="001471FF" w:rsidP="001471FF">
            <w:pPr>
              <w:ind w:right="622"/>
              <w:rPr>
                <w:rFonts w:ascii="Arial" w:eastAsia="Arial" w:hAnsi="Arial" w:cs="Arial"/>
              </w:rPr>
            </w:pPr>
            <w:r w:rsidRPr="001471FF">
              <w:rPr>
                <w:rFonts w:ascii="Arial" w:eastAsia="Arial" w:hAnsi="Arial" w:cs="Arial"/>
              </w:rPr>
              <w:t>No funciona</w:t>
            </w:r>
          </w:p>
        </w:tc>
        <w:tc>
          <w:tcPr>
            <w:tcW w:w="236" w:type="dxa"/>
            <w:tcBorders>
              <w:top w:val="nil"/>
              <w:left w:val="nil"/>
              <w:bottom w:val="nil"/>
              <w:right w:val="nil"/>
            </w:tcBorders>
            <w:vAlign w:val="bottom"/>
          </w:tcPr>
          <w:p w14:paraId="51DC70DC" w14:textId="77777777" w:rsidR="001471FF" w:rsidRPr="001471FF" w:rsidRDefault="001471FF" w:rsidP="001471FF">
            <w:pPr>
              <w:ind w:right="622"/>
              <w:rPr>
                <w:rFonts w:ascii="Arial" w:eastAsia="Arial" w:hAnsi="Arial" w:cs="Arial"/>
              </w:rPr>
            </w:pPr>
          </w:p>
        </w:tc>
        <w:tc>
          <w:tcPr>
            <w:tcW w:w="1297" w:type="dxa"/>
            <w:tcBorders>
              <w:top w:val="nil"/>
              <w:left w:val="single" w:sz="4" w:space="0" w:color="000000"/>
              <w:bottom w:val="single" w:sz="4" w:space="0" w:color="000000"/>
              <w:right w:val="single" w:sz="4" w:space="0" w:color="000000"/>
            </w:tcBorders>
            <w:vAlign w:val="center"/>
          </w:tcPr>
          <w:p w14:paraId="10E2958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206</w:t>
            </w:r>
          </w:p>
        </w:tc>
        <w:tc>
          <w:tcPr>
            <w:tcW w:w="2693" w:type="dxa"/>
            <w:tcBorders>
              <w:top w:val="nil"/>
              <w:left w:val="nil"/>
              <w:bottom w:val="single" w:sz="4" w:space="0" w:color="000000"/>
              <w:right w:val="single" w:sz="4" w:space="0" w:color="000000"/>
            </w:tcBorders>
            <w:vAlign w:val="bottom"/>
          </w:tcPr>
          <w:p w14:paraId="5F8FC55E" w14:textId="77777777" w:rsidR="001471FF" w:rsidRPr="001471FF" w:rsidRDefault="001471FF" w:rsidP="001471FF">
            <w:pPr>
              <w:ind w:right="622"/>
              <w:rPr>
                <w:rFonts w:ascii="Arial" w:eastAsia="Arial" w:hAnsi="Arial" w:cs="Arial"/>
              </w:rPr>
            </w:pPr>
            <w:r w:rsidRPr="001471FF">
              <w:rPr>
                <w:rFonts w:ascii="Arial" w:eastAsia="Arial" w:hAnsi="Arial" w:cs="Arial"/>
              </w:rPr>
              <w:t>No localizado</w:t>
            </w:r>
          </w:p>
        </w:tc>
      </w:tr>
      <w:tr w:rsidR="001471FF" w:rsidRPr="001471FF" w14:paraId="0392E2B1" w14:textId="77777777" w:rsidTr="004D69AA">
        <w:trPr>
          <w:trHeight w:val="255"/>
          <w:jc w:val="center"/>
        </w:trPr>
        <w:tc>
          <w:tcPr>
            <w:tcW w:w="1276" w:type="dxa"/>
            <w:tcBorders>
              <w:top w:val="nil"/>
              <w:left w:val="single" w:sz="4" w:space="0" w:color="000000"/>
              <w:bottom w:val="single" w:sz="4" w:space="0" w:color="000000"/>
              <w:right w:val="single" w:sz="4" w:space="0" w:color="000000"/>
            </w:tcBorders>
            <w:vAlign w:val="center"/>
          </w:tcPr>
          <w:p w14:paraId="1E65D1F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108</w:t>
            </w:r>
          </w:p>
        </w:tc>
        <w:tc>
          <w:tcPr>
            <w:tcW w:w="2230" w:type="dxa"/>
            <w:tcBorders>
              <w:top w:val="nil"/>
              <w:left w:val="nil"/>
              <w:bottom w:val="single" w:sz="4" w:space="0" w:color="000000"/>
              <w:right w:val="single" w:sz="4" w:space="0" w:color="000000"/>
            </w:tcBorders>
            <w:vAlign w:val="bottom"/>
          </w:tcPr>
          <w:p w14:paraId="4333CD50" w14:textId="77777777" w:rsidR="001471FF" w:rsidRPr="001471FF" w:rsidRDefault="001471FF" w:rsidP="001471FF">
            <w:pPr>
              <w:ind w:right="622"/>
              <w:rPr>
                <w:rFonts w:ascii="Arial" w:eastAsia="Arial" w:hAnsi="Arial" w:cs="Arial"/>
              </w:rPr>
            </w:pPr>
            <w:r w:rsidRPr="001471FF">
              <w:rPr>
                <w:rFonts w:ascii="Arial" w:eastAsia="Arial" w:hAnsi="Arial" w:cs="Arial"/>
              </w:rPr>
              <w:t>No utiliza</w:t>
            </w:r>
          </w:p>
        </w:tc>
        <w:tc>
          <w:tcPr>
            <w:tcW w:w="236" w:type="dxa"/>
            <w:tcBorders>
              <w:top w:val="nil"/>
              <w:left w:val="nil"/>
              <w:bottom w:val="nil"/>
              <w:right w:val="nil"/>
            </w:tcBorders>
            <w:vAlign w:val="bottom"/>
          </w:tcPr>
          <w:p w14:paraId="355849D5" w14:textId="77777777" w:rsidR="001471FF" w:rsidRPr="001471FF" w:rsidRDefault="001471FF" w:rsidP="001471FF">
            <w:pPr>
              <w:ind w:right="622"/>
              <w:rPr>
                <w:rFonts w:ascii="Arial" w:eastAsia="Arial" w:hAnsi="Arial" w:cs="Arial"/>
              </w:rPr>
            </w:pPr>
          </w:p>
        </w:tc>
        <w:tc>
          <w:tcPr>
            <w:tcW w:w="1297" w:type="dxa"/>
            <w:tcBorders>
              <w:top w:val="nil"/>
              <w:left w:val="single" w:sz="4" w:space="0" w:color="000000"/>
              <w:bottom w:val="single" w:sz="4" w:space="0" w:color="000000"/>
              <w:right w:val="single" w:sz="4" w:space="0" w:color="000000"/>
            </w:tcBorders>
            <w:vAlign w:val="center"/>
          </w:tcPr>
          <w:p w14:paraId="17154D1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207</w:t>
            </w:r>
          </w:p>
        </w:tc>
        <w:tc>
          <w:tcPr>
            <w:tcW w:w="2693" w:type="dxa"/>
            <w:tcBorders>
              <w:top w:val="nil"/>
              <w:left w:val="nil"/>
              <w:bottom w:val="single" w:sz="4" w:space="0" w:color="000000"/>
              <w:right w:val="single" w:sz="4" w:space="0" w:color="000000"/>
            </w:tcBorders>
            <w:vAlign w:val="bottom"/>
          </w:tcPr>
          <w:p w14:paraId="273A531A" w14:textId="77777777" w:rsidR="001471FF" w:rsidRPr="001471FF" w:rsidRDefault="001471FF" w:rsidP="001471FF">
            <w:pPr>
              <w:ind w:right="622"/>
              <w:rPr>
                <w:rFonts w:ascii="Arial" w:eastAsia="Arial" w:hAnsi="Arial" w:cs="Arial"/>
              </w:rPr>
            </w:pPr>
            <w:r w:rsidRPr="001471FF">
              <w:rPr>
                <w:rFonts w:ascii="Arial" w:eastAsia="Arial" w:hAnsi="Arial" w:cs="Arial"/>
              </w:rPr>
              <w:t>No existe medidor</w:t>
            </w:r>
          </w:p>
        </w:tc>
      </w:tr>
      <w:tr w:rsidR="001471FF" w:rsidRPr="001471FF" w14:paraId="1C4FCDF7" w14:textId="77777777" w:rsidTr="004D69AA">
        <w:trPr>
          <w:trHeight w:val="255"/>
          <w:jc w:val="center"/>
        </w:trPr>
        <w:tc>
          <w:tcPr>
            <w:tcW w:w="1276" w:type="dxa"/>
            <w:tcBorders>
              <w:top w:val="nil"/>
              <w:left w:val="single" w:sz="4" w:space="0" w:color="000000"/>
              <w:bottom w:val="single" w:sz="4" w:space="0" w:color="000000"/>
              <w:right w:val="single" w:sz="4" w:space="0" w:color="000000"/>
            </w:tcBorders>
            <w:vAlign w:val="center"/>
          </w:tcPr>
          <w:p w14:paraId="350F566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109</w:t>
            </w:r>
          </w:p>
        </w:tc>
        <w:tc>
          <w:tcPr>
            <w:tcW w:w="2230" w:type="dxa"/>
            <w:tcBorders>
              <w:top w:val="nil"/>
              <w:left w:val="nil"/>
              <w:bottom w:val="single" w:sz="4" w:space="0" w:color="000000"/>
              <w:right w:val="single" w:sz="4" w:space="0" w:color="000000"/>
            </w:tcBorders>
            <w:vAlign w:val="bottom"/>
          </w:tcPr>
          <w:p w14:paraId="28726671" w14:textId="77777777" w:rsidR="001471FF" w:rsidRPr="001471FF" w:rsidRDefault="001471FF" w:rsidP="001471FF">
            <w:pPr>
              <w:ind w:right="622"/>
              <w:rPr>
                <w:rFonts w:ascii="Arial" w:eastAsia="Arial" w:hAnsi="Arial" w:cs="Arial"/>
              </w:rPr>
            </w:pPr>
            <w:r w:rsidRPr="001471FF">
              <w:rPr>
                <w:rFonts w:ascii="Arial" w:eastAsia="Arial" w:hAnsi="Arial" w:cs="Arial"/>
              </w:rPr>
              <w:t>Otra Nota</w:t>
            </w:r>
          </w:p>
        </w:tc>
        <w:tc>
          <w:tcPr>
            <w:tcW w:w="236" w:type="dxa"/>
            <w:tcBorders>
              <w:top w:val="nil"/>
              <w:left w:val="nil"/>
              <w:bottom w:val="nil"/>
              <w:right w:val="nil"/>
            </w:tcBorders>
            <w:vAlign w:val="bottom"/>
          </w:tcPr>
          <w:p w14:paraId="47D0B94B" w14:textId="77777777" w:rsidR="001471FF" w:rsidRPr="001471FF" w:rsidRDefault="001471FF" w:rsidP="001471FF">
            <w:pPr>
              <w:ind w:right="622"/>
              <w:rPr>
                <w:rFonts w:ascii="Arial" w:eastAsia="Arial" w:hAnsi="Arial" w:cs="Arial"/>
              </w:rPr>
            </w:pPr>
          </w:p>
        </w:tc>
        <w:tc>
          <w:tcPr>
            <w:tcW w:w="1297" w:type="dxa"/>
            <w:tcBorders>
              <w:top w:val="nil"/>
              <w:left w:val="single" w:sz="4" w:space="0" w:color="000000"/>
              <w:bottom w:val="single" w:sz="4" w:space="0" w:color="000000"/>
              <w:right w:val="single" w:sz="4" w:space="0" w:color="000000"/>
            </w:tcBorders>
            <w:vAlign w:val="center"/>
          </w:tcPr>
          <w:p w14:paraId="2D614D9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208</w:t>
            </w:r>
          </w:p>
        </w:tc>
        <w:tc>
          <w:tcPr>
            <w:tcW w:w="2693" w:type="dxa"/>
            <w:tcBorders>
              <w:top w:val="nil"/>
              <w:left w:val="nil"/>
              <w:bottom w:val="single" w:sz="4" w:space="0" w:color="000000"/>
              <w:right w:val="single" w:sz="4" w:space="0" w:color="000000"/>
            </w:tcBorders>
            <w:vAlign w:val="bottom"/>
          </w:tcPr>
          <w:p w14:paraId="08EA3715" w14:textId="77777777" w:rsidR="001471FF" w:rsidRPr="001471FF" w:rsidRDefault="001471FF" w:rsidP="001471FF">
            <w:pPr>
              <w:ind w:right="622"/>
              <w:rPr>
                <w:rFonts w:ascii="Arial" w:eastAsia="Arial" w:hAnsi="Arial" w:cs="Arial"/>
              </w:rPr>
            </w:pPr>
            <w:r w:rsidRPr="001471FF">
              <w:rPr>
                <w:rFonts w:ascii="Arial" w:eastAsia="Arial" w:hAnsi="Arial" w:cs="Arial"/>
              </w:rPr>
              <w:t>Casa Cerrada</w:t>
            </w:r>
          </w:p>
        </w:tc>
      </w:tr>
      <w:tr w:rsidR="001471FF" w:rsidRPr="001471FF" w14:paraId="71E2F5FF" w14:textId="77777777" w:rsidTr="004D69AA">
        <w:trPr>
          <w:trHeight w:val="255"/>
          <w:jc w:val="center"/>
        </w:trPr>
        <w:tc>
          <w:tcPr>
            <w:tcW w:w="1276" w:type="dxa"/>
            <w:tcBorders>
              <w:top w:val="nil"/>
              <w:left w:val="single" w:sz="4" w:space="0" w:color="000000"/>
              <w:bottom w:val="single" w:sz="4" w:space="0" w:color="000000"/>
              <w:right w:val="single" w:sz="4" w:space="0" w:color="000000"/>
            </w:tcBorders>
            <w:vAlign w:val="center"/>
          </w:tcPr>
          <w:p w14:paraId="3C9D2C1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200</w:t>
            </w:r>
          </w:p>
        </w:tc>
        <w:tc>
          <w:tcPr>
            <w:tcW w:w="2230" w:type="dxa"/>
            <w:tcBorders>
              <w:top w:val="nil"/>
              <w:left w:val="nil"/>
              <w:bottom w:val="single" w:sz="4" w:space="0" w:color="000000"/>
              <w:right w:val="single" w:sz="4" w:space="0" w:color="000000"/>
            </w:tcBorders>
            <w:vAlign w:val="bottom"/>
          </w:tcPr>
          <w:p w14:paraId="74B11A09" w14:textId="77777777" w:rsidR="001471FF" w:rsidRPr="001471FF" w:rsidRDefault="001471FF" w:rsidP="001471FF">
            <w:pPr>
              <w:ind w:right="622"/>
              <w:rPr>
                <w:rFonts w:ascii="Arial" w:eastAsia="Arial" w:hAnsi="Arial" w:cs="Arial"/>
              </w:rPr>
            </w:pPr>
            <w:r w:rsidRPr="001471FF">
              <w:rPr>
                <w:rFonts w:ascii="Arial" w:eastAsia="Arial" w:hAnsi="Arial" w:cs="Arial"/>
              </w:rPr>
              <w:t>Medidor destruido</w:t>
            </w:r>
          </w:p>
        </w:tc>
        <w:tc>
          <w:tcPr>
            <w:tcW w:w="236" w:type="dxa"/>
            <w:tcBorders>
              <w:top w:val="nil"/>
              <w:left w:val="nil"/>
              <w:bottom w:val="nil"/>
              <w:right w:val="nil"/>
            </w:tcBorders>
            <w:vAlign w:val="bottom"/>
          </w:tcPr>
          <w:p w14:paraId="4940C780" w14:textId="77777777" w:rsidR="001471FF" w:rsidRPr="001471FF" w:rsidRDefault="001471FF" w:rsidP="001471FF">
            <w:pPr>
              <w:ind w:right="622"/>
              <w:rPr>
                <w:rFonts w:ascii="Arial" w:eastAsia="Arial" w:hAnsi="Arial" w:cs="Arial"/>
              </w:rPr>
            </w:pPr>
          </w:p>
        </w:tc>
        <w:tc>
          <w:tcPr>
            <w:tcW w:w="1297" w:type="dxa"/>
            <w:tcBorders>
              <w:top w:val="nil"/>
              <w:left w:val="single" w:sz="4" w:space="0" w:color="000000"/>
              <w:bottom w:val="single" w:sz="4" w:space="0" w:color="000000"/>
              <w:right w:val="single" w:sz="4" w:space="0" w:color="000000"/>
            </w:tcBorders>
            <w:vAlign w:val="center"/>
          </w:tcPr>
          <w:p w14:paraId="553259A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209</w:t>
            </w:r>
          </w:p>
        </w:tc>
        <w:tc>
          <w:tcPr>
            <w:tcW w:w="2693" w:type="dxa"/>
            <w:tcBorders>
              <w:top w:val="nil"/>
              <w:left w:val="nil"/>
              <w:bottom w:val="single" w:sz="4" w:space="0" w:color="000000"/>
              <w:right w:val="single" w:sz="4" w:space="0" w:color="000000"/>
            </w:tcBorders>
            <w:vAlign w:val="bottom"/>
          </w:tcPr>
          <w:p w14:paraId="07A5776B" w14:textId="77777777" w:rsidR="001471FF" w:rsidRPr="001471FF" w:rsidRDefault="001471FF" w:rsidP="001471FF">
            <w:pPr>
              <w:ind w:right="622"/>
              <w:rPr>
                <w:rFonts w:ascii="Arial" w:eastAsia="Arial" w:hAnsi="Arial" w:cs="Arial"/>
              </w:rPr>
            </w:pPr>
            <w:r w:rsidRPr="001471FF">
              <w:rPr>
                <w:rFonts w:ascii="Arial" w:eastAsia="Arial" w:hAnsi="Arial" w:cs="Arial"/>
              </w:rPr>
              <w:t>Predio sin lectura</w:t>
            </w:r>
          </w:p>
        </w:tc>
      </w:tr>
      <w:tr w:rsidR="001471FF" w:rsidRPr="001471FF" w14:paraId="79BCFD27" w14:textId="77777777" w:rsidTr="004D69AA">
        <w:trPr>
          <w:trHeight w:val="255"/>
          <w:jc w:val="center"/>
        </w:trPr>
        <w:tc>
          <w:tcPr>
            <w:tcW w:w="1276" w:type="dxa"/>
            <w:tcBorders>
              <w:top w:val="nil"/>
              <w:left w:val="single" w:sz="4" w:space="0" w:color="000000"/>
              <w:bottom w:val="single" w:sz="4" w:space="0" w:color="000000"/>
              <w:right w:val="single" w:sz="4" w:space="0" w:color="000000"/>
            </w:tcBorders>
            <w:vAlign w:val="center"/>
          </w:tcPr>
          <w:p w14:paraId="2B04255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201</w:t>
            </w:r>
          </w:p>
        </w:tc>
        <w:tc>
          <w:tcPr>
            <w:tcW w:w="2230" w:type="dxa"/>
            <w:tcBorders>
              <w:top w:val="nil"/>
              <w:left w:val="nil"/>
              <w:bottom w:val="single" w:sz="4" w:space="0" w:color="000000"/>
              <w:right w:val="single" w:sz="4" w:space="0" w:color="000000"/>
            </w:tcBorders>
            <w:vAlign w:val="bottom"/>
          </w:tcPr>
          <w:p w14:paraId="591904B8" w14:textId="77777777" w:rsidR="001471FF" w:rsidRPr="001471FF" w:rsidRDefault="001471FF" w:rsidP="001471FF">
            <w:pPr>
              <w:ind w:right="622"/>
              <w:rPr>
                <w:rFonts w:ascii="Arial" w:eastAsia="Arial" w:hAnsi="Arial" w:cs="Arial"/>
              </w:rPr>
            </w:pPr>
            <w:r w:rsidRPr="001471FF">
              <w:rPr>
                <w:rFonts w:ascii="Arial" w:eastAsia="Arial" w:hAnsi="Arial" w:cs="Arial"/>
              </w:rPr>
              <w:t>Medidor ilegible</w:t>
            </w:r>
          </w:p>
        </w:tc>
        <w:tc>
          <w:tcPr>
            <w:tcW w:w="236" w:type="dxa"/>
            <w:tcBorders>
              <w:top w:val="nil"/>
              <w:left w:val="nil"/>
              <w:bottom w:val="nil"/>
              <w:right w:val="nil"/>
            </w:tcBorders>
            <w:vAlign w:val="bottom"/>
          </w:tcPr>
          <w:p w14:paraId="2FD6F4B1" w14:textId="77777777" w:rsidR="001471FF" w:rsidRPr="001471FF" w:rsidRDefault="001471FF" w:rsidP="001471FF">
            <w:pPr>
              <w:ind w:right="622"/>
              <w:rPr>
                <w:rFonts w:ascii="Arial" w:eastAsia="Arial" w:hAnsi="Arial" w:cs="Arial"/>
              </w:rPr>
            </w:pPr>
          </w:p>
        </w:tc>
        <w:tc>
          <w:tcPr>
            <w:tcW w:w="1297" w:type="dxa"/>
            <w:tcBorders>
              <w:top w:val="nil"/>
              <w:left w:val="single" w:sz="4" w:space="0" w:color="000000"/>
              <w:bottom w:val="single" w:sz="4" w:space="0" w:color="000000"/>
              <w:right w:val="single" w:sz="4" w:space="0" w:color="000000"/>
            </w:tcBorders>
            <w:vAlign w:val="center"/>
          </w:tcPr>
          <w:p w14:paraId="6475E8B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210</w:t>
            </w:r>
          </w:p>
        </w:tc>
        <w:tc>
          <w:tcPr>
            <w:tcW w:w="2693" w:type="dxa"/>
            <w:tcBorders>
              <w:top w:val="nil"/>
              <w:left w:val="nil"/>
              <w:bottom w:val="single" w:sz="4" w:space="0" w:color="000000"/>
              <w:right w:val="single" w:sz="4" w:space="0" w:color="000000"/>
            </w:tcBorders>
            <w:vAlign w:val="bottom"/>
          </w:tcPr>
          <w:p w14:paraId="1A6D9A16" w14:textId="77777777" w:rsidR="001471FF" w:rsidRPr="001471FF" w:rsidRDefault="001471FF" w:rsidP="001471FF">
            <w:pPr>
              <w:ind w:right="622"/>
              <w:rPr>
                <w:rFonts w:ascii="Arial" w:eastAsia="Arial" w:hAnsi="Arial" w:cs="Arial"/>
              </w:rPr>
            </w:pPr>
            <w:r w:rsidRPr="001471FF">
              <w:rPr>
                <w:rFonts w:ascii="Arial" w:eastAsia="Arial" w:hAnsi="Arial" w:cs="Arial"/>
              </w:rPr>
              <w:t>No visitado</w:t>
            </w:r>
          </w:p>
        </w:tc>
      </w:tr>
    </w:tbl>
    <w:p w14:paraId="6248C617" w14:textId="77777777" w:rsidR="001471FF" w:rsidRPr="001471FF" w:rsidRDefault="001471FF" w:rsidP="001471FF">
      <w:pPr>
        <w:widowControl w:val="0"/>
        <w:ind w:right="622"/>
        <w:jc w:val="both"/>
        <w:rPr>
          <w:rFonts w:ascii="Arial" w:eastAsia="Arial" w:hAnsi="Arial" w:cs="Arial"/>
        </w:rPr>
      </w:pPr>
    </w:p>
    <w:p w14:paraId="1CE44330"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El servicio de medición se sujetará a las reglas generales siguientes:</w:t>
      </w:r>
    </w:p>
    <w:p w14:paraId="7BF25250" w14:textId="77777777" w:rsidR="001471FF" w:rsidRPr="001471FF" w:rsidRDefault="001471FF" w:rsidP="001471FF">
      <w:pPr>
        <w:widowControl w:val="0"/>
        <w:ind w:right="622"/>
        <w:jc w:val="both"/>
        <w:rPr>
          <w:rFonts w:ascii="Arial" w:eastAsia="Arial" w:hAnsi="Arial" w:cs="Arial"/>
        </w:rPr>
      </w:pPr>
    </w:p>
    <w:p w14:paraId="1A4CCB04" w14:textId="77777777" w:rsidR="001471FF" w:rsidRPr="001471FF" w:rsidRDefault="001471FF" w:rsidP="001471FF">
      <w:pPr>
        <w:widowControl w:val="0"/>
        <w:numPr>
          <w:ilvl w:val="0"/>
          <w:numId w:val="41"/>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 xml:space="preserve">Los usuarios de predios habitacionales a los que se les instale medidores de las características señaladas en la </w:t>
      </w:r>
      <w:r w:rsidRPr="001471FF">
        <w:rPr>
          <w:rFonts w:ascii="Arial" w:eastAsia="Arial" w:hAnsi="Arial" w:cs="Arial"/>
          <w:b/>
          <w:color w:val="000000"/>
        </w:rPr>
        <w:t>Tabla I -A</w:t>
      </w:r>
      <w:r w:rsidRPr="001471FF">
        <w:rPr>
          <w:rFonts w:ascii="Arial" w:eastAsia="Arial" w:hAnsi="Arial" w:cs="Arial"/>
          <w:color w:val="000000"/>
        </w:rPr>
        <w:t xml:space="preserve"> liquidarán el importe del costo del medidor dentro de un plazo máximo de 12 meses, contando a partir de su instalación. En el caso de predios de otros usos el pago se hará en tres meses contados a partir de la fecha de instalación, de acuerdo al diámetro y a la siguiente tarifa:</w:t>
      </w:r>
    </w:p>
    <w:p w14:paraId="0F1506FD" w14:textId="77777777" w:rsidR="001471FF" w:rsidRDefault="001471FF" w:rsidP="001471FF">
      <w:pPr>
        <w:widowControl w:val="0"/>
        <w:pBdr>
          <w:top w:val="nil"/>
          <w:left w:val="nil"/>
          <w:bottom w:val="nil"/>
          <w:right w:val="nil"/>
          <w:between w:val="nil"/>
        </w:pBdr>
        <w:ind w:left="927" w:right="622"/>
        <w:jc w:val="both"/>
        <w:rPr>
          <w:rFonts w:ascii="Arial" w:eastAsia="Arial" w:hAnsi="Arial" w:cs="Arial"/>
          <w:color w:val="000000"/>
        </w:rPr>
      </w:pPr>
    </w:p>
    <w:p w14:paraId="1F12055B" w14:textId="77777777" w:rsidR="00F51D2E" w:rsidRDefault="00F51D2E" w:rsidP="001471FF">
      <w:pPr>
        <w:widowControl w:val="0"/>
        <w:pBdr>
          <w:top w:val="nil"/>
          <w:left w:val="nil"/>
          <w:bottom w:val="nil"/>
          <w:right w:val="nil"/>
          <w:between w:val="nil"/>
        </w:pBdr>
        <w:ind w:left="927" w:right="622"/>
        <w:jc w:val="both"/>
        <w:rPr>
          <w:rFonts w:ascii="Arial" w:eastAsia="Arial" w:hAnsi="Arial" w:cs="Arial"/>
          <w:color w:val="000000"/>
        </w:rPr>
      </w:pPr>
    </w:p>
    <w:p w14:paraId="116428BD" w14:textId="77777777" w:rsidR="00F51D2E" w:rsidRDefault="00F51D2E" w:rsidP="001471FF">
      <w:pPr>
        <w:widowControl w:val="0"/>
        <w:pBdr>
          <w:top w:val="nil"/>
          <w:left w:val="nil"/>
          <w:bottom w:val="nil"/>
          <w:right w:val="nil"/>
          <w:between w:val="nil"/>
        </w:pBdr>
        <w:ind w:left="927" w:right="622"/>
        <w:jc w:val="both"/>
        <w:rPr>
          <w:rFonts w:ascii="Arial" w:eastAsia="Arial" w:hAnsi="Arial" w:cs="Arial"/>
          <w:color w:val="000000"/>
        </w:rPr>
      </w:pPr>
    </w:p>
    <w:p w14:paraId="4A7B825F" w14:textId="77777777" w:rsidR="00F51D2E" w:rsidRPr="001471FF" w:rsidRDefault="00F51D2E" w:rsidP="001471FF">
      <w:pPr>
        <w:widowControl w:val="0"/>
        <w:pBdr>
          <w:top w:val="nil"/>
          <w:left w:val="nil"/>
          <w:bottom w:val="nil"/>
          <w:right w:val="nil"/>
          <w:between w:val="nil"/>
        </w:pBdr>
        <w:ind w:left="927" w:right="622"/>
        <w:jc w:val="both"/>
        <w:rPr>
          <w:rFonts w:ascii="Arial" w:eastAsia="Arial" w:hAnsi="Arial" w:cs="Arial"/>
          <w:color w:val="000000"/>
        </w:rPr>
      </w:pPr>
    </w:p>
    <w:p w14:paraId="34B9C3AB" w14:textId="77777777" w:rsidR="001471FF" w:rsidRPr="001471FF" w:rsidRDefault="001471FF" w:rsidP="001471FF">
      <w:pPr>
        <w:widowControl w:val="0"/>
        <w:pBdr>
          <w:top w:val="nil"/>
          <w:left w:val="nil"/>
          <w:bottom w:val="nil"/>
          <w:right w:val="nil"/>
          <w:between w:val="nil"/>
        </w:pBdr>
        <w:ind w:left="927" w:right="622"/>
        <w:jc w:val="both"/>
        <w:rPr>
          <w:rFonts w:ascii="Arial" w:eastAsia="Arial" w:hAnsi="Arial" w:cs="Arial"/>
          <w:color w:val="000000"/>
        </w:rPr>
      </w:pPr>
      <w:r w:rsidRPr="001471FF">
        <w:rPr>
          <w:rFonts w:ascii="Arial" w:eastAsia="Arial" w:hAnsi="Arial" w:cs="Arial"/>
          <w:b/>
          <w:color w:val="000000"/>
        </w:rPr>
        <w:lastRenderedPageBreak/>
        <w:t xml:space="preserve">                                                                     TABLA I-A</w:t>
      </w:r>
    </w:p>
    <w:tbl>
      <w:tblPr>
        <w:tblW w:w="5862" w:type="dxa"/>
        <w:tblInd w:w="534" w:type="dxa"/>
        <w:tblLayout w:type="fixed"/>
        <w:tblLook w:val="0400" w:firstRow="0" w:lastRow="0" w:firstColumn="0" w:lastColumn="0" w:noHBand="0" w:noVBand="1"/>
      </w:tblPr>
      <w:tblGrid>
        <w:gridCol w:w="4000"/>
        <w:gridCol w:w="1862"/>
      </w:tblGrid>
      <w:tr w:rsidR="001471FF" w:rsidRPr="001471FF" w14:paraId="779847A5" w14:textId="77777777" w:rsidTr="004D69AA">
        <w:trPr>
          <w:trHeight w:val="690"/>
        </w:trPr>
        <w:tc>
          <w:tcPr>
            <w:tcW w:w="400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559453F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Diámetro de medidor en mm</w:t>
            </w:r>
          </w:p>
        </w:tc>
        <w:tc>
          <w:tcPr>
            <w:tcW w:w="1862" w:type="dxa"/>
            <w:tcBorders>
              <w:top w:val="single" w:sz="8" w:space="0" w:color="000000"/>
              <w:left w:val="nil"/>
              <w:bottom w:val="single" w:sz="8" w:space="0" w:color="000000"/>
              <w:right w:val="single" w:sz="8" w:space="0" w:color="000000"/>
            </w:tcBorders>
            <w:shd w:val="clear" w:color="auto" w:fill="C0C0C0"/>
            <w:vAlign w:val="center"/>
          </w:tcPr>
          <w:p w14:paraId="3665B9D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Importe</w:t>
            </w:r>
          </w:p>
        </w:tc>
      </w:tr>
      <w:tr w:rsidR="001471FF" w:rsidRPr="001471FF" w14:paraId="504E0501" w14:textId="77777777" w:rsidTr="004D69AA">
        <w:trPr>
          <w:trHeight w:val="270"/>
        </w:trPr>
        <w:tc>
          <w:tcPr>
            <w:tcW w:w="4000" w:type="dxa"/>
            <w:tcBorders>
              <w:top w:val="nil"/>
              <w:left w:val="single" w:sz="8" w:space="0" w:color="BFBFBF"/>
              <w:bottom w:val="single" w:sz="8" w:space="0" w:color="BFBFBF"/>
              <w:right w:val="single" w:sz="8" w:space="0" w:color="BFBFBF"/>
            </w:tcBorders>
            <w:vAlign w:val="center"/>
          </w:tcPr>
          <w:p w14:paraId="2801888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w:t>
            </w:r>
          </w:p>
        </w:tc>
        <w:tc>
          <w:tcPr>
            <w:tcW w:w="1862" w:type="dxa"/>
            <w:tcBorders>
              <w:top w:val="nil"/>
              <w:left w:val="nil"/>
              <w:bottom w:val="single" w:sz="8" w:space="0" w:color="BFBFBF"/>
              <w:right w:val="single" w:sz="8" w:space="0" w:color="BFBFBF"/>
            </w:tcBorders>
            <w:vAlign w:val="center"/>
          </w:tcPr>
          <w:p w14:paraId="5DDF084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$1,442.18</w:t>
            </w:r>
          </w:p>
        </w:tc>
      </w:tr>
      <w:tr w:rsidR="001471FF" w:rsidRPr="001471FF" w14:paraId="22AB270D" w14:textId="77777777" w:rsidTr="004D69AA">
        <w:trPr>
          <w:trHeight w:val="270"/>
        </w:trPr>
        <w:tc>
          <w:tcPr>
            <w:tcW w:w="4000" w:type="dxa"/>
            <w:tcBorders>
              <w:top w:val="nil"/>
              <w:left w:val="single" w:sz="8" w:space="0" w:color="BFBFBF"/>
              <w:bottom w:val="single" w:sz="8" w:space="0" w:color="BFBFBF"/>
              <w:right w:val="single" w:sz="8" w:space="0" w:color="BFBFBF"/>
            </w:tcBorders>
            <w:vAlign w:val="center"/>
          </w:tcPr>
          <w:p w14:paraId="5C22D67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w:t>
            </w:r>
          </w:p>
        </w:tc>
        <w:tc>
          <w:tcPr>
            <w:tcW w:w="1862" w:type="dxa"/>
            <w:tcBorders>
              <w:top w:val="nil"/>
              <w:left w:val="nil"/>
              <w:bottom w:val="single" w:sz="8" w:space="0" w:color="BFBFBF"/>
              <w:right w:val="single" w:sz="8" w:space="0" w:color="BFBFBF"/>
            </w:tcBorders>
            <w:vAlign w:val="center"/>
          </w:tcPr>
          <w:p w14:paraId="3F89C08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$1,712.61</w:t>
            </w:r>
          </w:p>
        </w:tc>
      </w:tr>
      <w:tr w:rsidR="001471FF" w:rsidRPr="001471FF" w14:paraId="6C881D98" w14:textId="77777777" w:rsidTr="004D69AA">
        <w:trPr>
          <w:trHeight w:val="270"/>
        </w:trPr>
        <w:tc>
          <w:tcPr>
            <w:tcW w:w="4000" w:type="dxa"/>
            <w:tcBorders>
              <w:top w:val="nil"/>
              <w:left w:val="single" w:sz="8" w:space="0" w:color="BFBFBF"/>
              <w:bottom w:val="single" w:sz="8" w:space="0" w:color="BFBFBF"/>
              <w:right w:val="single" w:sz="8" w:space="0" w:color="BFBFBF"/>
            </w:tcBorders>
            <w:vAlign w:val="center"/>
          </w:tcPr>
          <w:p w14:paraId="1B05DFD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25</w:t>
            </w:r>
          </w:p>
        </w:tc>
        <w:tc>
          <w:tcPr>
            <w:tcW w:w="1862" w:type="dxa"/>
            <w:tcBorders>
              <w:top w:val="nil"/>
              <w:left w:val="nil"/>
              <w:bottom w:val="single" w:sz="8" w:space="0" w:color="BFBFBF"/>
              <w:right w:val="single" w:sz="8" w:space="0" w:color="BFBFBF"/>
            </w:tcBorders>
            <w:vAlign w:val="center"/>
          </w:tcPr>
          <w:p w14:paraId="4B67E9F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$8,168.82</w:t>
            </w:r>
          </w:p>
        </w:tc>
      </w:tr>
      <w:tr w:rsidR="001471FF" w:rsidRPr="001471FF" w14:paraId="70F1EBD8" w14:textId="77777777" w:rsidTr="004D69AA">
        <w:trPr>
          <w:trHeight w:val="270"/>
        </w:trPr>
        <w:tc>
          <w:tcPr>
            <w:tcW w:w="4000" w:type="dxa"/>
            <w:tcBorders>
              <w:top w:val="nil"/>
              <w:left w:val="single" w:sz="8" w:space="0" w:color="BFBFBF"/>
              <w:bottom w:val="single" w:sz="8" w:space="0" w:color="BFBFBF"/>
              <w:right w:val="single" w:sz="8" w:space="0" w:color="BFBFBF"/>
            </w:tcBorders>
            <w:vAlign w:val="center"/>
          </w:tcPr>
          <w:p w14:paraId="3CE4412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32</w:t>
            </w:r>
          </w:p>
        </w:tc>
        <w:tc>
          <w:tcPr>
            <w:tcW w:w="1862" w:type="dxa"/>
            <w:tcBorders>
              <w:top w:val="nil"/>
              <w:left w:val="nil"/>
              <w:bottom w:val="single" w:sz="8" w:space="0" w:color="BFBFBF"/>
              <w:right w:val="single" w:sz="8" w:space="0" w:color="BFBFBF"/>
            </w:tcBorders>
            <w:vAlign w:val="center"/>
          </w:tcPr>
          <w:p w14:paraId="1BA3AB5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$12,027.33</w:t>
            </w:r>
          </w:p>
        </w:tc>
      </w:tr>
      <w:tr w:rsidR="001471FF" w:rsidRPr="001471FF" w14:paraId="52581F50" w14:textId="77777777" w:rsidTr="004D69AA">
        <w:trPr>
          <w:trHeight w:val="270"/>
        </w:trPr>
        <w:tc>
          <w:tcPr>
            <w:tcW w:w="4000" w:type="dxa"/>
            <w:tcBorders>
              <w:top w:val="nil"/>
              <w:left w:val="single" w:sz="8" w:space="0" w:color="BFBFBF"/>
              <w:bottom w:val="single" w:sz="8" w:space="0" w:color="BFBFBF"/>
              <w:right w:val="single" w:sz="8" w:space="0" w:color="BFBFBF"/>
            </w:tcBorders>
            <w:vAlign w:val="center"/>
          </w:tcPr>
          <w:p w14:paraId="0BF1AE3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w:t>
            </w:r>
          </w:p>
        </w:tc>
        <w:tc>
          <w:tcPr>
            <w:tcW w:w="1862" w:type="dxa"/>
            <w:tcBorders>
              <w:top w:val="nil"/>
              <w:left w:val="nil"/>
              <w:bottom w:val="single" w:sz="8" w:space="0" w:color="BFBFBF"/>
              <w:right w:val="single" w:sz="8" w:space="0" w:color="BFBFBF"/>
            </w:tcBorders>
            <w:vAlign w:val="center"/>
          </w:tcPr>
          <w:p w14:paraId="51B61BD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$15,887.22</w:t>
            </w:r>
          </w:p>
        </w:tc>
      </w:tr>
      <w:tr w:rsidR="001471FF" w:rsidRPr="001471FF" w14:paraId="4EB1DDE1" w14:textId="77777777" w:rsidTr="004D69AA">
        <w:trPr>
          <w:trHeight w:val="270"/>
        </w:trPr>
        <w:tc>
          <w:tcPr>
            <w:tcW w:w="4000" w:type="dxa"/>
            <w:tcBorders>
              <w:top w:val="nil"/>
              <w:left w:val="single" w:sz="8" w:space="0" w:color="BFBFBF"/>
              <w:bottom w:val="single" w:sz="8" w:space="0" w:color="BFBFBF"/>
              <w:right w:val="single" w:sz="8" w:space="0" w:color="BFBFBF"/>
            </w:tcBorders>
            <w:vAlign w:val="center"/>
          </w:tcPr>
          <w:p w14:paraId="19B6301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50</w:t>
            </w:r>
          </w:p>
        </w:tc>
        <w:tc>
          <w:tcPr>
            <w:tcW w:w="1862" w:type="dxa"/>
            <w:tcBorders>
              <w:top w:val="nil"/>
              <w:left w:val="nil"/>
              <w:bottom w:val="single" w:sz="8" w:space="0" w:color="BFBFBF"/>
              <w:right w:val="single" w:sz="8" w:space="0" w:color="BFBFBF"/>
            </w:tcBorders>
            <w:vAlign w:val="center"/>
          </w:tcPr>
          <w:p w14:paraId="7D5F5E4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$32,407.73</w:t>
            </w:r>
          </w:p>
        </w:tc>
      </w:tr>
      <w:tr w:rsidR="001471FF" w:rsidRPr="001471FF" w14:paraId="4C7D5A0F" w14:textId="77777777" w:rsidTr="004D69AA">
        <w:trPr>
          <w:trHeight w:val="270"/>
        </w:trPr>
        <w:tc>
          <w:tcPr>
            <w:tcW w:w="4000" w:type="dxa"/>
            <w:tcBorders>
              <w:top w:val="nil"/>
              <w:left w:val="single" w:sz="8" w:space="0" w:color="BFBFBF"/>
              <w:bottom w:val="single" w:sz="8" w:space="0" w:color="BFBFBF"/>
              <w:right w:val="single" w:sz="8" w:space="0" w:color="BFBFBF"/>
            </w:tcBorders>
            <w:vAlign w:val="center"/>
          </w:tcPr>
          <w:p w14:paraId="1899F13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63</w:t>
            </w:r>
          </w:p>
        </w:tc>
        <w:tc>
          <w:tcPr>
            <w:tcW w:w="1862" w:type="dxa"/>
            <w:tcBorders>
              <w:top w:val="nil"/>
              <w:left w:val="nil"/>
              <w:bottom w:val="single" w:sz="8" w:space="0" w:color="BFBFBF"/>
              <w:right w:val="single" w:sz="8" w:space="0" w:color="BFBFBF"/>
            </w:tcBorders>
            <w:vAlign w:val="center"/>
          </w:tcPr>
          <w:p w14:paraId="64C74A6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$36,428.68</w:t>
            </w:r>
          </w:p>
        </w:tc>
      </w:tr>
      <w:tr w:rsidR="001471FF" w:rsidRPr="001471FF" w14:paraId="2D8AEDD7" w14:textId="77777777" w:rsidTr="004D69AA">
        <w:trPr>
          <w:trHeight w:val="270"/>
        </w:trPr>
        <w:tc>
          <w:tcPr>
            <w:tcW w:w="4000" w:type="dxa"/>
            <w:tcBorders>
              <w:top w:val="nil"/>
              <w:left w:val="single" w:sz="8" w:space="0" w:color="BFBFBF"/>
              <w:bottom w:val="single" w:sz="8" w:space="0" w:color="BFBFBF"/>
              <w:right w:val="single" w:sz="8" w:space="0" w:color="BFBFBF"/>
            </w:tcBorders>
            <w:vAlign w:val="center"/>
          </w:tcPr>
          <w:p w14:paraId="7FF4BDB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80</w:t>
            </w:r>
          </w:p>
        </w:tc>
        <w:tc>
          <w:tcPr>
            <w:tcW w:w="1862" w:type="dxa"/>
            <w:tcBorders>
              <w:top w:val="nil"/>
              <w:left w:val="nil"/>
              <w:bottom w:val="single" w:sz="8" w:space="0" w:color="BFBFBF"/>
              <w:right w:val="single" w:sz="8" w:space="0" w:color="BFBFBF"/>
            </w:tcBorders>
            <w:vAlign w:val="center"/>
          </w:tcPr>
          <w:p w14:paraId="6B1F5EF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$40,448.25</w:t>
            </w:r>
          </w:p>
        </w:tc>
      </w:tr>
      <w:tr w:rsidR="001471FF" w:rsidRPr="001471FF" w14:paraId="4FD7EC8A" w14:textId="77777777" w:rsidTr="004D69AA">
        <w:trPr>
          <w:trHeight w:val="270"/>
        </w:trPr>
        <w:tc>
          <w:tcPr>
            <w:tcW w:w="4000" w:type="dxa"/>
            <w:tcBorders>
              <w:top w:val="nil"/>
              <w:left w:val="single" w:sz="8" w:space="0" w:color="BFBFBF"/>
              <w:bottom w:val="single" w:sz="8" w:space="0" w:color="BFBFBF"/>
              <w:right w:val="single" w:sz="8" w:space="0" w:color="BFBFBF"/>
            </w:tcBorders>
            <w:vAlign w:val="center"/>
          </w:tcPr>
          <w:p w14:paraId="45D32F4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100</w:t>
            </w:r>
          </w:p>
        </w:tc>
        <w:tc>
          <w:tcPr>
            <w:tcW w:w="1862" w:type="dxa"/>
            <w:tcBorders>
              <w:top w:val="nil"/>
              <w:left w:val="nil"/>
              <w:bottom w:val="single" w:sz="8" w:space="0" w:color="BFBFBF"/>
              <w:right w:val="single" w:sz="8" w:space="0" w:color="BFBFBF"/>
            </w:tcBorders>
            <w:vAlign w:val="center"/>
          </w:tcPr>
          <w:p w14:paraId="51CA101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$54,720.81</w:t>
            </w:r>
          </w:p>
        </w:tc>
      </w:tr>
      <w:tr w:rsidR="001471FF" w:rsidRPr="001471FF" w14:paraId="1F0B979F" w14:textId="77777777" w:rsidTr="004D69AA">
        <w:trPr>
          <w:trHeight w:val="270"/>
        </w:trPr>
        <w:tc>
          <w:tcPr>
            <w:tcW w:w="4000" w:type="dxa"/>
            <w:tcBorders>
              <w:top w:val="nil"/>
              <w:left w:val="single" w:sz="8" w:space="0" w:color="BFBFBF"/>
              <w:bottom w:val="single" w:sz="8" w:space="0" w:color="BFBFBF"/>
              <w:right w:val="single" w:sz="8" w:space="0" w:color="BFBFBF"/>
            </w:tcBorders>
            <w:vAlign w:val="center"/>
          </w:tcPr>
          <w:p w14:paraId="299A4E1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150</w:t>
            </w:r>
          </w:p>
        </w:tc>
        <w:tc>
          <w:tcPr>
            <w:tcW w:w="1862" w:type="dxa"/>
            <w:tcBorders>
              <w:top w:val="nil"/>
              <w:left w:val="nil"/>
              <w:bottom w:val="single" w:sz="8" w:space="0" w:color="BFBFBF"/>
              <w:right w:val="single" w:sz="8" w:space="0" w:color="BFBFBF"/>
            </w:tcBorders>
            <w:vAlign w:val="center"/>
          </w:tcPr>
          <w:p w14:paraId="1FB287A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$139,695.57</w:t>
            </w:r>
          </w:p>
        </w:tc>
      </w:tr>
      <w:tr w:rsidR="001471FF" w:rsidRPr="001471FF" w14:paraId="454306E5" w14:textId="77777777" w:rsidTr="004D69AA">
        <w:trPr>
          <w:trHeight w:val="270"/>
        </w:trPr>
        <w:tc>
          <w:tcPr>
            <w:tcW w:w="4000" w:type="dxa"/>
            <w:tcBorders>
              <w:top w:val="nil"/>
              <w:left w:val="single" w:sz="8" w:space="0" w:color="BFBFBF"/>
              <w:bottom w:val="single" w:sz="8" w:space="0" w:color="BFBFBF"/>
              <w:right w:val="single" w:sz="8" w:space="0" w:color="BFBFBF"/>
            </w:tcBorders>
            <w:vAlign w:val="center"/>
          </w:tcPr>
          <w:p w14:paraId="1AC462D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200.00 o más</w:t>
            </w:r>
          </w:p>
        </w:tc>
        <w:tc>
          <w:tcPr>
            <w:tcW w:w="1862" w:type="dxa"/>
            <w:tcBorders>
              <w:top w:val="nil"/>
              <w:left w:val="nil"/>
              <w:bottom w:val="single" w:sz="8" w:space="0" w:color="BFBFBF"/>
              <w:right w:val="single" w:sz="8" w:space="0" w:color="BFBFBF"/>
            </w:tcBorders>
            <w:vAlign w:val="center"/>
          </w:tcPr>
          <w:p w14:paraId="7B108EC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$149,622.35</w:t>
            </w:r>
          </w:p>
        </w:tc>
      </w:tr>
    </w:tbl>
    <w:p w14:paraId="376C507D" w14:textId="77777777" w:rsidR="001471FF" w:rsidRPr="001471FF" w:rsidRDefault="001471FF" w:rsidP="001471FF">
      <w:pPr>
        <w:widowControl w:val="0"/>
        <w:ind w:right="622"/>
        <w:jc w:val="both"/>
        <w:rPr>
          <w:rFonts w:ascii="Arial" w:eastAsia="Arial" w:hAnsi="Arial" w:cs="Arial"/>
        </w:rPr>
      </w:pPr>
    </w:p>
    <w:p w14:paraId="5158A852" w14:textId="77777777" w:rsidR="001471FF" w:rsidRPr="001471FF" w:rsidRDefault="001471FF" w:rsidP="001471FF">
      <w:pPr>
        <w:widowControl w:val="0"/>
        <w:ind w:left="567" w:right="622"/>
        <w:jc w:val="both"/>
        <w:rPr>
          <w:rFonts w:ascii="Arial" w:eastAsia="Arial" w:hAnsi="Arial" w:cs="Arial"/>
        </w:rPr>
      </w:pPr>
      <w:r w:rsidRPr="001471FF">
        <w:rPr>
          <w:rFonts w:ascii="Arial" w:eastAsia="Arial" w:hAnsi="Arial" w:cs="Arial"/>
        </w:rPr>
        <w:t>Cuando el pago del costo del medidor para uso habitacional sea en una sola exhibición tendrá un descuento del 6% respecto los precios establecidos en la TABLA I-A.</w:t>
      </w:r>
    </w:p>
    <w:p w14:paraId="513E349E" w14:textId="77777777" w:rsidR="001471FF" w:rsidRPr="001471FF" w:rsidRDefault="001471FF" w:rsidP="001471FF">
      <w:pPr>
        <w:widowControl w:val="0"/>
        <w:ind w:left="567" w:right="622"/>
        <w:jc w:val="both"/>
        <w:rPr>
          <w:rFonts w:ascii="Arial" w:eastAsia="Arial" w:hAnsi="Arial" w:cs="Arial"/>
        </w:rPr>
      </w:pPr>
      <w:r w:rsidRPr="001471FF">
        <w:rPr>
          <w:rFonts w:ascii="Arial" w:eastAsia="Arial" w:hAnsi="Arial" w:cs="Arial"/>
        </w:rPr>
        <w:t>Cuando el medidor cuente con módulo de lectura remota incluido, a la tarifa señalada en la TABLA I-A se le adicionará el costo del módulo de radiofrecuencia señalado en la TABLA II-A.</w:t>
      </w:r>
    </w:p>
    <w:p w14:paraId="5A7581A4" w14:textId="77777777" w:rsidR="001471FF" w:rsidRPr="001471FF" w:rsidRDefault="001471FF" w:rsidP="001471FF">
      <w:pPr>
        <w:widowControl w:val="0"/>
        <w:ind w:right="622"/>
        <w:jc w:val="both"/>
        <w:rPr>
          <w:rFonts w:ascii="Arial" w:eastAsia="Arial" w:hAnsi="Arial" w:cs="Arial"/>
        </w:rPr>
      </w:pPr>
    </w:p>
    <w:p w14:paraId="68FB4E29" w14:textId="77777777" w:rsidR="001471FF" w:rsidRPr="001471FF" w:rsidRDefault="001471FF" w:rsidP="001471FF">
      <w:pPr>
        <w:widowControl w:val="0"/>
        <w:numPr>
          <w:ilvl w:val="0"/>
          <w:numId w:val="41"/>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Cuando sea necesario realizar la sustitución o reposición del medidor en las siguientes circunstancias se deberá cubrir el costo del mismo de acuerdo a los precios establecidos en la TABLA I-A.</w:t>
      </w:r>
    </w:p>
    <w:p w14:paraId="0BF27615" w14:textId="77777777" w:rsidR="001471FF" w:rsidRPr="001471FF" w:rsidRDefault="001471FF" w:rsidP="001471FF">
      <w:pPr>
        <w:widowControl w:val="0"/>
        <w:ind w:left="720" w:right="622"/>
        <w:jc w:val="both"/>
        <w:rPr>
          <w:rFonts w:ascii="Arial" w:eastAsia="Arial" w:hAnsi="Arial" w:cs="Arial"/>
        </w:rPr>
      </w:pPr>
    </w:p>
    <w:p w14:paraId="6FA8A86B" w14:textId="77777777" w:rsidR="001471FF" w:rsidRPr="001471FF" w:rsidRDefault="001471FF" w:rsidP="001471FF">
      <w:pPr>
        <w:widowControl w:val="0"/>
        <w:numPr>
          <w:ilvl w:val="1"/>
          <w:numId w:val="42"/>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 xml:space="preserve">Si el usuario solicita reposición de medidor por robo y presenta copia de la denuncia ante la Agencia del Ministerio Público, pero su medidor ya cumplió su ciclo de vida útil, es decir tiene más de 7 años de antigüedad contados a partir de la fecha de instalación o montaje del aparato. </w:t>
      </w:r>
    </w:p>
    <w:p w14:paraId="3451F1D4" w14:textId="77777777" w:rsidR="001471FF" w:rsidRPr="001471FF" w:rsidRDefault="001471FF" w:rsidP="001471FF">
      <w:pPr>
        <w:widowControl w:val="0"/>
        <w:numPr>
          <w:ilvl w:val="1"/>
          <w:numId w:val="42"/>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 xml:space="preserve">Si el usuario solicita reposición de su medidor por robo y NO presenta copia de denuncia ante la Agencia del Ministerio Público. </w:t>
      </w:r>
    </w:p>
    <w:p w14:paraId="46B72DA7" w14:textId="77777777" w:rsidR="001471FF" w:rsidRPr="001471FF" w:rsidRDefault="001471FF" w:rsidP="001471FF">
      <w:pPr>
        <w:widowControl w:val="0"/>
        <w:numPr>
          <w:ilvl w:val="1"/>
          <w:numId w:val="42"/>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Si el usuario solicita reposición del medidor y no existe justificación técnica para ello o el mismo tiene más de 7 años de antigüedad contados a partir de la fecha de instalación o montaje del aparato.</w:t>
      </w:r>
    </w:p>
    <w:p w14:paraId="7C5F3F20" w14:textId="77777777" w:rsidR="001471FF" w:rsidRPr="001471FF" w:rsidRDefault="001471FF" w:rsidP="001471FF">
      <w:pPr>
        <w:widowControl w:val="0"/>
        <w:ind w:right="622"/>
        <w:jc w:val="both"/>
        <w:rPr>
          <w:rFonts w:ascii="Arial" w:eastAsia="Arial" w:hAnsi="Arial" w:cs="Arial"/>
        </w:rPr>
      </w:pPr>
    </w:p>
    <w:p w14:paraId="6D059832" w14:textId="77777777" w:rsidR="001471FF" w:rsidRPr="001471FF" w:rsidRDefault="001471FF" w:rsidP="001471FF">
      <w:pPr>
        <w:widowControl w:val="0"/>
        <w:numPr>
          <w:ilvl w:val="0"/>
          <w:numId w:val="41"/>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Si el usuario de uso habitacional o de otros usos solicita reposición de medidor por robo, y no presenta copia de la denuncia ante la Agencia del Ministerio Público, y el mismo tiene 7 años o menos de antigüedad se pagará la parte proporcional del costo total por cada año que le resten de vida útil hasta llegar al pago total por concepto de cambio del medidor de acuerdo a la siguiente tabla:</w:t>
      </w:r>
    </w:p>
    <w:p w14:paraId="0AACB3D3" w14:textId="77777777" w:rsidR="001471FF" w:rsidRPr="001471FF" w:rsidRDefault="001471FF" w:rsidP="001471FF">
      <w:pPr>
        <w:widowControl w:val="0"/>
        <w:ind w:right="622"/>
        <w:jc w:val="both"/>
        <w:rPr>
          <w:rFonts w:ascii="Arial" w:eastAsia="Arial" w:hAnsi="Arial" w:cs="Arial"/>
        </w:rPr>
      </w:pPr>
    </w:p>
    <w:tbl>
      <w:tblPr>
        <w:tblW w:w="4305" w:type="dxa"/>
        <w:tblInd w:w="3174" w:type="dxa"/>
        <w:tblLayout w:type="fixed"/>
        <w:tblLook w:val="0400" w:firstRow="0" w:lastRow="0" w:firstColumn="0" w:lastColumn="0" w:noHBand="0" w:noVBand="1"/>
      </w:tblPr>
      <w:tblGrid>
        <w:gridCol w:w="1889"/>
        <w:gridCol w:w="2416"/>
      </w:tblGrid>
      <w:tr w:rsidR="001471FF" w:rsidRPr="001471FF" w14:paraId="2FA3FE6F" w14:textId="77777777" w:rsidTr="004D69AA">
        <w:trPr>
          <w:trHeight w:val="465"/>
        </w:trPr>
        <w:tc>
          <w:tcPr>
            <w:tcW w:w="1889"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1E7B4A4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 xml:space="preserve">Para diámetro de 15 mm Tiempo </w:t>
            </w:r>
            <w:r w:rsidRPr="001471FF">
              <w:rPr>
                <w:rFonts w:ascii="Arial" w:eastAsia="Arial" w:hAnsi="Arial" w:cs="Arial"/>
                <w:b/>
              </w:rPr>
              <w:lastRenderedPageBreak/>
              <w:t xml:space="preserve">restante </w:t>
            </w:r>
          </w:p>
        </w:tc>
        <w:tc>
          <w:tcPr>
            <w:tcW w:w="2416"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7ADDF243"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lastRenderedPageBreak/>
              <w:t>Importe</w:t>
            </w:r>
          </w:p>
        </w:tc>
      </w:tr>
      <w:tr w:rsidR="001471FF" w:rsidRPr="001471FF" w14:paraId="0F9E5EF9" w14:textId="77777777" w:rsidTr="004D69AA">
        <w:trPr>
          <w:trHeight w:val="465"/>
        </w:trPr>
        <w:tc>
          <w:tcPr>
            <w:tcW w:w="1889"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4164B92C" w14:textId="77777777" w:rsidR="001471FF" w:rsidRPr="001471FF" w:rsidRDefault="001471FF" w:rsidP="001471FF">
            <w:pPr>
              <w:widowControl w:val="0"/>
              <w:pBdr>
                <w:top w:val="nil"/>
                <w:left w:val="nil"/>
                <w:bottom w:val="nil"/>
                <w:right w:val="nil"/>
                <w:between w:val="nil"/>
              </w:pBdr>
              <w:ind w:right="622"/>
              <w:rPr>
                <w:rFonts w:ascii="Arial" w:eastAsia="Arial" w:hAnsi="Arial" w:cs="Arial"/>
                <w:b/>
              </w:rPr>
            </w:pPr>
          </w:p>
        </w:tc>
        <w:tc>
          <w:tcPr>
            <w:tcW w:w="2416"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5020A673" w14:textId="77777777" w:rsidR="001471FF" w:rsidRPr="001471FF" w:rsidRDefault="001471FF" w:rsidP="001471FF">
            <w:pPr>
              <w:widowControl w:val="0"/>
              <w:pBdr>
                <w:top w:val="nil"/>
                <w:left w:val="nil"/>
                <w:bottom w:val="nil"/>
                <w:right w:val="nil"/>
                <w:between w:val="nil"/>
              </w:pBdr>
              <w:ind w:right="622"/>
              <w:rPr>
                <w:rFonts w:ascii="Arial" w:eastAsia="Arial" w:hAnsi="Arial" w:cs="Arial"/>
                <w:b/>
              </w:rPr>
            </w:pPr>
          </w:p>
        </w:tc>
      </w:tr>
      <w:tr w:rsidR="001471FF" w:rsidRPr="001471FF" w14:paraId="18D7311E" w14:textId="77777777" w:rsidTr="004D69AA">
        <w:trPr>
          <w:trHeight w:val="270"/>
        </w:trPr>
        <w:tc>
          <w:tcPr>
            <w:tcW w:w="1889" w:type="dxa"/>
            <w:tcBorders>
              <w:top w:val="nil"/>
              <w:left w:val="single" w:sz="8" w:space="0" w:color="BFBFBF"/>
              <w:bottom w:val="single" w:sz="8" w:space="0" w:color="BFBFBF"/>
              <w:right w:val="single" w:sz="8" w:space="0" w:color="BFBFBF"/>
            </w:tcBorders>
            <w:vAlign w:val="center"/>
          </w:tcPr>
          <w:p w14:paraId="49AE3E1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lastRenderedPageBreak/>
              <w:t>1 año</w:t>
            </w:r>
          </w:p>
        </w:tc>
        <w:tc>
          <w:tcPr>
            <w:tcW w:w="2416" w:type="dxa"/>
            <w:tcBorders>
              <w:top w:val="nil"/>
              <w:left w:val="nil"/>
              <w:bottom w:val="single" w:sz="8" w:space="0" w:color="BFBFBF"/>
              <w:right w:val="single" w:sz="8" w:space="0" w:color="BFBFBF"/>
            </w:tcBorders>
            <w:vAlign w:val="center"/>
          </w:tcPr>
          <w:p w14:paraId="3C90C4B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$205.99</w:t>
            </w:r>
          </w:p>
        </w:tc>
      </w:tr>
      <w:tr w:rsidR="001471FF" w:rsidRPr="001471FF" w14:paraId="3D4A9919" w14:textId="77777777" w:rsidTr="004D69AA">
        <w:trPr>
          <w:trHeight w:val="270"/>
        </w:trPr>
        <w:tc>
          <w:tcPr>
            <w:tcW w:w="1889" w:type="dxa"/>
            <w:tcBorders>
              <w:top w:val="nil"/>
              <w:left w:val="single" w:sz="8" w:space="0" w:color="BFBFBF"/>
              <w:bottom w:val="single" w:sz="8" w:space="0" w:color="BFBFBF"/>
              <w:right w:val="single" w:sz="8" w:space="0" w:color="BFBFBF"/>
            </w:tcBorders>
            <w:vAlign w:val="center"/>
          </w:tcPr>
          <w:p w14:paraId="12840BD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 años</w:t>
            </w:r>
          </w:p>
        </w:tc>
        <w:tc>
          <w:tcPr>
            <w:tcW w:w="2416" w:type="dxa"/>
            <w:tcBorders>
              <w:top w:val="nil"/>
              <w:left w:val="nil"/>
              <w:bottom w:val="single" w:sz="8" w:space="0" w:color="BFBFBF"/>
              <w:right w:val="single" w:sz="8" w:space="0" w:color="BFBFBF"/>
            </w:tcBorders>
            <w:vAlign w:val="center"/>
          </w:tcPr>
          <w:p w14:paraId="6EC6021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$411.97</w:t>
            </w:r>
          </w:p>
        </w:tc>
      </w:tr>
      <w:tr w:rsidR="001471FF" w:rsidRPr="001471FF" w14:paraId="44EFAD64" w14:textId="77777777" w:rsidTr="004D69AA">
        <w:trPr>
          <w:trHeight w:val="270"/>
        </w:trPr>
        <w:tc>
          <w:tcPr>
            <w:tcW w:w="1889" w:type="dxa"/>
            <w:tcBorders>
              <w:top w:val="nil"/>
              <w:left w:val="single" w:sz="8" w:space="0" w:color="BFBFBF"/>
              <w:bottom w:val="single" w:sz="8" w:space="0" w:color="BFBFBF"/>
              <w:right w:val="single" w:sz="8" w:space="0" w:color="BFBFBF"/>
            </w:tcBorders>
            <w:vAlign w:val="center"/>
          </w:tcPr>
          <w:p w14:paraId="71E03A3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 años</w:t>
            </w:r>
          </w:p>
        </w:tc>
        <w:tc>
          <w:tcPr>
            <w:tcW w:w="2416" w:type="dxa"/>
            <w:tcBorders>
              <w:top w:val="nil"/>
              <w:left w:val="nil"/>
              <w:bottom w:val="single" w:sz="8" w:space="0" w:color="BFBFBF"/>
              <w:right w:val="single" w:sz="8" w:space="0" w:color="BFBFBF"/>
            </w:tcBorders>
            <w:vAlign w:val="center"/>
          </w:tcPr>
          <w:p w14:paraId="4225F33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$617.94</w:t>
            </w:r>
          </w:p>
        </w:tc>
      </w:tr>
      <w:tr w:rsidR="001471FF" w:rsidRPr="001471FF" w14:paraId="7623458C" w14:textId="77777777" w:rsidTr="004D69AA">
        <w:trPr>
          <w:trHeight w:val="270"/>
        </w:trPr>
        <w:tc>
          <w:tcPr>
            <w:tcW w:w="1889" w:type="dxa"/>
            <w:tcBorders>
              <w:top w:val="nil"/>
              <w:left w:val="single" w:sz="8" w:space="0" w:color="BFBFBF"/>
              <w:bottom w:val="single" w:sz="8" w:space="0" w:color="BFBFBF"/>
              <w:right w:val="single" w:sz="8" w:space="0" w:color="BFBFBF"/>
            </w:tcBorders>
            <w:vAlign w:val="center"/>
          </w:tcPr>
          <w:p w14:paraId="39DBA23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 años</w:t>
            </w:r>
          </w:p>
        </w:tc>
        <w:tc>
          <w:tcPr>
            <w:tcW w:w="2416" w:type="dxa"/>
            <w:tcBorders>
              <w:top w:val="nil"/>
              <w:left w:val="nil"/>
              <w:bottom w:val="single" w:sz="8" w:space="0" w:color="BFBFBF"/>
              <w:right w:val="single" w:sz="8" w:space="0" w:color="BFBFBF"/>
            </w:tcBorders>
            <w:vAlign w:val="center"/>
          </w:tcPr>
          <w:p w14:paraId="39EA8CA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$823.93</w:t>
            </w:r>
          </w:p>
        </w:tc>
      </w:tr>
      <w:tr w:rsidR="001471FF" w:rsidRPr="001471FF" w14:paraId="4F825CDE" w14:textId="77777777" w:rsidTr="004D69AA">
        <w:trPr>
          <w:trHeight w:val="270"/>
        </w:trPr>
        <w:tc>
          <w:tcPr>
            <w:tcW w:w="1889" w:type="dxa"/>
            <w:tcBorders>
              <w:top w:val="nil"/>
              <w:left w:val="single" w:sz="8" w:space="0" w:color="BFBFBF"/>
              <w:bottom w:val="single" w:sz="8" w:space="0" w:color="BFBFBF"/>
              <w:right w:val="single" w:sz="8" w:space="0" w:color="BFBFBF"/>
            </w:tcBorders>
            <w:vAlign w:val="center"/>
          </w:tcPr>
          <w:p w14:paraId="42300C5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 años</w:t>
            </w:r>
          </w:p>
        </w:tc>
        <w:tc>
          <w:tcPr>
            <w:tcW w:w="2416" w:type="dxa"/>
            <w:tcBorders>
              <w:top w:val="nil"/>
              <w:left w:val="nil"/>
              <w:bottom w:val="single" w:sz="8" w:space="0" w:color="BFBFBF"/>
              <w:right w:val="single" w:sz="8" w:space="0" w:color="BFBFBF"/>
            </w:tcBorders>
            <w:vAlign w:val="center"/>
          </w:tcPr>
          <w:p w14:paraId="4857130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$1,029.91</w:t>
            </w:r>
          </w:p>
        </w:tc>
      </w:tr>
      <w:tr w:rsidR="001471FF" w:rsidRPr="001471FF" w14:paraId="57CCC2D0" w14:textId="77777777" w:rsidTr="004D69AA">
        <w:trPr>
          <w:trHeight w:val="270"/>
        </w:trPr>
        <w:tc>
          <w:tcPr>
            <w:tcW w:w="1889" w:type="dxa"/>
            <w:tcBorders>
              <w:top w:val="nil"/>
              <w:left w:val="single" w:sz="8" w:space="0" w:color="BFBFBF"/>
              <w:bottom w:val="single" w:sz="8" w:space="0" w:color="BFBFBF"/>
              <w:right w:val="single" w:sz="8" w:space="0" w:color="BFBFBF"/>
            </w:tcBorders>
            <w:vAlign w:val="center"/>
          </w:tcPr>
          <w:p w14:paraId="5731A29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 años</w:t>
            </w:r>
          </w:p>
        </w:tc>
        <w:tc>
          <w:tcPr>
            <w:tcW w:w="2416" w:type="dxa"/>
            <w:tcBorders>
              <w:top w:val="nil"/>
              <w:left w:val="nil"/>
              <w:bottom w:val="single" w:sz="8" w:space="0" w:color="BFBFBF"/>
              <w:right w:val="single" w:sz="8" w:space="0" w:color="BFBFBF"/>
            </w:tcBorders>
            <w:vAlign w:val="center"/>
          </w:tcPr>
          <w:p w14:paraId="2638457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$1,235.90</w:t>
            </w:r>
          </w:p>
        </w:tc>
      </w:tr>
      <w:tr w:rsidR="001471FF" w:rsidRPr="001471FF" w14:paraId="66831E99" w14:textId="77777777" w:rsidTr="004D69AA">
        <w:trPr>
          <w:trHeight w:val="270"/>
        </w:trPr>
        <w:tc>
          <w:tcPr>
            <w:tcW w:w="1889" w:type="dxa"/>
            <w:tcBorders>
              <w:top w:val="nil"/>
              <w:left w:val="single" w:sz="8" w:space="0" w:color="BFBFBF"/>
              <w:bottom w:val="single" w:sz="8" w:space="0" w:color="BFBFBF"/>
              <w:right w:val="single" w:sz="8" w:space="0" w:color="BFBFBF"/>
            </w:tcBorders>
            <w:vAlign w:val="center"/>
          </w:tcPr>
          <w:p w14:paraId="655A795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 años</w:t>
            </w:r>
          </w:p>
        </w:tc>
        <w:tc>
          <w:tcPr>
            <w:tcW w:w="2416" w:type="dxa"/>
            <w:tcBorders>
              <w:top w:val="nil"/>
              <w:left w:val="nil"/>
              <w:bottom w:val="single" w:sz="8" w:space="0" w:color="BFBFBF"/>
              <w:right w:val="single" w:sz="8" w:space="0" w:color="BFBFBF"/>
            </w:tcBorders>
            <w:vAlign w:val="center"/>
          </w:tcPr>
          <w:p w14:paraId="5AED8E9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$1,442.18</w:t>
            </w:r>
          </w:p>
        </w:tc>
      </w:tr>
    </w:tbl>
    <w:p w14:paraId="4F39D030" w14:textId="77777777" w:rsidR="001471FF" w:rsidRPr="001471FF" w:rsidRDefault="001471FF" w:rsidP="001471FF">
      <w:pPr>
        <w:widowControl w:val="0"/>
        <w:ind w:right="622"/>
        <w:jc w:val="both"/>
        <w:rPr>
          <w:rFonts w:ascii="Arial" w:eastAsia="Arial" w:hAnsi="Arial" w:cs="Arial"/>
        </w:rPr>
      </w:pPr>
    </w:p>
    <w:p w14:paraId="77F49DE5" w14:textId="77777777" w:rsidR="001471FF" w:rsidRPr="001471FF" w:rsidRDefault="001471FF" w:rsidP="001471FF">
      <w:pPr>
        <w:widowControl w:val="0"/>
        <w:ind w:left="567" w:right="622"/>
        <w:jc w:val="both"/>
        <w:rPr>
          <w:rFonts w:ascii="Arial" w:eastAsia="Arial" w:hAnsi="Arial" w:cs="Arial"/>
        </w:rPr>
      </w:pPr>
      <w:r w:rsidRPr="001471FF">
        <w:rPr>
          <w:rFonts w:ascii="Arial" w:eastAsia="Arial" w:hAnsi="Arial" w:cs="Arial"/>
        </w:rPr>
        <w:t>Cuando el SIAPA realice la sustitución de medidores en una zona definida con objeto de cambiar la tecnología de toma de lecturas directa a una red fija o móvil mediante equipos de medición con dispositivo electrónico y los medidores a sustituir tengan 7 años o menos de haberse instalado; el nuevo medidor y los gastos de instalación se harán sin costo para el usuario del servicio.</w:t>
      </w:r>
    </w:p>
    <w:p w14:paraId="7E5A5FEF" w14:textId="77777777" w:rsidR="001471FF" w:rsidRPr="001471FF" w:rsidRDefault="001471FF" w:rsidP="001471FF">
      <w:pPr>
        <w:widowControl w:val="0"/>
        <w:ind w:right="622"/>
        <w:jc w:val="both"/>
        <w:rPr>
          <w:rFonts w:ascii="Arial" w:eastAsia="Arial" w:hAnsi="Arial" w:cs="Arial"/>
        </w:rPr>
      </w:pPr>
    </w:p>
    <w:p w14:paraId="6C1F5CDE" w14:textId="77777777" w:rsidR="001471FF" w:rsidRPr="001471FF" w:rsidRDefault="001471FF" w:rsidP="001471FF">
      <w:pPr>
        <w:widowControl w:val="0"/>
        <w:numPr>
          <w:ilvl w:val="0"/>
          <w:numId w:val="41"/>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Cuando el SIAPA realice la construcción o modificación del cuadro para medidor, la instalación o reposición de una válvula limitadora de flujo, módulo de lectura por Radio Frecuencia, instalación o reposición de medidor, los importes que deberá cubrir el usuario de materiales y mano de obra se determinarán con base en la tabla II-A con los costos siguientes:</w:t>
      </w:r>
    </w:p>
    <w:p w14:paraId="0A3A9308" w14:textId="77777777" w:rsidR="001471FF" w:rsidRPr="001471FF" w:rsidRDefault="001471FF" w:rsidP="001471FF">
      <w:pPr>
        <w:widowControl w:val="0"/>
        <w:pBdr>
          <w:top w:val="nil"/>
          <w:left w:val="nil"/>
          <w:bottom w:val="nil"/>
          <w:right w:val="nil"/>
          <w:between w:val="nil"/>
        </w:pBdr>
        <w:ind w:left="927" w:right="622"/>
        <w:jc w:val="both"/>
        <w:rPr>
          <w:rFonts w:ascii="Arial" w:eastAsia="Arial" w:hAnsi="Arial" w:cs="Arial"/>
          <w:color w:val="000000"/>
        </w:rPr>
      </w:pPr>
    </w:p>
    <w:p w14:paraId="0427606B" w14:textId="77777777" w:rsidR="001471FF" w:rsidRPr="001471FF" w:rsidRDefault="001471FF" w:rsidP="001471FF">
      <w:pPr>
        <w:widowControl w:val="0"/>
        <w:ind w:right="622"/>
        <w:jc w:val="both"/>
        <w:rPr>
          <w:rFonts w:ascii="Arial" w:eastAsia="Arial" w:hAnsi="Arial" w:cs="Arial"/>
          <w:b/>
        </w:rPr>
      </w:pPr>
      <w:r w:rsidRPr="001471FF">
        <w:rPr>
          <w:rFonts w:ascii="Arial" w:eastAsia="Arial" w:hAnsi="Arial" w:cs="Arial"/>
          <w:b/>
        </w:rPr>
        <w:t>TABLA II-A</w:t>
      </w:r>
    </w:p>
    <w:p w14:paraId="75AA996C" w14:textId="77777777" w:rsidR="001471FF" w:rsidRPr="001471FF" w:rsidRDefault="001471FF" w:rsidP="001471FF">
      <w:pPr>
        <w:widowControl w:val="0"/>
        <w:ind w:right="622"/>
        <w:jc w:val="both"/>
        <w:rPr>
          <w:rFonts w:ascii="Arial" w:eastAsia="Arial" w:hAnsi="Arial" w:cs="Arial"/>
          <w:b/>
        </w:rPr>
      </w:pPr>
    </w:p>
    <w:tbl>
      <w:tblPr>
        <w:tblW w:w="8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0"/>
        <w:gridCol w:w="1734"/>
      </w:tblGrid>
      <w:tr w:rsidR="001471FF" w:rsidRPr="001471FF" w14:paraId="7565794C" w14:textId="77777777" w:rsidTr="004D69AA">
        <w:trPr>
          <w:jc w:val="center"/>
        </w:trPr>
        <w:tc>
          <w:tcPr>
            <w:tcW w:w="6640" w:type="dxa"/>
          </w:tcPr>
          <w:p w14:paraId="2CCCB90D"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Instalación de medidor de agua tipo 1 A, incluye: suministro e instalación hasta de las siguientes piezas, precintado, 1 válvula compuerta 1/2” ø, 1 válvula angular 1/2” ø, 1 niple de c.c. x 1/2”, 1 niple 1/2” x 3”, 1 tee de 1/2”, 1 tapón macho de 1/2”, y cinta teflón 1.50 mts:</w:t>
            </w:r>
          </w:p>
        </w:tc>
        <w:tc>
          <w:tcPr>
            <w:tcW w:w="1734" w:type="dxa"/>
            <w:vAlign w:val="center"/>
          </w:tcPr>
          <w:p w14:paraId="44E3E21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$377.45</w:t>
            </w:r>
          </w:p>
        </w:tc>
      </w:tr>
      <w:tr w:rsidR="001471FF" w:rsidRPr="001471FF" w14:paraId="353C0E27" w14:textId="77777777" w:rsidTr="004D69AA">
        <w:trPr>
          <w:jc w:val="center"/>
        </w:trPr>
        <w:tc>
          <w:tcPr>
            <w:tcW w:w="6640" w:type="dxa"/>
          </w:tcPr>
          <w:p w14:paraId="50EB5CDB"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Instalación de medidor de agua tipo 1 AE, incluye: suministro e instalación hasta de las siguientes piezas, precintado, 1 válvula compuerta 1/2” ø, 1 válvula angular 1/2” ø, 1 niple de c.c. x 1/2”, 1 niple 1/2” x 3”, 1 tee de 1/2”, 1 tapón macho de 1/2”, 2 codos de 1/2” x 90°, 0.60 mts. tubo galvanizado 1/2” y cinta teflón 1.50 mts:</w:t>
            </w:r>
          </w:p>
        </w:tc>
        <w:tc>
          <w:tcPr>
            <w:tcW w:w="1734" w:type="dxa"/>
            <w:vAlign w:val="center"/>
          </w:tcPr>
          <w:p w14:paraId="70562E5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$478.86</w:t>
            </w:r>
          </w:p>
        </w:tc>
      </w:tr>
      <w:tr w:rsidR="001471FF" w:rsidRPr="001471FF" w14:paraId="1608E1E3" w14:textId="77777777" w:rsidTr="004D69AA">
        <w:trPr>
          <w:jc w:val="center"/>
        </w:trPr>
        <w:tc>
          <w:tcPr>
            <w:tcW w:w="6640" w:type="dxa"/>
          </w:tcPr>
          <w:p w14:paraId="5BF7CC80"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Instalación de medidor de agua tipo 2 bj, incluye: suministro e instalación hasta de las siguientes piezas, precintado, 1 válvula compuerta 1/2” ø, 1 válvula angular 1/2” ø, 1 niple de c.c. x 1/2”, 1 niple 1/2” x 3”, 1 tee de 1/2”, 1 tapón macho de 1/2”, 4 codos de 1/2” x 90°, 2.00 mts. Tubo galvanizado 1/2” y cinta teflón 2.00 mts. Excavación y relleno 1.00 x 0.40 x 1.00, localización de toma con equipo para detección de tomas (rd400pxl-2) o similar:</w:t>
            </w:r>
          </w:p>
        </w:tc>
        <w:tc>
          <w:tcPr>
            <w:tcW w:w="1734" w:type="dxa"/>
            <w:vAlign w:val="center"/>
          </w:tcPr>
          <w:p w14:paraId="4C6D3EA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$673.24</w:t>
            </w:r>
          </w:p>
        </w:tc>
      </w:tr>
      <w:tr w:rsidR="001471FF" w:rsidRPr="001471FF" w14:paraId="63F54551" w14:textId="77777777" w:rsidTr="004D69AA">
        <w:trPr>
          <w:jc w:val="center"/>
        </w:trPr>
        <w:tc>
          <w:tcPr>
            <w:tcW w:w="6640" w:type="dxa"/>
          </w:tcPr>
          <w:p w14:paraId="6DCE7FCD" w14:textId="77777777" w:rsidR="001471FF" w:rsidRPr="001471FF" w:rsidRDefault="001471FF" w:rsidP="001471FF">
            <w:pPr>
              <w:widowControl w:val="0"/>
              <w:ind w:left="25" w:right="622"/>
              <w:jc w:val="both"/>
              <w:rPr>
                <w:rFonts w:ascii="Arial" w:eastAsia="Arial" w:hAnsi="Arial" w:cs="Arial"/>
              </w:rPr>
            </w:pPr>
            <w:r w:rsidRPr="001471FF">
              <w:rPr>
                <w:rFonts w:ascii="Arial" w:eastAsia="Arial" w:hAnsi="Arial" w:cs="Arial"/>
              </w:rPr>
              <w:t xml:space="preserve">Instalación de medidor de agua tipo 2 bp, incluye: suministro e instalación hasta de las siguientes piezas, precintado, 1 válvula compuerta 1/2” ø, 1 válvula angular 1/2” ø, 1 niple de c.c. x 1/2”, 1 niple 1/2” x 3”, 1 tee de 1/2”, 1 tapón macho de 1/2”, 4 codos de 1/2” x 90°, 2.00 mts. Tubo galvanizado 1/2” y cinta teflón 2.00 mts. Excavación y relleno 1.00 x 0.40 x 1.00, demolición y reparación de banqueta (concreto f.c. = 150 kg/cm² 8 cm. de espesor) 1.00 x 0.40 mts. localización de toma con equipo para </w:t>
            </w:r>
            <w:r w:rsidRPr="001471FF">
              <w:rPr>
                <w:rFonts w:ascii="Arial" w:eastAsia="Arial" w:hAnsi="Arial" w:cs="Arial"/>
              </w:rPr>
              <w:lastRenderedPageBreak/>
              <w:t>detección de tomas (rd400pxl-2) o similar:</w:t>
            </w:r>
          </w:p>
        </w:tc>
        <w:tc>
          <w:tcPr>
            <w:tcW w:w="1734" w:type="dxa"/>
            <w:vAlign w:val="center"/>
          </w:tcPr>
          <w:p w14:paraId="2609E07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lastRenderedPageBreak/>
              <w:t>$836.60</w:t>
            </w:r>
          </w:p>
        </w:tc>
      </w:tr>
      <w:tr w:rsidR="001471FF" w:rsidRPr="001471FF" w14:paraId="556569C1" w14:textId="77777777" w:rsidTr="004D69AA">
        <w:trPr>
          <w:jc w:val="center"/>
        </w:trPr>
        <w:tc>
          <w:tcPr>
            <w:tcW w:w="6640" w:type="dxa"/>
          </w:tcPr>
          <w:p w14:paraId="53711994" w14:textId="77777777" w:rsidR="001471FF" w:rsidRPr="001471FF" w:rsidRDefault="001471FF" w:rsidP="001471FF">
            <w:pPr>
              <w:widowControl w:val="0"/>
              <w:ind w:left="25" w:right="622"/>
              <w:jc w:val="both"/>
              <w:rPr>
                <w:rFonts w:ascii="Arial" w:eastAsia="Arial" w:hAnsi="Arial" w:cs="Arial"/>
              </w:rPr>
            </w:pPr>
            <w:r w:rsidRPr="001471FF">
              <w:rPr>
                <w:rFonts w:ascii="Arial" w:eastAsia="Arial" w:hAnsi="Arial" w:cs="Arial"/>
              </w:rPr>
              <w:lastRenderedPageBreak/>
              <w:t>Instalación de medidor de agua tipo 2 bjd, incluye: suministro e instalación hasta de las siguientes piezas, precintado, 1 válvula compuerta 1/2” ø, 1 válvula angular 1/2” ø, 1 niple de c.c. x 1/2”, 1 niple 1/2” x 3”, 1 tee de 1/2”, 1 tapón macho de 1/2”, 5 codos de 1/2” x 90°, 3.00 mts. Tubo galvanizado 1/2” y cinta teflón 2.20 mts. Excavación y relleno 1.20 x 0.40 x 1.00, localización de toma con equipo para detección de tomas (rd400pxl-2) o similar:</w:t>
            </w:r>
          </w:p>
        </w:tc>
        <w:tc>
          <w:tcPr>
            <w:tcW w:w="1734" w:type="dxa"/>
            <w:vAlign w:val="center"/>
          </w:tcPr>
          <w:p w14:paraId="34EF24D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$895.75</w:t>
            </w:r>
          </w:p>
        </w:tc>
      </w:tr>
      <w:tr w:rsidR="001471FF" w:rsidRPr="001471FF" w14:paraId="4E0990D4" w14:textId="77777777" w:rsidTr="004D69AA">
        <w:trPr>
          <w:jc w:val="center"/>
        </w:trPr>
        <w:tc>
          <w:tcPr>
            <w:tcW w:w="6640" w:type="dxa"/>
          </w:tcPr>
          <w:p w14:paraId="2E96F18C" w14:textId="77777777" w:rsidR="001471FF" w:rsidRPr="001471FF" w:rsidRDefault="001471FF" w:rsidP="001471FF">
            <w:pPr>
              <w:widowControl w:val="0"/>
              <w:ind w:left="25" w:right="622"/>
              <w:jc w:val="both"/>
              <w:rPr>
                <w:rFonts w:ascii="Arial" w:eastAsia="Arial" w:hAnsi="Arial" w:cs="Arial"/>
              </w:rPr>
            </w:pPr>
            <w:r w:rsidRPr="001471FF">
              <w:rPr>
                <w:rFonts w:ascii="Arial" w:eastAsia="Arial" w:hAnsi="Arial" w:cs="Arial"/>
              </w:rPr>
              <w:t>Instalación de medidor de agua tipo 2 bpd, incluye: suministro e instalación hasta de las siguientes piezas, precintado, 1 válvula compuerta 1/2” ø, 1 válvula angular 1/2” ø, 1 niple de c.c. x 1/2”, 1 niple 1/2” x 3”, 1 tee de 1/2”, 1 tapón macho de 1/2”, 5 codos de 1/2” x 90°, 3.00 mts. Tubo galvanizado 1/2” y cinta teflón 2.20 mts. Excavación y relleno 1.20 x 0.40 x 1.00, demolición y reparación de banqueta (concreto f.c. = 150 kg/cm² 8 cms. de espesor) 1.20 x 0.40 mts. localización de toma con equipo para detección de tomas (rd400pxl-2) o similar:</w:t>
            </w:r>
          </w:p>
        </w:tc>
        <w:tc>
          <w:tcPr>
            <w:tcW w:w="1734" w:type="dxa"/>
            <w:vAlign w:val="center"/>
          </w:tcPr>
          <w:p w14:paraId="6FBD58E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$1,014.07</w:t>
            </w:r>
          </w:p>
        </w:tc>
      </w:tr>
      <w:tr w:rsidR="001471FF" w:rsidRPr="001471FF" w14:paraId="4AE4128D" w14:textId="77777777" w:rsidTr="004D69AA">
        <w:trPr>
          <w:jc w:val="center"/>
        </w:trPr>
        <w:tc>
          <w:tcPr>
            <w:tcW w:w="6640" w:type="dxa"/>
          </w:tcPr>
          <w:p w14:paraId="60060448" w14:textId="77777777" w:rsidR="001471FF" w:rsidRPr="001471FF" w:rsidRDefault="001471FF" w:rsidP="001471FF">
            <w:pPr>
              <w:widowControl w:val="0"/>
              <w:ind w:left="25" w:right="622"/>
              <w:jc w:val="both"/>
              <w:rPr>
                <w:rFonts w:ascii="Arial" w:eastAsia="Arial" w:hAnsi="Arial" w:cs="Arial"/>
              </w:rPr>
            </w:pPr>
            <w:r w:rsidRPr="001471FF">
              <w:rPr>
                <w:rFonts w:ascii="Arial" w:eastAsia="Arial" w:hAnsi="Arial" w:cs="Arial"/>
              </w:rPr>
              <w:t>Instalación de medidor de agua tipo 4 cj, incluye: suministro e instalación hasta de las siguientes piezas, precintado, 1 válvula compuerta 1/2” ø, 1 válvula angular 1/2” ø, 1 niple de c.c. x 1/2”, 1 niple 1/2” x 3”, 1 tee de 1/2”, 1 tapón macho de 1/2”, 6 codos de 1/2” x 90°, 5.00 mts. Tubo galvanizado 1/2” y cinta teflón 2.50 mts. Excavación y relleno 2.50 x 0.40 x 1.00, localización de toma con equipo para detección de tomas (rd400pxl-2) o similar:</w:t>
            </w:r>
          </w:p>
        </w:tc>
        <w:tc>
          <w:tcPr>
            <w:tcW w:w="1734" w:type="dxa"/>
            <w:vAlign w:val="center"/>
          </w:tcPr>
          <w:p w14:paraId="61DF343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$1,225.33</w:t>
            </w:r>
          </w:p>
        </w:tc>
      </w:tr>
      <w:tr w:rsidR="001471FF" w:rsidRPr="001471FF" w14:paraId="745BA8FD" w14:textId="77777777" w:rsidTr="004D69AA">
        <w:trPr>
          <w:jc w:val="center"/>
        </w:trPr>
        <w:tc>
          <w:tcPr>
            <w:tcW w:w="6640" w:type="dxa"/>
          </w:tcPr>
          <w:p w14:paraId="2AA897DF" w14:textId="77777777" w:rsidR="001471FF" w:rsidRPr="001471FF" w:rsidRDefault="001471FF" w:rsidP="001471FF">
            <w:pPr>
              <w:widowControl w:val="0"/>
              <w:ind w:left="25" w:right="622"/>
              <w:jc w:val="both"/>
              <w:rPr>
                <w:rFonts w:ascii="Arial" w:eastAsia="Arial" w:hAnsi="Arial" w:cs="Arial"/>
              </w:rPr>
            </w:pPr>
            <w:r w:rsidRPr="001471FF">
              <w:rPr>
                <w:rFonts w:ascii="Arial" w:eastAsia="Arial" w:hAnsi="Arial" w:cs="Arial"/>
              </w:rPr>
              <w:t>Instalación de medidor de agua tipo 4cp, incluye: suministro e instalación hasta de las siguientes piezas, precintado, 1 válvula compuerta 1/2” ø, 1 válvula angular 1/2” ø, 1 niple de c.c. x 1/2”, 1 niple 1/2” x 3”, 1 tee de 1/2”, 1 tapón macho de 1/2”, 6 codos de 1/2” x 90°, 5.00 mts. Tubo galvanizado 1/2” y cinta teflón 2.50 mts. Excavación y relleno 2.50 x 0.40 x 1.00, demolición y reparación de banqueta (concreto f.c. = 150 kg/cm² 8 cm. de espesor) 2.50 x 0.40 mts. localización de toma con equipo para detección de tomas (rd400pxl-2) o similar:</w:t>
            </w:r>
          </w:p>
        </w:tc>
        <w:tc>
          <w:tcPr>
            <w:tcW w:w="1734" w:type="dxa"/>
            <w:vAlign w:val="center"/>
          </w:tcPr>
          <w:p w14:paraId="20D7080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$1,498.57</w:t>
            </w:r>
          </w:p>
        </w:tc>
      </w:tr>
      <w:tr w:rsidR="001471FF" w:rsidRPr="001471FF" w14:paraId="3F56B76A" w14:textId="77777777" w:rsidTr="004D69AA">
        <w:trPr>
          <w:jc w:val="center"/>
        </w:trPr>
        <w:tc>
          <w:tcPr>
            <w:tcW w:w="6640" w:type="dxa"/>
          </w:tcPr>
          <w:p w14:paraId="7B6EF7CE"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Cambio del medidor de ½” por tener más de 7 años de haberse instalado para uso habitacional en 12 mensualidades y para otros usos en 4 mensualidades. Costo del medidor:</w:t>
            </w:r>
          </w:p>
          <w:p w14:paraId="6B258A73" w14:textId="77777777" w:rsidR="001471FF" w:rsidRPr="001471FF" w:rsidRDefault="001471FF" w:rsidP="001471FF">
            <w:pPr>
              <w:widowControl w:val="0"/>
              <w:ind w:right="622"/>
              <w:jc w:val="both"/>
              <w:rPr>
                <w:rFonts w:ascii="Arial" w:eastAsia="Arial" w:hAnsi="Arial" w:cs="Arial"/>
                <w:strike/>
              </w:rPr>
            </w:pPr>
            <w:r w:rsidRPr="001471FF">
              <w:rPr>
                <w:rFonts w:ascii="Arial" w:eastAsia="Arial" w:hAnsi="Arial" w:cs="Arial"/>
              </w:rPr>
              <w:t>Para los demás diámetros los costos serán los establecidos en la TABLA I-A.</w:t>
            </w:r>
          </w:p>
        </w:tc>
        <w:tc>
          <w:tcPr>
            <w:tcW w:w="1734" w:type="dxa"/>
            <w:vAlign w:val="center"/>
          </w:tcPr>
          <w:p w14:paraId="1A3D5E4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$1,442.18</w:t>
            </w:r>
          </w:p>
        </w:tc>
      </w:tr>
      <w:tr w:rsidR="001471FF" w:rsidRPr="001471FF" w14:paraId="1FEDB35F" w14:textId="77777777" w:rsidTr="004D69AA">
        <w:trPr>
          <w:jc w:val="center"/>
        </w:trPr>
        <w:tc>
          <w:tcPr>
            <w:tcW w:w="6640" w:type="dxa"/>
          </w:tcPr>
          <w:p w14:paraId="7CC72D61"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Cuando sea necesario instalar un Módulo de radiofrecuencia para un medidor de agua potable el costo estará dividido en doce mensualidades en uso habitacional; cuando sea un predio de otros usos el costo se dividirá en seis mensualidades. Costo del módulo:</w:t>
            </w:r>
          </w:p>
        </w:tc>
        <w:tc>
          <w:tcPr>
            <w:tcW w:w="1734" w:type="dxa"/>
            <w:vAlign w:val="center"/>
          </w:tcPr>
          <w:p w14:paraId="0024D43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$2,675.88</w:t>
            </w:r>
          </w:p>
        </w:tc>
      </w:tr>
    </w:tbl>
    <w:p w14:paraId="7D070D3D" w14:textId="77777777" w:rsidR="001471FF" w:rsidRPr="001471FF" w:rsidRDefault="001471FF" w:rsidP="001471FF">
      <w:pPr>
        <w:widowControl w:val="0"/>
        <w:tabs>
          <w:tab w:val="left" w:pos="7840"/>
        </w:tabs>
        <w:ind w:right="622"/>
        <w:jc w:val="both"/>
        <w:rPr>
          <w:rFonts w:ascii="Arial" w:eastAsia="Arial" w:hAnsi="Arial" w:cs="Arial"/>
        </w:rPr>
      </w:pPr>
    </w:p>
    <w:p w14:paraId="1293E190" w14:textId="77777777" w:rsidR="001471FF" w:rsidRPr="001471FF" w:rsidRDefault="001471FF" w:rsidP="001471FF">
      <w:pPr>
        <w:widowControl w:val="0"/>
        <w:numPr>
          <w:ilvl w:val="0"/>
          <w:numId w:val="41"/>
        </w:numPr>
        <w:pBdr>
          <w:top w:val="nil"/>
          <w:left w:val="nil"/>
          <w:bottom w:val="nil"/>
          <w:right w:val="nil"/>
          <w:between w:val="nil"/>
        </w:pBdr>
        <w:tabs>
          <w:tab w:val="left" w:pos="7840"/>
        </w:tabs>
        <w:ind w:right="622"/>
        <w:jc w:val="both"/>
        <w:rPr>
          <w:rFonts w:ascii="Arial" w:eastAsia="Arial" w:hAnsi="Arial" w:cs="Arial"/>
          <w:color w:val="000000"/>
        </w:rPr>
      </w:pPr>
      <w:r w:rsidRPr="001471FF">
        <w:rPr>
          <w:rFonts w:ascii="Arial" w:eastAsia="Arial" w:hAnsi="Arial" w:cs="Arial"/>
          <w:color w:val="000000"/>
        </w:rPr>
        <w:t>Cuando el SIAPA no cuente con medidores de diámetros especiales conforme a los criterios y lineamientos técnicos para factibilidades, el usuario deberá adquirirlos por su cuenta y para su instalación deberá requerir de la previa autorización y supervisión del personal del SIAPA.</w:t>
      </w:r>
    </w:p>
    <w:p w14:paraId="4E41034A" w14:textId="77777777" w:rsidR="001471FF" w:rsidRPr="001471FF" w:rsidRDefault="001471FF" w:rsidP="001471FF">
      <w:pPr>
        <w:widowControl w:val="0"/>
        <w:tabs>
          <w:tab w:val="left" w:pos="7840"/>
        </w:tabs>
        <w:ind w:right="622"/>
        <w:jc w:val="both"/>
        <w:rPr>
          <w:rFonts w:ascii="Arial" w:eastAsia="Arial" w:hAnsi="Arial" w:cs="Arial"/>
        </w:rPr>
      </w:pPr>
    </w:p>
    <w:p w14:paraId="2F280DA4" w14:textId="77777777" w:rsidR="001471FF" w:rsidRPr="001471FF" w:rsidRDefault="001471FF" w:rsidP="001471FF">
      <w:pPr>
        <w:widowControl w:val="0"/>
        <w:numPr>
          <w:ilvl w:val="0"/>
          <w:numId w:val="41"/>
        </w:numPr>
        <w:pBdr>
          <w:top w:val="nil"/>
          <w:left w:val="nil"/>
          <w:bottom w:val="nil"/>
          <w:right w:val="nil"/>
          <w:between w:val="nil"/>
        </w:pBdr>
        <w:tabs>
          <w:tab w:val="left" w:pos="7840"/>
        </w:tabs>
        <w:ind w:right="622"/>
        <w:jc w:val="both"/>
        <w:rPr>
          <w:rFonts w:ascii="Arial" w:eastAsia="Arial" w:hAnsi="Arial" w:cs="Arial"/>
          <w:color w:val="000000"/>
        </w:rPr>
      </w:pPr>
      <w:r w:rsidRPr="001471FF">
        <w:rPr>
          <w:rFonts w:ascii="Arial" w:eastAsia="Arial" w:hAnsi="Arial" w:cs="Arial"/>
          <w:color w:val="000000"/>
        </w:rPr>
        <w:t xml:space="preserve"> Al cambiar de régimen de cuota fija al de servicio medido, se transferirá el saldo vigente al nuevo régimen tarifario.</w:t>
      </w:r>
    </w:p>
    <w:p w14:paraId="2EA02BAA" w14:textId="77777777" w:rsidR="001471FF" w:rsidRPr="001471FF" w:rsidRDefault="001471FF" w:rsidP="001471FF">
      <w:pPr>
        <w:widowControl w:val="0"/>
        <w:tabs>
          <w:tab w:val="left" w:pos="7840"/>
        </w:tabs>
        <w:ind w:right="622"/>
        <w:jc w:val="both"/>
        <w:rPr>
          <w:rFonts w:ascii="Arial" w:eastAsia="Arial" w:hAnsi="Arial" w:cs="Arial"/>
        </w:rPr>
      </w:pPr>
    </w:p>
    <w:p w14:paraId="51B7DF7D" w14:textId="77777777" w:rsidR="001471FF" w:rsidRPr="001471FF" w:rsidRDefault="001471FF" w:rsidP="001471FF">
      <w:pPr>
        <w:widowControl w:val="0"/>
        <w:numPr>
          <w:ilvl w:val="0"/>
          <w:numId w:val="41"/>
        </w:numPr>
        <w:pBdr>
          <w:top w:val="nil"/>
          <w:left w:val="nil"/>
          <w:bottom w:val="nil"/>
          <w:right w:val="nil"/>
          <w:between w:val="nil"/>
        </w:pBdr>
        <w:tabs>
          <w:tab w:val="left" w:pos="7840"/>
        </w:tabs>
        <w:ind w:right="622"/>
        <w:jc w:val="both"/>
        <w:rPr>
          <w:rFonts w:ascii="Arial" w:eastAsia="Arial" w:hAnsi="Arial" w:cs="Arial"/>
          <w:color w:val="000000"/>
        </w:rPr>
      </w:pPr>
      <w:r w:rsidRPr="001471FF">
        <w:rPr>
          <w:rFonts w:ascii="Arial" w:eastAsia="Arial" w:hAnsi="Arial" w:cs="Arial"/>
          <w:color w:val="000000"/>
        </w:rPr>
        <w:lastRenderedPageBreak/>
        <w:t xml:space="preserve"> La responsabilidad del cuidado del medidor será a cargo del usuario, por lo que si el aparato sufre daños que impida su buen funcionamiento, el usuario deberá dar aviso por escrito o vía SIAPATEL de ese hecho, dentro de un plazo de cinco días hábiles a partir de la fecha en que se ocasione ese daño; en caso de robo del medidor, el usuario deberá presentar la denuncia correspondiente ante la Agencia del Ministerio Público dentro de un plazo de diez días hábiles a partir de ese suceso, debiendo presentar al SIAPA una copia de esa denuncia dentro de este mismo término. La falta del aviso o de la presentación de la copia de la denuncia al SIAPA dentro de los términos antes señalados faculta al SIAPA a instalar un nuevo medidor con cargo al usuario y de reducir el servicio de agua potable, en el caso de uso doméstico, y para el caso de otros usos a suspender los servicios.</w:t>
      </w:r>
    </w:p>
    <w:p w14:paraId="1605AA3C" w14:textId="77777777" w:rsidR="001471FF" w:rsidRPr="001471FF" w:rsidRDefault="001471FF" w:rsidP="001471FF">
      <w:pPr>
        <w:widowControl w:val="0"/>
        <w:tabs>
          <w:tab w:val="left" w:pos="7840"/>
        </w:tabs>
        <w:ind w:right="622"/>
        <w:jc w:val="both"/>
        <w:rPr>
          <w:rFonts w:ascii="Arial" w:eastAsia="Arial" w:hAnsi="Arial" w:cs="Arial"/>
        </w:rPr>
      </w:pPr>
    </w:p>
    <w:p w14:paraId="726081E2" w14:textId="77777777" w:rsidR="001471FF" w:rsidRPr="001471FF" w:rsidRDefault="001471FF" w:rsidP="001471FF">
      <w:pPr>
        <w:widowControl w:val="0"/>
        <w:numPr>
          <w:ilvl w:val="0"/>
          <w:numId w:val="41"/>
        </w:numPr>
        <w:pBdr>
          <w:top w:val="nil"/>
          <w:left w:val="nil"/>
          <w:bottom w:val="nil"/>
          <w:right w:val="nil"/>
          <w:between w:val="nil"/>
        </w:pBdr>
        <w:tabs>
          <w:tab w:val="left" w:pos="7840"/>
        </w:tabs>
        <w:ind w:right="622"/>
        <w:jc w:val="both"/>
        <w:rPr>
          <w:rFonts w:ascii="Arial" w:eastAsia="Arial" w:hAnsi="Arial" w:cs="Arial"/>
          <w:color w:val="000000"/>
        </w:rPr>
      </w:pPr>
      <w:r w:rsidRPr="001471FF">
        <w:rPr>
          <w:rFonts w:ascii="Arial" w:eastAsia="Arial" w:hAnsi="Arial" w:cs="Arial"/>
          <w:color w:val="000000"/>
        </w:rPr>
        <w:t>El buen funcionamiento de las instalaciones intradomiciliarias es responsabilidad del usuario de acuerdo a lo que señala el artículo Cuadragésimo Noveno del presente Resolutivo.</w:t>
      </w:r>
    </w:p>
    <w:p w14:paraId="7B639CE1" w14:textId="77777777" w:rsidR="001471FF" w:rsidRPr="001471FF" w:rsidRDefault="001471FF" w:rsidP="001471FF">
      <w:pPr>
        <w:widowControl w:val="0"/>
        <w:tabs>
          <w:tab w:val="left" w:pos="7840"/>
        </w:tabs>
        <w:ind w:right="622"/>
        <w:jc w:val="both"/>
        <w:rPr>
          <w:rFonts w:ascii="Arial" w:eastAsia="Arial" w:hAnsi="Arial" w:cs="Arial"/>
        </w:rPr>
      </w:pPr>
    </w:p>
    <w:p w14:paraId="37866597" w14:textId="77777777" w:rsidR="001471FF" w:rsidRPr="001471FF" w:rsidRDefault="001471FF" w:rsidP="001471FF">
      <w:pPr>
        <w:widowControl w:val="0"/>
        <w:numPr>
          <w:ilvl w:val="0"/>
          <w:numId w:val="41"/>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Cuando no pueda realizarse la medición mensual y/o bimestralmente de los servicios de agua potable por causas imputables al usuario o por causas de fuerza mayor, el importe de los mismos se determinará a través del promedio del consumo mensual histórico de las seis últimas lecturas con consumo facturadas.</w:t>
      </w:r>
    </w:p>
    <w:p w14:paraId="39F42374" w14:textId="77777777" w:rsidR="001471FF" w:rsidRPr="001471FF" w:rsidRDefault="001471FF" w:rsidP="001471FF">
      <w:pPr>
        <w:widowControl w:val="0"/>
        <w:ind w:right="622"/>
        <w:jc w:val="both"/>
        <w:rPr>
          <w:rFonts w:ascii="Arial" w:eastAsia="Arial" w:hAnsi="Arial" w:cs="Arial"/>
        </w:rPr>
      </w:pPr>
    </w:p>
    <w:p w14:paraId="6600EB8F" w14:textId="77777777" w:rsidR="001471FF" w:rsidRPr="001471FF" w:rsidRDefault="001471FF" w:rsidP="001471FF">
      <w:pPr>
        <w:widowControl w:val="0"/>
        <w:tabs>
          <w:tab w:val="left" w:pos="7840"/>
        </w:tabs>
        <w:ind w:right="622"/>
        <w:jc w:val="both"/>
        <w:rPr>
          <w:rFonts w:ascii="Arial" w:eastAsia="Arial" w:hAnsi="Arial" w:cs="Arial"/>
        </w:rPr>
      </w:pPr>
      <w:r w:rsidRPr="001471FF">
        <w:rPr>
          <w:rFonts w:ascii="Arial" w:eastAsia="Arial" w:hAnsi="Arial" w:cs="Arial"/>
        </w:rPr>
        <w:t>Cuando en un predio exista un medidor instalado y la lectura actual sea menor a la anterior registrada en el sistema, el importe actual facturado será el determinado por el diferencial de lecturas entre la anterior y la actual y si la causa de la anomalía es motivo de que se compruebe que el usuario manipuló el equipo de medición se le aplicarán las sanciones establecidas en el capítulo correspondiente del presente Resolutivo Tarifario.</w:t>
      </w:r>
    </w:p>
    <w:p w14:paraId="4C59C5A9" w14:textId="77777777" w:rsidR="001471FF" w:rsidRPr="001471FF" w:rsidRDefault="001471FF" w:rsidP="001471FF">
      <w:pPr>
        <w:widowControl w:val="0"/>
        <w:tabs>
          <w:tab w:val="left" w:pos="7840"/>
        </w:tabs>
        <w:ind w:right="622"/>
        <w:jc w:val="both"/>
        <w:rPr>
          <w:rFonts w:ascii="Arial" w:eastAsia="Arial" w:hAnsi="Arial" w:cs="Arial"/>
        </w:rPr>
      </w:pPr>
    </w:p>
    <w:p w14:paraId="2B00AFC6" w14:textId="77777777" w:rsidR="001471FF" w:rsidRPr="001471FF" w:rsidRDefault="001471FF" w:rsidP="001471FF">
      <w:pPr>
        <w:widowControl w:val="0"/>
        <w:numPr>
          <w:ilvl w:val="0"/>
          <w:numId w:val="41"/>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Cuando en un mismo predio existan una o más tomas sin control de medición, el usuario deberá justificar al SIAPA el motivo de esas tomas y de no proceder técnicamente la justificación, el SIAPA procederá a la cancelación de las tomas excedentes y a determinar y exigir el pago de la excedencia correspondiente en los términos del presente Resolutivo, así como a aplicar las sanciones administrativas procedentes y en su caso las acciones judiciales que pueda emprender el organismo.</w:t>
      </w:r>
    </w:p>
    <w:p w14:paraId="54640E6D" w14:textId="77777777" w:rsidR="001471FF" w:rsidRPr="001471FF" w:rsidRDefault="001471FF" w:rsidP="001471FF">
      <w:pPr>
        <w:widowControl w:val="0"/>
        <w:pBdr>
          <w:top w:val="nil"/>
          <w:left w:val="nil"/>
          <w:bottom w:val="nil"/>
          <w:right w:val="nil"/>
          <w:between w:val="nil"/>
        </w:pBdr>
        <w:ind w:left="927" w:right="622"/>
        <w:jc w:val="both"/>
        <w:rPr>
          <w:rFonts w:ascii="Arial" w:eastAsia="Arial" w:hAnsi="Arial" w:cs="Arial"/>
          <w:color w:val="000000"/>
        </w:rPr>
      </w:pPr>
    </w:p>
    <w:p w14:paraId="1D8A6116" w14:textId="77777777" w:rsidR="001471FF" w:rsidRPr="001471FF" w:rsidRDefault="001471FF" w:rsidP="001471FF">
      <w:pPr>
        <w:widowControl w:val="0"/>
        <w:pBdr>
          <w:top w:val="nil"/>
          <w:left w:val="nil"/>
          <w:bottom w:val="nil"/>
          <w:right w:val="nil"/>
          <w:between w:val="nil"/>
        </w:pBdr>
        <w:ind w:left="927" w:right="622"/>
        <w:jc w:val="both"/>
        <w:rPr>
          <w:rFonts w:ascii="Arial" w:eastAsia="Arial" w:hAnsi="Arial" w:cs="Arial"/>
          <w:color w:val="000000"/>
        </w:rPr>
      </w:pPr>
    </w:p>
    <w:tbl>
      <w:tblPr>
        <w:tblW w:w="7645" w:type="dxa"/>
        <w:jc w:val="center"/>
        <w:tblInd w:w="-1057" w:type="dxa"/>
        <w:tblLayout w:type="fixed"/>
        <w:tblLook w:val="0400" w:firstRow="0" w:lastRow="0" w:firstColumn="0" w:lastColumn="0" w:noHBand="0" w:noVBand="1"/>
      </w:tblPr>
      <w:tblGrid>
        <w:gridCol w:w="5837"/>
        <w:gridCol w:w="1808"/>
      </w:tblGrid>
      <w:tr w:rsidR="001471FF" w:rsidRPr="001471FF" w14:paraId="2C6FB19C" w14:textId="77777777" w:rsidTr="003C4DF7">
        <w:trPr>
          <w:trHeight w:val="255"/>
          <w:jc w:val="center"/>
        </w:trPr>
        <w:tc>
          <w:tcPr>
            <w:tcW w:w="583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0BB5BA3"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Concepto</w:t>
            </w:r>
          </w:p>
        </w:tc>
        <w:tc>
          <w:tcPr>
            <w:tcW w:w="1808" w:type="dxa"/>
            <w:tcBorders>
              <w:top w:val="single" w:sz="4" w:space="0" w:color="000000"/>
              <w:left w:val="nil"/>
              <w:bottom w:val="single" w:sz="4" w:space="0" w:color="000000"/>
              <w:right w:val="single" w:sz="4" w:space="0" w:color="000000"/>
            </w:tcBorders>
            <w:shd w:val="clear" w:color="auto" w:fill="C0C0C0"/>
            <w:vAlign w:val="center"/>
          </w:tcPr>
          <w:p w14:paraId="0EB7637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Importe</w:t>
            </w:r>
          </w:p>
        </w:tc>
      </w:tr>
      <w:tr w:rsidR="001471FF" w:rsidRPr="001471FF" w14:paraId="7E6E2B42" w14:textId="77777777" w:rsidTr="003C4DF7">
        <w:trPr>
          <w:trHeight w:val="792"/>
          <w:jc w:val="center"/>
        </w:trPr>
        <w:tc>
          <w:tcPr>
            <w:tcW w:w="5837" w:type="dxa"/>
            <w:tcBorders>
              <w:top w:val="nil"/>
              <w:left w:val="single" w:sz="4" w:space="0" w:color="000000"/>
              <w:bottom w:val="single" w:sz="4" w:space="0" w:color="000000"/>
              <w:right w:val="single" w:sz="4" w:space="0" w:color="000000"/>
            </w:tcBorders>
            <w:vAlign w:val="center"/>
          </w:tcPr>
          <w:p w14:paraId="53FD7E4B"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Cuando sea necesario realizar la cancelación de una toma excedente el propietario del predio pagará por los trabajos de mano de obra y materiales utilizados en la cancelación una cantidad de :</w:t>
            </w:r>
          </w:p>
        </w:tc>
        <w:tc>
          <w:tcPr>
            <w:tcW w:w="1808" w:type="dxa"/>
            <w:tcBorders>
              <w:top w:val="nil"/>
              <w:left w:val="nil"/>
              <w:bottom w:val="single" w:sz="4" w:space="0" w:color="000000"/>
              <w:right w:val="single" w:sz="4" w:space="0" w:color="000000"/>
            </w:tcBorders>
          </w:tcPr>
          <w:p w14:paraId="3EE2EE2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                                   </w:t>
            </w:r>
          </w:p>
          <w:p w14:paraId="22D7C92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$2,675.89</w:t>
            </w:r>
          </w:p>
          <w:p w14:paraId="4B4DB038" w14:textId="77777777" w:rsidR="001471FF" w:rsidRPr="001471FF" w:rsidRDefault="001471FF" w:rsidP="001471FF">
            <w:pPr>
              <w:ind w:right="622"/>
              <w:jc w:val="center"/>
              <w:rPr>
                <w:rFonts w:ascii="Arial" w:eastAsia="Arial" w:hAnsi="Arial" w:cs="Arial"/>
              </w:rPr>
            </w:pPr>
          </w:p>
        </w:tc>
      </w:tr>
    </w:tbl>
    <w:p w14:paraId="637E77CA" w14:textId="77777777" w:rsidR="001471FF" w:rsidRPr="001471FF" w:rsidRDefault="001471FF" w:rsidP="001471FF">
      <w:pPr>
        <w:widowControl w:val="0"/>
        <w:ind w:right="622"/>
        <w:jc w:val="both"/>
        <w:rPr>
          <w:rFonts w:ascii="Arial" w:eastAsia="Arial" w:hAnsi="Arial" w:cs="Arial"/>
        </w:rPr>
      </w:pPr>
    </w:p>
    <w:p w14:paraId="05C6611E" w14:textId="77777777" w:rsidR="001471FF" w:rsidRPr="001471FF" w:rsidRDefault="001471FF" w:rsidP="001471FF">
      <w:pPr>
        <w:widowControl w:val="0"/>
        <w:numPr>
          <w:ilvl w:val="0"/>
          <w:numId w:val="41"/>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 xml:space="preserve">El medidor del servicio de agua potable deberá instalarse en la parte exterior del predio, de tal suerte que esté libre de obstáculos a fin de que en todo tiempo y sin dificultad pueda tomarse la lectura o revisar su buen funcionamiento. En caso de incumplimiento de lo anterior, el SIAPA fijará un plazo que no excederá de 15 días hábiles al propietario o poseedor del predio, giro o establecimiento en que se encuentre instalado el aparato medidor para que dé cumplimiento a lo dispuesto en este artículo, apercibiéndolo que, de no hacerse así, el SIAPA tendrá la facultad de reubicar el medidor con cargo para el usuario. El SIAPA </w:t>
      </w:r>
      <w:r w:rsidRPr="001471FF">
        <w:rPr>
          <w:rFonts w:ascii="Arial" w:eastAsia="Arial" w:hAnsi="Arial" w:cs="Arial"/>
          <w:color w:val="000000"/>
        </w:rPr>
        <w:lastRenderedPageBreak/>
        <w:t>podrá autorizar la instalación del medidor en otro punto distinto al antes especificado cuando se trate de equipos de lectura por radiofrecuencia.</w:t>
      </w:r>
    </w:p>
    <w:p w14:paraId="2688827C" w14:textId="77777777" w:rsidR="001471FF" w:rsidRPr="001471FF" w:rsidRDefault="001471FF" w:rsidP="001471FF">
      <w:pPr>
        <w:widowControl w:val="0"/>
        <w:tabs>
          <w:tab w:val="left" w:pos="7840"/>
        </w:tabs>
        <w:ind w:right="622"/>
        <w:jc w:val="both"/>
        <w:rPr>
          <w:rFonts w:ascii="Arial" w:eastAsia="Arial" w:hAnsi="Arial" w:cs="Arial"/>
        </w:rPr>
      </w:pPr>
    </w:p>
    <w:p w14:paraId="5E028691" w14:textId="77777777" w:rsidR="001471FF" w:rsidRPr="001471FF" w:rsidRDefault="001471FF" w:rsidP="001471FF">
      <w:pPr>
        <w:widowControl w:val="0"/>
        <w:numPr>
          <w:ilvl w:val="0"/>
          <w:numId w:val="41"/>
        </w:numPr>
        <w:pBdr>
          <w:top w:val="nil"/>
          <w:left w:val="nil"/>
          <w:bottom w:val="nil"/>
          <w:right w:val="nil"/>
          <w:between w:val="nil"/>
        </w:pBdr>
        <w:tabs>
          <w:tab w:val="left" w:pos="7840"/>
        </w:tabs>
        <w:ind w:right="622"/>
        <w:jc w:val="both"/>
        <w:rPr>
          <w:rFonts w:ascii="Arial" w:eastAsia="Arial" w:hAnsi="Arial" w:cs="Arial"/>
          <w:color w:val="000000"/>
        </w:rPr>
      </w:pPr>
      <w:r w:rsidRPr="001471FF">
        <w:rPr>
          <w:rFonts w:ascii="Arial" w:eastAsia="Arial" w:hAnsi="Arial" w:cs="Arial"/>
          <w:color w:val="000000"/>
        </w:rPr>
        <w:t>Cuando en un mismo predio existan dos o más medidores en el mismo establecimiento el volumen de consumo se sumará y se aplicará la tarifa correspondiente de acuerdo al tipo de uso.</w:t>
      </w:r>
    </w:p>
    <w:p w14:paraId="21F1595F" w14:textId="77777777" w:rsidR="001471FF" w:rsidRPr="001471FF" w:rsidRDefault="001471FF" w:rsidP="001471FF">
      <w:pPr>
        <w:pBdr>
          <w:top w:val="nil"/>
          <w:left w:val="nil"/>
          <w:bottom w:val="nil"/>
          <w:right w:val="nil"/>
          <w:between w:val="nil"/>
        </w:pBdr>
        <w:ind w:left="720" w:right="622"/>
        <w:rPr>
          <w:rFonts w:ascii="Arial" w:eastAsia="Arial" w:hAnsi="Arial" w:cs="Arial"/>
          <w:color w:val="000000"/>
        </w:rPr>
      </w:pPr>
    </w:p>
    <w:p w14:paraId="42FE4C2E"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VIGÉSIMO SEXTO. - </w:t>
      </w:r>
      <w:r w:rsidRPr="001471FF">
        <w:rPr>
          <w:rFonts w:ascii="Arial" w:eastAsia="Arial" w:hAnsi="Arial" w:cs="Arial"/>
        </w:rPr>
        <w:t>La cuota por la reubicación del medidor a fin de facilitar la lectura del mismo y la de la instalación de un nuevo medidor cuando no exista justificación técnica para ello serán las siguientes:</w:t>
      </w:r>
    </w:p>
    <w:p w14:paraId="30BD632B" w14:textId="77777777" w:rsidR="001471FF" w:rsidRPr="001471FF" w:rsidRDefault="001471FF" w:rsidP="001471FF">
      <w:pPr>
        <w:widowControl w:val="0"/>
        <w:ind w:right="622"/>
        <w:jc w:val="both"/>
        <w:rPr>
          <w:rFonts w:ascii="Arial" w:eastAsia="Arial" w:hAnsi="Arial" w:cs="Arial"/>
          <w:b/>
        </w:rPr>
      </w:pPr>
    </w:p>
    <w:tbl>
      <w:tblPr>
        <w:tblW w:w="7909" w:type="dxa"/>
        <w:jc w:val="center"/>
        <w:tblInd w:w="-509" w:type="dxa"/>
        <w:tblLayout w:type="fixed"/>
        <w:tblLook w:val="0400" w:firstRow="0" w:lastRow="0" w:firstColumn="0" w:lastColumn="0" w:noHBand="0" w:noVBand="1"/>
      </w:tblPr>
      <w:tblGrid>
        <w:gridCol w:w="5689"/>
        <w:gridCol w:w="2220"/>
      </w:tblGrid>
      <w:tr w:rsidR="001471FF" w:rsidRPr="001471FF" w14:paraId="721D2FAB" w14:textId="77777777" w:rsidTr="003C4DF7">
        <w:trPr>
          <w:trHeight w:val="264"/>
          <w:jc w:val="center"/>
        </w:trPr>
        <w:tc>
          <w:tcPr>
            <w:tcW w:w="56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C92360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Concepto</w:t>
            </w:r>
          </w:p>
        </w:tc>
        <w:tc>
          <w:tcPr>
            <w:tcW w:w="2220" w:type="dxa"/>
            <w:tcBorders>
              <w:top w:val="single" w:sz="4" w:space="0" w:color="000000"/>
              <w:left w:val="nil"/>
              <w:bottom w:val="single" w:sz="4" w:space="0" w:color="000000"/>
              <w:right w:val="single" w:sz="4" w:space="0" w:color="000000"/>
            </w:tcBorders>
            <w:shd w:val="clear" w:color="auto" w:fill="C0C0C0"/>
            <w:vAlign w:val="center"/>
          </w:tcPr>
          <w:p w14:paraId="402F500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Importe</w:t>
            </w:r>
          </w:p>
        </w:tc>
      </w:tr>
      <w:tr w:rsidR="001471FF" w:rsidRPr="001471FF" w14:paraId="5FE08A54" w14:textId="77777777" w:rsidTr="003C4DF7">
        <w:trPr>
          <w:trHeight w:val="264"/>
          <w:jc w:val="center"/>
        </w:trPr>
        <w:tc>
          <w:tcPr>
            <w:tcW w:w="5689" w:type="dxa"/>
            <w:tcBorders>
              <w:top w:val="nil"/>
              <w:left w:val="single" w:sz="4" w:space="0" w:color="000000"/>
              <w:bottom w:val="single" w:sz="4" w:space="0" w:color="000000"/>
              <w:right w:val="single" w:sz="4" w:space="0" w:color="000000"/>
            </w:tcBorders>
            <w:vAlign w:val="center"/>
          </w:tcPr>
          <w:p w14:paraId="64BAB63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Reubicación del medidor</w:t>
            </w:r>
          </w:p>
        </w:tc>
        <w:tc>
          <w:tcPr>
            <w:tcW w:w="2220" w:type="dxa"/>
            <w:tcBorders>
              <w:top w:val="nil"/>
              <w:left w:val="nil"/>
              <w:bottom w:val="single" w:sz="4" w:space="0" w:color="000000"/>
              <w:right w:val="single" w:sz="4" w:space="0" w:color="000000"/>
            </w:tcBorders>
            <w:vAlign w:val="center"/>
          </w:tcPr>
          <w:p w14:paraId="69EE63EE" w14:textId="77777777" w:rsidR="001471FF" w:rsidRPr="001471FF" w:rsidRDefault="001471FF" w:rsidP="001471FF">
            <w:pPr>
              <w:ind w:right="622"/>
              <w:jc w:val="center"/>
              <w:rPr>
                <w:rFonts w:ascii="Arial" w:eastAsia="Arial" w:hAnsi="Arial" w:cs="Arial"/>
              </w:rPr>
            </w:pPr>
          </w:p>
          <w:p w14:paraId="797C818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$885.27</w:t>
            </w:r>
          </w:p>
          <w:p w14:paraId="38819FE9" w14:textId="77777777" w:rsidR="001471FF" w:rsidRPr="001471FF" w:rsidRDefault="001471FF" w:rsidP="001471FF">
            <w:pPr>
              <w:ind w:right="622"/>
              <w:jc w:val="center"/>
              <w:rPr>
                <w:rFonts w:ascii="Arial" w:eastAsia="Arial" w:hAnsi="Arial" w:cs="Arial"/>
              </w:rPr>
            </w:pPr>
          </w:p>
        </w:tc>
      </w:tr>
      <w:tr w:rsidR="001471FF" w:rsidRPr="001471FF" w14:paraId="17F0A8BB" w14:textId="77777777" w:rsidTr="003C4DF7">
        <w:trPr>
          <w:trHeight w:val="264"/>
          <w:jc w:val="center"/>
        </w:trPr>
        <w:tc>
          <w:tcPr>
            <w:tcW w:w="5689" w:type="dxa"/>
            <w:tcBorders>
              <w:top w:val="nil"/>
              <w:left w:val="nil"/>
              <w:bottom w:val="nil"/>
              <w:right w:val="nil"/>
            </w:tcBorders>
            <w:vAlign w:val="center"/>
          </w:tcPr>
          <w:p w14:paraId="4427ACCE" w14:textId="77777777" w:rsidR="001471FF" w:rsidRPr="001471FF" w:rsidRDefault="001471FF" w:rsidP="001471FF">
            <w:pPr>
              <w:ind w:right="622"/>
              <w:jc w:val="both"/>
              <w:rPr>
                <w:rFonts w:ascii="Arial" w:eastAsia="Arial" w:hAnsi="Arial" w:cs="Arial"/>
              </w:rPr>
            </w:pPr>
          </w:p>
        </w:tc>
        <w:tc>
          <w:tcPr>
            <w:tcW w:w="2220" w:type="dxa"/>
            <w:tcBorders>
              <w:top w:val="nil"/>
              <w:left w:val="nil"/>
              <w:bottom w:val="nil"/>
              <w:right w:val="nil"/>
            </w:tcBorders>
            <w:vAlign w:val="center"/>
          </w:tcPr>
          <w:p w14:paraId="411D3114" w14:textId="77777777" w:rsidR="001471FF" w:rsidRPr="001471FF" w:rsidRDefault="001471FF" w:rsidP="001471FF">
            <w:pPr>
              <w:ind w:right="622"/>
              <w:rPr>
                <w:rFonts w:ascii="Arial" w:eastAsia="Arial" w:hAnsi="Arial" w:cs="Arial"/>
              </w:rPr>
            </w:pPr>
          </w:p>
        </w:tc>
      </w:tr>
      <w:tr w:rsidR="001471FF" w:rsidRPr="001471FF" w14:paraId="6FF71B3C" w14:textId="77777777" w:rsidTr="003C4DF7">
        <w:trPr>
          <w:trHeight w:val="264"/>
          <w:jc w:val="center"/>
        </w:trPr>
        <w:tc>
          <w:tcPr>
            <w:tcW w:w="56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4219AB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Concepto</w:t>
            </w:r>
          </w:p>
        </w:tc>
        <w:tc>
          <w:tcPr>
            <w:tcW w:w="2220" w:type="dxa"/>
            <w:tcBorders>
              <w:top w:val="single" w:sz="4" w:space="0" w:color="000000"/>
              <w:left w:val="nil"/>
              <w:bottom w:val="single" w:sz="4" w:space="0" w:color="000000"/>
              <w:right w:val="single" w:sz="4" w:space="0" w:color="000000"/>
            </w:tcBorders>
            <w:shd w:val="clear" w:color="auto" w:fill="C0C0C0"/>
            <w:vAlign w:val="center"/>
          </w:tcPr>
          <w:p w14:paraId="68390EB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Importe</w:t>
            </w:r>
          </w:p>
        </w:tc>
      </w:tr>
      <w:tr w:rsidR="001471FF" w:rsidRPr="001471FF" w14:paraId="10A89CD4" w14:textId="77777777" w:rsidTr="003C4DF7">
        <w:trPr>
          <w:trHeight w:val="557"/>
          <w:jc w:val="center"/>
        </w:trPr>
        <w:tc>
          <w:tcPr>
            <w:tcW w:w="5689" w:type="dxa"/>
            <w:tcBorders>
              <w:top w:val="nil"/>
              <w:left w:val="single" w:sz="4" w:space="0" w:color="000000"/>
              <w:bottom w:val="single" w:sz="4" w:space="0" w:color="000000"/>
              <w:right w:val="single" w:sz="4" w:space="0" w:color="000000"/>
            </w:tcBorders>
            <w:vAlign w:val="bottom"/>
          </w:tcPr>
          <w:p w14:paraId="75DCBDF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Cuando el usuario solicite un nuevo medidor de 15 mm y no exista justificación técnica para ello, deberá pagar por anticipado y de contado el costo de dicho medidor y su instalación.</w:t>
            </w:r>
          </w:p>
          <w:p w14:paraId="306F84D1"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Para los demás diámetros los importes serán de acuerdo a la tabla I-A del inciso c.</w:t>
            </w:r>
          </w:p>
        </w:tc>
        <w:tc>
          <w:tcPr>
            <w:tcW w:w="2220" w:type="dxa"/>
            <w:tcBorders>
              <w:top w:val="nil"/>
              <w:left w:val="nil"/>
              <w:bottom w:val="single" w:sz="4" w:space="0" w:color="000000"/>
              <w:right w:val="single" w:sz="4" w:space="0" w:color="000000"/>
            </w:tcBorders>
            <w:vAlign w:val="center"/>
          </w:tcPr>
          <w:p w14:paraId="41471DA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$1,442.18</w:t>
            </w:r>
          </w:p>
          <w:p w14:paraId="6049F77F" w14:textId="77777777" w:rsidR="001471FF" w:rsidRPr="001471FF" w:rsidRDefault="001471FF" w:rsidP="001471FF">
            <w:pPr>
              <w:ind w:right="622"/>
              <w:jc w:val="center"/>
              <w:rPr>
                <w:rFonts w:ascii="Arial" w:eastAsia="Arial" w:hAnsi="Arial" w:cs="Arial"/>
              </w:rPr>
            </w:pPr>
          </w:p>
        </w:tc>
      </w:tr>
    </w:tbl>
    <w:p w14:paraId="2F9534C1" w14:textId="77777777" w:rsidR="001471FF" w:rsidRPr="001471FF" w:rsidRDefault="001471FF" w:rsidP="001471FF">
      <w:pPr>
        <w:widowControl w:val="0"/>
        <w:ind w:right="622"/>
        <w:jc w:val="center"/>
        <w:rPr>
          <w:rFonts w:ascii="Arial" w:eastAsia="Arial" w:hAnsi="Arial" w:cs="Arial"/>
          <w:b/>
        </w:rPr>
      </w:pPr>
    </w:p>
    <w:p w14:paraId="0A158B63"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CAPÍTULO II</w:t>
      </w:r>
    </w:p>
    <w:p w14:paraId="7790FC13"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USO HABITACIONAL</w:t>
      </w:r>
    </w:p>
    <w:p w14:paraId="10235E11" w14:textId="77777777" w:rsidR="001471FF" w:rsidRPr="001471FF" w:rsidRDefault="001471FF" w:rsidP="001471FF">
      <w:pPr>
        <w:widowControl w:val="0"/>
        <w:ind w:right="622"/>
        <w:jc w:val="both"/>
        <w:rPr>
          <w:rFonts w:ascii="Arial" w:eastAsia="Arial" w:hAnsi="Arial" w:cs="Arial"/>
          <w:b/>
        </w:rPr>
      </w:pPr>
    </w:p>
    <w:p w14:paraId="37DC5AB6" w14:textId="77777777" w:rsidR="001471FF" w:rsidRPr="001471FF" w:rsidRDefault="001471FF" w:rsidP="001471FF">
      <w:pPr>
        <w:widowControl w:val="0"/>
        <w:tabs>
          <w:tab w:val="left" w:pos="7840"/>
        </w:tabs>
        <w:ind w:right="622"/>
        <w:jc w:val="both"/>
        <w:rPr>
          <w:rFonts w:ascii="Arial" w:eastAsia="Arial" w:hAnsi="Arial" w:cs="Arial"/>
        </w:rPr>
      </w:pPr>
      <w:r w:rsidRPr="001471FF">
        <w:rPr>
          <w:rFonts w:ascii="Arial" w:eastAsia="Arial" w:hAnsi="Arial" w:cs="Arial"/>
          <w:b/>
        </w:rPr>
        <w:t xml:space="preserve">VIGÉSIMO SÉPTIMO. - </w:t>
      </w:r>
      <w:r w:rsidRPr="001471FF">
        <w:rPr>
          <w:rFonts w:ascii="Arial" w:eastAsia="Arial" w:hAnsi="Arial" w:cs="Arial"/>
        </w:rPr>
        <w:t xml:space="preserve">Se entenderá como tal el agua potable utilizada en predios destinados para uso habitacional, para los fines particulares de las personas y del hogar, así como del riego de jardines y de árboles de ornato en éstos; incluyendo el abrevadero de animales domésticos, siempre que éstas dos aplicaciones no constituyan actividades lucrativas; como es el caso de casas habitación, apartamentos, asilos, orfanatorios, casas hogar y vecindades o privadas. De acuerdo a lo establecido en la fracción XLVI del artículo 2 de la Ley del Agua para el Estado de Jalisco y sus Municipios. </w:t>
      </w:r>
    </w:p>
    <w:p w14:paraId="1B90DC39" w14:textId="77777777" w:rsidR="001471FF" w:rsidRPr="001471FF" w:rsidRDefault="001471FF" w:rsidP="001471FF">
      <w:pPr>
        <w:widowControl w:val="0"/>
        <w:tabs>
          <w:tab w:val="left" w:pos="7840"/>
        </w:tabs>
        <w:ind w:right="622"/>
        <w:jc w:val="both"/>
        <w:rPr>
          <w:rFonts w:ascii="Arial" w:eastAsia="Arial" w:hAnsi="Arial" w:cs="Arial"/>
        </w:rPr>
      </w:pPr>
    </w:p>
    <w:p w14:paraId="1F5D43F6" w14:textId="77777777" w:rsidR="001471FF" w:rsidRPr="001471FF" w:rsidRDefault="001471FF" w:rsidP="001471FF">
      <w:pPr>
        <w:widowControl w:val="0"/>
        <w:tabs>
          <w:tab w:val="left" w:pos="7840"/>
        </w:tabs>
        <w:ind w:right="622"/>
        <w:jc w:val="both"/>
        <w:rPr>
          <w:rFonts w:ascii="Arial" w:eastAsia="Arial" w:hAnsi="Arial" w:cs="Arial"/>
        </w:rPr>
      </w:pPr>
      <w:r w:rsidRPr="001471FF">
        <w:rPr>
          <w:rFonts w:ascii="Arial" w:eastAsia="Arial" w:hAnsi="Arial" w:cs="Arial"/>
        </w:rPr>
        <w:t>En este tipo de uso, se podrá aplicar una tarifa diferenciada, cubriendo los requerimientos establecidos por el SIAPA, en los predios siguientes:</w:t>
      </w:r>
    </w:p>
    <w:p w14:paraId="5804F242" w14:textId="77777777" w:rsidR="001471FF" w:rsidRPr="001471FF" w:rsidRDefault="001471FF" w:rsidP="001471FF">
      <w:pPr>
        <w:widowControl w:val="0"/>
        <w:tabs>
          <w:tab w:val="left" w:pos="7840"/>
        </w:tabs>
        <w:ind w:right="622"/>
        <w:jc w:val="both"/>
        <w:rPr>
          <w:rFonts w:ascii="Arial" w:eastAsia="Arial" w:hAnsi="Arial" w:cs="Arial"/>
        </w:rPr>
      </w:pPr>
    </w:p>
    <w:p w14:paraId="50CEA92A"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a) En aquellos predios que las Instituciones destinen a la asistencia social pública o bien, aquellos donde las personas físicas y jurídicas brinden asistencia social privada y que formen parte del Sistema Estatal de Asistencia Social del Estado de Jalisco a que refiere el Código de Asistencia Social del Estado de Jalisco, gozarán de las tarifas asistenciales señaladas para tal efecto en este capítulo. En el caso de las personas físicas y jurídicas que presten los servicios de asistencia social privada, deberán previamente acreditar ante el SIAPA, su registro en el Padrón de Instituciones de Asistencia Social Privada (IASP) del Instituto Jalisciense de Asistencia Social (IJAS) o de la dependencia creada para tales atribuciones, para gozar también de las tarifas mencionadas.</w:t>
      </w:r>
    </w:p>
    <w:p w14:paraId="233C8C46" w14:textId="77777777" w:rsidR="001471FF" w:rsidRPr="001471FF" w:rsidRDefault="001471FF" w:rsidP="001471FF">
      <w:pPr>
        <w:widowControl w:val="0"/>
        <w:ind w:right="622"/>
        <w:jc w:val="both"/>
        <w:rPr>
          <w:rFonts w:ascii="Arial" w:eastAsia="Arial" w:hAnsi="Arial" w:cs="Arial"/>
        </w:rPr>
      </w:pPr>
    </w:p>
    <w:p w14:paraId="64DE0F00"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 xml:space="preserve">b) En los edificios sujetos al régimen de propiedad en condominio, así como en los predios tipo vecindad, cada departamento o vivienda deberá contar con su toma individual y con su aparato medidor de agua potable; asimismo se instalará un aparato medidor para las áreas comunes y las cuotas del consumo se prorratearán entre el número de </w:t>
      </w:r>
      <w:r w:rsidRPr="001471FF">
        <w:rPr>
          <w:rFonts w:ascii="Arial" w:eastAsia="Arial" w:hAnsi="Arial" w:cs="Arial"/>
        </w:rPr>
        <w:lastRenderedPageBreak/>
        <w:t>departamentos que existan en el mismo. En el caso de que el condominio o vecindad tenga un solo medidor, el consumo se prorrateará entre el número de departamentos o viviendas que existan en el mismo.</w:t>
      </w:r>
    </w:p>
    <w:p w14:paraId="35F26E55" w14:textId="77777777" w:rsidR="001471FF" w:rsidRPr="001471FF" w:rsidRDefault="001471FF" w:rsidP="001471FF">
      <w:pPr>
        <w:widowControl w:val="0"/>
        <w:ind w:right="622"/>
        <w:jc w:val="both"/>
        <w:rPr>
          <w:rFonts w:ascii="Arial" w:eastAsia="Arial" w:hAnsi="Arial" w:cs="Arial"/>
          <w:strike/>
        </w:rPr>
      </w:pPr>
    </w:p>
    <w:p w14:paraId="307F8BF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Cuando por resultado de estudios técnicos de SIAPA, no sea posible la instalación de medidores convencionales en condominios horizontales o verticales en cada predio, establecimiento o domicilio, podrán ser instalados medidores de post-pago para la determinación del consumo de cada periodo de facturación correspondiente. También se podrán instalar a petición de los legítimos propietarios por así convenir a sus intereses. En este caso, no se cobrará el costo del medidor, únicamente los gastos de instalación correspondientes. Para este caso, el usuario pagará adicionalmente al cobro de los servicios de agua potable, alcantarillado y saneamiento una cantidad mensual de:</w:t>
      </w:r>
    </w:p>
    <w:p w14:paraId="282981D0" w14:textId="77777777" w:rsidR="001471FF" w:rsidRPr="001471FF" w:rsidRDefault="001471FF" w:rsidP="001471FF">
      <w:pPr>
        <w:ind w:right="622"/>
        <w:jc w:val="center"/>
        <w:rPr>
          <w:rFonts w:ascii="Arial" w:eastAsia="Arial" w:hAnsi="Arial" w:cs="Arial"/>
        </w:rPr>
      </w:pPr>
    </w:p>
    <w:tbl>
      <w:tblPr>
        <w:tblW w:w="3932" w:type="dxa"/>
        <w:jc w:val="center"/>
        <w:tblInd w:w="-981" w:type="dxa"/>
        <w:tblLayout w:type="fixed"/>
        <w:tblLook w:val="0400" w:firstRow="0" w:lastRow="0" w:firstColumn="0" w:lastColumn="0" w:noHBand="0" w:noVBand="1"/>
      </w:tblPr>
      <w:tblGrid>
        <w:gridCol w:w="2252"/>
        <w:gridCol w:w="1680"/>
      </w:tblGrid>
      <w:tr w:rsidR="001471FF" w:rsidRPr="001471FF" w14:paraId="7765C4AB" w14:textId="77777777" w:rsidTr="003C4DF7">
        <w:trPr>
          <w:trHeight w:val="255"/>
          <w:jc w:val="center"/>
        </w:trPr>
        <w:tc>
          <w:tcPr>
            <w:tcW w:w="2252" w:type="dxa"/>
            <w:tcBorders>
              <w:top w:val="single" w:sz="4" w:space="0" w:color="000000"/>
              <w:left w:val="single" w:sz="4" w:space="0" w:color="000000"/>
              <w:bottom w:val="single" w:sz="4" w:space="0" w:color="000000"/>
              <w:right w:val="single" w:sz="4" w:space="0" w:color="000000"/>
            </w:tcBorders>
            <w:vAlign w:val="center"/>
          </w:tcPr>
          <w:p w14:paraId="5B65BE6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Post-Pago</w:t>
            </w:r>
          </w:p>
        </w:tc>
        <w:tc>
          <w:tcPr>
            <w:tcW w:w="1680" w:type="dxa"/>
            <w:tcBorders>
              <w:top w:val="single" w:sz="4" w:space="0" w:color="000000"/>
              <w:left w:val="nil"/>
              <w:bottom w:val="single" w:sz="4" w:space="0" w:color="000000"/>
              <w:right w:val="single" w:sz="4" w:space="0" w:color="000000"/>
            </w:tcBorders>
            <w:vAlign w:val="bottom"/>
          </w:tcPr>
          <w:p w14:paraId="6947992A" w14:textId="77777777" w:rsidR="001471FF" w:rsidRPr="001471FF" w:rsidRDefault="001471FF" w:rsidP="001471FF">
            <w:pPr>
              <w:ind w:right="622"/>
              <w:jc w:val="center"/>
              <w:rPr>
                <w:rFonts w:ascii="Arial" w:eastAsia="Arial" w:hAnsi="Arial" w:cs="Arial"/>
              </w:rPr>
            </w:pPr>
          </w:p>
          <w:p w14:paraId="7ACBCF3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$101.561</w:t>
            </w:r>
          </w:p>
          <w:p w14:paraId="77D9BE48" w14:textId="77777777" w:rsidR="001471FF" w:rsidRPr="001471FF" w:rsidRDefault="001471FF" w:rsidP="001471FF">
            <w:pPr>
              <w:ind w:right="622"/>
              <w:jc w:val="center"/>
              <w:rPr>
                <w:rFonts w:ascii="Arial" w:eastAsia="Arial" w:hAnsi="Arial" w:cs="Arial"/>
              </w:rPr>
            </w:pPr>
          </w:p>
        </w:tc>
      </w:tr>
    </w:tbl>
    <w:p w14:paraId="1636BF59" w14:textId="77777777" w:rsidR="001471FF" w:rsidRPr="001471FF" w:rsidRDefault="001471FF" w:rsidP="001471FF">
      <w:pPr>
        <w:ind w:right="622"/>
        <w:jc w:val="center"/>
        <w:rPr>
          <w:rFonts w:ascii="Arial" w:eastAsia="Arial" w:hAnsi="Arial" w:cs="Arial"/>
        </w:rPr>
      </w:pPr>
    </w:p>
    <w:p w14:paraId="2D8E9787" w14:textId="77777777" w:rsidR="001471FF" w:rsidRPr="001471FF" w:rsidRDefault="001471FF" w:rsidP="001471FF">
      <w:pPr>
        <w:ind w:right="622"/>
        <w:rPr>
          <w:rFonts w:ascii="Arial" w:eastAsia="Arial" w:hAnsi="Arial" w:cs="Arial"/>
        </w:rPr>
      </w:pPr>
      <w:r w:rsidRPr="001471FF">
        <w:rPr>
          <w:rFonts w:ascii="Arial" w:eastAsia="Arial" w:hAnsi="Arial" w:cs="Arial"/>
        </w:rPr>
        <w:t>c) Todos los usuarios de servicio habitacional por concepto de contraprestación de servicios de agua potable y alcantarillado cubrirán mensualmente al SIAPA una cuota de administración de:</w:t>
      </w:r>
    </w:p>
    <w:tbl>
      <w:tblPr>
        <w:tblW w:w="3965" w:type="dxa"/>
        <w:tblInd w:w="2664" w:type="dxa"/>
        <w:tblLayout w:type="fixed"/>
        <w:tblLook w:val="0400" w:firstRow="0" w:lastRow="0" w:firstColumn="0" w:lastColumn="0" w:noHBand="0" w:noVBand="1"/>
      </w:tblPr>
      <w:tblGrid>
        <w:gridCol w:w="2420"/>
        <w:gridCol w:w="1545"/>
      </w:tblGrid>
      <w:tr w:rsidR="001471FF" w:rsidRPr="001471FF" w14:paraId="6E64D30C" w14:textId="77777777" w:rsidTr="003C4DF7">
        <w:trPr>
          <w:trHeight w:val="264"/>
        </w:trPr>
        <w:tc>
          <w:tcPr>
            <w:tcW w:w="2420" w:type="dxa"/>
            <w:tcBorders>
              <w:top w:val="single" w:sz="4" w:space="0" w:color="000000"/>
              <w:left w:val="single" w:sz="4" w:space="0" w:color="000000"/>
              <w:bottom w:val="single" w:sz="4" w:space="0" w:color="000000"/>
              <w:right w:val="single" w:sz="4" w:space="0" w:color="000000"/>
            </w:tcBorders>
            <w:vAlign w:val="center"/>
          </w:tcPr>
          <w:p w14:paraId="6C3D236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Cuota de Administración 0 m3</w:t>
            </w:r>
          </w:p>
        </w:tc>
        <w:tc>
          <w:tcPr>
            <w:tcW w:w="1545" w:type="dxa"/>
            <w:tcBorders>
              <w:top w:val="single" w:sz="4" w:space="0" w:color="000000"/>
              <w:left w:val="nil"/>
              <w:bottom w:val="single" w:sz="4" w:space="0" w:color="000000"/>
              <w:right w:val="single" w:sz="4" w:space="0" w:color="000000"/>
            </w:tcBorders>
            <w:vAlign w:val="bottom"/>
          </w:tcPr>
          <w:p w14:paraId="00844C0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$83.67</w:t>
            </w:r>
          </w:p>
        </w:tc>
      </w:tr>
      <w:tr w:rsidR="001471FF" w:rsidRPr="001471FF" w14:paraId="36F8E920" w14:textId="77777777" w:rsidTr="003C4DF7">
        <w:trPr>
          <w:trHeight w:val="264"/>
        </w:trPr>
        <w:tc>
          <w:tcPr>
            <w:tcW w:w="2420" w:type="dxa"/>
            <w:tcBorders>
              <w:top w:val="nil"/>
              <w:left w:val="single" w:sz="4" w:space="0" w:color="000000"/>
              <w:bottom w:val="single" w:sz="4" w:space="0" w:color="000000"/>
              <w:right w:val="single" w:sz="4" w:space="0" w:color="000000"/>
            </w:tcBorders>
            <w:vAlign w:val="center"/>
          </w:tcPr>
          <w:p w14:paraId="2D0169E6"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1 a 5 m3</w:t>
            </w:r>
          </w:p>
        </w:tc>
        <w:tc>
          <w:tcPr>
            <w:tcW w:w="1545" w:type="dxa"/>
            <w:tcBorders>
              <w:top w:val="nil"/>
              <w:left w:val="nil"/>
              <w:bottom w:val="single" w:sz="4" w:space="0" w:color="000000"/>
              <w:right w:val="single" w:sz="4" w:space="0" w:color="000000"/>
            </w:tcBorders>
            <w:vAlign w:val="bottom"/>
          </w:tcPr>
          <w:p w14:paraId="2A48693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$0.00</w:t>
            </w:r>
          </w:p>
        </w:tc>
      </w:tr>
      <w:tr w:rsidR="001471FF" w:rsidRPr="001471FF" w14:paraId="35AB8936" w14:textId="77777777" w:rsidTr="003C4DF7">
        <w:trPr>
          <w:trHeight w:val="264"/>
        </w:trPr>
        <w:tc>
          <w:tcPr>
            <w:tcW w:w="2420" w:type="dxa"/>
            <w:tcBorders>
              <w:top w:val="nil"/>
              <w:left w:val="single" w:sz="4" w:space="0" w:color="000000"/>
              <w:bottom w:val="single" w:sz="4" w:space="0" w:color="000000"/>
              <w:right w:val="single" w:sz="4" w:space="0" w:color="000000"/>
            </w:tcBorders>
            <w:vAlign w:val="center"/>
          </w:tcPr>
          <w:p w14:paraId="0614466C"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6 a 10 m3</w:t>
            </w:r>
          </w:p>
        </w:tc>
        <w:tc>
          <w:tcPr>
            <w:tcW w:w="1545" w:type="dxa"/>
            <w:tcBorders>
              <w:top w:val="nil"/>
              <w:left w:val="nil"/>
              <w:bottom w:val="single" w:sz="4" w:space="0" w:color="000000"/>
              <w:right w:val="single" w:sz="4" w:space="0" w:color="000000"/>
            </w:tcBorders>
            <w:vAlign w:val="bottom"/>
          </w:tcPr>
          <w:p w14:paraId="52DE4FE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$19.91</w:t>
            </w:r>
          </w:p>
        </w:tc>
      </w:tr>
      <w:tr w:rsidR="001471FF" w:rsidRPr="001471FF" w14:paraId="73242C39" w14:textId="77777777" w:rsidTr="003C4DF7">
        <w:trPr>
          <w:trHeight w:val="264"/>
        </w:trPr>
        <w:tc>
          <w:tcPr>
            <w:tcW w:w="2420" w:type="dxa"/>
            <w:tcBorders>
              <w:top w:val="nil"/>
              <w:left w:val="single" w:sz="4" w:space="0" w:color="000000"/>
              <w:bottom w:val="single" w:sz="4" w:space="0" w:color="000000"/>
              <w:right w:val="single" w:sz="4" w:space="0" w:color="000000"/>
            </w:tcBorders>
            <w:vAlign w:val="center"/>
          </w:tcPr>
          <w:p w14:paraId="10BBBCFA"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11 a 14 m3</w:t>
            </w:r>
          </w:p>
        </w:tc>
        <w:tc>
          <w:tcPr>
            <w:tcW w:w="1545" w:type="dxa"/>
            <w:tcBorders>
              <w:top w:val="nil"/>
              <w:left w:val="nil"/>
              <w:bottom w:val="single" w:sz="4" w:space="0" w:color="000000"/>
              <w:right w:val="single" w:sz="4" w:space="0" w:color="000000"/>
            </w:tcBorders>
            <w:vAlign w:val="bottom"/>
          </w:tcPr>
          <w:p w14:paraId="0D4D8CE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$20.24</w:t>
            </w:r>
          </w:p>
        </w:tc>
      </w:tr>
      <w:tr w:rsidR="001471FF" w:rsidRPr="001471FF" w14:paraId="086B680E" w14:textId="77777777" w:rsidTr="003C4DF7">
        <w:trPr>
          <w:trHeight w:val="264"/>
        </w:trPr>
        <w:tc>
          <w:tcPr>
            <w:tcW w:w="2420" w:type="dxa"/>
            <w:tcBorders>
              <w:top w:val="nil"/>
              <w:left w:val="single" w:sz="4" w:space="0" w:color="000000"/>
              <w:bottom w:val="single" w:sz="4" w:space="0" w:color="000000"/>
              <w:right w:val="single" w:sz="4" w:space="0" w:color="000000"/>
            </w:tcBorders>
            <w:vAlign w:val="center"/>
          </w:tcPr>
          <w:p w14:paraId="4DC1758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15 a 21 m3</w:t>
            </w:r>
          </w:p>
        </w:tc>
        <w:tc>
          <w:tcPr>
            <w:tcW w:w="1545" w:type="dxa"/>
            <w:tcBorders>
              <w:top w:val="nil"/>
              <w:left w:val="nil"/>
              <w:bottom w:val="single" w:sz="4" w:space="0" w:color="000000"/>
              <w:right w:val="single" w:sz="4" w:space="0" w:color="000000"/>
            </w:tcBorders>
            <w:vAlign w:val="bottom"/>
          </w:tcPr>
          <w:p w14:paraId="11C6886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$26.05</w:t>
            </w:r>
          </w:p>
        </w:tc>
      </w:tr>
      <w:tr w:rsidR="001471FF" w:rsidRPr="001471FF" w14:paraId="3DEB2BC9" w14:textId="77777777" w:rsidTr="003C4DF7">
        <w:trPr>
          <w:trHeight w:val="264"/>
        </w:trPr>
        <w:tc>
          <w:tcPr>
            <w:tcW w:w="2420" w:type="dxa"/>
            <w:tcBorders>
              <w:top w:val="nil"/>
              <w:left w:val="single" w:sz="4" w:space="0" w:color="000000"/>
              <w:bottom w:val="single" w:sz="4" w:space="0" w:color="000000"/>
              <w:right w:val="single" w:sz="4" w:space="0" w:color="000000"/>
            </w:tcBorders>
            <w:vAlign w:val="center"/>
          </w:tcPr>
          <w:p w14:paraId="1B83A101"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22 a 59 m3</w:t>
            </w:r>
          </w:p>
        </w:tc>
        <w:tc>
          <w:tcPr>
            <w:tcW w:w="1545" w:type="dxa"/>
            <w:tcBorders>
              <w:top w:val="nil"/>
              <w:left w:val="nil"/>
              <w:bottom w:val="single" w:sz="4" w:space="0" w:color="000000"/>
              <w:right w:val="single" w:sz="4" w:space="0" w:color="000000"/>
            </w:tcBorders>
            <w:vAlign w:val="bottom"/>
          </w:tcPr>
          <w:p w14:paraId="23C4548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$26.21</w:t>
            </w:r>
          </w:p>
        </w:tc>
      </w:tr>
      <w:tr w:rsidR="001471FF" w:rsidRPr="001471FF" w14:paraId="7375A0C9" w14:textId="77777777" w:rsidTr="003C4DF7">
        <w:trPr>
          <w:trHeight w:val="264"/>
        </w:trPr>
        <w:tc>
          <w:tcPr>
            <w:tcW w:w="2420" w:type="dxa"/>
            <w:tcBorders>
              <w:top w:val="nil"/>
              <w:left w:val="single" w:sz="4" w:space="0" w:color="000000"/>
              <w:bottom w:val="single" w:sz="4" w:space="0" w:color="000000"/>
              <w:right w:val="single" w:sz="4" w:space="0" w:color="000000"/>
            </w:tcBorders>
            <w:vAlign w:val="center"/>
          </w:tcPr>
          <w:p w14:paraId="01FBA41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60 a 99 m3</w:t>
            </w:r>
          </w:p>
        </w:tc>
        <w:tc>
          <w:tcPr>
            <w:tcW w:w="1545" w:type="dxa"/>
            <w:tcBorders>
              <w:top w:val="nil"/>
              <w:left w:val="nil"/>
              <w:bottom w:val="single" w:sz="4" w:space="0" w:color="000000"/>
              <w:right w:val="single" w:sz="4" w:space="0" w:color="000000"/>
            </w:tcBorders>
            <w:vAlign w:val="bottom"/>
          </w:tcPr>
          <w:p w14:paraId="2DD22F8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$30.39</w:t>
            </w:r>
          </w:p>
        </w:tc>
      </w:tr>
      <w:tr w:rsidR="001471FF" w:rsidRPr="001471FF" w14:paraId="61E8719A" w14:textId="77777777" w:rsidTr="003C4DF7">
        <w:trPr>
          <w:trHeight w:val="264"/>
        </w:trPr>
        <w:tc>
          <w:tcPr>
            <w:tcW w:w="2420" w:type="dxa"/>
            <w:tcBorders>
              <w:top w:val="nil"/>
              <w:left w:val="single" w:sz="4" w:space="0" w:color="000000"/>
              <w:bottom w:val="single" w:sz="4" w:space="0" w:color="000000"/>
              <w:right w:val="single" w:sz="4" w:space="0" w:color="000000"/>
            </w:tcBorders>
            <w:vAlign w:val="center"/>
          </w:tcPr>
          <w:p w14:paraId="02A63AF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100 a 149 m3</w:t>
            </w:r>
          </w:p>
        </w:tc>
        <w:tc>
          <w:tcPr>
            <w:tcW w:w="1545" w:type="dxa"/>
            <w:tcBorders>
              <w:top w:val="nil"/>
              <w:left w:val="nil"/>
              <w:bottom w:val="single" w:sz="4" w:space="0" w:color="000000"/>
              <w:right w:val="single" w:sz="4" w:space="0" w:color="000000"/>
            </w:tcBorders>
            <w:vAlign w:val="bottom"/>
          </w:tcPr>
          <w:p w14:paraId="3E3066E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$37.87</w:t>
            </w:r>
          </w:p>
        </w:tc>
      </w:tr>
      <w:tr w:rsidR="001471FF" w:rsidRPr="001471FF" w14:paraId="065E1E48" w14:textId="77777777" w:rsidTr="003C4DF7">
        <w:trPr>
          <w:trHeight w:val="264"/>
        </w:trPr>
        <w:tc>
          <w:tcPr>
            <w:tcW w:w="2420" w:type="dxa"/>
            <w:tcBorders>
              <w:top w:val="nil"/>
              <w:left w:val="single" w:sz="4" w:space="0" w:color="000000"/>
              <w:bottom w:val="single" w:sz="4" w:space="0" w:color="000000"/>
              <w:right w:val="single" w:sz="4" w:space="0" w:color="000000"/>
            </w:tcBorders>
            <w:vAlign w:val="center"/>
          </w:tcPr>
          <w:p w14:paraId="2D5B0EF1"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150 a 250 m3</w:t>
            </w:r>
          </w:p>
        </w:tc>
        <w:tc>
          <w:tcPr>
            <w:tcW w:w="1545" w:type="dxa"/>
            <w:tcBorders>
              <w:top w:val="nil"/>
              <w:left w:val="nil"/>
              <w:bottom w:val="single" w:sz="4" w:space="0" w:color="000000"/>
              <w:right w:val="single" w:sz="4" w:space="0" w:color="000000"/>
            </w:tcBorders>
            <w:vAlign w:val="bottom"/>
          </w:tcPr>
          <w:p w14:paraId="1958FFE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$40.62</w:t>
            </w:r>
          </w:p>
        </w:tc>
      </w:tr>
    </w:tbl>
    <w:p w14:paraId="63BC7011" w14:textId="77777777" w:rsidR="001471FF" w:rsidRPr="001471FF" w:rsidRDefault="001471FF" w:rsidP="001471FF">
      <w:pPr>
        <w:widowControl w:val="0"/>
        <w:ind w:left="117" w:right="622"/>
        <w:jc w:val="both"/>
        <w:rPr>
          <w:rFonts w:ascii="Arial" w:eastAsia="Arial" w:hAnsi="Arial" w:cs="Arial"/>
        </w:rPr>
      </w:pPr>
    </w:p>
    <w:p w14:paraId="4F243A0E" w14:textId="77777777" w:rsidR="001471FF" w:rsidRPr="001471FF" w:rsidRDefault="001471FF" w:rsidP="001471FF">
      <w:pPr>
        <w:widowControl w:val="0"/>
        <w:ind w:left="117" w:right="622"/>
        <w:jc w:val="both"/>
        <w:rPr>
          <w:rFonts w:ascii="Arial" w:eastAsia="Arial" w:hAnsi="Arial" w:cs="Arial"/>
        </w:rPr>
      </w:pPr>
      <w:r w:rsidRPr="001471FF">
        <w:rPr>
          <w:rFonts w:ascii="Arial" w:eastAsia="Arial" w:hAnsi="Arial" w:cs="Arial"/>
        </w:rPr>
        <w:t>Por lo que los usuarios del servicio habitacional cubrirán mensualmente a SIAPA las cuotas correspondientes a un periodo de consumo de 30 días naturales, según los rangos de consumo siguientes. Las cuotas mensuales ya incluyen la cuota de administración.</w:t>
      </w:r>
    </w:p>
    <w:p w14:paraId="3BD40AEB" w14:textId="77777777" w:rsidR="001471FF" w:rsidRPr="001471FF" w:rsidRDefault="001471FF" w:rsidP="001471FF">
      <w:pPr>
        <w:widowControl w:val="0"/>
        <w:ind w:left="117" w:right="622"/>
        <w:jc w:val="both"/>
        <w:rPr>
          <w:rFonts w:ascii="Arial" w:eastAsia="Arial" w:hAnsi="Arial" w:cs="Arial"/>
        </w:rPr>
      </w:pPr>
    </w:p>
    <w:tbl>
      <w:tblPr>
        <w:tblW w:w="8343" w:type="dxa"/>
        <w:tblInd w:w="-125" w:type="dxa"/>
        <w:tblLayout w:type="fixed"/>
        <w:tblLook w:val="0400" w:firstRow="0" w:lastRow="0" w:firstColumn="0" w:lastColumn="0" w:noHBand="0" w:noVBand="1"/>
      </w:tblPr>
      <w:tblGrid>
        <w:gridCol w:w="765"/>
        <w:gridCol w:w="1026"/>
        <w:gridCol w:w="236"/>
        <w:gridCol w:w="765"/>
        <w:gridCol w:w="1165"/>
        <w:gridCol w:w="236"/>
        <w:gridCol w:w="765"/>
        <w:gridCol w:w="1182"/>
        <w:gridCol w:w="236"/>
        <w:gridCol w:w="765"/>
        <w:gridCol w:w="1202"/>
      </w:tblGrid>
      <w:tr w:rsidR="001471FF" w:rsidRPr="001471FF" w14:paraId="61B9B6A6" w14:textId="77777777" w:rsidTr="001643E8">
        <w:trPr>
          <w:trHeight w:val="465"/>
        </w:trPr>
        <w:tc>
          <w:tcPr>
            <w:tcW w:w="765" w:type="dxa"/>
            <w:tcBorders>
              <w:top w:val="single" w:sz="8" w:space="0" w:color="000000"/>
              <w:left w:val="single" w:sz="8" w:space="0" w:color="000000"/>
              <w:bottom w:val="single" w:sz="8" w:space="0" w:color="000000"/>
              <w:right w:val="nil"/>
            </w:tcBorders>
            <w:shd w:val="clear" w:color="auto" w:fill="D9D9D9"/>
            <w:vAlign w:val="bottom"/>
          </w:tcPr>
          <w:p w14:paraId="50B3BF6C" w14:textId="77777777" w:rsidR="001471FF" w:rsidRPr="001471FF" w:rsidRDefault="001471FF" w:rsidP="001471FF">
            <w:pPr>
              <w:ind w:right="622"/>
              <w:jc w:val="center"/>
              <w:rPr>
                <w:rFonts w:ascii="Arial" w:hAnsi="Arial" w:cs="Arial"/>
                <w:b/>
              </w:rPr>
            </w:pPr>
            <w:r w:rsidRPr="001471FF">
              <w:rPr>
                <w:rFonts w:ascii="Arial" w:hAnsi="Arial" w:cs="Arial"/>
                <w:b/>
              </w:rPr>
              <w:t>Consumo M³</w:t>
            </w:r>
          </w:p>
        </w:tc>
        <w:tc>
          <w:tcPr>
            <w:tcW w:w="1026"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1AC37B36" w14:textId="77777777" w:rsidR="001471FF" w:rsidRPr="001471FF" w:rsidRDefault="001471FF" w:rsidP="001471FF">
            <w:pPr>
              <w:ind w:right="622"/>
              <w:jc w:val="center"/>
              <w:rPr>
                <w:rFonts w:ascii="Arial" w:hAnsi="Arial" w:cs="Arial"/>
                <w:b/>
              </w:rPr>
            </w:pPr>
            <w:r w:rsidRPr="001471FF">
              <w:rPr>
                <w:rFonts w:ascii="Arial" w:hAnsi="Arial" w:cs="Arial"/>
                <w:b/>
              </w:rPr>
              <w:t>Cuota Mensual</w:t>
            </w:r>
          </w:p>
        </w:tc>
        <w:tc>
          <w:tcPr>
            <w:tcW w:w="236" w:type="dxa"/>
            <w:tcBorders>
              <w:top w:val="nil"/>
              <w:left w:val="nil"/>
              <w:bottom w:val="nil"/>
              <w:right w:val="nil"/>
            </w:tcBorders>
            <w:vAlign w:val="bottom"/>
          </w:tcPr>
          <w:p w14:paraId="585A8C73" w14:textId="77777777" w:rsidR="001471FF" w:rsidRPr="001471FF" w:rsidRDefault="001471FF" w:rsidP="001471FF">
            <w:pPr>
              <w:ind w:right="622"/>
              <w:jc w:val="center"/>
              <w:rPr>
                <w:rFonts w:ascii="Arial" w:hAnsi="Arial" w:cs="Arial"/>
                <w:b/>
              </w:rPr>
            </w:pPr>
          </w:p>
        </w:tc>
        <w:tc>
          <w:tcPr>
            <w:tcW w:w="765" w:type="dxa"/>
            <w:tcBorders>
              <w:top w:val="single" w:sz="8" w:space="0" w:color="000000"/>
              <w:left w:val="single" w:sz="8" w:space="0" w:color="000000"/>
              <w:bottom w:val="single" w:sz="8" w:space="0" w:color="000000"/>
              <w:right w:val="nil"/>
            </w:tcBorders>
            <w:shd w:val="clear" w:color="auto" w:fill="D9D9D9"/>
            <w:vAlign w:val="bottom"/>
          </w:tcPr>
          <w:p w14:paraId="24CAFCB5" w14:textId="77777777" w:rsidR="001471FF" w:rsidRPr="001471FF" w:rsidRDefault="001471FF" w:rsidP="001471FF">
            <w:pPr>
              <w:ind w:right="622"/>
              <w:jc w:val="center"/>
              <w:rPr>
                <w:rFonts w:ascii="Arial" w:hAnsi="Arial" w:cs="Arial"/>
                <w:b/>
              </w:rPr>
            </w:pPr>
            <w:r w:rsidRPr="001471FF">
              <w:rPr>
                <w:rFonts w:ascii="Arial" w:hAnsi="Arial" w:cs="Arial"/>
                <w:b/>
              </w:rPr>
              <w:t>Consumo M³</w:t>
            </w:r>
          </w:p>
        </w:tc>
        <w:tc>
          <w:tcPr>
            <w:tcW w:w="1165"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1A4D78EF" w14:textId="77777777" w:rsidR="001471FF" w:rsidRPr="001471FF" w:rsidRDefault="001471FF" w:rsidP="001471FF">
            <w:pPr>
              <w:ind w:right="622"/>
              <w:jc w:val="center"/>
              <w:rPr>
                <w:rFonts w:ascii="Arial" w:hAnsi="Arial" w:cs="Arial"/>
                <w:b/>
              </w:rPr>
            </w:pPr>
            <w:r w:rsidRPr="001471FF">
              <w:rPr>
                <w:rFonts w:ascii="Arial" w:hAnsi="Arial" w:cs="Arial"/>
                <w:b/>
              </w:rPr>
              <w:t>Cuota Mensual</w:t>
            </w:r>
          </w:p>
        </w:tc>
        <w:tc>
          <w:tcPr>
            <w:tcW w:w="236" w:type="dxa"/>
            <w:tcBorders>
              <w:top w:val="nil"/>
              <w:left w:val="nil"/>
              <w:bottom w:val="nil"/>
              <w:right w:val="nil"/>
            </w:tcBorders>
            <w:vAlign w:val="bottom"/>
          </w:tcPr>
          <w:p w14:paraId="29251FC0" w14:textId="77777777" w:rsidR="001471FF" w:rsidRPr="001471FF" w:rsidRDefault="001471FF" w:rsidP="001471FF">
            <w:pPr>
              <w:ind w:right="622"/>
              <w:jc w:val="center"/>
              <w:rPr>
                <w:rFonts w:ascii="Arial" w:hAnsi="Arial" w:cs="Arial"/>
                <w:b/>
              </w:rPr>
            </w:pPr>
          </w:p>
        </w:tc>
        <w:tc>
          <w:tcPr>
            <w:tcW w:w="765" w:type="dxa"/>
            <w:tcBorders>
              <w:top w:val="single" w:sz="8" w:space="0" w:color="000000"/>
              <w:left w:val="single" w:sz="8" w:space="0" w:color="000000"/>
              <w:bottom w:val="single" w:sz="8" w:space="0" w:color="000000"/>
              <w:right w:val="nil"/>
            </w:tcBorders>
            <w:shd w:val="clear" w:color="auto" w:fill="D9D9D9"/>
            <w:vAlign w:val="bottom"/>
          </w:tcPr>
          <w:p w14:paraId="103FC1B3" w14:textId="77777777" w:rsidR="001471FF" w:rsidRPr="001471FF" w:rsidRDefault="001471FF" w:rsidP="001471FF">
            <w:pPr>
              <w:ind w:right="622"/>
              <w:jc w:val="center"/>
              <w:rPr>
                <w:rFonts w:ascii="Arial" w:hAnsi="Arial" w:cs="Arial"/>
                <w:b/>
              </w:rPr>
            </w:pPr>
            <w:r w:rsidRPr="001471FF">
              <w:rPr>
                <w:rFonts w:ascii="Arial" w:hAnsi="Arial" w:cs="Arial"/>
                <w:b/>
              </w:rPr>
              <w:t>Consumo M³</w:t>
            </w:r>
          </w:p>
        </w:tc>
        <w:tc>
          <w:tcPr>
            <w:tcW w:w="1182"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78F6A54C" w14:textId="77777777" w:rsidR="001471FF" w:rsidRPr="001471FF" w:rsidRDefault="001471FF" w:rsidP="001471FF">
            <w:pPr>
              <w:ind w:right="622"/>
              <w:jc w:val="center"/>
              <w:rPr>
                <w:rFonts w:ascii="Arial" w:hAnsi="Arial" w:cs="Arial"/>
                <w:b/>
              </w:rPr>
            </w:pPr>
            <w:r w:rsidRPr="001471FF">
              <w:rPr>
                <w:rFonts w:ascii="Arial" w:hAnsi="Arial" w:cs="Arial"/>
                <w:b/>
              </w:rPr>
              <w:t>Cuota Mensual</w:t>
            </w:r>
          </w:p>
        </w:tc>
        <w:tc>
          <w:tcPr>
            <w:tcW w:w="236" w:type="dxa"/>
            <w:tcBorders>
              <w:top w:val="nil"/>
              <w:left w:val="nil"/>
              <w:bottom w:val="nil"/>
              <w:right w:val="nil"/>
            </w:tcBorders>
            <w:vAlign w:val="bottom"/>
          </w:tcPr>
          <w:p w14:paraId="29305A6F" w14:textId="77777777" w:rsidR="001471FF" w:rsidRPr="001471FF" w:rsidRDefault="001471FF" w:rsidP="001471FF">
            <w:pPr>
              <w:ind w:right="622"/>
              <w:jc w:val="center"/>
              <w:rPr>
                <w:rFonts w:ascii="Arial" w:hAnsi="Arial" w:cs="Arial"/>
                <w:b/>
              </w:rPr>
            </w:pPr>
          </w:p>
        </w:tc>
        <w:tc>
          <w:tcPr>
            <w:tcW w:w="765"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3F0A17AF" w14:textId="77777777" w:rsidR="001471FF" w:rsidRPr="001471FF" w:rsidRDefault="001471FF" w:rsidP="001471FF">
            <w:pPr>
              <w:ind w:right="622"/>
              <w:jc w:val="center"/>
              <w:rPr>
                <w:rFonts w:ascii="Arial" w:hAnsi="Arial" w:cs="Arial"/>
                <w:b/>
              </w:rPr>
            </w:pPr>
            <w:r w:rsidRPr="001471FF">
              <w:rPr>
                <w:rFonts w:ascii="Arial" w:hAnsi="Arial" w:cs="Arial"/>
                <w:b/>
              </w:rPr>
              <w:t>Consumo M³</w:t>
            </w:r>
          </w:p>
        </w:tc>
        <w:tc>
          <w:tcPr>
            <w:tcW w:w="1202" w:type="dxa"/>
            <w:tcBorders>
              <w:top w:val="single" w:sz="8" w:space="0" w:color="000000"/>
              <w:left w:val="nil"/>
              <w:bottom w:val="single" w:sz="8" w:space="0" w:color="000000"/>
              <w:right w:val="single" w:sz="8" w:space="0" w:color="000000"/>
            </w:tcBorders>
            <w:shd w:val="clear" w:color="auto" w:fill="D9D9D9"/>
            <w:vAlign w:val="bottom"/>
          </w:tcPr>
          <w:p w14:paraId="013B79BB" w14:textId="77777777" w:rsidR="001471FF" w:rsidRPr="001471FF" w:rsidRDefault="001471FF" w:rsidP="001471FF">
            <w:pPr>
              <w:ind w:right="622"/>
              <w:jc w:val="center"/>
              <w:rPr>
                <w:rFonts w:ascii="Arial" w:hAnsi="Arial" w:cs="Arial"/>
                <w:b/>
              </w:rPr>
            </w:pPr>
            <w:r w:rsidRPr="001471FF">
              <w:rPr>
                <w:rFonts w:ascii="Arial" w:hAnsi="Arial" w:cs="Arial"/>
                <w:b/>
              </w:rPr>
              <w:t>Cuota Mensual</w:t>
            </w:r>
          </w:p>
        </w:tc>
      </w:tr>
      <w:tr w:rsidR="001471FF" w:rsidRPr="001471FF" w14:paraId="49173137"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2CA0F598" w14:textId="77777777" w:rsidR="001471FF" w:rsidRPr="001471FF" w:rsidRDefault="001471FF" w:rsidP="001471FF">
            <w:pPr>
              <w:ind w:right="622"/>
              <w:jc w:val="right"/>
              <w:rPr>
                <w:rFonts w:ascii="Arial" w:hAnsi="Arial" w:cs="Arial"/>
              </w:rPr>
            </w:pPr>
            <w:r w:rsidRPr="001471FF">
              <w:rPr>
                <w:rFonts w:ascii="Arial" w:hAnsi="Arial" w:cs="Arial"/>
              </w:rPr>
              <w:t>0</w:t>
            </w:r>
          </w:p>
        </w:tc>
        <w:tc>
          <w:tcPr>
            <w:tcW w:w="1026" w:type="dxa"/>
            <w:tcBorders>
              <w:top w:val="nil"/>
              <w:left w:val="nil"/>
              <w:bottom w:val="single" w:sz="4" w:space="0" w:color="000000"/>
              <w:right w:val="single" w:sz="8" w:space="0" w:color="000000"/>
            </w:tcBorders>
            <w:vAlign w:val="bottom"/>
          </w:tcPr>
          <w:p w14:paraId="35FA8DC1" w14:textId="77777777" w:rsidR="001471FF" w:rsidRPr="001471FF" w:rsidRDefault="001471FF" w:rsidP="001471FF">
            <w:pPr>
              <w:ind w:right="622"/>
              <w:rPr>
                <w:rFonts w:ascii="Arial" w:hAnsi="Arial" w:cs="Arial"/>
              </w:rPr>
            </w:pPr>
            <w:r w:rsidRPr="001471FF">
              <w:rPr>
                <w:rFonts w:ascii="Arial" w:hAnsi="Arial" w:cs="Arial"/>
              </w:rPr>
              <w:t xml:space="preserve"> $   83.</w:t>
            </w:r>
            <w:r w:rsidRPr="001471FF">
              <w:rPr>
                <w:rFonts w:ascii="Arial" w:hAnsi="Arial" w:cs="Arial"/>
              </w:rPr>
              <w:lastRenderedPageBreak/>
              <w:t xml:space="preserve">67 </w:t>
            </w:r>
          </w:p>
        </w:tc>
        <w:tc>
          <w:tcPr>
            <w:tcW w:w="236" w:type="dxa"/>
            <w:tcBorders>
              <w:top w:val="nil"/>
              <w:left w:val="nil"/>
              <w:bottom w:val="nil"/>
              <w:right w:val="nil"/>
            </w:tcBorders>
            <w:vAlign w:val="bottom"/>
          </w:tcPr>
          <w:p w14:paraId="681CEE2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8E9C548" w14:textId="77777777" w:rsidR="001471FF" w:rsidRPr="001471FF" w:rsidRDefault="001471FF" w:rsidP="001471FF">
            <w:pPr>
              <w:ind w:right="622"/>
              <w:jc w:val="right"/>
              <w:rPr>
                <w:rFonts w:ascii="Arial" w:hAnsi="Arial" w:cs="Arial"/>
              </w:rPr>
            </w:pPr>
            <w:r w:rsidRPr="001471FF">
              <w:rPr>
                <w:rFonts w:ascii="Arial" w:hAnsi="Arial" w:cs="Arial"/>
              </w:rPr>
              <w:t>63</w:t>
            </w:r>
          </w:p>
        </w:tc>
        <w:tc>
          <w:tcPr>
            <w:tcW w:w="1165" w:type="dxa"/>
            <w:tcBorders>
              <w:top w:val="nil"/>
              <w:left w:val="nil"/>
              <w:bottom w:val="single" w:sz="4" w:space="0" w:color="000000"/>
              <w:right w:val="single" w:sz="8" w:space="0" w:color="000000"/>
            </w:tcBorders>
            <w:vAlign w:val="bottom"/>
          </w:tcPr>
          <w:p w14:paraId="7B4236F1" w14:textId="77777777" w:rsidR="001471FF" w:rsidRPr="001471FF" w:rsidRDefault="001471FF" w:rsidP="001471FF">
            <w:pPr>
              <w:ind w:right="622"/>
              <w:rPr>
                <w:rFonts w:ascii="Arial" w:hAnsi="Arial" w:cs="Arial"/>
              </w:rPr>
            </w:pPr>
            <w:r w:rsidRPr="001471FF">
              <w:rPr>
                <w:rFonts w:ascii="Arial" w:hAnsi="Arial" w:cs="Arial"/>
              </w:rPr>
              <w:t xml:space="preserve"> $    1,564.</w:t>
            </w:r>
            <w:r w:rsidRPr="001471FF">
              <w:rPr>
                <w:rFonts w:ascii="Arial" w:hAnsi="Arial" w:cs="Arial"/>
              </w:rPr>
              <w:lastRenderedPageBreak/>
              <w:t xml:space="preserve">07 </w:t>
            </w:r>
          </w:p>
        </w:tc>
        <w:tc>
          <w:tcPr>
            <w:tcW w:w="236" w:type="dxa"/>
            <w:tcBorders>
              <w:top w:val="nil"/>
              <w:left w:val="nil"/>
              <w:bottom w:val="nil"/>
              <w:right w:val="nil"/>
            </w:tcBorders>
            <w:vAlign w:val="bottom"/>
          </w:tcPr>
          <w:p w14:paraId="3642A8F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6582D3F" w14:textId="77777777" w:rsidR="001471FF" w:rsidRPr="001471FF" w:rsidRDefault="001471FF" w:rsidP="001471FF">
            <w:pPr>
              <w:ind w:right="622"/>
              <w:jc w:val="right"/>
              <w:rPr>
                <w:rFonts w:ascii="Arial" w:hAnsi="Arial" w:cs="Arial"/>
              </w:rPr>
            </w:pPr>
            <w:r w:rsidRPr="001471FF">
              <w:rPr>
                <w:rFonts w:ascii="Arial" w:hAnsi="Arial" w:cs="Arial"/>
              </w:rPr>
              <w:t>126</w:t>
            </w:r>
          </w:p>
        </w:tc>
        <w:tc>
          <w:tcPr>
            <w:tcW w:w="1182" w:type="dxa"/>
            <w:tcBorders>
              <w:top w:val="nil"/>
              <w:left w:val="nil"/>
              <w:bottom w:val="single" w:sz="4" w:space="0" w:color="000000"/>
              <w:right w:val="single" w:sz="8" w:space="0" w:color="000000"/>
            </w:tcBorders>
            <w:vAlign w:val="bottom"/>
          </w:tcPr>
          <w:p w14:paraId="6FCCA1DA" w14:textId="77777777" w:rsidR="001471FF" w:rsidRPr="001471FF" w:rsidRDefault="001471FF" w:rsidP="001471FF">
            <w:pPr>
              <w:ind w:right="622"/>
              <w:rPr>
                <w:rFonts w:ascii="Arial" w:hAnsi="Arial" w:cs="Arial"/>
              </w:rPr>
            </w:pPr>
            <w:r w:rsidRPr="001471FF">
              <w:rPr>
                <w:rFonts w:ascii="Arial" w:hAnsi="Arial" w:cs="Arial"/>
              </w:rPr>
              <w:t xml:space="preserve"> $       3,680.</w:t>
            </w:r>
            <w:r w:rsidRPr="001471FF">
              <w:rPr>
                <w:rFonts w:ascii="Arial" w:hAnsi="Arial" w:cs="Arial"/>
              </w:rPr>
              <w:lastRenderedPageBreak/>
              <w:t xml:space="preserve">60 </w:t>
            </w:r>
          </w:p>
        </w:tc>
        <w:tc>
          <w:tcPr>
            <w:tcW w:w="236" w:type="dxa"/>
            <w:tcBorders>
              <w:top w:val="nil"/>
              <w:left w:val="nil"/>
              <w:bottom w:val="nil"/>
              <w:right w:val="nil"/>
            </w:tcBorders>
            <w:vAlign w:val="bottom"/>
          </w:tcPr>
          <w:p w14:paraId="186A0B7A"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74714B9" w14:textId="77777777" w:rsidR="001471FF" w:rsidRPr="001471FF" w:rsidRDefault="001471FF" w:rsidP="001471FF">
            <w:pPr>
              <w:ind w:right="622"/>
              <w:jc w:val="right"/>
              <w:rPr>
                <w:rFonts w:ascii="Arial" w:hAnsi="Arial" w:cs="Arial"/>
              </w:rPr>
            </w:pPr>
            <w:r w:rsidRPr="001471FF">
              <w:rPr>
                <w:rFonts w:ascii="Arial" w:hAnsi="Arial" w:cs="Arial"/>
              </w:rPr>
              <w:t>189</w:t>
            </w:r>
          </w:p>
        </w:tc>
        <w:tc>
          <w:tcPr>
            <w:tcW w:w="1202" w:type="dxa"/>
            <w:tcBorders>
              <w:top w:val="nil"/>
              <w:left w:val="nil"/>
              <w:bottom w:val="single" w:sz="4" w:space="0" w:color="000000"/>
              <w:right w:val="single" w:sz="8" w:space="0" w:color="000000"/>
            </w:tcBorders>
            <w:vAlign w:val="bottom"/>
          </w:tcPr>
          <w:p w14:paraId="3CF2C909" w14:textId="77777777" w:rsidR="001471FF" w:rsidRPr="001471FF" w:rsidRDefault="001471FF" w:rsidP="001471FF">
            <w:pPr>
              <w:ind w:right="622"/>
              <w:rPr>
                <w:rFonts w:ascii="Arial" w:hAnsi="Arial" w:cs="Arial"/>
              </w:rPr>
            </w:pPr>
            <w:r w:rsidRPr="001471FF">
              <w:rPr>
                <w:rFonts w:ascii="Arial" w:hAnsi="Arial" w:cs="Arial"/>
              </w:rPr>
              <w:t xml:space="preserve"> $       6,176.</w:t>
            </w:r>
            <w:r w:rsidRPr="001471FF">
              <w:rPr>
                <w:rFonts w:ascii="Arial" w:hAnsi="Arial" w:cs="Arial"/>
              </w:rPr>
              <w:lastRenderedPageBreak/>
              <w:t xml:space="preserve">41 </w:t>
            </w:r>
          </w:p>
        </w:tc>
      </w:tr>
      <w:tr w:rsidR="001471FF" w:rsidRPr="001471FF" w14:paraId="72FBFF62"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19C7E7BF" w14:textId="77777777" w:rsidR="001471FF" w:rsidRPr="001471FF" w:rsidRDefault="001471FF" w:rsidP="001471FF">
            <w:pPr>
              <w:ind w:right="622"/>
              <w:jc w:val="right"/>
              <w:rPr>
                <w:rFonts w:ascii="Arial" w:hAnsi="Arial" w:cs="Arial"/>
              </w:rPr>
            </w:pPr>
            <w:r w:rsidRPr="001471FF">
              <w:rPr>
                <w:rFonts w:ascii="Arial" w:hAnsi="Arial" w:cs="Arial"/>
              </w:rPr>
              <w:lastRenderedPageBreak/>
              <w:t>1</w:t>
            </w:r>
          </w:p>
        </w:tc>
        <w:tc>
          <w:tcPr>
            <w:tcW w:w="1026" w:type="dxa"/>
            <w:tcBorders>
              <w:top w:val="nil"/>
              <w:left w:val="nil"/>
              <w:bottom w:val="single" w:sz="4" w:space="0" w:color="000000"/>
              <w:right w:val="single" w:sz="8" w:space="0" w:color="000000"/>
            </w:tcBorders>
            <w:vAlign w:val="bottom"/>
          </w:tcPr>
          <w:p w14:paraId="251238EB" w14:textId="77777777" w:rsidR="001471FF" w:rsidRPr="001471FF" w:rsidRDefault="001471FF" w:rsidP="001471FF">
            <w:pPr>
              <w:ind w:right="622"/>
              <w:rPr>
                <w:rFonts w:ascii="Arial" w:hAnsi="Arial" w:cs="Arial"/>
              </w:rPr>
            </w:pPr>
            <w:r w:rsidRPr="001471FF">
              <w:rPr>
                <w:rFonts w:ascii="Arial" w:hAnsi="Arial" w:cs="Arial"/>
              </w:rPr>
              <w:t xml:space="preserve"> $   83.67 </w:t>
            </w:r>
          </w:p>
        </w:tc>
        <w:tc>
          <w:tcPr>
            <w:tcW w:w="236" w:type="dxa"/>
            <w:tcBorders>
              <w:top w:val="nil"/>
              <w:left w:val="nil"/>
              <w:bottom w:val="nil"/>
              <w:right w:val="nil"/>
            </w:tcBorders>
            <w:vAlign w:val="bottom"/>
          </w:tcPr>
          <w:p w14:paraId="471E617E"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38EFB9B" w14:textId="77777777" w:rsidR="001471FF" w:rsidRPr="001471FF" w:rsidRDefault="001471FF" w:rsidP="001471FF">
            <w:pPr>
              <w:ind w:right="622"/>
              <w:jc w:val="right"/>
              <w:rPr>
                <w:rFonts w:ascii="Arial" w:hAnsi="Arial" w:cs="Arial"/>
              </w:rPr>
            </w:pPr>
            <w:r w:rsidRPr="001471FF">
              <w:rPr>
                <w:rFonts w:ascii="Arial" w:hAnsi="Arial" w:cs="Arial"/>
              </w:rPr>
              <w:t>64</w:t>
            </w:r>
          </w:p>
        </w:tc>
        <w:tc>
          <w:tcPr>
            <w:tcW w:w="1165" w:type="dxa"/>
            <w:tcBorders>
              <w:top w:val="nil"/>
              <w:left w:val="nil"/>
              <w:bottom w:val="single" w:sz="4" w:space="0" w:color="000000"/>
              <w:right w:val="single" w:sz="8" w:space="0" w:color="000000"/>
            </w:tcBorders>
            <w:vAlign w:val="bottom"/>
          </w:tcPr>
          <w:p w14:paraId="4F576B89" w14:textId="77777777" w:rsidR="001471FF" w:rsidRPr="001471FF" w:rsidRDefault="001471FF" w:rsidP="001471FF">
            <w:pPr>
              <w:ind w:right="622"/>
              <w:rPr>
                <w:rFonts w:ascii="Arial" w:hAnsi="Arial" w:cs="Arial"/>
              </w:rPr>
            </w:pPr>
            <w:r w:rsidRPr="001471FF">
              <w:rPr>
                <w:rFonts w:ascii="Arial" w:hAnsi="Arial" w:cs="Arial"/>
              </w:rPr>
              <w:t xml:space="preserve"> $    1,594.46 </w:t>
            </w:r>
          </w:p>
        </w:tc>
        <w:tc>
          <w:tcPr>
            <w:tcW w:w="236" w:type="dxa"/>
            <w:tcBorders>
              <w:top w:val="nil"/>
              <w:left w:val="nil"/>
              <w:bottom w:val="nil"/>
              <w:right w:val="nil"/>
            </w:tcBorders>
            <w:vAlign w:val="bottom"/>
          </w:tcPr>
          <w:p w14:paraId="67C534E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38C0686" w14:textId="77777777" w:rsidR="001471FF" w:rsidRPr="001471FF" w:rsidRDefault="001471FF" w:rsidP="001471FF">
            <w:pPr>
              <w:ind w:right="622"/>
              <w:jc w:val="right"/>
              <w:rPr>
                <w:rFonts w:ascii="Arial" w:hAnsi="Arial" w:cs="Arial"/>
              </w:rPr>
            </w:pPr>
            <w:r w:rsidRPr="001471FF">
              <w:rPr>
                <w:rFonts w:ascii="Arial" w:hAnsi="Arial" w:cs="Arial"/>
              </w:rPr>
              <w:t>127</w:t>
            </w:r>
          </w:p>
        </w:tc>
        <w:tc>
          <w:tcPr>
            <w:tcW w:w="1182" w:type="dxa"/>
            <w:tcBorders>
              <w:top w:val="nil"/>
              <w:left w:val="nil"/>
              <w:bottom w:val="single" w:sz="4" w:space="0" w:color="000000"/>
              <w:right w:val="single" w:sz="8" w:space="0" w:color="000000"/>
            </w:tcBorders>
            <w:vAlign w:val="bottom"/>
          </w:tcPr>
          <w:p w14:paraId="7DE2EC69" w14:textId="77777777" w:rsidR="001471FF" w:rsidRPr="001471FF" w:rsidRDefault="001471FF" w:rsidP="001471FF">
            <w:pPr>
              <w:ind w:right="622"/>
              <w:rPr>
                <w:rFonts w:ascii="Arial" w:hAnsi="Arial" w:cs="Arial"/>
              </w:rPr>
            </w:pPr>
            <w:r w:rsidRPr="001471FF">
              <w:rPr>
                <w:rFonts w:ascii="Arial" w:hAnsi="Arial" w:cs="Arial"/>
              </w:rPr>
              <w:t xml:space="preserve"> $       3,718.47 </w:t>
            </w:r>
          </w:p>
        </w:tc>
        <w:tc>
          <w:tcPr>
            <w:tcW w:w="236" w:type="dxa"/>
            <w:tcBorders>
              <w:top w:val="nil"/>
              <w:left w:val="nil"/>
              <w:bottom w:val="nil"/>
              <w:right w:val="nil"/>
            </w:tcBorders>
            <w:vAlign w:val="bottom"/>
          </w:tcPr>
          <w:p w14:paraId="05947F05"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CD9947F" w14:textId="77777777" w:rsidR="001471FF" w:rsidRPr="001471FF" w:rsidRDefault="001471FF" w:rsidP="001471FF">
            <w:pPr>
              <w:ind w:right="622"/>
              <w:jc w:val="right"/>
              <w:rPr>
                <w:rFonts w:ascii="Arial" w:hAnsi="Arial" w:cs="Arial"/>
              </w:rPr>
            </w:pPr>
            <w:r w:rsidRPr="001471FF">
              <w:rPr>
                <w:rFonts w:ascii="Arial" w:hAnsi="Arial" w:cs="Arial"/>
              </w:rPr>
              <w:t>190</w:t>
            </w:r>
          </w:p>
        </w:tc>
        <w:tc>
          <w:tcPr>
            <w:tcW w:w="1202" w:type="dxa"/>
            <w:tcBorders>
              <w:top w:val="nil"/>
              <w:left w:val="nil"/>
              <w:bottom w:val="single" w:sz="4" w:space="0" w:color="000000"/>
              <w:right w:val="single" w:sz="8" w:space="0" w:color="000000"/>
            </w:tcBorders>
            <w:vAlign w:val="bottom"/>
          </w:tcPr>
          <w:p w14:paraId="32229006" w14:textId="77777777" w:rsidR="001471FF" w:rsidRPr="001471FF" w:rsidRDefault="001471FF" w:rsidP="001471FF">
            <w:pPr>
              <w:ind w:right="622"/>
              <w:rPr>
                <w:rFonts w:ascii="Arial" w:hAnsi="Arial" w:cs="Arial"/>
              </w:rPr>
            </w:pPr>
            <w:r w:rsidRPr="001471FF">
              <w:rPr>
                <w:rFonts w:ascii="Arial" w:hAnsi="Arial" w:cs="Arial"/>
              </w:rPr>
              <w:t xml:space="preserve"> $       6,217.03 </w:t>
            </w:r>
          </w:p>
        </w:tc>
      </w:tr>
      <w:tr w:rsidR="001471FF" w:rsidRPr="001471FF" w14:paraId="635D1AE0"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48813E33" w14:textId="77777777" w:rsidR="001471FF" w:rsidRPr="001471FF" w:rsidRDefault="001471FF" w:rsidP="001471FF">
            <w:pPr>
              <w:ind w:right="622"/>
              <w:jc w:val="right"/>
              <w:rPr>
                <w:rFonts w:ascii="Arial" w:hAnsi="Arial" w:cs="Arial"/>
              </w:rPr>
            </w:pPr>
            <w:r w:rsidRPr="001471FF">
              <w:rPr>
                <w:rFonts w:ascii="Arial" w:hAnsi="Arial" w:cs="Arial"/>
              </w:rPr>
              <w:t>2</w:t>
            </w:r>
          </w:p>
        </w:tc>
        <w:tc>
          <w:tcPr>
            <w:tcW w:w="1026" w:type="dxa"/>
            <w:tcBorders>
              <w:top w:val="nil"/>
              <w:left w:val="nil"/>
              <w:bottom w:val="single" w:sz="4" w:space="0" w:color="000000"/>
              <w:right w:val="single" w:sz="8" w:space="0" w:color="000000"/>
            </w:tcBorders>
            <w:vAlign w:val="bottom"/>
          </w:tcPr>
          <w:p w14:paraId="213BFE13" w14:textId="77777777" w:rsidR="001471FF" w:rsidRPr="001471FF" w:rsidRDefault="001471FF" w:rsidP="001471FF">
            <w:pPr>
              <w:ind w:right="622"/>
              <w:rPr>
                <w:rFonts w:ascii="Arial" w:hAnsi="Arial" w:cs="Arial"/>
              </w:rPr>
            </w:pPr>
            <w:r w:rsidRPr="001471FF">
              <w:rPr>
                <w:rFonts w:ascii="Arial" w:hAnsi="Arial" w:cs="Arial"/>
              </w:rPr>
              <w:t xml:space="preserve"> $   83.67 </w:t>
            </w:r>
          </w:p>
        </w:tc>
        <w:tc>
          <w:tcPr>
            <w:tcW w:w="236" w:type="dxa"/>
            <w:tcBorders>
              <w:top w:val="nil"/>
              <w:left w:val="nil"/>
              <w:bottom w:val="nil"/>
              <w:right w:val="nil"/>
            </w:tcBorders>
            <w:vAlign w:val="bottom"/>
          </w:tcPr>
          <w:p w14:paraId="158EE6B0"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634A1DD" w14:textId="77777777" w:rsidR="001471FF" w:rsidRPr="001471FF" w:rsidRDefault="001471FF" w:rsidP="001471FF">
            <w:pPr>
              <w:ind w:right="622"/>
              <w:jc w:val="right"/>
              <w:rPr>
                <w:rFonts w:ascii="Arial" w:hAnsi="Arial" w:cs="Arial"/>
              </w:rPr>
            </w:pPr>
            <w:r w:rsidRPr="001471FF">
              <w:rPr>
                <w:rFonts w:ascii="Arial" w:hAnsi="Arial" w:cs="Arial"/>
              </w:rPr>
              <w:t>65</w:t>
            </w:r>
          </w:p>
        </w:tc>
        <w:tc>
          <w:tcPr>
            <w:tcW w:w="1165" w:type="dxa"/>
            <w:tcBorders>
              <w:top w:val="nil"/>
              <w:left w:val="nil"/>
              <w:bottom w:val="single" w:sz="4" w:space="0" w:color="000000"/>
              <w:right w:val="single" w:sz="8" w:space="0" w:color="000000"/>
            </w:tcBorders>
            <w:vAlign w:val="bottom"/>
          </w:tcPr>
          <w:p w14:paraId="4C327067" w14:textId="77777777" w:rsidR="001471FF" w:rsidRPr="001471FF" w:rsidRDefault="001471FF" w:rsidP="001471FF">
            <w:pPr>
              <w:ind w:right="622"/>
              <w:rPr>
                <w:rFonts w:ascii="Arial" w:hAnsi="Arial" w:cs="Arial"/>
              </w:rPr>
            </w:pPr>
            <w:r w:rsidRPr="001471FF">
              <w:rPr>
                <w:rFonts w:ascii="Arial" w:hAnsi="Arial" w:cs="Arial"/>
              </w:rPr>
              <w:t xml:space="preserve"> $    1,624.85 </w:t>
            </w:r>
          </w:p>
        </w:tc>
        <w:tc>
          <w:tcPr>
            <w:tcW w:w="236" w:type="dxa"/>
            <w:tcBorders>
              <w:top w:val="nil"/>
              <w:left w:val="nil"/>
              <w:bottom w:val="nil"/>
              <w:right w:val="nil"/>
            </w:tcBorders>
            <w:vAlign w:val="bottom"/>
          </w:tcPr>
          <w:p w14:paraId="460F067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97713E3" w14:textId="77777777" w:rsidR="001471FF" w:rsidRPr="001471FF" w:rsidRDefault="001471FF" w:rsidP="001471FF">
            <w:pPr>
              <w:ind w:right="622"/>
              <w:jc w:val="right"/>
              <w:rPr>
                <w:rFonts w:ascii="Arial" w:hAnsi="Arial" w:cs="Arial"/>
              </w:rPr>
            </w:pPr>
            <w:r w:rsidRPr="001471FF">
              <w:rPr>
                <w:rFonts w:ascii="Arial" w:hAnsi="Arial" w:cs="Arial"/>
              </w:rPr>
              <w:t>128</w:t>
            </w:r>
          </w:p>
        </w:tc>
        <w:tc>
          <w:tcPr>
            <w:tcW w:w="1182" w:type="dxa"/>
            <w:tcBorders>
              <w:top w:val="nil"/>
              <w:left w:val="nil"/>
              <w:bottom w:val="single" w:sz="4" w:space="0" w:color="000000"/>
              <w:right w:val="single" w:sz="8" w:space="0" w:color="000000"/>
            </w:tcBorders>
            <w:vAlign w:val="bottom"/>
          </w:tcPr>
          <w:p w14:paraId="7842C873" w14:textId="77777777" w:rsidR="001471FF" w:rsidRPr="001471FF" w:rsidRDefault="001471FF" w:rsidP="001471FF">
            <w:pPr>
              <w:ind w:right="622"/>
              <w:rPr>
                <w:rFonts w:ascii="Arial" w:hAnsi="Arial" w:cs="Arial"/>
              </w:rPr>
            </w:pPr>
            <w:r w:rsidRPr="001471FF">
              <w:rPr>
                <w:rFonts w:ascii="Arial" w:hAnsi="Arial" w:cs="Arial"/>
              </w:rPr>
              <w:t xml:space="preserve"> $       3,756.34 </w:t>
            </w:r>
          </w:p>
        </w:tc>
        <w:tc>
          <w:tcPr>
            <w:tcW w:w="236" w:type="dxa"/>
            <w:tcBorders>
              <w:top w:val="nil"/>
              <w:left w:val="nil"/>
              <w:bottom w:val="nil"/>
              <w:right w:val="nil"/>
            </w:tcBorders>
            <w:vAlign w:val="bottom"/>
          </w:tcPr>
          <w:p w14:paraId="3510CD94"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0AB6C86" w14:textId="77777777" w:rsidR="001471FF" w:rsidRPr="001471FF" w:rsidRDefault="001471FF" w:rsidP="001471FF">
            <w:pPr>
              <w:ind w:right="622"/>
              <w:jc w:val="right"/>
              <w:rPr>
                <w:rFonts w:ascii="Arial" w:hAnsi="Arial" w:cs="Arial"/>
              </w:rPr>
            </w:pPr>
            <w:r w:rsidRPr="001471FF">
              <w:rPr>
                <w:rFonts w:ascii="Arial" w:hAnsi="Arial" w:cs="Arial"/>
              </w:rPr>
              <w:t>191</w:t>
            </w:r>
          </w:p>
        </w:tc>
        <w:tc>
          <w:tcPr>
            <w:tcW w:w="1202" w:type="dxa"/>
            <w:tcBorders>
              <w:top w:val="nil"/>
              <w:left w:val="nil"/>
              <w:bottom w:val="single" w:sz="4" w:space="0" w:color="000000"/>
              <w:right w:val="single" w:sz="8" w:space="0" w:color="000000"/>
            </w:tcBorders>
            <w:vAlign w:val="bottom"/>
          </w:tcPr>
          <w:p w14:paraId="2B6F2EA4" w14:textId="77777777" w:rsidR="001471FF" w:rsidRPr="001471FF" w:rsidRDefault="001471FF" w:rsidP="001471FF">
            <w:pPr>
              <w:ind w:right="622"/>
              <w:rPr>
                <w:rFonts w:ascii="Arial" w:hAnsi="Arial" w:cs="Arial"/>
              </w:rPr>
            </w:pPr>
            <w:r w:rsidRPr="001471FF">
              <w:rPr>
                <w:rFonts w:ascii="Arial" w:hAnsi="Arial" w:cs="Arial"/>
              </w:rPr>
              <w:t xml:space="preserve"> $       6,257.65 </w:t>
            </w:r>
          </w:p>
        </w:tc>
      </w:tr>
      <w:tr w:rsidR="001471FF" w:rsidRPr="001471FF" w14:paraId="08BB972F"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05DCE04A" w14:textId="77777777" w:rsidR="001471FF" w:rsidRPr="001471FF" w:rsidRDefault="001471FF" w:rsidP="001471FF">
            <w:pPr>
              <w:ind w:right="622"/>
              <w:jc w:val="right"/>
              <w:rPr>
                <w:rFonts w:ascii="Arial" w:hAnsi="Arial" w:cs="Arial"/>
              </w:rPr>
            </w:pPr>
            <w:r w:rsidRPr="001471FF">
              <w:rPr>
                <w:rFonts w:ascii="Arial" w:hAnsi="Arial" w:cs="Arial"/>
              </w:rPr>
              <w:t>3</w:t>
            </w:r>
          </w:p>
        </w:tc>
        <w:tc>
          <w:tcPr>
            <w:tcW w:w="1026" w:type="dxa"/>
            <w:tcBorders>
              <w:top w:val="nil"/>
              <w:left w:val="nil"/>
              <w:bottom w:val="single" w:sz="4" w:space="0" w:color="000000"/>
              <w:right w:val="single" w:sz="8" w:space="0" w:color="000000"/>
            </w:tcBorders>
            <w:vAlign w:val="bottom"/>
          </w:tcPr>
          <w:p w14:paraId="0595335B" w14:textId="77777777" w:rsidR="001471FF" w:rsidRPr="001471FF" w:rsidRDefault="001471FF" w:rsidP="001471FF">
            <w:pPr>
              <w:ind w:right="622"/>
              <w:rPr>
                <w:rFonts w:ascii="Arial" w:hAnsi="Arial" w:cs="Arial"/>
              </w:rPr>
            </w:pPr>
            <w:r w:rsidRPr="001471FF">
              <w:rPr>
                <w:rFonts w:ascii="Arial" w:hAnsi="Arial" w:cs="Arial"/>
              </w:rPr>
              <w:t xml:space="preserve"> $   83.67 </w:t>
            </w:r>
          </w:p>
        </w:tc>
        <w:tc>
          <w:tcPr>
            <w:tcW w:w="236" w:type="dxa"/>
            <w:tcBorders>
              <w:top w:val="nil"/>
              <w:left w:val="nil"/>
              <w:bottom w:val="nil"/>
              <w:right w:val="nil"/>
            </w:tcBorders>
            <w:vAlign w:val="bottom"/>
          </w:tcPr>
          <w:p w14:paraId="47DFCD93"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FDE5DFC" w14:textId="77777777" w:rsidR="001471FF" w:rsidRPr="001471FF" w:rsidRDefault="001471FF" w:rsidP="001471FF">
            <w:pPr>
              <w:ind w:right="622"/>
              <w:jc w:val="right"/>
              <w:rPr>
                <w:rFonts w:ascii="Arial" w:hAnsi="Arial" w:cs="Arial"/>
              </w:rPr>
            </w:pPr>
            <w:r w:rsidRPr="001471FF">
              <w:rPr>
                <w:rFonts w:ascii="Arial" w:hAnsi="Arial" w:cs="Arial"/>
              </w:rPr>
              <w:t>66</w:t>
            </w:r>
          </w:p>
        </w:tc>
        <w:tc>
          <w:tcPr>
            <w:tcW w:w="1165" w:type="dxa"/>
            <w:tcBorders>
              <w:top w:val="nil"/>
              <w:left w:val="nil"/>
              <w:bottom w:val="single" w:sz="4" w:space="0" w:color="000000"/>
              <w:right w:val="single" w:sz="8" w:space="0" w:color="000000"/>
            </w:tcBorders>
            <w:vAlign w:val="bottom"/>
          </w:tcPr>
          <w:p w14:paraId="40C887BB" w14:textId="77777777" w:rsidR="001471FF" w:rsidRPr="001471FF" w:rsidRDefault="001471FF" w:rsidP="001471FF">
            <w:pPr>
              <w:ind w:left="-189" w:right="622" w:firstLine="189"/>
              <w:rPr>
                <w:rFonts w:ascii="Arial" w:hAnsi="Arial" w:cs="Arial"/>
              </w:rPr>
            </w:pPr>
            <w:r w:rsidRPr="001471FF">
              <w:rPr>
                <w:rFonts w:ascii="Arial" w:hAnsi="Arial" w:cs="Arial"/>
              </w:rPr>
              <w:t xml:space="preserve"> $    1,655.24 </w:t>
            </w:r>
          </w:p>
        </w:tc>
        <w:tc>
          <w:tcPr>
            <w:tcW w:w="236" w:type="dxa"/>
            <w:tcBorders>
              <w:top w:val="nil"/>
              <w:left w:val="nil"/>
              <w:bottom w:val="nil"/>
              <w:right w:val="nil"/>
            </w:tcBorders>
            <w:vAlign w:val="bottom"/>
          </w:tcPr>
          <w:p w14:paraId="680BDC16"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A0718F3" w14:textId="77777777" w:rsidR="001471FF" w:rsidRPr="001471FF" w:rsidRDefault="001471FF" w:rsidP="001471FF">
            <w:pPr>
              <w:ind w:right="622"/>
              <w:jc w:val="right"/>
              <w:rPr>
                <w:rFonts w:ascii="Arial" w:hAnsi="Arial" w:cs="Arial"/>
              </w:rPr>
            </w:pPr>
            <w:r w:rsidRPr="001471FF">
              <w:rPr>
                <w:rFonts w:ascii="Arial" w:hAnsi="Arial" w:cs="Arial"/>
              </w:rPr>
              <w:t>129</w:t>
            </w:r>
          </w:p>
        </w:tc>
        <w:tc>
          <w:tcPr>
            <w:tcW w:w="1182" w:type="dxa"/>
            <w:tcBorders>
              <w:top w:val="nil"/>
              <w:left w:val="nil"/>
              <w:bottom w:val="single" w:sz="4" w:space="0" w:color="000000"/>
              <w:right w:val="single" w:sz="8" w:space="0" w:color="000000"/>
            </w:tcBorders>
            <w:vAlign w:val="bottom"/>
          </w:tcPr>
          <w:p w14:paraId="6D54FDC3" w14:textId="77777777" w:rsidR="001471FF" w:rsidRPr="001471FF" w:rsidRDefault="001471FF" w:rsidP="001471FF">
            <w:pPr>
              <w:ind w:right="622"/>
              <w:rPr>
                <w:rFonts w:ascii="Arial" w:hAnsi="Arial" w:cs="Arial"/>
              </w:rPr>
            </w:pPr>
            <w:r w:rsidRPr="001471FF">
              <w:rPr>
                <w:rFonts w:ascii="Arial" w:hAnsi="Arial" w:cs="Arial"/>
              </w:rPr>
              <w:t xml:space="preserve"> $       3,794.21 </w:t>
            </w:r>
          </w:p>
        </w:tc>
        <w:tc>
          <w:tcPr>
            <w:tcW w:w="236" w:type="dxa"/>
            <w:tcBorders>
              <w:top w:val="nil"/>
              <w:left w:val="nil"/>
              <w:bottom w:val="nil"/>
              <w:right w:val="nil"/>
            </w:tcBorders>
            <w:vAlign w:val="bottom"/>
          </w:tcPr>
          <w:p w14:paraId="709819B9"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61FC007" w14:textId="77777777" w:rsidR="001471FF" w:rsidRPr="001471FF" w:rsidRDefault="001471FF" w:rsidP="001471FF">
            <w:pPr>
              <w:ind w:right="622"/>
              <w:jc w:val="right"/>
              <w:rPr>
                <w:rFonts w:ascii="Arial" w:hAnsi="Arial" w:cs="Arial"/>
              </w:rPr>
            </w:pPr>
            <w:r w:rsidRPr="001471FF">
              <w:rPr>
                <w:rFonts w:ascii="Arial" w:hAnsi="Arial" w:cs="Arial"/>
              </w:rPr>
              <w:t>192</w:t>
            </w:r>
          </w:p>
        </w:tc>
        <w:tc>
          <w:tcPr>
            <w:tcW w:w="1202" w:type="dxa"/>
            <w:tcBorders>
              <w:top w:val="nil"/>
              <w:left w:val="nil"/>
              <w:bottom w:val="single" w:sz="4" w:space="0" w:color="000000"/>
              <w:right w:val="single" w:sz="8" w:space="0" w:color="000000"/>
            </w:tcBorders>
            <w:vAlign w:val="bottom"/>
          </w:tcPr>
          <w:p w14:paraId="5B167CB8" w14:textId="77777777" w:rsidR="001471FF" w:rsidRPr="001471FF" w:rsidRDefault="001471FF" w:rsidP="001471FF">
            <w:pPr>
              <w:ind w:right="622"/>
              <w:rPr>
                <w:rFonts w:ascii="Arial" w:hAnsi="Arial" w:cs="Arial"/>
              </w:rPr>
            </w:pPr>
            <w:r w:rsidRPr="001471FF">
              <w:rPr>
                <w:rFonts w:ascii="Arial" w:hAnsi="Arial" w:cs="Arial"/>
              </w:rPr>
              <w:t xml:space="preserve"> $       6,298.27 </w:t>
            </w:r>
          </w:p>
        </w:tc>
      </w:tr>
      <w:tr w:rsidR="001471FF" w:rsidRPr="001471FF" w14:paraId="66E3153E"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1FA38E9D" w14:textId="77777777" w:rsidR="001471FF" w:rsidRPr="001471FF" w:rsidRDefault="001471FF" w:rsidP="001471FF">
            <w:pPr>
              <w:ind w:right="622"/>
              <w:jc w:val="right"/>
              <w:rPr>
                <w:rFonts w:ascii="Arial" w:hAnsi="Arial" w:cs="Arial"/>
              </w:rPr>
            </w:pPr>
            <w:r w:rsidRPr="001471FF">
              <w:rPr>
                <w:rFonts w:ascii="Arial" w:hAnsi="Arial" w:cs="Arial"/>
              </w:rPr>
              <w:t>4</w:t>
            </w:r>
          </w:p>
        </w:tc>
        <w:tc>
          <w:tcPr>
            <w:tcW w:w="1026" w:type="dxa"/>
            <w:tcBorders>
              <w:top w:val="nil"/>
              <w:left w:val="nil"/>
              <w:bottom w:val="single" w:sz="4" w:space="0" w:color="000000"/>
              <w:right w:val="single" w:sz="8" w:space="0" w:color="000000"/>
            </w:tcBorders>
            <w:vAlign w:val="bottom"/>
          </w:tcPr>
          <w:p w14:paraId="60A2DAC6" w14:textId="77777777" w:rsidR="001471FF" w:rsidRPr="001471FF" w:rsidRDefault="001471FF" w:rsidP="001471FF">
            <w:pPr>
              <w:ind w:right="622"/>
              <w:rPr>
                <w:rFonts w:ascii="Arial" w:hAnsi="Arial" w:cs="Arial"/>
              </w:rPr>
            </w:pPr>
            <w:r w:rsidRPr="001471FF">
              <w:rPr>
                <w:rFonts w:ascii="Arial" w:hAnsi="Arial" w:cs="Arial"/>
              </w:rPr>
              <w:t xml:space="preserve"> $   83.67 </w:t>
            </w:r>
          </w:p>
        </w:tc>
        <w:tc>
          <w:tcPr>
            <w:tcW w:w="236" w:type="dxa"/>
            <w:tcBorders>
              <w:top w:val="nil"/>
              <w:left w:val="nil"/>
              <w:bottom w:val="nil"/>
              <w:right w:val="nil"/>
            </w:tcBorders>
            <w:vAlign w:val="bottom"/>
          </w:tcPr>
          <w:p w14:paraId="62AFD18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E06A5C1" w14:textId="77777777" w:rsidR="001471FF" w:rsidRPr="001471FF" w:rsidRDefault="001471FF" w:rsidP="001471FF">
            <w:pPr>
              <w:ind w:right="622"/>
              <w:jc w:val="right"/>
              <w:rPr>
                <w:rFonts w:ascii="Arial" w:hAnsi="Arial" w:cs="Arial"/>
              </w:rPr>
            </w:pPr>
            <w:r w:rsidRPr="001471FF">
              <w:rPr>
                <w:rFonts w:ascii="Arial" w:hAnsi="Arial" w:cs="Arial"/>
              </w:rPr>
              <w:t>67</w:t>
            </w:r>
          </w:p>
        </w:tc>
        <w:tc>
          <w:tcPr>
            <w:tcW w:w="1165" w:type="dxa"/>
            <w:tcBorders>
              <w:top w:val="nil"/>
              <w:left w:val="nil"/>
              <w:bottom w:val="single" w:sz="4" w:space="0" w:color="000000"/>
              <w:right w:val="single" w:sz="8" w:space="0" w:color="000000"/>
            </w:tcBorders>
            <w:vAlign w:val="bottom"/>
          </w:tcPr>
          <w:p w14:paraId="301191F0" w14:textId="77777777" w:rsidR="001471FF" w:rsidRPr="001471FF" w:rsidRDefault="001471FF" w:rsidP="001471FF">
            <w:pPr>
              <w:ind w:right="622"/>
              <w:rPr>
                <w:rFonts w:ascii="Arial" w:hAnsi="Arial" w:cs="Arial"/>
              </w:rPr>
            </w:pPr>
            <w:r w:rsidRPr="001471FF">
              <w:rPr>
                <w:rFonts w:ascii="Arial" w:hAnsi="Arial" w:cs="Arial"/>
              </w:rPr>
              <w:t xml:space="preserve"> $    1,685.63 </w:t>
            </w:r>
          </w:p>
        </w:tc>
        <w:tc>
          <w:tcPr>
            <w:tcW w:w="236" w:type="dxa"/>
            <w:tcBorders>
              <w:top w:val="nil"/>
              <w:left w:val="nil"/>
              <w:bottom w:val="nil"/>
              <w:right w:val="nil"/>
            </w:tcBorders>
            <w:vAlign w:val="bottom"/>
          </w:tcPr>
          <w:p w14:paraId="2D188033"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FFB0077" w14:textId="77777777" w:rsidR="001471FF" w:rsidRPr="001471FF" w:rsidRDefault="001471FF" w:rsidP="001471FF">
            <w:pPr>
              <w:ind w:right="622"/>
              <w:jc w:val="right"/>
              <w:rPr>
                <w:rFonts w:ascii="Arial" w:hAnsi="Arial" w:cs="Arial"/>
              </w:rPr>
            </w:pPr>
            <w:r w:rsidRPr="001471FF">
              <w:rPr>
                <w:rFonts w:ascii="Arial" w:hAnsi="Arial" w:cs="Arial"/>
              </w:rPr>
              <w:t>130</w:t>
            </w:r>
          </w:p>
        </w:tc>
        <w:tc>
          <w:tcPr>
            <w:tcW w:w="1182" w:type="dxa"/>
            <w:tcBorders>
              <w:top w:val="nil"/>
              <w:left w:val="nil"/>
              <w:bottom w:val="single" w:sz="4" w:space="0" w:color="000000"/>
              <w:right w:val="single" w:sz="8" w:space="0" w:color="000000"/>
            </w:tcBorders>
            <w:vAlign w:val="bottom"/>
          </w:tcPr>
          <w:p w14:paraId="7B4DAA32" w14:textId="77777777" w:rsidR="001471FF" w:rsidRPr="001471FF" w:rsidRDefault="001471FF" w:rsidP="001471FF">
            <w:pPr>
              <w:ind w:right="622"/>
              <w:rPr>
                <w:rFonts w:ascii="Arial" w:hAnsi="Arial" w:cs="Arial"/>
              </w:rPr>
            </w:pPr>
            <w:r w:rsidRPr="001471FF">
              <w:rPr>
                <w:rFonts w:ascii="Arial" w:hAnsi="Arial" w:cs="Arial"/>
              </w:rPr>
              <w:t xml:space="preserve"> $       3,832.08 </w:t>
            </w:r>
          </w:p>
        </w:tc>
        <w:tc>
          <w:tcPr>
            <w:tcW w:w="236" w:type="dxa"/>
            <w:tcBorders>
              <w:top w:val="nil"/>
              <w:left w:val="nil"/>
              <w:bottom w:val="nil"/>
              <w:right w:val="nil"/>
            </w:tcBorders>
            <w:vAlign w:val="bottom"/>
          </w:tcPr>
          <w:p w14:paraId="6D873F9D"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8A0692F" w14:textId="77777777" w:rsidR="001471FF" w:rsidRPr="001471FF" w:rsidRDefault="001471FF" w:rsidP="001471FF">
            <w:pPr>
              <w:ind w:right="622"/>
              <w:jc w:val="right"/>
              <w:rPr>
                <w:rFonts w:ascii="Arial" w:hAnsi="Arial" w:cs="Arial"/>
              </w:rPr>
            </w:pPr>
            <w:r w:rsidRPr="001471FF">
              <w:rPr>
                <w:rFonts w:ascii="Arial" w:hAnsi="Arial" w:cs="Arial"/>
              </w:rPr>
              <w:t>193</w:t>
            </w:r>
          </w:p>
        </w:tc>
        <w:tc>
          <w:tcPr>
            <w:tcW w:w="1202" w:type="dxa"/>
            <w:tcBorders>
              <w:top w:val="nil"/>
              <w:left w:val="nil"/>
              <w:bottom w:val="single" w:sz="4" w:space="0" w:color="000000"/>
              <w:right w:val="single" w:sz="8" w:space="0" w:color="000000"/>
            </w:tcBorders>
            <w:vAlign w:val="bottom"/>
          </w:tcPr>
          <w:p w14:paraId="3CF039B8" w14:textId="77777777" w:rsidR="001471FF" w:rsidRPr="001471FF" w:rsidRDefault="001471FF" w:rsidP="001471FF">
            <w:pPr>
              <w:ind w:right="622"/>
              <w:rPr>
                <w:rFonts w:ascii="Arial" w:hAnsi="Arial" w:cs="Arial"/>
              </w:rPr>
            </w:pPr>
            <w:r w:rsidRPr="001471FF">
              <w:rPr>
                <w:rFonts w:ascii="Arial" w:hAnsi="Arial" w:cs="Arial"/>
              </w:rPr>
              <w:t xml:space="preserve"> $       6,338.89 </w:t>
            </w:r>
          </w:p>
        </w:tc>
      </w:tr>
      <w:tr w:rsidR="001471FF" w:rsidRPr="001471FF" w14:paraId="4F94ECE7"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30B2DDB7" w14:textId="77777777" w:rsidR="001471FF" w:rsidRPr="001471FF" w:rsidRDefault="001471FF" w:rsidP="001471FF">
            <w:pPr>
              <w:ind w:right="622"/>
              <w:jc w:val="right"/>
              <w:rPr>
                <w:rFonts w:ascii="Arial" w:hAnsi="Arial" w:cs="Arial"/>
              </w:rPr>
            </w:pPr>
            <w:r w:rsidRPr="001471FF">
              <w:rPr>
                <w:rFonts w:ascii="Arial" w:hAnsi="Arial" w:cs="Arial"/>
              </w:rPr>
              <w:t>5</w:t>
            </w:r>
          </w:p>
        </w:tc>
        <w:tc>
          <w:tcPr>
            <w:tcW w:w="1026" w:type="dxa"/>
            <w:tcBorders>
              <w:top w:val="nil"/>
              <w:left w:val="nil"/>
              <w:bottom w:val="single" w:sz="4" w:space="0" w:color="000000"/>
              <w:right w:val="single" w:sz="8" w:space="0" w:color="000000"/>
            </w:tcBorders>
            <w:vAlign w:val="bottom"/>
          </w:tcPr>
          <w:p w14:paraId="58F0886D" w14:textId="77777777" w:rsidR="001471FF" w:rsidRPr="001471FF" w:rsidRDefault="001471FF" w:rsidP="001471FF">
            <w:pPr>
              <w:ind w:right="622"/>
              <w:rPr>
                <w:rFonts w:ascii="Arial" w:hAnsi="Arial" w:cs="Arial"/>
              </w:rPr>
            </w:pPr>
            <w:r w:rsidRPr="001471FF">
              <w:rPr>
                <w:rFonts w:ascii="Arial" w:hAnsi="Arial" w:cs="Arial"/>
              </w:rPr>
              <w:t xml:space="preserve"> $   83.67 </w:t>
            </w:r>
          </w:p>
        </w:tc>
        <w:tc>
          <w:tcPr>
            <w:tcW w:w="236" w:type="dxa"/>
            <w:tcBorders>
              <w:top w:val="nil"/>
              <w:left w:val="nil"/>
              <w:bottom w:val="nil"/>
              <w:right w:val="nil"/>
            </w:tcBorders>
            <w:vAlign w:val="bottom"/>
          </w:tcPr>
          <w:p w14:paraId="1EAE9A5C"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B649051" w14:textId="77777777" w:rsidR="001471FF" w:rsidRPr="001471FF" w:rsidRDefault="001471FF" w:rsidP="001471FF">
            <w:pPr>
              <w:ind w:right="622"/>
              <w:jc w:val="right"/>
              <w:rPr>
                <w:rFonts w:ascii="Arial" w:hAnsi="Arial" w:cs="Arial"/>
              </w:rPr>
            </w:pPr>
            <w:r w:rsidRPr="001471FF">
              <w:rPr>
                <w:rFonts w:ascii="Arial" w:hAnsi="Arial" w:cs="Arial"/>
              </w:rPr>
              <w:t>68</w:t>
            </w:r>
          </w:p>
        </w:tc>
        <w:tc>
          <w:tcPr>
            <w:tcW w:w="1165" w:type="dxa"/>
            <w:tcBorders>
              <w:top w:val="nil"/>
              <w:left w:val="nil"/>
              <w:bottom w:val="single" w:sz="4" w:space="0" w:color="000000"/>
              <w:right w:val="single" w:sz="8" w:space="0" w:color="000000"/>
            </w:tcBorders>
            <w:vAlign w:val="bottom"/>
          </w:tcPr>
          <w:p w14:paraId="4C01458C" w14:textId="77777777" w:rsidR="001471FF" w:rsidRPr="001471FF" w:rsidRDefault="001471FF" w:rsidP="001471FF">
            <w:pPr>
              <w:ind w:right="622"/>
              <w:rPr>
                <w:rFonts w:ascii="Arial" w:hAnsi="Arial" w:cs="Arial"/>
              </w:rPr>
            </w:pPr>
            <w:r w:rsidRPr="001471FF">
              <w:rPr>
                <w:rFonts w:ascii="Arial" w:hAnsi="Arial" w:cs="Arial"/>
              </w:rPr>
              <w:t xml:space="preserve"> $    1,716.02 </w:t>
            </w:r>
          </w:p>
        </w:tc>
        <w:tc>
          <w:tcPr>
            <w:tcW w:w="236" w:type="dxa"/>
            <w:tcBorders>
              <w:top w:val="nil"/>
              <w:left w:val="nil"/>
              <w:bottom w:val="nil"/>
              <w:right w:val="nil"/>
            </w:tcBorders>
            <w:vAlign w:val="bottom"/>
          </w:tcPr>
          <w:p w14:paraId="67D5E8B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44CD087" w14:textId="77777777" w:rsidR="001471FF" w:rsidRPr="001471FF" w:rsidRDefault="001471FF" w:rsidP="001471FF">
            <w:pPr>
              <w:ind w:right="622"/>
              <w:jc w:val="right"/>
              <w:rPr>
                <w:rFonts w:ascii="Arial" w:hAnsi="Arial" w:cs="Arial"/>
              </w:rPr>
            </w:pPr>
            <w:r w:rsidRPr="001471FF">
              <w:rPr>
                <w:rFonts w:ascii="Arial" w:hAnsi="Arial" w:cs="Arial"/>
              </w:rPr>
              <w:t>131</w:t>
            </w:r>
          </w:p>
        </w:tc>
        <w:tc>
          <w:tcPr>
            <w:tcW w:w="1182" w:type="dxa"/>
            <w:tcBorders>
              <w:top w:val="nil"/>
              <w:left w:val="nil"/>
              <w:bottom w:val="single" w:sz="4" w:space="0" w:color="000000"/>
              <w:right w:val="single" w:sz="8" w:space="0" w:color="000000"/>
            </w:tcBorders>
            <w:vAlign w:val="bottom"/>
          </w:tcPr>
          <w:p w14:paraId="61E8990B" w14:textId="77777777" w:rsidR="001471FF" w:rsidRPr="001471FF" w:rsidRDefault="001471FF" w:rsidP="001471FF">
            <w:pPr>
              <w:ind w:right="622"/>
              <w:rPr>
                <w:rFonts w:ascii="Arial" w:hAnsi="Arial" w:cs="Arial"/>
              </w:rPr>
            </w:pPr>
            <w:r w:rsidRPr="001471FF">
              <w:rPr>
                <w:rFonts w:ascii="Arial" w:hAnsi="Arial" w:cs="Arial"/>
              </w:rPr>
              <w:t xml:space="preserve"> $       3,869.95 </w:t>
            </w:r>
          </w:p>
        </w:tc>
        <w:tc>
          <w:tcPr>
            <w:tcW w:w="236" w:type="dxa"/>
            <w:tcBorders>
              <w:top w:val="nil"/>
              <w:left w:val="nil"/>
              <w:bottom w:val="nil"/>
              <w:right w:val="nil"/>
            </w:tcBorders>
            <w:vAlign w:val="bottom"/>
          </w:tcPr>
          <w:p w14:paraId="33441835"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6618198" w14:textId="77777777" w:rsidR="001471FF" w:rsidRPr="001471FF" w:rsidRDefault="001471FF" w:rsidP="001471FF">
            <w:pPr>
              <w:ind w:right="622"/>
              <w:jc w:val="right"/>
              <w:rPr>
                <w:rFonts w:ascii="Arial" w:hAnsi="Arial" w:cs="Arial"/>
              </w:rPr>
            </w:pPr>
            <w:r w:rsidRPr="001471FF">
              <w:rPr>
                <w:rFonts w:ascii="Arial" w:hAnsi="Arial" w:cs="Arial"/>
              </w:rPr>
              <w:t>194</w:t>
            </w:r>
          </w:p>
        </w:tc>
        <w:tc>
          <w:tcPr>
            <w:tcW w:w="1202" w:type="dxa"/>
            <w:tcBorders>
              <w:top w:val="nil"/>
              <w:left w:val="nil"/>
              <w:bottom w:val="single" w:sz="4" w:space="0" w:color="000000"/>
              <w:right w:val="single" w:sz="8" w:space="0" w:color="000000"/>
            </w:tcBorders>
            <w:vAlign w:val="bottom"/>
          </w:tcPr>
          <w:p w14:paraId="75B583F9" w14:textId="77777777" w:rsidR="001471FF" w:rsidRPr="001471FF" w:rsidRDefault="001471FF" w:rsidP="001471FF">
            <w:pPr>
              <w:ind w:right="622"/>
              <w:rPr>
                <w:rFonts w:ascii="Arial" w:hAnsi="Arial" w:cs="Arial"/>
              </w:rPr>
            </w:pPr>
            <w:r w:rsidRPr="001471FF">
              <w:rPr>
                <w:rFonts w:ascii="Arial" w:hAnsi="Arial" w:cs="Arial"/>
              </w:rPr>
              <w:t xml:space="preserve"> $       6,379.51 </w:t>
            </w:r>
          </w:p>
        </w:tc>
      </w:tr>
      <w:tr w:rsidR="001471FF" w:rsidRPr="001471FF" w14:paraId="56D1048C"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1F514717" w14:textId="77777777" w:rsidR="001471FF" w:rsidRPr="001471FF" w:rsidRDefault="001471FF" w:rsidP="001471FF">
            <w:pPr>
              <w:ind w:right="622"/>
              <w:jc w:val="right"/>
              <w:rPr>
                <w:rFonts w:ascii="Arial" w:hAnsi="Arial" w:cs="Arial"/>
              </w:rPr>
            </w:pPr>
            <w:r w:rsidRPr="001471FF">
              <w:rPr>
                <w:rFonts w:ascii="Arial" w:hAnsi="Arial" w:cs="Arial"/>
              </w:rPr>
              <w:t>6</w:t>
            </w:r>
          </w:p>
        </w:tc>
        <w:tc>
          <w:tcPr>
            <w:tcW w:w="1026" w:type="dxa"/>
            <w:tcBorders>
              <w:top w:val="nil"/>
              <w:left w:val="nil"/>
              <w:bottom w:val="single" w:sz="4" w:space="0" w:color="000000"/>
              <w:right w:val="single" w:sz="8" w:space="0" w:color="000000"/>
            </w:tcBorders>
            <w:vAlign w:val="bottom"/>
          </w:tcPr>
          <w:p w14:paraId="0C2109C9" w14:textId="77777777" w:rsidR="001471FF" w:rsidRPr="001471FF" w:rsidRDefault="001471FF" w:rsidP="001471FF">
            <w:pPr>
              <w:ind w:right="622"/>
              <w:rPr>
                <w:rFonts w:ascii="Arial" w:hAnsi="Arial" w:cs="Arial"/>
              </w:rPr>
            </w:pPr>
            <w:r w:rsidRPr="001471FF">
              <w:rPr>
                <w:rFonts w:ascii="Arial" w:hAnsi="Arial" w:cs="Arial"/>
              </w:rPr>
              <w:t xml:space="preserve"> $   103.58 </w:t>
            </w:r>
          </w:p>
        </w:tc>
        <w:tc>
          <w:tcPr>
            <w:tcW w:w="236" w:type="dxa"/>
            <w:tcBorders>
              <w:top w:val="nil"/>
              <w:left w:val="nil"/>
              <w:bottom w:val="nil"/>
              <w:right w:val="nil"/>
            </w:tcBorders>
            <w:vAlign w:val="bottom"/>
          </w:tcPr>
          <w:p w14:paraId="6A8121FC"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701A2B3" w14:textId="77777777" w:rsidR="001471FF" w:rsidRPr="001471FF" w:rsidRDefault="001471FF" w:rsidP="001471FF">
            <w:pPr>
              <w:ind w:right="622"/>
              <w:jc w:val="right"/>
              <w:rPr>
                <w:rFonts w:ascii="Arial" w:hAnsi="Arial" w:cs="Arial"/>
              </w:rPr>
            </w:pPr>
            <w:r w:rsidRPr="001471FF">
              <w:rPr>
                <w:rFonts w:ascii="Arial" w:hAnsi="Arial" w:cs="Arial"/>
              </w:rPr>
              <w:t>69</w:t>
            </w:r>
          </w:p>
        </w:tc>
        <w:tc>
          <w:tcPr>
            <w:tcW w:w="1165" w:type="dxa"/>
            <w:tcBorders>
              <w:top w:val="nil"/>
              <w:left w:val="nil"/>
              <w:bottom w:val="single" w:sz="4" w:space="0" w:color="000000"/>
              <w:right w:val="single" w:sz="8" w:space="0" w:color="000000"/>
            </w:tcBorders>
            <w:vAlign w:val="bottom"/>
          </w:tcPr>
          <w:p w14:paraId="14CBAB49" w14:textId="77777777" w:rsidR="001471FF" w:rsidRPr="001471FF" w:rsidRDefault="001471FF" w:rsidP="001471FF">
            <w:pPr>
              <w:ind w:right="622"/>
              <w:rPr>
                <w:rFonts w:ascii="Arial" w:hAnsi="Arial" w:cs="Arial"/>
              </w:rPr>
            </w:pPr>
            <w:r w:rsidRPr="001471FF">
              <w:rPr>
                <w:rFonts w:ascii="Arial" w:hAnsi="Arial" w:cs="Arial"/>
              </w:rPr>
              <w:t xml:space="preserve"> $    1,746.41 </w:t>
            </w:r>
          </w:p>
        </w:tc>
        <w:tc>
          <w:tcPr>
            <w:tcW w:w="236" w:type="dxa"/>
            <w:tcBorders>
              <w:top w:val="nil"/>
              <w:left w:val="nil"/>
              <w:bottom w:val="nil"/>
              <w:right w:val="nil"/>
            </w:tcBorders>
            <w:vAlign w:val="bottom"/>
          </w:tcPr>
          <w:p w14:paraId="6476C58A"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B853DE9" w14:textId="77777777" w:rsidR="001471FF" w:rsidRPr="001471FF" w:rsidRDefault="001471FF" w:rsidP="001471FF">
            <w:pPr>
              <w:ind w:right="622"/>
              <w:jc w:val="right"/>
              <w:rPr>
                <w:rFonts w:ascii="Arial" w:hAnsi="Arial" w:cs="Arial"/>
              </w:rPr>
            </w:pPr>
            <w:r w:rsidRPr="001471FF">
              <w:rPr>
                <w:rFonts w:ascii="Arial" w:hAnsi="Arial" w:cs="Arial"/>
              </w:rPr>
              <w:t>132</w:t>
            </w:r>
          </w:p>
        </w:tc>
        <w:tc>
          <w:tcPr>
            <w:tcW w:w="1182" w:type="dxa"/>
            <w:tcBorders>
              <w:top w:val="nil"/>
              <w:left w:val="nil"/>
              <w:bottom w:val="single" w:sz="4" w:space="0" w:color="000000"/>
              <w:right w:val="single" w:sz="8" w:space="0" w:color="000000"/>
            </w:tcBorders>
            <w:vAlign w:val="bottom"/>
          </w:tcPr>
          <w:p w14:paraId="01A4FA60" w14:textId="77777777" w:rsidR="001471FF" w:rsidRPr="001471FF" w:rsidRDefault="001471FF" w:rsidP="001471FF">
            <w:pPr>
              <w:ind w:right="622"/>
              <w:rPr>
                <w:rFonts w:ascii="Arial" w:hAnsi="Arial" w:cs="Arial"/>
              </w:rPr>
            </w:pPr>
            <w:r w:rsidRPr="001471FF">
              <w:rPr>
                <w:rFonts w:ascii="Arial" w:hAnsi="Arial" w:cs="Arial"/>
              </w:rPr>
              <w:t xml:space="preserve"> $       3,907.82 </w:t>
            </w:r>
          </w:p>
        </w:tc>
        <w:tc>
          <w:tcPr>
            <w:tcW w:w="236" w:type="dxa"/>
            <w:tcBorders>
              <w:top w:val="nil"/>
              <w:left w:val="nil"/>
              <w:bottom w:val="nil"/>
              <w:right w:val="nil"/>
            </w:tcBorders>
            <w:vAlign w:val="bottom"/>
          </w:tcPr>
          <w:p w14:paraId="3125E97A"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67AB46E" w14:textId="77777777" w:rsidR="001471FF" w:rsidRPr="001471FF" w:rsidRDefault="001471FF" w:rsidP="001471FF">
            <w:pPr>
              <w:ind w:right="622"/>
              <w:jc w:val="right"/>
              <w:rPr>
                <w:rFonts w:ascii="Arial" w:hAnsi="Arial" w:cs="Arial"/>
              </w:rPr>
            </w:pPr>
            <w:r w:rsidRPr="001471FF">
              <w:rPr>
                <w:rFonts w:ascii="Arial" w:hAnsi="Arial" w:cs="Arial"/>
              </w:rPr>
              <w:t>195</w:t>
            </w:r>
          </w:p>
        </w:tc>
        <w:tc>
          <w:tcPr>
            <w:tcW w:w="1202" w:type="dxa"/>
            <w:tcBorders>
              <w:top w:val="nil"/>
              <w:left w:val="nil"/>
              <w:bottom w:val="single" w:sz="4" w:space="0" w:color="000000"/>
              <w:right w:val="single" w:sz="8" w:space="0" w:color="000000"/>
            </w:tcBorders>
            <w:vAlign w:val="bottom"/>
          </w:tcPr>
          <w:p w14:paraId="7C68AD65" w14:textId="77777777" w:rsidR="001471FF" w:rsidRPr="001471FF" w:rsidRDefault="001471FF" w:rsidP="001471FF">
            <w:pPr>
              <w:ind w:right="622"/>
              <w:rPr>
                <w:rFonts w:ascii="Arial" w:hAnsi="Arial" w:cs="Arial"/>
              </w:rPr>
            </w:pPr>
            <w:r w:rsidRPr="001471FF">
              <w:rPr>
                <w:rFonts w:ascii="Arial" w:hAnsi="Arial" w:cs="Arial"/>
              </w:rPr>
              <w:t xml:space="preserve"> $       6,420.13 </w:t>
            </w:r>
          </w:p>
        </w:tc>
      </w:tr>
      <w:tr w:rsidR="001471FF" w:rsidRPr="001471FF" w14:paraId="5136FA01"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2BA8530A" w14:textId="77777777" w:rsidR="001471FF" w:rsidRPr="001471FF" w:rsidRDefault="001471FF" w:rsidP="001471FF">
            <w:pPr>
              <w:ind w:right="622"/>
              <w:jc w:val="right"/>
              <w:rPr>
                <w:rFonts w:ascii="Arial" w:hAnsi="Arial" w:cs="Arial"/>
              </w:rPr>
            </w:pPr>
            <w:r w:rsidRPr="001471FF">
              <w:rPr>
                <w:rFonts w:ascii="Arial" w:hAnsi="Arial" w:cs="Arial"/>
              </w:rPr>
              <w:t>7</w:t>
            </w:r>
          </w:p>
        </w:tc>
        <w:tc>
          <w:tcPr>
            <w:tcW w:w="1026" w:type="dxa"/>
            <w:tcBorders>
              <w:top w:val="nil"/>
              <w:left w:val="nil"/>
              <w:bottom w:val="single" w:sz="4" w:space="0" w:color="000000"/>
              <w:right w:val="single" w:sz="8" w:space="0" w:color="000000"/>
            </w:tcBorders>
            <w:vAlign w:val="bottom"/>
          </w:tcPr>
          <w:p w14:paraId="73867AD9" w14:textId="77777777" w:rsidR="001471FF" w:rsidRPr="001471FF" w:rsidRDefault="001471FF" w:rsidP="001471FF">
            <w:pPr>
              <w:ind w:right="622"/>
              <w:rPr>
                <w:rFonts w:ascii="Arial" w:hAnsi="Arial" w:cs="Arial"/>
              </w:rPr>
            </w:pPr>
            <w:r w:rsidRPr="001471FF">
              <w:rPr>
                <w:rFonts w:ascii="Arial" w:hAnsi="Arial" w:cs="Arial"/>
              </w:rPr>
              <w:t xml:space="preserve"> $   123.49 </w:t>
            </w:r>
          </w:p>
        </w:tc>
        <w:tc>
          <w:tcPr>
            <w:tcW w:w="236" w:type="dxa"/>
            <w:tcBorders>
              <w:top w:val="nil"/>
              <w:left w:val="nil"/>
              <w:bottom w:val="nil"/>
              <w:right w:val="nil"/>
            </w:tcBorders>
            <w:vAlign w:val="bottom"/>
          </w:tcPr>
          <w:p w14:paraId="0923DD55"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FEEBB27" w14:textId="77777777" w:rsidR="001471FF" w:rsidRPr="001471FF" w:rsidRDefault="001471FF" w:rsidP="001471FF">
            <w:pPr>
              <w:ind w:right="622"/>
              <w:jc w:val="right"/>
              <w:rPr>
                <w:rFonts w:ascii="Arial" w:hAnsi="Arial" w:cs="Arial"/>
              </w:rPr>
            </w:pPr>
            <w:r w:rsidRPr="001471FF">
              <w:rPr>
                <w:rFonts w:ascii="Arial" w:hAnsi="Arial" w:cs="Arial"/>
              </w:rPr>
              <w:t>70</w:t>
            </w:r>
          </w:p>
        </w:tc>
        <w:tc>
          <w:tcPr>
            <w:tcW w:w="1165" w:type="dxa"/>
            <w:tcBorders>
              <w:top w:val="nil"/>
              <w:left w:val="nil"/>
              <w:bottom w:val="single" w:sz="4" w:space="0" w:color="000000"/>
              <w:right w:val="single" w:sz="8" w:space="0" w:color="000000"/>
            </w:tcBorders>
            <w:vAlign w:val="bottom"/>
          </w:tcPr>
          <w:p w14:paraId="448EA6A0" w14:textId="77777777" w:rsidR="001471FF" w:rsidRPr="001471FF" w:rsidRDefault="001471FF" w:rsidP="001471FF">
            <w:pPr>
              <w:ind w:right="622"/>
              <w:rPr>
                <w:rFonts w:ascii="Arial" w:hAnsi="Arial" w:cs="Arial"/>
              </w:rPr>
            </w:pPr>
            <w:r w:rsidRPr="001471FF">
              <w:rPr>
                <w:rFonts w:ascii="Arial" w:hAnsi="Arial" w:cs="Arial"/>
              </w:rPr>
              <w:t xml:space="preserve"> $    1,776.80 </w:t>
            </w:r>
          </w:p>
        </w:tc>
        <w:tc>
          <w:tcPr>
            <w:tcW w:w="236" w:type="dxa"/>
            <w:tcBorders>
              <w:top w:val="nil"/>
              <w:left w:val="nil"/>
              <w:bottom w:val="nil"/>
              <w:right w:val="nil"/>
            </w:tcBorders>
            <w:vAlign w:val="bottom"/>
          </w:tcPr>
          <w:p w14:paraId="2F9B31B3"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FCE773E" w14:textId="77777777" w:rsidR="001471FF" w:rsidRPr="001471FF" w:rsidRDefault="001471FF" w:rsidP="001471FF">
            <w:pPr>
              <w:ind w:right="622"/>
              <w:jc w:val="right"/>
              <w:rPr>
                <w:rFonts w:ascii="Arial" w:hAnsi="Arial" w:cs="Arial"/>
              </w:rPr>
            </w:pPr>
            <w:r w:rsidRPr="001471FF">
              <w:rPr>
                <w:rFonts w:ascii="Arial" w:hAnsi="Arial" w:cs="Arial"/>
              </w:rPr>
              <w:t>133</w:t>
            </w:r>
          </w:p>
        </w:tc>
        <w:tc>
          <w:tcPr>
            <w:tcW w:w="1182" w:type="dxa"/>
            <w:tcBorders>
              <w:top w:val="nil"/>
              <w:left w:val="nil"/>
              <w:bottom w:val="single" w:sz="4" w:space="0" w:color="000000"/>
              <w:right w:val="single" w:sz="8" w:space="0" w:color="000000"/>
            </w:tcBorders>
            <w:vAlign w:val="bottom"/>
          </w:tcPr>
          <w:p w14:paraId="5EC16FD8" w14:textId="77777777" w:rsidR="001471FF" w:rsidRPr="001471FF" w:rsidRDefault="001471FF" w:rsidP="001471FF">
            <w:pPr>
              <w:ind w:right="622"/>
              <w:rPr>
                <w:rFonts w:ascii="Arial" w:hAnsi="Arial" w:cs="Arial"/>
              </w:rPr>
            </w:pPr>
            <w:r w:rsidRPr="001471FF">
              <w:rPr>
                <w:rFonts w:ascii="Arial" w:hAnsi="Arial" w:cs="Arial"/>
              </w:rPr>
              <w:t xml:space="preserve"> $       3,945.69 </w:t>
            </w:r>
          </w:p>
        </w:tc>
        <w:tc>
          <w:tcPr>
            <w:tcW w:w="236" w:type="dxa"/>
            <w:tcBorders>
              <w:top w:val="nil"/>
              <w:left w:val="nil"/>
              <w:bottom w:val="nil"/>
              <w:right w:val="nil"/>
            </w:tcBorders>
            <w:vAlign w:val="bottom"/>
          </w:tcPr>
          <w:p w14:paraId="3DECA815"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AF8F5B6" w14:textId="77777777" w:rsidR="001471FF" w:rsidRPr="001471FF" w:rsidRDefault="001471FF" w:rsidP="001471FF">
            <w:pPr>
              <w:ind w:right="622"/>
              <w:jc w:val="right"/>
              <w:rPr>
                <w:rFonts w:ascii="Arial" w:hAnsi="Arial" w:cs="Arial"/>
              </w:rPr>
            </w:pPr>
            <w:r w:rsidRPr="001471FF">
              <w:rPr>
                <w:rFonts w:ascii="Arial" w:hAnsi="Arial" w:cs="Arial"/>
              </w:rPr>
              <w:t>196</w:t>
            </w:r>
          </w:p>
        </w:tc>
        <w:tc>
          <w:tcPr>
            <w:tcW w:w="1202" w:type="dxa"/>
            <w:tcBorders>
              <w:top w:val="nil"/>
              <w:left w:val="nil"/>
              <w:bottom w:val="single" w:sz="4" w:space="0" w:color="000000"/>
              <w:right w:val="single" w:sz="8" w:space="0" w:color="000000"/>
            </w:tcBorders>
            <w:vAlign w:val="bottom"/>
          </w:tcPr>
          <w:p w14:paraId="7BF716EA" w14:textId="77777777" w:rsidR="001471FF" w:rsidRPr="001471FF" w:rsidRDefault="001471FF" w:rsidP="001471FF">
            <w:pPr>
              <w:ind w:right="622"/>
              <w:rPr>
                <w:rFonts w:ascii="Arial" w:hAnsi="Arial" w:cs="Arial"/>
              </w:rPr>
            </w:pPr>
            <w:r w:rsidRPr="001471FF">
              <w:rPr>
                <w:rFonts w:ascii="Arial" w:hAnsi="Arial" w:cs="Arial"/>
              </w:rPr>
              <w:t xml:space="preserve"> $       6,460.75 </w:t>
            </w:r>
          </w:p>
        </w:tc>
      </w:tr>
      <w:tr w:rsidR="001471FF" w:rsidRPr="001471FF" w14:paraId="554759B7"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4521E0E3" w14:textId="77777777" w:rsidR="001471FF" w:rsidRPr="001471FF" w:rsidRDefault="001471FF" w:rsidP="001471FF">
            <w:pPr>
              <w:ind w:right="622"/>
              <w:jc w:val="right"/>
              <w:rPr>
                <w:rFonts w:ascii="Arial" w:hAnsi="Arial" w:cs="Arial"/>
              </w:rPr>
            </w:pPr>
            <w:r w:rsidRPr="001471FF">
              <w:rPr>
                <w:rFonts w:ascii="Arial" w:hAnsi="Arial" w:cs="Arial"/>
              </w:rPr>
              <w:t>8</w:t>
            </w:r>
          </w:p>
        </w:tc>
        <w:tc>
          <w:tcPr>
            <w:tcW w:w="1026" w:type="dxa"/>
            <w:tcBorders>
              <w:top w:val="nil"/>
              <w:left w:val="nil"/>
              <w:bottom w:val="single" w:sz="4" w:space="0" w:color="000000"/>
              <w:right w:val="single" w:sz="8" w:space="0" w:color="000000"/>
            </w:tcBorders>
            <w:vAlign w:val="bottom"/>
          </w:tcPr>
          <w:p w14:paraId="3FBD4D37" w14:textId="77777777" w:rsidR="001471FF" w:rsidRPr="001471FF" w:rsidRDefault="001471FF" w:rsidP="001471FF">
            <w:pPr>
              <w:ind w:right="622"/>
              <w:rPr>
                <w:rFonts w:ascii="Arial" w:hAnsi="Arial" w:cs="Arial"/>
              </w:rPr>
            </w:pPr>
            <w:r w:rsidRPr="001471FF">
              <w:rPr>
                <w:rFonts w:ascii="Arial" w:hAnsi="Arial" w:cs="Arial"/>
              </w:rPr>
              <w:t xml:space="preserve"> $   143.40 </w:t>
            </w:r>
          </w:p>
        </w:tc>
        <w:tc>
          <w:tcPr>
            <w:tcW w:w="236" w:type="dxa"/>
            <w:tcBorders>
              <w:top w:val="nil"/>
              <w:left w:val="nil"/>
              <w:bottom w:val="nil"/>
              <w:right w:val="nil"/>
            </w:tcBorders>
            <w:vAlign w:val="bottom"/>
          </w:tcPr>
          <w:p w14:paraId="5C480E45"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3585E5B" w14:textId="77777777" w:rsidR="001471FF" w:rsidRPr="001471FF" w:rsidRDefault="001471FF" w:rsidP="001471FF">
            <w:pPr>
              <w:ind w:right="622"/>
              <w:jc w:val="right"/>
              <w:rPr>
                <w:rFonts w:ascii="Arial" w:hAnsi="Arial" w:cs="Arial"/>
              </w:rPr>
            </w:pPr>
            <w:r w:rsidRPr="001471FF">
              <w:rPr>
                <w:rFonts w:ascii="Arial" w:hAnsi="Arial" w:cs="Arial"/>
              </w:rPr>
              <w:t>71</w:t>
            </w:r>
          </w:p>
        </w:tc>
        <w:tc>
          <w:tcPr>
            <w:tcW w:w="1165" w:type="dxa"/>
            <w:tcBorders>
              <w:top w:val="nil"/>
              <w:left w:val="nil"/>
              <w:bottom w:val="single" w:sz="4" w:space="0" w:color="000000"/>
              <w:right w:val="single" w:sz="8" w:space="0" w:color="000000"/>
            </w:tcBorders>
            <w:vAlign w:val="bottom"/>
          </w:tcPr>
          <w:p w14:paraId="0028BB7A" w14:textId="77777777" w:rsidR="001471FF" w:rsidRPr="001471FF" w:rsidRDefault="001471FF" w:rsidP="001471FF">
            <w:pPr>
              <w:ind w:right="622"/>
              <w:rPr>
                <w:rFonts w:ascii="Arial" w:hAnsi="Arial" w:cs="Arial"/>
              </w:rPr>
            </w:pPr>
            <w:r w:rsidRPr="001471FF">
              <w:rPr>
                <w:rFonts w:ascii="Arial" w:hAnsi="Arial" w:cs="Arial"/>
              </w:rPr>
              <w:t xml:space="preserve"> $    1,807.19 </w:t>
            </w:r>
          </w:p>
        </w:tc>
        <w:tc>
          <w:tcPr>
            <w:tcW w:w="236" w:type="dxa"/>
            <w:tcBorders>
              <w:top w:val="nil"/>
              <w:left w:val="nil"/>
              <w:bottom w:val="nil"/>
              <w:right w:val="nil"/>
            </w:tcBorders>
            <w:vAlign w:val="bottom"/>
          </w:tcPr>
          <w:p w14:paraId="35ACF8CF"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7D1ED99" w14:textId="77777777" w:rsidR="001471FF" w:rsidRPr="001471FF" w:rsidRDefault="001471FF" w:rsidP="001471FF">
            <w:pPr>
              <w:ind w:right="622"/>
              <w:jc w:val="right"/>
              <w:rPr>
                <w:rFonts w:ascii="Arial" w:hAnsi="Arial" w:cs="Arial"/>
              </w:rPr>
            </w:pPr>
            <w:r w:rsidRPr="001471FF">
              <w:rPr>
                <w:rFonts w:ascii="Arial" w:hAnsi="Arial" w:cs="Arial"/>
              </w:rPr>
              <w:t>134</w:t>
            </w:r>
          </w:p>
        </w:tc>
        <w:tc>
          <w:tcPr>
            <w:tcW w:w="1182" w:type="dxa"/>
            <w:tcBorders>
              <w:top w:val="nil"/>
              <w:left w:val="nil"/>
              <w:bottom w:val="single" w:sz="4" w:space="0" w:color="000000"/>
              <w:right w:val="single" w:sz="8" w:space="0" w:color="000000"/>
            </w:tcBorders>
            <w:vAlign w:val="bottom"/>
          </w:tcPr>
          <w:p w14:paraId="5B94EAFC" w14:textId="77777777" w:rsidR="001471FF" w:rsidRPr="001471FF" w:rsidRDefault="001471FF" w:rsidP="001471FF">
            <w:pPr>
              <w:ind w:right="622"/>
              <w:rPr>
                <w:rFonts w:ascii="Arial" w:hAnsi="Arial" w:cs="Arial"/>
              </w:rPr>
            </w:pPr>
            <w:r w:rsidRPr="001471FF">
              <w:rPr>
                <w:rFonts w:ascii="Arial" w:hAnsi="Arial" w:cs="Arial"/>
              </w:rPr>
              <w:t xml:space="preserve"> $       3,983.56 </w:t>
            </w:r>
          </w:p>
        </w:tc>
        <w:tc>
          <w:tcPr>
            <w:tcW w:w="236" w:type="dxa"/>
            <w:tcBorders>
              <w:top w:val="nil"/>
              <w:left w:val="nil"/>
              <w:bottom w:val="nil"/>
              <w:right w:val="nil"/>
            </w:tcBorders>
            <w:vAlign w:val="bottom"/>
          </w:tcPr>
          <w:p w14:paraId="7B07AEA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0C4D040" w14:textId="77777777" w:rsidR="001471FF" w:rsidRPr="001471FF" w:rsidRDefault="001471FF" w:rsidP="001471FF">
            <w:pPr>
              <w:ind w:right="622"/>
              <w:jc w:val="right"/>
              <w:rPr>
                <w:rFonts w:ascii="Arial" w:hAnsi="Arial" w:cs="Arial"/>
              </w:rPr>
            </w:pPr>
            <w:r w:rsidRPr="001471FF">
              <w:rPr>
                <w:rFonts w:ascii="Arial" w:hAnsi="Arial" w:cs="Arial"/>
              </w:rPr>
              <w:t>197</w:t>
            </w:r>
          </w:p>
        </w:tc>
        <w:tc>
          <w:tcPr>
            <w:tcW w:w="1202" w:type="dxa"/>
            <w:tcBorders>
              <w:top w:val="nil"/>
              <w:left w:val="nil"/>
              <w:bottom w:val="single" w:sz="4" w:space="0" w:color="000000"/>
              <w:right w:val="single" w:sz="8" w:space="0" w:color="000000"/>
            </w:tcBorders>
            <w:vAlign w:val="bottom"/>
          </w:tcPr>
          <w:p w14:paraId="49762A73" w14:textId="77777777" w:rsidR="001471FF" w:rsidRPr="001471FF" w:rsidRDefault="001471FF" w:rsidP="001471FF">
            <w:pPr>
              <w:ind w:right="622"/>
              <w:rPr>
                <w:rFonts w:ascii="Arial" w:hAnsi="Arial" w:cs="Arial"/>
              </w:rPr>
            </w:pPr>
            <w:r w:rsidRPr="001471FF">
              <w:rPr>
                <w:rFonts w:ascii="Arial" w:hAnsi="Arial" w:cs="Arial"/>
              </w:rPr>
              <w:t xml:space="preserve"> $       6,501.37 </w:t>
            </w:r>
          </w:p>
        </w:tc>
      </w:tr>
      <w:tr w:rsidR="001471FF" w:rsidRPr="001471FF" w14:paraId="7EB25694"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2D499673" w14:textId="77777777" w:rsidR="001471FF" w:rsidRPr="001471FF" w:rsidRDefault="001471FF" w:rsidP="001471FF">
            <w:pPr>
              <w:ind w:right="622"/>
              <w:jc w:val="right"/>
              <w:rPr>
                <w:rFonts w:ascii="Arial" w:hAnsi="Arial" w:cs="Arial"/>
              </w:rPr>
            </w:pPr>
            <w:r w:rsidRPr="001471FF">
              <w:rPr>
                <w:rFonts w:ascii="Arial" w:hAnsi="Arial" w:cs="Arial"/>
              </w:rPr>
              <w:t>9</w:t>
            </w:r>
          </w:p>
        </w:tc>
        <w:tc>
          <w:tcPr>
            <w:tcW w:w="1026" w:type="dxa"/>
            <w:tcBorders>
              <w:top w:val="nil"/>
              <w:left w:val="nil"/>
              <w:bottom w:val="single" w:sz="4" w:space="0" w:color="000000"/>
              <w:right w:val="single" w:sz="8" w:space="0" w:color="000000"/>
            </w:tcBorders>
            <w:vAlign w:val="bottom"/>
          </w:tcPr>
          <w:p w14:paraId="7B1D92DD" w14:textId="77777777" w:rsidR="001471FF" w:rsidRPr="001471FF" w:rsidRDefault="001471FF" w:rsidP="001471FF">
            <w:pPr>
              <w:ind w:right="622"/>
              <w:rPr>
                <w:rFonts w:ascii="Arial" w:hAnsi="Arial" w:cs="Arial"/>
              </w:rPr>
            </w:pPr>
            <w:r w:rsidRPr="001471FF">
              <w:rPr>
                <w:rFonts w:ascii="Arial" w:hAnsi="Arial" w:cs="Arial"/>
              </w:rPr>
              <w:t xml:space="preserve"> $   163.31 </w:t>
            </w:r>
          </w:p>
        </w:tc>
        <w:tc>
          <w:tcPr>
            <w:tcW w:w="236" w:type="dxa"/>
            <w:tcBorders>
              <w:top w:val="nil"/>
              <w:left w:val="nil"/>
              <w:bottom w:val="nil"/>
              <w:right w:val="nil"/>
            </w:tcBorders>
            <w:vAlign w:val="bottom"/>
          </w:tcPr>
          <w:p w14:paraId="3898275D"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02AF706" w14:textId="77777777" w:rsidR="001471FF" w:rsidRPr="001471FF" w:rsidRDefault="001471FF" w:rsidP="001471FF">
            <w:pPr>
              <w:ind w:right="622"/>
              <w:jc w:val="right"/>
              <w:rPr>
                <w:rFonts w:ascii="Arial" w:hAnsi="Arial" w:cs="Arial"/>
              </w:rPr>
            </w:pPr>
            <w:r w:rsidRPr="001471FF">
              <w:rPr>
                <w:rFonts w:ascii="Arial" w:hAnsi="Arial" w:cs="Arial"/>
              </w:rPr>
              <w:t>72</w:t>
            </w:r>
          </w:p>
        </w:tc>
        <w:tc>
          <w:tcPr>
            <w:tcW w:w="1165" w:type="dxa"/>
            <w:tcBorders>
              <w:top w:val="nil"/>
              <w:left w:val="nil"/>
              <w:bottom w:val="single" w:sz="4" w:space="0" w:color="000000"/>
              <w:right w:val="single" w:sz="8" w:space="0" w:color="000000"/>
            </w:tcBorders>
            <w:vAlign w:val="bottom"/>
          </w:tcPr>
          <w:p w14:paraId="4B536BA8" w14:textId="77777777" w:rsidR="001471FF" w:rsidRPr="001471FF" w:rsidRDefault="001471FF" w:rsidP="001471FF">
            <w:pPr>
              <w:ind w:right="622"/>
              <w:rPr>
                <w:rFonts w:ascii="Arial" w:hAnsi="Arial" w:cs="Arial"/>
              </w:rPr>
            </w:pPr>
            <w:r w:rsidRPr="001471FF">
              <w:rPr>
                <w:rFonts w:ascii="Arial" w:hAnsi="Arial" w:cs="Arial"/>
              </w:rPr>
              <w:t xml:space="preserve"> $    1,837.58 </w:t>
            </w:r>
          </w:p>
        </w:tc>
        <w:tc>
          <w:tcPr>
            <w:tcW w:w="236" w:type="dxa"/>
            <w:tcBorders>
              <w:top w:val="nil"/>
              <w:left w:val="nil"/>
              <w:bottom w:val="nil"/>
              <w:right w:val="nil"/>
            </w:tcBorders>
            <w:vAlign w:val="bottom"/>
          </w:tcPr>
          <w:p w14:paraId="5A55FB00"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F8B0937" w14:textId="77777777" w:rsidR="001471FF" w:rsidRPr="001471FF" w:rsidRDefault="001471FF" w:rsidP="001471FF">
            <w:pPr>
              <w:ind w:right="622"/>
              <w:jc w:val="right"/>
              <w:rPr>
                <w:rFonts w:ascii="Arial" w:hAnsi="Arial" w:cs="Arial"/>
              </w:rPr>
            </w:pPr>
            <w:r w:rsidRPr="001471FF">
              <w:rPr>
                <w:rFonts w:ascii="Arial" w:hAnsi="Arial" w:cs="Arial"/>
              </w:rPr>
              <w:t>135</w:t>
            </w:r>
          </w:p>
        </w:tc>
        <w:tc>
          <w:tcPr>
            <w:tcW w:w="1182" w:type="dxa"/>
            <w:tcBorders>
              <w:top w:val="nil"/>
              <w:left w:val="nil"/>
              <w:bottom w:val="single" w:sz="4" w:space="0" w:color="000000"/>
              <w:right w:val="single" w:sz="8" w:space="0" w:color="000000"/>
            </w:tcBorders>
            <w:vAlign w:val="bottom"/>
          </w:tcPr>
          <w:p w14:paraId="03ED5122" w14:textId="77777777" w:rsidR="001471FF" w:rsidRPr="001471FF" w:rsidRDefault="001471FF" w:rsidP="001471FF">
            <w:pPr>
              <w:ind w:right="622"/>
              <w:rPr>
                <w:rFonts w:ascii="Arial" w:hAnsi="Arial" w:cs="Arial"/>
              </w:rPr>
            </w:pPr>
            <w:r w:rsidRPr="001471FF">
              <w:rPr>
                <w:rFonts w:ascii="Arial" w:hAnsi="Arial" w:cs="Arial"/>
              </w:rPr>
              <w:t xml:space="preserve"> $       4,021.43 </w:t>
            </w:r>
          </w:p>
        </w:tc>
        <w:tc>
          <w:tcPr>
            <w:tcW w:w="236" w:type="dxa"/>
            <w:tcBorders>
              <w:top w:val="nil"/>
              <w:left w:val="nil"/>
              <w:bottom w:val="nil"/>
              <w:right w:val="nil"/>
            </w:tcBorders>
            <w:vAlign w:val="bottom"/>
          </w:tcPr>
          <w:p w14:paraId="424E4A23"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07EF0D0" w14:textId="77777777" w:rsidR="001471FF" w:rsidRPr="001471FF" w:rsidRDefault="001471FF" w:rsidP="001471FF">
            <w:pPr>
              <w:ind w:right="622"/>
              <w:jc w:val="right"/>
              <w:rPr>
                <w:rFonts w:ascii="Arial" w:hAnsi="Arial" w:cs="Arial"/>
              </w:rPr>
            </w:pPr>
            <w:r w:rsidRPr="001471FF">
              <w:rPr>
                <w:rFonts w:ascii="Arial" w:hAnsi="Arial" w:cs="Arial"/>
              </w:rPr>
              <w:t>198</w:t>
            </w:r>
          </w:p>
        </w:tc>
        <w:tc>
          <w:tcPr>
            <w:tcW w:w="1202" w:type="dxa"/>
            <w:tcBorders>
              <w:top w:val="nil"/>
              <w:left w:val="nil"/>
              <w:bottom w:val="single" w:sz="4" w:space="0" w:color="000000"/>
              <w:right w:val="single" w:sz="8" w:space="0" w:color="000000"/>
            </w:tcBorders>
            <w:vAlign w:val="bottom"/>
          </w:tcPr>
          <w:p w14:paraId="30E93C12" w14:textId="77777777" w:rsidR="001471FF" w:rsidRPr="001471FF" w:rsidRDefault="001471FF" w:rsidP="001471FF">
            <w:pPr>
              <w:ind w:right="622"/>
              <w:rPr>
                <w:rFonts w:ascii="Arial" w:hAnsi="Arial" w:cs="Arial"/>
              </w:rPr>
            </w:pPr>
            <w:r w:rsidRPr="001471FF">
              <w:rPr>
                <w:rFonts w:ascii="Arial" w:hAnsi="Arial" w:cs="Arial"/>
              </w:rPr>
              <w:t xml:space="preserve"> $       6,541.99 </w:t>
            </w:r>
          </w:p>
        </w:tc>
      </w:tr>
      <w:tr w:rsidR="001471FF" w:rsidRPr="001471FF" w14:paraId="043781D9"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1AB05604" w14:textId="77777777" w:rsidR="001471FF" w:rsidRPr="001471FF" w:rsidRDefault="001471FF" w:rsidP="001471FF">
            <w:pPr>
              <w:ind w:right="622"/>
              <w:jc w:val="right"/>
              <w:rPr>
                <w:rFonts w:ascii="Arial" w:hAnsi="Arial" w:cs="Arial"/>
              </w:rPr>
            </w:pPr>
            <w:r w:rsidRPr="001471FF">
              <w:rPr>
                <w:rFonts w:ascii="Arial" w:hAnsi="Arial" w:cs="Arial"/>
              </w:rPr>
              <w:lastRenderedPageBreak/>
              <w:t>10</w:t>
            </w:r>
          </w:p>
        </w:tc>
        <w:tc>
          <w:tcPr>
            <w:tcW w:w="1026" w:type="dxa"/>
            <w:tcBorders>
              <w:top w:val="nil"/>
              <w:left w:val="nil"/>
              <w:bottom w:val="single" w:sz="4" w:space="0" w:color="000000"/>
              <w:right w:val="single" w:sz="8" w:space="0" w:color="000000"/>
            </w:tcBorders>
            <w:vAlign w:val="bottom"/>
          </w:tcPr>
          <w:p w14:paraId="79E0A0CE" w14:textId="77777777" w:rsidR="001471FF" w:rsidRPr="001471FF" w:rsidRDefault="001471FF" w:rsidP="001471FF">
            <w:pPr>
              <w:ind w:right="622"/>
              <w:rPr>
                <w:rFonts w:ascii="Arial" w:hAnsi="Arial" w:cs="Arial"/>
              </w:rPr>
            </w:pPr>
            <w:r w:rsidRPr="001471FF">
              <w:rPr>
                <w:rFonts w:ascii="Arial" w:hAnsi="Arial" w:cs="Arial"/>
              </w:rPr>
              <w:t xml:space="preserve"> $   183.22 </w:t>
            </w:r>
          </w:p>
        </w:tc>
        <w:tc>
          <w:tcPr>
            <w:tcW w:w="236" w:type="dxa"/>
            <w:tcBorders>
              <w:top w:val="nil"/>
              <w:left w:val="nil"/>
              <w:bottom w:val="nil"/>
              <w:right w:val="nil"/>
            </w:tcBorders>
            <w:vAlign w:val="bottom"/>
          </w:tcPr>
          <w:p w14:paraId="3985F85F"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3961FF6" w14:textId="77777777" w:rsidR="001471FF" w:rsidRPr="001471FF" w:rsidRDefault="001471FF" w:rsidP="001471FF">
            <w:pPr>
              <w:ind w:right="622"/>
              <w:jc w:val="right"/>
              <w:rPr>
                <w:rFonts w:ascii="Arial" w:hAnsi="Arial" w:cs="Arial"/>
              </w:rPr>
            </w:pPr>
            <w:r w:rsidRPr="001471FF">
              <w:rPr>
                <w:rFonts w:ascii="Arial" w:hAnsi="Arial" w:cs="Arial"/>
              </w:rPr>
              <w:t>73</w:t>
            </w:r>
          </w:p>
        </w:tc>
        <w:tc>
          <w:tcPr>
            <w:tcW w:w="1165" w:type="dxa"/>
            <w:tcBorders>
              <w:top w:val="nil"/>
              <w:left w:val="nil"/>
              <w:bottom w:val="single" w:sz="4" w:space="0" w:color="000000"/>
              <w:right w:val="single" w:sz="8" w:space="0" w:color="000000"/>
            </w:tcBorders>
            <w:vAlign w:val="bottom"/>
          </w:tcPr>
          <w:p w14:paraId="11551D33" w14:textId="77777777" w:rsidR="001471FF" w:rsidRPr="001471FF" w:rsidRDefault="001471FF" w:rsidP="001471FF">
            <w:pPr>
              <w:ind w:right="622"/>
              <w:rPr>
                <w:rFonts w:ascii="Arial" w:hAnsi="Arial" w:cs="Arial"/>
              </w:rPr>
            </w:pPr>
            <w:r w:rsidRPr="001471FF">
              <w:rPr>
                <w:rFonts w:ascii="Arial" w:hAnsi="Arial" w:cs="Arial"/>
              </w:rPr>
              <w:t xml:space="preserve"> $    1,867.97 </w:t>
            </w:r>
          </w:p>
        </w:tc>
        <w:tc>
          <w:tcPr>
            <w:tcW w:w="236" w:type="dxa"/>
            <w:tcBorders>
              <w:top w:val="nil"/>
              <w:left w:val="nil"/>
              <w:bottom w:val="nil"/>
              <w:right w:val="nil"/>
            </w:tcBorders>
            <w:vAlign w:val="bottom"/>
          </w:tcPr>
          <w:p w14:paraId="094DF889"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F444C6E" w14:textId="77777777" w:rsidR="001471FF" w:rsidRPr="001471FF" w:rsidRDefault="001471FF" w:rsidP="001471FF">
            <w:pPr>
              <w:ind w:right="622"/>
              <w:jc w:val="right"/>
              <w:rPr>
                <w:rFonts w:ascii="Arial" w:hAnsi="Arial" w:cs="Arial"/>
              </w:rPr>
            </w:pPr>
            <w:r w:rsidRPr="001471FF">
              <w:rPr>
                <w:rFonts w:ascii="Arial" w:hAnsi="Arial" w:cs="Arial"/>
              </w:rPr>
              <w:t>136</w:t>
            </w:r>
          </w:p>
        </w:tc>
        <w:tc>
          <w:tcPr>
            <w:tcW w:w="1182" w:type="dxa"/>
            <w:tcBorders>
              <w:top w:val="nil"/>
              <w:left w:val="nil"/>
              <w:bottom w:val="single" w:sz="4" w:space="0" w:color="000000"/>
              <w:right w:val="single" w:sz="8" w:space="0" w:color="000000"/>
            </w:tcBorders>
            <w:vAlign w:val="bottom"/>
          </w:tcPr>
          <w:p w14:paraId="4A34D554" w14:textId="77777777" w:rsidR="001471FF" w:rsidRPr="001471FF" w:rsidRDefault="001471FF" w:rsidP="001471FF">
            <w:pPr>
              <w:ind w:right="622"/>
              <w:rPr>
                <w:rFonts w:ascii="Arial" w:hAnsi="Arial" w:cs="Arial"/>
              </w:rPr>
            </w:pPr>
            <w:r w:rsidRPr="001471FF">
              <w:rPr>
                <w:rFonts w:ascii="Arial" w:hAnsi="Arial" w:cs="Arial"/>
              </w:rPr>
              <w:t xml:space="preserve"> $       4,059.30 </w:t>
            </w:r>
          </w:p>
        </w:tc>
        <w:tc>
          <w:tcPr>
            <w:tcW w:w="236" w:type="dxa"/>
            <w:tcBorders>
              <w:top w:val="nil"/>
              <w:left w:val="nil"/>
              <w:bottom w:val="nil"/>
              <w:right w:val="nil"/>
            </w:tcBorders>
            <w:vAlign w:val="bottom"/>
          </w:tcPr>
          <w:p w14:paraId="67E8C849"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8589160" w14:textId="77777777" w:rsidR="001471FF" w:rsidRPr="001471FF" w:rsidRDefault="001471FF" w:rsidP="001471FF">
            <w:pPr>
              <w:ind w:right="622"/>
              <w:jc w:val="right"/>
              <w:rPr>
                <w:rFonts w:ascii="Arial" w:hAnsi="Arial" w:cs="Arial"/>
              </w:rPr>
            </w:pPr>
            <w:r w:rsidRPr="001471FF">
              <w:rPr>
                <w:rFonts w:ascii="Arial" w:hAnsi="Arial" w:cs="Arial"/>
              </w:rPr>
              <w:t>199</w:t>
            </w:r>
          </w:p>
        </w:tc>
        <w:tc>
          <w:tcPr>
            <w:tcW w:w="1202" w:type="dxa"/>
            <w:tcBorders>
              <w:top w:val="nil"/>
              <w:left w:val="nil"/>
              <w:bottom w:val="single" w:sz="4" w:space="0" w:color="000000"/>
              <w:right w:val="single" w:sz="8" w:space="0" w:color="000000"/>
            </w:tcBorders>
            <w:vAlign w:val="bottom"/>
          </w:tcPr>
          <w:p w14:paraId="28CE0F8E" w14:textId="77777777" w:rsidR="001471FF" w:rsidRPr="001471FF" w:rsidRDefault="001471FF" w:rsidP="001471FF">
            <w:pPr>
              <w:ind w:right="622"/>
              <w:rPr>
                <w:rFonts w:ascii="Arial" w:hAnsi="Arial" w:cs="Arial"/>
              </w:rPr>
            </w:pPr>
            <w:r w:rsidRPr="001471FF">
              <w:rPr>
                <w:rFonts w:ascii="Arial" w:hAnsi="Arial" w:cs="Arial"/>
              </w:rPr>
              <w:t xml:space="preserve"> $       6,582.61 </w:t>
            </w:r>
          </w:p>
        </w:tc>
      </w:tr>
      <w:tr w:rsidR="001471FF" w:rsidRPr="001471FF" w14:paraId="644D0A88"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607D0B57" w14:textId="77777777" w:rsidR="001471FF" w:rsidRPr="001471FF" w:rsidRDefault="001471FF" w:rsidP="001471FF">
            <w:pPr>
              <w:ind w:right="622"/>
              <w:jc w:val="right"/>
              <w:rPr>
                <w:rFonts w:ascii="Arial" w:hAnsi="Arial" w:cs="Arial"/>
              </w:rPr>
            </w:pPr>
            <w:r w:rsidRPr="001471FF">
              <w:rPr>
                <w:rFonts w:ascii="Arial" w:hAnsi="Arial" w:cs="Arial"/>
              </w:rPr>
              <w:t>11</w:t>
            </w:r>
          </w:p>
        </w:tc>
        <w:tc>
          <w:tcPr>
            <w:tcW w:w="1026" w:type="dxa"/>
            <w:tcBorders>
              <w:top w:val="nil"/>
              <w:left w:val="nil"/>
              <w:bottom w:val="single" w:sz="4" w:space="0" w:color="000000"/>
              <w:right w:val="single" w:sz="8" w:space="0" w:color="000000"/>
            </w:tcBorders>
            <w:vAlign w:val="bottom"/>
          </w:tcPr>
          <w:p w14:paraId="3828FA92" w14:textId="77777777" w:rsidR="001471FF" w:rsidRPr="001471FF" w:rsidRDefault="001471FF" w:rsidP="001471FF">
            <w:pPr>
              <w:ind w:right="622"/>
              <w:rPr>
                <w:rFonts w:ascii="Arial" w:hAnsi="Arial" w:cs="Arial"/>
              </w:rPr>
            </w:pPr>
            <w:r w:rsidRPr="001471FF">
              <w:rPr>
                <w:rFonts w:ascii="Arial" w:hAnsi="Arial" w:cs="Arial"/>
              </w:rPr>
              <w:t xml:space="preserve"> $   203.46 </w:t>
            </w:r>
          </w:p>
        </w:tc>
        <w:tc>
          <w:tcPr>
            <w:tcW w:w="236" w:type="dxa"/>
            <w:tcBorders>
              <w:top w:val="nil"/>
              <w:left w:val="nil"/>
              <w:bottom w:val="nil"/>
              <w:right w:val="nil"/>
            </w:tcBorders>
            <w:vAlign w:val="bottom"/>
          </w:tcPr>
          <w:p w14:paraId="1721977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EBBB32C" w14:textId="77777777" w:rsidR="001471FF" w:rsidRPr="001471FF" w:rsidRDefault="001471FF" w:rsidP="001471FF">
            <w:pPr>
              <w:ind w:right="622"/>
              <w:jc w:val="right"/>
              <w:rPr>
                <w:rFonts w:ascii="Arial" w:hAnsi="Arial" w:cs="Arial"/>
              </w:rPr>
            </w:pPr>
            <w:r w:rsidRPr="001471FF">
              <w:rPr>
                <w:rFonts w:ascii="Arial" w:hAnsi="Arial" w:cs="Arial"/>
              </w:rPr>
              <w:t>74</w:t>
            </w:r>
          </w:p>
        </w:tc>
        <w:tc>
          <w:tcPr>
            <w:tcW w:w="1165" w:type="dxa"/>
            <w:tcBorders>
              <w:top w:val="nil"/>
              <w:left w:val="nil"/>
              <w:bottom w:val="single" w:sz="4" w:space="0" w:color="000000"/>
              <w:right w:val="single" w:sz="8" w:space="0" w:color="000000"/>
            </w:tcBorders>
            <w:vAlign w:val="bottom"/>
          </w:tcPr>
          <w:p w14:paraId="01D5991F" w14:textId="77777777" w:rsidR="001471FF" w:rsidRPr="001471FF" w:rsidRDefault="001471FF" w:rsidP="001471FF">
            <w:pPr>
              <w:ind w:right="622"/>
              <w:rPr>
                <w:rFonts w:ascii="Arial" w:hAnsi="Arial" w:cs="Arial"/>
              </w:rPr>
            </w:pPr>
            <w:r w:rsidRPr="001471FF">
              <w:rPr>
                <w:rFonts w:ascii="Arial" w:hAnsi="Arial" w:cs="Arial"/>
              </w:rPr>
              <w:t xml:space="preserve"> $    1,898.36 </w:t>
            </w:r>
          </w:p>
        </w:tc>
        <w:tc>
          <w:tcPr>
            <w:tcW w:w="236" w:type="dxa"/>
            <w:tcBorders>
              <w:top w:val="nil"/>
              <w:left w:val="nil"/>
              <w:bottom w:val="nil"/>
              <w:right w:val="nil"/>
            </w:tcBorders>
            <w:vAlign w:val="bottom"/>
          </w:tcPr>
          <w:p w14:paraId="7A5FF0B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DA33829" w14:textId="77777777" w:rsidR="001471FF" w:rsidRPr="001471FF" w:rsidRDefault="001471FF" w:rsidP="001471FF">
            <w:pPr>
              <w:ind w:right="622"/>
              <w:jc w:val="right"/>
              <w:rPr>
                <w:rFonts w:ascii="Arial" w:hAnsi="Arial" w:cs="Arial"/>
              </w:rPr>
            </w:pPr>
            <w:r w:rsidRPr="001471FF">
              <w:rPr>
                <w:rFonts w:ascii="Arial" w:hAnsi="Arial" w:cs="Arial"/>
              </w:rPr>
              <w:t>137</w:t>
            </w:r>
          </w:p>
        </w:tc>
        <w:tc>
          <w:tcPr>
            <w:tcW w:w="1182" w:type="dxa"/>
            <w:tcBorders>
              <w:top w:val="nil"/>
              <w:left w:val="nil"/>
              <w:bottom w:val="single" w:sz="4" w:space="0" w:color="000000"/>
              <w:right w:val="single" w:sz="8" w:space="0" w:color="000000"/>
            </w:tcBorders>
            <w:vAlign w:val="bottom"/>
          </w:tcPr>
          <w:p w14:paraId="09AE61FA" w14:textId="77777777" w:rsidR="001471FF" w:rsidRPr="001471FF" w:rsidRDefault="001471FF" w:rsidP="001471FF">
            <w:pPr>
              <w:ind w:right="622"/>
              <w:rPr>
                <w:rFonts w:ascii="Arial" w:hAnsi="Arial" w:cs="Arial"/>
              </w:rPr>
            </w:pPr>
            <w:r w:rsidRPr="001471FF">
              <w:rPr>
                <w:rFonts w:ascii="Arial" w:hAnsi="Arial" w:cs="Arial"/>
              </w:rPr>
              <w:t xml:space="preserve"> $       4,097.17 </w:t>
            </w:r>
          </w:p>
        </w:tc>
        <w:tc>
          <w:tcPr>
            <w:tcW w:w="236" w:type="dxa"/>
            <w:tcBorders>
              <w:top w:val="nil"/>
              <w:left w:val="nil"/>
              <w:bottom w:val="nil"/>
              <w:right w:val="nil"/>
            </w:tcBorders>
            <w:vAlign w:val="bottom"/>
          </w:tcPr>
          <w:p w14:paraId="01F16893"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5457E16" w14:textId="77777777" w:rsidR="001471FF" w:rsidRPr="001471FF" w:rsidRDefault="001471FF" w:rsidP="001471FF">
            <w:pPr>
              <w:ind w:right="622"/>
              <w:jc w:val="right"/>
              <w:rPr>
                <w:rFonts w:ascii="Arial" w:hAnsi="Arial" w:cs="Arial"/>
              </w:rPr>
            </w:pPr>
            <w:r w:rsidRPr="001471FF">
              <w:rPr>
                <w:rFonts w:ascii="Arial" w:hAnsi="Arial" w:cs="Arial"/>
              </w:rPr>
              <w:t>200</w:t>
            </w:r>
          </w:p>
        </w:tc>
        <w:tc>
          <w:tcPr>
            <w:tcW w:w="1202" w:type="dxa"/>
            <w:tcBorders>
              <w:top w:val="nil"/>
              <w:left w:val="nil"/>
              <w:bottom w:val="single" w:sz="4" w:space="0" w:color="000000"/>
              <w:right w:val="single" w:sz="8" w:space="0" w:color="000000"/>
            </w:tcBorders>
            <w:vAlign w:val="bottom"/>
          </w:tcPr>
          <w:p w14:paraId="7602CBB0" w14:textId="77777777" w:rsidR="001471FF" w:rsidRPr="001471FF" w:rsidRDefault="001471FF" w:rsidP="001471FF">
            <w:pPr>
              <w:ind w:right="622"/>
              <w:rPr>
                <w:rFonts w:ascii="Arial" w:hAnsi="Arial" w:cs="Arial"/>
              </w:rPr>
            </w:pPr>
            <w:r w:rsidRPr="001471FF">
              <w:rPr>
                <w:rFonts w:ascii="Arial" w:hAnsi="Arial" w:cs="Arial"/>
              </w:rPr>
              <w:t xml:space="preserve"> $       6,623.23 </w:t>
            </w:r>
          </w:p>
        </w:tc>
      </w:tr>
      <w:tr w:rsidR="001471FF" w:rsidRPr="001471FF" w14:paraId="5BA2706E"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7A99FD50" w14:textId="77777777" w:rsidR="001471FF" w:rsidRPr="001471FF" w:rsidRDefault="001471FF" w:rsidP="001471FF">
            <w:pPr>
              <w:ind w:right="622"/>
              <w:jc w:val="right"/>
              <w:rPr>
                <w:rFonts w:ascii="Arial" w:hAnsi="Arial" w:cs="Arial"/>
              </w:rPr>
            </w:pPr>
            <w:r w:rsidRPr="001471FF">
              <w:rPr>
                <w:rFonts w:ascii="Arial" w:hAnsi="Arial" w:cs="Arial"/>
              </w:rPr>
              <w:t>12</w:t>
            </w:r>
          </w:p>
        </w:tc>
        <w:tc>
          <w:tcPr>
            <w:tcW w:w="1026" w:type="dxa"/>
            <w:tcBorders>
              <w:top w:val="nil"/>
              <w:left w:val="nil"/>
              <w:bottom w:val="single" w:sz="4" w:space="0" w:color="000000"/>
              <w:right w:val="single" w:sz="8" w:space="0" w:color="000000"/>
            </w:tcBorders>
            <w:vAlign w:val="bottom"/>
          </w:tcPr>
          <w:p w14:paraId="0097D436" w14:textId="77777777" w:rsidR="001471FF" w:rsidRPr="001471FF" w:rsidRDefault="001471FF" w:rsidP="001471FF">
            <w:pPr>
              <w:ind w:right="622"/>
              <w:rPr>
                <w:rFonts w:ascii="Arial" w:hAnsi="Arial" w:cs="Arial"/>
              </w:rPr>
            </w:pPr>
            <w:r w:rsidRPr="001471FF">
              <w:rPr>
                <w:rFonts w:ascii="Arial" w:hAnsi="Arial" w:cs="Arial"/>
              </w:rPr>
              <w:t xml:space="preserve"> $    223.70 </w:t>
            </w:r>
          </w:p>
        </w:tc>
        <w:tc>
          <w:tcPr>
            <w:tcW w:w="236" w:type="dxa"/>
            <w:tcBorders>
              <w:top w:val="nil"/>
              <w:left w:val="nil"/>
              <w:bottom w:val="nil"/>
              <w:right w:val="nil"/>
            </w:tcBorders>
            <w:vAlign w:val="bottom"/>
          </w:tcPr>
          <w:p w14:paraId="5BB4CFB1"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2909C5B" w14:textId="77777777" w:rsidR="001471FF" w:rsidRPr="001471FF" w:rsidRDefault="001471FF" w:rsidP="001471FF">
            <w:pPr>
              <w:ind w:right="622"/>
              <w:jc w:val="right"/>
              <w:rPr>
                <w:rFonts w:ascii="Arial" w:hAnsi="Arial" w:cs="Arial"/>
              </w:rPr>
            </w:pPr>
            <w:r w:rsidRPr="001471FF">
              <w:rPr>
                <w:rFonts w:ascii="Arial" w:hAnsi="Arial" w:cs="Arial"/>
              </w:rPr>
              <w:t>75</w:t>
            </w:r>
          </w:p>
        </w:tc>
        <w:tc>
          <w:tcPr>
            <w:tcW w:w="1165" w:type="dxa"/>
            <w:tcBorders>
              <w:top w:val="nil"/>
              <w:left w:val="nil"/>
              <w:bottom w:val="single" w:sz="4" w:space="0" w:color="000000"/>
              <w:right w:val="single" w:sz="8" w:space="0" w:color="000000"/>
            </w:tcBorders>
            <w:vAlign w:val="bottom"/>
          </w:tcPr>
          <w:p w14:paraId="40CB394F" w14:textId="77777777" w:rsidR="001471FF" w:rsidRPr="001471FF" w:rsidRDefault="001471FF" w:rsidP="001471FF">
            <w:pPr>
              <w:ind w:right="622"/>
              <w:rPr>
                <w:rFonts w:ascii="Arial" w:hAnsi="Arial" w:cs="Arial"/>
              </w:rPr>
            </w:pPr>
            <w:r w:rsidRPr="001471FF">
              <w:rPr>
                <w:rFonts w:ascii="Arial" w:hAnsi="Arial" w:cs="Arial"/>
              </w:rPr>
              <w:t xml:space="preserve"> $    1,928.75 </w:t>
            </w:r>
          </w:p>
        </w:tc>
        <w:tc>
          <w:tcPr>
            <w:tcW w:w="236" w:type="dxa"/>
            <w:tcBorders>
              <w:top w:val="nil"/>
              <w:left w:val="nil"/>
              <w:bottom w:val="nil"/>
              <w:right w:val="nil"/>
            </w:tcBorders>
            <w:vAlign w:val="bottom"/>
          </w:tcPr>
          <w:p w14:paraId="4F6254E7"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A600D85" w14:textId="77777777" w:rsidR="001471FF" w:rsidRPr="001471FF" w:rsidRDefault="001471FF" w:rsidP="001471FF">
            <w:pPr>
              <w:ind w:right="622"/>
              <w:jc w:val="right"/>
              <w:rPr>
                <w:rFonts w:ascii="Arial" w:hAnsi="Arial" w:cs="Arial"/>
              </w:rPr>
            </w:pPr>
            <w:r w:rsidRPr="001471FF">
              <w:rPr>
                <w:rFonts w:ascii="Arial" w:hAnsi="Arial" w:cs="Arial"/>
              </w:rPr>
              <w:t>138</w:t>
            </w:r>
          </w:p>
        </w:tc>
        <w:tc>
          <w:tcPr>
            <w:tcW w:w="1182" w:type="dxa"/>
            <w:tcBorders>
              <w:top w:val="nil"/>
              <w:left w:val="nil"/>
              <w:bottom w:val="single" w:sz="4" w:space="0" w:color="000000"/>
              <w:right w:val="single" w:sz="8" w:space="0" w:color="000000"/>
            </w:tcBorders>
            <w:vAlign w:val="bottom"/>
          </w:tcPr>
          <w:p w14:paraId="21F35480" w14:textId="77777777" w:rsidR="001471FF" w:rsidRPr="001471FF" w:rsidRDefault="001471FF" w:rsidP="001471FF">
            <w:pPr>
              <w:ind w:right="622"/>
              <w:rPr>
                <w:rFonts w:ascii="Arial" w:hAnsi="Arial" w:cs="Arial"/>
              </w:rPr>
            </w:pPr>
            <w:r w:rsidRPr="001471FF">
              <w:rPr>
                <w:rFonts w:ascii="Arial" w:hAnsi="Arial" w:cs="Arial"/>
              </w:rPr>
              <w:t xml:space="preserve"> $       4,135.04 </w:t>
            </w:r>
          </w:p>
        </w:tc>
        <w:tc>
          <w:tcPr>
            <w:tcW w:w="236" w:type="dxa"/>
            <w:tcBorders>
              <w:top w:val="nil"/>
              <w:left w:val="nil"/>
              <w:bottom w:val="nil"/>
              <w:right w:val="nil"/>
            </w:tcBorders>
            <w:vAlign w:val="bottom"/>
          </w:tcPr>
          <w:p w14:paraId="0EFD7A49"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D48F672" w14:textId="77777777" w:rsidR="001471FF" w:rsidRPr="001471FF" w:rsidRDefault="001471FF" w:rsidP="001471FF">
            <w:pPr>
              <w:ind w:right="622"/>
              <w:jc w:val="right"/>
              <w:rPr>
                <w:rFonts w:ascii="Arial" w:hAnsi="Arial" w:cs="Arial"/>
              </w:rPr>
            </w:pPr>
            <w:r w:rsidRPr="001471FF">
              <w:rPr>
                <w:rFonts w:ascii="Arial" w:hAnsi="Arial" w:cs="Arial"/>
              </w:rPr>
              <w:t>201</w:t>
            </w:r>
          </w:p>
        </w:tc>
        <w:tc>
          <w:tcPr>
            <w:tcW w:w="1202" w:type="dxa"/>
            <w:tcBorders>
              <w:top w:val="nil"/>
              <w:left w:val="nil"/>
              <w:bottom w:val="single" w:sz="4" w:space="0" w:color="000000"/>
              <w:right w:val="single" w:sz="8" w:space="0" w:color="000000"/>
            </w:tcBorders>
            <w:vAlign w:val="bottom"/>
          </w:tcPr>
          <w:p w14:paraId="63234888" w14:textId="77777777" w:rsidR="001471FF" w:rsidRPr="001471FF" w:rsidRDefault="001471FF" w:rsidP="001471FF">
            <w:pPr>
              <w:ind w:right="622"/>
              <w:rPr>
                <w:rFonts w:ascii="Arial" w:hAnsi="Arial" w:cs="Arial"/>
              </w:rPr>
            </w:pPr>
            <w:r w:rsidRPr="001471FF">
              <w:rPr>
                <w:rFonts w:ascii="Arial" w:hAnsi="Arial" w:cs="Arial"/>
              </w:rPr>
              <w:t xml:space="preserve"> $       6,663.85 </w:t>
            </w:r>
          </w:p>
        </w:tc>
      </w:tr>
      <w:tr w:rsidR="001471FF" w:rsidRPr="001471FF" w14:paraId="6B16A1FC"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01C022CD" w14:textId="77777777" w:rsidR="001471FF" w:rsidRPr="001471FF" w:rsidRDefault="001471FF" w:rsidP="001471FF">
            <w:pPr>
              <w:ind w:right="622"/>
              <w:jc w:val="right"/>
              <w:rPr>
                <w:rFonts w:ascii="Arial" w:hAnsi="Arial" w:cs="Arial"/>
              </w:rPr>
            </w:pPr>
            <w:r w:rsidRPr="001471FF">
              <w:rPr>
                <w:rFonts w:ascii="Arial" w:hAnsi="Arial" w:cs="Arial"/>
              </w:rPr>
              <w:t>13</w:t>
            </w:r>
          </w:p>
        </w:tc>
        <w:tc>
          <w:tcPr>
            <w:tcW w:w="1026" w:type="dxa"/>
            <w:tcBorders>
              <w:top w:val="nil"/>
              <w:left w:val="nil"/>
              <w:bottom w:val="single" w:sz="4" w:space="0" w:color="000000"/>
              <w:right w:val="single" w:sz="8" w:space="0" w:color="000000"/>
            </w:tcBorders>
            <w:vAlign w:val="bottom"/>
          </w:tcPr>
          <w:p w14:paraId="4303C918" w14:textId="77777777" w:rsidR="001471FF" w:rsidRPr="001471FF" w:rsidRDefault="001471FF" w:rsidP="001471FF">
            <w:pPr>
              <w:ind w:right="622"/>
              <w:rPr>
                <w:rFonts w:ascii="Arial" w:hAnsi="Arial" w:cs="Arial"/>
              </w:rPr>
            </w:pPr>
            <w:r w:rsidRPr="001471FF">
              <w:rPr>
                <w:rFonts w:ascii="Arial" w:hAnsi="Arial" w:cs="Arial"/>
              </w:rPr>
              <w:t xml:space="preserve"> $   243.94 </w:t>
            </w:r>
          </w:p>
        </w:tc>
        <w:tc>
          <w:tcPr>
            <w:tcW w:w="236" w:type="dxa"/>
            <w:tcBorders>
              <w:top w:val="nil"/>
              <w:left w:val="nil"/>
              <w:bottom w:val="nil"/>
              <w:right w:val="nil"/>
            </w:tcBorders>
            <w:vAlign w:val="bottom"/>
          </w:tcPr>
          <w:p w14:paraId="03468786"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3C9D614" w14:textId="77777777" w:rsidR="001471FF" w:rsidRPr="001471FF" w:rsidRDefault="001471FF" w:rsidP="001471FF">
            <w:pPr>
              <w:ind w:right="622"/>
              <w:jc w:val="right"/>
              <w:rPr>
                <w:rFonts w:ascii="Arial" w:hAnsi="Arial" w:cs="Arial"/>
              </w:rPr>
            </w:pPr>
            <w:r w:rsidRPr="001471FF">
              <w:rPr>
                <w:rFonts w:ascii="Arial" w:hAnsi="Arial" w:cs="Arial"/>
              </w:rPr>
              <w:t>76</w:t>
            </w:r>
          </w:p>
        </w:tc>
        <w:tc>
          <w:tcPr>
            <w:tcW w:w="1165" w:type="dxa"/>
            <w:tcBorders>
              <w:top w:val="nil"/>
              <w:left w:val="nil"/>
              <w:bottom w:val="single" w:sz="4" w:space="0" w:color="000000"/>
              <w:right w:val="single" w:sz="8" w:space="0" w:color="000000"/>
            </w:tcBorders>
            <w:vAlign w:val="bottom"/>
          </w:tcPr>
          <w:p w14:paraId="3126922A" w14:textId="77777777" w:rsidR="001471FF" w:rsidRPr="001471FF" w:rsidRDefault="001471FF" w:rsidP="001471FF">
            <w:pPr>
              <w:ind w:right="622"/>
              <w:rPr>
                <w:rFonts w:ascii="Arial" w:hAnsi="Arial" w:cs="Arial"/>
              </w:rPr>
            </w:pPr>
            <w:r w:rsidRPr="001471FF">
              <w:rPr>
                <w:rFonts w:ascii="Arial" w:hAnsi="Arial" w:cs="Arial"/>
              </w:rPr>
              <w:t xml:space="preserve"> $    1,959.14 </w:t>
            </w:r>
          </w:p>
        </w:tc>
        <w:tc>
          <w:tcPr>
            <w:tcW w:w="236" w:type="dxa"/>
            <w:tcBorders>
              <w:top w:val="nil"/>
              <w:left w:val="nil"/>
              <w:bottom w:val="nil"/>
              <w:right w:val="nil"/>
            </w:tcBorders>
            <w:vAlign w:val="bottom"/>
          </w:tcPr>
          <w:p w14:paraId="2FC21805"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4204B96" w14:textId="77777777" w:rsidR="001471FF" w:rsidRPr="001471FF" w:rsidRDefault="001471FF" w:rsidP="001471FF">
            <w:pPr>
              <w:ind w:right="622"/>
              <w:jc w:val="right"/>
              <w:rPr>
                <w:rFonts w:ascii="Arial" w:hAnsi="Arial" w:cs="Arial"/>
              </w:rPr>
            </w:pPr>
            <w:r w:rsidRPr="001471FF">
              <w:rPr>
                <w:rFonts w:ascii="Arial" w:hAnsi="Arial" w:cs="Arial"/>
              </w:rPr>
              <w:t>139</w:t>
            </w:r>
          </w:p>
        </w:tc>
        <w:tc>
          <w:tcPr>
            <w:tcW w:w="1182" w:type="dxa"/>
            <w:tcBorders>
              <w:top w:val="nil"/>
              <w:left w:val="nil"/>
              <w:bottom w:val="single" w:sz="4" w:space="0" w:color="000000"/>
              <w:right w:val="single" w:sz="8" w:space="0" w:color="000000"/>
            </w:tcBorders>
            <w:vAlign w:val="bottom"/>
          </w:tcPr>
          <w:p w14:paraId="2600962E" w14:textId="77777777" w:rsidR="001471FF" w:rsidRPr="001471FF" w:rsidRDefault="001471FF" w:rsidP="001471FF">
            <w:pPr>
              <w:ind w:right="622"/>
              <w:rPr>
                <w:rFonts w:ascii="Arial" w:hAnsi="Arial" w:cs="Arial"/>
              </w:rPr>
            </w:pPr>
            <w:r w:rsidRPr="001471FF">
              <w:rPr>
                <w:rFonts w:ascii="Arial" w:hAnsi="Arial" w:cs="Arial"/>
              </w:rPr>
              <w:t xml:space="preserve"> $       4,172.91 </w:t>
            </w:r>
          </w:p>
        </w:tc>
        <w:tc>
          <w:tcPr>
            <w:tcW w:w="236" w:type="dxa"/>
            <w:tcBorders>
              <w:top w:val="nil"/>
              <w:left w:val="nil"/>
              <w:bottom w:val="nil"/>
              <w:right w:val="nil"/>
            </w:tcBorders>
            <w:vAlign w:val="bottom"/>
          </w:tcPr>
          <w:p w14:paraId="7F8E30A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CECB376" w14:textId="77777777" w:rsidR="001471FF" w:rsidRPr="001471FF" w:rsidRDefault="001471FF" w:rsidP="001471FF">
            <w:pPr>
              <w:ind w:right="622"/>
              <w:jc w:val="right"/>
              <w:rPr>
                <w:rFonts w:ascii="Arial" w:hAnsi="Arial" w:cs="Arial"/>
              </w:rPr>
            </w:pPr>
            <w:r w:rsidRPr="001471FF">
              <w:rPr>
                <w:rFonts w:ascii="Arial" w:hAnsi="Arial" w:cs="Arial"/>
              </w:rPr>
              <w:t>202</w:t>
            </w:r>
          </w:p>
        </w:tc>
        <w:tc>
          <w:tcPr>
            <w:tcW w:w="1202" w:type="dxa"/>
            <w:tcBorders>
              <w:top w:val="nil"/>
              <w:left w:val="nil"/>
              <w:bottom w:val="single" w:sz="4" w:space="0" w:color="000000"/>
              <w:right w:val="single" w:sz="8" w:space="0" w:color="000000"/>
            </w:tcBorders>
            <w:vAlign w:val="bottom"/>
          </w:tcPr>
          <w:p w14:paraId="6FAD6C0A" w14:textId="77777777" w:rsidR="001471FF" w:rsidRPr="001471FF" w:rsidRDefault="001471FF" w:rsidP="001471FF">
            <w:pPr>
              <w:ind w:right="622"/>
              <w:rPr>
                <w:rFonts w:ascii="Arial" w:hAnsi="Arial" w:cs="Arial"/>
              </w:rPr>
            </w:pPr>
            <w:r w:rsidRPr="001471FF">
              <w:rPr>
                <w:rFonts w:ascii="Arial" w:hAnsi="Arial" w:cs="Arial"/>
              </w:rPr>
              <w:t xml:space="preserve"> $       6,704.47 </w:t>
            </w:r>
          </w:p>
        </w:tc>
      </w:tr>
      <w:tr w:rsidR="001471FF" w:rsidRPr="001471FF" w14:paraId="6C2DD20B"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5E511F2E" w14:textId="77777777" w:rsidR="001471FF" w:rsidRPr="001471FF" w:rsidRDefault="001471FF" w:rsidP="001471FF">
            <w:pPr>
              <w:ind w:right="622"/>
              <w:jc w:val="right"/>
              <w:rPr>
                <w:rFonts w:ascii="Arial" w:hAnsi="Arial" w:cs="Arial"/>
              </w:rPr>
            </w:pPr>
            <w:r w:rsidRPr="001471FF">
              <w:rPr>
                <w:rFonts w:ascii="Arial" w:hAnsi="Arial" w:cs="Arial"/>
              </w:rPr>
              <w:t>14</w:t>
            </w:r>
          </w:p>
        </w:tc>
        <w:tc>
          <w:tcPr>
            <w:tcW w:w="1026" w:type="dxa"/>
            <w:tcBorders>
              <w:top w:val="nil"/>
              <w:left w:val="nil"/>
              <w:bottom w:val="single" w:sz="4" w:space="0" w:color="000000"/>
              <w:right w:val="single" w:sz="8" w:space="0" w:color="000000"/>
            </w:tcBorders>
            <w:vAlign w:val="bottom"/>
          </w:tcPr>
          <w:p w14:paraId="6926116F" w14:textId="77777777" w:rsidR="001471FF" w:rsidRPr="001471FF" w:rsidRDefault="001471FF" w:rsidP="001471FF">
            <w:pPr>
              <w:ind w:right="622"/>
              <w:rPr>
                <w:rFonts w:ascii="Arial" w:hAnsi="Arial" w:cs="Arial"/>
              </w:rPr>
            </w:pPr>
            <w:r w:rsidRPr="001471FF">
              <w:rPr>
                <w:rFonts w:ascii="Arial" w:hAnsi="Arial" w:cs="Arial"/>
              </w:rPr>
              <w:t xml:space="preserve"> $   264.18 </w:t>
            </w:r>
          </w:p>
        </w:tc>
        <w:tc>
          <w:tcPr>
            <w:tcW w:w="236" w:type="dxa"/>
            <w:tcBorders>
              <w:top w:val="nil"/>
              <w:left w:val="nil"/>
              <w:bottom w:val="nil"/>
              <w:right w:val="nil"/>
            </w:tcBorders>
            <w:vAlign w:val="bottom"/>
          </w:tcPr>
          <w:p w14:paraId="7477B479"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F538E67" w14:textId="77777777" w:rsidR="001471FF" w:rsidRPr="001471FF" w:rsidRDefault="001471FF" w:rsidP="001471FF">
            <w:pPr>
              <w:ind w:right="622"/>
              <w:jc w:val="right"/>
              <w:rPr>
                <w:rFonts w:ascii="Arial" w:hAnsi="Arial" w:cs="Arial"/>
              </w:rPr>
            </w:pPr>
            <w:r w:rsidRPr="001471FF">
              <w:rPr>
                <w:rFonts w:ascii="Arial" w:hAnsi="Arial" w:cs="Arial"/>
              </w:rPr>
              <w:t>77</w:t>
            </w:r>
          </w:p>
        </w:tc>
        <w:tc>
          <w:tcPr>
            <w:tcW w:w="1165" w:type="dxa"/>
            <w:tcBorders>
              <w:top w:val="nil"/>
              <w:left w:val="nil"/>
              <w:bottom w:val="single" w:sz="4" w:space="0" w:color="000000"/>
              <w:right w:val="single" w:sz="8" w:space="0" w:color="000000"/>
            </w:tcBorders>
            <w:vAlign w:val="bottom"/>
          </w:tcPr>
          <w:p w14:paraId="338AD66B" w14:textId="77777777" w:rsidR="001471FF" w:rsidRPr="001471FF" w:rsidRDefault="001471FF" w:rsidP="001471FF">
            <w:pPr>
              <w:ind w:right="622"/>
              <w:rPr>
                <w:rFonts w:ascii="Arial" w:hAnsi="Arial" w:cs="Arial"/>
              </w:rPr>
            </w:pPr>
            <w:r w:rsidRPr="001471FF">
              <w:rPr>
                <w:rFonts w:ascii="Arial" w:hAnsi="Arial" w:cs="Arial"/>
              </w:rPr>
              <w:t xml:space="preserve"> $    1,989.53 </w:t>
            </w:r>
          </w:p>
        </w:tc>
        <w:tc>
          <w:tcPr>
            <w:tcW w:w="236" w:type="dxa"/>
            <w:tcBorders>
              <w:top w:val="nil"/>
              <w:left w:val="nil"/>
              <w:bottom w:val="nil"/>
              <w:right w:val="nil"/>
            </w:tcBorders>
            <w:vAlign w:val="bottom"/>
          </w:tcPr>
          <w:p w14:paraId="705087E8"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C7AC298" w14:textId="77777777" w:rsidR="001471FF" w:rsidRPr="001471FF" w:rsidRDefault="001471FF" w:rsidP="001471FF">
            <w:pPr>
              <w:ind w:right="622"/>
              <w:jc w:val="right"/>
              <w:rPr>
                <w:rFonts w:ascii="Arial" w:hAnsi="Arial" w:cs="Arial"/>
              </w:rPr>
            </w:pPr>
            <w:r w:rsidRPr="001471FF">
              <w:rPr>
                <w:rFonts w:ascii="Arial" w:hAnsi="Arial" w:cs="Arial"/>
              </w:rPr>
              <w:t>140</w:t>
            </w:r>
          </w:p>
        </w:tc>
        <w:tc>
          <w:tcPr>
            <w:tcW w:w="1182" w:type="dxa"/>
            <w:tcBorders>
              <w:top w:val="nil"/>
              <w:left w:val="nil"/>
              <w:bottom w:val="single" w:sz="4" w:space="0" w:color="000000"/>
              <w:right w:val="single" w:sz="8" w:space="0" w:color="000000"/>
            </w:tcBorders>
            <w:vAlign w:val="bottom"/>
          </w:tcPr>
          <w:p w14:paraId="6C883009" w14:textId="77777777" w:rsidR="001471FF" w:rsidRPr="001471FF" w:rsidRDefault="001471FF" w:rsidP="001471FF">
            <w:pPr>
              <w:ind w:right="622"/>
              <w:rPr>
                <w:rFonts w:ascii="Arial" w:hAnsi="Arial" w:cs="Arial"/>
              </w:rPr>
            </w:pPr>
            <w:r w:rsidRPr="001471FF">
              <w:rPr>
                <w:rFonts w:ascii="Arial" w:hAnsi="Arial" w:cs="Arial"/>
              </w:rPr>
              <w:t xml:space="preserve"> $       4,210.78 </w:t>
            </w:r>
          </w:p>
        </w:tc>
        <w:tc>
          <w:tcPr>
            <w:tcW w:w="236" w:type="dxa"/>
            <w:tcBorders>
              <w:top w:val="nil"/>
              <w:left w:val="nil"/>
              <w:bottom w:val="nil"/>
              <w:right w:val="nil"/>
            </w:tcBorders>
            <w:vAlign w:val="bottom"/>
          </w:tcPr>
          <w:p w14:paraId="3FA7BBE9"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0E0B030" w14:textId="77777777" w:rsidR="001471FF" w:rsidRPr="001471FF" w:rsidRDefault="001471FF" w:rsidP="001471FF">
            <w:pPr>
              <w:ind w:right="622"/>
              <w:jc w:val="right"/>
              <w:rPr>
                <w:rFonts w:ascii="Arial" w:hAnsi="Arial" w:cs="Arial"/>
              </w:rPr>
            </w:pPr>
            <w:r w:rsidRPr="001471FF">
              <w:rPr>
                <w:rFonts w:ascii="Arial" w:hAnsi="Arial" w:cs="Arial"/>
              </w:rPr>
              <w:t>203</w:t>
            </w:r>
          </w:p>
        </w:tc>
        <w:tc>
          <w:tcPr>
            <w:tcW w:w="1202" w:type="dxa"/>
            <w:tcBorders>
              <w:top w:val="nil"/>
              <w:left w:val="nil"/>
              <w:bottom w:val="single" w:sz="4" w:space="0" w:color="000000"/>
              <w:right w:val="single" w:sz="8" w:space="0" w:color="000000"/>
            </w:tcBorders>
            <w:vAlign w:val="bottom"/>
          </w:tcPr>
          <w:p w14:paraId="66D3F368" w14:textId="77777777" w:rsidR="001471FF" w:rsidRPr="001471FF" w:rsidRDefault="001471FF" w:rsidP="001471FF">
            <w:pPr>
              <w:ind w:right="622"/>
              <w:rPr>
                <w:rFonts w:ascii="Arial" w:hAnsi="Arial" w:cs="Arial"/>
              </w:rPr>
            </w:pPr>
            <w:r w:rsidRPr="001471FF">
              <w:rPr>
                <w:rFonts w:ascii="Arial" w:hAnsi="Arial" w:cs="Arial"/>
              </w:rPr>
              <w:t xml:space="preserve"> $       6,745.09 </w:t>
            </w:r>
          </w:p>
        </w:tc>
      </w:tr>
      <w:tr w:rsidR="001471FF" w:rsidRPr="001471FF" w14:paraId="211D44B0"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34DFD41A" w14:textId="77777777" w:rsidR="001471FF" w:rsidRPr="001471FF" w:rsidRDefault="001471FF" w:rsidP="001471FF">
            <w:pPr>
              <w:ind w:right="622"/>
              <w:jc w:val="right"/>
              <w:rPr>
                <w:rFonts w:ascii="Arial" w:hAnsi="Arial" w:cs="Arial"/>
              </w:rPr>
            </w:pPr>
            <w:r w:rsidRPr="001471FF">
              <w:rPr>
                <w:rFonts w:ascii="Arial" w:hAnsi="Arial" w:cs="Arial"/>
              </w:rPr>
              <w:t>15</w:t>
            </w:r>
          </w:p>
        </w:tc>
        <w:tc>
          <w:tcPr>
            <w:tcW w:w="1026" w:type="dxa"/>
            <w:tcBorders>
              <w:top w:val="nil"/>
              <w:left w:val="nil"/>
              <w:bottom w:val="single" w:sz="4" w:space="0" w:color="000000"/>
              <w:right w:val="single" w:sz="8" w:space="0" w:color="000000"/>
            </w:tcBorders>
            <w:vAlign w:val="bottom"/>
          </w:tcPr>
          <w:p w14:paraId="09D8B6B3" w14:textId="77777777" w:rsidR="001471FF" w:rsidRPr="001471FF" w:rsidRDefault="001471FF" w:rsidP="001471FF">
            <w:pPr>
              <w:ind w:right="622"/>
              <w:rPr>
                <w:rFonts w:ascii="Arial" w:hAnsi="Arial" w:cs="Arial"/>
              </w:rPr>
            </w:pPr>
            <w:r w:rsidRPr="001471FF">
              <w:rPr>
                <w:rFonts w:ascii="Arial" w:hAnsi="Arial" w:cs="Arial"/>
              </w:rPr>
              <w:t xml:space="preserve"> $   290.23 </w:t>
            </w:r>
          </w:p>
        </w:tc>
        <w:tc>
          <w:tcPr>
            <w:tcW w:w="236" w:type="dxa"/>
            <w:tcBorders>
              <w:top w:val="nil"/>
              <w:left w:val="nil"/>
              <w:bottom w:val="nil"/>
              <w:right w:val="nil"/>
            </w:tcBorders>
            <w:vAlign w:val="bottom"/>
          </w:tcPr>
          <w:p w14:paraId="59E5AEE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B74488F" w14:textId="77777777" w:rsidR="001471FF" w:rsidRPr="001471FF" w:rsidRDefault="001471FF" w:rsidP="001471FF">
            <w:pPr>
              <w:ind w:right="622"/>
              <w:jc w:val="right"/>
              <w:rPr>
                <w:rFonts w:ascii="Arial" w:hAnsi="Arial" w:cs="Arial"/>
              </w:rPr>
            </w:pPr>
            <w:r w:rsidRPr="001471FF">
              <w:rPr>
                <w:rFonts w:ascii="Arial" w:hAnsi="Arial" w:cs="Arial"/>
              </w:rPr>
              <w:t>78</w:t>
            </w:r>
          </w:p>
        </w:tc>
        <w:tc>
          <w:tcPr>
            <w:tcW w:w="1165" w:type="dxa"/>
            <w:tcBorders>
              <w:top w:val="nil"/>
              <w:left w:val="nil"/>
              <w:bottom w:val="single" w:sz="4" w:space="0" w:color="000000"/>
              <w:right w:val="single" w:sz="8" w:space="0" w:color="000000"/>
            </w:tcBorders>
            <w:vAlign w:val="bottom"/>
          </w:tcPr>
          <w:p w14:paraId="171071F7" w14:textId="77777777" w:rsidR="001471FF" w:rsidRPr="001471FF" w:rsidRDefault="001471FF" w:rsidP="001471FF">
            <w:pPr>
              <w:ind w:right="622"/>
              <w:rPr>
                <w:rFonts w:ascii="Arial" w:hAnsi="Arial" w:cs="Arial"/>
              </w:rPr>
            </w:pPr>
            <w:r w:rsidRPr="001471FF">
              <w:rPr>
                <w:rFonts w:ascii="Arial" w:hAnsi="Arial" w:cs="Arial"/>
              </w:rPr>
              <w:t xml:space="preserve"> $    2,019.92 </w:t>
            </w:r>
          </w:p>
        </w:tc>
        <w:tc>
          <w:tcPr>
            <w:tcW w:w="236" w:type="dxa"/>
            <w:tcBorders>
              <w:top w:val="nil"/>
              <w:left w:val="nil"/>
              <w:bottom w:val="nil"/>
              <w:right w:val="nil"/>
            </w:tcBorders>
            <w:vAlign w:val="bottom"/>
          </w:tcPr>
          <w:p w14:paraId="6CF0C64D"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BF4734D" w14:textId="77777777" w:rsidR="001471FF" w:rsidRPr="001471FF" w:rsidRDefault="001471FF" w:rsidP="001471FF">
            <w:pPr>
              <w:ind w:right="622"/>
              <w:jc w:val="right"/>
              <w:rPr>
                <w:rFonts w:ascii="Arial" w:hAnsi="Arial" w:cs="Arial"/>
              </w:rPr>
            </w:pPr>
            <w:r w:rsidRPr="001471FF">
              <w:rPr>
                <w:rFonts w:ascii="Arial" w:hAnsi="Arial" w:cs="Arial"/>
              </w:rPr>
              <w:t>141</w:t>
            </w:r>
          </w:p>
        </w:tc>
        <w:tc>
          <w:tcPr>
            <w:tcW w:w="1182" w:type="dxa"/>
            <w:tcBorders>
              <w:top w:val="nil"/>
              <w:left w:val="nil"/>
              <w:bottom w:val="single" w:sz="4" w:space="0" w:color="000000"/>
              <w:right w:val="single" w:sz="8" w:space="0" w:color="000000"/>
            </w:tcBorders>
            <w:vAlign w:val="bottom"/>
          </w:tcPr>
          <w:p w14:paraId="1BF85094" w14:textId="77777777" w:rsidR="001471FF" w:rsidRPr="001471FF" w:rsidRDefault="001471FF" w:rsidP="001471FF">
            <w:pPr>
              <w:ind w:right="622"/>
              <w:rPr>
                <w:rFonts w:ascii="Arial" w:hAnsi="Arial" w:cs="Arial"/>
              </w:rPr>
            </w:pPr>
            <w:r w:rsidRPr="001471FF">
              <w:rPr>
                <w:rFonts w:ascii="Arial" w:hAnsi="Arial" w:cs="Arial"/>
              </w:rPr>
              <w:t xml:space="preserve"> $       4,248.65 </w:t>
            </w:r>
          </w:p>
        </w:tc>
        <w:tc>
          <w:tcPr>
            <w:tcW w:w="236" w:type="dxa"/>
            <w:tcBorders>
              <w:top w:val="nil"/>
              <w:left w:val="nil"/>
              <w:bottom w:val="nil"/>
              <w:right w:val="nil"/>
            </w:tcBorders>
            <w:vAlign w:val="bottom"/>
          </w:tcPr>
          <w:p w14:paraId="2037FE2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F1D12F4" w14:textId="77777777" w:rsidR="001471FF" w:rsidRPr="001471FF" w:rsidRDefault="001471FF" w:rsidP="001471FF">
            <w:pPr>
              <w:ind w:right="622"/>
              <w:jc w:val="right"/>
              <w:rPr>
                <w:rFonts w:ascii="Arial" w:hAnsi="Arial" w:cs="Arial"/>
              </w:rPr>
            </w:pPr>
            <w:r w:rsidRPr="001471FF">
              <w:rPr>
                <w:rFonts w:ascii="Arial" w:hAnsi="Arial" w:cs="Arial"/>
              </w:rPr>
              <w:t>204</w:t>
            </w:r>
          </w:p>
        </w:tc>
        <w:tc>
          <w:tcPr>
            <w:tcW w:w="1202" w:type="dxa"/>
            <w:tcBorders>
              <w:top w:val="nil"/>
              <w:left w:val="nil"/>
              <w:bottom w:val="single" w:sz="4" w:space="0" w:color="000000"/>
              <w:right w:val="single" w:sz="8" w:space="0" w:color="000000"/>
            </w:tcBorders>
            <w:vAlign w:val="bottom"/>
          </w:tcPr>
          <w:p w14:paraId="396CE1C0" w14:textId="77777777" w:rsidR="001471FF" w:rsidRPr="001471FF" w:rsidRDefault="001471FF" w:rsidP="001471FF">
            <w:pPr>
              <w:ind w:right="622"/>
              <w:rPr>
                <w:rFonts w:ascii="Arial" w:hAnsi="Arial" w:cs="Arial"/>
              </w:rPr>
            </w:pPr>
            <w:r w:rsidRPr="001471FF">
              <w:rPr>
                <w:rFonts w:ascii="Arial" w:hAnsi="Arial" w:cs="Arial"/>
              </w:rPr>
              <w:t xml:space="preserve"> $       6,785.71 </w:t>
            </w:r>
          </w:p>
        </w:tc>
      </w:tr>
      <w:tr w:rsidR="001471FF" w:rsidRPr="001471FF" w14:paraId="3E403C88" w14:textId="77777777" w:rsidTr="001643E8">
        <w:trPr>
          <w:trHeight w:val="300"/>
        </w:trPr>
        <w:tc>
          <w:tcPr>
            <w:tcW w:w="765" w:type="dxa"/>
            <w:tcBorders>
              <w:top w:val="single" w:sz="4" w:space="0" w:color="000000"/>
              <w:left w:val="single" w:sz="4" w:space="0" w:color="000000"/>
              <w:bottom w:val="single" w:sz="4" w:space="0" w:color="000000"/>
              <w:right w:val="single" w:sz="4" w:space="0" w:color="000000"/>
            </w:tcBorders>
            <w:vAlign w:val="bottom"/>
          </w:tcPr>
          <w:p w14:paraId="7AE0E7C7" w14:textId="77777777" w:rsidR="001471FF" w:rsidRPr="001471FF" w:rsidRDefault="001471FF" w:rsidP="001471FF">
            <w:pPr>
              <w:ind w:right="622"/>
              <w:jc w:val="right"/>
              <w:rPr>
                <w:rFonts w:ascii="Arial" w:hAnsi="Arial" w:cs="Arial"/>
              </w:rPr>
            </w:pPr>
            <w:r w:rsidRPr="001471FF">
              <w:rPr>
                <w:rFonts w:ascii="Arial" w:hAnsi="Arial" w:cs="Arial"/>
              </w:rPr>
              <w:t>16</w:t>
            </w:r>
          </w:p>
        </w:tc>
        <w:tc>
          <w:tcPr>
            <w:tcW w:w="1026" w:type="dxa"/>
            <w:tcBorders>
              <w:top w:val="single" w:sz="4" w:space="0" w:color="000000"/>
              <w:left w:val="single" w:sz="4" w:space="0" w:color="000000"/>
              <w:bottom w:val="single" w:sz="4" w:space="0" w:color="000000"/>
              <w:right w:val="single" w:sz="4" w:space="0" w:color="000000"/>
            </w:tcBorders>
            <w:vAlign w:val="bottom"/>
          </w:tcPr>
          <w:p w14:paraId="2128C750" w14:textId="77777777" w:rsidR="001471FF" w:rsidRPr="001471FF" w:rsidRDefault="001471FF" w:rsidP="001471FF">
            <w:pPr>
              <w:ind w:right="622"/>
              <w:rPr>
                <w:rFonts w:ascii="Arial" w:hAnsi="Arial" w:cs="Arial"/>
              </w:rPr>
            </w:pPr>
            <w:r w:rsidRPr="001471FF">
              <w:rPr>
                <w:rFonts w:ascii="Arial" w:hAnsi="Arial" w:cs="Arial"/>
              </w:rPr>
              <w:t xml:space="preserve"> $   316.28 </w:t>
            </w:r>
          </w:p>
        </w:tc>
        <w:tc>
          <w:tcPr>
            <w:tcW w:w="236" w:type="dxa"/>
            <w:tcBorders>
              <w:top w:val="nil"/>
              <w:left w:val="single" w:sz="4" w:space="0" w:color="000000"/>
              <w:bottom w:val="nil"/>
              <w:right w:val="single" w:sz="4" w:space="0" w:color="000000"/>
            </w:tcBorders>
            <w:vAlign w:val="bottom"/>
          </w:tcPr>
          <w:p w14:paraId="34731205" w14:textId="77777777" w:rsidR="001471FF" w:rsidRPr="001471FF" w:rsidRDefault="001471FF" w:rsidP="001471FF">
            <w:pPr>
              <w:ind w:right="622"/>
              <w:rPr>
                <w:rFonts w:ascii="Arial" w:hAnsi="Arial" w:cs="Arial"/>
              </w:rPr>
            </w:pPr>
          </w:p>
        </w:tc>
        <w:tc>
          <w:tcPr>
            <w:tcW w:w="765" w:type="dxa"/>
            <w:tcBorders>
              <w:top w:val="single" w:sz="4" w:space="0" w:color="000000"/>
              <w:left w:val="single" w:sz="4" w:space="0" w:color="000000"/>
              <w:bottom w:val="single" w:sz="4" w:space="0" w:color="000000"/>
              <w:right w:val="single" w:sz="4" w:space="0" w:color="000000"/>
            </w:tcBorders>
            <w:vAlign w:val="bottom"/>
          </w:tcPr>
          <w:p w14:paraId="3D870802" w14:textId="77777777" w:rsidR="001471FF" w:rsidRPr="001471FF" w:rsidRDefault="001471FF" w:rsidP="001471FF">
            <w:pPr>
              <w:ind w:right="622"/>
              <w:jc w:val="right"/>
              <w:rPr>
                <w:rFonts w:ascii="Arial" w:hAnsi="Arial" w:cs="Arial"/>
              </w:rPr>
            </w:pPr>
            <w:r w:rsidRPr="001471FF">
              <w:rPr>
                <w:rFonts w:ascii="Arial" w:hAnsi="Arial" w:cs="Arial"/>
              </w:rPr>
              <w:t>79</w:t>
            </w:r>
          </w:p>
        </w:tc>
        <w:tc>
          <w:tcPr>
            <w:tcW w:w="1165" w:type="dxa"/>
            <w:tcBorders>
              <w:top w:val="single" w:sz="4" w:space="0" w:color="000000"/>
              <w:left w:val="single" w:sz="4" w:space="0" w:color="000000"/>
              <w:bottom w:val="single" w:sz="4" w:space="0" w:color="000000"/>
              <w:right w:val="single" w:sz="4" w:space="0" w:color="000000"/>
            </w:tcBorders>
            <w:vAlign w:val="bottom"/>
          </w:tcPr>
          <w:p w14:paraId="004B056E" w14:textId="77777777" w:rsidR="001471FF" w:rsidRPr="001471FF" w:rsidRDefault="001471FF" w:rsidP="001471FF">
            <w:pPr>
              <w:ind w:right="622"/>
              <w:rPr>
                <w:rFonts w:ascii="Arial" w:hAnsi="Arial" w:cs="Arial"/>
              </w:rPr>
            </w:pPr>
            <w:r w:rsidRPr="001471FF">
              <w:rPr>
                <w:rFonts w:ascii="Arial" w:hAnsi="Arial" w:cs="Arial"/>
              </w:rPr>
              <w:t xml:space="preserve"> $    2,050.31 </w:t>
            </w:r>
          </w:p>
        </w:tc>
        <w:tc>
          <w:tcPr>
            <w:tcW w:w="236" w:type="dxa"/>
            <w:tcBorders>
              <w:top w:val="nil"/>
              <w:left w:val="single" w:sz="4" w:space="0" w:color="000000"/>
              <w:bottom w:val="nil"/>
              <w:right w:val="single" w:sz="4" w:space="0" w:color="000000"/>
            </w:tcBorders>
            <w:vAlign w:val="bottom"/>
          </w:tcPr>
          <w:p w14:paraId="591BF220" w14:textId="77777777" w:rsidR="001471FF" w:rsidRPr="001471FF" w:rsidRDefault="001471FF" w:rsidP="001471FF">
            <w:pPr>
              <w:ind w:right="622"/>
              <w:rPr>
                <w:rFonts w:ascii="Arial" w:hAnsi="Arial" w:cs="Arial"/>
              </w:rPr>
            </w:pPr>
          </w:p>
        </w:tc>
        <w:tc>
          <w:tcPr>
            <w:tcW w:w="765" w:type="dxa"/>
            <w:tcBorders>
              <w:top w:val="single" w:sz="4" w:space="0" w:color="000000"/>
              <w:left w:val="single" w:sz="4" w:space="0" w:color="000000"/>
              <w:bottom w:val="single" w:sz="4" w:space="0" w:color="000000"/>
              <w:right w:val="single" w:sz="4" w:space="0" w:color="000000"/>
            </w:tcBorders>
            <w:vAlign w:val="bottom"/>
          </w:tcPr>
          <w:p w14:paraId="20249310" w14:textId="77777777" w:rsidR="001471FF" w:rsidRPr="001471FF" w:rsidRDefault="001471FF" w:rsidP="001471FF">
            <w:pPr>
              <w:ind w:right="622"/>
              <w:jc w:val="right"/>
              <w:rPr>
                <w:rFonts w:ascii="Arial" w:hAnsi="Arial" w:cs="Arial"/>
              </w:rPr>
            </w:pPr>
            <w:r w:rsidRPr="001471FF">
              <w:rPr>
                <w:rFonts w:ascii="Arial" w:hAnsi="Arial" w:cs="Arial"/>
              </w:rPr>
              <w:t>142</w:t>
            </w:r>
          </w:p>
        </w:tc>
        <w:tc>
          <w:tcPr>
            <w:tcW w:w="1182" w:type="dxa"/>
            <w:tcBorders>
              <w:top w:val="single" w:sz="4" w:space="0" w:color="000000"/>
              <w:left w:val="single" w:sz="4" w:space="0" w:color="000000"/>
              <w:bottom w:val="single" w:sz="4" w:space="0" w:color="000000"/>
              <w:right w:val="single" w:sz="4" w:space="0" w:color="000000"/>
            </w:tcBorders>
            <w:vAlign w:val="bottom"/>
          </w:tcPr>
          <w:p w14:paraId="362AA215" w14:textId="77777777" w:rsidR="001471FF" w:rsidRPr="001471FF" w:rsidRDefault="001471FF" w:rsidP="001471FF">
            <w:pPr>
              <w:ind w:right="622"/>
              <w:rPr>
                <w:rFonts w:ascii="Arial" w:hAnsi="Arial" w:cs="Arial"/>
              </w:rPr>
            </w:pPr>
            <w:r w:rsidRPr="001471FF">
              <w:rPr>
                <w:rFonts w:ascii="Arial" w:hAnsi="Arial" w:cs="Arial"/>
              </w:rPr>
              <w:t xml:space="preserve"> $       4,286.52 </w:t>
            </w:r>
          </w:p>
        </w:tc>
        <w:tc>
          <w:tcPr>
            <w:tcW w:w="236" w:type="dxa"/>
            <w:tcBorders>
              <w:top w:val="nil"/>
              <w:left w:val="single" w:sz="4" w:space="0" w:color="000000"/>
              <w:bottom w:val="nil"/>
              <w:right w:val="single" w:sz="4" w:space="0" w:color="000000"/>
            </w:tcBorders>
            <w:vAlign w:val="bottom"/>
          </w:tcPr>
          <w:p w14:paraId="1C98CE3B" w14:textId="77777777" w:rsidR="001471FF" w:rsidRPr="001471FF" w:rsidRDefault="001471FF" w:rsidP="001471FF">
            <w:pPr>
              <w:ind w:right="622"/>
              <w:rPr>
                <w:rFonts w:ascii="Arial" w:hAnsi="Arial" w:cs="Arial"/>
              </w:rPr>
            </w:pPr>
          </w:p>
        </w:tc>
        <w:tc>
          <w:tcPr>
            <w:tcW w:w="765" w:type="dxa"/>
            <w:tcBorders>
              <w:top w:val="single" w:sz="4" w:space="0" w:color="000000"/>
              <w:left w:val="single" w:sz="4" w:space="0" w:color="000000"/>
              <w:bottom w:val="single" w:sz="4" w:space="0" w:color="000000"/>
              <w:right w:val="single" w:sz="4" w:space="0" w:color="000000"/>
            </w:tcBorders>
            <w:vAlign w:val="bottom"/>
          </w:tcPr>
          <w:p w14:paraId="2D2C75AA" w14:textId="77777777" w:rsidR="001471FF" w:rsidRPr="001471FF" w:rsidRDefault="001471FF" w:rsidP="001471FF">
            <w:pPr>
              <w:ind w:right="622"/>
              <w:jc w:val="right"/>
              <w:rPr>
                <w:rFonts w:ascii="Arial" w:hAnsi="Arial" w:cs="Arial"/>
              </w:rPr>
            </w:pPr>
            <w:r w:rsidRPr="001471FF">
              <w:rPr>
                <w:rFonts w:ascii="Arial" w:hAnsi="Arial" w:cs="Arial"/>
              </w:rPr>
              <w:t>205</w:t>
            </w:r>
          </w:p>
        </w:tc>
        <w:tc>
          <w:tcPr>
            <w:tcW w:w="1202" w:type="dxa"/>
            <w:tcBorders>
              <w:top w:val="single" w:sz="4" w:space="0" w:color="000000"/>
              <w:left w:val="single" w:sz="4" w:space="0" w:color="000000"/>
              <w:bottom w:val="single" w:sz="4" w:space="0" w:color="000000"/>
              <w:right w:val="single" w:sz="4" w:space="0" w:color="000000"/>
            </w:tcBorders>
            <w:vAlign w:val="bottom"/>
          </w:tcPr>
          <w:p w14:paraId="1DAAD87F" w14:textId="77777777" w:rsidR="001471FF" w:rsidRPr="001471FF" w:rsidRDefault="001471FF" w:rsidP="001471FF">
            <w:pPr>
              <w:ind w:right="622"/>
              <w:rPr>
                <w:rFonts w:ascii="Arial" w:hAnsi="Arial" w:cs="Arial"/>
              </w:rPr>
            </w:pPr>
            <w:r w:rsidRPr="001471FF">
              <w:rPr>
                <w:rFonts w:ascii="Arial" w:hAnsi="Arial" w:cs="Arial"/>
              </w:rPr>
              <w:t xml:space="preserve"> $       6,826.33 </w:t>
            </w:r>
          </w:p>
        </w:tc>
      </w:tr>
      <w:tr w:rsidR="001471FF" w:rsidRPr="001471FF" w14:paraId="4A9FCF2B"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415EF051" w14:textId="77777777" w:rsidR="001471FF" w:rsidRPr="001471FF" w:rsidRDefault="001471FF" w:rsidP="001471FF">
            <w:pPr>
              <w:ind w:right="622"/>
              <w:jc w:val="right"/>
              <w:rPr>
                <w:rFonts w:ascii="Arial" w:hAnsi="Arial" w:cs="Arial"/>
              </w:rPr>
            </w:pPr>
            <w:r w:rsidRPr="001471FF">
              <w:rPr>
                <w:rFonts w:ascii="Arial" w:hAnsi="Arial" w:cs="Arial"/>
              </w:rPr>
              <w:t>17</w:t>
            </w:r>
          </w:p>
        </w:tc>
        <w:tc>
          <w:tcPr>
            <w:tcW w:w="1026" w:type="dxa"/>
            <w:tcBorders>
              <w:top w:val="nil"/>
              <w:left w:val="nil"/>
              <w:bottom w:val="single" w:sz="4" w:space="0" w:color="000000"/>
              <w:right w:val="single" w:sz="8" w:space="0" w:color="000000"/>
            </w:tcBorders>
            <w:vAlign w:val="bottom"/>
          </w:tcPr>
          <w:p w14:paraId="72363521" w14:textId="77777777" w:rsidR="001471FF" w:rsidRPr="001471FF" w:rsidRDefault="001471FF" w:rsidP="001471FF">
            <w:pPr>
              <w:ind w:right="622"/>
              <w:rPr>
                <w:rFonts w:ascii="Arial" w:hAnsi="Arial" w:cs="Arial"/>
              </w:rPr>
            </w:pPr>
            <w:r w:rsidRPr="001471FF">
              <w:rPr>
                <w:rFonts w:ascii="Arial" w:hAnsi="Arial" w:cs="Arial"/>
              </w:rPr>
              <w:t xml:space="preserve"> $   342.33 </w:t>
            </w:r>
          </w:p>
        </w:tc>
        <w:tc>
          <w:tcPr>
            <w:tcW w:w="236" w:type="dxa"/>
            <w:tcBorders>
              <w:top w:val="nil"/>
              <w:left w:val="nil"/>
              <w:bottom w:val="nil"/>
              <w:right w:val="nil"/>
            </w:tcBorders>
            <w:vAlign w:val="bottom"/>
          </w:tcPr>
          <w:p w14:paraId="24A12DCC"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666B9DC" w14:textId="77777777" w:rsidR="001471FF" w:rsidRPr="001471FF" w:rsidRDefault="001471FF" w:rsidP="001471FF">
            <w:pPr>
              <w:ind w:right="622"/>
              <w:jc w:val="right"/>
              <w:rPr>
                <w:rFonts w:ascii="Arial" w:hAnsi="Arial" w:cs="Arial"/>
              </w:rPr>
            </w:pPr>
            <w:r w:rsidRPr="001471FF">
              <w:rPr>
                <w:rFonts w:ascii="Arial" w:hAnsi="Arial" w:cs="Arial"/>
              </w:rPr>
              <w:t>80</w:t>
            </w:r>
          </w:p>
        </w:tc>
        <w:tc>
          <w:tcPr>
            <w:tcW w:w="1165" w:type="dxa"/>
            <w:tcBorders>
              <w:top w:val="nil"/>
              <w:left w:val="nil"/>
              <w:bottom w:val="single" w:sz="4" w:space="0" w:color="000000"/>
              <w:right w:val="single" w:sz="8" w:space="0" w:color="000000"/>
            </w:tcBorders>
            <w:vAlign w:val="bottom"/>
          </w:tcPr>
          <w:p w14:paraId="3DF50317" w14:textId="77777777" w:rsidR="001471FF" w:rsidRPr="001471FF" w:rsidRDefault="001471FF" w:rsidP="001471FF">
            <w:pPr>
              <w:ind w:right="622"/>
              <w:rPr>
                <w:rFonts w:ascii="Arial" w:hAnsi="Arial" w:cs="Arial"/>
              </w:rPr>
            </w:pPr>
            <w:r w:rsidRPr="001471FF">
              <w:rPr>
                <w:rFonts w:ascii="Arial" w:hAnsi="Arial" w:cs="Arial"/>
              </w:rPr>
              <w:t xml:space="preserve"> $    2,080.70 </w:t>
            </w:r>
          </w:p>
        </w:tc>
        <w:tc>
          <w:tcPr>
            <w:tcW w:w="236" w:type="dxa"/>
            <w:tcBorders>
              <w:top w:val="nil"/>
              <w:left w:val="nil"/>
              <w:bottom w:val="nil"/>
              <w:right w:val="nil"/>
            </w:tcBorders>
            <w:vAlign w:val="bottom"/>
          </w:tcPr>
          <w:p w14:paraId="7B845ED8"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0378E57" w14:textId="77777777" w:rsidR="001471FF" w:rsidRPr="001471FF" w:rsidRDefault="001471FF" w:rsidP="001471FF">
            <w:pPr>
              <w:ind w:right="622"/>
              <w:jc w:val="right"/>
              <w:rPr>
                <w:rFonts w:ascii="Arial" w:hAnsi="Arial" w:cs="Arial"/>
              </w:rPr>
            </w:pPr>
            <w:r w:rsidRPr="001471FF">
              <w:rPr>
                <w:rFonts w:ascii="Arial" w:hAnsi="Arial" w:cs="Arial"/>
              </w:rPr>
              <w:t>143</w:t>
            </w:r>
          </w:p>
        </w:tc>
        <w:tc>
          <w:tcPr>
            <w:tcW w:w="1182" w:type="dxa"/>
            <w:tcBorders>
              <w:top w:val="nil"/>
              <w:left w:val="nil"/>
              <w:bottom w:val="single" w:sz="4" w:space="0" w:color="000000"/>
              <w:right w:val="single" w:sz="8" w:space="0" w:color="000000"/>
            </w:tcBorders>
            <w:vAlign w:val="bottom"/>
          </w:tcPr>
          <w:p w14:paraId="0E5C5B7A" w14:textId="77777777" w:rsidR="001471FF" w:rsidRPr="001471FF" w:rsidRDefault="001471FF" w:rsidP="001471FF">
            <w:pPr>
              <w:ind w:right="622"/>
              <w:rPr>
                <w:rFonts w:ascii="Arial" w:hAnsi="Arial" w:cs="Arial"/>
              </w:rPr>
            </w:pPr>
            <w:r w:rsidRPr="001471FF">
              <w:rPr>
                <w:rFonts w:ascii="Arial" w:hAnsi="Arial" w:cs="Arial"/>
              </w:rPr>
              <w:t xml:space="preserve"> $       4,324.39 </w:t>
            </w:r>
          </w:p>
        </w:tc>
        <w:tc>
          <w:tcPr>
            <w:tcW w:w="236" w:type="dxa"/>
            <w:tcBorders>
              <w:top w:val="nil"/>
              <w:left w:val="nil"/>
              <w:bottom w:val="nil"/>
              <w:right w:val="nil"/>
            </w:tcBorders>
            <w:vAlign w:val="bottom"/>
          </w:tcPr>
          <w:p w14:paraId="082E0FD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A219D1D" w14:textId="77777777" w:rsidR="001471FF" w:rsidRPr="001471FF" w:rsidRDefault="001471FF" w:rsidP="001471FF">
            <w:pPr>
              <w:ind w:right="622"/>
              <w:jc w:val="right"/>
              <w:rPr>
                <w:rFonts w:ascii="Arial" w:hAnsi="Arial" w:cs="Arial"/>
              </w:rPr>
            </w:pPr>
            <w:r w:rsidRPr="001471FF">
              <w:rPr>
                <w:rFonts w:ascii="Arial" w:hAnsi="Arial" w:cs="Arial"/>
              </w:rPr>
              <w:t>206</w:t>
            </w:r>
          </w:p>
        </w:tc>
        <w:tc>
          <w:tcPr>
            <w:tcW w:w="1202" w:type="dxa"/>
            <w:tcBorders>
              <w:top w:val="nil"/>
              <w:left w:val="nil"/>
              <w:bottom w:val="single" w:sz="4" w:space="0" w:color="000000"/>
              <w:right w:val="single" w:sz="8" w:space="0" w:color="000000"/>
            </w:tcBorders>
            <w:vAlign w:val="bottom"/>
          </w:tcPr>
          <w:p w14:paraId="269559B9" w14:textId="77777777" w:rsidR="001471FF" w:rsidRPr="001471FF" w:rsidRDefault="001471FF" w:rsidP="001471FF">
            <w:pPr>
              <w:ind w:right="622"/>
              <w:rPr>
                <w:rFonts w:ascii="Arial" w:hAnsi="Arial" w:cs="Arial"/>
              </w:rPr>
            </w:pPr>
            <w:r w:rsidRPr="001471FF">
              <w:rPr>
                <w:rFonts w:ascii="Arial" w:hAnsi="Arial" w:cs="Arial"/>
              </w:rPr>
              <w:t xml:space="preserve"> $       6,866.95 </w:t>
            </w:r>
          </w:p>
        </w:tc>
      </w:tr>
      <w:tr w:rsidR="001471FF" w:rsidRPr="001471FF" w14:paraId="6ABF8E9A"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6FDB90F7" w14:textId="77777777" w:rsidR="001471FF" w:rsidRPr="001471FF" w:rsidRDefault="001471FF" w:rsidP="001471FF">
            <w:pPr>
              <w:ind w:right="622"/>
              <w:jc w:val="right"/>
              <w:rPr>
                <w:rFonts w:ascii="Arial" w:hAnsi="Arial" w:cs="Arial"/>
              </w:rPr>
            </w:pPr>
            <w:r w:rsidRPr="001471FF">
              <w:rPr>
                <w:rFonts w:ascii="Arial" w:hAnsi="Arial" w:cs="Arial"/>
              </w:rPr>
              <w:t>18</w:t>
            </w:r>
          </w:p>
        </w:tc>
        <w:tc>
          <w:tcPr>
            <w:tcW w:w="1026" w:type="dxa"/>
            <w:tcBorders>
              <w:top w:val="nil"/>
              <w:left w:val="nil"/>
              <w:bottom w:val="single" w:sz="4" w:space="0" w:color="000000"/>
              <w:right w:val="single" w:sz="8" w:space="0" w:color="000000"/>
            </w:tcBorders>
            <w:vAlign w:val="bottom"/>
          </w:tcPr>
          <w:p w14:paraId="55554698" w14:textId="77777777" w:rsidR="001471FF" w:rsidRPr="001471FF" w:rsidRDefault="001471FF" w:rsidP="001471FF">
            <w:pPr>
              <w:ind w:right="622"/>
              <w:rPr>
                <w:rFonts w:ascii="Arial" w:hAnsi="Arial" w:cs="Arial"/>
              </w:rPr>
            </w:pPr>
            <w:r w:rsidRPr="001471FF">
              <w:rPr>
                <w:rFonts w:ascii="Arial" w:hAnsi="Arial" w:cs="Arial"/>
              </w:rPr>
              <w:t xml:space="preserve"> $   368.</w:t>
            </w:r>
            <w:r w:rsidRPr="001471FF">
              <w:rPr>
                <w:rFonts w:ascii="Arial" w:hAnsi="Arial" w:cs="Arial"/>
              </w:rPr>
              <w:lastRenderedPageBreak/>
              <w:t xml:space="preserve">38 </w:t>
            </w:r>
          </w:p>
        </w:tc>
        <w:tc>
          <w:tcPr>
            <w:tcW w:w="236" w:type="dxa"/>
            <w:tcBorders>
              <w:top w:val="nil"/>
              <w:left w:val="nil"/>
              <w:bottom w:val="nil"/>
              <w:right w:val="nil"/>
            </w:tcBorders>
            <w:vAlign w:val="bottom"/>
          </w:tcPr>
          <w:p w14:paraId="43822097"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22925DB" w14:textId="77777777" w:rsidR="001471FF" w:rsidRPr="001471FF" w:rsidRDefault="001471FF" w:rsidP="001471FF">
            <w:pPr>
              <w:ind w:right="622"/>
              <w:jc w:val="right"/>
              <w:rPr>
                <w:rFonts w:ascii="Arial" w:hAnsi="Arial" w:cs="Arial"/>
              </w:rPr>
            </w:pPr>
            <w:r w:rsidRPr="001471FF">
              <w:rPr>
                <w:rFonts w:ascii="Arial" w:hAnsi="Arial" w:cs="Arial"/>
              </w:rPr>
              <w:t>81</w:t>
            </w:r>
          </w:p>
        </w:tc>
        <w:tc>
          <w:tcPr>
            <w:tcW w:w="1165" w:type="dxa"/>
            <w:tcBorders>
              <w:top w:val="nil"/>
              <w:left w:val="nil"/>
              <w:bottom w:val="single" w:sz="4" w:space="0" w:color="000000"/>
              <w:right w:val="single" w:sz="8" w:space="0" w:color="000000"/>
            </w:tcBorders>
            <w:vAlign w:val="bottom"/>
          </w:tcPr>
          <w:p w14:paraId="2F9E3D11" w14:textId="77777777" w:rsidR="001471FF" w:rsidRPr="001471FF" w:rsidRDefault="001471FF" w:rsidP="001471FF">
            <w:pPr>
              <w:ind w:right="622"/>
              <w:rPr>
                <w:rFonts w:ascii="Arial" w:hAnsi="Arial" w:cs="Arial"/>
              </w:rPr>
            </w:pPr>
            <w:r w:rsidRPr="001471FF">
              <w:rPr>
                <w:rFonts w:ascii="Arial" w:hAnsi="Arial" w:cs="Arial"/>
              </w:rPr>
              <w:t xml:space="preserve"> $    2,111.09 </w:t>
            </w:r>
          </w:p>
        </w:tc>
        <w:tc>
          <w:tcPr>
            <w:tcW w:w="236" w:type="dxa"/>
            <w:tcBorders>
              <w:top w:val="nil"/>
              <w:left w:val="nil"/>
              <w:bottom w:val="nil"/>
              <w:right w:val="nil"/>
            </w:tcBorders>
            <w:vAlign w:val="bottom"/>
          </w:tcPr>
          <w:p w14:paraId="64998E6A"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1F95F28" w14:textId="77777777" w:rsidR="001471FF" w:rsidRPr="001471FF" w:rsidRDefault="001471FF" w:rsidP="001471FF">
            <w:pPr>
              <w:ind w:right="622"/>
              <w:jc w:val="right"/>
              <w:rPr>
                <w:rFonts w:ascii="Arial" w:hAnsi="Arial" w:cs="Arial"/>
              </w:rPr>
            </w:pPr>
            <w:r w:rsidRPr="001471FF">
              <w:rPr>
                <w:rFonts w:ascii="Arial" w:hAnsi="Arial" w:cs="Arial"/>
              </w:rPr>
              <w:t>144</w:t>
            </w:r>
          </w:p>
        </w:tc>
        <w:tc>
          <w:tcPr>
            <w:tcW w:w="1182" w:type="dxa"/>
            <w:tcBorders>
              <w:top w:val="nil"/>
              <w:left w:val="nil"/>
              <w:bottom w:val="single" w:sz="4" w:space="0" w:color="000000"/>
              <w:right w:val="single" w:sz="8" w:space="0" w:color="000000"/>
            </w:tcBorders>
            <w:vAlign w:val="bottom"/>
          </w:tcPr>
          <w:p w14:paraId="06C47BE5" w14:textId="77777777" w:rsidR="001471FF" w:rsidRPr="001471FF" w:rsidRDefault="001471FF" w:rsidP="001471FF">
            <w:pPr>
              <w:ind w:right="622"/>
              <w:rPr>
                <w:rFonts w:ascii="Arial" w:hAnsi="Arial" w:cs="Arial"/>
              </w:rPr>
            </w:pPr>
            <w:r w:rsidRPr="001471FF">
              <w:rPr>
                <w:rFonts w:ascii="Arial" w:hAnsi="Arial" w:cs="Arial"/>
              </w:rPr>
              <w:t xml:space="preserve"> $       4,362.26 </w:t>
            </w:r>
          </w:p>
        </w:tc>
        <w:tc>
          <w:tcPr>
            <w:tcW w:w="236" w:type="dxa"/>
            <w:tcBorders>
              <w:top w:val="nil"/>
              <w:left w:val="nil"/>
              <w:bottom w:val="nil"/>
              <w:right w:val="nil"/>
            </w:tcBorders>
            <w:vAlign w:val="bottom"/>
          </w:tcPr>
          <w:p w14:paraId="3AD1A52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7B8D1E3" w14:textId="77777777" w:rsidR="001471FF" w:rsidRPr="001471FF" w:rsidRDefault="001471FF" w:rsidP="001471FF">
            <w:pPr>
              <w:ind w:right="622"/>
              <w:jc w:val="right"/>
              <w:rPr>
                <w:rFonts w:ascii="Arial" w:hAnsi="Arial" w:cs="Arial"/>
              </w:rPr>
            </w:pPr>
            <w:r w:rsidRPr="001471FF">
              <w:rPr>
                <w:rFonts w:ascii="Arial" w:hAnsi="Arial" w:cs="Arial"/>
              </w:rPr>
              <w:t>207</w:t>
            </w:r>
          </w:p>
        </w:tc>
        <w:tc>
          <w:tcPr>
            <w:tcW w:w="1202" w:type="dxa"/>
            <w:tcBorders>
              <w:top w:val="nil"/>
              <w:left w:val="nil"/>
              <w:bottom w:val="single" w:sz="4" w:space="0" w:color="000000"/>
              <w:right w:val="single" w:sz="8" w:space="0" w:color="000000"/>
            </w:tcBorders>
            <w:vAlign w:val="bottom"/>
          </w:tcPr>
          <w:p w14:paraId="28589E59" w14:textId="77777777" w:rsidR="001471FF" w:rsidRPr="001471FF" w:rsidRDefault="001471FF" w:rsidP="001471FF">
            <w:pPr>
              <w:ind w:right="622"/>
              <w:rPr>
                <w:rFonts w:ascii="Arial" w:hAnsi="Arial" w:cs="Arial"/>
              </w:rPr>
            </w:pPr>
            <w:r w:rsidRPr="001471FF">
              <w:rPr>
                <w:rFonts w:ascii="Arial" w:hAnsi="Arial" w:cs="Arial"/>
              </w:rPr>
              <w:t xml:space="preserve"> $       6,907.57 </w:t>
            </w:r>
          </w:p>
        </w:tc>
      </w:tr>
      <w:tr w:rsidR="001471FF" w:rsidRPr="001471FF" w14:paraId="099869E8"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51CE94B8" w14:textId="77777777" w:rsidR="001471FF" w:rsidRPr="001471FF" w:rsidRDefault="001471FF" w:rsidP="001471FF">
            <w:pPr>
              <w:ind w:right="622"/>
              <w:jc w:val="right"/>
              <w:rPr>
                <w:rFonts w:ascii="Arial" w:hAnsi="Arial" w:cs="Arial"/>
              </w:rPr>
            </w:pPr>
            <w:r w:rsidRPr="001471FF">
              <w:rPr>
                <w:rFonts w:ascii="Arial" w:hAnsi="Arial" w:cs="Arial"/>
              </w:rPr>
              <w:lastRenderedPageBreak/>
              <w:t>19</w:t>
            </w:r>
          </w:p>
        </w:tc>
        <w:tc>
          <w:tcPr>
            <w:tcW w:w="1026" w:type="dxa"/>
            <w:tcBorders>
              <w:top w:val="nil"/>
              <w:left w:val="nil"/>
              <w:bottom w:val="single" w:sz="4" w:space="0" w:color="000000"/>
              <w:right w:val="single" w:sz="8" w:space="0" w:color="000000"/>
            </w:tcBorders>
            <w:vAlign w:val="bottom"/>
          </w:tcPr>
          <w:p w14:paraId="7D2C2A76" w14:textId="77777777" w:rsidR="001471FF" w:rsidRPr="001471FF" w:rsidRDefault="001471FF" w:rsidP="001471FF">
            <w:pPr>
              <w:ind w:right="622"/>
              <w:rPr>
                <w:rFonts w:ascii="Arial" w:hAnsi="Arial" w:cs="Arial"/>
              </w:rPr>
            </w:pPr>
            <w:r w:rsidRPr="001471FF">
              <w:rPr>
                <w:rFonts w:ascii="Arial" w:hAnsi="Arial" w:cs="Arial"/>
              </w:rPr>
              <w:t xml:space="preserve"> $   394.43 </w:t>
            </w:r>
          </w:p>
        </w:tc>
        <w:tc>
          <w:tcPr>
            <w:tcW w:w="236" w:type="dxa"/>
            <w:tcBorders>
              <w:top w:val="nil"/>
              <w:left w:val="nil"/>
              <w:bottom w:val="nil"/>
              <w:right w:val="nil"/>
            </w:tcBorders>
            <w:vAlign w:val="bottom"/>
          </w:tcPr>
          <w:p w14:paraId="2265E5F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A34A46D" w14:textId="77777777" w:rsidR="001471FF" w:rsidRPr="001471FF" w:rsidRDefault="001471FF" w:rsidP="001471FF">
            <w:pPr>
              <w:ind w:right="622"/>
              <w:jc w:val="right"/>
              <w:rPr>
                <w:rFonts w:ascii="Arial" w:hAnsi="Arial" w:cs="Arial"/>
              </w:rPr>
            </w:pPr>
            <w:r w:rsidRPr="001471FF">
              <w:rPr>
                <w:rFonts w:ascii="Arial" w:hAnsi="Arial" w:cs="Arial"/>
              </w:rPr>
              <w:t>82</w:t>
            </w:r>
          </w:p>
        </w:tc>
        <w:tc>
          <w:tcPr>
            <w:tcW w:w="1165" w:type="dxa"/>
            <w:tcBorders>
              <w:top w:val="nil"/>
              <w:left w:val="nil"/>
              <w:bottom w:val="single" w:sz="4" w:space="0" w:color="000000"/>
              <w:right w:val="single" w:sz="8" w:space="0" w:color="000000"/>
            </w:tcBorders>
            <w:vAlign w:val="bottom"/>
          </w:tcPr>
          <w:p w14:paraId="1094C610" w14:textId="77777777" w:rsidR="001471FF" w:rsidRPr="001471FF" w:rsidRDefault="001471FF" w:rsidP="001471FF">
            <w:pPr>
              <w:ind w:right="622"/>
              <w:rPr>
                <w:rFonts w:ascii="Arial" w:hAnsi="Arial" w:cs="Arial"/>
              </w:rPr>
            </w:pPr>
            <w:r w:rsidRPr="001471FF">
              <w:rPr>
                <w:rFonts w:ascii="Arial" w:hAnsi="Arial" w:cs="Arial"/>
              </w:rPr>
              <w:t xml:space="preserve"> $    2,141.48 </w:t>
            </w:r>
          </w:p>
        </w:tc>
        <w:tc>
          <w:tcPr>
            <w:tcW w:w="236" w:type="dxa"/>
            <w:tcBorders>
              <w:top w:val="nil"/>
              <w:left w:val="nil"/>
              <w:bottom w:val="nil"/>
              <w:right w:val="nil"/>
            </w:tcBorders>
            <w:vAlign w:val="bottom"/>
          </w:tcPr>
          <w:p w14:paraId="367F0CD5"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31C29FC" w14:textId="77777777" w:rsidR="001471FF" w:rsidRPr="001471FF" w:rsidRDefault="001471FF" w:rsidP="001471FF">
            <w:pPr>
              <w:ind w:right="622"/>
              <w:jc w:val="right"/>
              <w:rPr>
                <w:rFonts w:ascii="Arial" w:hAnsi="Arial" w:cs="Arial"/>
              </w:rPr>
            </w:pPr>
            <w:r w:rsidRPr="001471FF">
              <w:rPr>
                <w:rFonts w:ascii="Arial" w:hAnsi="Arial" w:cs="Arial"/>
              </w:rPr>
              <w:t>145</w:t>
            </w:r>
          </w:p>
        </w:tc>
        <w:tc>
          <w:tcPr>
            <w:tcW w:w="1182" w:type="dxa"/>
            <w:tcBorders>
              <w:top w:val="nil"/>
              <w:left w:val="nil"/>
              <w:bottom w:val="single" w:sz="4" w:space="0" w:color="000000"/>
              <w:right w:val="single" w:sz="8" w:space="0" w:color="000000"/>
            </w:tcBorders>
            <w:vAlign w:val="bottom"/>
          </w:tcPr>
          <w:p w14:paraId="2A8383E3" w14:textId="77777777" w:rsidR="001471FF" w:rsidRPr="001471FF" w:rsidRDefault="001471FF" w:rsidP="001471FF">
            <w:pPr>
              <w:ind w:right="622"/>
              <w:rPr>
                <w:rFonts w:ascii="Arial" w:hAnsi="Arial" w:cs="Arial"/>
              </w:rPr>
            </w:pPr>
            <w:r w:rsidRPr="001471FF">
              <w:rPr>
                <w:rFonts w:ascii="Arial" w:hAnsi="Arial" w:cs="Arial"/>
              </w:rPr>
              <w:t xml:space="preserve"> $       4,400.13 </w:t>
            </w:r>
          </w:p>
        </w:tc>
        <w:tc>
          <w:tcPr>
            <w:tcW w:w="236" w:type="dxa"/>
            <w:tcBorders>
              <w:top w:val="nil"/>
              <w:left w:val="nil"/>
              <w:bottom w:val="nil"/>
              <w:right w:val="nil"/>
            </w:tcBorders>
            <w:vAlign w:val="bottom"/>
          </w:tcPr>
          <w:p w14:paraId="12675F0E"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2B6496B" w14:textId="77777777" w:rsidR="001471FF" w:rsidRPr="001471FF" w:rsidRDefault="001471FF" w:rsidP="001471FF">
            <w:pPr>
              <w:ind w:right="622"/>
              <w:jc w:val="right"/>
              <w:rPr>
                <w:rFonts w:ascii="Arial" w:hAnsi="Arial" w:cs="Arial"/>
              </w:rPr>
            </w:pPr>
            <w:r w:rsidRPr="001471FF">
              <w:rPr>
                <w:rFonts w:ascii="Arial" w:hAnsi="Arial" w:cs="Arial"/>
              </w:rPr>
              <w:t>208</w:t>
            </w:r>
          </w:p>
        </w:tc>
        <w:tc>
          <w:tcPr>
            <w:tcW w:w="1202" w:type="dxa"/>
            <w:tcBorders>
              <w:top w:val="nil"/>
              <w:left w:val="nil"/>
              <w:bottom w:val="single" w:sz="4" w:space="0" w:color="000000"/>
              <w:right w:val="single" w:sz="8" w:space="0" w:color="000000"/>
            </w:tcBorders>
            <w:vAlign w:val="bottom"/>
          </w:tcPr>
          <w:p w14:paraId="462B6397" w14:textId="77777777" w:rsidR="001471FF" w:rsidRPr="001471FF" w:rsidRDefault="001471FF" w:rsidP="001471FF">
            <w:pPr>
              <w:ind w:right="622"/>
              <w:rPr>
                <w:rFonts w:ascii="Arial" w:hAnsi="Arial" w:cs="Arial"/>
              </w:rPr>
            </w:pPr>
            <w:r w:rsidRPr="001471FF">
              <w:rPr>
                <w:rFonts w:ascii="Arial" w:hAnsi="Arial" w:cs="Arial"/>
              </w:rPr>
              <w:t xml:space="preserve"> $       6,948.19 </w:t>
            </w:r>
          </w:p>
        </w:tc>
      </w:tr>
      <w:tr w:rsidR="001471FF" w:rsidRPr="001471FF" w14:paraId="737BAB92"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372398C9" w14:textId="77777777" w:rsidR="001471FF" w:rsidRPr="001471FF" w:rsidRDefault="001471FF" w:rsidP="001471FF">
            <w:pPr>
              <w:ind w:right="622"/>
              <w:jc w:val="right"/>
              <w:rPr>
                <w:rFonts w:ascii="Arial" w:hAnsi="Arial" w:cs="Arial"/>
              </w:rPr>
            </w:pPr>
            <w:r w:rsidRPr="001471FF">
              <w:rPr>
                <w:rFonts w:ascii="Arial" w:hAnsi="Arial" w:cs="Arial"/>
              </w:rPr>
              <w:t>20</w:t>
            </w:r>
          </w:p>
        </w:tc>
        <w:tc>
          <w:tcPr>
            <w:tcW w:w="1026" w:type="dxa"/>
            <w:tcBorders>
              <w:top w:val="nil"/>
              <w:left w:val="nil"/>
              <w:bottom w:val="single" w:sz="4" w:space="0" w:color="000000"/>
              <w:right w:val="single" w:sz="8" w:space="0" w:color="000000"/>
            </w:tcBorders>
            <w:vAlign w:val="bottom"/>
          </w:tcPr>
          <w:p w14:paraId="6BA93700" w14:textId="77777777" w:rsidR="001471FF" w:rsidRPr="001471FF" w:rsidRDefault="001471FF" w:rsidP="001471FF">
            <w:pPr>
              <w:ind w:right="622"/>
              <w:rPr>
                <w:rFonts w:ascii="Arial" w:hAnsi="Arial" w:cs="Arial"/>
              </w:rPr>
            </w:pPr>
            <w:r w:rsidRPr="001471FF">
              <w:rPr>
                <w:rFonts w:ascii="Arial" w:hAnsi="Arial" w:cs="Arial"/>
              </w:rPr>
              <w:t xml:space="preserve"> $   420.48 </w:t>
            </w:r>
          </w:p>
        </w:tc>
        <w:tc>
          <w:tcPr>
            <w:tcW w:w="236" w:type="dxa"/>
            <w:tcBorders>
              <w:top w:val="nil"/>
              <w:left w:val="nil"/>
              <w:bottom w:val="nil"/>
              <w:right w:val="nil"/>
            </w:tcBorders>
            <w:vAlign w:val="bottom"/>
          </w:tcPr>
          <w:p w14:paraId="55AFEEFD"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97040A4" w14:textId="77777777" w:rsidR="001471FF" w:rsidRPr="001471FF" w:rsidRDefault="001471FF" w:rsidP="001471FF">
            <w:pPr>
              <w:ind w:right="622"/>
              <w:jc w:val="right"/>
              <w:rPr>
                <w:rFonts w:ascii="Arial" w:hAnsi="Arial" w:cs="Arial"/>
              </w:rPr>
            </w:pPr>
            <w:r w:rsidRPr="001471FF">
              <w:rPr>
                <w:rFonts w:ascii="Arial" w:hAnsi="Arial" w:cs="Arial"/>
              </w:rPr>
              <w:t>83</w:t>
            </w:r>
          </w:p>
        </w:tc>
        <w:tc>
          <w:tcPr>
            <w:tcW w:w="1165" w:type="dxa"/>
            <w:tcBorders>
              <w:top w:val="nil"/>
              <w:left w:val="nil"/>
              <w:bottom w:val="single" w:sz="4" w:space="0" w:color="000000"/>
              <w:right w:val="single" w:sz="8" w:space="0" w:color="000000"/>
            </w:tcBorders>
            <w:vAlign w:val="bottom"/>
          </w:tcPr>
          <w:p w14:paraId="426CC086" w14:textId="77777777" w:rsidR="001471FF" w:rsidRPr="001471FF" w:rsidRDefault="001471FF" w:rsidP="001471FF">
            <w:pPr>
              <w:ind w:right="622"/>
              <w:rPr>
                <w:rFonts w:ascii="Arial" w:hAnsi="Arial" w:cs="Arial"/>
              </w:rPr>
            </w:pPr>
            <w:r w:rsidRPr="001471FF">
              <w:rPr>
                <w:rFonts w:ascii="Arial" w:hAnsi="Arial" w:cs="Arial"/>
              </w:rPr>
              <w:t xml:space="preserve"> $    2,171.87 </w:t>
            </w:r>
          </w:p>
        </w:tc>
        <w:tc>
          <w:tcPr>
            <w:tcW w:w="236" w:type="dxa"/>
            <w:tcBorders>
              <w:top w:val="nil"/>
              <w:left w:val="nil"/>
              <w:bottom w:val="nil"/>
              <w:right w:val="nil"/>
            </w:tcBorders>
            <w:vAlign w:val="bottom"/>
          </w:tcPr>
          <w:p w14:paraId="6122B290"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B292F02" w14:textId="77777777" w:rsidR="001471FF" w:rsidRPr="001471FF" w:rsidRDefault="001471FF" w:rsidP="001471FF">
            <w:pPr>
              <w:ind w:right="622"/>
              <w:jc w:val="right"/>
              <w:rPr>
                <w:rFonts w:ascii="Arial" w:hAnsi="Arial" w:cs="Arial"/>
              </w:rPr>
            </w:pPr>
            <w:r w:rsidRPr="001471FF">
              <w:rPr>
                <w:rFonts w:ascii="Arial" w:hAnsi="Arial" w:cs="Arial"/>
              </w:rPr>
              <w:t>146</w:t>
            </w:r>
          </w:p>
        </w:tc>
        <w:tc>
          <w:tcPr>
            <w:tcW w:w="1182" w:type="dxa"/>
            <w:tcBorders>
              <w:top w:val="nil"/>
              <w:left w:val="nil"/>
              <w:bottom w:val="single" w:sz="4" w:space="0" w:color="000000"/>
              <w:right w:val="single" w:sz="8" w:space="0" w:color="000000"/>
            </w:tcBorders>
            <w:vAlign w:val="bottom"/>
          </w:tcPr>
          <w:p w14:paraId="45FD1A65" w14:textId="77777777" w:rsidR="001471FF" w:rsidRPr="001471FF" w:rsidRDefault="001471FF" w:rsidP="001471FF">
            <w:pPr>
              <w:ind w:right="622"/>
              <w:rPr>
                <w:rFonts w:ascii="Arial" w:hAnsi="Arial" w:cs="Arial"/>
              </w:rPr>
            </w:pPr>
            <w:r w:rsidRPr="001471FF">
              <w:rPr>
                <w:rFonts w:ascii="Arial" w:hAnsi="Arial" w:cs="Arial"/>
              </w:rPr>
              <w:t xml:space="preserve"> $       4,438.00 </w:t>
            </w:r>
          </w:p>
        </w:tc>
        <w:tc>
          <w:tcPr>
            <w:tcW w:w="236" w:type="dxa"/>
            <w:tcBorders>
              <w:top w:val="nil"/>
              <w:left w:val="nil"/>
              <w:bottom w:val="nil"/>
              <w:right w:val="nil"/>
            </w:tcBorders>
            <w:vAlign w:val="bottom"/>
          </w:tcPr>
          <w:p w14:paraId="19EA7726"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2E9BA34" w14:textId="77777777" w:rsidR="001471FF" w:rsidRPr="001471FF" w:rsidRDefault="001471FF" w:rsidP="001471FF">
            <w:pPr>
              <w:ind w:right="622"/>
              <w:jc w:val="right"/>
              <w:rPr>
                <w:rFonts w:ascii="Arial" w:hAnsi="Arial" w:cs="Arial"/>
              </w:rPr>
            </w:pPr>
            <w:r w:rsidRPr="001471FF">
              <w:rPr>
                <w:rFonts w:ascii="Arial" w:hAnsi="Arial" w:cs="Arial"/>
              </w:rPr>
              <w:t>209</w:t>
            </w:r>
          </w:p>
        </w:tc>
        <w:tc>
          <w:tcPr>
            <w:tcW w:w="1202" w:type="dxa"/>
            <w:tcBorders>
              <w:top w:val="nil"/>
              <w:left w:val="nil"/>
              <w:bottom w:val="single" w:sz="4" w:space="0" w:color="000000"/>
              <w:right w:val="single" w:sz="8" w:space="0" w:color="000000"/>
            </w:tcBorders>
            <w:vAlign w:val="bottom"/>
          </w:tcPr>
          <w:p w14:paraId="6B994F14" w14:textId="77777777" w:rsidR="001471FF" w:rsidRPr="001471FF" w:rsidRDefault="001471FF" w:rsidP="001471FF">
            <w:pPr>
              <w:ind w:right="622"/>
              <w:rPr>
                <w:rFonts w:ascii="Arial" w:hAnsi="Arial" w:cs="Arial"/>
              </w:rPr>
            </w:pPr>
            <w:r w:rsidRPr="001471FF">
              <w:rPr>
                <w:rFonts w:ascii="Arial" w:hAnsi="Arial" w:cs="Arial"/>
              </w:rPr>
              <w:t xml:space="preserve"> $       6,988.81 </w:t>
            </w:r>
          </w:p>
        </w:tc>
      </w:tr>
      <w:tr w:rsidR="001471FF" w:rsidRPr="001471FF" w14:paraId="40E3A402"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6A72033C" w14:textId="77777777" w:rsidR="001471FF" w:rsidRPr="001471FF" w:rsidRDefault="001471FF" w:rsidP="001471FF">
            <w:pPr>
              <w:ind w:right="622"/>
              <w:jc w:val="right"/>
              <w:rPr>
                <w:rFonts w:ascii="Arial" w:hAnsi="Arial" w:cs="Arial"/>
              </w:rPr>
            </w:pPr>
            <w:r w:rsidRPr="001471FF">
              <w:rPr>
                <w:rFonts w:ascii="Arial" w:hAnsi="Arial" w:cs="Arial"/>
              </w:rPr>
              <w:t>21</w:t>
            </w:r>
          </w:p>
        </w:tc>
        <w:tc>
          <w:tcPr>
            <w:tcW w:w="1026" w:type="dxa"/>
            <w:tcBorders>
              <w:top w:val="nil"/>
              <w:left w:val="nil"/>
              <w:bottom w:val="single" w:sz="4" w:space="0" w:color="000000"/>
              <w:right w:val="single" w:sz="8" w:space="0" w:color="000000"/>
            </w:tcBorders>
            <w:vAlign w:val="bottom"/>
          </w:tcPr>
          <w:p w14:paraId="32F31719" w14:textId="77777777" w:rsidR="001471FF" w:rsidRPr="001471FF" w:rsidRDefault="001471FF" w:rsidP="001471FF">
            <w:pPr>
              <w:ind w:right="622"/>
              <w:rPr>
                <w:rFonts w:ascii="Arial" w:hAnsi="Arial" w:cs="Arial"/>
              </w:rPr>
            </w:pPr>
            <w:r w:rsidRPr="001471FF">
              <w:rPr>
                <w:rFonts w:ascii="Arial" w:hAnsi="Arial" w:cs="Arial"/>
              </w:rPr>
              <w:t xml:space="preserve"> $   446.53 </w:t>
            </w:r>
          </w:p>
        </w:tc>
        <w:tc>
          <w:tcPr>
            <w:tcW w:w="236" w:type="dxa"/>
            <w:tcBorders>
              <w:top w:val="nil"/>
              <w:left w:val="nil"/>
              <w:bottom w:val="nil"/>
              <w:right w:val="nil"/>
            </w:tcBorders>
            <w:vAlign w:val="bottom"/>
          </w:tcPr>
          <w:p w14:paraId="32C9EF0D"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7E49ED1" w14:textId="77777777" w:rsidR="001471FF" w:rsidRPr="001471FF" w:rsidRDefault="001471FF" w:rsidP="001471FF">
            <w:pPr>
              <w:ind w:right="622"/>
              <w:jc w:val="right"/>
              <w:rPr>
                <w:rFonts w:ascii="Arial" w:hAnsi="Arial" w:cs="Arial"/>
              </w:rPr>
            </w:pPr>
            <w:r w:rsidRPr="001471FF">
              <w:rPr>
                <w:rFonts w:ascii="Arial" w:hAnsi="Arial" w:cs="Arial"/>
              </w:rPr>
              <w:t>84</w:t>
            </w:r>
          </w:p>
        </w:tc>
        <w:tc>
          <w:tcPr>
            <w:tcW w:w="1165" w:type="dxa"/>
            <w:tcBorders>
              <w:top w:val="nil"/>
              <w:left w:val="nil"/>
              <w:bottom w:val="single" w:sz="4" w:space="0" w:color="000000"/>
              <w:right w:val="single" w:sz="8" w:space="0" w:color="000000"/>
            </w:tcBorders>
            <w:vAlign w:val="bottom"/>
          </w:tcPr>
          <w:p w14:paraId="68AD6A47" w14:textId="77777777" w:rsidR="001471FF" w:rsidRPr="001471FF" w:rsidRDefault="001471FF" w:rsidP="001471FF">
            <w:pPr>
              <w:ind w:right="622"/>
              <w:rPr>
                <w:rFonts w:ascii="Arial" w:hAnsi="Arial" w:cs="Arial"/>
              </w:rPr>
            </w:pPr>
            <w:r w:rsidRPr="001471FF">
              <w:rPr>
                <w:rFonts w:ascii="Arial" w:hAnsi="Arial" w:cs="Arial"/>
              </w:rPr>
              <w:t xml:space="preserve"> $    2,202.26 </w:t>
            </w:r>
          </w:p>
        </w:tc>
        <w:tc>
          <w:tcPr>
            <w:tcW w:w="236" w:type="dxa"/>
            <w:tcBorders>
              <w:top w:val="nil"/>
              <w:left w:val="nil"/>
              <w:bottom w:val="nil"/>
              <w:right w:val="nil"/>
            </w:tcBorders>
            <w:vAlign w:val="bottom"/>
          </w:tcPr>
          <w:p w14:paraId="5FD30207"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D01B763" w14:textId="77777777" w:rsidR="001471FF" w:rsidRPr="001471FF" w:rsidRDefault="001471FF" w:rsidP="001471FF">
            <w:pPr>
              <w:ind w:right="622"/>
              <w:jc w:val="right"/>
              <w:rPr>
                <w:rFonts w:ascii="Arial" w:hAnsi="Arial" w:cs="Arial"/>
              </w:rPr>
            </w:pPr>
            <w:r w:rsidRPr="001471FF">
              <w:rPr>
                <w:rFonts w:ascii="Arial" w:hAnsi="Arial" w:cs="Arial"/>
              </w:rPr>
              <w:t>147</w:t>
            </w:r>
          </w:p>
        </w:tc>
        <w:tc>
          <w:tcPr>
            <w:tcW w:w="1182" w:type="dxa"/>
            <w:tcBorders>
              <w:top w:val="nil"/>
              <w:left w:val="nil"/>
              <w:bottom w:val="single" w:sz="4" w:space="0" w:color="000000"/>
              <w:right w:val="single" w:sz="8" w:space="0" w:color="000000"/>
            </w:tcBorders>
            <w:vAlign w:val="bottom"/>
          </w:tcPr>
          <w:p w14:paraId="05E51993" w14:textId="77777777" w:rsidR="001471FF" w:rsidRPr="001471FF" w:rsidRDefault="001471FF" w:rsidP="001471FF">
            <w:pPr>
              <w:ind w:right="622"/>
              <w:rPr>
                <w:rFonts w:ascii="Arial" w:hAnsi="Arial" w:cs="Arial"/>
              </w:rPr>
            </w:pPr>
            <w:r w:rsidRPr="001471FF">
              <w:rPr>
                <w:rFonts w:ascii="Arial" w:hAnsi="Arial" w:cs="Arial"/>
              </w:rPr>
              <w:t xml:space="preserve"> $       4,475.87 </w:t>
            </w:r>
          </w:p>
        </w:tc>
        <w:tc>
          <w:tcPr>
            <w:tcW w:w="236" w:type="dxa"/>
            <w:tcBorders>
              <w:top w:val="nil"/>
              <w:left w:val="nil"/>
              <w:bottom w:val="nil"/>
              <w:right w:val="nil"/>
            </w:tcBorders>
            <w:vAlign w:val="bottom"/>
          </w:tcPr>
          <w:p w14:paraId="4112D041"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9CC1BC4" w14:textId="77777777" w:rsidR="001471FF" w:rsidRPr="001471FF" w:rsidRDefault="001471FF" w:rsidP="001471FF">
            <w:pPr>
              <w:ind w:right="622"/>
              <w:jc w:val="right"/>
              <w:rPr>
                <w:rFonts w:ascii="Arial" w:hAnsi="Arial" w:cs="Arial"/>
              </w:rPr>
            </w:pPr>
            <w:r w:rsidRPr="001471FF">
              <w:rPr>
                <w:rFonts w:ascii="Arial" w:hAnsi="Arial" w:cs="Arial"/>
              </w:rPr>
              <w:t>210</w:t>
            </w:r>
          </w:p>
        </w:tc>
        <w:tc>
          <w:tcPr>
            <w:tcW w:w="1202" w:type="dxa"/>
            <w:tcBorders>
              <w:top w:val="nil"/>
              <w:left w:val="nil"/>
              <w:bottom w:val="single" w:sz="4" w:space="0" w:color="000000"/>
              <w:right w:val="single" w:sz="8" w:space="0" w:color="000000"/>
            </w:tcBorders>
            <w:vAlign w:val="bottom"/>
          </w:tcPr>
          <w:p w14:paraId="7651F2FC" w14:textId="77777777" w:rsidR="001471FF" w:rsidRPr="001471FF" w:rsidRDefault="001471FF" w:rsidP="001471FF">
            <w:pPr>
              <w:ind w:right="622"/>
              <w:rPr>
                <w:rFonts w:ascii="Arial" w:hAnsi="Arial" w:cs="Arial"/>
              </w:rPr>
            </w:pPr>
            <w:r w:rsidRPr="001471FF">
              <w:rPr>
                <w:rFonts w:ascii="Arial" w:hAnsi="Arial" w:cs="Arial"/>
              </w:rPr>
              <w:t xml:space="preserve"> $       7,029.43 </w:t>
            </w:r>
          </w:p>
        </w:tc>
      </w:tr>
      <w:tr w:rsidR="001471FF" w:rsidRPr="001471FF" w14:paraId="5803ADDD"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7817C14E" w14:textId="77777777" w:rsidR="001471FF" w:rsidRPr="001471FF" w:rsidRDefault="001471FF" w:rsidP="001471FF">
            <w:pPr>
              <w:ind w:right="622"/>
              <w:jc w:val="right"/>
              <w:rPr>
                <w:rFonts w:ascii="Arial" w:hAnsi="Arial" w:cs="Arial"/>
              </w:rPr>
            </w:pPr>
            <w:r w:rsidRPr="001471FF">
              <w:rPr>
                <w:rFonts w:ascii="Arial" w:hAnsi="Arial" w:cs="Arial"/>
              </w:rPr>
              <w:t>22</w:t>
            </w:r>
          </w:p>
        </w:tc>
        <w:tc>
          <w:tcPr>
            <w:tcW w:w="1026" w:type="dxa"/>
            <w:tcBorders>
              <w:top w:val="nil"/>
              <w:left w:val="nil"/>
              <w:bottom w:val="single" w:sz="4" w:space="0" w:color="000000"/>
              <w:right w:val="single" w:sz="8" w:space="0" w:color="000000"/>
            </w:tcBorders>
            <w:vAlign w:val="bottom"/>
          </w:tcPr>
          <w:p w14:paraId="425FD2B5" w14:textId="77777777" w:rsidR="001471FF" w:rsidRPr="001471FF" w:rsidRDefault="001471FF" w:rsidP="001471FF">
            <w:pPr>
              <w:ind w:right="622"/>
              <w:rPr>
                <w:rFonts w:ascii="Arial" w:hAnsi="Arial" w:cs="Arial"/>
              </w:rPr>
            </w:pPr>
            <w:r w:rsidRPr="001471FF">
              <w:rPr>
                <w:rFonts w:ascii="Arial" w:hAnsi="Arial" w:cs="Arial"/>
              </w:rPr>
              <w:t xml:space="preserve"> $   472.74 </w:t>
            </w:r>
          </w:p>
        </w:tc>
        <w:tc>
          <w:tcPr>
            <w:tcW w:w="236" w:type="dxa"/>
            <w:tcBorders>
              <w:top w:val="nil"/>
              <w:left w:val="nil"/>
              <w:bottom w:val="nil"/>
              <w:right w:val="nil"/>
            </w:tcBorders>
            <w:vAlign w:val="bottom"/>
          </w:tcPr>
          <w:p w14:paraId="71234FE1"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2BC5AAE" w14:textId="77777777" w:rsidR="001471FF" w:rsidRPr="001471FF" w:rsidRDefault="001471FF" w:rsidP="001471FF">
            <w:pPr>
              <w:ind w:right="622"/>
              <w:jc w:val="right"/>
              <w:rPr>
                <w:rFonts w:ascii="Arial" w:hAnsi="Arial" w:cs="Arial"/>
              </w:rPr>
            </w:pPr>
            <w:r w:rsidRPr="001471FF">
              <w:rPr>
                <w:rFonts w:ascii="Arial" w:hAnsi="Arial" w:cs="Arial"/>
              </w:rPr>
              <w:t>85</w:t>
            </w:r>
          </w:p>
        </w:tc>
        <w:tc>
          <w:tcPr>
            <w:tcW w:w="1165" w:type="dxa"/>
            <w:tcBorders>
              <w:top w:val="nil"/>
              <w:left w:val="nil"/>
              <w:bottom w:val="single" w:sz="4" w:space="0" w:color="000000"/>
              <w:right w:val="single" w:sz="8" w:space="0" w:color="000000"/>
            </w:tcBorders>
            <w:vAlign w:val="bottom"/>
          </w:tcPr>
          <w:p w14:paraId="3EEFAD70" w14:textId="77777777" w:rsidR="001471FF" w:rsidRPr="001471FF" w:rsidRDefault="001471FF" w:rsidP="001471FF">
            <w:pPr>
              <w:ind w:right="622"/>
              <w:rPr>
                <w:rFonts w:ascii="Arial" w:hAnsi="Arial" w:cs="Arial"/>
              </w:rPr>
            </w:pPr>
            <w:r w:rsidRPr="001471FF">
              <w:rPr>
                <w:rFonts w:ascii="Arial" w:hAnsi="Arial" w:cs="Arial"/>
              </w:rPr>
              <w:t xml:space="preserve"> $    2,232.65 </w:t>
            </w:r>
          </w:p>
        </w:tc>
        <w:tc>
          <w:tcPr>
            <w:tcW w:w="236" w:type="dxa"/>
            <w:tcBorders>
              <w:top w:val="nil"/>
              <w:left w:val="nil"/>
              <w:bottom w:val="nil"/>
              <w:right w:val="nil"/>
            </w:tcBorders>
            <w:vAlign w:val="bottom"/>
          </w:tcPr>
          <w:p w14:paraId="0BDD6EA4"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8EA51F5" w14:textId="77777777" w:rsidR="001471FF" w:rsidRPr="001471FF" w:rsidRDefault="001471FF" w:rsidP="001471FF">
            <w:pPr>
              <w:ind w:right="622"/>
              <w:jc w:val="right"/>
              <w:rPr>
                <w:rFonts w:ascii="Arial" w:hAnsi="Arial" w:cs="Arial"/>
              </w:rPr>
            </w:pPr>
            <w:r w:rsidRPr="001471FF">
              <w:rPr>
                <w:rFonts w:ascii="Arial" w:hAnsi="Arial" w:cs="Arial"/>
              </w:rPr>
              <w:t>148</w:t>
            </w:r>
          </w:p>
        </w:tc>
        <w:tc>
          <w:tcPr>
            <w:tcW w:w="1182" w:type="dxa"/>
            <w:tcBorders>
              <w:top w:val="nil"/>
              <w:left w:val="nil"/>
              <w:bottom w:val="single" w:sz="4" w:space="0" w:color="000000"/>
              <w:right w:val="single" w:sz="8" w:space="0" w:color="000000"/>
            </w:tcBorders>
            <w:vAlign w:val="bottom"/>
          </w:tcPr>
          <w:p w14:paraId="60570FAD" w14:textId="77777777" w:rsidR="001471FF" w:rsidRPr="001471FF" w:rsidRDefault="001471FF" w:rsidP="001471FF">
            <w:pPr>
              <w:ind w:right="622"/>
              <w:rPr>
                <w:rFonts w:ascii="Arial" w:hAnsi="Arial" w:cs="Arial"/>
              </w:rPr>
            </w:pPr>
            <w:r w:rsidRPr="001471FF">
              <w:rPr>
                <w:rFonts w:ascii="Arial" w:hAnsi="Arial" w:cs="Arial"/>
              </w:rPr>
              <w:t xml:space="preserve"> $       4,513.74 </w:t>
            </w:r>
          </w:p>
        </w:tc>
        <w:tc>
          <w:tcPr>
            <w:tcW w:w="236" w:type="dxa"/>
            <w:tcBorders>
              <w:top w:val="nil"/>
              <w:left w:val="nil"/>
              <w:bottom w:val="nil"/>
              <w:right w:val="nil"/>
            </w:tcBorders>
            <w:vAlign w:val="bottom"/>
          </w:tcPr>
          <w:p w14:paraId="07013A5D"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528C572" w14:textId="77777777" w:rsidR="001471FF" w:rsidRPr="001471FF" w:rsidRDefault="001471FF" w:rsidP="001471FF">
            <w:pPr>
              <w:ind w:right="622"/>
              <w:jc w:val="right"/>
              <w:rPr>
                <w:rFonts w:ascii="Arial" w:hAnsi="Arial" w:cs="Arial"/>
              </w:rPr>
            </w:pPr>
            <w:r w:rsidRPr="001471FF">
              <w:rPr>
                <w:rFonts w:ascii="Arial" w:hAnsi="Arial" w:cs="Arial"/>
              </w:rPr>
              <w:t>211</w:t>
            </w:r>
          </w:p>
        </w:tc>
        <w:tc>
          <w:tcPr>
            <w:tcW w:w="1202" w:type="dxa"/>
            <w:tcBorders>
              <w:top w:val="nil"/>
              <w:left w:val="nil"/>
              <w:bottom w:val="single" w:sz="4" w:space="0" w:color="000000"/>
              <w:right w:val="single" w:sz="8" w:space="0" w:color="000000"/>
            </w:tcBorders>
            <w:vAlign w:val="bottom"/>
          </w:tcPr>
          <w:p w14:paraId="182B8114" w14:textId="77777777" w:rsidR="001471FF" w:rsidRPr="001471FF" w:rsidRDefault="001471FF" w:rsidP="001471FF">
            <w:pPr>
              <w:ind w:right="622"/>
              <w:rPr>
                <w:rFonts w:ascii="Arial" w:hAnsi="Arial" w:cs="Arial"/>
              </w:rPr>
            </w:pPr>
            <w:r w:rsidRPr="001471FF">
              <w:rPr>
                <w:rFonts w:ascii="Arial" w:hAnsi="Arial" w:cs="Arial"/>
              </w:rPr>
              <w:t xml:space="preserve"> $       7,070.05 </w:t>
            </w:r>
          </w:p>
        </w:tc>
      </w:tr>
      <w:tr w:rsidR="001471FF" w:rsidRPr="001471FF" w14:paraId="7AB23A90"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2031C9B5" w14:textId="77777777" w:rsidR="001471FF" w:rsidRPr="001471FF" w:rsidRDefault="001471FF" w:rsidP="001471FF">
            <w:pPr>
              <w:ind w:right="622"/>
              <w:jc w:val="right"/>
              <w:rPr>
                <w:rFonts w:ascii="Arial" w:hAnsi="Arial" w:cs="Arial"/>
              </w:rPr>
            </w:pPr>
            <w:r w:rsidRPr="001471FF">
              <w:rPr>
                <w:rFonts w:ascii="Arial" w:hAnsi="Arial" w:cs="Arial"/>
              </w:rPr>
              <w:t>23</w:t>
            </w:r>
          </w:p>
        </w:tc>
        <w:tc>
          <w:tcPr>
            <w:tcW w:w="1026" w:type="dxa"/>
            <w:tcBorders>
              <w:top w:val="nil"/>
              <w:left w:val="nil"/>
              <w:bottom w:val="single" w:sz="4" w:space="0" w:color="000000"/>
              <w:right w:val="single" w:sz="8" w:space="0" w:color="000000"/>
            </w:tcBorders>
            <w:vAlign w:val="bottom"/>
          </w:tcPr>
          <w:p w14:paraId="3113F71A" w14:textId="77777777" w:rsidR="001471FF" w:rsidRPr="001471FF" w:rsidRDefault="001471FF" w:rsidP="001471FF">
            <w:pPr>
              <w:ind w:right="622"/>
              <w:rPr>
                <w:rFonts w:ascii="Arial" w:hAnsi="Arial" w:cs="Arial"/>
              </w:rPr>
            </w:pPr>
            <w:r w:rsidRPr="001471FF">
              <w:rPr>
                <w:rFonts w:ascii="Arial" w:hAnsi="Arial" w:cs="Arial"/>
              </w:rPr>
              <w:t xml:space="preserve"> $   498.95 </w:t>
            </w:r>
          </w:p>
        </w:tc>
        <w:tc>
          <w:tcPr>
            <w:tcW w:w="236" w:type="dxa"/>
            <w:tcBorders>
              <w:top w:val="nil"/>
              <w:left w:val="nil"/>
              <w:bottom w:val="nil"/>
              <w:right w:val="nil"/>
            </w:tcBorders>
            <w:vAlign w:val="bottom"/>
          </w:tcPr>
          <w:p w14:paraId="65FB6BD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9644D26" w14:textId="77777777" w:rsidR="001471FF" w:rsidRPr="001471FF" w:rsidRDefault="001471FF" w:rsidP="001471FF">
            <w:pPr>
              <w:ind w:right="622"/>
              <w:jc w:val="right"/>
              <w:rPr>
                <w:rFonts w:ascii="Arial" w:hAnsi="Arial" w:cs="Arial"/>
              </w:rPr>
            </w:pPr>
            <w:r w:rsidRPr="001471FF">
              <w:rPr>
                <w:rFonts w:ascii="Arial" w:hAnsi="Arial" w:cs="Arial"/>
              </w:rPr>
              <w:t>86</w:t>
            </w:r>
          </w:p>
        </w:tc>
        <w:tc>
          <w:tcPr>
            <w:tcW w:w="1165" w:type="dxa"/>
            <w:tcBorders>
              <w:top w:val="nil"/>
              <w:left w:val="nil"/>
              <w:bottom w:val="single" w:sz="4" w:space="0" w:color="000000"/>
              <w:right w:val="single" w:sz="8" w:space="0" w:color="000000"/>
            </w:tcBorders>
            <w:vAlign w:val="bottom"/>
          </w:tcPr>
          <w:p w14:paraId="17F0A04C" w14:textId="77777777" w:rsidR="001471FF" w:rsidRPr="001471FF" w:rsidRDefault="001471FF" w:rsidP="001471FF">
            <w:pPr>
              <w:ind w:right="622"/>
              <w:rPr>
                <w:rFonts w:ascii="Arial" w:hAnsi="Arial" w:cs="Arial"/>
              </w:rPr>
            </w:pPr>
            <w:r w:rsidRPr="001471FF">
              <w:rPr>
                <w:rFonts w:ascii="Arial" w:hAnsi="Arial" w:cs="Arial"/>
              </w:rPr>
              <w:t xml:space="preserve"> $    2,263.04 </w:t>
            </w:r>
          </w:p>
        </w:tc>
        <w:tc>
          <w:tcPr>
            <w:tcW w:w="236" w:type="dxa"/>
            <w:tcBorders>
              <w:top w:val="nil"/>
              <w:left w:val="nil"/>
              <w:bottom w:val="nil"/>
              <w:right w:val="nil"/>
            </w:tcBorders>
            <w:vAlign w:val="bottom"/>
          </w:tcPr>
          <w:p w14:paraId="05422FE5"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7342514" w14:textId="77777777" w:rsidR="001471FF" w:rsidRPr="001471FF" w:rsidRDefault="001471FF" w:rsidP="001471FF">
            <w:pPr>
              <w:ind w:right="622"/>
              <w:jc w:val="right"/>
              <w:rPr>
                <w:rFonts w:ascii="Arial" w:hAnsi="Arial" w:cs="Arial"/>
              </w:rPr>
            </w:pPr>
            <w:r w:rsidRPr="001471FF">
              <w:rPr>
                <w:rFonts w:ascii="Arial" w:hAnsi="Arial" w:cs="Arial"/>
              </w:rPr>
              <w:t>149</w:t>
            </w:r>
          </w:p>
        </w:tc>
        <w:tc>
          <w:tcPr>
            <w:tcW w:w="1182" w:type="dxa"/>
            <w:tcBorders>
              <w:top w:val="nil"/>
              <w:left w:val="nil"/>
              <w:bottom w:val="single" w:sz="4" w:space="0" w:color="000000"/>
              <w:right w:val="single" w:sz="8" w:space="0" w:color="000000"/>
            </w:tcBorders>
            <w:vAlign w:val="bottom"/>
          </w:tcPr>
          <w:p w14:paraId="067F55A6" w14:textId="77777777" w:rsidR="001471FF" w:rsidRPr="001471FF" w:rsidRDefault="001471FF" w:rsidP="001471FF">
            <w:pPr>
              <w:ind w:right="622"/>
              <w:rPr>
                <w:rFonts w:ascii="Arial" w:hAnsi="Arial" w:cs="Arial"/>
              </w:rPr>
            </w:pPr>
            <w:r w:rsidRPr="001471FF">
              <w:rPr>
                <w:rFonts w:ascii="Arial" w:hAnsi="Arial" w:cs="Arial"/>
              </w:rPr>
              <w:t xml:space="preserve"> $       4,551.61 </w:t>
            </w:r>
          </w:p>
        </w:tc>
        <w:tc>
          <w:tcPr>
            <w:tcW w:w="236" w:type="dxa"/>
            <w:tcBorders>
              <w:top w:val="nil"/>
              <w:left w:val="nil"/>
              <w:bottom w:val="nil"/>
              <w:right w:val="nil"/>
            </w:tcBorders>
            <w:vAlign w:val="bottom"/>
          </w:tcPr>
          <w:p w14:paraId="5E056B90"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0FC5E3D" w14:textId="77777777" w:rsidR="001471FF" w:rsidRPr="001471FF" w:rsidRDefault="001471FF" w:rsidP="001471FF">
            <w:pPr>
              <w:ind w:right="622"/>
              <w:jc w:val="right"/>
              <w:rPr>
                <w:rFonts w:ascii="Arial" w:hAnsi="Arial" w:cs="Arial"/>
              </w:rPr>
            </w:pPr>
            <w:r w:rsidRPr="001471FF">
              <w:rPr>
                <w:rFonts w:ascii="Arial" w:hAnsi="Arial" w:cs="Arial"/>
              </w:rPr>
              <w:t>212</w:t>
            </w:r>
          </w:p>
        </w:tc>
        <w:tc>
          <w:tcPr>
            <w:tcW w:w="1202" w:type="dxa"/>
            <w:tcBorders>
              <w:top w:val="nil"/>
              <w:left w:val="nil"/>
              <w:bottom w:val="single" w:sz="4" w:space="0" w:color="000000"/>
              <w:right w:val="single" w:sz="8" w:space="0" w:color="000000"/>
            </w:tcBorders>
            <w:vAlign w:val="bottom"/>
          </w:tcPr>
          <w:p w14:paraId="3CB8055B" w14:textId="77777777" w:rsidR="001471FF" w:rsidRPr="001471FF" w:rsidRDefault="001471FF" w:rsidP="001471FF">
            <w:pPr>
              <w:ind w:right="622"/>
              <w:rPr>
                <w:rFonts w:ascii="Arial" w:hAnsi="Arial" w:cs="Arial"/>
              </w:rPr>
            </w:pPr>
            <w:r w:rsidRPr="001471FF">
              <w:rPr>
                <w:rFonts w:ascii="Arial" w:hAnsi="Arial" w:cs="Arial"/>
              </w:rPr>
              <w:t xml:space="preserve"> $       7,110.67 </w:t>
            </w:r>
          </w:p>
        </w:tc>
      </w:tr>
      <w:tr w:rsidR="001471FF" w:rsidRPr="001471FF" w14:paraId="2E9E4D0F"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227DA398" w14:textId="77777777" w:rsidR="001471FF" w:rsidRPr="001471FF" w:rsidRDefault="001471FF" w:rsidP="001471FF">
            <w:pPr>
              <w:ind w:right="622"/>
              <w:jc w:val="right"/>
              <w:rPr>
                <w:rFonts w:ascii="Arial" w:hAnsi="Arial" w:cs="Arial"/>
              </w:rPr>
            </w:pPr>
            <w:r w:rsidRPr="001471FF">
              <w:rPr>
                <w:rFonts w:ascii="Arial" w:hAnsi="Arial" w:cs="Arial"/>
              </w:rPr>
              <w:t>24</w:t>
            </w:r>
          </w:p>
        </w:tc>
        <w:tc>
          <w:tcPr>
            <w:tcW w:w="1026" w:type="dxa"/>
            <w:tcBorders>
              <w:top w:val="nil"/>
              <w:left w:val="nil"/>
              <w:bottom w:val="single" w:sz="4" w:space="0" w:color="000000"/>
              <w:right w:val="single" w:sz="8" w:space="0" w:color="000000"/>
            </w:tcBorders>
            <w:vAlign w:val="bottom"/>
          </w:tcPr>
          <w:p w14:paraId="48F9CCAB" w14:textId="77777777" w:rsidR="001471FF" w:rsidRPr="001471FF" w:rsidRDefault="001471FF" w:rsidP="001471FF">
            <w:pPr>
              <w:ind w:right="622"/>
              <w:rPr>
                <w:rFonts w:ascii="Arial" w:hAnsi="Arial" w:cs="Arial"/>
              </w:rPr>
            </w:pPr>
            <w:r w:rsidRPr="001471FF">
              <w:rPr>
                <w:rFonts w:ascii="Arial" w:hAnsi="Arial" w:cs="Arial"/>
              </w:rPr>
              <w:t xml:space="preserve"> $   525.16 </w:t>
            </w:r>
          </w:p>
        </w:tc>
        <w:tc>
          <w:tcPr>
            <w:tcW w:w="236" w:type="dxa"/>
            <w:tcBorders>
              <w:top w:val="nil"/>
              <w:left w:val="nil"/>
              <w:bottom w:val="nil"/>
              <w:right w:val="nil"/>
            </w:tcBorders>
            <w:vAlign w:val="bottom"/>
          </w:tcPr>
          <w:p w14:paraId="322D9CC8"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AE46446" w14:textId="77777777" w:rsidR="001471FF" w:rsidRPr="001471FF" w:rsidRDefault="001471FF" w:rsidP="001471FF">
            <w:pPr>
              <w:ind w:right="622"/>
              <w:jc w:val="right"/>
              <w:rPr>
                <w:rFonts w:ascii="Arial" w:hAnsi="Arial" w:cs="Arial"/>
              </w:rPr>
            </w:pPr>
            <w:r w:rsidRPr="001471FF">
              <w:rPr>
                <w:rFonts w:ascii="Arial" w:hAnsi="Arial" w:cs="Arial"/>
              </w:rPr>
              <w:t>87</w:t>
            </w:r>
          </w:p>
        </w:tc>
        <w:tc>
          <w:tcPr>
            <w:tcW w:w="1165" w:type="dxa"/>
            <w:tcBorders>
              <w:top w:val="nil"/>
              <w:left w:val="nil"/>
              <w:bottom w:val="single" w:sz="4" w:space="0" w:color="000000"/>
              <w:right w:val="single" w:sz="8" w:space="0" w:color="000000"/>
            </w:tcBorders>
            <w:vAlign w:val="bottom"/>
          </w:tcPr>
          <w:p w14:paraId="46E78D13" w14:textId="77777777" w:rsidR="001471FF" w:rsidRPr="001471FF" w:rsidRDefault="001471FF" w:rsidP="001471FF">
            <w:pPr>
              <w:ind w:right="622"/>
              <w:rPr>
                <w:rFonts w:ascii="Arial" w:hAnsi="Arial" w:cs="Arial"/>
              </w:rPr>
            </w:pPr>
            <w:r w:rsidRPr="001471FF">
              <w:rPr>
                <w:rFonts w:ascii="Arial" w:hAnsi="Arial" w:cs="Arial"/>
              </w:rPr>
              <w:t xml:space="preserve"> $    2,293.43 </w:t>
            </w:r>
          </w:p>
        </w:tc>
        <w:tc>
          <w:tcPr>
            <w:tcW w:w="236" w:type="dxa"/>
            <w:tcBorders>
              <w:top w:val="nil"/>
              <w:left w:val="nil"/>
              <w:bottom w:val="nil"/>
              <w:right w:val="nil"/>
            </w:tcBorders>
            <w:vAlign w:val="bottom"/>
          </w:tcPr>
          <w:p w14:paraId="3C1BDBD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3CE451E" w14:textId="77777777" w:rsidR="001471FF" w:rsidRPr="001471FF" w:rsidRDefault="001471FF" w:rsidP="001471FF">
            <w:pPr>
              <w:ind w:right="622"/>
              <w:jc w:val="right"/>
              <w:rPr>
                <w:rFonts w:ascii="Arial" w:hAnsi="Arial" w:cs="Arial"/>
              </w:rPr>
            </w:pPr>
            <w:r w:rsidRPr="001471FF">
              <w:rPr>
                <w:rFonts w:ascii="Arial" w:hAnsi="Arial" w:cs="Arial"/>
              </w:rPr>
              <w:t>150</w:t>
            </w:r>
          </w:p>
        </w:tc>
        <w:tc>
          <w:tcPr>
            <w:tcW w:w="1182" w:type="dxa"/>
            <w:tcBorders>
              <w:top w:val="nil"/>
              <w:left w:val="nil"/>
              <w:bottom w:val="single" w:sz="4" w:space="0" w:color="000000"/>
              <w:right w:val="single" w:sz="8" w:space="0" w:color="000000"/>
            </w:tcBorders>
            <w:vAlign w:val="bottom"/>
          </w:tcPr>
          <w:p w14:paraId="6B3E3A3B" w14:textId="77777777" w:rsidR="001471FF" w:rsidRPr="001471FF" w:rsidRDefault="001471FF" w:rsidP="001471FF">
            <w:pPr>
              <w:ind w:right="622"/>
              <w:rPr>
                <w:rFonts w:ascii="Arial" w:hAnsi="Arial" w:cs="Arial"/>
              </w:rPr>
            </w:pPr>
            <w:r w:rsidRPr="001471FF">
              <w:rPr>
                <w:rFonts w:ascii="Arial" w:hAnsi="Arial" w:cs="Arial"/>
              </w:rPr>
              <w:t xml:space="preserve"> $       4,592.23 </w:t>
            </w:r>
          </w:p>
        </w:tc>
        <w:tc>
          <w:tcPr>
            <w:tcW w:w="236" w:type="dxa"/>
            <w:tcBorders>
              <w:top w:val="nil"/>
              <w:left w:val="nil"/>
              <w:bottom w:val="nil"/>
              <w:right w:val="nil"/>
            </w:tcBorders>
            <w:vAlign w:val="bottom"/>
          </w:tcPr>
          <w:p w14:paraId="4D4CDB53"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886DC97" w14:textId="77777777" w:rsidR="001471FF" w:rsidRPr="001471FF" w:rsidRDefault="001471FF" w:rsidP="001471FF">
            <w:pPr>
              <w:ind w:right="622"/>
              <w:jc w:val="right"/>
              <w:rPr>
                <w:rFonts w:ascii="Arial" w:hAnsi="Arial" w:cs="Arial"/>
              </w:rPr>
            </w:pPr>
            <w:r w:rsidRPr="001471FF">
              <w:rPr>
                <w:rFonts w:ascii="Arial" w:hAnsi="Arial" w:cs="Arial"/>
              </w:rPr>
              <w:t>213</w:t>
            </w:r>
          </w:p>
        </w:tc>
        <w:tc>
          <w:tcPr>
            <w:tcW w:w="1202" w:type="dxa"/>
            <w:tcBorders>
              <w:top w:val="nil"/>
              <w:left w:val="nil"/>
              <w:bottom w:val="single" w:sz="4" w:space="0" w:color="000000"/>
              <w:right w:val="single" w:sz="8" w:space="0" w:color="000000"/>
            </w:tcBorders>
            <w:vAlign w:val="bottom"/>
          </w:tcPr>
          <w:p w14:paraId="08C953BE" w14:textId="77777777" w:rsidR="001471FF" w:rsidRPr="001471FF" w:rsidRDefault="001471FF" w:rsidP="001471FF">
            <w:pPr>
              <w:ind w:right="622"/>
              <w:rPr>
                <w:rFonts w:ascii="Arial" w:hAnsi="Arial" w:cs="Arial"/>
              </w:rPr>
            </w:pPr>
            <w:r w:rsidRPr="001471FF">
              <w:rPr>
                <w:rFonts w:ascii="Arial" w:hAnsi="Arial" w:cs="Arial"/>
              </w:rPr>
              <w:t xml:space="preserve"> $       7,151.29 </w:t>
            </w:r>
          </w:p>
        </w:tc>
      </w:tr>
      <w:tr w:rsidR="001471FF" w:rsidRPr="001471FF" w14:paraId="3C71F393"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09FEF24C" w14:textId="77777777" w:rsidR="001471FF" w:rsidRPr="001471FF" w:rsidRDefault="001471FF" w:rsidP="001471FF">
            <w:pPr>
              <w:ind w:right="622"/>
              <w:jc w:val="right"/>
              <w:rPr>
                <w:rFonts w:ascii="Arial" w:hAnsi="Arial" w:cs="Arial"/>
              </w:rPr>
            </w:pPr>
            <w:r w:rsidRPr="001471FF">
              <w:rPr>
                <w:rFonts w:ascii="Arial" w:hAnsi="Arial" w:cs="Arial"/>
              </w:rPr>
              <w:t>25</w:t>
            </w:r>
          </w:p>
        </w:tc>
        <w:tc>
          <w:tcPr>
            <w:tcW w:w="1026" w:type="dxa"/>
            <w:tcBorders>
              <w:top w:val="nil"/>
              <w:left w:val="nil"/>
              <w:bottom w:val="single" w:sz="4" w:space="0" w:color="000000"/>
              <w:right w:val="single" w:sz="8" w:space="0" w:color="000000"/>
            </w:tcBorders>
            <w:vAlign w:val="bottom"/>
          </w:tcPr>
          <w:p w14:paraId="14A209C8" w14:textId="77777777" w:rsidR="001471FF" w:rsidRPr="001471FF" w:rsidRDefault="001471FF" w:rsidP="001471FF">
            <w:pPr>
              <w:ind w:right="622"/>
              <w:rPr>
                <w:rFonts w:ascii="Arial" w:hAnsi="Arial" w:cs="Arial"/>
              </w:rPr>
            </w:pPr>
            <w:r w:rsidRPr="001471FF">
              <w:rPr>
                <w:rFonts w:ascii="Arial" w:hAnsi="Arial" w:cs="Arial"/>
              </w:rPr>
              <w:t xml:space="preserve"> $   551.37 </w:t>
            </w:r>
          </w:p>
        </w:tc>
        <w:tc>
          <w:tcPr>
            <w:tcW w:w="236" w:type="dxa"/>
            <w:tcBorders>
              <w:top w:val="nil"/>
              <w:left w:val="nil"/>
              <w:bottom w:val="nil"/>
              <w:right w:val="nil"/>
            </w:tcBorders>
            <w:vAlign w:val="bottom"/>
          </w:tcPr>
          <w:p w14:paraId="275DEBAA"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926A077" w14:textId="77777777" w:rsidR="001471FF" w:rsidRPr="001471FF" w:rsidRDefault="001471FF" w:rsidP="001471FF">
            <w:pPr>
              <w:ind w:right="622"/>
              <w:jc w:val="right"/>
              <w:rPr>
                <w:rFonts w:ascii="Arial" w:hAnsi="Arial" w:cs="Arial"/>
              </w:rPr>
            </w:pPr>
            <w:r w:rsidRPr="001471FF">
              <w:rPr>
                <w:rFonts w:ascii="Arial" w:hAnsi="Arial" w:cs="Arial"/>
              </w:rPr>
              <w:t>88</w:t>
            </w:r>
          </w:p>
        </w:tc>
        <w:tc>
          <w:tcPr>
            <w:tcW w:w="1165" w:type="dxa"/>
            <w:tcBorders>
              <w:top w:val="nil"/>
              <w:left w:val="nil"/>
              <w:bottom w:val="single" w:sz="4" w:space="0" w:color="000000"/>
              <w:right w:val="single" w:sz="8" w:space="0" w:color="000000"/>
            </w:tcBorders>
            <w:vAlign w:val="bottom"/>
          </w:tcPr>
          <w:p w14:paraId="39E6C88D" w14:textId="77777777" w:rsidR="001471FF" w:rsidRPr="001471FF" w:rsidRDefault="001471FF" w:rsidP="001471FF">
            <w:pPr>
              <w:ind w:right="622"/>
              <w:rPr>
                <w:rFonts w:ascii="Arial" w:hAnsi="Arial" w:cs="Arial"/>
              </w:rPr>
            </w:pPr>
            <w:r w:rsidRPr="001471FF">
              <w:rPr>
                <w:rFonts w:ascii="Arial" w:hAnsi="Arial" w:cs="Arial"/>
              </w:rPr>
              <w:t xml:space="preserve"> $    2,323.82 </w:t>
            </w:r>
          </w:p>
        </w:tc>
        <w:tc>
          <w:tcPr>
            <w:tcW w:w="236" w:type="dxa"/>
            <w:tcBorders>
              <w:top w:val="nil"/>
              <w:left w:val="nil"/>
              <w:bottom w:val="nil"/>
              <w:right w:val="nil"/>
            </w:tcBorders>
            <w:vAlign w:val="bottom"/>
          </w:tcPr>
          <w:p w14:paraId="65A8A276"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16D6F86" w14:textId="77777777" w:rsidR="001471FF" w:rsidRPr="001471FF" w:rsidRDefault="001471FF" w:rsidP="001471FF">
            <w:pPr>
              <w:ind w:right="622"/>
              <w:jc w:val="right"/>
              <w:rPr>
                <w:rFonts w:ascii="Arial" w:hAnsi="Arial" w:cs="Arial"/>
              </w:rPr>
            </w:pPr>
            <w:r w:rsidRPr="001471FF">
              <w:rPr>
                <w:rFonts w:ascii="Arial" w:hAnsi="Arial" w:cs="Arial"/>
              </w:rPr>
              <w:t>151</w:t>
            </w:r>
          </w:p>
        </w:tc>
        <w:tc>
          <w:tcPr>
            <w:tcW w:w="1182" w:type="dxa"/>
            <w:tcBorders>
              <w:top w:val="nil"/>
              <w:left w:val="nil"/>
              <w:bottom w:val="single" w:sz="4" w:space="0" w:color="000000"/>
              <w:right w:val="single" w:sz="8" w:space="0" w:color="000000"/>
            </w:tcBorders>
            <w:vAlign w:val="bottom"/>
          </w:tcPr>
          <w:p w14:paraId="2E5C1550" w14:textId="77777777" w:rsidR="001471FF" w:rsidRPr="001471FF" w:rsidRDefault="001471FF" w:rsidP="001471FF">
            <w:pPr>
              <w:ind w:right="622"/>
              <w:rPr>
                <w:rFonts w:ascii="Arial" w:hAnsi="Arial" w:cs="Arial"/>
              </w:rPr>
            </w:pPr>
            <w:r w:rsidRPr="001471FF">
              <w:rPr>
                <w:rFonts w:ascii="Arial" w:hAnsi="Arial" w:cs="Arial"/>
              </w:rPr>
              <w:t xml:space="preserve"> $       4,632.85 </w:t>
            </w:r>
          </w:p>
        </w:tc>
        <w:tc>
          <w:tcPr>
            <w:tcW w:w="236" w:type="dxa"/>
            <w:tcBorders>
              <w:top w:val="nil"/>
              <w:left w:val="nil"/>
              <w:bottom w:val="nil"/>
              <w:right w:val="nil"/>
            </w:tcBorders>
            <w:vAlign w:val="bottom"/>
          </w:tcPr>
          <w:p w14:paraId="1DAA694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D9623CF" w14:textId="77777777" w:rsidR="001471FF" w:rsidRPr="001471FF" w:rsidRDefault="001471FF" w:rsidP="001471FF">
            <w:pPr>
              <w:ind w:right="622"/>
              <w:jc w:val="right"/>
              <w:rPr>
                <w:rFonts w:ascii="Arial" w:hAnsi="Arial" w:cs="Arial"/>
              </w:rPr>
            </w:pPr>
            <w:r w:rsidRPr="001471FF">
              <w:rPr>
                <w:rFonts w:ascii="Arial" w:hAnsi="Arial" w:cs="Arial"/>
              </w:rPr>
              <w:t>214</w:t>
            </w:r>
          </w:p>
        </w:tc>
        <w:tc>
          <w:tcPr>
            <w:tcW w:w="1202" w:type="dxa"/>
            <w:tcBorders>
              <w:top w:val="nil"/>
              <w:left w:val="nil"/>
              <w:bottom w:val="single" w:sz="4" w:space="0" w:color="000000"/>
              <w:right w:val="single" w:sz="8" w:space="0" w:color="000000"/>
            </w:tcBorders>
            <w:vAlign w:val="bottom"/>
          </w:tcPr>
          <w:p w14:paraId="73E89390" w14:textId="77777777" w:rsidR="001471FF" w:rsidRPr="001471FF" w:rsidRDefault="001471FF" w:rsidP="001471FF">
            <w:pPr>
              <w:ind w:right="622"/>
              <w:rPr>
                <w:rFonts w:ascii="Arial" w:hAnsi="Arial" w:cs="Arial"/>
              </w:rPr>
            </w:pPr>
            <w:r w:rsidRPr="001471FF">
              <w:rPr>
                <w:rFonts w:ascii="Arial" w:hAnsi="Arial" w:cs="Arial"/>
              </w:rPr>
              <w:t xml:space="preserve"> $       7,191.91 </w:t>
            </w:r>
          </w:p>
        </w:tc>
      </w:tr>
      <w:tr w:rsidR="001471FF" w:rsidRPr="001471FF" w14:paraId="5F5A44E0"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7A9A1668" w14:textId="77777777" w:rsidR="001471FF" w:rsidRPr="001471FF" w:rsidRDefault="001471FF" w:rsidP="001471FF">
            <w:pPr>
              <w:ind w:right="622"/>
              <w:jc w:val="right"/>
              <w:rPr>
                <w:rFonts w:ascii="Arial" w:hAnsi="Arial" w:cs="Arial"/>
              </w:rPr>
            </w:pPr>
            <w:r w:rsidRPr="001471FF">
              <w:rPr>
                <w:rFonts w:ascii="Arial" w:hAnsi="Arial" w:cs="Arial"/>
              </w:rPr>
              <w:t>26</w:t>
            </w:r>
          </w:p>
        </w:tc>
        <w:tc>
          <w:tcPr>
            <w:tcW w:w="1026" w:type="dxa"/>
            <w:tcBorders>
              <w:top w:val="nil"/>
              <w:left w:val="nil"/>
              <w:bottom w:val="single" w:sz="4" w:space="0" w:color="000000"/>
              <w:right w:val="single" w:sz="8" w:space="0" w:color="000000"/>
            </w:tcBorders>
            <w:vAlign w:val="bottom"/>
          </w:tcPr>
          <w:p w14:paraId="045A82FB" w14:textId="77777777" w:rsidR="001471FF" w:rsidRPr="001471FF" w:rsidRDefault="001471FF" w:rsidP="001471FF">
            <w:pPr>
              <w:ind w:right="622"/>
              <w:rPr>
                <w:rFonts w:ascii="Arial" w:hAnsi="Arial" w:cs="Arial"/>
              </w:rPr>
            </w:pPr>
            <w:r w:rsidRPr="001471FF">
              <w:rPr>
                <w:rFonts w:ascii="Arial" w:hAnsi="Arial" w:cs="Arial"/>
              </w:rPr>
              <w:t xml:space="preserve"> $   577.58 </w:t>
            </w:r>
          </w:p>
        </w:tc>
        <w:tc>
          <w:tcPr>
            <w:tcW w:w="236" w:type="dxa"/>
            <w:tcBorders>
              <w:top w:val="nil"/>
              <w:left w:val="nil"/>
              <w:bottom w:val="nil"/>
              <w:right w:val="nil"/>
            </w:tcBorders>
            <w:vAlign w:val="bottom"/>
          </w:tcPr>
          <w:p w14:paraId="1F5F7994"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CC7E48E" w14:textId="77777777" w:rsidR="001471FF" w:rsidRPr="001471FF" w:rsidRDefault="001471FF" w:rsidP="001471FF">
            <w:pPr>
              <w:ind w:right="622"/>
              <w:jc w:val="right"/>
              <w:rPr>
                <w:rFonts w:ascii="Arial" w:hAnsi="Arial" w:cs="Arial"/>
              </w:rPr>
            </w:pPr>
            <w:r w:rsidRPr="001471FF">
              <w:rPr>
                <w:rFonts w:ascii="Arial" w:hAnsi="Arial" w:cs="Arial"/>
              </w:rPr>
              <w:t>89</w:t>
            </w:r>
          </w:p>
        </w:tc>
        <w:tc>
          <w:tcPr>
            <w:tcW w:w="1165" w:type="dxa"/>
            <w:tcBorders>
              <w:top w:val="nil"/>
              <w:left w:val="nil"/>
              <w:bottom w:val="single" w:sz="4" w:space="0" w:color="000000"/>
              <w:right w:val="single" w:sz="8" w:space="0" w:color="000000"/>
            </w:tcBorders>
            <w:vAlign w:val="bottom"/>
          </w:tcPr>
          <w:p w14:paraId="0B97E17F" w14:textId="77777777" w:rsidR="001471FF" w:rsidRPr="001471FF" w:rsidRDefault="001471FF" w:rsidP="001471FF">
            <w:pPr>
              <w:ind w:right="622"/>
              <w:rPr>
                <w:rFonts w:ascii="Arial" w:hAnsi="Arial" w:cs="Arial"/>
              </w:rPr>
            </w:pPr>
            <w:r w:rsidRPr="001471FF">
              <w:rPr>
                <w:rFonts w:ascii="Arial" w:hAnsi="Arial" w:cs="Arial"/>
              </w:rPr>
              <w:t xml:space="preserve"> $    2,354.21 </w:t>
            </w:r>
          </w:p>
        </w:tc>
        <w:tc>
          <w:tcPr>
            <w:tcW w:w="236" w:type="dxa"/>
            <w:tcBorders>
              <w:top w:val="nil"/>
              <w:left w:val="nil"/>
              <w:bottom w:val="nil"/>
              <w:right w:val="nil"/>
            </w:tcBorders>
            <w:vAlign w:val="bottom"/>
          </w:tcPr>
          <w:p w14:paraId="5CB28AA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87EB18A" w14:textId="77777777" w:rsidR="001471FF" w:rsidRPr="001471FF" w:rsidRDefault="001471FF" w:rsidP="001471FF">
            <w:pPr>
              <w:ind w:right="622"/>
              <w:jc w:val="right"/>
              <w:rPr>
                <w:rFonts w:ascii="Arial" w:hAnsi="Arial" w:cs="Arial"/>
              </w:rPr>
            </w:pPr>
            <w:r w:rsidRPr="001471FF">
              <w:rPr>
                <w:rFonts w:ascii="Arial" w:hAnsi="Arial" w:cs="Arial"/>
              </w:rPr>
              <w:t>152</w:t>
            </w:r>
          </w:p>
        </w:tc>
        <w:tc>
          <w:tcPr>
            <w:tcW w:w="1182" w:type="dxa"/>
            <w:tcBorders>
              <w:top w:val="nil"/>
              <w:left w:val="nil"/>
              <w:bottom w:val="single" w:sz="4" w:space="0" w:color="000000"/>
              <w:right w:val="single" w:sz="8" w:space="0" w:color="000000"/>
            </w:tcBorders>
            <w:vAlign w:val="bottom"/>
          </w:tcPr>
          <w:p w14:paraId="3F6DD8CB" w14:textId="77777777" w:rsidR="001471FF" w:rsidRPr="001471FF" w:rsidRDefault="001471FF" w:rsidP="001471FF">
            <w:pPr>
              <w:ind w:right="622"/>
              <w:rPr>
                <w:rFonts w:ascii="Arial" w:hAnsi="Arial" w:cs="Arial"/>
              </w:rPr>
            </w:pPr>
            <w:r w:rsidRPr="001471FF">
              <w:rPr>
                <w:rFonts w:ascii="Arial" w:hAnsi="Arial" w:cs="Arial"/>
              </w:rPr>
              <w:t xml:space="preserve"> $       4,673.47 </w:t>
            </w:r>
          </w:p>
        </w:tc>
        <w:tc>
          <w:tcPr>
            <w:tcW w:w="236" w:type="dxa"/>
            <w:tcBorders>
              <w:top w:val="nil"/>
              <w:left w:val="nil"/>
              <w:bottom w:val="nil"/>
              <w:right w:val="nil"/>
            </w:tcBorders>
            <w:vAlign w:val="bottom"/>
          </w:tcPr>
          <w:p w14:paraId="7422BF88"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41AB1CC" w14:textId="77777777" w:rsidR="001471FF" w:rsidRPr="001471FF" w:rsidRDefault="001471FF" w:rsidP="001471FF">
            <w:pPr>
              <w:ind w:right="622"/>
              <w:jc w:val="right"/>
              <w:rPr>
                <w:rFonts w:ascii="Arial" w:hAnsi="Arial" w:cs="Arial"/>
              </w:rPr>
            </w:pPr>
            <w:r w:rsidRPr="001471FF">
              <w:rPr>
                <w:rFonts w:ascii="Arial" w:hAnsi="Arial" w:cs="Arial"/>
              </w:rPr>
              <w:t>215</w:t>
            </w:r>
          </w:p>
        </w:tc>
        <w:tc>
          <w:tcPr>
            <w:tcW w:w="1202" w:type="dxa"/>
            <w:tcBorders>
              <w:top w:val="nil"/>
              <w:left w:val="nil"/>
              <w:bottom w:val="single" w:sz="4" w:space="0" w:color="000000"/>
              <w:right w:val="single" w:sz="8" w:space="0" w:color="000000"/>
            </w:tcBorders>
            <w:vAlign w:val="bottom"/>
          </w:tcPr>
          <w:p w14:paraId="3F23E6CE" w14:textId="77777777" w:rsidR="001471FF" w:rsidRPr="001471FF" w:rsidRDefault="001471FF" w:rsidP="001471FF">
            <w:pPr>
              <w:ind w:right="622"/>
              <w:rPr>
                <w:rFonts w:ascii="Arial" w:hAnsi="Arial" w:cs="Arial"/>
              </w:rPr>
            </w:pPr>
            <w:r w:rsidRPr="001471FF">
              <w:rPr>
                <w:rFonts w:ascii="Arial" w:hAnsi="Arial" w:cs="Arial"/>
              </w:rPr>
              <w:t xml:space="preserve"> $       7,232.53 </w:t>
            </w:r>
          </w:p>
        </w:tc>
      </w:tr>
      <w:tr w:rsidR="001471FF" w:rsidRPr="001471FF" w14:paraId="1E1B4BC9"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25112FA0" w14:textId="77777777" w:rsidR="001471FF" w:rsidRPr="001471FF" w:rsidRDefault="001471FF" w:rsidP="001471FF">
            <w:pPr>
              <w:ind w:right="622"/>
              <w:jc w:val="right"/>
              <w:rPr>
                <w:rFonts w:ascii="Arial" w:hAnsi="Arial" w:cs="Arial"/>
              </w:rPr>
            </w:pPr>
            <w:r w:rsidRPr="001471FF">
              <w:rPr>
                <w:rFonts w:ascii="Arial" w:hAnsi="Arial" w:cs="Arial"/>
              </w:rPr>
              <w:t>27</w:t>
            </w:r>
          </w:p>
        </w:tc>
        <w:tc>
          <w:tcPr>
            <w:tcW w:w="1026" w:type="dxa"/>
            <w:tcBorders>
              <w:top w:val="nil"/>
              <w:left w:val="nil"/>
              <w:bottom w:val="single" w:sz="4" w:space="0" w:color="000000"/>
              <w:right w:val="single" w:sz="8" w:space="0" w:color="000000"/>
            </w:tcBorders>
            <w:vAlign w:val="bottom"/>
          </w:tcPr>
          <w:p w14:paraId="1F5CD655" w14:textId="77777777" w:rsidR="001471FF" w:rsidRPr="001471FF" w:rsidRDefault="001471FF" w:rsidP="001471FF">
            <w:pPr>
              <w:ind w:right="622"/>
              <w:rPr>
                <w:rFonts w:ascii="Arial" w:hAnsi="Arial" w:cs="Arial"/>
              </w:rPr>
            </w:pPr>
            <w:r w:rsidRPr="001471FF">
              <w:rPr>
                <w:rFonts w:ascii="Arial" w:hAnsi="Arial" w:cs="Arial"/>
              </w:rPr>
              <w:t xml:space="preserve"> $   6</w:t>
            </w:r>
            <w:r w:rsidRPr="001471FF">
              <w:rPr>
                <w:rFonts w:ascii="Arial" w:hAnsi="Arial" w:cs="Arial"/>
              </w:rPr>
              <w:lastRenderedPageBreak/>
              <w:t xml:space="preserve">03.79 </w:t>
            </w:r>
          </w:p>
        </w:tc>
        <w:tc>
          <w:tcPr>
            <w:tcW w:w="236" w:type="dxa"/>
            <w:tcBorders>
              <w:top w:val="nil"/>
              <w:left w:val="nil"/>
              <w:bottom w:val="nil"/>
              <w:right w:val="nil"/>
            </w:tcBorders>
            <w:vAlign w:val="bottom"/>
          </w:tcPr>
          <w:p w14:paraId="4797401D"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0836C15" w14:textId="77777777" w:rsidR="001471FF" w:rsidRPr="001471FF" w:rsidRDefault="001471FF" w:rsidP="001471FF">
            <w:pPr>
              <w:ind w:right="622"/>
              <w:jc w:val="right"/>
              <w:rPr>
                <w:rFonts w:ascii="Arial" w:hAnsi="Arial" w:cs="Arial"/>
              </w:rPr>
            </w:pPr>
            <w:r w:rsidRPr="001471FF">
              <w:rPr>
                <w:rFonts w:ascii="Arial" w:hAnsi="Arial" w:cs="Arial"/>
              </w:rPr>
              <w:t>90</w:t>
            </w:r>
          </w:p>
        </w:tc>
        <w:tc>
          <w:tcPr>
            <w:tcW w:w="1165" w:type="dxa"/>
            <w:tcBorders>
              <w:top w:val="nil"/>
              <w:left w:val="nil"/>
              <w:bottom w:val="single" w:sz="4" w:space="0" w:color="000000"/>
              <w:right w:val="single" w:sz="8" w:space="0" w:color="000000"/>
            </w:tcBorders>
            <w:vAlign w:val="bottom"/>
          </w:tcPr>
          <w:p w14:paraId="1CD6296A" w14:textId="77777777" w:rsidR="001471FF" w:rsidRPr="001471FF" w:rsidRDefault="001471FF" w:rsidP="001471FF">
            <w:pPr>
              <w:ind w:right="622"/>
              <w:rPr>
                <w:rFonts w:ascii="Arial" w:hAnsi="Arial" w:cs="Arial"/>
              </w:rPr>
            </w:pPr>
            <w:r w:rsidRPr="001471FF">
              <w:rPr>
                <w:rFonts w:ascii="Arial" w:hAnsi="Arial" w:cs="Arial"/>
              </w:rPr>
              <w:t xml:space="preserve"> $    2,3</w:t>
            </w:r>
            <w:r w:rsidRPr="001471FF">
              <w:rPr>
                <w:rFonts w:ascii="Arial" w:hAnsi="Arial" w:cs="Arial"/>
              </w:rPr>
              <w:lastRenderedPageBreak/>
              <w:t xml:space="preserve">84.60 </w:t>
            </w:r>
          </w:p>
        </w:tc>
        <w:tc>
          <w:tcPr>
            <w:tcW w:w="236" w:type="dxa"/>
            <w:tcBorders>
              <w:top w:val="nil"/>
              <w:left w:val="nil"/>
              <w:bottom w:val="nil"/>
              <w:right w:val="nil"/>
            </w:tcBorders>
            <w:vAlign w:val="bottom"/>
          </w:tcPr>
          <w:p w14:paraId="5EFF7B6E"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A2F2672" w14:textId="77777777" w:rsidR="001471FF" w:rsidRPr="001471FF" w:rsidRDefault="001471FF" w:rsidP="001471FF">
            <w:pPr>
              <w:ind w:right="622"/>
              <w:jc w:val="right"/>
              <w:rPr>
                <w:rFonts w:ascii="Arial" w:hAnsi="Arial" w:cs="Arial"/>
              </w:rPr>
            </w:pPr>
            <w:r w:rsidRPr="001471FF">
              <w:rPr>
                <w:rFonts w:ascii="Arial" w:hAnsi="Arial" w:cs="Arial"/>
              </w:rPr>
              <w:t>15</w:t>
            </w:r>
            <w:r w:rsidRPr="001471FF">
              <w:rPr>
                <w:rFonts w:ascii="Arial" w:hAnsi="Arial" w:cs="Arial"/>
              </w:rPr>
              <w:lastRenderedPageBreak/>
              <w:t>3</w:t>
            </w:r>
          </w:p>
        </w:tc>
        <w:tc>
          <w:tcPr>
            <w:tcW w:w="1182" w:type="dxa"/>
            <w:tcBorders>
              <w:top w:val="nil"/>
              <w:left w:val="nil"/>
              <w:bottom w:val="single" w:sz="4" w:space="0" w:color="000000"/>
              <w:right w:val="single" w:sz="8" w:space="0" w:color="000000"/>
            </w:tcBorders>
            <w:vAlign w:val="bottom"/>
          </w:tcPr>
          <w:p w14:paraId="4DE2A414" w14:textId="77777777" w:rsidR="001471FF" w:rsidRPr="001471FF" w:rsidRDefault="001471FF" w:rsidP="001471FF">
            <w:pPr>
              <w:ind w:right="622"/>
              <w:rPr>
                <w:rFonts w:ascii="Arial" w:hAnsi="Arial" w:cs="Arial"/>
              </w:rPr>
            </w:pPr>
            <w:r w:rsidRPr="001471FF">
              <w:rPr>
                <w:rFonts w:ascii="Arial" w:hAnsi="Arial" w:cs="Arial"/>
              </w:rPr>
              <w:lastRenderedPageBreak/>
              <w:t xml:space="preserve"> $       4,7</w:t>
            </w:r>
            <w:r w:rsidRPr="001471FF">
              <w:rPr>
                <w:rFonts w:ascii="Arial" w:hAnsi="Arial" w:cs="Arial"/>
              </w:rPr>
              <w:lastRenderedPageBreak/>
              <w:t xml:space="preserve">14.09 </w:t>
            </w:r>
          </w:p>
        </w:tc>
        <w:tc>
          <w:tcPr>
            <w:tcW w:w="236" w:type="dxa"/>
            <w:tcBorders>
              <w:top w:val="nil"/>
              <w:left w:val="nil"/>
              <w:bottom w:val="nil"/>
              <w:right w:val="nil"/>
            </w:tcBorders>
            <w:vAlign w:val="bottom"/>
          </w:tcPr>
          <w:p w14:paraId="0ABD63BE"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EA826A6" w14:textId="77777777" w:rsidR="001471FF" w:rsidRPr="001471FF" w:rsidRDefault="001471FF" w:rsidP="001471FF">
            <w:pPr>
              <w:ind w:right="622"/>
              <w:jc w:val="right"/>
              <w:rPr>
                <w:rFonts w:ascii="Arial" w:hAnsi="Arial" w:cs="Arial"/>
              </w:rPr>
            </w:pPr>
            <w:r w:rsidRPr="001471FF">
              <w:rPr>
                <w:rFonts w:ascii="Arial" w:hAnsi="Arial" w:cs="Arial"/>
              </w:rPr>
              <w:t>21</w:t>
            </w:r>
            <w:r w:rsidRPr="001471FF">
              <w:rPr>
                <w:rFonts w:ascii="Arial" w:hAnsi="Arial" w:cs="Arial"/>
              </w:rPr>
              <w:lastRenderedPageBreak/>
              <w:t>6</w:t>
            </w:r>
          </w:p>
        </w:tc>
        <w:tc>
          <w:tcPr>
            <w:tcW w:w="1202" w:type="dxa"/>
            <w:tcBorders>
              <w:top w:val="nil"/>
              <w:left w:val="nil"/>
              <w:bottom w:val="single" w:sz="4" w:space="0" w:color="000000"/>
              <w:right w:val="single" w:sz="8" w:space="0" w:color="000000"/>
            </w:tcBorders>
            <w:vAlign w:val="bottom"/>
          </w:tcPr>
          <w:p w14:paraId="33DF71BE" w14:textId="77777777" w:rsidR="001471FF" w:rsidRPr="001471FF" w:rsidRDefault="001471FF" w:rsidP="001471FF">
            <w:pPr>
              <w:ind w:right="622"/>
              <w:rPr>
                <w:rFonts w:ascii="Arial" w:hAnsi="Arial" w:cs="Arial"/>
              </w:rPr>
            </w:pPr>
            <w:r w:rsidRPr="001471FF">
              <w:rPr>
                <w:rFonts w:ascii="Arial" w:hAnsi="Arial" w:cs="Arial"/>
              </w:rPr>
              <w:lastRenderedPageBreak/>
              <w:t xml:space="preserve"> $       7,2</w:t>
            </w:r>
            <w:r w:rsidRPr="001471FF">
              <w:rPr>
                <w:rFonts w:ascii="Arial" w:hAnsi="Arial" w:cs="Arial"/>
              </w:rPr>
              <w:lastRenderedPageBreak/>
              <w:t xml:space="preserve">73.15 </w:t>
            </w:r>
          </w:p>
        </w:tc>
      </w:tr>
      <w:tr w:rsidR="001471FF" w:rsidRPr="001471FF" w14:paraId="5C8D1028"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1837159E" w14:textId="77777777" w:rsidR="001471FF" w:rsidRPr="001471FF" w:rsidRDefault="001471FF" w:rsidP="001471FF">
            <w:pPr>
              <w:ind w:right="622"/>
              <w:jc w:val="right"/>
              <w:rPr>
                <w:rFonts w:ascii="Arial" w:hAnsi="Arial" w:cs="Arial"/>
              </w:rPr>
            </w:pPr>
            <w:r w:rsidRPr="001471FF">
              <w:rPr>
                <w:rFonts w:ascii="Arial" w:hAnsi="Arial" w:cs="Arial"/>
              </w:rPr>
              <w:lastRenderedPageBreak/>
              <w:t>28</w:t>
            </w:r>
          </w:p>
        </w:tc>
        <w:tc>
          <w:tcPr>
            <w:tcW w:w="1026" w:type="dxa"/>
            <w:tcBorders>
              <w:top w:val="nil"/>
              <w:left w:val="nil"/>
              <w:bottom w:val="single" w:sz="4" w:space="0" w:color="000000"/>
              <w:right w:val="single" w:sz="8" w:space="0" w:color="000000"/>
            </w:tcBorders>
            <w:vAlign w:val="bottom"/>
          </w:tcPr>
          <w:p w14:paraId="14451FB3" w14:textId="77777777" w:rsidR="001471FF" w:rsidRPr="001471FF" w:rsidRDefault="001471FF" w:rsidP="001471FF">
            <w:pPr>
              <w:ind w:right="622"/>
              <w:rPr>
                <w:rFonts w:ascii="Arial" w:hAnsi="Arial" w:cs="Arial"/>
              </w:rPr>
            </w:pPr>
            <w:r w:rsidRPr="001471FF">
              <w:rPr>
                <w:rFonts w:ascii="Arial" w:hAnsi="Arial" w:cs="Arial"/>
              </w:rPr>
              <w:t xml:space="preserve"> $   630.00 </w:t>
            </w:r>
          </w:p>
        </w:tc>
        <w:tc>
          <w:tcPr>
            <w:tcW w:w="236" w:type="dxa"/>
            <w:tcBorders>
              <w:top w:val="nil"/>
              <w:left w:val="nil"/>
              <w:bottom w:val="nil"/>
              <w:right w:val="nil"/>
            </w:tcBorders>
            <w:vAlign w:val="bottom"/>
          </w:tcPr>
          <w:p w14:paraId="3ADDCC93"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9FE063B" w14:textId="77777777" w:rsidR="001471FF" w:rsidRPr="001471FF" w:rsidRDefault="001471FF" w:rsidP="001471FF">
            <w:pPr>
              <w:ind w:right="622"/>
              <w:jc w:val="right"/>
              <w:rPr>
                <w:rFonts w:ascii="Arial" w:hAnsi="Arial" w:cs="Arial"/>
              </w:rPr>
            </w:pPr>
            <w:r w:rsidRPr="001471FF">
              <w:rPr>
                <w:rFonts w:ascii="Arial" w:hAnsi="Arial" w:cs="Arial"/>
              </w:rPr>
              <w:t>91</w:t>
            </w:r>
          </w:p>
        </w:tc>
        <w:tc>
          <w:tcPr>
            <w:tcW w:w="1165" w:type="dxa"/>
            <w:tcBorders>
              <w:top w:val="nil"/>
              <w:left w:val="nil"/>
              <w:bottom w:val="single" w:sz="4" w:space="0" w:color="000000"/>
              <w:right w:val="single" w:sz="8" w:space="0" w:color="000000"/>
            </w:tcBorders>
            <w:vAlign w:val="bottom"/>
          </w:tcPr>
          <w:p w14:paraId="5141F5AD" w14:textId="77777777" w:rsidR="001471FF" w:rsidRPr="001471FF" w:rsidRDefault="001471FF" w:rsidP="001471FF">
            <w:pPr>
              <w:ind w:right="622"/>
              <w:rPr>
                <w:rFonts w:ascii="Arial" w:hAnsi="Arial" w:cs="Arial"/>
              </w:rPr>
            </w:pPr>
            <w:r w:rsidRPr="001471FF">
              <w:rPr>
                <w:rFonts w:ascii="Arial" w:hAnsi="Arial" w:cs="Arial"/>
              </w:rPr>
              <w:t xml:space="preserve"> $    2,414.99 </w:t>
            </w:r>
          </w:p>
        </w:tc>
        <w:tc>
          <w:tcPr>
            <w:tcW w:w="236" w:type="dxa"/>
            <w:tcBorders>
              <w:top w:val="nil"/>
              <w:left w:val="nil"/>
              <w:bottom w:val="nil"/>
              <w:right w:val="nil"/>
            </w:tcBorders>
            <w:vAlign w:val="bottom"/>
          </w:tcPr>
          <w:p w14:paraId="6A7ACB6E"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3DB3626" w14:textId="77777777" w:rsidR="001471FF" w:rsidRPr="001471FF" w:rsidRDefault="001471FF" w:rsidP="001471FF">
            <w:pPr>
              <w:ind w:right="622"/>
              <w:jc w:val="right"/>
              <w:rPr>
                <w:rFonts w:ascii="Arial" w:hAnsi="Arial" w:cs="Arial"/>
              </w:rPr>
            </w:pPr>
            <w:r w:rsidRPr="001471FF">
              <w:rPr>
                <w:rFonts w:ascii="Arial" w:hAnsi="Arial" w:cs="Arial"/>
              </w:rPr>
              <w:t>154</w:t>
            </w:r>
          </w:p>
        </w:tc>
        <w:tc>
          <w:tcPr>
            <w:tcW w:w="1182" w:type="dxa"/>
            <w:tcBorders>
              <w:top w:val="nil"/>
              <w:left w:val="nil"/>
              <w:bottom w:val="single" w:sz="4" w:space="0" w:color="000000"/>
              <w:right w:val="single" w:sz="8" w:space="0" w:color="000000"/>
            </w:tcBorders>
            <w:vAlign w:val="bottom"/>
          </w:tcPr>
          <w:p w14:paraId="0BB8F499" w14:textId="77777777" w:rsidR="001471FF" w:rsidRPr="001471FF" w:rsidRDefault="001471FF" w:rsidP="001471FF">
            <w:pPr>
              <w:ind w:right="622"/>
              <w:rPr>
                <w:rFonts w:ascii="Arial" w:hAnsi="Arial" w:cs="Arial"/>
              </w:rPr>
            </w:pPr>
            <w:r w:rsidRPr="001471FF">
              <w:rPr>
                <w:rFonts w:ascii="Arial" w:hAnsi="Arial" w:cs="Arial"/>
              </w:rPr>
              <w:t xml:space="preserve"> $       4,754.71 </w:t>
            </w:r>
          </w:p>
        </w:tc>
        <w:tc>
          <w:tcPr>
            <w:tcW w:w="236" w:type="dxa"/>
            <w:tcBorders>
              <w:top w:val="nil"/>
              <w:left w:val="nil"/>
              <w:bottom w:val="nil"/>
              <w:right w:val="nil"/>
            </w:tcBorders>
            <w:vAlign w:val="bottom"/>
          </w:tcPr>
          <w:p w14:paraId="518C4C2D"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E5335D7" w14:textId="77777777" w:rsidR="001471FF" w:rsidRPr="001471FF" w:rsidRDefault="001471FF" w:rsidP="001471FF">
            <w:pPr>
              <w:ind w:right="622"/>
              <w:jc w:val="right"/>
              <w:rPr>
                <w:rFonts w:ascii="Arial" w:hAnsi="Arial" w:cs="Arial"/>
              </w:rPr>
            </w:pPr>
            <w:r w:rsidRPr="001471FF">
              <w:rPr>
                <w:rFonts w:ascii="Arial" w:hAnsi="Arial" w:cs="Arial"/>
              </w:rPr>
              <w:t>217</w:t>
            </w:r>
          </w:p>
        </w:tc>
        <w:tc>
          <w:tcPr>
            <w:tcW w:w="1202" w:type="dxa"/>
            <w:tcBorders>
              <w:top w:val="nil"/>
              <w:left w:val="nil"/>
              <w:bottom w:val="single" w:sz="4" w:space="0" w:color="000000"/>
              <w:right w:val="single" w:sz="8" w:space="0" w:color="000000"/>
            </w:tcBorders>
            <w:vAlign w:val="bottom"/>
          </w:tcPr>
          <w:p w14:paraId="29452444" w14:textId="77777777" w:rsidR="001471FF" w:rsidRPr="001471FF" w:rsidRDefault="001471FF" w:rsidP="001471FF">
            <w:pPr>
              <w:ind w:right="622"/>
              <w:rPr>
                <w:rFonts w:ascii="Arial" w:hAnsi="Arial" w:cs="Arial"/>
              </w:rPr>
            </w:pPr>
            <w:r w:rsidRPr="001471FF">
              <w:rPr>
                <w:rFonts w:ascii="Arial" w:hAnsi="Arial" w:cs="Arial"/>
              </w:rPr>
              <w:t xml:space="preserve"> $       7,313.77 </w:t>
            </w:r>
          </w:p>
        </w:tc>
      </w:tr>
      <w:tr w:rsidR="001471FF" w:rsidRPr="001471FF" w14:paraId="21A2FDB6"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2AB1A500" w14:textId="77777777" w:rsidR="001471FF" w:rsidRPr="001471FF" w:rsidRDefault="001471FF" w:rsidP="001471FF">
            <w:pPr>
              <w:ind w:right="622"/>
              <w:jc w:val="right"/>
              <w:rPr>
                <w:rFonts w:ascii="Arial" w:hAnsi="Arial" w:cs="Arial"/>
              </w:rPr>
            </w:pPr>
            <w:r w:rsidRPr="001471FF">
              <w:rPr>
                <w:rFonts w:ascii="Arial" w:hAnsi="Arial" w:cs="Arial"/>
              </w:rPr>
              <w:t>29</w:t>
            </w:r>
          </w:p>
        </w:tc>
        <w:tc>
          <w:tcPr>
            <w:tcW w:w="1026" w:type="dxa"/>
            <w:tcBorders>
              <w:top w:val="nil"/>
              <w:left w:val="nil"/>
              <w:bottom w:val="single" w:sz="4" w:space="0" w:color="000000"/>
              <w:right w:val="single" w:sz="8" w:space="0" w:color="000000"/>
            </w:tcBorders>
            <w:vAlign w:val="bottom"/>
          </w:tcPr>
          <w:p w14:paraId="7C13BC00" w14:textId="77777777" w:rsidR="001471FF" w:rsidRPr="001471FF" w:rsidRDefault="001471FF" w:rsidP="001471FF">
            <w:pPr>
              <w:ind w:right="622"/>
              <w:rPr>
                <w:rFonts w:ascii="Arial" w:hAnsi="Arial" w:cs="Arial"/>
              </w:rPr>
            </w:pPr>
            <w:r w:rsidRPr="001471FF">
              <w:rPr>
                <w:rFonts w:ascii="Arial" w:hAnsi="Arial" w:cs="Arial"/>
              </w:rPr>
              <w:t xml:space="preserve"> $   656.21 </w:t>
            </w:r>
          </w:p>
        </w:tc>
        <w:tc>
          <w:tcPr>
            <w:tcW w:w="236" w:type="dxa"/>
            <w:tcBorders>
              <w:top w:val="nil"/>
              <w:left w:val="nil"/>
              <w:bottom w:val="nil"/>
              <w:right w:val="nil"/>
            </w:tcBorders>
            <w:vAlign w:val="bottom"/>
          </w:tcPr>
          <w:p w14:paraId="1C204563"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D12A455" w14:textId="77777777" w:rsidR="001471FF" w:rsidRPr="001471FF" w:rsidRDefault="001471FF" w:rsidP="001471FF">
            <w:pPr>
              <w:ind w:right="622"/>
              <w:jc w:val="right"/>
              <w:rPr>
                <w:rFonts w:ascii="Arial" w:hAnsi="Arial" w:cs="Arial"/>
              </w:rPr>
            </w:pPr>
            <w:r w:rsidRPr="001471FF">
              <w:rPr>
                <w:rFonts w:ascii="Arial" w:hAnsi="Arial" w:cs="Arial"/>
              </w:rPr>
              <w:t>92</w:t>
            </w:r>
          </w:p>
        </w:tc>
        <w:tc>
          <w:tcPr>
            <w:tcW w:w="1165" w:type="dxa"/>
            <w:tcBorders>
              <w:top w:val="nil"/>
              <w:left w:val="nil"/>
              <w:bottom w:val="single" w:sz="4" w:space="0" w:color="000000"/>
              <w:right w:val="single" w:sz="8" w:space="0" w:color="000000"/>
            </w:tcBorders>
            <w:vAlign w:val="bottom"/>
          </w:tcPr>
          <w:p w14:paraId="6F3721A6" w14:textId="77777777" w:rsidR="001471FF" w:rsidRPr="001471FF" w:rsidRDefault="001471FF" w:rsidP="001471FF">
            <w:pPr>
              <w:ind w:right="622"/>
              <w:rPr>
                <w:rFonts w:ascii="Arial" w:hAnsi="Arial" w:cs="Arial"/>
              </w:rPr>
            </w:pPr>
            <w:r w:rsidRPr="001471FF">
              <w:rPr>
                <w:rFonts w:ascii="Arial" w:hAnsi="Arial" w:cs="Arial"/>
              </w:rPr>
              <w:t xml:space="preserve"> $    2,445.38 </w:t>
            </w:r>
          </w:p>
        </w:tc>
        <w:tc>
          <w:tcPr>
            <w:tcW w:w="236" w:type="dxa"/>
            <w:tcBorders>
              <w:top w:val="nil"/>
              <w:left w:val="nil"/>
              <w:bottom w:val="nil"/>
              <w:right w:val="nil"/>
            </w:tcBorders>
            <w:vAlign w:val="bottom"/>
          </w:tcPr>
          <w:p w14:paraId="3112D62A"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AAEE2A6" w14:textId="77777777" w:rsidR="001471FF" w:rsidRPr="001471FF" w:rsidRDefault="001471FF" w:rsidP="001471FF">
            <w:pPr>
              <w:ind w:right="622"/>
              <w:jc w:val="right"/>
              <w:rPr>
                <w:rFonts w:ascii="Arial" w:hAnsi="Arial" w:cs="Arial"/>
              </w:rPr>
            </w:pPr>
            <w:r w:rsidRPr="001471FF">
              <w:rPr>
                <w:rFonts w:ascii="Arial" w:hAnsi="Arial" w:cs="Arial"/>
              </w:rPr>
              <w:t>155</w:t>
            </w:r>
          </w:p>
        </w:tc>
        <w:tc>
          <w:tcPr>
            <w:tcW w:w="1182" w:type="dxa"/>
            <w:tcBorders>
              <w:top w:val="nil"/>
              <w:left w:val="nil"/>
              <w:bottom w:val="single" w:sz="4" w:space="0" w:color="000000"/>
              <w:right w:val="single" w:sz="8" w:space="0" w:color="000000"/>
            </w:tcBorders>
            <w:vAlign w:val="bottom"/>
          </w:tcPr>
          <w:p w14:paraId="6239C887" w14:textId="77777777" w:rsidR="001471FF" w:rsidRPr="001471FF" w:rsidRDefault="001471FF" w:rsidP="001471FF">
            <w:pPr>
              <w:ind w:right="622"/>
              <w:rPr>
                <w:rFonts w:ascii="Arial" w:hAnsi="Arial" w:cs="Arial"/>
              </w:rPr>
            </w:pPr>
            <w:r w:rsidRPr="001471FF">
              <w:rPr>
                <w:rFonts w:ascii="Arial" w:hAnsi="Arial" w:cs="Arial"/>
              </w:rPr>
              <w:t xml:space="preserve"> $       4,795.33 </w:t>
            </w:r>
          </w:p>
        </w:tc>
        <w:tc>
          <w:tcPr>
            <w:tcW w:w="236" w:type="dxa"/>
            <w:tcBorders>
              <w:top w:val="nil"/>
              <w:left w:val="nil"/>
              <w:bottom w:val="nil"/>
              <w:right w:val="nil"/>
            </w:tcBorders>
            <w:vAlign w:val="bottom"/>
          </w:tcPr>
          <w:p w14:paraId="5DCED528"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2D451DF" w14:textId="77777777" w:rsidR="001471FF" w:rsidRPr="001471FF" w:rsidRDefault="001471FF" w:rsidP="001471FF">
            <w:pPr>
              <w:ind w:right="622"/>
              <w:jc w:val="right"/>
              <w:rPr>
                <w:rFonts w:ascii="Arial" w:hAnsi="Arial" w:cs="Arial"/>
              </w:rPr>
            </w:pPr>
            <w:r w:rsidRPr="001471FF">
              <w:rPr>
                <w:rFonts w:ascii="Arial" w:hAnsi="Arial" w:cs="Arial"/>
              </w:rPr>
              <w:t>218</w:t>
            </w:r>
          </w:p>
        </w:tc>
        <w:tc>
          <w:tcPr>
            <w:tcW w:w="1202" w:type="dxa"/>
            <w:tcBorders>
              <w:top w:val="nil"/>
              <w:left w:val="nil"/>
              <w:bottom w:val="single" w:sz="4" w:space="0" w:color="000000"/>
              <w:right w:val="single" w:sz="8" w:space="0" w:color="000000"/>
            </w:tcBorders>
            <w:vAlign w:val="bottom"/>
          </w:tcPr>
          <w:p w14:paraId="0655B8E6" w14:textId="77777777" w:rsidR="001471FF" w:rsidRPr="001471FF" w:rsidRDefault="001471FF" w:rsidP="001471FF">
            <w:pPr>
              <w:ind w:right="622"/>
              <w:rPr>
                <w:rFonts w:ascii="Arial" w:hAnsi="Arial" w:cs="Arial"/>
              </w:rPr>
            </w:pPr>
            <w:r w:rsidRPr="001471FF">
              <w:rPr>
                <w:rFonts w:ascii="Arial" w:hAnsi="Arial" w:cs="Arial"/>
              </w:rPr>
              <w:t xml:space="preserve"> $       7,354.39 </w:t>
            </w:r>
          </w:p>
        </w:tc>
      </w:tr>
      <w:tr w:rsidR="001471FF" w:rsidRPr="001471FF" w14:paraId="19F219CB"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04EC04C4" w14:textId="77777777" w:rsidR="001471FF" w:rsidRPr="001471FF" w:rsidRDefault="001471FF" w:rsidP="001471FF">
            <w:pPr>
              <w:ind w:right="622"/>
              <w:jc w:val="right"/>
              <w:rPr>
                <w:rFonts w:ascii="Arial" w:hAnsi="Arial" w:cs="Arial"/>
              </w:rPr>
            </w:pPr>
            <w:r w:rsidRPr="001471FF">
              <w:rPr>
                <w:rFonts w:ascii="Arial" w:hAnsi="Arial" w:cs="Arial"/>
              </w:rPr>
              <w:t>30</w:t>
            </w:r>
          </w:p>
        </w:tc>
        <w:tc>
          <w:tcPr>
            <w:tcW w:w="1026" w:type="dxa"/>
            <w:tcBorders>
              <w:top w:val="nil"/>
              <w:left w:val="nil"/>
              <w:bottom w:val="single" w:sz="4" w:space="0" w:color="000000"/>
              <w:right w:val="single" w:sz="8" w:space="0" w:color="000000"/>
            </w:tcBorders>
            <w:vAlign w:val="bottom"/>
          </w:tcPr>
          <w:p w14:paraId="6D7F77EA" w14:textId="77777777" w:rsidR="001471FF" w:rsidRPr="001471FF" w:rsidRDefault="001471FF" w:rsidP="001471FF">
            <w:pPr>
              <w:ind w:right="622"/>
              <w:rPr>
                <w:rFonts w:ascii="Arial" w:hAnsi="Arial" w:cs="Arial"/>
              </w:rPr>
            </w:pPr>
            <w:r w:rsidRPr="001471FF">
              <w:rPr>
                <w:rFonts w:ascii="Arial" w:hAnsi="Arial" w:cs="Arial"/>
              </w:rPr>
              <w:t xml:space="preserve"> $   682.42 </w:t>
            </w:r>
          </w:p>
        </w:tc>
        <w:tc>
          <w:tcPr>
            <w:tcW w:w="236" w:type="dxa"/>
            <w:tcBorders>
              <w:top w:val="nil"/>
              <w:left w:val="nil"/>
              <w:bottom w:val="nil"/>
              <w:right w:val="nil"/>
            </w:tcBorders>
            <w:vAlign w:val="bottom"/>
          </w:tcPr>
          <w:p w14:paraId="4E284C5C"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B06451A" w14:textId="77777777" w:rsidR="001471FF" w:rsidRPr="001471FF" w:rsidRDefault="001471FF" w:rsidP="001471FF">
            <w:pPr>
              <w:ind w:right="622"/>
              <w:jc w:val="right"/>
              <w:rPr>
                <w:rFonts w:ascii="Arial" w:hAnsi="Arial" w:cs="Arial"/>
              </w:rPr>
            </w:pPr>
            <w:r w:rsidRPr="001471FF">
              <w:rPr>
                <w:rFonts w:ascii="Arial" w:hAnsi="Arial" w:cs="Arial"/>
              </w:rPr>
              <w:t>93</w:t>
            </w:r>
          </w:p>
        </w:tc>
        <w:tc>
          <w:tcPr>
            <w:tcW w:w="1165" w:type="dxa"/>
            <w:tcBorders>
              <w:top w:val="nil"/>
              <w:left w:val="nil"/>
              <w:bottom w:val="single" w:sz="4" w:space="0" w:color="000000"/>
              <w:right w:val="single" w:sz="8" w:space="0" w:color="000000"/>
            </w:tcBorders>
            <w:vAlign w:val="bottom"/>
          </w:tcPr>
          <w:p w14:paraId="3A95F4ED" w14:textId="77777777" w:rsidR="001471FF" w:rsidRPr="001471FF" w:rsidRDefault="001471FF" w:rsidP="001471FF">
            <w:pPr>
              <w:ind w:right="622"/>
              <w:rPr>
                <w:rFonts w:ascii="Arial" w:hAnsi="Arial" w:cs="Arial"/>
              </w:rPr>
            </w:pPr>
            <w:r w:rsidRPr="001471FF">
              <w:rPr>
                <w:rFonts w:ascii="Arial" w:hAnsi="Arial" w:cs="Arial"/>
              </w:rPr>
              <w:t xml:space="preserve"> $    2,475.77 </w:t>
            </w:r>
          </w:p>
        </w:tc>
        <w:tc>
          <w:tcPr>
            <w:tcW w:w="236" w:type="dxa"/>
            <w:tcBorders>
              <w:top w:val="nil"/>
              <w:left w:val="nil"/>
              <w:bottom w:val="nil"/>
              <w:right w:val="nil"/>
            </w:tcBorders>
            <w:vAlign w:val="bottom"/>
          </w:tcPr>
          <w:p w14:paraId="25E1F2F4"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8323FB9" w14:textId="77777777" w:rsidR="001471FF" w:rsidRPr="001471FF" w:rsidRDefault="001471FF" w:rsidP="001471FF">
            <w:pPr>
              <w:ind w:right="622"/>
              <w:jc w:val="right"/>
              <w:rPr>
                <w:rFonts w:ascii="Arial" w:hAnsi="Arial" w:cs="Arial"/>
              </w:rPr>
            </w:pPr>
            <w:r w:rsidRPr="001471FF">
              <w:rPr>
                <w:rFonts w:ascii="Arial" w:hAnsi="Arial" w:cs="Arial"/>
              </w:rPr>
              <w:t>156</w:t>
            </w:r>
          </w:p>
        </w:tc>
        <w:tc>
          <w:tcPr>
            <w:tcW w:w="1182" w:type="dxa"/>
            <w:tcBorders>
              <w:top w:val="nil"/>
              <w:left w:val="nil"/>
              <w:bottom w:val="single" w:sz="4" w:space="0" w:color="000000"/>
              <w:right w:val="single" w:sz="8" w:space="0" w:color="000000"/>
            </w:tcBorders>
            <w:vAlign w:val="bottom"/>
          </w:tcPr>
          <w:p w14:paraId="6AC3882D" w14:textId="77777777" w:rsidR="001471FF" w:rsidRPr="001471FF" w:rsidRDefault="001471FF" w:rsidP="001471FF">
            <w:pPr>
              <w:ind w:right="622"/>
              <w:rPr>
                <w:rFonts w:ascii="Arial" w:hAnsi="Arial" w:cs="Arial"/>
              </w:rPr>
            </w:pPr>
            <w:r w:rsidRPr="001471FF">
              <w:rPr>
                <w:rFonts w:ascii="Arial" w:hAnsi="Arial" w:cs="Arial"/>
              </w:rPr>
              <w:t xml:space="preserve"> $       4,835.95 </w:t>
            </w:r>
          </w:p>
        </w:tc>
        <w:tc>
          <w:tcPr>
            <w:tcW w:w="236" w:type="dxa"/>
            <w:tcBorders>
              <w:top w:val="nil"/>
              <w:left w:val="nil"/>
              <w:bottom w:val="nil"/>
              <w:right w:val="nil"/>
            </w:tcBorders>
            <w:vAlign w:val="bottom"/>
          </w:tcPr>
          <w:p w14:paraId="6A4C1CB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4F731D7" w14:textId="77777777" w:rsidR="001471FF" w:rsidRPr="001471FF" w:rsidRDefault="001471FF" w:rsidP="001471FF">
            <w:pPr>
              <w:ind w:right="622"/>
              <w:jc w:val="right"/>
              <w:rPr>
                <w:rFonts w:ascii="Arial" w:hAnsi="Arial" w:cs="Arial"/>
              </w:rPr>
            </w:pPr>
            <w:r w:rsidRPr="001471FF">
              <w:rPr>
                <w:rFonts w:ascii="Arial" w:hAnsi="Arial" w:cs="Arial"/>
              </w:rPr>
              <w:t>219</w:t>
            </w:r>
          </w:p>
        </w:tc>
        <w:tc>
          <w:tcPr>
            <w:tcW w:w="1202" w:type="dxa"/>
            <w:tcBorders>
              <w:top w:val="nil"/>
              <w:left w:val="nil"/>
              <w:bottom w:val="single" w:sz="4" w:space="0" w:color="000000"/>
              <w:right w:val="single" w:sz="8" w:space="0" w:color="000000"/>
            </w:tcBorders>
            <w:vAlign w:val="bottom"/>
          </w:tcPr>
          <w:p w14:paraId="1A3FBAE8" w14:textId="77777777" w:rsidR="001471FF" w:rsidRPr="001471FF" w:rsidRDefault="001471FF" w:rsidP="001471FF">
            <w:pPr>
              <w:ind w:right="622"/>
              <w:rPr>
                <w:rFonts w:ascii="Arial" w:hAnsi="Arial" w:cs="Arial"/>
              </w:rPr>
            </w:pPr>
            <w:r w:rsidRPr="001471FF">
              <w:rPr>
                <w:rFonts w:ascii="Arial" w:hAnsi="Arial" w:cs="Arial"/>
              </w:rPr>
              <w:t xml:space="preserve"> $       7,395.01 </w:t>
            </w:r>
          </w:p>
        </w:tc>
      </w:tr>
      <w:tr w:rsidR="001471FF" w:rsidRPr="001471FF" w14:paraId="1A1DAE02"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77D44D78" w14:textId="77777777" w:rsidR="001471FF" w:rsidRPr="001471FF" w:rsidRDefault="001471FF" w:rsidP="001471FF">
            <w:pPr>
              <w:ind w:right="622"/>
              <w:jc w:val="right"/>
              <w:rPr>
                <w:rFonts w:ascii="Arial" w:hAnsi="Arial" w:cs="Arial"/>
              </w:rPr>
            </w:pPr>
            <w:r w:rsidRPr="001471FF">
              <w:rPr>
                <w:rFonts w:ascii="Arial" w:hAnsi="Arial" w:cs="Arial"/>
              </w:rPr>
              <w:t>31</w:t>
            </w:r>
          </w:p>
        </w:tc>
        <w:tc>
          <w:tcPr>
            <w:tcW w:w="1026" w:type="dxa"/>
            <w:tcBorders>
              <w:top w:val="nil"/>
              <w:left w:val="nil"/>
              <w:bottom w:val="single" w:sz="4" w:space="0" w:color="000000"/>
              <w:right w:val="single" w:sz="8" w:space="0" w:color="000000"/>
            </w:tcBorders>
            <w:vAlign w:val="bottom"/>
          </w:tcPr>
          <w:p w14:paraId="26ACF4CC" w14:textId="77777777" w:rsidR="001471FF" w:rsidRPr="001471FF" w:rsidRDefault="001471FF" w:rsidP="001471FF">
            <w:pPr>
              <w:ind w:right="622"/>
              <w:rPr>
                <w:rFonts w:ascii="Arial" w:hAnsi="Arial" w:cs="Arial"/>
              </w:rPr>
            </w:pPr>
            <w:r w:rsidRPr="001471FF">
              <w:rPr>
                <w:rFonts w:ascii="Arial" w:hAnsi="Arial" w:cs="Arial"/>
              </w:rPr>
              <w:t xml:space="preserve"> $   708.63 </w:t>
            </w:r>
          </w:p>
        </w:tc>
        <w:tc>
          <w:tcPr>
            <w:tcW w:w="236" w:type="dxa"/>
            <w:tcBorders>
              <w:top w:val="nil"/>
              <w:left w:val="nil"/>
              <w:bottom w:val="nil"/>
              <w:right w:val="nil"/>
            </w:tcBorders>
            <w:vAlign w:val="bottom"/>
          </w:tcPr>
          <w:p w14:paraId="543807D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4923CEC" w14:textId="77777777" w:rsidR="001471FF" w:rsidRPr="001471FF" w:rsidRDefault="001471FF" w:rsidP="001471FF">
            <w:pPr>
              <w:ind w:right="622"/>
              <w:jc w:val="right"/>
              <w:rPr>
                <w:rFonts w:ascii="Arial" w:hAnsi="Arial" w:cs="Arial"/>
              </w:rPr>
            </w:pPr>
            <w:r w:rsidRPr="001471FF">
              <w:rPr>
                <w:rFonts w:ascii="Arial" w:hAnsi="Arial" w:cs="Arial"/>
              </w:rPr>
              <w:t>94</w:t>
            </w:r>
          </w:p>
        </w:tc>
        <w:tc>
          <w:tcPr>
            <w:tcW w:w="1165" w:type="dxa"/>
            <w:tcBorders>
              <w:top w:val="nil"/>
              <w:left w:val="nil"/>
              <w:bottom w:val="single" w:sz="4" w:space="0" w:color="000000"/>
              <w:right w:val="single" w:sz="8" w:space="0" w:color="000000"/>
            </w:tcBorders>
            <w:vAlign w:val="bottom"/>
          </w:tcPr>
          <w:p w14:paraId="7937CD79" w14:textId="77777777" w:rsidR="001471FF" w:rsidRPr="001471FF" w:rsidRDefault="001471FF" w:rsidP="001471FF">
            <w:pPr>
              <w:ind w:right="622"/>
              <w:rPr>
                <w:rFonts w:ascii="Arial" w:hAnsi="Arial" w:cs="Arial"/>
              </w:rPr>
            </w:pPr>
            <w:r w:rsidRPr="001471FF">
              <w:rPr>
                <w:rFonts w:ascii="Arial" w:hAnsi="Arial" w:cs="Arial"/>
              </w:rPr>
              <w:t xml:space="preserve"> $    2,506.16 </w:t>
            </w:r>
          </w:p>
        </w:tc>
        <w:tc>
          <w:tcPr>
            <w:tcW w:w="236" w:type="dxa"/>
            <w:tcBorders>
              <w:top w:val="nil"/>
              <w:left w:val="nil"/>
              <w:bottom w:val="nil"/>
              <w:right w:val="nil"/>
            </w:tcBorders>
            <w:vAlign w:val="bottom"/>
          </w:tcPr>
          <w:p w14:paraId="6CD28D7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4893D3B" w14:textId="77777777" w:rsidR="001471FF" w:rsidRPr="001471FF" w:rsidRDefault="001471FF" w:rsidP="001471FF">
            <w:pPr>
              <w:ind w:right="622"/>
              <w:jc w:val="right"/>
              <w:rPr>
                <w:rFonts w:ascii="Arial" w:hAnsi="Arial" w:cs="Arial"/>
              </w:rPr>
            </w:pPr>
            <w:r w:rsidRPr="001471FF">
              <w:rPr>
                <w:rFonts w:ascii="Arial" w:hAnsi="Arial" w:cs="Arial"/>
              </w:rPr>
              <w:t>157</w:t>
            </w:r>
          </w:p>
        </w:tc>
        <w:tc>
          <w:tcPr>
            <w:tcW w:w="1182" w:type="dxa"/>
            <w:tcBorders>
              <w:top w:val="nil"/>
              <w:left w:val="nil"/>
              <w:bottom w:val="single" w:sz="4" w:space="0" w:color="000000"/>
              <w:right w:val="single" w:sz="8" w:space="0" w:color="000000"/>
            </w:tcBorders>
            <w:vAlign w:val="bottom"/>
          </w:tcPr>
          <w:p w14:paraId="7FFEF325" w14:textId="77777777" w:rsidR="001471FF" w:rsidRPr="001471FF" w:rsidRDefault="001471FF" w:rsidP="001471FF">
            <w:pPr>
              <w:ind w:right="622"/>
              <w:rPr>
                <w:rFonts w:ascii="Arial" w:hAnsi="Arial" w:cs="Arial"/>
              </w:rPr>
            </w:pPr>
            <w:r w:rsidRPr="001471FF">
              <w:rPr>
                <w:rFonts w:ascii="Arial" w:hAnsi="Arial" w:cs="Arial"/>
              </w:rPr>
              <w:t xml:space="preserve"> $       4,876.57 </w:t>
            </w:r>
          </w:p>
        </w:tc>
        <w:tc>
          <w:tcPr>
            <w:tcW w:w="236" w:type="dxa"/>
            <w:tcBorders>
              <w:top w:val="nil"/>
              <w:left w:val="nil"/>
              <w:bottom w:val="nil"/>
              <w:right w:val="nil"/>
            </w:tcBorders>
            <w:vAlign w:val="bottom"/>
          </w:tcPr>
          <w:p w14:paraId="72C2D62A"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79EEFB0" w14:textId="77777777" w:rsidR="001471FF" w:rsidRPr="001471FF" w:rsidRDefault="001471FF" w:rsidP="001471FF">
            <w:pPr>
              <w:ind w:right="622"/>
              <w:jc w:val="right"/>
              <w:rPr>
                <w:rFonts w:ascii="Arial" w:hAnsi="Arial" w:cs="Arial"/>
              </w:rPr>
            </w:pPr>
            <w:r w:rsidRPr="001471FF">
              <w:rPr>
                <w:rFonts w:ascii="Arial" w:hAnsi="Arial" w:cs="Arial"/>
              </w:rPr>
              <w:t>220</w:t>
            </w:r>
          </w:p>
        </w:tc>
        <w:tc>
          <w:tcPr>
            <w:tcW w:w="1202" w:type="dxa"/>
            <w:tcBorders>
              <w:top w:val="nil"/>
              <w:left w:val="nil"/>
              <w:bottom w:val="single" w:sz="4" w:space="0" w:color="000000"/>
              <w:right w:val="single" w:sz="8" w:space="0" w:color="000000"/>
            </w:tcBorders>
            <w:vAlign w:val="bottom"/>
          </w:tcPr>
          <w:p w14:paraId="675DF21A" w14:textId="77777777" w:rsidR="001471FF" w:rsidRPr="001471FF" w:rsidRDefault="001471FF" w:rsidP="001471FF">
            <w:pPr>
              <w:ind w:right="622"/>
              <w:rPr>
                <w:rFonts w:ascii="Arial" w:hAnsi="Arial" w:cs="Arial"/>
              </w:rPr>
            </w:pPr>
            <w:r w:rsidRPr="001471FF">
              <w:rPr>
                <w:rFonts w:ascii="Arial" w:hAnsi="Arial" w:cs="Arial"/>
              </w:rPr>
              <w:t xml:space="preserve"> $       7,435.63 </w:t>
            </w:r>
          </w:p>
        </w:tc>
      </w:tr>
      <w:tr w:rsidR="001471FF" w:rsidRPr="001471FF" w14:paraId="2B73E0B6"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7FA93F0A" w14:textId="77777777" w:rsidR="001471FF" w:rsidRPr="001471FF" w:rsidRDefault="001471FF" w:rsidP="001471FF">
            <w:pPr>
              <w:ind w:right="622"/>
              <w:jc w:val="right"/>
              <w:rPr>
                <w:rFonts w:ascii="Arial" w:hAnsi="Arial" w:cs="Arial"/>
              </w:rPr>
            </w:pPr>
            <w:r w:rsidRPr="001471FF">
              <w:rPr>
                <w:rFonts w:ascii="Arial" w:hAnsi="Arial" w:cs="Arial"/>
              </w:rPr>
              <w:t>32</w:t>
            </w:r>
          </w:p>
        </w:tc>
        <w:tc>
          <w:tcPr>
            <w:tcW w:w="1026" w:type="dxa"/>
            <w:tcBorders>
              <w:top w:val="nil"/>
              <w:left w:val="nil"/>
              <w:bottom w:val="single" w:sz="4" w:space="0" w:color="000000"/>
              <w:right w:val="single" w:sz="8" w:space="0" w:color="000000"/>
            </w:tcBorders>
            <w:vAlign w:val="bottom"/>
          </w:tcPr>
          <w:p w14:paraId="1AE46B4E" w14:textId="77777777" w:rsidR="001471FF" w:rsidRPr="001471FF" w:rsidRDefault="001471FF" w:rsidP="001471FF">
            <w:pPr>
              <w:ind w:right="622"/>
              <w:rPr>
                <w:rFonts w:ascii="Arial" w:hAnsi="Arial" w:cs="Arial"/>
              </w:rPr>
            </w:pPr>
            <w:r w:rsidRPr="001471FF">
              <w:rPr>
                <w:rFonts w:ascii="Arial" w:hAnsi="Arial" w:cs="Arial"/>
              </w:rPr>
              <w:t xml:space="preserve"> $   734.84 </w:t>
            </w:r>
          </w:p>
        </w:tc>
        <w:tc>
          <w:tcPr>
            <w:tcW w:w="236" w:type="dxa"/>
            <w:tcBorders>
              <w:top w:val="nil"/>
              <w:left w:val="nil"/>
              <w:bottom w:val="nil"/>
              <w:right w:val="nil"/>
            </w:tcBorders>
            <w:vAlign w:val="bottom"/>
          </w:tcPr>
          <w:p w14:paraId="47F54ECD"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8DCE28B" w14:textId="77777777" w:rsidR="001471FF" w:rsidRPr="001471FF" w:rsidRDefault="001471FF" w:rsidP="001471FF">
            <w:pPr>
              <w:ind w:right="622"/>
              <w:jc w:val="right"/>
              <w:rPr>
                <w:rFonts w:ascii="Arial" w:hAnsi="Arial" w:cs="Arial"/>
              </w:rPr>
            </w:pPr>
            <w:r w:rsidRPr="001471FF">
              <w:rPr>
                <w:rFonts w:ascii="Arial" w:hAnsi="Arial" w:cs="Arial"/>
              </w:rPr>
              <w:t>95</w:t>
            </w:r>
          </w:p>
        </w:tc>
        <w:tc>
          <w:tcPr>
            <w:tcW w:w="1165" w:type="dxa"/>
            <w:tcBorders>
              <w:top w:val="nil"/>
              <w:left w:val="nil"/>
              <w:bottom w:val="single" w:sz="4" w:space="0" w:color="000000"/>
              <w:right w:val="single" w:sz="8" w:space="0" w:color="000000"/>
            </w:tcBorders>
            <w:vAlign w:val="bottom"/>
          </w:tcPr>
          <w:p w14:paraId="3CEBC0B1" w14:textId="77777777" w:rsidR="001471FF" w:rsidRPr="001471FF" w:rsidRDefault="001471FF" w:rsidP="001471FF">
            <w:pPr>
              <w:ind w:right="622"/>
              <w:rPr>
                <w:rFonts w:ascii="Arial" w:hAnsi="Arial" w:cs="Arial"/>
              </w:rPr>
            </w:pPr>
            <w:r w:rsidRPr="001471FF">
              <w:rPr>
                <w:rFonts w:ascii="Arial" w:hAnsi="Arial" w:cs="Arial"/>
              </w:rPr>
              <w:t xml:space="preserve"> $    2,536.55 </w:t>
            </w:r>
          </w:p>
        </w:tc>
        <w:tc>
          <w:tcPr>
            <w:tcW w:w="236" w:type="dxa"/>
            <w:tcBorders>
              <w:top w:val="nil"/>
              <w:left w:val="nil"/>
              <w:bottom w:val="nil"/>
              <w:right w:val="nil"/>
            </w:tcBorders>
            <w:vAlign w:val="bottom"/>
          </w:tcPr>
          <w:p w14:paraId="3B4C2A1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3F8258C" w14:textId="77777777" w:rsidR="001471FF" w:rsidRPr="001471FF" w:rsidRDefault="001471FF" w:rsidP="001471FF">
            <w:pPr>
              <w:ind w:right="622"/>
              <w:jc w:val="right"/>
              <w:rPr>
                <w:rFonts w:ascii="Arial" w:hAnsi="Arial" w:cs="Arial"/>
              </w:rPr>
            </w:pPr>
            <w:r w:rsidRPr="001471FF">
              <w:rPr>
                <w:rFonts w:ascii="Arial" w:hAnsi="Arial" w:cs="Arial"/>
              </w:rPr>
              <w:t>158</w:t>
            </w:r>
          </w:p>
        </w:tc>
        <w:tc>
          <w:tcPr>
            <w:tcW w:w="1182" w:type="dxa"/>
            <w:tcBorders>
              <w:top w:val="nil"/>
              <w:left w:val="nil"/>
              <w:bottom w:val="single" w:sz="4" w:space="0" w:color="000000"/>
              <w:right w:val="single" w:sz="8" w:space="0" w:color="000000"/>
            </w:tcBorders>
            <w:vAlign w:val="bottom"/>
          </w:tcPr>
          <w:p w14:paraId="11C5609A" w14:textId="77777777" w:rsidR="001471FF" w:rsidRPr="001471FF" w:rsidRDefault="001471FF" w:rsidP="001471FF">
            <w:pPr>
              <w:ind w:right="622"/>
              <w:rPr>
                <w:rFonts w:ascii="Arial" w:hAnsi="Arial" w:cs="Arial"/>
              </w:rPr>
            </w:pPr>
            <w:r w:rsidRPr="001471FF">
              <w:rPr>
                <w:rFonts w:ascii="Arial" w:hAnsi="Arial" w:cs="Arial"/>
              </w:rPr>
              <w:t xml:space="preserve"> $       4,917.19 </w:t>
            </w:r>
          </w:p>
        </w:tc>
        <w:tc>
          <w:tcPr>
            <w:tcW w:w="236" w:type="dxa"/>
            <w:tcBorders>
              <w:top w:val="nil"/>
              <w:left w:val="nil"/>
              <w:bottom w:val="nil"/>
              <w:right w:val="nil"/>
            </w:tcBorders>
            <w:vAlign w:val="bottom"/>
          </w:tcPr>
          <w:p w14:paraId="5C17A76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27EABE9" w14:textId="77777777" w:rsidR="001471FF" w:rsidRPr="001471FF" w:rsidRDefault="001471FF" w:rsidP="001471FF">
            <w:pPr>
              <w:ind w:right="622"/>
              <w:jc w:val="right"/>
              <w:rPr>
                <w:rFonts w:ascii="Arial" w:hAnsi="Arial" w:cs="Arial"/>
              </w:rPr>
            </w:pPr>
            <w:r w:rsidRPr="001471FF">
              <w:rPr>
                <w:rFonts w:ascii="Arial" w:hAnsi="Arial" w:cs="Arial"/>
              </w:rPr>
              <w:t>221</w:t>
            </w:r>
          </w:p>
        </w:tc>
        <w:tc>
          <w:tcPr>
            <w:tcW w:w="1202" w:type="dxa"/>
            <w:tcBorders>
              <w:top w:val="nil"/>
              <w:left w:val="nil"/>
              <w:bottom w:val="single" w:sz="4" w:space="0" w:color="000000"/>
              <w:right w:val="single" w:sz="8" w:space="0" w:color="000000"/>
            </w:tcBorders>
            <w:vAlign w:val="bottom"/>
          </w:tcPr>
          <w:p w14:paraId="2095BCAC" w14:textId="77777777" w:rsidR="001471FF" w:rsidRPr="001471FF" w:rsidRDefault="001471FF" w:rsidP="001471FF">
            <w:pPr>
              <w:ind w:right="622"/>
              <w:rPr>
                <w:rFonts w:ascii="Arial" w:hAnsi="Arial" w:cs="Arial"/>
              </w:rPr>
            </w:pPr>
            <w:r w:rsidRPr="001471FF">
              <w:rPr>
                <w:rFonts w:ascii="Arial" w:hAnsi="Arial" w:cs="Arial"/>
              </w:rPr>
              <w:t xml:space="preserve"> $       7,476.25 </w:t>
            </w:r>
          </w:p>
        </w:tc>
      </w:tr>
      <w:tr w:rsidR="001471FF" w:rsidRPr="001471FF" w14:paraId="50D1507C"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178071DF" w14:textId="77777777" w:rsidR="001471FF" w:rsidRPr="001471FF" w:rsidRDefault="001471FF" w:rsidP="001471FF">
            <w:pPr>
              <w:ind w:right="622"/>
              <w:jc w:val="right"/>
              <w:rPr>
                <w:rFonts w:ascii="Arial" w:hAnsi="Arial" w:cs="Arial"/>
              </w:rPr>
            </w:pPr>
            <w:r w:rsidRPr="001471FF">
              <w:rPr>
                <w:rFonts w:ascii="Arial" w:hAnsi="Arial" w:cs="Arial"/>
              </w:rPr>
              <w:t>33</w:t>
            </w:r>
          </w:p>
        </w:tc>
        <w:tc>
          <w:tcPr>
            <w:tcW w:w="1026" w:type="dxa"/>
            <w:tcBorders>
              <w:top w:val="nil"/>
              <w:left w:val="nil"/>
              <w:bottom w:val="single" w:sz="4" w:space="0" w:color="000000"/>
              <w:right w:val="single" w:sz="8" w:space="0" w:color="000000"/>
            </w:tcBorders>
            <w:vAlign w:val="bottom"/>
          </w:tcPr>
          <w:p w14:paraId="359D43FD" w14:textId="77777777" w:rsidR="001471FF" w:rsidRPr="001471FF" w:rsidRDefault="001471FF" w:rsidP="001471FF">
            <w:pPr>
              <w:ind w:right="622"/>
              <w:rPr>
                <w:rFonts w:ascii="Arial" w:hAnsi="Arial" w:cs="Arial"/>
              </w:rPr>
            </w:pPr>
            <w:r w:rsidRPr="001471FF">
              <w:rPr>
                <w:rFonts w:ascii="Arial" w:hAnsi="Arial" w:cs="Arial"/>
              </w:rPr>
              <w:t xml:space="preserve"> $   761.05 </w:t>
            </w:r>
          </w:p>
        </w:tc>
        <w:tc>
          <w:tcPr>
            <w:tcW w:w="236" w:type="dxa"/>
            <w:tcBorders>
              <w:top w:val="nil"/>
              <w:left w:val="nil"/>
              <w:bottom w:val="nil"/>
              <w:right w:val="nil"/>
            </w:tcBorders>
            <w:vAlign w:val="bottom"/>
          </w:tcPr>
          <w:p w14:paraId="6D4621CA"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68B3D44" w14:textId="77777777" w:rsidR="001471FF" w:rsidRPr="001471FF" w:rsidRDefault="001471FF" w:rsidP="001471FF">
            <w:pPr>
              <w:ind w:right="622"/>
              <w:jc w:val="right"/>
              <w:rPr>
                <w:rFonts w:ascii="Arial" w:hAnsi="Arial" w:cs="Arial"/>
              </w:rPr>
            </w:pPr>
            <w:r w:rsidRPr="001471FF">
              <w:rPr>
                <w:rFonts w:ascii="Arial" w:hAnsi="Arial" w:cs="Arial"/>
              </w:rPr>
              <w:t>96</w:t>
            </w:r>
          </w:p>
        </w:tc>
        <w:tc>
          <w:tcPr>
            <w:tcW w:w="1165" w:type="dxa"/>
            <w:tcBorders>
              <w:top w:val="nil"/>
              <w:left w:val="nil"/>
              <w:bottom w:val="single" w:sz="4" w:space="0" w:color="000000"/>
              <w:right w:val="single" w:sz="8" w:space="0" w:color="000000"/>
            </w:tcBorders>
            <w:vAlign w:val="bottom"/>
          </w:tcPr>
          <w:p w14:paraId="16BA2F59" w14:textId="77777777" w:rsidR="001471FF" w:rsidRPr="001471FF" w:rsidRDefault="001471FF" w:rsidP="001471FF">
            <w:pPr>
              <w:ind w:right="622"/>
              <w:rPr>
                <w:rFonts w:ascii="Arial" w:hAnsi="Arial" w:cs="Arial"/>
              </w:rPr>
            </w:pPr>
            <w:r w:rsidRPr="001471FF">
              <w:rPr>
                <w:rFonts w:ascii="Arial" w:hAnsi="Arial" w:cs="Arial"/>
              </w:rPr>
              <w:t xml:space="preserve"> $    2,566.94 </w:t>
            </w:r>
          </w:p>
        </w:tc>
        <w:tc>
          <w:tcPr>
            <w:tcW w:w="236" w:type="dxa"/>
            <w:tcBorders>
              <w:top w:val="nil"/>
              <w:left w:val="nil"/>
              <w:bottom w:val="nil"/>
              <w:right w:val="nil"/>
            </w:tcBorders>
            <w:vAlign w:val="bottom"/>
          </w:tcPr>
          <w:p w14:paraId="7FB73468"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2627A22" w14:textId="77777777" w:rsidR="001471FF" w:rsidRPr="001471FF" w:rsidRDefault="001471FF" w:rsidP="001471FF">
            <w:pPr>
              <w:ind w:right="622"/>
              <w:jc w:val="right"/>
              <w:rPr>
                <w:rFonts w:ascii="Arial" w:hAnsi="Arial" w:cs="Arial"/>
              </w:rPr>
            </w:pPr>
            <w:r w:rsidRPr="001471FF">
              <w:rPr>
                <w:rFonts w:ascii="Arial" w:hAnsi="Arial" w:cs="Arial"/>
              </w:rPr>
              <w:t>159</w:t>
            </w:r>
          </w:p>
        </w:tc>
        <w:tc>
          <w:tcPr>
            <w:tcW w:w="1182" w:type="dxa"/>
            <w:tcBorders>
              <w:top w:val="nil"/>
              <w:left w:val="nil"/>
              <w:bottom w:val="single" w:sz="4" w:space="0" w:color="000000"/>
              <w:right w:val="single" w:sz="8" w:space="0" w:color="000000"/>
            </w:tcBorders>
            <w:vAlign w:val="bottom"/>
          </w:tcPr>
          <w:p w14:paraId="06F44A0A" w14:textId="77777777" w:rsidR="001471FF" w:rsidRPr="001471FF" w:rsidRDefault="001471FF" w:rsidP="001471FF">
            <w:pPr>
              <w:ind w:right="622"/>
              <w:rPr>
                <w:rFonts w:ascii="Arial" w:hAnsi="Arial" w:cs="Arial"/>
              </w:rPr>
            </w:pPr>
            <w:r w:rsidRPr="001471FF">
              <w:rPr>
                <w:rFonts w:ascii="Arial" w:hAnsi="Arial" w:cs="Arial"/>
              </w:rPr>
              <w:t xml:space="preserve"> $       4,957.81 </w:t>
            </w:r>
          </w:p>
        </w:tc>
        <w:tc>
          <w:tcPr>
            <w:tcW w:w="236" w:type="dxa"/>
            <w:tcBorders>
              <w:top w:val="nil"/>
              <w:left w:val="nil"/>
              <w:bottom w:val="nil"/>
              <w:right w:val="nil"/>
            </w:tcBorders>
            <w:vAlign w:val="bottom"/>
          </w:tcPr>
          <w:p w14:paraId="64C9136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0F987D2" w14:textId="77777777" w:rsidR="001471FF" w:rsidRPr="001471FF" w:rsidRDefault="001471FF" w:rsidP="001471FF">
            <w:pPr>
              <w:ind w:right="622"/>
              <w:jc w:val="right"/>
              <w:rPr>
                <w:rFonts w:ascii="Arial" w:hAnsi="Arial" w:cs="Arial"/>
              </w:rPr>
            </w:pPr>
            <w:r w:rsidRPr="001471FF">
              <w:rPr>
                <w:rFonts w:ascii="Arial" w:hAnsi="Arial" w:cs="Arial"/>
              </w:rPr>
              <w:t>222</w:t>
            </w:r>
          </w:p>
        </w:tc>
        <w:tc>
          <w:tcPr>
            <w:tcW w:w="1202" w:type="dxa"/>
            <w:tcBorders>
              <w:top w:val="nil"/>
              <w:left w:val="nil"/>
              <w:bottom w:val="single" w:sz="4" w:space="0" w:color="000000"/>
              <w:right w:val="single" w:sz="8" w:space="0" w:color="000000"/>
            </w:tcBorders>
            <w:vAlign w:val="bottom"/>
          </w:tcPr>
          <w:p w14:paraId="4FDC485F" w14:textId="77777777" w:rsidR="001471FF" w:rsidRPr="001471FF" w:rsidRDefault="001471FF" w:rsidP="001471FF">
            <w:pPr>
              <w:ind w:right="622"/>
              <w:rPr>
                <w:rFonts w:ascii="Arial" w:hAnsi="Arial" w:cs="Arial"/>
              </w:rPr>
            </w:pPr>
            <w:r w:rsidRPr="001471FF">
              <w:rPr>
                <w:rFonts w:ascii="Arial" w:hAnsi="Arial" w:cs="Arial"/>
              </w:rPr>
              <w:t xml:space="preserve"> $       7,516.87 </w:t>
            </w:r>
          </w:p>
        </w:tc>
      </w:tr>
      <w:tr w:rsidR="001471FF" w:rsidRPr="001471FF" w14:paraId="10CB769A"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09097513" w14:textId="77777777" w:rsidR="001471FF" w:rsidRPr="001471FF" w:rsidRDefault="001471FF" w:rsidP="001471FF">
            <w:pPr>
              <w:ind w:right="622"/>
              <w:jc w:val="right"/>
              <w:rPr>
                <w:rFonts w:ascii="Arial" w:hAnsi="Arial" w:cs="Arial"/>
              </w:rPr>
            </w:pPr>
            <w:r w:rsidRPr="001471FF">
              <w:rPr>
                <w:rFonts w:ascii="Arial" w:hAnsi="Arial" w:cs="Arial"/>
              </w:rPr>
              <w:t>34</w:t>
            </w:r>
          </w:p>
        </w:tc>
        <w:tc>
          <w:tcPr>
            <w:tcW w:w="1026" w:type="dxa"/>
            <w:tcBorders>
              <w:top w:val="nil"/>
              <w:left w:val="nil"/>
              <w:bottom w:val="single" w:sz="4" w:space="0" w:color="000000"/>
              <w:right w:val="single" w:sz="8" w:space="0" w:color="000000"/>
            </w:tcBorders>
            <w:vAlign w:val="bottom"/>
          </w:tcPr>
          <w:p w14:paraId="4ADD0D14" w14:textId="77777777" w:rsidR="001471FF" w:rsidRPr="001471FF" w:rsidRDefault="001471FF" w:rsidP="001471FF">
            <w:pPr>
              <w:ind w:right="622"/>
              <w:rPr>
                <w:rFonts w:ascii="Arial" w:hAnsi="Arial" w:cs="Arial"/>
              </w:rPr>
            </w:pPr>
            <w:r w:rsidRPr="001471FF">
              <w:rPr>
                <w:rFonts w:ascii="Arial" w:hAnsi="Arial" w:cs="Arial"/>
              </w:rPr>
              <w:t xml:space="preserve"> $   787.26 </w:t>
            </w:r>
          </w:p>
        </w:tc>
        <w:tc>
          <w:tcPr>
            <w:tcW w:w="236" w:type="dxa"/>
            <w:tcBorders>
              <w:top w:val="nil"/>
              <w:left w:val="nil"/>
              <w:bottom w:val="nil"/>
              <w:right w:val="nil"/>
            </w:tcBorders>
            <w:vAlign w:val="bottom"/>
          </w:tcPr>
          <w:p w14:paraId="1D4B946E"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78A0378" w14:textId="77777777" w:rsidR="001471FF" w:rsidRPr="001471FF" w:rsidRDefault="001471FF" w:rsidP="001471FF">
            <w:pPr>
              <w:ind w:right="622"/>
              <w:jc w:val="right"/>
              <w:rPr>
                <w:rFonts w:ascii="Arial" w:hAnsi="Arial" w:cs="Arial"/>
              </w:rPr>
            </w:pPr>
            <w:r w:rsidRPr="001471FF">
              <w:rPr>
                <w:rFonts w:ascii="Arial" w:hAnsi="Arial" w:cs="Arial"/>
              </w:rPr>
              <w:t>97</w:t>
            </w:r>
          </w:p>
        </w:tc>
        <w:tc>
          <w:tcPr>
            <w:tcW w:w="1165" w:type="dxa"/>
            <w:tcBorders>
              <w:top w:val="nil"/>
              <w:left w:val="nil"/>
              <w:bottom w:val="single" w:sz="4" w:space="0" w:color="000000"/>
              <w:right w:val="single" w:sz="8" w:space="0" w:color="000000"/>
            </w:tcBorders>
            <w:vAlign w:val="bottom"/>
          </w:tcPr>
          <w:p w14:paraId="04B405B0" w14:textId="77777777" w:rsidR="001471FF" w:rsidRPr="001471FF" w:rsidRDefault="001471FF" w:rsidP="001471FF">
            <w:pPr>
              <w:ind w:right="622"/>
              <w:rPr>
                <w:rFonts w:ascii="Arial" w:hAnsi="Arial" w:cs="Arial"/>
              </w:rPr>
            </w:pPr>
            <w:r w:rsidRPr="001471FF">
              <w:rPr>
                <w:rFonts w:ascii="Arial" w:hAnsi="Arial" w:cs="Arial"/>
              </w:rPr>
              <w:t xml:space="preserve"> $    2,597.33 </w:t>
            </w:r>
          </w:p>
        </w:tc>
        <w:tc>
          <w:tcPr>
            <w:tcW w:w="236" w:type="dxa"/>
            <w:tcBorders>
              <w:top w:val="nil"/>
              <w:left w:val="nil"/>
              <w:bottom w:val="nil"/>
              <w:right w:val="nil"/>
            </w:tcBorders>
            <w:vAlign w:val="bottom"/>
          </w:tcPr>
          <w:p w14:paraId="094AE46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929882F" w14:textId="77777777" w:rsidR="001471FF" w:rsidRPr="001471FF" w:rsidRDefault="001471FF" w:rsidP="001471FF">
            <w:pPr>
              <w:ind w:right="622"/>
              <w:jc w:val="right"/>
              <w:rPr>
                <w:rFonts w:ascii="Arial" w:hAnsi="Arial" w:cs="Arial"/>
              </w:rPr>
            </w:pPr>
            <w:r w:rsidRPr="001471FF">
              <w:rPr>
                <w:rFonts w:ascii="Arial" w:hAnsi="Arial" w:cs="Arial"/>
              </w:rPr>
              <w:t>160</w:t>
            </w:r>
          </w:p>
        </w:tc>
        <w:tc>
          <w:tcPr>
            <w:tcW w:w="1182" w:type="dxa"/>
            <w:tcBorders>
              <w:top w:val="nil"/>
              <w:left w:val="nil"/>
              <w:bottom w:val="single" w:sz="4" w:space="0" w:color="000000"/>
              <w:right w:val="single" w:sz="8" w:space="0" w:color="000000"/>
            </w:tcBorders>
            <w:vAlign w:val="bottom"/>
          </w:tcPr>
          <w:p w14:paraId="695A2619" w14:textId="77777777" w:rsidR="001471FF" w:rsidRPr="001471FF" w:rsidRDefault="001471FF" w:rsidP="001471FF">
            <w:pPr>
              <w:ind w:right="622"/>
              <w:rPr>
                <w:rFonts w:ascii="Arial" w:hAnsi="Arial" w:cs="Arial"/>
              </w:rPr>
            </w:pPr>
            <w:r w:rsidRPr="001471FF">
              <w:rPr>
                <w:rFonts w:ascii="Arial" w:hAnsi="Arial" w:cs="Arial"/>
              </w:rPr>
              <w:t xml:space="preserve"> $       4,998.43 </w:t>
            </w:r>
          </w:p>
        </w:tc>
        <w:tc>
          <w:tcPr>
            <w:tcW w:w="236" w:type="dxa"/>
            <w:tcBorders>
              <w:top w:val="nil"/>
              <w:left w:val="nil"/>
              <w:bottom w:val="nil"/>
              <w:right w:val="nil"/>
            </w:tcBorders>
            <w:vAlign w:val="bottom"/>
          </w:tcPr>
          <w:p w14:paraId="427481AC"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A9F6F3E" w14:textId="77777777" w:rsidR="001471FF" w:rsidRPr="001471FF" w:rsidRDefault="001471FF" w:rsidP="001471FF">
            <w:pPr>
              <w:ind w:right="622"/>
              <w:jc w:val="right"/>
              <w:rPr>
                <w:rFonts w:ascii="Arial" w:hAnsi="Arial" w:cs="Arial"/>
              </w:rPr>
            </w:pPr>
            <w:r w:rsidRPr="001471FF">
              <w:rPr>
                <w:rFonts w:ascii="Arial" w:hAnsi="Arial" w:cs="Arial"/>
              </w:rPr>
              <w:t>223</w:t>
            </w:r>
          </w:p>
        </w:tc>
        <w:tc>
          <w:tcPr>
            <w:tcW w:w="1202" w:type="dxa"/>
            <w:tcBorders>
              <w:top w:val="nil"/>
              <w:left w:val="nil"/>
              <w:bottom w:val="single" w:sz="4" w:space="0" w:color="000000"/>
              <w:right w:val="single" w:sz="8" w:space="0" w:color="000000"/>
            </w:tcBorders>
            <w:vAlign w:val="bottom"/>
          </w:tcPr>
          <w:p w14:paraId="217B4324" w14:textId="77777777" w:rsidR="001471FF" w:rsidRPr="001471FF" w:rsidRDefault="001471FF" w:rsidP="001471FF">
            <w:pPr>
              <w:ind w:right="622"/>
              <w:rPr>
                <w:rFonts w:ascii="Arial" w:hAnsi="Arial" w:cs="Arial"/>
              </w:rPr>
            </w:pPr>
            <w:r w:rsidRPr="001471FF">
              <w:rPr>
                <w:rFonts w:ascii="Arial" w:hAnsi="Arial" w:cs="Arial"/>
              </w:rPr>
              <w:t xml:space="preserve"> $       7,557.49 </w:t>
            </w:r>
          </w:p>
        </w:tc>
      </w:tr>
      <w:tr w:rsidR="001471FF" w:rsidRPr="001471FF" w14:paraId="1D1CB296"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6891A019" w14:textId="77777777" w:rsidR="001471FF" w:rsidRPr="001471FF" w:rsidRDefault="001471FF" w:rsidP="001471FF">
            <w:pPr>
              <w:ind w:right="622"/>
              <w:jc w:val="right"/>
              <w:rPr>
                <w:rFonts w:ascii="Arial" w:hAnsi="Arial" w:cs="Arial"/>
              </w:rPr>
            </w:pPr>
            <w:r w:rsidRPr="001471FF">
              <w:rPr>
                <w:rFonts w:ascii="Arial" w:hAnsi="Arial" w:cs="Arial"/>
              </w:rPr>
              <w:t>35</w:t>
            </w:r>
          </w:p>
        </w:tc>
        <w:tc>
          <w:tcPr>
            <w:tcW w:w="1026" w:type="dxa"/>
            <w:tcBorders>
              <w:top w:val="nil"/>
              <w:left w:val="nil"/>
              <w:bottom w:val="single" w:sz="4" w:space="0" w:color="000000"/>
              <w:right w:val="single" w:sz="8" w:space="0" w:color="000000"/>
            </w:tcBorders>
            <w:vAlign w:val="bottom"/>
          </w:tcPr>
          <w:p w14:paraId="35B7DB17" w14:textId="77777777" w:rsidR="001471FF" w:rsidRPr="001471FF" w:rsidRDefault="001471FF" w:rsidP="001471FF">
            <w:pPr>
              <w:ind w:right="622"/>
              <w:rPr>
                <w:rFonts w:ascii="Arial" w:hAnsi="Arial" w:cs="Arial"/>
              </w:rPr>
            </w:pPr>
            <w:r w:rsidRPr="001471FF">
              <w:rPr>
                <w:rFonts w:ascii="Arial" w:hAnsi="Arial" w:cs="Arial"/>
              </w:rPr>
              <w:t xml:space="preserve"> $   813.47 </w:t>
            </w:r>
          </w:p>
        </w:tc>
        <w:tc>
          <w:tcPr>
            <w:tcW w:w="236" w:type="dxa"/>
            <w:tcBorders>
              <w:top w:val="nil"/>
              <w:left w:val="nil"/>
              <w:bottom w:val="nil"/>
              <w:right w:val="nil"/>
            </w:tcBorders>
            <w:vAlign w:val="bottom"/>
          </w:tcPr>
          <w:p w14:paraId="695CCC6E"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81B9851" w14:textId="77777777" w:rsidR="001471FF" w:rsidRPr="001471FF" w:rsidRDefault="001471FF" w:rsidP="001471FF">
            <w:pPr>
              <w:ind w:right="622"/>
              <w:jc w:val="right"/>
              <w:rPr>
                <w:rFonts w:ascii="Arial" w:hAnsi="Arial" w:cs="Arial"/>
              </w:rPr>
            </w:pPr>
            <w:r w:rsidRPr="001471FF">
              <w:rPr>
                <w:rFonts w:ascii="Arial" w:hAnsi="Arial" w:cs="Arial"/>
              </w:rPr>
              <w:t>98</w:t>
            </w:r>
          </w:p>
        </w:tc>
        <w:tc>
          <w:tcPr>
            <w:tcW w:w="1165" w:type="dxa"/>
            <w:tcBorders>
              <w:top w:val="nil"/>
              <w:left w:val="nil"/>
              <w:bottom w:val="single" w:sz="4" w:space="0" w:color="000000"/>
              <w:right w:val="single" w:sz="8" w:space="0" w:color="000000"/>
            </w:tcBorders>
            <w:vAlign w:val="bottom"/>
          </w:tcPr>
          <w:p w14:paraId="45AF14AC" w14:textId="77777777" w:rsidR="001471FF" w:rsidRPr="001471FF" w:rsidRDefault="001471FF" w:rsidP="001471FF">
            <w:pPr>
              <w:ind w:right="622"/>
              <w:rPr>
                <w:rFonts w:ascii="Arial" w:hAnsi="Arial" w:cs="Arial"/>
              </w:rPr>
            </w:pPr>
            <w:r w:rsidRPr="001471FF">
              <w:rPr>
                <w:rFonts w:ascii="Arial" w:hAnsi="Arial" w:cs="Arial"/>
              </w:rPr>
              <w:t xml:space="preserve"> $    2,627.72 </w:t>
            </w:r>
          </w:p>
        </w:tc>
        <w:tc>
          <w:tcPr>
            <w:tcW w:w="236" w:type="dxa"/>
            <w:tcBorders>
              <w:top w:val="nil"/>
              <w:left w:val="nil"/>
              <w:bottom w:val="nil"/>
              <w:right w:val="nil"/>
            </w:tcBorders>
            <w:vAlign w:val="bottom"/>
          </w:tcPr>
          <w:p w14:paraId="68B8DBA1"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6CEA4D4" w14:textId="77777777" w:rsidR="001471FF" w:rsidRPr="001471FF" w:rsidRDefault="001471FF" w:rsidP="001471FF">
            <w:pPr>
              <w:ind w:right="622"/>
              <w:jc w:val="right"/>
              <w:rPr>
                <w:rFonts w:ascii="Arial" w:hAnsi="Arial" w:cs="Arial"/>
              </w:rPr>
            </w:pPr>
            <w:r w:rsidRPr="001471FF">
              <w:rPr>
                <w:rFonts w:ascii="Arial" w:hAnsi="Arial" w:cs="Arial"/>
              </w:rPr>
              <w:t>161</w:t>
            </w:r>
          </w:p>
        </w:tc>
        <w:tc>
          <w:tcPr>
            <w:tcW w:w="1182" w:type="dxa"/>
            <w:tcBorders>
              <w:top w:val="nil"/>
              <w:left w:val="nil"/>
              <w:bottom w:val="single" w:sz="4" w:space="0" w:color="000000"/>
              <w:right w:val="single" w:sz="8" w:space="0" w:color="000000"/>
            </w:tcBorders>
            <w:vAlign w:val="bottom"/>
          </w:tcPr>
          <w:p w14:paraId="10961DBA" w14:textId="77777777" w:rsidR="001471FF" w:rsidRPr="001471FF" w:rsidRDefault="001471FF" w:rsidP="001471FF">
            <w:pPr>
              <w:ind w:right="622"/>
              <w:rPr>
                <w:rFonts w:ascii="Arial" w:hAnsi="Arial" w:cs="Arial"/>
              </w:rPr>
            </w:pPr>
            <w:r w:rsidRPr="001471FF">
              <w:rPr>
                <w:rFonts w:ascii="Arial" w:hAnsi="Arial" w:cs="Arial"/>
              </w:rPr>
              <w:t xml:space="preserve"> $       5,039.05 </w:t>
            </w:r>
          </w:p>
        </w:tc>
        <w:tc>
          <w:tcPr>
            <w:tcW w:w="236" w:type="dxa"/>
            <w:tcBorders>
              <w:top w:val="nil"/>
              <w:left w:val="nil"/>
              <w:bottom w:val="nil"/>
              <w:right w:val="nil"/>
            </w:tcBorders>
            <w:vAlign w:val="bottom"/>
          </w:tcPr>
          <w:p w14:paraId="69FF31B3"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E2284A7" w14:textId="77777777" w:rsidR="001471FF" w:rsidRPr="001471FF" w:rsidRDefault="001471FF" w:rsidP="001471FF">
            <w:pPr>
              <w:ind w:right="622"/>
              <w:jc w:val="right"/>
              <w:rPr>
                <w:rFonts w:ascii="Arial" w:hAnsi="Arial" w:cs="Arial"/>
              </w:rPr>
            </w:pPr>
            <w:r w:rsidRPr="001471FF">
              <w:rPr>
                <w:rFonts w:ascii="Arial" w:hAnsi="Arial" w:cs="Arial"/>
              </w:rPr>
              <w:t>224</w:t>
            </w:r>
          </w:p>
        </w:tc>
        <w:tc>
          <w:tcPr>
            <w:tcW w:w="1202" w:type="dxa"/>
            <w:tcBorders>
              <w:top w:val="nil"/>
              <w:left w:val="nil"/>
              <w:bottom w:val="single" w:sz="4" w:space="0" w:color="000000"/>
              <w:right w:val="single" w:sz="8" w:space="0" w:color="000000"/>
            </w:tcBorders>
            <w:vAlign w:val="bottom"/>
          </w:tcPr>
          <w:p w14:paraId="0D47F8B3" w14:textId="77777777" w:rsidR="001471FF" w:rsidRPr="001471FF" w:rsidRDefault="001471FF" w:rsidP="001471FF">
            <w:pPr>
              <w:ind w:right="622"/>
              <w:rPr>
                <w:rFonts w:ascii="Arial" w:hAnsi="Arial" w:cs="Arial"/>
              </w:rPr>
            </w:pPr>
            <w:r w:rsidRPr="001471FF">
              <w:rPr>
                <w:rFonts w:ascii="Arial" w:hAnsi="Arial" w:cs="Arial"/>
              </w:rPr>
              <w:t xml:space="preserve"> $       7,598.11 </w:t>
            </w:r>
          </w:p>
        </w:tc>
      </w:tr>
      <w:tr w:rsidR="001471FF" w:rsidRPr="001471FF" w14:paraId="0536B311"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70FBE9E0" w14:textId="77777777" w:rsidR="001471FF" w:rsidRPr="001471FF" w:rsidRDefault="001471FF" w:rsidP="001471FF">
            <w:pPr>
              <w:ind w:right="622"/>
              <w:jc w:val="right"/>
              <w:rPr>
                <w:rFonts w:ascii="Arial" w:hAnsi="Arial" w:cs="Arial"/>
              </w:rPr>
            </w:pPr>
            <w:r w:rsidRPr="001471FF">
              <w:rPr>
                <w:rFonts w:ascii="Arial" w:hAnsi="Arial" w:cs="Arial"/>
              </w:rPr>
              <w:lastRenderedPageBreak/>
              <w:t>36</w:t>
            </w:r>
          </w:p>
        </w:tc>
        <w:tc>
          <w:tcPr>
            <w:tcW w:w="1026" w:type="dxa"/>
            <w:tcBorders>
              <w:top w:val="nil"/>
              <w:left w:val="nil"/>
              <w:bottom w:val="single" w:sz="4" w:space="0" w:color="000000"/>
              <w:right w:val="single" w:sz="8" w:space="0" w:color="000000"/>
            </w:tcBorders>
            <w:vAlign w:val="bottom"/>
          </w:tcPr>
          <w:p w14:paraId="0B4817DC" w14:textId="77777777" w:rsidR="001471FF" w:rsidRPr="001471FF" w:rsidRDefault="001471FF" w:rsidP="001471FF">
            <w:pPr>
              <w:ind w:right="622"/>
              <w:rPr>
                <w:rFonts w:ascii="Arial" w:hAnsi="Arial" w:cs="Arial"/>
              </w:rPr>
            </w:pPr>
            <w:r w:rsidRPr="001471FF">
              <w:rPr>
                <w:rFonts w:ascii="Arial" w:hAnsi="Arial" w:cs="Arial"/>
              </w:rPr>
              <w:t xml:space="preserve"> $   839.68 </w:t>
            </w:r>
          </w:p>
        </w:tc>
        <w:tc>
          <w:tcPr>
            <w:tcW w:w="236" w:type="dxa"/>
            <w:tcBorders>
              <w:top w:val="nil"/>
              <w:left w:val="nil"/>
              <w:bottom w:val="nil"/>
              <w:right w:val="nil"/>
            </w:tcBorders>
            <w:vAlign w:val="bottom"/>
          </w:tcPr>
          <w:p w14:paraId="67C81289"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17BF3C8" w14:textId="77777777" w:rsidR="001471FF" w:rsidRPr="001471FF" w:rsidRDefault="001471FF" w:rsidP="001471FF">
            <w:pPr>
              <w:ind w:right="622"/>
              <w:jc w:val="right"/>
              <w:rPr>
                <w:rFonts w:ascii="Arial" w:hAnsi="Arial" w:cs="Arial"/>
              </w:rPr>
            </w:pPr>
            <w:r w:rsidRPr="001471FF">
              <w:rPr>
                <w:rFonts w:ascii="Arial" w:hAnsi="Arial" w:cs="Arial"/>
              </w:rPr>
              <w:t>99</w:t>
            </w:r>
          </w:p>
        </w:tc>
        <w:tc>
          <w:tcPr>
            <w:tcW w:w="1165" w:type="dxa"/>
            <w:tcBorders>
              <w:top w:val="nil"/>
              <w:left w:val="nil"/>
              <w:bottom w:val="single" w:sz="4" w:space="0" w:color="000000"/>
              <w:right w:val="single" w:sz="8" w:space="0" w:color="000000"/>
            </w:tcBorders>
            <w:vAlign w:val="bottom"/>
          </w:tcPr>
          <w:p w14:paraId="0B43E340" w14:textId="77777777" w:rsidR="001471FF" w:rsidRPr="001471FF" w:rsidRDefault="001471FF" w:rsidP="001471FF">
            <w:pPr>
              <w:ind w:right="622"/>
              <w:rPr>
                <w:rFonts w:ascii="Arial" w:hAnsi="Arial" w:cs="Arial"/>
              </w:rPr>
            </w:pPr>
            <w:r w:rsidRPr="001471FF">
              <w:rPr>
                <w:rFonts w:ascii="Arial" w:hAnsi="Arial" w:cs="Arial"/>
              </w:rPr>
              <w:t xml:space="preserve"> $    2,658.11 </w:t>
            </w:r>
          </w:p>
        </w:tc>
        <w:tc>
          <w:tcPr>
            <w:tcW w:w="236" w:type="dxa"/>
            <w:tcBorders>
              <w:top w:val="nil"/>
              <w:left w:val="nil"/>
              <w:bottom w:val="nil"/>
              <w:right w:val="nil"/>
            </w:tcBorders>
            <w:vAlign w:val="bottom"/>
          </w:tcPr>
          <w:p w14:paraId="4671CC71"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6BCE741" w14:textId="77777777" w:rsidR="001471FF" w:rsidRPr="001471FF" w:rsidRDefault="001471FF" w:rsidP="001471FF">
            <w:pPr>
              <w:ind w:right="622"/>
              <w:jc w:val="right"/>
              <w:rPr>
                <w:rFonts w:ascii="Arial" w:hAnsi="Arial" w:cs="Arial"/>
              </w:rPr>
            </w:pPr>
            <w:r w:rsidRPr="001471FF">
              <w:rPr>
                <w:rFonts w:ascii="Arial" w:hAnsi="Arial" w:cs="Arial"/>
              </w:rPr>
              <w:t>162</w:t>
            </w:r>
          </w:p>
        </w:tc>
        <w:tc>
          <w:tcPr>
            <w:tcW w:w="1182" w:type="dxa"/>
            <w:tcBorders>
              <w:top w:val="nil"/>
              <w:left w:val="nil"/>
              <w:bottom w:val="single" w:sz="4" w:space="0" w:color="000000"/>
              <w:right w:val="single" w:sz="8" w:space="0" w:color="000000"/>
            </w:tcBorders>
            <w:vAlign w:val="bottom"/>
          </w:tcPr>
          <w:p w14:paraId="68005C76" w14:textId="77777777" w:rsidR="001471FF" w:rsidRPr="001471FF" w:rsidRDefault="001471FF" w:rsidP="001471FF">
            <w:pPr>
              <w:ind w:right="622"/>
              <w:rPr>
                <w:rFonts w:ascii="Arial" w:hAnsi="Arial" w:cs="Arial"/>
              </w:rPr>
            </w:pPr>
            <w:r w:rsidRPr="001471FF">
              <w:rPr>
                <w:rFonts w:ascii="Arial" w:hAnsi="Arial" w:cs="Arial"/>
              </w:rPr>
              <w:t xml:space="preserve"> $       5,079.67 </w:t>
            </w:r>
          </w:p>
        </w:tc>
        <w:tc>
          <w:tcPr>
            <w:tcW w:w="236" w:type="dxa"/>
            <w:tcBorders>
              <w:top w:val="nil"/>
              <w:left w:val="nil"/>
              <w:bottom w:val="nil"/>
              <w:right w:val="nil"/>
            </w:tcBorders>
            <w:vAlign w:val="bottom"/>
          </w:tcPr>
          <w:p w14:paraId="70E80F61"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1A2E764" w14:textId="77777777" w:rsidR="001471FF" w:rsidRPr="001471FF" w:rsidRDefault="001471FF" w:rsidP="001471FF">
            <w:pPr>
              <w:ind w:right="622"/>
              <w:jc w:val="right"/>
              <w:rPr>
                <w:rFonts w:ascii="Arial" w:hAnsi="Arial" w:cs="Arial"/>
              </w:rPr>
            </w:pPr>
            <w:r w:rsidRPr="001471FF">
              <w:rPr>
                <w:rFonts w:ascii="Arial" w:hAnsi="Arial" w:cs="Arial"/>
              </w:rPr>
              <w:t>225</w:t>
            </w:r>
          </w:p>
        </w:tc>
        <w:tc>
          <w:tcPr>
            <w:tcW w:w="1202" w:type="dxa"/>
            <w:tcBorders>
              <w:top w:val="nil"/>
              <w:left w:val="nil"/>
              <w:bottom w:val="single" w:sz="4" w:space="0" w:color="000000"/>
              <w:right w:val="single" w:sz="8" w:space="0" w:color="000000"/>
            </w:tcBorders>
            <w:vAlign w:val="bottom"/>
          </w:tcPr>
          <w:p w14:paraId="31939137" w14:textId="77777777" w:rsidR="001471FF" w:rsidRPr="001471FF" w:rsidRDefault="001471FF" w:rsidP="001471FF">
            <w:pPr>
              <w:ind w:right="622"/>
              <w:rPr>
                <w:rFonts w:ascii="Arial" w:hAnsi="Arial" w:cs="Arial"/>
              </w:rPr>
            </w:pPr>
            <w:r w:rsidRPr="001471FF">
              <w:rPr>
                <w:rFonts w:ascii="Arial" w:hAnsi="Arial" w:cs="Arial"/>
              </w:rPr>
              <w:t xml:space="preserve"> $       7,638.73 </w:t>
            </w:r>
          </w:p>
        </w:tc>
      </w:tr>
      <w:tr w:rsidR="001471FF" w:rsidRPr="001471FF" w14:paraId="3A77F109"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1E803C9D" w14:textId="77777777" w:rsidR="001471FF" w:rsidRPr="001471FF" w:rsidRDefault="001471FF" w:rsidP="001471FF">
            <w:pPr>
              <w:ind w:right="622"/>
              <w:jc w:val="right"/>
              <w:rPr>
                <w:rFonts w:ascii="Arial" w:hAnsi="Arial" w:cs="Arial"/>
              </w:rPr>
            </w:pPr>
            <w:r w:rsidRPr="001471FF">
              <w:rPr>
                <w:rFonts w:ascii="Arial" w:hAnsi="Arial" w:cs="Arial"/>
              </w:rPr>
              <w:t>37</w:t>
            </w:r>
          </w:p>
        </w:tc>
        <w:tc>
          <w:tcPr>
            <w:tcW w:w="1026" w:type="dxa"/>
            <w:tcBorders>
              <w:top w:val="nil"/>
              <w:left w:val="nil"/>
              <w:bottom w:val="single" w:sz="4" w:space="0" w:color="000000"/>
              <w:right w:val="single" w:sz="8" w:space="0" w:color="000000"/>
            </w:tcBorders>
            <w:vAlign w:val="bottom"/>
          </w:tcPr>
          <w:p w14:paraId="38A217AC" w14:textId="77777777" w:rsidR="001471FF" w:rsidRPr="001471FF" w:rsidRDefault="001471FF" w:rsidP="001471FF">
            <w:pPr>
              <w:ind w:right="622"/>
              <w:rPr>
                <w:rFonts w:ascii="Arial" w:hAnsi="Arial" w:cs="Arial"/>
              </w:rPr>
            </w:pPr>
            <w:r w:rsidRPr="001471FF">
              <w:rPr>
                <w:rFonts w:ascii="Arial" w:hAnsi="Arial" w:cs="Arial"/>
              </w:rPr>
              <w:t xml:space="preserve"> $   865.89 </w:t>
            </w:r>
          </w:p>
        </w:tc>
        <w:tc>
          <w:tcPr>
            <w:tcW w:w="236" w:type="dxa"/>
            <w:tcBorders>
              <w:top w:val="nil"/>
              <w:left w:val="nil"/>
              <w:bottom w:val="nil"/>
              <w:right w:val="nil"/>
            </w:tcBorders>
            <w:vAlign w:val="bottom"/>
          </w:tcPr>
          <w:p w14:paraId="3D72E3A6"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B9419B0" w14:textId="77777777" w:rsidR="001471FF" w:rsidRPr="001471FF" w:rsidRDefault="001471FF" w:rsidP="001471FF">
            <w:pPr>
              <w:ind w:right="622"/>
              <w:jc w:val="right"/>
              <w:rPr>
                <w:rFonts w:ascii="Arial" w:hAnsi="Arial" w:cs="Arial"/>
              </w:rPr>
            </w:pPr>
            <w:r w:rsidRPr="001471FF">
              <w:rPr>
                <w:rFonts w:ascii="Arial" w:hAnsi="Arial" w:cs="Arial"/>
              </w:rPr>
              <w:t>100</w:t>
            </w:r>
          </w:p>
        </w:tc>
        <w:tc>
          <w:tcPr>
            <w:tcW w:w="1165" w:type="dxa"/>
            <w:tcBorders>
              <w:top w:val="nil"/>
              <w:left w:val="nil"/>
              <w:bottom w:val="single" w:sz="4" w:space="0" w:color="000000"/>
              <w:right w:val="single" w:sz="8" w:space="0" w:color="000000"/>
            </w:tcBorders>
            <w:vAlign w:val="bottom"/>
          </w:tcPr>
          <w:p w14:paraId="7BAA7297" w14:textId="77777777" w:rsidR="001471FF" w:rsidRPr="001471FF" w:rsidRDefault="001471FF" w:rsidP="001471FF">
            <w:pPr>
              <w:ind w:right="622"/>
              <w:rPr>
                <w:rFonts w:ascii="Arial" w:hAnsi="Arial" w:cs="Arial"/>
              </w:rPr>
            </w:pPr>
            <w:r w:rsidRPr="001471FF">
              <w:rPr>
                <w:rFonts w:ascii="Arial" w:hAnsi="Arial" w:cs="Arial"/>
              </w:rPr>
              <w:t xml:space="preserve"> $    2,695.98 </w:t>
            </w:r>
          </w:p>
        </w:tc>
        <w:tc>
          <w:tcPr>
            <w:tcW w:w="236" w:type="dxa"/>
            <w:tcBorders>
              <w:top w:val="nil"/>
              <w:left w:val="nil"/>
              <w:bottom w:val="nil"/>
              <w:right w:val="nil"/>
            </w:tcBorders>
            <w:vAlign w:val="bottom"/>
          </w:tcPr>
          <w:p w14:paraId="54FAFC39"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BAAE9CE" w14:textId="77777777" w:rsidR="001471FF" w:rsidRPr="001471FF" w:rsidRDefault="001471FF" w:rsidP="001471FF">
            <w:pPr>
              <w:ind w:right="622"/>
              <w:jc w:val="right"/>
              <w:rPr>
                <w:rFonts w:ascii="Arial" w:hAnsi="Arial" w:cs="Arial"/>
              </w:rPr>
            </w:pPr>
            <w:r w:rsidRPr="001471FF">
              <w:rPr>
                <w:rFonts w:ascii="Arial" w:hAnsi="Arial" w:cs="Arial"/>
              </w:rPr>
              <w:t>163</w:t>
            </w:r>
          </w:p>
        </w:tc>
        <w:tc>
          <w:tcPr>
            <w:tcW w:w="1182" w:type="dxa"/>
            <w:tcBorders>
              <w:top w:val="nil"/>
              <w:left w:val="nil"/>
              <w:bottom w:val="single" w:sz="4" w:space="0" w:color="000000"/>
              <w:right w:val="single" w:sz="8" w:space="0" w:color="000000"/>
            </w:tcBorders>
            <w:vAlign w:val="bottom"/>
          </w:tcPr>
          <w:p w14:paraId="26D8482C" w14:textId="77777777" w:rsidR="001471FF" w:rsidRPr="001471FF" w:rsidRDefault="001471FF" w:rsidP="001471FF">
            <w:pPr>
              <w:ind w:right="622"/>
              <w:rPr>
                <w:rFonts w:ascii="Arial" w:hAnsi="Arial" w:cs="Arial"/>
              </w:rPr>
            </w:pPr>
            <w:r w:rsidRPr="001471FF">
              <w:rPr>
                <w:rFonts w:ascii="Arial" w:hAnsi="Arial" w:cs="Arial"/>
              </w:rPr>
              <w:t xml:space="preserve"> $       5,120.29 </w:t>
            </w:r>
          </w:p>
        </w:tc>
        <w:tc>
          <w:tcPr>
            <w:tcW w:w="236" w:type="dxa"/>
            <w:tcBorders>
              <w:top w:val="nil"/>
              <w:left w:val="nil"/>
              <w:bottom w:val="nil"/>
              <w:right w:val="nil"/>
            </w:tcBorders>
            <w:vAlign w:val="bottom"/>
          </w:tcPr>
          <w:p w14:paraId="52558CA3"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7011C16" w14:textId="77777777" w:rsidR="001471FF" w:rsidRPr="001471FF" w:rsidRDefault="001471FF" w:rsidP="001471FF">
            <w:pPr>
              <w:ind w:right="622"/>
              <w:jc w:val="right"/>
              <w:rPr>
                <w:rFonts w:ascii="Arial" w:hAnsi="Arial" w:cs="Arial"/>
              </w:rPr>
            </w:pPr>
            <w:r w:rsidRPr="001471FF">
              <w:rPr>
                <w:rFonts w:ascii="Arial" w:hAnsi="Arial" w:cs="Arial"/>
              </w:rPr>
              <w:t>226</w:t>
            </w:r>
          </w:p>
        </w:tc>
        <w:tc>
          <w:tcPr>
            <w:tcW w:w="1202" w:type="dxa"/>
            <w:tcBorders>
              <w:top w:val="nil"/>
              <w:left w:val="nil"/>
              <w:bottom w:val="single" w:sz="4" w:space="0" w:color="000000"/>
              <w:right w:val="single" w:sz="8" w:space="0" w:color="000000"/>
            </w:tcBorders>
            <w:vAlign w:val="bottom"/>
          </w:tcPr>
          <w:p w14:paraId="409F4DC9" w14:textId="77777777" w:rsidR="001471FF" w:rsidRPr="001471FF" w:rsidRDefault="001471FF" w:rsidP="001471FF">
            <w:pPr>
              <w:ind w:right="622"/>
              <w:rPr>
                <w:rFonts w:ascii="Arial" w:hAnsi="Arial" w:cs="Arial"/>
              </w:rPr>
            </w:pPr>
            <w:r w:rsidRPr="001471FF">
              <w:rPr>
                <w:rFonts w:ascii="Arial" w:hAnsi="Arial" w:cs="Arial"/>
              </w:rPr>
              <w:t xml:space="preserve"> $       7,679.35 </w:t>
            </w:r>
          </w:p>
        </w:tc>
      </w:tr>
      <w:tr w:rsidR="001471FF" w:rsidRPr="001471FF" w14:paraId="4E939D22"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2666B805" w14:textId="77777777" w:rsidR="001471FF" w:rsidRPr="001471FF" w:rsidRDefault="001471FF" w:rsidP="001471FF">
            <w:pPr>
              <w:ind w:right="622"/>
              <w:jc w:val="right"/>
              <w:rPr>
                <w:rFonts w:ascii="Arial" w:hAnsi="Arial" w:cs="Arial"/>
              </w:rPr>
            </w:pPr>
            <w:r w:rsidRPr="001471FF">
              <w:rPr>
                <w:rFonts w:ascii="Arial" w:hAnsi="Arial" w:cs="Arial"/>
              </w:rPr>
              <w:t>38</w:t>
            </w:r>
          </w:p>
        </w:tc>
        <w:tc>
          <w:tcPr>
            <w:tcW w:w="1026" w:type="dxa"/>
            <w:tcBorders>
              <w:top w:val="nil"/>
              <w:left w:val="nil"/>
              <w:bottom w:val="single" w:sz="4" w:space="0" w:color="000000"/>
              <w:right w:val="single" w:sz="8" w:space="0" w:color="000000"/>
            </w:tcBorders>
            <w:vAlign w:val="bottom"/>
          </w:tcPr>
          <w:p w14:paraId="4DAE51CF" w14:textId="77777777" w:rsidR="001471FF" w:rsidRPr="001471FF" w:rsidRDefault="001471FF" w:rsidP="001471FF">
            <w:pPr>
              <w:ind w:right="622"/>
              <w:rPr>
                <w:rFonts w:ascii="Arial" w:hAnsi="Arial" w:cs="Arial"/>
              </w:rPr>
            </w:pPr>
            <w:r w:rsidRPr="001471FF">
              <w:rPr>
                <w:rFonts w:ascii="Arial" w:hAnsi="Arial" w:cs="Arial"/>
              </w:rPr>
              <w:t xml:space="preserve"> $   892.10 </w:t>
            </w:r>
          </w:p>
        </w:tc>
        <w:tc>
          <w:tcPr>
            <w:tcW w:w="236" w:type="dxa"/>
            <w:tcBorders>
              <w:top w:val="nil"/>
              <w:left w:val="nil"/>
              <w:bottom w:val="nil"/>
              <w:right w:val="nil"/>
            </w:tcBorders>
            <w:vAlign w:val="bottom"/>
          </w:tcPr>
          <w:p w14:paraId="338562A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F270640" w14:textId="77777777" w:rsidR="001471FF" w:rsidRPr="001471FF" w:rsidRDefault="001471FF" w:rsidP="001471FF">
            <w:pPr>
              <w:ind w:right="622"/>
              <w:jc w:val="right"/>
              <w:rPr>
                <w:rFonts w:ascii="Arial" w:hAnsi="Arial" w:cs="Arial"/>
              </w:rPr>
            </w:pPr>
            <w:r w:rsidRPr="001471FF">
              <w:rPr>
                <w:rFonts w:ascii="Arial" w:hAnsi="Arial" w:cs="Arial"/>
              </w:rPr>
              <w:t>101</w:t>
            </w:r>
          </w:p>
        </w:tc>
        <w:tc>
          <w:tcPr>
            <w:tcW w:w="1165" w:type="dxa"/>
            <w:tcBorders>
              <w:top w:val="nil"/>
              <w:left w:val="nil"/>
              <w:bottom w:val="single" w:sz="4" w:space="0" w:color="000000"/>
              <w:right w:val="single" w:sz="8" w:space="0" w:color="000000"/>
            </w:tcBorders>
            <w:vAlign w:val="bottom"/>
          </w:tcPr>
          <w:p w14:paraId="37278DB5" w14:textId="77777777" w:rsidR="001471FF" w:rsidRPr="001471FF" w:rsidRDefault="001471FF" w:rsidP="001471FF">
            <w:pPr>
              <w:ind w:right="622"/>
              <w:rPr>
                <w:rFonts w:ascii="Arial" w:hAnsi="Arial" w:cs="Arial"/>
              </w:rPr>
            </w:pPr>
            <w:r w:rsidRPr="001471FF">
              <w:rPr>
                <w:rFonts w:ascii="Arial" w:hAnsi="Arial" w:cs="Arial"/>
              </w:rPr>
              <w:t xml:space="preserve"> $   2,733.85 </w:t>
            </w:r>
          </w:p>
        </w:tc>
        <w:tc>
          <w:tcPr>
            <w:tcW w:w="236" w:type="dxa"/>
            <w:tcBorders>
              <w:top w:val="nil"/>
              <w:left w:val="nil"/>
              <w:bottom w:val="nil"/>
              <w:right w:val="nil"/>
            </w:tcBorders>
            <w:vAlign w:val="bottom"/>
          </w:tcPr>
          <w:p w14:paraId="03742509"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9BD7A4D" w14:textId="77777777" w:rsidR="001471FF" w:rsidRPr="001471FF" w:rsidRDefault="001471FF" w:rsidP="001471FF">
            <w:pPr>
              <w:ind w:right="622"/>
              <w:jc w:val="right"/>
              <w:rPr>
                <w:rFonts w:ascii="Arial" w:hAnsi="Arial" w:cs="Arial"/>
              </w:rPr>
            </w:pPr>
            <w:r w:rsidRPr="001471FF">
              <w:rPr>
                <w:rFonts w:ascii="Arial" w:hAnsi="Arial" w:cs="Arial"/>
              </w:rPr>
              <w:t>164</w:t>
            </w:r>
          </w:p>
        </w:tc>
        <w:tc>
          <w:tcPr>
            <w:tcW w:w="1182" w:type="dxa"/>
            <w:tcBorders>
              <w:top w:val="nil"/>
              <w:left w:val="nil"/>
              <w:bottom w:val="single" w:sz="4" w:space="0" w:color="000000"/>
              <w:right w:val="single" w:sz="8" w:space="0" w:color="000000"/>
            </w:tcBorders>
            <w:vAlign w:val="bottom"/>
          </w:tcPr>
          <w:p w14:paraId="1509A003" w14:textId="77777777" w:rsidR="001471FF" w:rsidRPr="001471FF" w:rsidRDefault="001471FF" w:rsidP="001471FF">
            <w:pPr>
              <w:ind w:right="622"/>
              <w:rPr>
                <w:rFonts w:ascii="Arial" w:hAnsi="Arial" w:cs="Arial"/>
              </w:rPr>
            </w:pPr>
            <w:r w:rsidRPr="001471FF">
              <w:rPr>
                <w:rFonts w:ascii="Arial" w:hAnsi="Arial" w:cs="Arial"/>
              </w:rPr>
              <w:t xml:space="preserve"> $       5,160.91 </w:t>
            </w:r>
          </w:p>
        </w:tc>
        <w:tc>
          <w:tcPr>
            <w:tcW w:w="236" w:type="dxa"/>
            <w:tcBorders>
              <w:top w:val="nil"/>
              <w:left w:val="nil"/>
              <w:bottom w:val="nil"/>
              <w:right w:val="nil"/>
            </w:tcBorders>
            <w:vAlign w:val="bottom"/>
          </w:tcPr>
          <w:p w14:paraId="2D4C43DF"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1D47F00" w14:textId="77777777" w:rsidR="001471FF" w:rsidRPr="001471FF" w:rsidRDefault="001471FF" w:rsidP="001471FF">
            <w:pPr>
              <w:ind w:right="622"/>
              <w:jc w:val="right"/>
              <w:rPr>
                <w:rFonts w:ascii="Arial" w:hAnsi="Arial" w:cs="Arial"/>
              </w:rPr>
            </w:pPr>
            <w:r w:rsidRPr="001471FF">
              <w:rPr>
                <w:rFonts w:ascii="Arial" w:hAnsi="Arial" w:cs="Arial"/>
              </w:rPr>
              <w:t>227</w:t>
            </w:r>
          </w:p>
        </w:tc>
        <w:tc>
          <w:tcPr>
            <w:tcW w:w="1202" w:type="dxa"/>
            <w:tcBorders>
              <w:top w:val="nil"/>
              <w:left w:val="nil"/>
              <w:bottom w:val="single" w:sz="4" w:space="0" w:color="000000"/>
              <w:right w:val="single" w:sz="8" w:space="0" w:color="000000"/>
            </w:tcBorders>
            <w:vAlign w:val="bottom"/>
          </w:tcPr>
          <w:p w14:paraId="30191DA9" w14:textId="77777777" w:rsidR="001471FF" w:rsidRPr="001471FF" w:rsidRDefault="001471FF" w:rsidP="001471FF">
            <w:pPr>
              <w:ind w:right="622"/>
              <w:rPr>
                <w:rFonts w:ascii="Arial" w:hAnsi="Arial" w:cs="Arial"/>
              </w:rPr>
            </w:pPr>
            <w:r w:rsidRPr="001471FF">
              <w:rPr>
                <w:rFonts w:ascii="Arial" w:hAnsi="Arial" w:cs="Arial"/>
              </w:rPr>
              <w:t xml:space="preserve"> $       7,719.97 </w:t>
            </w:r>
          </w:p>
        </w:tc>
      </w:tr>
      <w:tr w:rsidR="001471FF" w:rsidRPr="001471FF" w14:paraId="72981017"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0FFFF8CC" w14:textId="77777777" w:rsidR="001471FF" w:rsidRPr="001471FF" w:rsidRDefault="001471FF" w:rsidP="001471FF">
            <w:pPr>
              <w:ind w:right="622"/>
              <w:jc w:val="right"/>
              <w:rPr>
                <w:rFonts w:ascii="Arial" w:hAnsi="Arial" w:cs="Arial"/>
              </w:rPr>
            </w:pPr>
            <w:r w:rsidRPr="001471FF">
              <w:rPr>
                <w:rFonts w:ascii="Arial" w:hAnsi="Arial" w:cs="Arial"/>
              </w:rPr>
              <w:t>39</w:t>
            </w:r>
          </w:p>
        </w:tc>
        <w:tc>
          <w:tcPr>
            <w:tcW w:w="1026" w:type="dxa"/>
            <w:tcBorders>
              <w:top w:val="nil"/>
              <w:left w:val="nil"/>
              <w:bottom w:val="single" w:sz="4" w:space="0" w:color="000000"/>
              <w:right w:val="single" w:sz="8" w:space="0" w:color="000000"/>
            </w:tcBorders>
            <w:vAlign w:val="bottom"/>
          </w:tcPr>
          <w:p w14:paraId="69F85C9C" w14:textId="77777777" w:rsidR="001471FF" w:rsidRPr="001471FF" w:rsidRDefault="001471FF" w:rsidP="001471FF">
            <w:pPr>
              <w:ind w:right="622"/>
              <w:rPr>
                <w:rFonts w:ascii="Arial" w:hAnsi="Arial" w:cs="Arial"/>
              </w:rPr>
            </w:pPr>
            <w:r w:rsidRPr="001471FF">
              <w:rPr>
                <w:rFonts w:ascii="Arial" w:hAnsi="Arial" w:cs="Arial"/>
              </w:rPr>
              <w:t xml:space="preserve"> $     918.31 </w:t>
            </w:r>
          </w:p>
        </w:tc>
        <w:tc>
          <w:tcPr>
            <w:tcW w:w="236" w:type="dxa"/>
            <w:tcBorders>
              <w:top w:val="nil"/>
              <w:left w:val="nil"/>
              <w:bottom w:val="nil"/>
              <w:right w:val="nil"/>
            </w:tcBorders>
            <w:vAlign w:val="bottom"/>
          </w:tcPr>
          <w:p w14:paraId="7805B6D8"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E446512" w14:textId="77777777" w:rsidR="001471FF" w:rsidRPr="001471FF" w:rsidRDefault="001471FF" w:rsidP="001471FF">
            <w:pPr>
              <w:ind w:right="622"/>
              <w:jc w:val="right"/>
              <w:rPr>
                <w:rFonts w:ascii="Arial" w:hAnsi="Arial" w:cs="Arial"/>
              </w:rPr>
            </w:pPr>
            <w:r w:rsidRPr="001471FF">
              <w:rPr>
                <w:rFonts w:ascii="Arial" w:hAnsi="Arial" w:cs="Arial"/>
              </w:rPr>
              <w:t>102</w:t>
            </w:r>
          </w:p>
        </w:tc>
        <w:tc>
          <w:tcPr>
            <w:tcW w:w="1165" w:type="dxa"/>
            <w:tcBorders>
              <w:top w:val="nil"/>
              <w:left w:val="nil"/>
              <w:bottom w:val="single" w:sz="4" w:space="0" w:color="000000"/>
              <w:right w:val="single" w:sz="8" w:space="0" w:color="000000"/>
            </w:tcBorders>
            <w:vAlign w:val="bottom"/>
          </w:tcPr>
          <w:p w14:paraId="70E62CE4" w14:textId="77777777" w:rsidR="001471FF" w:rsidRPr="001471FF" w:rsidRDefault="001471FF" w:rsidP="001471FF">
            <w:pPr>
              <w:ind w:right="622"/>
              <w:rPr>
                <w:rFonts w:ascii="Arial" w:hAnsi="Arial" w:cs="Arial"/>
              </w:rPr>
            </w:pPr>
            <w:r w:rsidRPr="001471FF">
              <w:rPr>
                <w:rFonts w:ascii="Arial" w:hAnsi="Arial" w:cs="Arial"/>
              </w:rPr>
              <w:t xml:space="preserve"> $    2,771.72 </w:t>
            </w:r>
          </w:p>
        </w:tc>
        <w:tc>
          <w:tcPr>
            <w:tcW w:w="236" w:type="dxa"/>
            <w:tcBorders>
              <w:top w:val="nil"/>
              <w:left w:val="nil"/>
              <w:bottom w:val="nil"/>
              <w:right w:val="nil"/>
            </w:tcBorders>
            <w:vAlign w:val="bottom"/>
          </w:tcPr>
          <w:p w14:paraId="4955205D"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1C75B3C" w14:textId="77777777" w:rsidR="001471FF" w:rsidRPr="001471FF" w:rsidRDefault="001471FF" w:rsidP="001471FF">
            <w:pPr>
              <w:ind w:right="622"/>
              <w:jc w:val="right"/>
              <w:rPr>
                <w:rFonts w:ascii="Arial" w:hAnsi="Arial" w:cs="Arial"/>
              </w:rPr>
            </w:pPr>
            <w:r w:rsidRPr="001471FF">
              <w:rPr>
                <w:rFonts w:ascii="Arial" w:hAnsi="Arial" w:cs="Arial"/>
              </w:rPr>
              <w:t>165</w:t>
            </w:r>
          </w:p>
        </w:tc>
        <w:tc>
          <w:tcPr>
            <w:tcW w:w="1182" w:type="dxa"/>
            <w:tcBorders>
              <w:top w:val="nil"/>
              <w:left w:val="nil"/>
              <w:bottom w:val="single" w:sz="4" w:space="0" w:color="000000"/>
              <w:right w:val="single" w:sz="8" w:space="0" w:color="000000"/>
            </w:tcBorders>
            <w:vAlign w:val="bottom"/>
          </w:tcPr>
          <w:p w14:paraId="380409A1" w14:textId="77777777" w:rsidR="001471FF" w:rsidRPr="001471FF" w:rsidRDefault="001471FF" w:rsidP="001471FF">
            <w:pPr>
              <w:ind w:right="622"/>
              <w:rPr>
                <w:rFonts w:ascii="Arial" w:hAnsi="Arial" w:cs="Arial"/>
              </w:rPr>
            </w:pPr>
            <w:r w:rsidRPr="001471FF">
              <w:rPr>
                <w:rFonts w:ascii="Arial" w:hAnsi="Arial" w:cs="Arial"/>
              </w:rPr>
              <w:t xml:space="preserve"> $       5,201.53 </w:t>
            </w:r>
          </w:p>
        </w:tc>
        <w:tc>
          <w:tcPr>
            <w:tcW w:w="236" w:type="dxa"/>
            <w:tcBorders>
              <w:top w:val="nil"/>
              <w:left w:val="nil"/>
              <w:bottom w:val="nil"/>
              <w:right w:val="nil"/>
            </w:tcBorders>
            <w:vAlign w:val="bottom"/>
          </w:tcPr>
          <w:p w14:paraId="0DF2307F"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F3B24CC" w14:textId="77777777" w:rsidR="001471FF" w:rsidRPr="001471FF" w:rsidRDefault="001471FF" w:rsidP="001471FF">
            <w:pPr>
              <w:ind w:right="622"/>
              <w:jc w:val="right"/>
              <w:rPr>
                <w:rFonts w:ascii="Arial" w:hAnsi="Arial" w:cs="Arial"/>
              </w:rPr>
            </w:pPr>
            <w:r w:rsidRPr="001471FF">
              <w:rPr>
                <w:rFonts w:ascii="Arial" w:hAnsi="Arial" w:cs="Arial"/>
              </w:rPr>
              <w:t>228</w:t>
            </w:r>
          </w:p>
        </w:tc>
        <w:tc>
          <w:tcPr>
            <w:tcW w:w="1202" w:type="dxa"/>
            <w:tcBorders>
              <w:top w:val="nil"/>
              <w:left w:val="nil"/>
              <w:bottom w:val="single" w:sz="4" w:space="0" w:color="000000"/>
              <w:right w:val="single" w:sz="8" w:space="0" w:color="000000"/>
            </w:tcBorders>
            <w:vAlign w:val="bottom"/>
          </w:tcPr>
          <w:p w14:paraId="3AFF637A" w14:textId="77777777" w:rsidR="001471FF" w:rsidRPr="001471FF" w:rsidRDefault="001471FF" w:rsidP="001471FF">
            <w:pPr>
              <w:ind w:right="622"/>
              <w:rPr>
                <w:rFonts w:ascii="Arial" w:hAnsi="Arial" w:cs="Arial"/>
              </w:rPr>
            </w:pPr>
            <w:r w:rsidRPr="001471FF">
              <w:rPr>
                <w:rFonts w:ascii="Arial" w:hAnsi="Arial" w:cs="Arial"/>
              </w:rPr>
              <w:t xml:space="preserve"> $       7,760.59 </w:t>
            </w:r>
          </w:p>
        </w:tc>
      </w:tr>
      <w:tr w:rsidR="001471FF" w:rsidRPr="001471FF" w14:paraId="65753460"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4EAE3B37" w14:textId="77777777" w:rsidR="001471FF" w:rsidRPr="001471FF" w:rsidRDefault="001471FF" w:rsidP="001471FF">
            <w:pPr>
              <w:ind w:right="622"/>
              <w:jc w:val="right"/>
              <w:rPr>
                <w:rFonts w:ascii="Arial" w:hAnsi="Arial" w:cs="Arial"/>
              </w:rPr>
            </w:pPr>
            <w:r w:rsidRPr="001471FF">
              <w:rPr>
                <w:rFonts w:ascii="Arial" w:hAnsi="Arial" w:cs="Arial"/>
              </w:rPr>
              <w:t>40</w:t>
            </w:r>
          </w:p>
        </w:tc>
        <w:tc>
          <w:tcPr>
            <w:tcW w:w="1026" w:type="dxa"/>
            <w:tcBorders>
              <w:top w:val="nil"/>
              <w:left w:val="nil"/>
              <w:bottom w:val="single" w:sz="4" w:space="0" w:color="000000"/>
              <w:right w:val="single" w:sz="8" w:space="0" w:color="000000"/>
            </w:tcBorders>
            <w:vAlign w:val="bottom"/>
          </w:tcPr>
          <w:p w14:paraId="0D228660" w14:textId="77777777" w:rsidR="001471FF" w:rsidRPr="001471FF" w:rsidRDefault="001471FF" w:rsidP="001471FF">
            <w:pPr>
              <w:ind w:right="622"/>
              <w:rPr>
                <w:rFonts w:ascii="Arial" w:hAnsi="Arial" w:cs="Arial"/>
              </w:rPr>
            </w:pPr>
            <w:r w:rsidRPr="001471FF">
              <w:rPr>
                <w:rFonts w:ascii="Arial" w:hAnsi="Arial" w:cs="Arial"/>
              </w:rPr>
              <w:t xml:space="preserve"> $     944.52 </w:t>
            </w:r>
          </w:p>
        </w:tc>
        <w:tc>
          <w:tcPr>
            <w:tcW w:w="236" w:type="dxa"/>
            <w:tcBorders>
              <w:top w:val="nil"/>
              <w:left w:val="nil"/>
              <w:bottom w:val="nil"/>
              <w:right w:val="nil"/>
            </w:tcBorders>
            <w:vAlign w:val="bottom"/>
          </w:tcPr>
          <w:p w14:paraId="0089B8BE"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E80F66A" w14:textId="77777777" w:rsidR="001471FF" w:rsidRPr="001471FF" w:rsidRDefault="001471FF" w:rsidP="001471FF">
            <w:pPr>
              <w:ind w:right="622"/>
              <w:jc w:val="right"/>
              <w:rPr>
                <w:rFonts w:ascii="Arial" w:hAnsi="Arial" w:cs="Arial"/>
              </w:rPr>
            </w:pPr>
            <w:r w:rsidRPr="001471FF">
              <w:rPr>
                <w:rFonts w:ascii="Arial" w:hAnsi="Arial" w:cs="Arial"/>
              </w:rPr>
              <w:t>103</w:t>
            </w:r>
          </w:p>
        </w:tc>
        <w:tc>
          <w:tcPr>
            <w:tcW w:w="1165" w:type="dxa"/>
            <w:tcBorders>
              <w:top w:val="nil"/>
              <w:left w:val="nil"/>
              <w:bottom w:val="single" w:sz="4" w:space="0" w:color="000000"/>
              <w:right w:val="single" w:sz="8" w:space="0" w:color="000000"/>
            </w:tcBorders>
            <w:vAlign w:val="bottom"/>
          </w:tcPr>
          <w:p w14:paraId="747A0C7C" w14:textId="77777777" w:rsidR="001471FF" w:rsidRPr="001471FF" w:rsidRDefault="001471FF" w:rsidP="001471FF">
            <w:pPr>
              <w:ind w:right="622"/>
              <w:rPr>
                <w:rFonts w:ascii="Arial" w:hAnsi="Arial" w:cs="Arial"/>
              </w:rPr>
            </w:pPr>
            <w:r w:rsidRPr="001471FF">
              <w:rPr>
                <w:rFonts w:ascii="Arial" w:hAnsi="Arial" w:cs="Arial"/>
              </w:rPr>
              <w:t xml:space="preserve"> $    2,809.59 </w:t>
            </w:r>
          </w:p>
        </w:tc>
        <w:tc>
          <w:tcPr>
            <w:tcW w:w="236" w:type="dxa"/>
            <w:tcBorders>
              <w:top w:val="nil"/>
              <w:left w:val="nil"/>
              <w:bottom w:val="nil"/>
              <w:right w:val="nil"/>
            </w:tcBorders>
            <w:vAlign w:val="bottom"/>
          </w:tcPr>
          <w:p w14:paraId="093DDD66"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5633858" w14:textId="77777777" w:rsidR="001471FF" w:rsidRPr="001471FF" w:rsidRDefault="001471FF" w:rsidP="001471FF">
            <w:pPr>
              <w:ind w:right="622"/>
              <w:jc w:val="right"/>
              <w:rPr>
                <w:rFonts w:ascii="Arial" w:hAnsi="Arial" w:cs="Arial"/>
              </w:rPr>
            </w:pPr>
            <w:r w:rsidRPr="001471FF">
              <w:rPr>
                <w:rFonts w:ascii="Arial" w:hAnsi="Arial" w:cs="Arial"/>
              </w:rPr>
              <w:t>166</w:t>
            </w:r>
          </w:p>
        </w:tc>
        <w:tc>
          <w:tcPr>
            <w:tcW w:w="1182" w:type="dxa"/>
            <w:tcBorders>
              <w:top w:val="nil"/>
              <w:left w:val="nil"/>
              <w:bottom w:val="single" w:sz="4" w:space="0" w:color="000000"/>
              <w:right w:val="single" w:sz="8" w:space="0" w:color="000000"/>
            </w:tcBorders>
            <w:vAlign w:val="bottom"/>
          </w:tcPr>
          <w:p w14:paraId="6A755AD6" w14:textId="77777777" w:rsidR="001471FF" w:rsidRPr="001471FF" w:rsidRDefault="001471FF" w:rsidP="001471FF">
            <w:pPr>
              <w:ind w:right="622"/>
              <w:rPr>
                <w:rFonts w:ascii="Arial" w:hAnsi="Arial" w:cs="Arial"/>
              </w:rPr>
            </w:pPr>
            <w:r w:rsidRPr="001471FF">
              <w:rPr>
                <w:rFonts w:ascii="Arial" w:hAnsi="Arial" w:cs="Arial"/>
              </w:rPr>
              <w:t xml:space="preserve"> $       5,242.15 </w:t>
            </w:r>
          </w:p>
        </w:tc>
        <w:tc>
          <w:tcPr>
            <w:tcW w:w="236" w:type="dxa"/>
            <w:tcBorders>
              <w:top w:val="nil"/>
              <w:left w:val="nil"/>
              <w:bottom w:val="nil"/>
              <w:right w:val="nil"/>
            </w:tcBorders>
            <w:vAlign w:val="bottom"/>
          </w:tcPr>
          <w:p w14:paraId="332ABFE6"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A10B393" w14:textId="77777777" w:rsidR="001471FF" w:rsidRPr="001471FF" w:rsidRDefault="001471FF" w:rsidP="001471FF">
            <w:pPr>
              <w:ind w:right="622"/>
              <w:jc w:val="right"/>
              <w:rPr>
                <w:rFonts w:ascii="Arial" w:hAnsi="Arial" w:cs="Arial"/>
              </w:rPr>
            </w:pPr>
            <w:r w:rsidRPr="001471FF">
              <w:rPr>
                <w:rFonts w:ascii="Arial" w:hAnsi="Arial" w:cs="Arial"/>
              </w:rPr>
              <w:t>229</w:t>
            </w:r>
          </w:p>
        </w:tc>
        <w:tc>
          <w:tcPr>
            <w:tcW w:w="1202" w:type="dxa"/>
            <w:tcBorders>
              <w:top w:val="nil"/>
              <w:left w:val="nil"/>
              <w:bottom w:val="single" w:sz="4" w:space="0" w:color="000000"/>
              <w:right w:val="single" w:sz="8" w:space="0" w:color="000000"/>
            </w:tcBorders>
            <w:vAlign w:val="bottom"/>
          </w:tcPr>
          <w:p w14:paraId="3DC5B9C9" w14:textId="77777777" w:rsidR="001471FF" w:rsidRPr="001471FF" w:rsidRDefault="001471FF" w:rsidP="001471FF">
            <w:pPr>
              <w:ind w:right="622"/>
              <w:rPr>
                <w:rFonts w:ascii="Arial" w:hAnsi="Arial" w:cs="Arial"/>
              </w:rPr>
            </w:pPr>
            <w:r w:rsidRPr="001471FF">
              <w:rPr>
                <w:rFonts w:ascii="Arial" w:hAnsi="Arial" w:cs="Arial"/>
              </w:rPr>
              <w:t xml:space="preserve"> $       7,801.21 </w:t>
            </w:r>
          </w:p>
        </w:tc>
      </w:tr>
      <w:tr w:rsidR="001471FF" w:rsidRPr="001471FF" w14:paraId="156DB336"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5C673757" w14:textId="77777777" w:rsidR="001471FF" w:rsidRPr="001471FF" w:rsidRDefault="001471FF" w:rsidP="001471FF">
            <w:pPr>
              <w:ind w:right="622"/>
              <w:jc w:val="right"/>
              <w:rPr>
                <w:rFonts w:ascii="Arial" w:hAnsi="Arial" w:cs="Arial"/>
              </w:rPr>
            </w:pPr>
            <w:r w:rsidRPr="001471FF">
              <w:rPr>
                <w:rFonts w:ascii="Arial" w:hAnsi="Arial" w:cs="Arial"/>
              </w:rPr>
              <w:t>41</w:t>
            </w:r>
          </w:p>
        </w:tc>
        <w:tc>
          <w:tcPr>
            <w:tcW w:w="1026" w:type="dxa"/>
            <w:tcBorders>
              <w:top w:val="nil"/>
              <w:left w:val="nil"/>
              <w:bottom w:val="single" w:sz="4" w:space="0" w:color="000000"/>
              <w:right w:val="single" w:sz="8" w:space="0" w:color="000000"/>
            </w:tcBorders>
            <w:vAlign w:val="bottom"/>
          </w:tcPr>
          <w:p w14:paraId="7EC2F718" w14:textId="77777777" w:rsidR="001471FF" w:rsidRPr="001471FF" w:rsidRDefault="001471FF" w:rsidP="001471FF">
            <w:pPr>
              <w:ind w:right="622"/>
              <w:rPr>
                <w:rFonts w:ascii="Arial" w:hAnsi="Arial" w:cs="Arial"/>
              </w:rPr>
            </w:pPr>
            <w:r w:rsidRPr="001471FF">
              <w:rPr>
                <w:rFonts w:ascii="Arial" w:hAnsi="Arial" w:cs="Arial"/>
              </w:rPr>
              <w:t xml:space="preserve"> $     970.73 </w:t>
            </w:r>
          </w:p>
        </w:tc>
        <w:tc>
          <w:tcPr>
            <w:tcW w:w="236" w:type="dxa"/>
            <w:tcBorders>
              <w:top w:val="nil"/>
              <w:left w:val="nil"/>
              <w:bottom w:val="nil"/>
              <w:right w:val="nil"/>
            </w:tcBorders>
            <w:vAlign w:val="bottom"/>
          </w:tcPr>
          <w:p w14:paraId="188E428A"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49B747D" w14:textId="77777777" w:rsidR="001471FF" w:rsidRPr="001471FF" w:rsidRDefault="001471FF" w:rsidP="001471FF">
            <w:pPr>
              <w:ind w:right="622"/>
              <w:jc w:val="right"/>
              <w:rPr>
                <w:rFonts w:ascii="Arial" w:hAnsi="Arial" w:cs="Arial"/>
              </w:rPr>
            </w:pPr>
            <w:r w:rsidRPr="001471FF">
              <w:rPr>
                <w:rFonts w:ascii="Arial" w:hAnsi="Arial" w:cs="Arial"/>
              </w:rPr>
              <w:t>104</w:t>
            </w:r>
          </w:p>
        </w:tc>
        <w:tc>
          <w:tcPr>
            <w:tcW w:w="1165" w:type="dxa"/>
            <w:tcBorders>
              <w:top w:val="nil"/>
              <w:left w:val="nil"/>
              <w:bottom w:val="single" w:sz="4" w:space="0" w:color="000000"/>
              <w:right w:val="single" w:sz="8" w:space="0" w:color="000000"/>
            </w:tcBorders>
            <w:vAlign w:val="bottom"/>
          </w:tcPr>
          <w:p w14:paraId="7AD09667" w14:textId="77777777" w:rsidR="001471FF" w:rsidRPr="001471FF" w:rsidRDefault="001471FF" w:rsidP="001471FF">
            <w:pPr>
              <w:ind w:right="622"/>
              <w:rPr>
                <w:rFonts w:ascii="Arial" w:hAnsi="Arial" w:cs="Arial"/>
              </w:rPr>
            </w:pPr>
            <w:r w:rsidRPr="001471FF">
              <w:rPr>
                <w:rFonts w:ascii="Arial" w:hAnsi="Arial" w:cs="Arial"/>
              </w:rPr>
              <w:t xml:space="preserve"> $    2,847.46 </w:t>
            </w:r>
          </w:p>
        </w:tc>
        <w:tc>
          <w:tcPr>
            <w:tcW w:w="236" w:type="dxa"/>
            <w:tcBorders>
              <w:top w:val="nil"/>
              <w:left w:val="nil"/>
              <w:bottom w:val="nil"/>
              <w:right w:val="nil"/>
            </w:tcBorders>
            <w:vAlign w:val="bottom"/>
          </w:tcPr>
          <w:p w14:paraId="2F26FA0F"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553E90B" w14:textId="77777777" w:rsidR="001471FF" w:rsidRPr="001471FF" w:rsidRDefault="001471FF" w:rsidP="001471FF">
            <w:pPr>
              <w:ind w:right="622"/>
              <w:jc w:val="right"/>
              <w:rPr>
                <w:rFonts w:ascii="Arial" w:hAnsi="Arial" w:cs="Arial"/>
              </w:rPr>
            </w:pPr>
            <w:r w:rsidRPr="001471FF">
              <w:rPr>
                <w:rFonts w:ascii="Arial" w:hAnsi="Arial" w:cs="Arial"/>
              </w:rPr>
              <w:t>167</w:t>
            </w:r>
          </w:p>
        </w:tc>
        <w:tc>
          <w:tcPr>
            <w:tcW w:w="1182" w:type="dxa"/>
            <w:tcBorders>
              <w:top w:val="nil"/>
              <w:left w:val="nil"/>
              <w:bottom w:val="single" w:sz="4" w:space="0" w:color="000000"/>
              <w:right w:val="single" w:sz="8" w:space="0" w:color="000000"/>
            </w:tcBorders>
            <w:vAlign w:val="bottom"/>
          </w:tcPr>
          <w:p w14:paraId="7F200B6E" w14:textId="77777777" w:rsidR="001471FF" w:rsidRPr="001471FF" w:rsidRDefault="001471FF" w:rsidP="001471FF">
            <w:pPr>
              <w:ind w:right="622"/>
              <w:rPr>
                <w:rFonts w:ascii="Arial" w:hAnsi="Arial" w:cs="Arial"/>
              </w:rPr>
            </w:pPr>
            <w:r w:rsidRPr="001471FF">
              <w:rPr>
                <w:rFonts w:ascii="Arial" w:hAnsi="Arial" w:cs="Arial"/>
              </w:rPr>
              <w:t xml:space="preserve"> $       5,282.77 </w:t>
            </w:r>
          </w:p>
        </w:tc>
        <w:tc>
          <w:tcPr>
            <w:tcW w:w="236" w:type="dxa"/>
            <w:tcBorders>
              <w:top w:val="nil"/>
              <w:left w:val="nil"/>
              <w:bottom w:val="nil"/>
              <w:right w:val="nil"/>
            </w:tcBorders>
            <w:vAlign w:val="bottom"/>
          </w:tcPr>
          <w:p w14:paraId="0B63834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3AF3E0B" w14:textId="77777777" w:rsidR="001471FF" w:rsidRPr="001471FF" w:rsidRDefault="001471FF" w:rsidP="001471FF">
            <w:pPr>
              <w:ind w:right="622"/>
              <w:jc w:val="right"/>
              <w:rPr>
                <w:rFonts w:ascii="Arial" w:hAnsi="Arial" w:cs="Arial"/>
              </w:rPr>
            </w:pPr>
            <w:r w:rsidRPr="001471FF">
              <w:rPr>
                <w:rFonts w:ascii="Arial" w:hAnsi="Arial" w:cs="Arial"/>
              </w:rPr>
              <w:t>230</w:t>
            </w:r>
          </w:p>
        </w:tc>
        <w:tc>
          <w:tcPr>
            <w:tcW w:w="1202" w:type="dxa"/>
            <w:tcBorders>
              <w:top w:val="nil"/>
              <w:left w:val="nil"/>
              <w:bottom w:val="single" w:sz="4" w:space="0" w:color="000000"/>
              <w:right w:val="single" w:sz="8" w:space="0" w:color="000000"/>
            </w:tcBorders>
            <w:vAlign w:val="bottom"/>
          </w:tcPr>
          <w:p w14:paraId="74EBCEE9" w14:textId="77777777" w:rsidR="001471FF" w:rsidRPr="001471FF" w:rsidRDefault="001471FF" w:rsidP="001471FF">
            <w:pPr>
              <w:ind w:right="622"/>
              <w:rPr>
                <w:rFonts w:ascii="Arial" w:hAnsi="Arial" w:cs="Arial"/>
              </w:rPr>
            </w:pPr>
            <w:r w:rsidRPr="001471FF">
              <w:rPr>
                <w:rFonts w:ascii="Arial" w:hAnsi="Arial" w:cs="Arial"/>
              </w:rPr>
              <w:t xml:space="preserve"> $       7,841.83 </w:t>
            </w:r>
          </w:p>
        </w:tc>
      </w:tr>
      <w:tr w:rsidR="001471FF" w:rsidRPr="001471FF" w14:paraId="3C0685A2"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2C80EE1E" w14:textId="77777777" w:rsidR="001471FF" w:rsidRPr="001471FF" w:rsidRDefault="001471FF" w:rsidP="001471FF">
            <w:pPr>
              <w:ind w:right="622"/>
              <w:jc w:val="right"/>
              <w:rPr>
                <w:rFonts w:ascii="Arial" w:hAnsi="Arial" w:cs="Arial"/>
              </w:rPr>
            </w:pPr>
            <w:r w:rsidRPr="001471FF">
              <w:rPr>
                <w:rFonts w:ascii="Arial" w:hAnsi="Arial" w:cs="Arial"/>
              </w:rPr>
              <w:t>42</w:t>
            </w:r>
          </w:p>
        </w:tc>
        <w:tc>
          <w:tcPr>
            <w:tcW w:w="1026" w:type="dxa"/>
            <w:tcBorders>
              <w:top w:val="nil"/>
              <w:left w:val="nil"/>
              <w:bottom w:val="single" w:sz="4" w:space="0" w:color="000000"/>
              <w:right w:val="single" w:sz="8" w:space="0" w:color="000000"/>
            </w:tcBorders>
            <w:vAlign w:val="bottom"/>
          </w:tcPr>
          <w:p w14:paraId="693BC405" w14:textId="77777777" w:rsidR="001471FF" w:rsidRPr="001471FF" w:rsidRDefault="001471FF" w:rsidP="001471FF">
            <w:pPr>
              <w:ind w:right="622"/>
              <w:rPr>
                <w:rFonts w:ascii="Arial" w:hAnsi="Arial" w:cs="Arial"/>
              </w:rPr>
            </w:pPr>
            <w:r w:rsidRPr="001471FF">
              <w:rPr>
                <w:rFonts w:ascii="Arial" w:hAnsi="Arial" w:cs="Arial"/>
              </w:rPr>
              <w:t xml:space="preserve"> $     996.94 </w:t>
            </w:r>
          </w:p>
        </w:tc>
        <w:tc>
          <w:tcPr>
            <w:tcW w:w="236" w:type="dxa"/>
            <w:tcBorders>
              <w:top w:val="nil"/>
              <w:left w:val="nil"/>
              <w:bottom w:val="nil"/>
              <w:right w:val="nil"/>
            </w:tcBorders>
            <w:vAlign w:val="bottom"/>
          </w:tcPr>
          <w:p w14:paraId="34DBECD4"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41941E7" w14:textId="77777777" w:rsidR="001471FF" w:rsidRPr="001471FF" w:rsidRDefault="001471FF" w:rsidP="001471FF">
            <w:pPr>
              <w:ind w:right="622"/>
              <w:jc w:val="right"/>
              <w:rPr>
                <w:rFonts w:ascii="Arial" w:hAnsi="Arial" w:cs="Arial"/>
              </w:rPr>
            </w:pPr>
            <w:r w:rsidRPr="001471FF">
              <w:rPr>
                <w:rFonts w:ascii="Arial" w:hAnsi="Arial" w:cs="Arial"/>
              </w:rPr>
              <w:t>105</w:t>
            </w:r>
          </w:p>
        </w:tc>
        <w:tc>
          <w:tcPr>
            <w:tcW w:w="1165" w:type="dxa"/>
            <w:tcBorders>
              <w:top w:val="nil"/>
              <w:left w:val="nil"/>
              <w:bottom w:val="single" w:sz="4" w:space="0" w:color="000000"/>
              <w:right w:val="single" w:sz="8" w:space="0" w:color="000000"/>
            </w:tcBorders>
            <w:vAlign w:val="bottom"/>
          </w:tcPr>
          <w:p w14:paraId="0802204D" w14:textId="77777777" w:rsidR="001471FF" w:rsidRPr="001471FF" w:rsidRDefault="001471FF" w:rsidP="001471FF">
            <w:pPr>
              <w:ind w:right="622"/>
              <w:rPr>
                <w:rFonts w:ascii="Arial" w:hAnsi="Arial" w:cs="Arial"/>
              </w:rPr>
            </w:pPr>
            <w:r w:rsidRPr="001471FF">
              <w:rPr>
                <w:rFonts w:ascii="Arial" w:hAnsi="Arial" w:cs="Arial"/>
              </w:rPr>
              <w:t xml:space="preserve"> $    2,885.33 </w:t>
            </w:r>
          </w:p>
        </w:tc>
        <w:tc>
          <w:tcPr>
            <w:tcW w:w="236" w:type="dxa"/>
            <w:tcBorders>
              <w:top w:val="nil"/>
              <w:left w:val="nil"/>
              <w:bottom w:val="nil"/>
              <w:right w:val="nil"/>
            </w:tcBorders>
            <w:vAlign w:val="bottom"/>
          </w:tcPr>
          <w:p w14:paraId="549DD44E"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5E6A63A" w14:textId="77777777" w:rsidR="001471FF" w:rsidRPr="001471FF" w:rsidRDefault="001471FF" w:rsidP="001471FF">
            <w:pPr>
              <w:ind w:right="622"/>
              <w:jc w:val="right"/>
              <w:rPr>
                <w:rFonts w:ascii="Arial" w:hAnsi="Arial" w:cs="Arial"/>
              </w:rPr>
            </w:pPr>
            <w:r w:rsidRPr="001471FF">
              <w:rPr>
                <w:rFonts w:ascii="Arial" w:hAnsi="Arial" w:cs="Arial"/>
              </w:rPr>
              <w:t>168</w:t>
            </w:r>
          </w:p>
        </w:tc>
        <w:tc>
          <w:tcPr>
            <w:tcW w:w="1182" w:type="dxa"/>
            <w:tcBorders>
              <w:top w:val="nil"/>
              <w:left w:val="nil"/>
              <w:bottom w:val="single" w:sz="4" w:space="0" w:color="000000"/>
              <w:right w:val="single" w:sz="8" w:space="0" w:color="000000"/>
            </w:tcBorders>
            <w:vAlign w:val="bottom"/>
          </w:tcPr>
          <w:p w14:paraId="3C83DC82" w14:textId="77777777" w:rsidR="001471FF" w:rsidRPr="001471FF" w:rsidRDefault="001471FF" w:rsidP="001471FF">
            <w:pPr>
              <w:ind w:right="622"/>
              <w:rPr>
                <w:rFonts w:ascii="Arial" w:hAnsi="Arial" w:cs="Arial"/>
              </w:rPr>
            </w:pPr>
            <w:r w:rsidRPr="001471FF">
              <w:rPr>
                <w:rFonts w:ascii="Arial" w:hAnsi="Arial" w:cs="Arial"/>
              </w:rPr>
              <w:t xml:space="preserve"> $       5,323.39 </w:t>
            </w:r>
          </w:p>
        </w:tc>
        <w:tc>
          <w:tcPr>
            <w:tcW w:w="236" w:type="dxa"/>
            <w:tcBorders>
              <w:top w:val="nil"/>
              <w:left w:val="nil"/>
              <w:bottom w:val="nil"/>
              <w:right w:val="nil"/>
            </w:tcBorders>
            <w:vAlign w:val="bottom"/>
          </w:tcPr>
          <w:p w14:paraId="29AF2E1C"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088BB91" w14:textId="77777777" w:rsidR="001471FF" w:rsidRPr="001471FF" w:rsidRDefault="001471FF" w:rsidP="001471FF">
            <w:pPr>
              <w:ind w:right="622"/>
              <w:jc w:val="right"/>
              <w:rPr>
                <w:rFonts w:ascii="Arial" w:hAnsi="Arial" w:cs="Arial"/>
              </w:rPr>
            </w:pPr>
            <w:r w:rsidRPr="001471FF">
              <w:rPr>
                <w:rFonts w:ascii="Arial" w:hAnsi="Arial" w:cs="Arial"/>
              </w:rPr>
              <w:t>231</w:t>
            </w:r>
          </w:p>
        </w:tc>
        <w:tc>
          <w:tcPr>
            <w:tcW w:w="1202" w:type="dxa"/>
            <w:tcBorders>
              <w:top w:val="nil"/>
              <w:left w:val="nil"/>
              <w:bottom w:val="single" w:sz="4" w:space="0" w:color="000000"/>
              <w:right w:val="single" w:sz="8" w:space="0" w:color="000000"/>
            </w:tcBorders>
            <w:vAlign w:val="bottom"/>
          </w:tcPr>
          <w:p w14:paraId="589089E2" w14:textId="77777777" w:rsidR="001471FF" w:rsidRPr="001471FF" w:rsidRDefault="001471FF" w:rsidP="001471FF">
            <w:pPr>
              <w:ind w:right="622"/>
              <w:rPr>
                <w:rFonts w:ascii="Arial" w:hAnsi="Arial" w:cs="Arial"/>
              </w:rPr>
            </w:pPr>
            <w:r w:rsidRPr="001471FF">
              <w:rPr>
                <w:rFonts w:ascii="Arial" w:hAnsi="Arial" w:cs="Arial"/>
              </w:rPr>
              <w:t xml:space="preserve"> $       7,882.45 </w:t>
            </w:r>
          </w:p>
        </w:tc>
      </w:tr>
      <w:tr w:rsidR="001471FF" w:rsidRPr="001471FF" w14:paraId="60526514"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61416C38" w14:textId="77777777" w:rsidR="001471FF" w:rsidRPr="001471FF" w:rsidRDefault="001471FF" w:rsidP="001471FF">
            <w:pPr>
              <w:ind w:right="622"/>
              <w:jc w:val="right"/>
              <w:rPr>
                <w:rFonts w:ascii="Arial" w:hAnsi="Arial" w:cs="Arial"/>
              </w:rPr>
            </w:pPr>
            <w:r w:rsidRPr="001471FF">
              <w:rPr>
                <w:rFonts w:ascii="Arial" w:hAnsi="Arial" w:cs="Arial"/>
              </w:rPr>
              <w:t>43</w:t>
            </w:r>
          </w:p>
        </w:tc>
        <w:tc>
          <w:tcPr>
            <w:tcW w:w="1026" w:type="dxa"/>
            <w:tcBorders>
              <w:top w:val="nil"/>
              <w:left w:val="nil"/>
              <w:bottom w:val="single" w:sz="4" w:space="0" w:color="000000"/>
              <w:right w:val="single" w:sz="8" w:space="0" w:color="000000"/>
            </w:tcBorders>
            <w:vAlign w:val="bottom"/>
          </w:tcPr>
          <w:p w14:paraId="25E18E6A" w14:textId="77777777" w:rsidR="001471FF" w:rsidRPr="001471FF" w:rsidRDefault="001471FF" w:rsidP="001471FF">
            <w:pPr>
              <w:ind w:right="622"/>
              <w:rPr>
                <w:rFonts w:ascii="Arial" w:hAnsi="Arial" w:cs="Arial"/>
              </w:rPr>
            </w:pPr>
            <w:r w:rsidRPr="001471FF">
              <w:rPr>
                <w:rFonts w:ascii="Arial" w:hAnsi="Arial" w:cs="Arial"/>
              </w:rPr>
              <w:t xml:space="preserve"> $   1,023.15 </w:t>
            </w:r>
          </w:p>
        </w:tc>
        <w:tc>
          <w:tcPr>
            <w:tcW w:w="236" w:type="dxa"/>
            <w:tcBorders>
              <w:top w:val="nil"/>
              <w:left w:val="nil"/>
              <w:bottom w:val="nil"/>
              <w:right w:val="nil"/>
            </w:tcBorders>
            <w:vAlign w:val="bottom"/>
          </w:tcPr>
          <w:p w14:paraId="59214BD4"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D66DD41" w14:textId="77777777" w:rsidR="001471FF" w:rsidRPr="001471FF" w:rsidRDefault="001471FF" w:rsidP="001471FF">
            <w:pPr>
              <w:ind w:right="622"/>
              <w:jc w:val="right"/>
              <w:rPr>
                <w:rFonts w:ascii="Arial" w:hAnsi="Arial" w:cs="Arial"/>
              </w:rPr>
            </w:pPr>
            <w:r w:rsidRPr="001471FF">
              <w:rPr>
                <w:rFonts w:ascii="Arial" w:hAnsi="Arial" w:cs="Arial"/>
              </w:rPr>
              <w:t>106</w:t>
            </w:r>
          </w:p>
        </w:tc>
        <w:tc>
          <w:tcPr>
            <w:tcW w:w="1165" w:type="dxa"/>
            <w:tcBorders>
              <w:top w:val="nil"/>
              <w:left w:val="nil"/>
              <w:bottom w:val="single" w:sz="4" w:space="0" w:color="000000"/>
              <w:right w:val="single" w:sz="8" w:space="0" w:color="000000"/>
            </w:tcBorders>
            <w:vAlign w:val="bottom"/>
          </w:tcPr>
          <w:p w14:paraId="1E42ED44" w14:textId="77777777" w:rsidR="001471FF" w:rsidRPr="001471FF" w:rsidRDefault="001471FF" w:rsidP="001471FF">
            <w:pPr>
              <w:ind w:right="622"/>
              <w:rPr>
                <w:rFonts w:ascii="Arial" w:hAnsi="Arial" w:cs="Arial"/>
              </w:rPr>
            </w:pPr>
            <w:r w:rsidRPr="001471FF">
              <w:rPr>
                <w:rFonts w:ascii="Arial" w:hAnsi="Arial" w:cs="Arial"/>
              </w:rPr>
              <w:t xml:space="preserve"> $    2,923.20 </w:t>
            </w:r>
          </w:p>
        </w:tc>
        <w:tc>
          <w:tcPr>
            <w:tcW w:w="236" w:type="dxa"/>
            <w:tcBorders>
              <w:top w:val="nil"/>
              <w:left w:val="nil"/>
              <w:bottom w:val="nil"/>
              <w:right w:val="nil"/>
            </w:tcBorders>
            <w:vAlign w:val="bottom"/>
          </w:tcPr>
          <w:p w14:paraId="08951DDA"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BA6E6FF" w14:textId="77777777" w:rsidR="001471FF" w:rsidRPr="001471FF" w:rsidRDefault="001471FF" w:rsidP="001471FF">
            <w:pPr>
              <w:ind w:right="622"/>
              <w:jc w:val="right"/>
              <w:rPr>
                <w:rFonts w:ascii="Arial" w:hAnsi="Arial" w:cs="Arial"/>
              </w:rPr>
            </w:pPr>
            <w:r w:rsidRPr="001471FF">
              <w:rPr>
                <w:rFonts w:ascii="Arial" w:hAnsi="Arial" w:cs="Arial"/>
              </w:rPr>
              <w:t>169</w:t>
            </w:r>
          </w:p>
        </w:tc>
        <w:tc>
          <w:tcPr>
            <w:tcW w:w="1182" w:type="dxa"/>
            <w:tcBorders>
              <w:top w:val="nil"/>
              <w:left w:val="nil"/>
              <w:bottom w:val="single" w:sz="4" w:space="0" w:color="000000"/>
              <w:right w:val="single" w:sz="8" w:space="0" w:color="000000"/>
            </w:tcBorders>
            <w:vAlign w:val="bottom"/>
          </w:tcPr>
          <w:p w14:paraId="2CF8A452" w14:textId="77777777" w:rsidR="001471FF" w:rsidRPr="001471FF" w:rsidRDefault="001471FF" w:rsidP="001471FF">
            <w:pPr>
              <w:ind w:right="622"/>
              <w:rPr>
                <w:rFonts w:ascii="Arial" w:hAnsi="Arial" w:cs="Arial"/>
              </w:rPr>
            </w:pPr>
            <w:r w:rsidRPr="001471FF">
              <w:rPr>
                <w:rFonts w:ascii="Arial" w:hAnsi="Arial" w:cs="Arial"/>
              </w:rPr>
              <w:t xml:space="preserve"> $       5,364.01 </w:t>
            </w:r>
          </w:p>
        </w:tc>
        <w:tc>
          <w:tcPr>
            <w:tcW w:w="236" w:type="dxa"/>
            <w:tcBorders>
              <w:top w:val="nil"/>
              <w:left w:val="nil"/>
              <w:bottom w:val="nil"/>
              <w:right w:val="nil"/>
            </w:tcBorders>
            <w:vAlign w:val="bottom"/>
          </w:tcPr>
          <w:p w14:paraId="59C4B5E7"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A835022" w14:textId="77777777" w:rsidR="001471FF" w:rsidRPr="001471FF" w:rsidRDefault="001471FF" w:rsidP="001471FF">
            <w:pPr>
              <w:ind w:right="622"/>
              <w:jc w:val="right"/>
              <w:rPr>
                <w:rFonts w:ascii="Arial" w:hAnsi="Arial" w:cs="Arial"/>
              </w:rPr>
            </w:pPr>
            <w:r w:rsidRPr="001471FF">
              <w:rPr>
                <w:rFonts w:ascii="Arial" w:hAnsi="Arial" w:cs="Arial"/>
              </w:rPr>
              <w:t>232</w:t>
            </w:r>
          </w:p>
        </w:tc>
        <w:tc>
          <w:tcPr>
            <w:tcW w:w="1202" w:type="dxa"/>
            <w:tcBorders>
              <w:top w:val="nil"/>
              <w:left w:val="nil"/>
              <w:bottom w:val="single" w:sz="4" w:space="0" w:color="000000"/>
              <w:right w:val="single" w:sz="8" w:space="0" w:color="000000"/>
            </w:tcBorders>
            <w:vAlign w:val="bottom"/>
          </w:tcPr>
          <w:p w14:paraId="4AA613CC" w14:textId="77777777" w:rsidR="001471FF" w:rsidRPr="001471FF" w:rsidRDefault="001471FF" w:rsidP="001471FF">
            <w:pPr>
              <w:ind w:right="622"/>
              <w:rPr>
                <w:rFonts w:ascii="Arial" w:hAnsi="Arial" w:cs="Arial"/>
              </w:rPr>
            </w:pPr>
            <w:r w:rsidRPr="001471FF">
              <w:rPr>
                <w:rFonts w:ascii="Arial" w:hAnsi="Arial" w:cs="Arial"/>
              </w:rPr>
              <w:t xml:space="preserve"> $       7,923.07 </w:t>
            </w:r>
          </w:p>
        </w:tc>
      </w:tr>
      <w:tr w:rsidR="001471FF" w:rsidRPr="001471FF" w14:paraId="1F0CA201"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53FCA6A7" w14:textId="77777777" w:rsidR="001471FF" w:rsidRPr="001471FF" w:rsidRDefault="001471FF" w:rsidP="001471FF">
            <w:pPr>
              <w:ind w:right="622"/>
              <w:jc w:val="right"/>
              <w:rPr>
                <w:rFonts w:ascii="Arial" w:hAnsi="Arial" w:cs="Arial"/>
              </w:rPr>
            </w:pPr>
            <w:r w:rsidRPr="001471FF">
              <w:rPr>
                <w:rFonts w:ascii="Arial" w:hAnsi="Arial" w:cs="Arial"/>
              </w:rPr>
              <w:t>44</w:t>
            </w:r>
          </w:p>
        </w:tc>
        <w:tc>
          <w:tcPr>
            <w:tcW w:w="1026" w:type="dxa"/>
            <w:tcBorders>
              <w:top w:val="nil"/>
              <w:left w:val="nil"/>
              <w:bottom w:val="single" w:sz="4" w:space="0" w:color="000000"/>
              <w:right w:val="single" w:sz="8" w:space="0" w:color="000000"/>
            </w:tcBorders>
            <w:vAlign w:val="bottom"/>
          </w:tcPr>
          <w:p w14:paraId="1E922E36" w14:textId="77777777" w:rsidR="001471FF" w:rsidRPr="001471FF" w:rsidRDefault="001471FF" w:rsidP="001471FF">
            <w:pPr>
              <w:ind w:right="622"/>
              <w:rPr>
                <w:rFonts w:ascii="Arial" w:hAnsi="Arial" w:cs="Arial"/>
              </w:rPr>
            </w:pPr>
            <w:r w:rsidRPr="001471FF">
              <w:rPr>
                <w:rFonts w:ascii="Arial" w:hAnsi="Arial" w:cs="Arial"/>
              </w:rPr>
              <w:t xml:space="preserve"> $   1,0</w:t>
            </w:r>
            <w:r w:rsidRPr="001471FF">
              <w:rPr>
                <w:rFonts w:ascii="Arial" w:hAnsi="Arial" w:cs="Arial"/>
              </w:rPr>
              <w:lastRenderedPageBreak/>
              <w:t xml:space="preserve">49.36 </w:t>
            </w:r>
          </w:p>
        </w:tc>
        <w:tc>
          <w:tcPr>
            <w:tcW w:w="236" w:type="dxa"/>
            <w:tcBorders>
              <w:top w:val="nil"/>
              <w:left w:val="nil"/>
              <w:bottom w:val="nil"/>
              <w:right w:val="nil"/>
            </w:tcBorders>
            <w:vAlign w:val="bottom"/>
          </w:tcPr>
          <w:p w14:paraId="6903836A"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6D56362" w14:textId="77777777" w:rsidR="001471FF" w:rsidRPr="001471FF" w:rsidRDefault="001471FF" w:rsidP="001471FF">
            <w:pPr>
              <w:ind w:right="622"/>
              <w:jc w:val="right"/>
              <w:rPr>
                <w:rFonts w:ascii="Arial" w:hAnsi="Arial" w:cs="Arial"/>
              </w:rPr>
            </w:pPr>
            <w:r w:rsidRPr="001471FF">
              <w:rPr>
                <w:rFonts w:ascii="Arial" w:hAnsi="Arial" w:cs="Arial"/>
              </w:rPr>
              <w:t>107</w:t>
            </w:r>
          </w:p>
        </w:tc>
        <w:tc>
          <w:tcPr>
            <w:tcW w:w="1165" w:type="dxa"/>
            <w:tcBorders>
              <w:top w:val="nil"/>
              <w:left w:val="nil"/>
              <w:bottom w:val="single" w:sz="4" w:space="0" w:color="000000"/>
              <w:right w:val="single" w:sz="8" w:space="0" w:color="000000"/>
            </w:tcBorders>
            <w:vAlign w:val="bottom"/>
          </w:tcPr>
          <w:p w14:paraId="03527355" w14:textId="77777777" w:rsidR="001471FF" w:rsidRPr="001471FF" w:rsidRDefault="001471FF" w:rsidP="001471FF">
            <w:pPr>
              <w:ind w:right="622"/>
              <w:rPr>
                <w:rFonts w:ascii="Arial" w:hAnsi="Arial" w:cs="Arial"/>
              </w:rPr>
            </w:pPr>
            <w:r w:rsidRPr="001471FF">
              <w:rPr>
                <w:rFonts w:ascii="Arial" w:hAnsi="Arial" w:cs="Arial"/>
              </w:rPr>
              <w:t xml:space="preserve"> $    2,961.</w:t>
            </w:r>
            <w:r w:rsidRPr="001471FF">
              <w:rPr>
                <w:rFonts w:ascii="Arial" w:hAnsi="Arial" w:cs="Arial"/>
              </w:rPr>
              <w:lastRenderedPageBreak/>
              <w:t xml:space="preserve">07 </w:t>
            </w:r>
          </w:p>
        </w:tc>
        <w:tc>
          <w:tcPr>
            <w:tcW w:w="236" w:type="dxa"/>
            <w:tcBorders>
              <w:top w:val="nil"/>
              <w:left w:val="nil"/>
              <w:bottom w:val="nil"/>
              <w:right w:val="nil"/>
            </w:tcBorders>
            <w:vAlign w:val="bottom"/>
          </w:tcPr>
          <w:p w14:paraId="0D1F375C"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19B6FBD" w14:textId="77777777" w:rsidR="001471FF" w:rsidRPr="001471FF" w:rsidRDefault="001471FF" w:rsidP="001471FF">
            <w:pPr>
              <w:ind w:right="622"/>
              <w:jc w:val="right"/>
              <w:rPr>
                <w:rFonts w:ascii="Arial" w:hAnsi="Arial" w:cs="Arial"/>
              </w:rPr>
            </w:pPr>
            <w:r w:rsidRPr="001471FF">
              <w:rPr>
                <w:rFonts w:ascii="Arial" w:hAnsi="Arial" w:cs="Arial"/>
              </w:rPr>
              <w:t>170</w:t>
            </w:r>
          </w:p>
        </w:tc>
        <w:tc>
          <w:tcPr>
            <w:tcW w:w="1182" w:type="dxa"/>
            <w:tcBorders>
              <w:top w:val="nil"/>
              <w:left w:val="nil"/>
              <w:bottom w:val="single" w:sz="4" w:space="0" w:color="000000"/>
              <w:right w:val="single" w:sz="8" w:space="0" w:color="000000"/>
            </w:tcBorders>
            <w:vAlign w:val="bottom"/>
          </w:tcPr>
          <w:p w14:paraId="431A4951" w14:textId="77777777" w:rsidR="001471FF" w:rsidRPr="001471FF" w:rsidRDefault="001471FF" w:rsidP="001471FF">
            <w:pPr>
              <w:ind w:right="622"/>
              <w:rPr>
                <w:rFonts w:ascii="Arial" w:hAnsi="Arial" w:cs="Arial"/>
              </w:rPr>
            </w:pPr>
            <w:r w:rsidRPr="001471FF">
              <w:rPr>
                <w:rFonts w:ascii="Arial" w:hAnsi="Arial" w:cs="Arial"/>
              </w:rPr>
              <w:t xml:space="preserve"> $       5,404.</w:t>
            </w:r>
            <w:r w:rsidRPr="001471FF">
              <w:rPr>
                <w:rFonts w:ascii="Arial" w:hAnsi="Arial" w:cs="Arial"/>
              </w:rPr>
              <w:lastRenderedPageBreak/>
              <w:t xml:space="preserve">63 </w:t>
            </w:r>
          </w:p>
        </w:tc>
        <w:tc>
          <w:tcPr>
            <w:tcW w:w="236" w:type="dxa"/>
            <w:tcBorders>
              <w:top w:val="nil"/>
              <w:left w:val="nil"/>
              <w:bottom w:val="nil"/>
              <w:right w:val="nil"/>
            </w:tcBorders>
            <w:vAlign w:val="bottom"/>
          </w:tcPr>
          <w:p w14:paraId="627B84B1"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79E57AA" w14:textId="77777777" w:rsidR="001471FF" w:rsidRPr="001471FF" w:rsidRDefault="001471FF" w:rsidP="001471FF">
            <w:pPr>
              <w:ind w:right="622"/>
              <w:jc w:val="right"/>
              <w:rPr>
                <w:rFonts w:ascii="Arial" w:hAnsi="Arial" w:cs="Arial"/>
              </w:rPr>
            </w:pPr>
            <w:r w:rsidRPr="001471FF">
              <w:rPr>
                <w:rFonts w:ascii="Arial" w:hAnsi="Arial" w:cs="Arial"/>
              </w:rPr>
              <w:t>233</w:t>
            </w:r>
          </w:p>
        </w:tc>
        <w:tc>
          <w:tcPr>
            <w:tcW w:w="1202" w:type="dxa"/>
            <w:tcBorders>
              <w:top w:val="nil"/>
              <w:left w:val="nil"/>
              <w:bottom w:val="single" w:sz="4" w:space="0" w:color="000000"/>
              <w:right w:val="single" w:sz="8" w:space="0" w:color="000000"/>
            </w:tcBorders>
            <w:vAlign w:val="bottom"/>
          </w:tcPr>
          <w:p w14:paraId="5095D4AC" w14:textId="77777777" w:rsidR="001471FF" w:rsidRPr="001471FF" w:rsidRDefault="001471FF" w:rsidP="001471FF">
            <w:pPr>
              <w:ind w:right="622"/>
              <w:rPr>
                <w:rFonts w:ascii="Arial" w:hAnsi="Arial" w:cs="Arial"/>
              </w:rPr>
            </w:pPr>
            <w:r w:rsidRPr="001471FF">
              <w:rPr>
                <w:rFonts w:ascii="Arial" w:hAnsi="Arial" w:cs="Arial"/>
              </w:rPr>
              <w:t xml:space="preserve"> $       7,963.</w:t>
            </w:r>
            <w:r w:rsidRPr="001471FF">
              <w:rPr>
                <w:rFonts w:ascii="Arial" w:hAnsi="Arial" w:cs="Arial"/>
              </w:rPr>
              <w:lastRenderedPageBreak/>
              <w:t xml:space="preserve">69 </w:t>
            </w:r>
          </w:p>
        </w:tc>
      </w:tr>
      <w:tr w:rsidR="001471FF" w:rsidRPr="001471FF" w14:paraId="6CB6BFCE"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42AFB9D5" w14:textId="77777777" w:rsidR="001471FF" w:rsidRPr="001471FF" w:rsidRDefault="001471FF" w:rsidP="001471FF">
            <w:pPr>
              <w:ind w:right="622"/>
              <w:jc w:val="right"/>
              <w:rPr>
                <w:rFonts w:ascii="Arial" w:hAnsi="Arial" w:cs="Arial"/>
              </w:rPr>
            </w:pPr>
            <w:r w:rsidRPr="001471FF">
              <w:rPr>
                <w:rFonts w:ascii="Arial" w:hAnsi="Arial" w:cs="Arial"/>
              </w:rPr>
              <w:lastRenderedPageBreak/>
              <w:t>45</w:t>
            </w:r>
          </w:p>
        </w:tc>
        <w:tc>
          <w:tcPr>
            <w:tcW w:w="1026" w:type="dxa"/>
            <w:tcBorders>
              <w:top w:val="nil"/>
              <w:left w:val="nil"/>
              <w:bottom w:val="single" w:sz="4" w:space="0" w:color="000000"/>
              <w:right w:val="single" w:sz="8" w:space="0" w:color="000000"/>
            </w:tcBorders>
            <w:vAlign w:val="bottom"/>
          </w:tcPr>
          <w:p w14:paraId="6A79066E" w14:textId="77777777" w:rsidR="001471FF" w:rsidRPr="001471FF" w:rsidRDefault="001471FF" w:rsidP="001471FF">
            <w:pPr>
              <w:ind w:right="622"/>
              <w:rPr>
                <w:rFonts w:ascii="Arial" w:hAnsi="Arial" w:cs="Arial"/>
              </w:rPr>
            </w:pPr>
            <w:r w:rsidRPr="001471FF">
              <w:rPr>
                <w:rFonts w:ascii="Arial" w:hAnsi="Arial" w:cs="Arial"/>
              </w:rPr>
              <w:t xml:space="preserve"> $   1,075.57 </w:t>
            </w:r>
          </w:p>
        </w:tc>
        <w:tc>
          <w:tcPr>
            <w:tcW w:w="236" w:type="dxa"/>
            <w:tcBorders>
              <w:top w:val="nil"/>
              <w:left w:val="nil"/>
              <w:bottom w:val="nil"/>
              <w:right w:val="nil"/>
            </w:tcBorders>
            <w:vAlign w:val="bottom"/>
          </w:tcPr>
          <w:p w14:paraId="3FF892F0"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E29C705" w14:textId="77777777" w:rsidR="001471FF" w:rsidRPr="001471FF" w:rsidRDefault="001471FF" w:rsidP="001471FF">
            <w:pPr>
              <w:ind w:right="622"/>
              <w:jc w:val="right"/>
              <w:rPr>
                <w:rFonts w:ascii="Arial" w:hAnsi="Arial" w:cs="Arial"/>
              </w:rPr>
            </w:pPr>
            <w:r w:rsidRPr="001471FF">
              <w:rPr>
                <w:rFonts w:ascii="Arial" w:hAnsi="Arial" w:cs="Arial"/>
              </w:rPr>
              <w:t>108</w:t>
            </w:r>
          </w:p>
        </w:tc>
        <w:tc>
          <w:tcPr>
            <w:tcW w:w="1165" w:type="dxa"/>
            <w:tcBorders>
              <w:top w:val="nil"/>
              <w:left w:val="nil"/>
              <w:bottom w:val="single" w:sz="4" w:space="0" w:color="000000"/>
              <w:right w:val="single" w:sz="8" w:space="0" w:color="000000"/>
            </w:tcBorders>
            <w:vAlign w:val="bottom"/>
          </w:tcPr>
          <w:p w14:paraId="63C4EFBE" w14:textId="77777777" w:rsidR="001471FF" w:rsidRPr="001471FF" w:rsidRDefault="001471FF" w:rsidP="001471FF">
            <w:pPr>
              <w:ind w:right="622"/>
              <w:rPr>
                <w:rFonts w:ascii="Arial" w:hAnsi="Arial" w:cs="Arial"/>
              </w:rPr>
            </w:pPr>
            <w:r w:rsidRPr="001471FF">
              <w:rPr>
                <w:rFonts w:ascii="Arial" w:hAnsi="Arial" w:cs="Arial"/>
              </w:rPr>
              <w:t xml:space="preserve"> $    2,998.94 </w:t>
            </w:r>
          </w:p>
        </w:tc>
        <w:tc>
          <w:tcPr>
            <w:tcW w:w="236" w:type="dxa"/>
            <w:tcBorders>
              <w:top w:val="nil"/>
              <w:left w:val="nil"/>
              <w:bottom w:val="nil"/>
              <w:right w:val="nil"/>
            </w:tcBorders>
            <w:vAlign w:val="bottom"/>
          </w:tcPr>
          <w:p w14:paraId="152E3F91"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A49549A" w14:textId="77777777" w:rsidR="001471FF" w:rsidRPr="001471FF" w:rsidRDefault="001471FF" w:rsidP="001471FF">
            <w:pPr>
              <w:ind w:right="622"/>
              <w:jc w:val="right"/>
              <w:rPr>
                <w:rFonts w:ascii="Arial" w:hAnsi="Arial" w:cs="Arial"/>
              </w:rPr>
            </w:pPr>
            <w:r w:rsidRPr="001471FF">
              <w:rPr>
                <w:rFonts w:ascii="Arial" w:hAnsi="Arial" w:cs="Arial"/>
              </w:rPr>
              <w:t>171</w:t>
            </w:r>
          </w:p>
        </w:tc>
        <w:tc>
          <w:tcPr>
            <w:tcW w:w="1182" w:type="dxa"/>
            <w:tcBorders>
              <w:top w:val="nil"/>
              <w:left w:val="nil"/>
              <w:bottom w:val="single" w:sz="4" w:space="0" w:color="000000"/>
              <w:right w:val="single" w:sz="8" w:space="0" w:color="000000"/>
            </w:tcBorders>
            <w:vAlign w:val="bottom"/>
          </w:tcPr>
          <w:p w14:paraId="5A3F50E4" w14:textId="77777777" w:rsidR="001471FF" w:rsidRPr="001471FF" w:rsidRDefault="001471FF" w:rsidP="001471FF">
            <w:pPr>
              <w:ind w:right="622"/>
              <w:rPr>
                <w:rFonts w:ascii="Arial" w:hAnsi="Arial" w:cs="Arial"/>
              </w:rPr>
            </w:pPr>
            <w:r w:rsidRPr="001471FF">
              <w:rPr>
                <w:rFonts w:ascii="Arial" w:hAnsi="Arial" w:cs="Arial"/>
              </w:rPr>
              <w:t xml:space="preserve"> $       5,445.25 </w:t>
            </w:r>
          </w:p>
        </w:tc>
        <w:tc>
          <w:tcPr>
            <w:tcW w:w="236" w:type="dxa"/>
            <w:tcBorders>
              <w:top w:val="nil"/>
              <w:left w:val="nil"/>
              <w:bottom w:val="nil"/>
              <w:right w:val="nil"/>
            </w:tcBorders>
            <w:vAlign w:val="bottom"/>
          </w:tcPr>
          <w:p w14:paraId="4A0F1677"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FDDB2B0" w14:textId="77777777" w:rsidR="001471FF" w:rsidRPr="001471FF" w:rsidRDefault="001471FF" w:rsidP="001471FF">
            <w:pPr>
              <w:ind w:right="622"/>
              <w:jc w:val="right"/>
              <w:rPr>
                <w:rFonts w:ascii="Arial" w:hAnsi="Arial" w:cs="Arial"/>
              </w:rPr>
            </w:pPr>
            <w:r w:rsidRPr="001471FF">
              <w:rPr>
                <w:rFonts w:ascii="Arial" w:hAnsi="Arial" w:cs="Arial"/>
              </w:rPr>
              <w:t>234</w:t>
            </w:r>
          </w:p>
        </w:tc>
        <w:tc>
          <w:tcPr>
            <w:tcW w:w="1202" w:type="dxa"/>
            <w:tcBorders>
              <w:top w:val="nil"/>
              <w:left w:val="nil"/>
              <w:bottom w:val="single" w:sz="4" w:space="0" w:color="000000"/>
              <w:right w:val="single" w:sz="8" w:space="0" w:color="000000"/>
            </w:tcBorders>
            <w:vAlign w:val="bottom"/>
          </w:tcPr>
          <w:p w14:paraId="371CF383" w14:textId="77777777" w:rsidR="001471FF" w:rsidRPr="001471FF" w:rsidRDefault="001471FF" w:rsidP="001471FF">
            <w:pPr>
              <w:ind w:right="622"/>
              <w:rPr>
                <w:rFonts w:ascii="Arial" w:hAnsi="Arial" w:cs="Arial"/>
              </w:rPr>
            </w:pPr>
            <w:r w:rsidRPr="001471FF">
              <w:rPr>
                <w:rFonts w:ascii="Arial" w:hAnsi="Arial" w:cs="Arial"/>
              </w:rPr>
              <w:t xml:space="preserve"> $       8,004.31 </w:t>
            </w:r>
          </w:p>
        </w:tc>
      </w:tr>
      <w:tr w:rsidR="001471FF" w:rsidRPr="001471FF" w14:paraId="03CB5812"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39E92C29" w14:textId="77777777" w:rsidR="001471FF" w:rsidRPr="001471FF" w:rsidRDefault="001471FF" w:rsidP="001471FF">
            <w:pPr>
              <w:ind w:right="622"/>
              <w:jc w:val="right"/>
              <w:rPr>
                <w:rFonts w:ascii="Arial" w:hAnsi="Arial" w:cs="Arial"/>
              </w:rPr>
            </w:pPr>
            <w:r w:rsidRPr="001471FF">
              <w:rPr>
                <w:rFonts w:ascii="Arial" w:hAnsi="Arial" w:cs="Arial"/>
              </w:rPr>
              <w:t>46</w:t>
            </w:r>
          </w:p>
        </w:tc>
        <w:tc>
          <w:tcPr>
            <w:tcW w:w="1026" w:type="dxa"/>
            <w:tcBorders>
              <w:top w:val="nil"/>
              <w:left w:val="nil"/>
              <w:bottom w:val="single" w:sz="4" w:space="0" w:color="000000"/>
              <w:right w:val="single" w:sz="8" w:space="0" w:color="000000"/>
            </w:tcBorders>
            <w:vAlign w:val="bottom"/>
          </w:tcPr>
          <w:p w14:paraId="414FF125" w14:textId="77777777" w:rsidR="001471FF" w:rsidRPr="001471FF" w:rsidRDefault="001471FF" w:rsidP="001471FF">
            <w:pPr>
              <w:ind w:right="622"/>
              <w:rPr>
                <w:rFonts w:ascii="Arial" w:hAnsi="Arial" w:cs="Arial"/>
              </w:rPr>
            </w:pPr>
            <w:r w:rsidRPr="001471FF">
              <w:rPr>
                <w:rFonts w:ascii="Arial" w:hAnsi="Arial" w:cs="Arial"/>
              </w:rPr>
              <w:t xml:space="preserve"> $   1,101.78 </w:t>
            </w:r>
          </w:p>
        </w:tc>
        <w:tc>
          <w:tcPr>
            <w:tcW w:w="236" w:type="dxa"/>
            <w:tcBorders>
              <w:top w:val="nil"/>
              <w:left w:val="nil"/>
              <w:bottom w:val="nil"/>
              <w:right w:val="nil"/>
            </w:tcBorders>
            <w:vAlign w:val="bottom"/>
          </w:tcPr>
          <w:p w14:paraId="32E2E086"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4CC447A" w14:textId="77777777" w:rsidR="001471FF" w:rsidRPr="001471FF" w:rsidRDefault="001471FF" w:rsidP="001471FF">
            <w:pPr>
              <w:ind w:right="622"/>
              <w:jc w:val="right"/>
              <w:rPr>
                <w:rFonts w:ascii="Arial" w:hAnsi="Arial" w:cs="Arial"/>
              </w:rPr>
            </w:pPr>
            <w:r w:rsidRPr="001471FF">
              <w:rPr>
                <w:rFonts w:ascii="Arial" w:hAnsi="Arial" w:cs="Arial"/>
              </w:rPr>
              <w:t>109</w:t>
            </w:r>
          </w:p>
        </w:tc>
        <w:tc>
          <w:tcPr>
            <w:tcW w:w="1165" w:type="dxa"/>
            <w:tcBorders>
              <w:top w:val="nil"/>
              <w:left w:val="nil"/>
              <w:bottom w:val="single" w:sz="4" w:space="0" w:color="000000"/>
              <w:right w:val="single" w:sz="8" w:space="0" w:color="000000"/>
            </w:tcBorders>
            <w:vAlign w:val="bottom"/>
          </w:tcPr>
          <w:p w14:paraId="6B6BE751" w14:textId="77777777" w:rsidR="001471FF" w:rsidRPr="001471FF" w:rsidRDefault="001471FF" w:rsidP="001471FF">
            <w:pPr>
              <w:ind w:right="622"/>
              <w:rPr>
                <w:rFonts w:ascii="Arial" w:hAnsi="Arial" w:cs="Arial"/>
              </w:rPr>
            </w:pPr>
            <w:r w:rsidRPr="001471FF">
              <w:rPr>
                <w:rFonts w:ascii="Arial" w:hAnsi="Arial" w:cs="Arial"/>
              </w:rPr>
              <w:t xml:space="preserve"> $    3,036.81 </w:t>
            </w:r>
          </w:p>
        </w:tc>
        <w:tc>
          <w:tcPr>
            <w:tcW w:w="236" w:type="dxa"/>
            <w:tcBorders>
              <w:top w:val="nil"/>
              <w:left w:val="nil"/>
              <w:bottom w:val="nil"/>
              <w:right w:val="nil"/>
            </w:tcBorders>
            <w:vAlign w:val="bottom"/>
          </w:tcPr>
          <w:p w14:paraId="2595F6F4"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52FB11B" w14:textId="77777777" w:rsidR="001471FF" w:rsidRPr="001471FF" w:rsidRDefault="001471FF" w:rsidP="001471FF">
            <w:pPr>
              <w:ind w:right="622"/>
              <w:jc w:val="right"/>
              <w:rPr>
                <w:rFonts w:ascii="Arial" w:hAnsi="Arial" w:cs="Arial"/>
              </w:rPr>
            </w:pPr>
            <w:r w:rsidRPr="001471FF">
              <w:rPr>
                <w:rFonts w:ascii="Arial" w:hAnsi="Arial" w:cs="Arial"/>
              </w:rPr>
              <w:t>172</w:t>
            </w:r>
          </w:p>
        </w:tc>
        <w:tc>
          <w:tcPr>
            <w:tcW w:w="1182" w:type="dxa"/>
            <w:tcBorders>
              <w:top w:val="nil"/>
              <w:left w:val="nil"/>
              <w:bottom w:val="single" w:sz="4" w:space="0" w:color="000000"/>
              <w:right w:val="single" w:sz="8" w:space="0" w:color="000000"/>
            </w:tcBorders>
            <w:vAlign w:val="bottom"/>
          </w:tcPr>
          <w:p w14:paraId="11AA10B5" w14:textId="77777777" w:rsidR="001471FF" w:rsidRPr="001471FF" w:rsidRDefault="001471FF" w:rsidP="001471FF">
            <w:pPr>
              <w:ind w:right="622"/>
              <w:rPr>
                <w:rFonts w:ascii="Arial" w:hAnsi="Arial" w:cs="Arial"/>
              </w:rPr>
            </w:pPr>
            <w:r w:rsidRPr="001471FF">
              <w:rPr>
                <w:rFonts w:ascii="Arial" w:hAnsi="Arial" w:cs="Arial"/>
              </w:rPr>
              <w:t xml:space="preserve"> $       5,485.87 </w:t>
            </w:r>
          </w:p>
        </w:tc>
        <w:tc>
          <w:tcPr>
            <w:tcW w:w="236" w:type="dxa"/>
            <w:tcBorders>
              <w:top w:val="nil"/>
              <w:left w:val="nil"/>
              <w:bottom w:val="nil"/>
              <w:right w:val="nil"/>
            </w:tcBorders>
            <w:vAlign w:val="bottom"/>
          </w:tcPr>
          <w:p w14:paraId="444FB690"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11B7EBD" w14:textId="77777777" w:rsidR="001471FF" w:rsidRPr="001471FF" w:rsidRDefault="001471FF" w:rsidP="001471FF">
            <w:pPr>
              <w:ind w:right="622"/>
              <w:jc w:val="right"/>
              <w:rPr>
                <w:rFonts w:ascii="Arial" w:hAnsi="Arial" w:cs="Arial"/>
              </w:rPr>
            </w:pPr>
            <w:r w:rsidRPr="001471FF">
              <w:rPr>
                <w:rFonts w:ascii="Arial" w:hAnsi="Arial" w:cs="Arial"/>
              </w:rPr>
              <w:t>235</w:t>
            </w:r>
          </w:p>
        </w:tc>
        <w:tc>
          <w:tcPr>
            <w:tcW w:w="1202" w:type="dxa"/>
            <w:tcBorders>
              <w:top w:val="nil"/>
              <w:left w:val="nil"/>
              <w:bottom w:val="single" w:sz="4" w:space="0" w:color="000000"/>
              <w:right w:val="single" w:sz="8" w:space="0" w:color="000000"/>
            </w:tcBorders>
            <w:vAlign w:val="bottom"/>
          </w:tcPr>
          <w:p w14:paraId="56D9FCFD" w14:textId="77777777" w:rsidR="001471FF" w:rsidRPr="001471FF" w:rsidRDefault="001471FF" w:rsidP="001471FF">
            <w:pPr>
              <w:ind w:right="622"/>
              <w:rPr>
                <w:rFonts w:ascii="Arial" w:hAnsi="Arial" w:cs="Arial"/>
              </w:rPr>
            </w:pPr>
            <w:r w:rsidRPr="001471FF">
              <w:rPr>
                <w:rFonts w:ascii="Arial" w:hAnsi="Arial" w:cs="Arial"/>
              </w:rPr>
              <w:t xml:space="preserve"> $       8,044.93 </w:t>
            </w:r>
          </w:p>
        </w:tc>
      </w:tr>
      <w:tr w:rsidR="001471FF" w:rsidRPr="001471FF" w14:paraId="2E896D69"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2AFE5C11" w14:textId="77777777" w:rsidR="001471FF" w:rsidRPr="001471FF" w:rsidRDefault="001471FF" w:rsidP="001471FF">
            <w:pPr>
              <w:ind w:right="622"/>
              <w:jc w:val="right"/>
              <w:rPr>
                <w:rFonts w:ascii="Arial" w:hAnsi="Arial" w:cs="Arial"/>
              </w:rPr>
            </w:pPr>
            <w:r w:rsidRPr="001471FF">
              <w:rPr>
                <w:rFonts w:ascii="Arial" w:hAnsi="Arial" w:cs="Arial"/>
              </w:rPr>
              <w:t>47</w:t>
            </w:r>
          </w:p>
        </w:tc>
        <w:tc>
          <w:tcPr>
            <w:tcW w:w="1026" w:type="dxa"/>
            <w:tcBorders>
              <w:top w:val="nil"/>
              <w:left w:val="nil"/>
              <w:bottom w:val="single" w:sz="4" w:space="0" w:color="000000"/>
              <w:right w:val="single" w:sz="8" w:space="0" w:color="000000"/>
            </w:tcBorders>
            <w:vAlign w:val="bottom"/>
          </w:tcPr>
          <w:p w14:paraId="7B1ED47C" w14:textId="77777777" w:rsidR="001471FF" w:rsidRPr="001471FF" w:rsidRDefault="001471FF" w:rsidP="001471FF">
            <w:pPr>
              <w:ind w:right="622"/>
              <w:rPr>
                <w:rFonts w:ascii="Arial" w:hAnsi="Arial" w:cs="Arial"/>
              </w:rPr>
            </w:pPr>
            <w:r w:rsidRPr="001471FF">
              <w:rPr>
                <w:rFonts w:ascii="Arial" w:hAnsi="Arial" w:cs="Arial"/>
              </w:rPr>
              <w:t xml:space="preserve"> $   1,127.99 </w:t>
            </w:r>
          </w:p>
        </w:tc>
        <w:tc>
          <w:tcPr>
            <w:tcW w:w="236" w:type="dxa"/>
            <w:tcBorders>
              <w:top w:val="nil"/>
              <w:left w:val="nil"/>
              <w:bottom w:val="nil"/>
              <w:right w:val="nil"/>
            </w:tcBorders>
            <w:vAlign w:val="bottom"/>
          </w:tcPr>
          <w:p w14:paraId="68CA90D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E240C7B" w14:textId="77777777" w:rsidR="001471FF" w:rsidRPr="001471FF" w:rsidRDefault="001471FF" w:rsidP="001471FF">
            <w:pPr>
              <w:ind w:right="622"/>
              <w:jc w:val="right"/>
              <w:rPr>
                <w:rFonts w:ascii="Arial" w:hAnsi="Arial" w:cs="Arial"/>
              </w:rPr>
            </w:pPr>
            <w:r w:rsidRPr="001471FF">
              <w:rPr>
                <w:rFonts w:ascii="Arial" w:hAnsi="Arial" w:cs="Arial"/>
              </w:rPr>
              <w:t>110</w:t>
            </w:r>
          </w:p>
        </w:tc>
        <w:tc>
          <w:tcPr>
            <w:tcW w:w="1165" w:type="dxa"/>
            <w:tcBorders>
              <w:top w:val="nil"/>
              <w:left w:val="nil"/>
              <w:bottom w:val="single" w:sz="4" w:space="0" w:color="000000"/>
              <w:right w:val="single" w:sz="8" w:space="0" w:color="000000"/>
            </w:tcBorders>
            <w:vAlign w:val="bottom"/>
          </w:tcPr>
          <w:p w14:paraId="07FFAC3E" w14:textId="77777777" w:rsidR="001471FF" w:rsidRPr="001471FF" w:rsidRDefault="001471FF" w:rsidP="001471FF">
            <w:pPr>
              <w:ind w:right="622"/>
              <w:rPr>
                <w:rFonts w:ascii="Arial" w:hAnsi="Arial" w:cs="Arial"/>
              </w:rPr>
            </w:pPr>
            <w:r w:rsidRPr="001471FF">
              <w:rPr>
                <w:rFonts w:ascii="Arial" w:hAnsi="Arial" w:cs="Arial"/>
              </w:rPr>
              <w:t xml:space="preserve"> $    3,074.68 </w:t>
            </w:r>
          </w:p>
        </w:tc>
        <w:tc>
          <w:tcPr>
            <w:tcW w:w="236" w:type="dxa"/>
            <w:tcBorders>
              <w:top w:val="nil"/>
              <w:left w:val="nil"/>
              <w:bottom w:val="nil"/>
              <w:right w:val="nil"/>
            </w:tcBorders>
            <w:vAlign w:val="bottom"/>
          </w:tcPr>
          <w:p w14:paraId="767F8D07"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65242D3" w14:textId="77777777" w:rsidR="001471FF" w:rsidRPr="001471FF" w:rsidRDefault="001471FF" w:rsidP="001471FF">
            <w:pPr>
              <w:ind w:right="622"/>
              <w:jc w:val="right"/>
              <w:rPr>
                <w:rFonts w:ascii="Arial" w:hAnsi="Arial" w:cs="Arial"/>
              </w:rPr>
            </w:pPr>
            <w:r w:rsidRPr="001471FF">
              <w:rPr>
                <w:rFonts w:ascii="Arial" w:hAnsi="Arial" w:cs="Arial"/>
              </w:rPr>
              <w:t>173</w:t>
            </w:r>
          </w:p>
        </w:tc>
        <w:tc>
          <w:tcPr>
            <w:tcW w:w="1182" w:type="dxa"/>
            <w:tcBorders>
              <w:top w:val="nil"/>
              <w:left w:val="nil"/>
              <w:bottom w:val="single" w:sz="4" w:space="0" w:color="000000"/>
              <w:right w:val="single" w:sz="8" w:space="0" w:color="000000"/>
            </w:tcBorders>
            <w:vAlign w:val="bottom"/>
          </w:tcPr>
          <w:p w14:paraId="6CDA671A" w14:textId="77777777" w:rsidR="001471FF" w:rsidRPr="001471FF" w:rsidRDefault="001471FF" w:rsidP="001471FF">
            <w:pPr>
              <w:ind w:right="622"/>
              <w:rPr>
                <w:rFonts w:ascii="Arial" w:hAnsi="Arial" w:cs="Arial"/>
              </w:rPr>
            </w:pPr>
            <w:r w:rsidRPr="001471FF">
              <w:rPr>
                <w:rFonts w:ascii="Arial" w:hAnsi="Arial" w:cs="Arial"/>
              </w:rPr>
              <w:t xml:space="preserve"> $       5,526.49 </w:t>
            </w:r>
          </w:p>
        </w:tc>
        <w:tc>
          <w:tcPr>
            <w:tcW w:w="236" w:type="dxa"/>
            <w:tcBorders>
              <w:top w:val="nil"/>
              <w:left w:val="nil"/>
              <w:bottom w:val="nil"/>
              <w:right w:val="nil"/>
            </w:tcBorders>
            <w:vAlign w:val="bottom"/>
          </w:tcPr>
          <w:p w14:paraId="11B2311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7C129892" w14:textId="77777777" w:rsidR="001471FF" w:rsidRPr="001471FF" w:rsidRDefault="001471FF" w:rsidP="001471FF">
            <w:pPr>
              <w:ind w:right="622"/>
              <w:jc w:val="right"/>
              <w:rPr>
                <w:rFonts w:ascii="Arial" w:hAnsi="Arial" w:cs="Arial"/>
              </w:rPr>
            </w:pPr>
            <w:r w:rsidRPr="001471FF">
              <w:rPr>
                <w:rFonts w:ascii="Arial" w:hAnsi="Arial" w:cs="Arial"/>
              </w:rPr>
              <w:t>236</w:t>
            </w:r>
          </w:p>
        </w:tc>
        <w:tc>
          <w:tcPr>
            <w:tcW w:w="1202" w:type="dxa"/>
            <w:tcBorders>
              <w:top w:val="nil"/>
              <w:left w:val="nil"/>
              <w:bottom w:val="single" w:sz="4" w:space="0" w:color="000000"/>
              <w:right w:val="single" w:sz="8" w:space="0" w:color="000000"/>
            </w:tcBorders>
            <w:vAlign w:val="bottom"/>
          </w:tcPr>
          <w:p w14:paraId="707408FB" w14:textId="77777777" w:rsidR="001471FF" w:rsidRPr="001471FF" w:rsidRDefault="001471FF" w:rsidP="001471FF">
            <w:pPr>
              <w:ind w:right="622"/>
              <w:rPr>
                <w:rFonts w:ascii="Arial" w:hAnsi="Arial" w:cs="Arial"/>
              </w:rPr>
            </w:pPr>
            <w:r w:rsidRPr="001471FF">
              <w:rPr>
                <w:rFonts w:ascii="Arial" w:hAnsi="Arial" w:cs="Arial"/>
              </w:rPr>
              <w:t xml:space="preserve"> $       8,085.55 </w:t>
            </w:r>
          </w:p>
        </w:tc>
      </w:tr>
      <w:tr w:rsidR="001471FF" w:rsidRPr="001471FF" w14:paraId="0C284E99"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69372218" w14:textId="77777777" w:rsidR="001471FF" w:rsidRPr="001471FF" w:rsidRDefault="001471FF" w:rsidP="001471FF">
            <w:pPr>
              <w:ind w:right="622"/>
              <w:jc w:val="right"/>
              <w:rPr>
                <w:rFonts w:ascii="Arial" w:hAnsi="Arial" w:cs="Arial"/>
              </w:rPr>
            </w:pPr>
            <w:r w:rsidRPr="001471FF">
              <w:rPr>
                <w:rFonts w:ascii="Arial" w:hAnsi="Arial" w:cs="Arial"/>
              </w:rPr>
              <w:t>48</w:t>
            </w:r>
          </w:p>
        </w:tc>
        <w:tc>
          <w:tcPr>
            <w:tcW w:w="1026" w:type="dxa"/>
            <w:tcBorders>
              <w:top w:val="nil"/>
              <w:left w:val="nil"/>
              <w:bottom w:val="single" w:sz="4" w:space="0" w:color="000000"/>
              <w:right w:val="single" w:sz="8" w:space="0" w:color="000000"/>
            </w:tcBorders>
            <w:vAlign w:val="bottom"/>
          </w:tcPr>
          <w:p w14:paraId="0323E178" w14:textId="77777777" w:rsidR="001471FF" w:rsidRPr="001471FF" w:rsidRDefault="001471FF" w:rsidP="001471FF">
            <w:pPr>
              <w:ind w:right="622"/>
              <w:rPr>
                <w:rFonts w:ascii="Arial" w:hAnsi="Arial" w:cs="Arial"/>
              </w:rPr>
            </w:pPr>
            <w:r w:rsidRPr="001471FF">
              <w:rPr>
                <w:rFonts w:ascii="Arial" w:hAnsi="Arial" w:cs="Arial"/>
              </w:rPr>
              <w:t xml:space="preserve"> $   1,154.20 </w:t>
            </w:r>
          </w:p>
        </w:tc>
        <w:tc>
          <w:tcPr>
            <w:tcW w:w="236" w:type="dxa"/>
            <w:tcBorders>
              <w:top w:val="nil"/>
              <w:left w:val="nil"/>
              <w:bottom w:val="nil"/>
              <w:right w:val="nil"/>
            </w:tcBorders>
            <w:vAlign w:val="bottom"/>
          </w:tcPr>
          <w:p w14:paraId="128D578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36423A6" w14:textId="77777777" w:rsidR="001471FF" w:rsidRPr="001471FF" w:rsidRDefault="001471FF" w:rsidP="001471FF">
            <w:pPr>
              <w:ind w:right="622"/>
              <w:jc w:val="right"/>
              <w:rPr>
                <w:rFonts w:ascii="Arial" w:hAnsi="Arial" w:cs="Arial"/>
              </w:rPr>
            </w:pPr>
            <w:r w:rsidRPr="001471FF">
              <w:rPr>
                <w:rFonts w:ascii="Arial" w:hAnsi="Arial" w:cs="Arial"/>
              </w:rPr>
              <w:t>111</w:t>
            </w:r>
          </w:p>
        </w:tc>
        <w:tc>
          <w:tcPr>
            <w:tcW w:w="1165" w:type="dxa"/>
            <w:tcBorders>
              <w:top w:val="nil"/>
              <w:left w:val="nil"/>
              <w:bottom w:val="single" w:sz="4" w:space="0" w:color="000000"/>
              <w:right w:val="single" w:sz="8" w:space="0" w:color="000000"/>
            </w:tcBorders>
            <w:vAlign w:val="bottom"/>
          </w:tcPr>
          <w:p w14:paraId="43B871F8" w14:textId="77777777" w:rsidR="001471FF" w:rsidRPr="001471FF" w:rsidRDefault="001471FF" w:rsidP="001471FF">
            <w:pPr>
              <w:ind w:right="622"/>
              <w:rPr>
                <w:rFonts w:ascii="Arial" w:hAnsi="Arial" w:cs="Arial"/>
              </w:rPr>
            </w:pPr>
            <w:r w:rsidRPr="001471FF">
              <w:rPr>
                <w:rFonts w:ascii="Arial" w:hAnsi="Arial" w:cs="Arial"/>
              </w:rPr>
              <w:t xml:space="preserve"> $    3,112.55 </w:t>
            </w:r>
          </w:p>
        </w:tc>
        <w:tc>
          <w:tcPr>
            <w:tcW w:w="236" w:type="dxa"/>
            <w:tcBorders>
              <w:top w:val="nil"/>
              <w:left w:val="nil"/>
              <w:bottom w:val="nil"/>
              <w:right w:val="nil"/>
            </w:tcBorders>
            <w:vAlign w:val="bottom"/>
          </w:tcPr>
          <w:p w14:paraId="15F908B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DCF40BA" w14:textId="77777777" w:rsidR="001471FF" w:rsidRPr="001471FF" w:rsidRDefault="001471FF" w:rsidP="001471FF">
            <w:pPr>
              <w:ind w:right="622"/>
              <w:jc w:val="right"/>
              <w:rPr>
                <w:rFonts w:ascii="Arial" w:hAnsi="Arial" w:cs="Arial"/>
              </w:rPr>
            </w:pPr>
            <w:r w:rsidRPr="001471FF">
              <w:rPr>
                <w:rFonts w:ascii="Arial" w:hAnsi="Arial" w:cs="Arial"/>
              </w:rPr>
              <w:t>174</w:t>
            </w:r>
          </w:p>
        </w:tc>
        <w:tc>
          <w:tcPr>
            <w:tcW w:w="1182" w:type="dxa"/>
            <w:tcBorders>
              <w:top w:val="nil"/>
              <w:left w:val="nil"/>
              <w:bottom w:val="single" w:sz="4" w:space="0" w:color="000000"/>
              <w:right w:val="single" w:sz="8" w:space="0" w:color="000000"/>
            </w:tcBorders>
            <w:vAlign w:val="bottom"/>
          </w:tcPr>
          <w:p w14:paraId="62F2CB8D" w14:textId="77777777" w:rsidR="001471FF" w:rsidRPr="001471FF" w:rsidRDefault="001471FF" w:rsidP="001471FF">
            <w:pPr>
              <w:ind w:right="622"/>
              <w:rPr>
                <w:rFonts w:ascii="Arial" w:hAnsi="Arial" w:cs="Arial"/>
              </w:rPr>
            </w:pPr>
            <w:r w:rsidRPr="001471FF">
              <w:rPr>
                <w:rFonts w:ascii="Arial" w:hAnsi="Arial" w:cs="Arial"/>
              </w:rPr>
              <w:t xml:space="preserve"> $       5,567.11 </w:t>
            </w:r>
          </w:p>
        </w:tc>
        <w:tc>
          <w:tcPr>
            <w:tcW w:w="236" w:type="dxa"/>
            <w:tcBorders>
              <w:top w:val="nil"/>
              <w:left w:val="nil"/>
              <w:bottom w:val="nil"/>
              <w:right w:val="nil"/>
            </w:tcBorders>
            <w:vAlign w:val="bottom"/>
          </w:tcPr>
          <w:p w14:paraId="1777D1F7"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ABEC03A" w14:textId="77777777" w:rsidR="001471FF" w:rsidRPr="001471FF" w:rsidRDefault="001471FF" w:rsidP="001471FF">
            <w:pPr>
              <w:ind w:right="622"/>
              <w:jc w:val="right"/>
              <w:rPr>
                <w:rFonts w:ascii="Arial" w:hAnsi="Arial" w:cs="Arial"/>
              </w:rPr>
            </w:pPr>
            <w:r w:rsidRPr="001471FF">
              <w:rPr>
                <w:rFonts w:ascii="Arial" w:hAnsi="Arial" w:cs="Arial"/>
              </w:rPr>
              <w:t>237</w:t>
            </w:r>
          </w:p>
        </w:tc>
        <w:tc>
          <w:tcPr>
            <w:tcW w:w="1202" w:type="dxa"/>
            <w:tcBorders>
              <w:top w:val="nil"/>
              <w:left w:val="nil"/>
              <w:bottom w:val="single" w:sz="4" w:space="0" w:color="000000"/>
              <w:right w:val="single" w:sz="8" w:space="0" w:color="000000"/>
            </w:tcBorders>
            <w:vAlign w:val="bottom"/>
          </w:tcPr>
          <w:p w14:paraId="32E1668F" w14:textId="77777777" w:rsidR="001471FF" w:rsidRPr="001471FF" w:rsidRDefault="001471FF" w:rsidP="001471FF">
            <w:pPr>
              <w:ind w:right="622"/>
              <w:rPr>
                <w:rFonts w:ascii="Arial" w:hAnsi="Arial" w:cs="Arial"/>
              </w:rPr>
            </w:pPr>
            <w:r w:rsidRPr="001471FF">
              <w:rPr>
                <w:rFonts w:ascii="Arial" w:hAnsi="Arial" w:cs="Arial"/>
              </w:rPr>
              <w:t xml:space="preserve"> $       8,126.17 </w:t>
            </w:r>
          </w:p>
        </w:tc>
      </w:tr>
      <w:tr w:rsidR="001471FF" w:rsidRPr="001471FF" w14:paraId="0D2B7FC0"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015C0479" w14:textId="77777777" w:rsidR="001471FF" w:rsidRPr="001471FF" w:rsidRDefault="001471FF" w:rsidP="001471FF">
            <w:pPr>
              <w:ind w:right="622"/>
              <w:jc w:val="right"/>
              <w:rPr>
                <w:rFonts w:ascii="Arial" w:hAnsi="Arial" w:cs="Arial"/>
              </w:rPr>
            </w:pPr>
            <w:r w:rsidRPr="001471FF">
              <w:rPr>
                <w:rFonts w:ascii="Arial" w:hAnsi="Arial" w:cs="Arial"/>
              </w:rPr>
              <w:t>49</w:t>
            </w:r>
          </w:p>
        </w:tc>
        <w:tc>
          <w:tcPr>
            <w:tcW w:w="1026" w:type="dxa"/>
            <w:tcBorders>
              <w:top w:val="nil"/>
              <w:left w:val="nil"/>
              <w:bottom w:val="single" w:sz="4" w:space="0" w:color="000000"/>
              <w:right w:val="single" w:sz="8" w:space="0" w:color="000000"/>
            </w:tcBorders>
            <w:vAlign w:val="bottom"/>
          </w:tcPr>
          <w:p w14:paraId="422454F9" w14:textId="77777777" w:rsidR="001471FF" w:rsidRPr="001471FF" w:rsidRDefault="001471FF" w:rsidP="001471FF">
            <w:pPr>
              <w:ind w:right="622"/>
              <w:rPr>
                <w:rFonts w:ascii="Arial" w:hAnsi="Arial" w:cs="Arial"/>
              </w:rPr>
            </w:pPr>
            <w:r w:rsidRPr="001471FF">
              <w:rPr>
                <w:rFonts w:ascii="Arial" w:hAnsi="Arial" w:cs="Arial"/>
              </w:rPr>
              <w:t xml:space="preserve"> $   1,180.41 </w:t>
            </w:r>
          </w:p>
        </w:tc>
        <w:tc>
          <w:tcPr>
            <w:tcW w:w="236" w:type="dxa"/>
            <w:tcBorders>
              <w:top w:val="nil"/>
              <w:left w:val="nil"/>
              <w:bottom w:val="nil"/>
              <w:right w:val="nil"/>
            </w:tcBorders>
            <w:vAlign w:val="bottom"/>
          </w:tcPr>
          <w:p w14:paraId="06DCA516"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9B5E6A7" w14:textId="77777777" w:rsidR="001471FF" w:rsidRPr="001471FF" w:rsidRDefault="001471FF" w:rsidP="001471FF">
            <w:pPr>
              <w:ind w:right="622"/>
              <w:jc w:val="right"/>
              <w:rPr>
                <w:rFonts w:ascii="Arial" w:hAnsi="Arial" w:cs="Arial"/>
              </w:rPr>
            </w:pPr>
            <w:r w:rsidRPr="001471FF">
              <w:rPr>
                <w:rFonts w:ascii="Arial" w:hAnsi="Arial" w:cs="Arial"/>
              </w:rPr>
              <w:t>112</w:t>
            </w:r>
          </w:p>
        </w:tc>
        <w:tc>
          <w:tcPr>
            <w:tcW w:w="1165" w:type="dxa"/>
            <w:tcBorders>
              <w:top w:val="nil"/>
              <w:left w:val="nil"/>
              <w:bottom w:val="single" w:sz="4" w:space="0" w:color="000000"/>
              <w:right w:val="single" w:sz="8" w:space="0" w:color="000000"/>
            </w:tcBorders>
            <w:vAlign w:val="bottom"/>
          </w:tcPr>
          <w:p w14:paraId="325E6E35" w14:textId="77777777" w:rsidR="001471FF" w:rsidRPr="001471FF" w:rsidRDefault="001471FF" w:rsidP="001471FF">
            <w:pPr>
              <w:ind w:right="622"/>
              <w:rPr>
                <w:rFonts w:ascii="Arial" w:hAnsi="Arial" w:cs="Arial"/>
              </w:rPr>
            </w:pPr>
            <w:r w:rsidRPr="001471FF">
              <w:rPr>
                <w:rFonts w:ascii="Arial" w:hAnsi="Arial" w:cs="Arial"/>
              </w:rPr>
              <w:t xml:space="preserve"> $    3,150.42 </w:t>
            </w:r>
          </w:p>
        </w:tc>
        <w:tc>
          <w:tcPr>
            <w:tcW w:w="236" w:type="dxa"/>
            <w:tcBorders>
              <w:top w:val="nil"/>
              <w:left w:val="nil"/>
              <w:bottom w:val="nil"/>
              <w:right w:val="nil"/>
            </w:tcBorders>
            <w:vAlign w:val="bottom"/>
          </w:tcPr>
          <w:p w14:paraId="6BB6C36A"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D73A361" w14:textId="77777777" w:rsidR="001471FF" w:rsidRPr="001471FF" w:rsidRDefault="001471FF" w:rsidP="001471FF">
            <w:pPr>
              <w:ind w:right="622"/>
              <w:jc w:val="right"/>
              <w:rPr>
                <w:rFonts w:ascii="Arial" w:hAnsi="Arial" w:cs="Arial"/>
              </w:rPr>
            </w:pPr>
            <w:r w:rsidRPr="001471FF">
              <w:rPr>
                <w:rFonts w:ascii="Arial" w:hAnsi="Arial" w:cs="Arial"/>
              </w:rPr>
              <w:t>175</w:t>
            </w:r>
          </w:p>
        </w:tc>
        <w:tc>
          <w:tcPr>
            <w:tcW w:w="1182" w:type="dxa"/>
            <w:tcBorders>
              <w:top w:val="nil"/>
              <w:left w:val="nil"/>
              <w:bottom w:val="single" w:sz="4" w:space="0" w:color="000000"/>
              <w:right w:val="single" w:sz="8" w:space="0" w:color="000000"/>
            </w:tcBorders>
            <w:vAlign w:val="bottom"/>
          </w:tcPr>
          <w:p w14:paraId="384FB367" w14:textId="77777777" w:rsidR="001471FF" w:rsidRPr="001471FF" w:rsidRDefault="001471FF" w:rsidP="001471FF">
            <w:pPr>
              <w:ind w:right="622"/>
              <w:rPr>
                <w:rFonts w:ascii="Arial" w:hAnsi="Arial" w:cs="Arial"/>
              </w:rPr>
            </w:pPr>
            <w:r w:rsidRPr="001471FF">
              <w:rPr>
                <w:rFonts w:ascii="Arial" w:hAnsi="Arial" w:cs="Arial"/>
              </w:rPr>
              <w:t xml:space="preserve"> $       5,607.73 </w:t>
            </w:r>
          </w:p>
        </w:tc>
        <w:tc>
          <w:tcPr>
            <w:tcW w:w="236" w:type="dxa"/>
            <w:tcBorders>
              <w:top w:val="nil"/>
              <w:left w:val="nil"/>
              <w:bottom w:val="nil"/>
              <w:right w:val="nil"/>
            </w:tcBorders>
            <w:vAlign w:val="bottom"/>
          </w:tcPr>
          <w:p w14:paraId="64A25739"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2F9199F" w14:textId="77777777" w:rsidR="001471FF" w:rsidRPr="001471FF" w:rsidRDefault="001471FF" w:rsidP="001471FF">
            <w:pPr>
              <w:ind w:right="622"/>
              <w:jc w:val="right"/>
              <w:rPr>
                <w:rFonts w:ascii="Arial" w:hAnsi="Arial" w:cs="Arial"/>
              </w:rPr>
            </w:pPr>
            <w:r w:rsidRPr="001471FF">
              <w:rPr>
                <w:rFonts w:ascii="Arial" w:hAnsi="Arial" w:cs="Arial"/>
              </w:rPr>
              <w:t>238</w:t>
            </w:r>
          </w:p>
        </w:tc>
        <w:tc>
          <w:tcPr>
            <w:tcW w:w="1202" w:type="dxa"/>
            <w:tcBorders>
              <w:top w:val="nil"/>
              <w:left w:val="nil"/>
              <w:bottom w:val="single" w:sz="4" w:space="0" w:color="000000"/>
              <w:right w:val="single" w:sz="8" w:space="0" w:color="000000"/>
            </w:tcBorders>
            <w:vAlign w:val="bottom"/>
          </w:tcPr>
          <w:p w14:paraId="6958C286" w14:textId="77777777" w:rsidR="001471FF" w:rsidRPr="001471FF" w:rsidRDefault="001471FF" w:rsidP="001471FF">
            <w:pPr>
              <w:ind w:right="622"/>
              <w:rPr>
                <w:rFonts w:ascii="Arial" w:hAnsi="Arial" w:cs="Arial"/>
              </w:rPr>
            </w:pPr>
            <w:r w:rsidRPr="001471FF">
              <w:rPr>
                <w:rFonts w:ascii="Arial" w:hAnsi="Arial" w:cs="Arial"/>
              </w:rPr>
              <w:t xml:space="preserve"> $       8,166.79 </w:t>
            </w:r>
          </w:p>
        </w:tc>
      </w:tr>
      <w:tr w:rsidR="001471FF" w:rsidRPr="001471FF" w14:paraId="4A32E648"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58D09FE5" w14:textId="77777777" w:rsidR="001471FF" w:rsidRPr="001471FF" w:rsidRDefault="001471FF" w:rsidP="001471FF">
            <w:pPr>
              <w:ind w:right="622"/>
              <w:jc w:val="right"/>
              <w:rPr>
                <w:rFonts w:ascii="Arial" w:hAnsi="Arial" w:cs="Arial"/>
              </w:rPr>
            </w:pPr>
            <w:r w:rsidRPr="001471FF">
              <w:rPr>
                <w:rFonts w:ascii="Arial" w:hAnsi="Arial" w:cs="Arial"/>
              </w:rPr>
              <w:t>50</w:t>
            </w:r>
          </w:p>
        </w:tc>
        <w:tc>
          <w:tcPr>
            <w:tcW w:w="1026" w:type="dxa"/>
            <w:tcBorders>
              <w:top w:val="nil"/>
              <w:left w:val="nil"/>
              <w:bottom w:val="single" w:sz="4" w:space="0" w:color="000000"/>
              <w:right w:val="single" w:sz="8" w:space="0" w:color="000000"/>
            </w:tcBorders>
            <w:vAlign w:val="bottom"/>
          </w:tcPr>
          <w:p w14:paraId="56930867" w14:textId="77777777" w:rsidR="001471FF" w:rsidRPr="001471FF" w:rsidRDefault="001471FF" w:rsidP="001471FF">
            <w:pPr>
              <w:ind w:right="622"/>
              <w:rPr>
                <w:rFonts w:ascii="Arial" w:hAnsi="Arial" w:cs="Arial"/>
              </w:rPr>
            </w:pPr>
            <w:r w:rsidRPr="001471FF">
              <w:rPr>
                <w:rFonts w:ascii="Arial" w:hAnsi="Arial" w:cs="Arial"/>
              </w:rPr>
              <w:t xml:space="preserve"> $   1,206.62 </w:t>
            </w:r>
          </w:p>
        </w:tc>
        <w:tc>
          <w:tcPr>
            <w:tcW w:w="236" w:type="dxa"/>
            <w:tcBorders>
              <w:top w:val="nil"/>
              <w:left w:val="nil"/>
              <w:bottom w:val="nil"/>
              <w:right w:val="nil"/>
            </w:tcBorders>
            <w:vAlign w:val="bottom"/>
          </w:tcPr>
          <w:p w14:paraId="61B64D0E"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9B6F2AC" w14:textId="77777777" w:rsidR="001471FF" w:rsidRPr="001471FF" w:rsidRDefault="001471FF" w:rsidP="001471FF">
            <w:pPr>
              <w:ind w:right="622"/>
              <w:jc w:val="right"/>
              <w:rPr>
                <w:rFonts w:ascii="Arial" w:hAnsi="Arial" w:cs="Arial"/>
              </w:rPr>
            </w:pPr>
            <w:r w:rsidRPr="001471FF">
              <w:rPr>
                <w:rFonts w:ascii="Arial" w:hAnsi="Arial" w:cs="Arial"/>
              </w:rPr>
              <w:t>113</w:t>
            </w:r>
          </w:p>
        </w:tc>
        <w:tc>
          <w:tcPr>
            <w:tcW w:w="1165" w:type="dxa"/>
            <w:tcBorders>
              <w:top w:val="nil"/>
              <w:left w:val="nil"/>
              <w:bottom w:val="single" w:sz="4" w:space="0" w:color="000000"/>
              <w:right w:val="single" w:sz="8" w:space="0" w:color="000000"/>
            </w:tcBorders>
            <w:vAlign w:val="bottom"/>
          </w:tcPr>
          <w:p w14:paraId="6A886921" w14:textId="77777777" w:rsidR="001471FF" w:rsidRPr="001471FF" w:rsidRDefault="001471FF" w:rsidP="001471FF">
            <w:pPr>
              <w:ind w:right="622"/>
              <w:rPr>
                <w:rFonts w:ascii="Arial" w:hAnsi="Arial" w:cs="Arial"/>
              </w:rPr>
            </w:pPr>
            <w:r w:rsidRPr="001471FF">
              <w:rPr>
                <w:rFonts w:ascii="Arial" w:hAnsi="Arial" w:cs="Arial"/>
              </w:rPr>
              <w:t xml:space="preserve"> $    3,188.29 </w:t>
            </w:r>
          </w:p>
        </w:tc>
        <w:tc>
          <w:tcPr>
            <w:tcW w:w="236" w:type="dxa"/>
            <w:tcBorders>
              <w:top w:val="nil"/>
              <w:left w:val="nil"/>
              <w:bottom w:val="nil"/>
              <w:right w:val="nil"/>
            </w:tcBorders>
            <w:vAlign w:val="bottom"/>
          </w:tcPr>
          <w:p w14:paraId="0E35FD1E"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83C317A" w14:textId="77777777" w:rsidR="001471FF" w:rsidRPr="001471FF" w:rsidRDefault="001471FF" w:rsidP="001471FF">
            <w:pPr>
              <w:ind w:right="622"/>
              <w:jc w:val="right"/>
              <w:rPr>
                <w:rFonts w:ascii="Arial" w:hAnsi="Arial" w:cs="Arial"/>
              </w:rPr>
            </w:pPr>
            <w:r w:rsidRPr="001471FF">
              <w:rPr>
                <w:rFonts w:ascii="Arial" w:hAnsi="Arial" w:cs="Arial"/>
              </w:rPr>
              <w:t>176</w:t>
            </w:r>
          </w:p>
        </w:tc>
        <w:tc>
          <w:tcPr>
            <w:tcW w:w="1182" w:type="dxa"/>
            <w:tcBorders>
              <w:top w:val="nil"/>
              <w:left w:val="nil"/>
              <w:bottom w:val="single" w:sz="4" w:space="0" w:color="000000"/>
              <w:right w:val="single" w:sz="8" w:space="0" w:color="000000"/>
            </w:tcBorders>
            <w:vAlign w:val="bottom"/>
          </w:tcPr>
          <w:p w14:paraId="4842FD65" w14:textId="77777777" w:rsidR="001471FF" w:rsidRPr="001471FF" w:rsidRDefault="001471FF" w:rsidP="001471FF">
            <w:pPr>
              <w:ind w:right="622"/>
              <w:rPr>
                <w:rFonts w:ascii="Arial" w:hAnsi="Arial" w:cs="Arial"/>
              </w:rPr>
            </w:pPr>
            <w:r w:rsidRPr="001471FF">
              <w:rPr>
                <w:rFonts w:ascii="Arial" w:hAnsi="Arial" w:cs="Arial"/>
              </w:rPr>
              <w:t xml:space="preserve"> $       5,648.35 </w:t>
            </w:r>
          </w:p>
        </w:tc>
        <w:tc>
          <w:tcPr>
            <w:tcW w:w="236" w:type="dxa"/>
            <w:tcBorders>
              <w:top w:val="nil"/>
              <w:left w:val="nil"/>
              <w:bottom w:val="nil"/>
              <w:right w:val="nil"/>
            </w:tcBorders>
            <w:vAlign w:val="bottom"/>
          </w:tcPr>
          <w:p w14:paraId="4CFFF0FE"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1CD304B" w14:textId="77777777" w:rsidR="001471FF" w:rsidRPr="001471FF" w:rsidRDefault="001471FF" w:rsidP="001471FF">
            <w:pPr>
              <w:ind w:right="622"/>
              <w:jc w:val="right"/>
              <w:rPr>
                <w:rFonts w:ascii="Arial" w:hAnsi="Arial" w:cs="Arial"/>
              </w:rPr>
            </w:pPr>
            <w:r w:rsidRPr="001471FF">
              <w:rPr>
                <w:rFonts w:ascii="Arial" w:hAnsi="Arial" w:cs="Arial"/>
              </w:rPr>
              <w:t>239</w:t>
            </w:r>
          </w:p>
        </w:tc>
        <w:tc>
          <w:tcPr>
            <w:tcW w:w="1202" w:type="dxa"/>
            <w:tcBorders>
              <w:top w:val="nil"/>
              <w:left w:val="nil"/>
              <w:bottom w:val="single" w:sz="4" w:space="0" w:color="000000"/>
              <w:right w:val="single" w:sz="8" w:space="0" w:color="000000"/>
            </w:tcBorders>
            <w:vAlign w:val="bottom"/>
          </w:tcPr>
          <w:p w14:paraId="07C275EE" w14:textId="77777777" w:rsidR="001471FF" w:rsidRPr="001471FF" w:rsidRDefault="001471FF" w:rsidP="001471FF">
            <w:pPr>
              <w:ind w:right="622"/>
              <w:rPr>
                <w:rFonts w:ascii="Arial" w:hAnsi="Arial" w:cs="Arial"/>
              </w:rPr>
            </w:pPr>
            <w:r w:rsidRPr="001471FF">
              <w:rPr>
                <w:rFonts w:ascii="Arial" w:hAnsi="Arial" w:cs="Arial"/>
              </w:rPr>
              <w:t xml:space="preserve"> $       8,207.41 </w:t>
            </w:r>
          </w:p>
        </w:tc>
      </w:tr>
      <w:tr w:rsidR="001471FF" w:rsidRPr="001471FF" w14:paraId="56C5F300"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1DB92230" w14:textId="77777777" w:rsidR="001471FF" w:rsidRPr="001471FF" w:rsidRDefault="001471FF" w:rsidP="001471FF">
            <w:pPr>
              <w:ind w:right="622"/>
              <w:jc w:val="right"/>
              <w:rPr>
                <w:rFonts w:ascii="Arial" w:hAnsi="Arial" w:cs="Arial"/>
              </w:rPr>
            </w:pPr>
            <w:r w:rsidRPr="001471FF">
              <w:rPr>
                <w:rFonts w:ascii="Arial" w:hAnsi="Arial" w:cs="Arial"/>
              </w:rPr>
              <w:t>51</w:t>
            </w:r>
          </w:p>
        </w:tc>
        <w:tc>
          <w:tcPr>
            <w:tcW w:w="1026" w:type="dxa"/>
            <w:tcBorders>
              <w:top w:val="nil"/>
              <w:left w:val="nil"/>
              <w:bottom w:val="single" w:sz="4" w:space="0" w:color="000000"/>
              <w:right w:val="single" w:sz="8" w:space="0" w:color="000000"/>
            </w:tcBorders>
            <w:vAlign w:val="bottom"/>
          </w:tcPr>
          <w:p w14:paraId="62615098" w14:textId="77777777" w:rsidR="001471FF" w:rsidRPr="001471FF" w:rsidRDefault="001471FF" w:rsidP="001471FF">
            <w:pPr>
              <w:ind w:right="622"/>
              <w:rPr>
                <w:rFonts w:ascii="Arial" w:hAnsi="Arial" w:cs="Arial"/>
              </w:rPr>
            </w:pPr>
            <w:r w:rsidRPr="001471FF">
              <w:rPr>
                <w:rFonts w:ascii="Arial" w:hAnsi="Arial" w:cs="Arial"/>
              </w:rPr>
              <w:t xml:space="preserve"> $   1,232.8</w:t>
            </w:r>
            <w:r w:rsidRPr="001471FF">
              <w:rPr>
                <w:rFonts w:ascii="Arial" w:hAnsi="Arial" w:cs="Arial"/>
              </w:rPr>
              <w:lastRenderedPageBreak/>
              <w:t xml:space="preserve">3 </w:t>
            </w:r>
          </w:p>
        </w:tc>
        <w:tc>
          <w:tcPr>
            <w:tcW w:w="236" w:type="dxa"/>
            <w:tcBorders>
              <w:top w:val="nil"/>
              <w:left w:val="nil"/>
              <w:bottom w:val="nil"/>
              <w:right w:val="nil"/>
            </w:tcBorders>
            <w:vAlign w:val="bottom"/>
          </w:tcPr>
          <w:p w14:paraId="4A5DCA29"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B2152CD" w14:textId="77777777" w:rsidR="001471FF" w:rsidRPr="001471FF" w:rsidRDefault="001471FF" w:rsidP="001471FF">
            <w:pPr>
              <w:ind w:right="622"/>
              <w:jc w:val="right"/>
              <w:rPr>
                <w:rFonts w:ascii="Arial" w:hAnsi="Arial" w:cs="Arial"/>
              </w:rPr>
            </w:pPr>
            <w:r w:rsidRPr="001471FF">
              <w:rPr>
                <w:rFonts w:ascii="Arial" w:hAnsi="Arial" w:cs="Arial"/>
              </w:rPr>
              <w:t>114</w:t>
            </w:r>
          </w:p>
        </w:tc>
        <w:tc>
          <w:tcPr>
            <w:tcW w:w="1165" w:type="dxa"/>
            <w:tcBorders>
              <w:top w:val="nil"/>
              <w:left w:val="nil"/>
              <w:bottom w:val="single" w:sz="4" w:space="0" w:color="000000"/>
              <w:right w:val="single" w:sz="8" w:space="0" w:color="000000"/>
            </w:tcBorders>
            <w:vAlign w:val="bottom"/>
          </w:tcPr>
          <w:p w14:paraId="18723607" w14:textId="77777777" w:rsidR="001471FF" w:rsidRPr="001471FF" w:rsidRDefault="001471FF" w:rsidP="001471FF">
            <w:pPr>
              <w:ind w:right="622"/>
              <w:rPr>
                <w:rFonts w:ascii="Arial" w:hAnsi="Arial" w:cs="Arial"/>
              </w:rPr>
            </w:pPr>
            <w:r w:rsidRPr="001471FF">
              <w:rPr>
                <w:rFonts w:ascii="Arial" w:hAnsi="Arial" w:cs="Arial"/>
              </w:rPr>
              <w:t xml:space="preserve"> $    3,226.16 </w:t>
            </w:r>
          </w:p>
        </w:tc>
        <w:tc>
          <w:tcPr>
            <w:tcW w:w="236" w:type="dxa"/>
            <w:tcBorders>
              <w:top w:val="nil"/>
              <w:left w:val="nil"/>
              <w:bottom w:val="nil"/>
              <w:right w:val="nil"/>
            </w:tcBorders>
            <w:vAlign w:val="bottom"/>
          </w:tcPr>
          <w:p w14:paraId="708F5CD1"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6E8B98F" w14:textId="77777777" w:rsidR="001471FF" w:rsidRPr="001471FF" w:rsidRDefault="001471FF" w:rsidP="001471FF">
            <w:pPr>
              <w:ind w:right="622"/>
              <w:jc w:val="right"/>
              <w:rPr>
                <w:rFonts w:ascii="Arial" w:hAnsi="Arial" w:cs="Arial"/>
              </w:rPr>
            </w:pPr>
            <w:r w:rsidRPr="001471FF">
              <w:rPr>
                <w:rFonts w:ascii="Arial" w:hAnsi="Arial" w:cs="Arial"/>
              </w:rPr>
              <w:t>177</w:t>
            </w:r>
          </w:p>
        </w:tc>
        <w:tc>
          <w:tcPr>
            <w:tcW w:w="1182" w:type="dxa"/>
            <w:tcBorders>
              <w:top w:val="nil"/>
              <w:left w:val="nil"/>
              <w:bottom w:val="single" w:sz="4" w:space="0" w:color="000000"/>
              <w:right w:val="single" w:sz="8" w:space="0" w:color="000000"/>
            </w:tcBorders>
            <w:vAlign w:val="bottom"/>
          </w:tcPr>
          <w:p w14:paraId="692371B2" w14:textId="77777777" w:rsidR="001471FF" w:rsidRPr="001471FF" w:rsidRDefault="001471FF" w:rsidP="001471FF">
            <w:pPr>
              <w:ind w:right="622"/>
              <w:rPr>
                <w:rFonts w:ascii="Arial" w:hAnsi="Arial" w:cs="Arial"/>
              </w:rPr>
            </w:pPr>
            <w:r w:rsidRPr="001471FF">
              <w:rPr>
                <w:rFonts w:ascii="Arial" w:hAnsi="Arial" w:cs="Arial"/>
              </w:rPr>
              <w:t xml:space="preserve"> $       5,688.97 </w:t>
            </w:r>
          </w:p>
        </w:tc>
        <w:tc>
          <w:tcPr>
            <w:tcW w:w="236" w:type="dxa"/>
            <w:tcBorders>
              <w:top w:val="nil"/>
              <w:left w:val="nil"/>
              <w:bottom w:val="nil"/>
              <w:right w:val="nil"/>
            </w:tcBorders>
            <w:vAlign w:val="bottom"/>
          </w:tcPr>
          <w:p w14:paraId="0FCDB633"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1D371A8" w14:textId="77777777" w:rsidR="001471FF" w:rsidRPr="001471FF" w:rsidRDefault="001471FF" w:rsidP="001471FF">
            <w:pPr>
              <w:ind w:right="622"/>
              <w:jc w:val="right"/>
              <w:rPr>
                <w:rFonts w:ascii="Arial" w:hAnsi="Arial" w:cs="Arial"/>
              </w:rPr>
            </w:pPr>
            <w:r w:rsidRPr="001471FF">
              <w:rPr>
                <w:rFonts w:ascii="Arial" w:hAnsi="Arial" w:cs="Arial"/>
              </w:rPr>
              <w:t>240</w:t>
            </w:r>
          </w:p>
        </w:tc>
        <w:tc>
          <w:tcPr>
            <w:tcW w:w="1202" w:type="dxa"/>
            <w:tcBorders>
              <w:top w:val="nil"/>
              <w:left w:val="nil"/>
              <w:bottom w:val="single" w:sz="4" w:space="0" w:color="000000"/>
              <w:right w:val="single" w:sz="8" w:space="0" w:color="000000"/>
            </w:tcBorders>
            <w:vAlign w:val="bottom"/>
          </w:tcPr>
          <w:p w14:paraId="07BC1D8A" w14:textId="77777777" w:rsidR="001471FF" w:rsidRPr="001471FF" w:rsidRDefault="001471FF" w:rsidP="001471FF">
            <w:pPr>
              <w:ind w:right="622"/>
              <w:rPr>
                <w:rFonts w:ascii="Arial" w:hAnsi="Arial" w:cs="Arial"/>
              </w:rPr>
            </w:pPr>
            <w:r w:rsidRPr="001471FF">
              <w:rPr>
                <w:rFonts w:ascii="Arial" w:hAnsi="Arial" w:cs="Arial"/>
              </w:rPr>
              <w:t xml:space="preserve"> $       8,248.03 </w:t>
            </w:r>
          </w:p>
        </w:tc>
      </w:tr>
      <w:tr w:rsidR="001471FF" w:rsidRPr="001471FF" w14:paraId="0CECB39E"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030825DD" w14:textId="77777777" w:rsidR="001471FF" w:rsidRPr="001471FF" w:rsidRDefault="001471FF" w:rsidP="001471FF">
            <w:pPr>
              <w:ind w:right="622"/>
              <w:jc w:val="right"/>
              <w:rPr>
                <w:rFonts w:ascii="Arial" w:hAnsi="Arial" w:cs="Arial"/>
              </w:rPr>
            </w:pPr>
            <w:r w:rsidRPr="001471FF">
              <w:rPr>
                <w:rFonts w:ascii="Arial" w:hAnsi="Arial" w:cs="Arial"/>
              </w:rPr>
              <w:lastRenderedPageBreak/>
              <w:t>52</w:t>
            </w:r>
          </w:p>
        </w:tc>
        <w:tc>
          <w:tcPr>
            <w:tcW w:w="1026" w:type="dxa"/>
            <w:tcBorders>
              <w:top w:val="nil"/>
              <w:left w:val="nil"/>
              <w:bottom w:val="single" w:sz="4" w:space="0" w:color="000000"/>
              <w:right w:val="single" w:sz="8" w:space="0" w:color="000000"/>
            </w:tcBorders>
            <w:vAlign w:val="bottom"/>
          </w:tcPr>
          <w:p w14:paraId="6AA1411C" w14:textId="77777777" w:rsidR="001471FF" w:rsidRPr="001471FF" w:rsidRDefault="001471FF" w:rsidP="001471FF">
            <w:pPr>
              <w:ind w:right="622"/>
              <w:rPr>
                <w:rFonts w:ascii="Arial" w:hAnsi="Arial" w:cs="Arial"/>
              </w:rPr>
            </w:pPr>
            <w:r w:rsidRPr="001471FF">
              <w:rPr>
                <w:rFonts w:ascii="Arial" w:hAnsi="Arial" w:cs="Arial"/>
              </w:rPr>
              <w:t xml:space="preserve"> $   1,259.04 </w:t>
            </w:r>
          </w:p>
        </w:tc>
        <w:tc>
          <w:tcPr>
            <w:tcW w:w="236" w:type="dxa"/>
            <w:tcBorders>
              <w:top w:val="nil"/>
              <w:left w:val="nil"/>
              <w:bottom w:val="nil"/>
              <w:right w:val="nil"/>
            </w:tcBorders>
            <w:vAlign w:val="bottom"/>
          </w:tcPr>
          <w:p w14:paraId="474BC75C"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12BEC63" w14:textId="77777777" w:rsidR="001471FF" w:rsidRPr="001471FF" w:rsidRDefault="001471FF" w:rsidP="001471FF">
            <w:pPr>
              <w:ind w:right="622"/>
              <w:jc w:val="right"/>
              <w:rPr>
                <w:rFonts w:ascii="Arial" w:hAnsi="Arial" w:cs="Arial"/>
              </w:rPr>
            </w:pPr>
            <w:r w:rsidRPr="001471FF">
              <w:rPr>
                <w:rFonts w:ascii="Arial" w:hAnsi="Arial" w:cs="Arial"/>
              </w:rPr>
              <w:t>115</w:t>
            </w:r>
          </w:p>
        </w:tc>
        <w:tc>
          <w:tcPr>
            <w:tcW w:w="1165" w:type="dxa"/>
            <w:tcBorders>
              <w:top w:val="nil"/>
              <w:left w:val="nil"/>
              <w:bottom w:val="single" w:sz="4" w:space="0" w:color="000000"/>
              <w:right w:val="single" w:sz="8" w:space="0" w:color="000000"/>
            </w:tcBorders>
            <w:vAlign w:val="bottom"/>
          </w:tcPr>
          <w:p w14:paraId="4D18753F" w14:textId="77777777" w:rsidR="001471FF" w:rsidRPr="001471FF" w:rsidRDefault="001471FF" w:rsidP="001471FF">
            <w:pPr>
              <w:ind w:right="622"/>
              <w:rPr>
                <w:rFonts w:ascii="Arial" w:hAnsi="Arial" w:cs="Arial"/>
              </w:rPr>
            </w:pPr>
            <w:r w:rsidRPr="001471FF">
              <w:rPr>
                <w:rFonts w:ascii="Arial" w:hAnsi="Arial" w:cs="Arial"/>
              </w:rPr>
              <w:t xml:space="preserve"> $    3,264.03 </w:t>
            </w:r>
          </w:p>
        </w:tc>
        <w:tc>
          <w:tcPr>
            <w:tcW w:w="236" w:type="dxa"/>
            <w:tcBorders>
              <w:top w:val="nil"/>
              <w:left w:val="nil"/>
              <w:bottom w:val="nil"/>
              <w:right w:val="nil"/>
            </w:tcBorders>
            <w:vAlign w:val="bottom"/>
          </w:tcPr>
          <w:p w14:paraId="3E56BF37"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0F265D7" w14:textId="77777777" w:rsidR="001471FF" w:rsidRPr="001471FF" w:rsidRDefault="001471FF" w:rsidP="001471FF">
            <w:pPr>
              <w:ind w:right="622"/>
              <w:jc w:val="right"/>
              <w:rPr>
                <w:rFonts w:ascii="Arial" w:hAnsi="Arial" w:cs="Arial"/>
              </w:rPr>
            </w:pPr>
            <w:r w:rsidRPr="001471FF">
              <w:rPr>
                <w:rFonts w:ascii="Arial" w:hAnsi="Arial" w:cs="Arial"/>
              </w:rPr>
              <w:t>178</w:t>
            </w:r>
          </w:p>
        </w:tc>
        <w:tc>
          <w:tcPr>
            <w:tcW w:w="1182" w:type="dxa"/>
            <w:tcBorders>
              <w:top w:val="nil"/>
              <w:left w:val="nil"/>
              <w:bottom w:val="single" w:sz="4" w:space="0" w:color="000000"/>
              <w:right w:val="single" w:sz="8" w:space="0" w:color="000000"/>
            </w:tcBorders>
            <w:vAlign w:val="bottom"/>
          </w:tcPr>
          <w:p w14:paraId="0E39C02D" w14:textId="77777777" w:rsidR="001471FF" w:rsidRPr="001471FF" w:rsidRDefault="001471FF" w:rsidP="001471FF">
            <w:pPr>
              <w:ind w:right="622"/>
              <w:rPr>
                <w:rFonts w:ascii="Arial" w:hAnsi="Arial" w:cs="Arial"/>
              </w:rPr>
            </w:pPr>
            <w:r w:rsidRPr="001471FF">
              <w:rPr>
                <w:rFonts w:ascii="Arial" w:hAnsi="Arial" w:cs="Arial"/>
              </w:rPr>
              <w:t xml:space="preserve"> $       5,729.59 </w:t>
            </w:r>
          </w:p>
        </w:tc>
        <w:tc>
          <w:tcPr>
            <w:tcW w:w="236" w:type="dxa"/>
            <w:tcBorders>
              <w:top w:val="nil"/>
              <w:left w:val="nil"/>
              <w:bottom w:val="nil"/>
              <w:right w:val="nil"/>
            </w:tcBorders>
            <w:vAlign w:val="bottom"/>
          </w:tcPr>
          <w:p w14:paraId="588E345F"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27BF8ED" w14:textId="77777777" w:rsidR="001471FF" w:rsidRPr="001471FF" w:rsidRDefault="001471FF" w:rsidP="001471FF">
            <w:pPr>
              <w:ind w:right="622"/>
              <w:jc w:val="right"/>
              <w:rPr>
                <w:rFonts w:ascii="Arial" w:hAnsi="Arial" w:cs="Arial"/>
              </w:rPr>
            </w:pPr>
            <w:r w:rsidRPr="001471FF">
              <w:rPr>
                <w:rFonts w:ascii="Arial" w:hAnsi="Arial" w:cs="Arial"/>
              </w:rPr>
              <w:t>241</w:t>
            </w:r>
          </w:p>
        </w:tc>
        <w:tc>
          <w:tcPr>
            <w:tcW w:w="1202" w:type="dxa"/>
            <w:tcBorders>
              <w:top w:val="nil"/>
              <w:left w:val="nil"/>
              <w:bottom w:val="single" w:sz="4" w:space="0" w:color="000000"/>
              <w:right w:val="single" w:sz="8" w:space="0" w:color="000000"/>
            </w:tcBorders>
            <w:vAlign w:val="bottom"/>
          </w:tcPr>
          <w:p w14:paraId="490982D3" w14:textId="77777777" w:rsidR="001471FF" w:rsidRPr="001471FF" w:rsidRDefault="001471FF" w:rsidP="001471FF">
            <w:pPr>
              <w:ind w:right="622"/>
              <w:rPr>
                <w:rFonts w:ascii="Arial" w:hAnsi="Arial" w:cs="Arial"/>
              </w:rPr>
            </w:pPr>
            <w:r w:rsidRPr="001471FF">
              <w:rPr>
                <w:rFonts w:ascii="Arial" w:hAnsi="Arial" w:cs="Arial"/>
              </w:rPr>
              <w:t xml:space="preserve"> $       8,288.65 </w:t>
            </w:r>
          </w:p>
        </w:tc>
      </w:tr>
      <w:tr w:rsidR="001471FF" w:rsidRPr="001471FF" w14:paraId="4695A826"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6FB37B81" w14:textId="77777777" w:rsidR="001471FF" w:rsidRPr="001471FF" w:rsidRDefault="001471FF" w:rsidP="001471FF">
            <w:pPr>
              <w:ind w:right="622"/>
              <w:jc w:val="right"/>
              <w:rPr>
                <w:rFonts w:ascii="Arial" w:hAnsi="Arial" w:cs="Arial"/>
              </w:rPr>
            </w:pPr>
            <w:r w:rsidRPr="001471FF">
              <w:rPr>
                <w:rFonts w:ascii="Arial" w:hAnsi="Arial" w:cs="Arial"/>
              </w:rPr>
              <w:t>53</w:t>
            </w:r>
          </w:p>
        </w:tc>
        <w:tc>
          <w:tcPr>
            <w:tcW w:w="1026" w:type="dxa"/>
            <w:tcBorders>
              <w:top w:val="nil"/>
              <w:left w:val="nil"/>
              <w:bottom w:val="single" w:sz="4" w:space="0" w:color="000000"/>
              <w:right w:val="single" w:sz="8" w:space="0" w:color="000000"/>
            </w:tcBorders>
            <w:vAlign w:val="bottom"/>
          </w:tcPr>
          <w:p w14:paraId="5395EC2A" w14:textId="77777777" w:rsidR="001471FF" w:rsidRPr="001471FF" w:rsidRDefault="001471FF" w:rsidP="001471FF">
            <w:pPr>
              <w:ind w:right="622"/>
              <w:rPr>
                <w:rFonts w:ascii="Arial" w:hAnsi="Arial" w:cs="Arial"/>
              </w:rPr>
            </w:pPr>
            <w:r w:rsidRPr="001471FF">
              <w:rPr>
                <w:rFonts w:ascii="Arial" w:hAnsi="Arial" w:cs="Arial"/>
              </w:rPr>
              <w:t xml:space="preserve"> $   1,285.25 </w:t>
            </w:r>
          </w:p>
        </w:tc>
        <w:tc>
          <w:tcPr>
            <w:tcW w:w="236" w:type="dxa"/>
            <w:tcBorders>
              <w:top w:val="nil"/>
              <w:left w:val="nil"/>
              <w:bottom w:val="nil"/>
              <w:right w:val="nil"/>
            </w:tcBorders>
            <w:vAlign w:val="bottom"/>
          </w:tcPr>
          <w:p w14:paraId="3991DB1A"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B8F581A" w14:textId="77777777" w:rsidR="001471FF" w:rsidRPr="001471FF" w:rsidRDefault="001471FF" w:rsidP="001471FF">
            <w:pPr>
              <w:ind w:right="622"/>
              <w:jc w:val="right"/>
              <w:rPr>
                <w:rFonts w:ascii="Arial" w:hAnsi="Arial" w:cs="Arial"/>
              </w:rPr>
            </w:pPr>
            <w:r w:rsidRPr="001471FF">
              <w:rPr>
                <w:rFonts w:ascii="Arial" w:hAnsi="Arial" w:cs="Arial"/>
              </w:rPr>
              <w:t>116</w:t>
            </w:r>
          </w:p>
        </w:tc>
        <w:tc>
          <w:tcPr>
            <w:tcW w:w="1165" w:type="dxa"/>
            <w:tcBorders>
              <w:top w:val="nil"/>
              <w:left w:val="nil"/>
              <w:bottom w:val="single" w:sz="4" w:space="0" w:color="000000"/>
              <w:right w:val="single" w:sz="8" w:space="0" w:color="000000"/>
            </w:tcBorders>
            <w:vAlign w:val="bottom"/>
          </w:tcPr>
          <w:p w14:paraId="3533A740" w14:textId="77777777" w:rsidR="001471FF" w:rsidRPr="001471FF" w:rsidRDefault="001471FF" w:rsidP="001471FF">
            <w:pPr>
              <w:ind w:right="622"/>
              <w:rPr>
                <w:rFonts w:ascii="Arial" w:hAnsi="Arial" w:cs="Arial"/>
              </w:rPr>
            </w:pPr>
            <w:r w:rsidRPr="001471FF">
              <w:rPr>
                <w:rFonts w:ascii="Arial" w:hAnsi="Arial" w:cs="Arial"/>
              </w:rPr>
              <w:t xml:space="preserve"> $    3,301.90 </w:t>
            </w:r>
          </w:p>
        </w:tc>
        <w:tc>
          <w:tcPr>
            <w:tcW w:w="236" w:type="dxa"/>
            <w:tcBorders>
              <w:top w:val="nil"/>
              <w:left w:val="nil"/>
              <w:bottom w:val="nil"/>
              <w:right w:val="nil"/>
            </w:tcBorders>
            <w:vAlign w:val="bottom"/>
          </w:tcPr>
          <w:p w14:paraId="19A418DF"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75AD597" w14:textId="77777777" w:rsidR="001471FF" w:rsidRPr="001471FF" w:rsidRDefault="001471FF" w:rsidP="001471FF">
            <w:pPr>
              <w:ind w:right="622"/>
              <w:jc w:val="right"/>
              <w:rPr>
                <w:rFonts w:ascii="Arial" w:hAnsi="Arial" w:cs="Arial"/>
              </w:rPr>
            </w:pPr>
            <w:r w:rsidRPr="001471FF">
              <w:rPr>
                <w:rFonts w:ascii="Arial" w:hAnsi="Arial" w:cs="Arial"/>
              </w:rPr>
              <w:t>179</w:t>
            </w:r>
          </w:p>
        </w:tc>
        <w:tc>
          <w:tcPr>
            <w:tcW w:w="1182" w:type="dxa"/>
            <w:tcBorders>
              <w:top w:val="nil"/>
              <w:left w:val="nil"/>
              <w:bottom w:val="single" w:sz="4" w:space="0" w:color="000000"/>
              <w:right w:val="single" w:sz="8" w:space="0" w:color="000000"/>
            </w:tcBorders>
            <w:vAlign w:val="bottom"/>
          </w:tcPr>
          <w:p w14:paraId="02C0CCA3" w14:textId="77777777" w:rsidR="001471FF" w:rsidRPr="001471FF" w:rsidRDefault="001471FF" w:rsidP="001471FF">
            <w:pPr>
              <w:ind w:right="622"/>
              <w:rPr>
                <w:rFonts w:ascii="Arial" w:hAnsi="Arial" w:cs="Arial"/>
              </w:rPr>
            </w:pPr>
            <w:r w:rsidRPr="001471FF">
              <w:rPr>
                <w:rFonts w:ascii="Arial" w:hAnsi="Arial" w:cs="Arial"/>
              </w:rPr>
              <w:t xml:space="preserve"> $       5,770.21 </w:t>
            </w:r>
          </w:p>
        </w:tc>
        <w:tc>
          <w:tcPr>
            <w:tcW w:w="236" w:type="dxa"/>
            <w:tcBorders>
              <w:top w:val="nil"/>
              <w:left w:val="nil"/>
              <w:bottom w:val="nil"/>
              <w:right w:val="nil"/>
            </w:tcBorders>
            <w:vAlign w:val="bottom"/>
          </w:tcPr>
          <w:p w14:paraId="39774755"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FF8519D" w14:textId="77777777" w:rsidR="001471FF" w:rsidRPr="001471FF" w:rsidRDefault="001471FF" w:rsidP="001471FF">
            <w:pPr>
              <w:ind w:right="622"/>
              <w:jc w:val="right"/>
              <w:rPr>
                <w:rFonts w:ascii="Arial" w:hAnsi="Arial" w:cs="Arial"/>
              </w:rPr>
            </w:pPr>
            <w:r w:rsidRPr="001471FF">
              <w:rPr>
                <w:rFonts w:ascii="Arial" w:hAnsi="Arial" w:cs="Arial"/>
              </w:rPr>
              <w:t>242</w:t>
            </w:r>
          </w:p>
        </w:tc>
        <w:tc>
          <w:tcPr>
            <w:tcW w:w="1202" w:type="dxa"/>
            <w:tcBorders>
              <w:top w:val="nil"/>
              <w:left w:val="nil"/>
              <w:bottom w:val="single" w:sz="4" w:space="0" w:color="000000"/>
              <w:right w:val="single" w:sz="8" w:space="0" w:color="000000"/>
            </w:tcBorders>
            <w:vAlign w:val="bottom"/>
          </w:tcPr>
          <w:p w14:paraId="645FB452" w14:textId="77777777" w:rsidR="001471FF" w:rsidRPr="001471FF" w:rsidRDefault="001471FF" w:rsidP="001471FF">
            <w:pPr>
              <w:ind w:right="622"/>
              <w:rPr>
                <w:rFonts w:ascii="Arial" w:hAnsi="Arial" w:cs="Arial"/>
              </w:rPr>
            </w:pPr>
            <w:r w:rsidRPr="001471FF">
              <w:rPr>
                <w:rFonts w:ascii="Arial" w:hAnsi="Arial" w:cs="Arial"/>
              </w:rPr>
              <w:t xml:space="preserve"> $       8,329.27 </w:t>
            </w:r>
          </w:p>
        </w:tc>
      </w:tr>
      <w:tr w:rsidR="001471FF" w:rsidRPr="001471FF" w14:paraId="410A03CE"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76608508" w14:textId="77777777" w:rsidR="001471FF" w:rsidRPr="001471FF" w:rsidRDefault="001471FF" w:rsidP="001471FF">
            <w:pPr>
              <w:ind w:right="622"/>
              <w:jc w:val="right"/>
              <w:rPr>
                <w:rFonts w:ascii="Arial" w:hAnsi="Arial" w:cs="Arial"/>
              </w:rPr>
            </w:pPr>
            <w:r w:rsidRPr="001471FF">
              <w:rPr>
                <w:rFonts w:ascii="Arial" w:hAnsi="Arial" w:cs="Arial"/>
              </w:rPr>
              <w:t>54</w:t>
            </w:r>
          </w:p>
        </w:tc>
        <w:tc>
          <w:tcPr>
            <w:tcW w:w="1026" w:type="dxa"/>
            <w:tcBorders>
              <w:top w:val="nil"/>
              <w:left w:val="nil"/>
              <w:bottom w:val="single" w:sz="4" w:space="0" w:color="000000"/>
              <w:right w:val="single" w:sz="8" w:space="0" w:color="000000"/>
            </w:tcBorders>
            <w:vAlign w:val="bottom"/>
          </w:tcPr>
          <w:p w14:paraId="6FDC6BD4" w14:textId="77777777" w:rsidR="001471FF" w:rsidRPr="001471FF" w:rsidRDefault="001471FF" w:rsidP="001471FF">
            <w:pPr>
              <w:ind w:right="622"/>
              <w:rPr>
                <w:rFonts w:ascii="Arial" w:hAnsi="Arial" w:cs="Arial"/>
              </w:rPr>
            </w:pPr>
            <w:r w:rsidRPr="001471FF">
              <w:rPr>
                <w:rFonts w:ascii="Arial" w:hAnsi="Arial" w:cs="Arial"/>
              </w:rPr>
              <w:t xml:space="preserve"> $   1,311.46 </w:t>
            </w:r>
          </w:p>
        </w:tc>
        <w:tc>
          <w:tcPr>
            <w:tcW w:w="236" w:type="dxa"/>
            <w:tcBorders>
              <w:top w:val="nil"/>
              <w:left w:val="nil"/>
              <w:bottom w:val="nil"/>
              <w:right w:val="nil"/>
            </w:tcBorders>
            <w:vAlign w:val="bottom"/>
          </w:tcPr>
          <w:p w14:paraId="7621A1D1"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349CE3C" w14:textId="77777777" w:rsidR="001471FF" w:rsidRPr="001471FF" w:rsidRDefault="001471FF" w:rsidP="001471FF">
            <w:pPr>
              <w:ind w:right="622"/>
              <w:jc w:val="right"/>
              <w:rPr>
                <w:rFonts w:ascii="Arial" w:hAnsi="Arial" w:cs="Arial"/>
              </w:rPr>
            </w:pPr>
            <w:r w:rsidRPr="001471FF">
              <w:rPr>
                <w:rFonts w:ascii="Arial" w:hAnsi="Arial" w:cs="Arial"/>
              </w:rPr>
              <w:t>117</w:t>
            </w:r>
          </w:p>
        </w:tc>
        <w:tc>
          <w:tcPr>
            <w:tcW w:w="1165" w:type="dxa"/>
            <w:tcBorders>
              <w:top w:val="nil"/>
              <w:left w:val="nil"/>
              <w:bottom w:val="single" w:sz="4" w:space="0" w:color="000000"/>
              <w:right w:val="single" w:sz="8" w:space="0" w:color="000000"/>
            </w:tcBorders>
            <w:vAlign w:val="bottom"/>
          </w:tcPr>
          <w:p w14:paraId="4179784A" w14:textId="77777777" w:rsidR="001471FF" w:rsidRPr="001471FF" w:rsidRDefault="001471FF" w:rsidP="001471FF">
            <w:pPr>
              <w:ind w:right="622"/>
              <w:rPr>
                <w:rFonts w:ascii="Arial" w:hAnsi="Arial" w:cs="Arial"/>
              </w:rPr>
            </w:pPr>
            <w:r w:rsidRPr="001471FF">
              <w:rPr>
                <w:rFonts w:ascii="Arial" w:hAnsi="Arial" w:cs="Arial"/>
              </w:rPr>
              <w:t xml:space="preserve"> $    3,339.77 </w:t>
            </w:r>
          </w:p>
        </w:tc>
        <w:tc>
          <w:tcPr>
            <w:tcW w:w="236" w:type="dxa"/>
            <w:tcBorders>
              <w:top w:val="nil"/>
              <w:left w:val="nil"/>
              <w:bottom w:val="nil"/>
              <w:right w:val="nil"/>
            </w:tcBorders>
            <w:vAlign w:val="bottom"/>
          </w:tcPr>
          <w:p w14:paraId="6C0873F7"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B55CDB5" w14:textId="77777777" w:rsidR="001471FF" w:rsidRPr="001471FF" w:rsidRDefault="001471FF" w:rsidP="001471FF">
            <w:pPr>
              <w:ind w:right="622"/>
              <w:jc w:val="right"/>
              <w:rPr>
                <w:rFonts w:ascii="Arial" w:hAnsi="Arial" w:cs="Arial"/>
              </w:rPr>
            </w:pPr>
            <w:r w:rsidRPr="001471FF">
              <w:rPr>
                <w:rFonts w:ascii="Arial" w:hAnsi="Arial" w:cs="Arial"/>
              </w:rPr>
              <w:t>180</w:t>
            </w:r>
          </w:p>
        </w:tc>
        <w:tc>
          <w:tcPr>
            <w:tcW w:w="1182" w:type="dxa"/>
            <w:tcBorders>
              <w:top w:val="nil"/>
              <w:left w:val="nil"/>
              <w:bottom w:val="single" w:sz="4" w:space="0" w:color="000000"/>
              <w:right w:val="single" w:sz="8" w:space="0" w:color="000000"/>
            </w:tcBorders>
            <w:vAlign w:val="bottom"/>
          </w:tcPr>
          <w:p w14:paraId="45C15FB6" w14:textId="77777777" w:rsidR="001471FF" w:rsidRPr="001471FF" w:rsidRDefault="001471FF" w:rsidP="001471FF">
            <w:pPr>
              <w:ind w:right="622"/>
              <w:rPr>
                <w:rFonts w:ascii="Arial" w:hAnsi="Arial" w:cs="Arial"/>
              </w:rPr>
            </w:pPr>
            <w:r w:rsidRPr="001471FF">
              <w:rPr>
                <w:rFonts w:ascii="Arial" w:hAnsi="Arial" w:cs="Arial"/>
              </w:rPr>
              <w:t xml:space="preserve"> $       5,810.83 </w:t>
            </w:r>
          </w:p>
        </w:tc>
        <w:tc>
          <w:tcPr>
            <w:tcW w:w="236" w:type="dxa"/>
            <w:tcBorders>
              <w:top w:val="nil"/>
              <w:left w:val="nil"/>
              <w:bottom w:val="nil"/>
              <w:right w:val="nil"/>
            </w:tcBorders>
            <w:vAlign w:val="bottom"/>
          </w:tcPr>
          <w:p w14:paraId="2681A37C"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66981C5" w14:textId="77777777" w:rsidR="001471FF" w:rsidRPr="001471FF" w:rsidRDefault="001471FF" w:rsidP="001471FF">
            <w:pPr>
              <w:ind w:right="622"/>
              <w:jc w:val="right"/>
              <w:rPr>
                <w:rFonts w:ascii="Arial" w:hAnsi="Arial" w:cs="Arial"/>
              </w:rPr>
            </w:pPr>
            <w:r w:rsidRPr="001471FF">
              <w:rPr>
                <w:rFonts w:ascii="Arial" w:hAnsi="Arial" w:cs="Arial"/>
              </w:rPr>
              <w:t>243</w:t>
            </w:r>
          </w:p>
        </w:tc>
        <w:tc>
          <w:tcPr>
            <w:tcW w:w="1202" w:type="dxa"/>
            <w:tcBorders>
              <w:top w:val="nil"/>
              <w:left w:val="nil"/>
              <w:bottom w:val="single" w:sz="4" w:space="0" w:color="000000"/>
              <w:right w:val="single" w:sz="8" w:space="0" w:color="000000"/>
            </w:tcBorders>
            <w:vAlign w:val="bottom"/>
          </w:tcPr>
          <w:p w14:paraId="28A44579" w14:textId="77777777" w:rsidR="001471FF" w:rsidRPr="001471FF" w:rsidRDefault="001471FF" w:rsidP="001471FF">
            <w:pPr>
              <w:ind w:right="622"/>
              <w:rPr>
                <w:rFonts w:ascii="Arial" w:hAnsi="Arial" w:cs="Arial"/>
              </w:rPr>
            </w:pPr>
            <w:r w:rsidRPr="001471FF">
              <w:rPr>
                <w:rFonts w:ascii="Arial" w:hAnsi="Arial" w:cs="Arial"/>
              </w:rPr>
              <w:t xml:space="preserve"> $       8,369.89 </w:t>
            </w:r>
          </w:p>
        </w:tc>
      </w:tr>
      <w:tr w:rsidR="001471FF" w:rsidRPr="001471FF" w14:paraId="673E07C4"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3840CF4D" w14:textId="77777777" w:rsidR="001471FF" w:rsidRPr="001471FF" w:rsidRDefault="001471FF" w:rsidP="001471FF">
            <w:pPr>
              <w:ind w:right="622"/>
              <w:jc w:val="right"/>
              <w:rPr>
                <w:rFonts w:ascii="Arial" w:hAnsi="Arial" w:cs="Arial"/>
              </w:rPr>
            </w:pPr>
            <w:r w:rsidRPr="001471FF">
              <w:rPr>
                <w:rFonts w:ascii="Arial" w:hAnsi="Arial" w:cs="Arial"/>
              </w:rPr>
              <w:t>55</w:t>
            </w:r>
          </w:p>
        </w:tc>
        <w:tc>
          <w:tcPr>
            <w:tcW w:w="1026" w:type="dxa"/>
            <w:tcBorders>
              <w:top w:val="nil"/>
              <w:left w:val="nil"/>
              <w:bottom w:val="single" w:sz="4" w:space="0" w:color="000000"/>
              <w:right w:val="single" w:sz="8" w:space="0" w:color="000000"/>
            </w:tcBorders>
            <w:vAlign w:val="bottom"/>
          </w:tcPr>
          <w:p w14:paraId="295D922B" w14:textId="77777777" w:rsidR="001471FF" w:rsidRPr="001471FF" w:rsidRDefault="001471FF" w:rsidP="001471FF">
            <w:pPr>
              <w:ind w:right="622"/>
              <w:rPr>
                <w:rFonts w:ascii="Arial" w:hAnsi="Arial" w:cs="Arial"/>
              </w:rPr>
            </w:pPr>
            <w:r w:rsidRPr="001471FF">
              <w:rPr>
                <w:rFonts w:ascii="Arial" w:hAnsi="Arial" w:cs="Arial"/>
              </w:rPr>
              <w:t xml:space="preserve"> $   1,337.67 </w:t>
            </w:r>
          </w:p>
        </w:tc>
        <w:tc>
          <w:tcPr>
            <w:tcW w:w="236" w:type="dxa"/>
            <w:tcBorders>
              <w:top w:val="nil"/>
              <w:left w:val="nil"/>
              <w:bottom w:val="nil"/>
              <w:right w:val="nil"/>
            </w:tcBorders>
            <w:vAlign w:val="bottom"/>
          </w:tcPr>
          <w:p w14:paraId="05BD434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8C9E0F7" w14:textId="77777777" w:rsidR="001471FF" w:rsidRPr="001471FF" w:rsidRDefault="001471FF" w:rsidP="001471FF">
            <w:pPr>
              <w:ind w:right="622"/>
              <w:jc w:val="right"/>
              <w:rPr>
                <w:rFonts w:ascii="Arial" w:hAnsi="Arial" w:cs="Arial"/>
              </w:rPr>
            </w:pPr>
            <w:r w:rsidRPr="001471FF">
              <w:rPr>
                <w:rFonts w:ascii="Arial" w:hAnsi="Arial" w:cs="Arial"/>
              </w:rPr>
              <w:t>118</w:t>
            </w:r>
          </w:p>
        </w:tc>
        <w:tc>
          <w:tcPr>
            <w:tcW w:w="1165" w:type="dxa"/>
            <w:tcBorders>
              <w:top w:val="nil"/>
              <w:left w:val="nil"/>
              <w:bottom w:val="single" w:sz="4" w:space="0" w:color="000000"/>
              <w:right w:val="single" w:sz="8" w:space="0" w:color="000000"/>
            </w:tcBorders>
            <w:vAlign w:val="bottom"/>
          </w:tcPr>
          <w:p w14:paraId="03C84118" w14:textId="77777777" w:rsidR="001471FF" w:rsidRPr="001471FF" w:rsidRDefault="001471FF" w:rsidP="001471FF">
            <w:pPr>
              <w:ind w:right="622"/>
              <w:rPr>
                <w:rFonts w:ascii="Arial" w:hAnsi="Arial" w:cs="Arial"/>
              </w:rPr>
            </w:pPr>
            <w:r w:rsidRPr="001471FF">
              <w:rPr>
                <w:rFonts w:ascii="Arial" w:hAnsi="Arial" w:cs="Arial"/>
              </w:rPr>
              <w:t xml:space="preserve"> $    3,377.64 </w:t>
            </w:r>
          </w:p>
        </w:tc>
        <w:tc>
          <w:tcPr>
            <w:tcW w:w="236" w:type="dxa"/>
            <w:tcBorders>
              <w:top w:val="nil"/>
              <w:left w:val="nil"/>
              <w:bottom w:val="nil"/>
              <w:right w:val="nil"/>
            </w:tcBorders>
            <w:vAlign w:val="bottom"/>
          </w:tcPr>
          <w:p w14:paraId="3475F5A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C5D1F5F" w14:textId="77777777" w:rsidR="001471FF" w:rsidRPr="001471FF" w:rsidRDefault="001471FF" w:rsidP="001471FF">
            <w:pPr>
              <w:ind w:right="622"/>
              <w:jc w:val="right"/>
              <w:rPr>
                <w:rFonts w:ascii="Arial" w:hAnsi="Arial" w:cs="Arial"/>
              </w:rPr>
            </w:pPr>
            <w:r w:rsidRPr="001471FF">
              <w:rPr>
                <w:rFonts w:ascii="Arial" w:hAnsi="Arial" w:cs="Arial"/>
              </w:rPr>
              <w:t>181</w:t>
            </w:r>
          </w:p>
        </w:tc>
        <w:tc>
          <w:tcPr>
            <w:tcW w:w="1182" w:type="dxa"/>
            <w:tcBorders>
              <w:top w:val="nil"/>
              <w:left w:val="nil"/>
              <w:bottom w:val="single" w:sz="4" w:space="0" w:color="000000"/>
              <w:right w:val="single" w:sz="8" w:space="0" w:color="000000"/>
            </w:tcBorders>
            <w:vAlign w:val="bottom"/>
          </w:tcPr>
          <w:p w14:paraId="0B8938FC" w14:textId="77777777" w:rsidR="001471FF" w:rsidRPr="001471FF" w:rsidRDefault="001471FF" w:rsidP="001471FF">
            <w:pPr>
              <w:ind w:right="622"/>
              <w:rPr>
                <w:rFonts w:ascii="Arial" w:hAnsi="Arial" w:cs="Arial"/>
              </w:rPr>
            </w:pPr>
            <w:r w:rsidRPr="001471FF">
              <w:rPr>
                <w:rFonts w:ascii="Arial" w:hAnsi="Arial" w:cs="Arial"/>
              </w:rPr>
              <w:t xml:space="preserve"> $       5,851.45 </w:t>
            </w:r>
          </w:p>
        </w:tc>
        <w:tc>
          <w:tcPr>
            <w:tcW w:w="236" w:type="dxa"/>
            <w:tcBorders>
              <w:top w:val="nil"/>
              <w:left w:val="nil"/>
              <w:bottom w:val="nil"/>
              <w:right w:val="nil"/>
            </w:tcBorders>
            <w:vAlign w:val="bottom"/>
          </w:tcPr>
          <w:p w14:paraId="2A5BDB3D"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0F675C6" w14:textId="77777777" w:rsidR="001471FF" w:rsidRPr="001471FF" w:rsidRDefault="001471FF" w:rsidP="001471FF">
            <w:pPr>
              <w:ind w:right="622"/>
              <w:jc w:val="right"/>
              <w:rPr>
                <w:rFonts w:ascii="Arial" w:hAnsi="Arial" w:cs="Arial"/>
              </w:rPr>
            </w:pPr>
            <w:r w:rsidRPr="001471FF">
              <w:rPr>
                <w:rFonts w:ascii="Arial" w:hAnsi="Arial" w:cs="Arial"/>
              </w:rPr>
              <w:t>244</w:t>
            </w:r>
          </w:p>
        </w:tc>
        <w:tc>
          <w:tcPr>
            <w:tcW w:w="1202" w:type="dxa"/>
            <w:tcBorders>
              <w:top w:val="nil"/>
              <w:left w:val="nil"/>
              <w:bottom w:val="single" w:sz="4" w:space="0" w:color="000000"/>
              <w:right w:val="single" w:sz="8" w:space="0" w:color="000000"/>
            </w:tcBorders>
            <w:vAlign w:val="bottom"/>
          </w:tcPr>
          <w:p w14:paraId="2A10F2C4" w14:textId="77777777" w:rsidR="001471FF" w:rsidRPr="001471FF" w:rsidRDefault="001471FF" w:rsidP="001471FF">
            <w:pPr>
              <w:ind w:right="622"/>
              <w:rPr>
                <w:rFonts w:ascii="Arial" w:hAnsi="Arial" w:cs="Arial"/>
              </w:rPr>
            </w:pPr>
            <w:r w:rsidRPr="001471FF">
              <w:rPr>
                <w:rFonts w:ascii="Arial" w:hAnsi="Arial" w:cs="Arial"/>
              </w:rPr>
              <w:t xml:space="preserve"> $       8,410.51 </w:t>
            </w:r>
          </w:p>
        </w:tc>
      </w:tr>
      <w:tr w:rsidR="001471FF" w:rsidRPr="001471FF" w14:paraId="1ABC7E13" w14:textId="77777777" w:rsidTr="001643E8">
        <w:trPr>
          <w:trHeight w:val="300"/>
        </w:trPr>
        <w:tc>
          <w:tcPr>
            <w:tcW w:w="765" w:type="dxa"/>
            <w:tcBorders>
              <w:top w:val="single" w:sz="4" w:space="0" w:color="000000"/>
              <w:left w:val="single" w:sz="4" w:space="0" w:color="000000"/>
              <w:bottom w:val="single" w:sz="4" w:space="0" w:color="000000"/>
              <w:right w:val="single" w:sz="4" w:space="0" w:color="000000"/>
            </w:tcBorders>
            <w:vAlign w:val="bottom"/>
          </w:tcPr>
          <w:p w14:paraId="51BCDDBE" w14:textId="77777777" w:rsidR="001471FF" w:rsidRPr="001471FF" w:rsidRDefault="001471FF" w:rsidP="001471FF">
            <w:pPr>
              <w:ind w:right="622"/>
              <w:jc w:val="right"/>
              <w:rPr>
                <w:rFonts w:ascii="Arial" w:hAnsi="Arial" w:cs="Arial"/>
              </w:rPr>
            </w:pPr>
            <w:r w:rsidRPr="001471FF">
              <w:rPr>
                <w:rFonts w:ascii="Arial" w:hAnsi="Arial" w:cs="Arial"/>
              </w:rPr>
              <w:t>56</w:t>
            </w:r>
          </w:p>
        </w:tc>
        <w:tc>
          <w:tcPr>
            <w:tcW w:w="1026" w:type="dxa"/>
            <w:tcBorders>
              <w:top w:val="single" w:sz="4" w:space="0" w:color="000000"/>
              <w:left w:val="single" w:sz="4" w:space="0" w:color="000000"/>
              <w:bottom w:val="single" w:sz="4" w:space="0" w:color="000000"/>
              <w:right w:val="single" w:sz="4" w:space="0" w:color="000000"/>
            </w:tcBorders>
            <w:vAlign w:val="bottom"/>
          </w:tcPr>
          <w:p w14:paraId="55939F4F" w14:textId="77777777" w:rsidR="001471FF" w:rsidRPr="001471FF" w:rsidRDefault="001471FF" w:rsidP="001471FF">
            <w:pPr>
              <w:ind w:right="622"/>
              <w:rPr>
                <w:rFonts w:ascii="Arial" w:hAnsi="Arial" w:cs="Arial"/>
              </w:rPr>
            </w:pPr>
            <w:r w:rsidRPr="001471FF">
              <w:rPr>
                <w:rFonts w:ascii="Arial" w:hAnsi="Arial" w:cs="Arial"/>
              </w:rPr>
              <w:t xml:space="preserve"> $   1,363.88 </w:t>
            </w:r>
          </w:p>
        </w:tc>
        <w:tc>
          <w:tcPr>
            <w:tcW w:w="236" w:type="dxa"/>
            <w:tcBorders>
              <w:top w:val="nil"/>
              <w:left w:val="single" w:sz="4" w:space="0" w:color="000000"/>
              <w:bottom w:val="nil"/>
              <w:right w:val="single" w:sz="4" w:space="0" w:color="000000"/>
            </w:tcBorders>
            <w:vAlign w:val="bottom"/>
          </w:tcPr>
          <w:p w14:paraId="1B537903" w14:textId="77777777" w:rsidR="001471FF" w:rsidRPr="001471FF" w:rsidRDefault="001471FF" w:rsidP="001471FF">
            <w:pPr>
              <w:ind w:right="622"/>
              <w:rPr>
                <w:rFonts w:ascii="Arial" w:hAnsi="Arial" w:cs="Arial"/>
              </w:rPr>
            </w:pPr>
          </w:p>
        </w:tc>
        <w:tc>
          <w:tcPr>
            <w:tcW w:w="765" w:type="dxa"/>
            <w:tcBorders>
              <w:top w:val="single" w:sz="4" w:space="0" w:color="000000"/>
              <w:left w:val="single" w:sz="4" w:space="0" w:color="000000"/>
              <w:bottom w:val="single" w:sz="4" w:space="0" w:color="000000"/>
              <w:right w:val="single" w:sz="4" w:space="0" w:color="000000"/>
            </w:tcBorders>
            <w:vAlign w:val="bottom"/>
          </w:tcPr>
          <w:p w14:paraId="6C561D5D" w14:textId="77777777" w:rsidR="001471FF" w:rsidRPr="001471FF" w:rsidRDefault="001471FF" w:rsidP="001471FF">
            <w:pPr>
              <w:ind w:right="622"/>
              <w:jc w:val="right"/>
              <w:rPr>
                <w:rFonts w:ascii="Arial" w:hAnsi="Arial" w:cs="Arial"/>
              </w:rPr>
            </w:pPr>
            <w:r w:rsidRPr="001471FF">
              <w:rPr>
                <w:rFonts w:ascii="Arial" w:hAnsi="Arial" w:cs="Arial"/>
              </w:rPr>
              <w:t>119</w:t>
            </w:r>
          </w:p>
        </w:tc>
        <w:tc>
          <w:tcPr>
            <w:tcW w:w="1165" w:type="dxa"/>
            <w:tcBorders>
              <w:top w:val="single" w:sz="4" w:space="0" w:color="000000"/>
              <w:left w:val="single" w:sz="4" w:space="0" w:color="000000"/>
              <w:bottom w:val="single" w:sz="4" w:space="0" w:color="000000"/>
              <w:right w:val="single" w:sz="4" w:space="0" w:color="000000"/>
            </w:tcBorders>
            <w:vAlign w:val="bottom"/>
          </w:tcPr>
          <w:p w14:paraId="3EB1583F" w14:textId="77777777" w:rsidR="001471FF" w:rsidRPr="001471FF" w:rsidRDefault="001471FF" w:rsidP="001471FF">
            <w:pPr>
              <w:ind w:right="622"/>
              <w:rPr>
                <w:rFonts w:ascii="Arial" w:hAnsi="Arial" w:cs="Arial"/>
              </w:rPr>
            </w:pPr>
            <w:r w:rsidRPr="001471FF">
              <w:rPr>
                <w:rFonts w:ascii="Arial" w:hAnsi="Arial" w:cs="Arial"/>
              </w:rPr>
              <w:t xml:space="preserve"> $   3,415.51 </w:t>
            </w:r>
          </w:p>
        </w:tc>
        <w:tc>
          <w:tcPr>
            <w:tcW w:w="236" w:type="dxa"/>
            <w:tcBorders>
              <w:top w:val="nil"/>
              <w:left w:val="single" w:sz="4" w:space="0" w:color="000000"/>
              <w:bottom w:val="nil"/>
              <w:right w:val="single" w:sz="4" w:space="0" w:color="000000"/>
            </w:tcBorders>
            <w:vAlign w:val="bottom"/>
          </w:tcPr>
          <w:p w14:paraId="34932C40" w14:textId="77777777" w:rsidR="001471FF" w:rsidRPr="001471FF" w:rsidRDefault="001471FF" w:rsidP="001471FF">
            <w:pPr>
              <w:ind w:right="622"/>
              <w:rPr>
                <w:rFonts w:ascii="Arial" w:hAnsi="Arial" w:cs="Arial"/>
              </w:rPr>
            </w:pPr>
          </w:p>
        </w:tc>
        <w:tc>
          <w:tcPr>
            <w:tcW w:w="765" w:type="dxa"/>
            <w:tcBorders>
              <w:top w:val="single" w:sz="4" w:space="0" w:color="000000"/>
              <w:left w:val="single" w:sz="4" w:space="0" w:color="000000"/>
              <w:bottom w:val="single" w:sz="4" w:space="0" w:color="000000"/>
              <w:right w:val="single" w:sz="4" w:space="0" w:color="000000"/>
            </w:tcBorders>
            <w:vAlign w:val="bottom"/>
          </w:tcPr>
          <w:p w14:paraId="0D15520B" w14:textId="77777777" w:rsidR="001471FF" w:rsidRPr="001471FF" w:rsidRDefault="001471FF" w:rsidP="001471FF">
            <w:pPr>
              <w:ind w:right="622"/>
              <w:jc w:val="right"/>
              <w:rPr>
                <w:rFonts w:ascii="Arial" w:hAnsi="Arial" w:cs="Arial"/>
              </w:rPr>
            </w:pPr>
            <w:r w:rsidRPr="001471FF">
              <w:rPr>
                <w:rFonts w:ascii="Arial" w:hAnsi="Arial" w:cs="Arial"/>
              </w:rPr>
              <w:t>182</w:t>
            </w:r>
          </w:p>
        </w:tc>
        <w:tc>
          <w:tcPr>
            <w:tcW w:w="1182" w:type="dxa"/>
            <w:tcBorders>
              <w:top w:val="single" w:sz="4" w:space="0" w:color="000000"/>
              <w:left w:val="single" w:sz="4" w:space="0" w:color="000000"/>
              <w:bottom w:val="single" w:sz="4" w:space="0" w:color="000000"/>
              <w:right w:val="single" w:sz="4" w:space="0" w:color="000000"/>
            </w:tcBorders>
            <w:vAlign w:val="bottom"/>
          </w:tcPr>
          <w:p w14:paraId="05F92BB8" w14:textId="77777777" w:rsidR="001471FF" w:rsidRPr="001471FF" w:rsidRDefault="001471FF" w:rsidP="001471FF">
            <w:pPr>
              <w:ind w:right="622"/>
              <w:rPr>
                <w:rFonts w:ascii="Arial" w:hAnsi="Arial" w:cs="Arial"/>
              </w:rPr>
            </w:pPr>
            <w:r w:rsidRPr="001471FF">
              <w:rPr>
                <w:rFonts w:ascii="Arial" w:hAnsi="Arial" w:cs="Arial"/>
              </w:rPr>
              <w:t xml:space="preserve"> $       5,892.07 </w:t>
            </w:r>
          </w:p>
        </w:tc>
        <w:tc>
          <w:tcPr>
            <w:tcW w:w="236" w:type="dxa"/>
            <w:tcBorders>
              <w:top w:val="nil"/>
              <w:left w:val="single" w:sz="4" w:space="0" w:color="000000"/>
              <w:bottom w:val="nil"/>
              <w:right w:val="single" w:sz="4" w:space="0" w:color="000000"/>
            </w:tcBorders>
            <w:vAlign w:val="bottom"/>
          </w:tcPr>
          <w:p w14:paraId="430EDC67" w14:textId="77777777" w:rsidR="001471FF" w:rsidRPr="001471FF" w:rsidRDefault="001471FF" w:rsidP="001471FF">
            <w:pPr>
              <w:ind w:right="622"/>
              <w:rPr>
                <w:rFonts w:ascii="Arial" w:hAnsi="Arial" w:cs="Arial"/>
              </w:rPr>
            </w:pPr>
          </w:p>
        </w:tc>
        <w:tc>
          <w:tcPr>
            <w:tcW w:w="765" w:type="dxa"/>
            <w:tcBorders>
              <w:top w:val="single" w:sz="4" w:space="0" w:color="000000"/>
              <w:left w:val="single" w:sz="4" w:space="0" w:color="000000"/>
              <w:bottom w:val="single" w:sz="4" w:space="0" w:color="000000"/>
              <w:right w:val="single" w:sz="4" w:space="0" w:color="000000"/>
            </w:tcBorders>
            <w:vAlign w:val="bottom"/>
          </w:tcPr>
          <w:p w14:paraId="2C2A3BDA" w14:textId="77777777" w:rsidR="001471FF" w:rsidRPr="001471FF" w:rsidRDefault="001471FF" w:rsidP="001471FF">
            <w:pPr>
              <w:ind w:right="622"/>
              <w:jc w:val="right"/>
              <w:rPr>
                <w:rFonts w:ascii="Arial" w:hAnsi="Arial" w:cs="Arial"/>
              </w:rPr>
            </w:pPr>
            <w:r w:rsidRPr="001471FF">
              <w:rPr>
                <w:rFonts w:ascii="Arial" w:hAnsi="Arial" w:cs="Arial"/>
              </w:rPr>
              <w:t>245</w:t>
            </w:r>
          </w:p>
        </w:tc>
        <w:tc>
          <w:tcPr>
            <w:tcW w:w="1202" w:type="dxa"/>
            <w:tcBorders>
              <w:top w:val="single" w:sz="4" w:space="0" w:color="000000"/>
              <w:left w:val="single" w:sz="4" w:space="0" w:color="000000"/>
              <w:bottom w:val="single" w:sz="4" w:space="0" w:color="000000"/>
              <w:right w:val="single" w:sz="4" w:space="0" w:color="000000"/>
            </w:tcBorders>
            <w:vAlign w:val="bottom"/>
          </w:tcPr>
          <w:p w14:paraId="6B46EB44" w14:textId="77777777" w:rsidR="001471FF" w:rsidRPr="001471FF" w:rsidRDefault="001471FF" w:rsidP="001471FF">
            <w:pPr>
              <w:ind w:right="622"/>
              <w:rPr>
                <w:rFonts w:ascii="Arial" w:hAnsi="Arial" w:cs="Arial"/>
              </w:rPr>
            </w:pPr>
            <w:r w:rsidRPr="001471FF">
              <w:rPr>
                <w:rFonts w:ascii="Arial" w:hAnsi="Arial" w:cs="Arial"/>
              </w:rPr>
              <w:t xml:space="preserve"> $       8,451.13 </w:t>
            </w:r>
          </w:p>
        </w:tc>
      </w:tr>
      <w:tr w:rsidR="001471FF" w:rsidRPr="001471FF" w14:paraId="01A62860"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4C3D67CF" w14:textId="77777777" w:rsidR="001471FF" w:rsidRPr="001471FF" w:rsidRDefault="001471FF" w:rsidP="001471FF">
            <w:pPr>
              <w:ind w:right="622"/>
              <w:jc w:val="right"/>
              <w:rPr>
                <w:rFonts w:ascii="Arial" w:hAnsi="Arial" w:cs="Arial"/>
              </w:rPr>
            </w:pPr>
            <w:r w:rsidRPr="001471FF">
              <w:rPr>
                <w:rFonts w:ascii="Arial" w:hAnsi="Arial" w:cs="Arial"/>
              </w:rPr>
              <w:t>57</w:t>
            </w:r>
          </w:p>
        </w:tc>
        <w:tc>
          <w:tcPr>
            <w:tcW w:w="1026" w:type="dxa"/>
            <w:tcBorders>
              <w:top w:val="nil"/>
              <w:left w:val="nil"/>
              <w:bottom w:val="single" w:sz="4" w:space="0" w:color="000000"/>
              <w:right w:val="single" w:sz="8" w:space="0" w:color="000000"/>
            </w:tcBorders>
            <w:vAlign w:val="bottom"/>
          </w:tcPr>
          <w:p w14:paraId="6AC43FEC" w14:textId="77777777" w:rsidR="001471FF" w:rsidRPr="001471FF" w:rsidRDefault="001471FF" w:rsidP="001471FF">
            <w:pPr>
              <w:ind w:right="622"/>
              <w:rPr>
                <w:rFonts w:ascii="Arial" w:hAnsi="Arial" w:cs="Arial"/>
              </w:rPr>
            </w:pPr>
            <w:r w:rsidRPr="001471FF">
              <w:rPr>
                <w:rFonts w:ascii="Arial" w:hAnsi="Arial" w:cs="Arial"/>
              </w:rPr>
              <w:t xml:space="preserve"> $   1,390.09 </w:t>
            </w:r>
          </w:p>
        </w:tc>
        <w:tc>
          <w:tcPr>
            <w:tcW w:w="236" w:type="dxa"/>
            <w:tcBorders>
              <w:top w:val="nil"/>
              <w:left w:val="nil"/>
              <w:bottom w:val="nil"/>
              <w:right w:val="nil"/>
            </w:tcBorders>
            <w:vAlign w:val="bottom"/>
          </w:tcPr>
          <w:p w14:paraId="05D524C4"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5CF0398F" w14:textId="77777777" w:rsidR="001471FF" w:rsidRPr="001471FF" w:rsidRDefault="001471FF" w:rsidP="001471FF">
            <w:pPr>
              <w:ind w:right="622"/>
              <w:jc w:val="right"/>
              <w:rPr>
                <w:rFonts w:ascii="Arial" w:hAnsi="Arial" w:cs="Arial"/>
              </w:rPr>
            </w:pPr>
            <w:r w:rsidRPr="001471FF">
              <w:rPr>
                <w:rFonts w:ascii="Arial" w:hAnsi="Arial" w:cs="Arial"/>
              </w:rPr>
              <w:t>120</w:t>
            </w:r>
          </w:p>
        </w:tc>
        <w:tc>
          <w:tcPr>
            <w:tcW w:w="1165" w:type="dxa"/>
            <w:tcBorders>
              <w:top w:val="nil"/>
              <w:left w:val="nil"/>
              <w:bottom w:val="single" w:sz="4" w:space="0" w:color="000000"/>
              <w:right w:val="single" w:sz="8" w:space="0" w:color="000000"/>
            </w:tcBorders>
            <w:vAlign w:val="bottom"/>
          </w:tcPr>
          <w:p w14:paraId="06DD124C" w14:textId="77777777" w:rsidR="001471FF" w:rsidRPr="001471FF" w:rsidRDefault="001471FF" w:rsidP="001471FF">
            <w:pPr>
              <w:ind w:right="622"/>
              <w:rPr>
                <w:rFonts w:ascii="Arial" w:hAnsi="Arial" w:cs="Arial"/>
              </w:rPr>
            </w:pPr>
            <w:r w:rsidRPr="001471FF">
              <w:rPr>
                <w:rFonts w:ascii="Arial" w:hAnsi="Arial" w:cs="Arial"/>
              </w:rPr>
              <w:t xml:space="preserve"> $    3,453.38 </w:t>
            </w:r>
          </w:p>
        </w:tc>
        <w:tc>
          <w:tcPr>
            <w:tcW w:w="236" w:type="dxa"/>
            <w:tcBorders>
              <w:top w:val="nil"/>
              <w:left w:val="nil"/>
              <w:bottom w:val="nil"/>
              <w:right w:val="nil"/>
            </w:tcBorders>
            <w:vAlign w:val="bottom"/>
          </w:tcPr>
          <w:p w14:paraId="6A139DF0"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0D9EE019" w14:textId="77777777" w:rsidR="001471FF" w:rsidRPr="001471FF" w:rsidRDefault="001471FF" w:rsidP="001471FF">
            <w:pPr>
              <w:ind w:right="622"/>
              <w:jc w:val="right"/>
              <w:rPr>
                <w:rFonts w:ascii="Arial" w:hAnsi="Arial" w:cs="Arial"/>
              </w:rPr>
            </w:pPr>
            <w:r w:rsidRPr="001471FF">
              <w:rPr>
                <w:rFonts w:ascii="Arial" w:hAnsi="Arial" w:cs="Arial"/>
              </w:rPr>
              <w:t>183</w:t>
            </w:r>
          </w:p>
        </w:tc>
        <w:tc>
          <w:tcPr>
            <w:tcW w:w="1182" w:type="dxa"/>
            <w:tcBorders>
              <w:top w:val="nil"/>
              <w:left w:val="nil"/>
              <w:bottom w:val="single" w:sz="4" w:space="0" w:color="000000"/>
              <w:right w:val="single" w:sz="8" w:space="0" w:color="000000"/>
            </w:tcBorders>
            <w:vAlign w:val="bottom"/>
          </w:tcPr>
          <w:p w14:paraId="2307E5BE" w14:textId="77777777" w:rsidR="001471FF" w:rsidRPr="001471FF" w:rsidRDefault="001471FF" w:rsidP="001471FF">
            <w:pPr>
              <w:ind w:right="622"/>
              <w:rPr>
                <w:rFonts w:ascii="Arial" w:hAnsi="Arial" w:cs="Arial"/>
              </w:rPr>
            </w:pPr>
            <w:r w:rsidRPr="001471FF">
              <w:rPr>
                <w:rFonts w:ascii="Arial" w:hAnsi="Arial" w:cs="Arial"/>
              </w:rPr>
              <w:t xml:space="preserve"> $       5,932.69 </w:t>
            </w:r>
          </w:p>
        </w:tc>
        <w:tc>
          <w:tcPr>
            <w:tcW w:w="236" w:type="dxa"/>
            <w:tcBorders>
              <w:top w:val="nil"/>
              <w:left w:val="nil"/>
              <w:bottom w:val="nil"/>
              <w:right w:val="nil"/>
            </w:tcBorders>
            <w:vAlign w:val="bottom"/>
          </w:tcPr>
          <w:p w14:paraId="01056885"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7875629" w14:textId="77777777" w:rsidR="001471FF" w:rsidRPr="001471FF" w:rsidRDefault="001471FF" w:rsidP="001471FF">
            <w:pPr>
              <w:ind w:right="622"/>
              <w:jc w:val="right"/>
              <w:rPr>
                <w:rFonts w:ascii="Arial" w:hAnsi="Arial" w:cs="Arial"/>
              </w:rPr>
            </w:pPr>
            <w:r w:rsidRPr="001471FF">
              <w:rPr>
                <w:rFonts w:ascii="Arial" w:hAnsi="Arial" w:cs="Arial"/>
              </w:rPr>
              <w:t>246</w:t>
            </w:r>
          </w:p>
        </w:tc>
        <w:tc>
          <w:tcPr>
            <w:tcW w:w="1202" w:type="dxa"/>
            <w:tcBorders>
              <w:top w:val="nil"/>
              <w:left w:val="nil"/>
              <w:bottom w:val="single" w:sz="4" w:space="0" w:color="000000"/>
              <w:right w:val="single" w:sz="8" w:space="0" w:color="000000"/>
            </w:tcBorders>
            <w:vAlign w:val="bottom"/>
          </w:tcPr>
          <w:p w14:paraId="2E01444E" w14:textId="77777777" w:rsidR="001471FF" w:rsidRPr="001471FF" w:rsidRDefault="001471FF" w:rsidP="001471FF">
            <w:pPr>
              <w:ind w:right="622"/>
              <w:rPr>
                <w:rFonts w:ascii="Arial" w:hAnsi="Arial" w:cs="Arial"/>
              </w:rPr>
            </w:pPr>
            <w:r w:rsidRPr="001471FF">
              <w:rPr>
                <w:rFonts w:ascii="Arial" w:hAnsi="Arial" w:cs="Arial"/>
              </w:rPr>
              <w:t xml:space="preserve"> $       8,491.75 </w:t>
            </w:r>
          </w:p>
        </w:tc>
      </w:tr>
      <w:tr w:rsidR="001471FF" w:rsidRPr="001471FF" w14:paraId="311889AD"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5E679BA7" w14:textId="77777777" w:rsidR="001471FF" w:rsidRPr="001471FF" w:rsidRDefault="001471FF" w:rsidP="001471FF">
            <w:pPr>
              <w:ind w:right="622"/>
              <w:jc w:val="right"/>
              <w:rPr>
                <w:rFonts w:ascii="Arial" w:hAnsi="Arial" w:cs="Arial"/>
              </w:rPr>
            </w:pPr>
            <w:r w:rsidRPr="001471FF">
              <w:rPr>
                <w:rFonts w:ascii="Arial" w:hAnsi="Arial" w:cs="Arial"/>
              </w:rPr>
              <w:t>58</w:t>
            </w:r>
          </w:p>
        </w:tc>
        <w:tc>
          <w:tcPr>
            <w:tcW w:w="1026" w:type="dxa"/>
            <w:tcBorders>
              <w:top w:val="nil"/>
              <w:left w:val="nil"/>
              <w:bottom w:val="single" w:sz="4" w:space="0" w:color="000000"/>
              <w:right w:val="single" w:sz="8" w:space="0" w:color="000000"/>
            </w:tcBorders>
            <w:vAlign w:val="bottom"/>
          </w:tcPr>
          <w:p w14:paraId="47CB3906" w14:textId="77777777" w:rsidR="001471FF" w:rsidRPr="001471FF" w:rsidRDefault="001471FF" w:rsidP="001471FF">
            <w:pPr>
              <w:ind w:right="622"/>
              <w:rPr>
                <w:rFonts w:ascii="Arial" w:hAnsi="Arial" w:cs="Arial"/>
              </w:rPr>
            </w:pPr>
            <w:r w:rsidRPr="001471FF">
              <w:rPr>
                <w:rFonts w:ascii="Arial" w:hAnsi="Arial" w:cs="Arial"/>
              </w:rPr>
              <w:t xml:space="preserve"> $   1,416.30 </w:t>
            </w:r>
          </w:p>
        </w:tc>
        <w:tc>
          <w:tcPr>
            <w:tcW w:w="236" w:type="dxa"/>
            <w:tcBorders>
              <w:top w:val="nil"/>
              <w:left w:val="nil"/>
              <w:bottom w:val="nil"/>
              <w:right w:val="nil"/>
            </w:tcBorders>
            <w:vAlign w:val="bottom"/>
          </w:tcPr>
          <w:p w14:paraId="5A577AF0"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9142845" w14:textId="77777777" w:rsidR="001471FF" w:rsidRPr="001471FF" w:rsidRDefault="001471FF" w:rsidP="001471FF">
            <w:pPr>
              <w:ind w:right="622"/>
              <w:jc w:val="right"/>
              <w:rPr>
                <w:rFonts w:ascii="Arial" w:hAnsi="Arial" w:cs="Arial"/>
              </w:rPr>
            </w:pPr>
            <w:r w:rsidRPr="001471FF">
              <w:rPr>
                <w:rFonts w:ascii="Arial" w:hAnsi="Arial" w:cs="Arial"/>
              </w:rPr>
              <w:t>121</w:t>
            </w:r>
          </w:p>
        </w:tc>
        <w:tc>
          <w:tcPr>
            <w:tcW w:w="1165" w:type="dxa"/>
            <w:tcBorders>
              <w:top w:val="nil"/>
              <w:left w:val="nil"/>
              <w:bottom w:val="single" w:sz="4" w:space="0" w:color="000000"/>
              <w:right w:val="single" w:sz="8" w:space="0" w:color="000000"/>
            </w:tcBorders>
            <w:vAlign w:val="bottom"/>
          </w:tcPr>
          <w:p w14:paraId="4559CC29" w14:textId="77777777" w:rsidR="001471FF" w:rsidRPr="001471FF" w:rsidRDefault="001471FF" w:rsidP="001471FF">
            <w:pPr>
              <w:ind w:right="622"/>
              <w:rPr>
                <w:rFonts w:ascii="Arial" w:hAnsi="Arial" w:cs="Arial"/>
              </w:rPr>
            </w:pPr>
            <w:r w:rsidRPr="001471FF">
              <w:rPr>
                <w:rFonts w:ascii="Arial" w:hAnsi="Arial" w:cs="Arial"/>
              </w:rPr>
              <w:t xml:space="preserve"> $    3,491.25 </w:t>
            </w:r>
          </w:p>
        </w:tc>
        <w:tc>
          <w:tcPr>
            <w:tcW w:w="236" w:type="dxa"/>
            <w:tcBorders>
              <w:top w:val="nil"/>
              <w:left w:val="nil"/>
              <w:bottom w:val="nil"/>
              <w:right w:val="nil"/>
            </w:tcBorders>
            <w:vAlign w:val="bottom"/>
          </w:tcPr>
          <w:p w14:paraId="20FA2CB8"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89250EE" w14:textId="77777777" w:rsidR="001471FF" w:rsidRPr="001471FF" w:rsidRDefault="001471FF" w:rsidP="001471FF">
            <w:pPr>
              <w:ind w:right="622"/>
              <w:jc w:val="right"/>
              <w:rPr>
                <w:rFonts w:ascii="Arial" w:hAnsi="Arial" w:cs="Arial"/>
              </w:rPr>
            </w:pPr>
            <w:r w:rsidRPr="001471FF">
              <w:rPr>
                <w:rFonts w:ascii="Arial" w:hAnsi="Arial" w:cs="Arial"/>
              </w:rPr>
              <w:t>184</w:t>
            </w:r>
          </w:p>
        </w:tc>
        <w:tc>
          <w:tcPr>
            <w:tcW w:w="1182" w:type="dxa"/>
            <w:tcBorders>
              <w:top w:val="nil"/>
              <w:left w:val="nil"/>
              <w:bottom w:val="single" w:sz="4" w:space="0" w:color="000000"/>
              <w:right w:val="single" w:sz="8" w:space="0" w:color="000000"/>
            </w:tcBorders>
            <w:vAlign w:val="bottom"/>
          </w:tcPr>
          <w:p w14:paraId="60379C3E" w14:textId="77777777" w:rsidR="001471FF" w:rsidRPr="001471FF" w:rsidRDefault="001471FF" w:rsidP="001471FF">
            <w:pPr>
              <w:ind w:right="622"/>
              <w:rPr>
                <w:rFonts w:ascii="Arial" w:hAnsi="Arial" w:cs="Arial"/>
              </w:rPr>
            </w:pPr>
            <w:r w:rsidRPr="001471FF">
              <w:rPr>
                <w:rFonts w:ascii="Arial" w:hAnsi="Arial" w:cs="Arial"/>
              </w:rPr>
              <w:t xml:space="preserve"> $       5,973.31 </w:t>
            </w:r>
          </w:p>
        </w:tc>
        <w:tc>
          <w:tcPr>
            <w:tcW w:w="236" w:type="dxa"/>
            <w:tcBorders>
              <w:top w:val="nil"/>
              <w:left w:val="nil"/>
              <w:bottom w:val="nil"/>
              <w:right w:val="nil"/>
            </w:tcBorders>
            <w:vAlign w:val="bottom"/>
          </w:tcPr>
          <w:p w14:paraId="5071D1EF"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98FAEBE" w14:textId="77777777" w:rsidR="001471FF" w:rsidRPr="001471FF" w:rsidRDefault="001471FF" w:rsidP="001471FF">
            <w:pPr>
              <w:ind w:right="622"/>
              <w:jc w:val="right"/>
              <w:rPr>
                <w:rFonts w:ascii="Arial" w:hAnsi="Arial" w:cs="Arial"/>
              </w:rPr>
            </w:pPr>
            <w:r w:rsidRPr="001471FF">
              <w:rPr>
                <w:rFonts w:ascii="Arial" w:hAnsi="Arial" w:cs="Arial"/>
              </w:rPr>
              <w:t>247</w:t>
            </w:r>
          </w:p>
        </w:tc>
        <w:tc>
          <w:tcPr>
            <w:tcW w:w="1202" w:type="dxa"/>
            <w:tcBorders>
              <w:top w:val="nil"/>
              <w:left w:val="nil"/>
              <w:bottom w:val="single" w:sz="4" w:space="0" w:color="000000"/>
              <w:right w:val="single" w:sz="8" w:space="0" w:color="000000"/>
            </w:tcBorders>
            <w:vAlign w:val="bottom"/>
          </w:tcPr>
          <w:p w14:paraId="582F7E99" w14:textId="77777777" w:rsidR="001471FF" w:rsidRPr="001471FF" w:rsidRDefault="001471FF" w:rsidP="001471FF">
            <w:pPr>
              <w:ind w:right="622"/>
              <w:rPr>
                <w:rFonts w:ascii="Arial" w:hAnsi="Arial" w:cs="Arial"/>
              </w:rPr>
            </w:pPr>
            <w:r w:rsidRPr="001471FF">
              <w:rPr>
                <w:rFonts w:ascii="Arial" w:hAnsi="Arial" w:cs="Arial"/>
              </w:rPr>
              <w:t xml:space="preserve"> $       8,532.37 </w:t>
            </w:r>
          </w:p>
        </w:tc>
      </w:tr>
      <w:tr w:rsidR="001471FF" w:rsidRPr="001471FF" w14:paraId="0FAF09CF"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15668060" w14:textId="77777777" w:rsidR="001471FF" w:rsidRPr="001471FF" w:rsidRDefault="001471FF" w:rsidP="001471FF">
            <w:pPr>
              <w:ind w:right="622"/>
              <w:jc w:val="right"/>
              <w:rPr>
                <w:rFonts w:ascii="Arial" w:hAnsi="Arial" w:cs="Arial"/>
              </w:rPr>
            </w:pPr>
            <w:r w:rsidRPr="001471FF">
              <w:rPr>
                <w:rFonts w:ascii="Arial" w:hAnsi="Arial" w:cs="Arial"/>
              </w:rPr>
              <w:t>59</w:t>
            </w:r>
          </w:p>
        </w:tc>
        <w:tc>
          <w:tcPr>
            <w:tcW w:w="1026" w:type="dxa"/>
            <w:tcBorders>
              <w:top w:val="nil"/>
              <w:left w:val="nil"/>
              <w:bottom w:val="single" w:sz="4" w:space="0" w:color="000000"/>
              <w:right w:val="single" w:sz="8" w:space="0" w:color="000000"/>
            </w:tcBorders>
            <w:vAlign w:val="bottom"/>
          </w:tcPr>
          <w:p w14:paraId="1857A424" w14:textId="77777777" w:rsidR="001471FF" w:rsidRPr="001471FF" w:rsidRDefault="001471FF" w:rsidP="001471FF">
            <w:pPr>
              <w:ind w:right="622"/>
              <w:rPr>
                <w:rFonts w:ascii="Arial" w:hAnsi="Arial" w:cs="Arial"/>
              </w:rPr>
            </w:pPr>
            <w:r w:rsidRPr="001471FF">
              <w:rPr>
                <w:rFonts w:ascii="Arial" w:hAnsi="Arial" w:cs="Arial"/>
              </w:rPr>
              <w:t xml:space="preserve"> $   1,</w:t>
            </w:r>
            <w:r w:rsidRPr="001471FF">
              <w:rPr>
                <w:rFonts w:ascii="Arial" w:hAnsi="Arial" w:cs="Arial"/>
              </w:rPr>
              <w:lastRenderedPageBreak/>
              <w:t xml:space="preserve">442.51 </w:t>
            </w:r>
          </w:p>
        </w:tc>
        <w:tc>
          <w:tcPr>
            <w:tcW w:w="236" w:type="dxa"/>
            <w:tcBorders>
              <w:top w:val="nil"/>
              <w:left w:val="nil"/>
              <w:bottom w:val="nil"/>
              <w:right w:val="nil"/>
            </w:tcBorders>
            <w:vAlign w:val="bottom"/>
          </w:tcPr>
          <w:p w14:paraId="7540B491"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E5C276B" w14:textId="77777777" w:rsidR="001471FF" w:rsidRPr="001471FF" w:rsidRDefault="001471FF" w:rsidP="001471FF">
            <w:pPr>
              <w:ind w:right="622"/>
              <w:jc w:val="right"/>
              <w:rPr>
                <w:rFonts w:ascii="Arial" w:hAnsi="Arial" w:cs="Arial"/>
              </w:rPr>
            </w:pPr>
            <w:r w:rsidRPr="001471FF">
              <w:rPr>
                <w:rFonts w:ascii="Arial" w:hAnsi="Arial" w:cs="Arial"/>
              </w:rPr>
              <w:t>12</w:t>
            </w:r>
            <w:r w:rsidRPr="001471FF">
              <w:rPr>
                <w:rFonts w:ascii="Arial" w:hAnsi="Arial" w:cs="Arial"/>
              </w:rPr>
              <w:lastRenderedPageBreak/>
              <w:t>2</w:t>
            </w:r>
          </w:p>
        </w:tc>
        <w:tc>
          <w:tcPr>
            <w:tcW w:w="1165" w:type="dxa"/>
            <w:tcBorders>
              <w:top w:val="nil"/>
              <w:left w:val="nil"/>
              <w:bottom w:val="single" w:sz="4" w:space="0" w:color="000000"/>
              <w:right w:val="single" w:sz="8" w:space="0" w:color="000000"/>
            </w:tcBorders>
            <w:vAlign w:val="bottom"/>
          </w:tcPr>
          <w:p w14:paraId="406120BE" w14:textId="77777777" w:rsidR="001471FF" w:rsidRPr="001471FF" w:rsidRDefault="001471FF" w:rsidP="001471FF">
            <w:pPr>
              <w:ind w:right="622"/>
              <w:rPr>
                <w:rFonts w:ascii="Arial" w:hAnsi="Arial" w:cs="Arial"/>
              </w:rPr>
            </w:pPr>
            <w:r w:rsidRPr="001471FF">
              <w:rPr>
                <w:rFonts w:ascii="Arial" w:hAnsi="Arial" w:cs="Arial"/>
              </w:rPr>
              <w:lastRenderedPageBreak/>
              <w:t xml:space="preserve"> $    3,5</w:t>
            </w:r>
            <w:r w:rsidRPr="001471FF">
              <w:rPr>
                <w:rFonts w:ascii="Arial" w:hAnsi="Arial" w:cs="Arial"/>
              </w:rPr>
              <w:lastRenderedPageBreak/>
              <w:t xml:space="preserve">29.12 </w:t>
            </w:r>
          </w:p>
        </w:tc>
        <w:tc>
          <w:tcPr>
            <w:tcW w:w="236" w:type="dxa"/>
            <w:tcBorders>
              <w:top w:val="nil"/>
              <w:left w:val="nil"/>
              <w:bottom w:val="nil"/>
              <w:right w:val="nil"/>
            </w:tcBorders>
            <w:vAlign w:val="bottom"/>
          </w:tcPr>
          <w:p w14:paraId="6931EFF0"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3BCEBF00" w14:textId="77777777" w:rsidR="001471FF" w:rsidRPr="001471FF" w:rsidRDefault="001471FF" w:rsidP="001471FF">
            <w:pPr>
              <w:ind w:right="622"/>
              <w:jc w:val="right"/>
              <w:rPr>
                <w:rFonts w:ascii="Arial" w:hAnsi="Arial" w:cs="Arial"/>
              </w:rPr>
            </w:pPr>
            <w:r w:rsidRPr="001471FF">
              <w:rPr>
                <w:rFonts w:ascii="Arial" w:hAnsi="Arial" w:cs="Arial"/>
              </w:rPr>
              <w:t>18</w:t>
            </w:r>
            <w:r w:rsidRPr="001471FF">
              <w:rPr>
                <w:rFonts w:ascii="Arial" w:hAnsi="Arial" w:cs="Arial"/>
              </w:rPr>
              <w:lastRenderedPageBreak/>
              <w:t>5</w:t>
            </w:r>
          </w:p>
        </w:tc>
        <w:tc>
          <w:tcPr>
            <w:tcW w:w="1182" w:type="dxa"/>
            <w:tcBorders>
              <w:top w:val="nil"/>
              <w:left w:val="nil"/>
              <w:bottom w:val="single" w:sz="4" w:space="0" w:color="000000"/>
              <w:right w:val="single" w:sz="8" w:space="0" w:color="000000"/>
            </w:tcBorders>
            <w:vAlign w:val="bottom"/>
          </w:tcPr>
          <w:p w14:paraId="058243A9" w14:textId="77777777" w:rsidR="001471FF" w:rsidRPr="001471FF" w:rsidRDefault="001471FF" w:rsidP="001471FF">
            <w:pPr>
              <w:ind w:right="622"/>
              <w:rPr>
                <w:rFonts w:ascii="Arial" w:hAnsi="Arial" w:cs="Arial"/>
              </w:rPr>
            </w:pPr>
            <w:r w:rsidRPr="001471FF">
              <w:rPr>
                <w:rFonts w:ascii="Arial" w:hAnsi="Arial" w:cs="Arial"/>
              </w:rPr>
              <w:lastRenderedPageBreak/>
              <w:t xml:space="preserve"> $       6,0</w:t>
            </w:r>
            <w:r w:rsidRPr="001471FF">
              <w:rPr>
                <w:rFonts w:ascii="Arial" w:hAnsi="Arial" w:cs="Arial"/>
              </w:rPr>
              <w:lastRenderedPageBreak/>
              <w:t xml:space="preserve">13.93 </w:t>
            </w:r>
          </w:p>
        </w:tc>
        <w:tc>
          <w:tcPr>
            <w:tcW w:w="236" w:type="dxa"/>
            <w:tcBorders>
              <w:top w:val="nil"/>
              <w:left w:val="nil"/>
              <w:bottom w:val="nil"/>
              <w:right w:val="nil"/>
            </w:tcBorders>
            <w:vAlign w:val="bottom"/>
          </w:tcPr>
          <w:p w14:paraId="716A6A0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1A71B0BC" w14:textId="77777777" w:rsidR="001471FF" w:rsidRPr="001471FF" w:rsidRDefault="001471FF" w:rsidP="001471FF">
            <w:pPr>
              <w:ind w:right="622"/>
              <w:jc w:val="right"/>
              <w:rPr>
                <w:rFonts w:ascii="Arial" w:hAnsi="Arial" w:cs="Arial"/>
              </w:rPr>
            </w:pPr>
            <w:r w:rsidRPr="001471FF">
              <w:rPr>
                <w:rFonts w:ascii="Arial" w:hAnsi="Arial" w:cs="Arial"/>
              </w:rPr>
              <w:t>24</w:t>
            </w:r>
            <w:r w:rsidRPr="001471FF">
              <w:rPr>
                <w:rFonts w:ascii="Arial" w:hAnsi="Arial" w:cs="Arial"/>
              </w:rPr>
              <w:lastRenderedPageBreak/>
              <w:t>8</w:t>
            </w:r>
          </w:p>
        </w:tc>
        <w:tc>
          <w:tcPr>
            <w:tcW w:w="1202" w:type="dxa"/>
            <w:tcBorders>
              <w:top w:val="nil"/>
              <w:left w:val="nil"/>
              <w:bottom w:val="single" w:sz="4" w:space="0" w:color="000000"/>
              <w:right w:val="single" w:sz="8" w:space="0" w:color="000000"/>
            </w:tcBorders>
            <w:vAlign w:val="bottom"/>
          </w:tcPr>
          <w:p w14:paraId="1695E641" w14:textId="77777777" w:rsidR="001471FF" w:rsidRPr="001471FF" w:rsidRDefault="001471FF" w:rsidP="001471FF">
            <w:pPr>
              <w:ind w:right="622"/>
              <w:rPr>
                <w:rFonts w:ascii="Arial" w:hAnsi="Arial" w:cs="Arial"/>
              </w:rPr>
            </w:pPr>
            <w:r w:rsidRPr="001471FF">
              <w:rPr>
                <w:rFonts w:ascii="Arial" w:hAnsi="Arial" w:cs="Arial"/>
              </w:rPr>
              <w:lastRenderedPageBreak/>
              <w:t xml:space="preserve"> $       8,5</w:t>
            </w:r>
            <w:r w:rsidRPr="001471FF">
              <w:rPr>
                <w:rFonts w:ascii="Arial" w:hAnsi="Arial" w:cs="Arial"/>
              </w:rPr>
              <w:lastRenderedPageBreak/>
              <w:t xml:space="preserve">72.99 </w:t>
            </w:r>
          </w:p>
        </w:tc>
      </w:tr>
      <w:tr w:rsidR="001471FF" w:rsidRPr="001471FF" w14:paraId="6D3F1B04" w14:textId="77777777" w:rsidTr="001643E8">
        <w:trPr>
          <w:trHeight w:val="300"/>
        </w:trPr>
        <w:tc>
          <w:tcPr>
            <w:tcW w:w="765" w:type="dxa"/>
            <w:tcBorders>
              <w:top w:val="nil"/>
              <w:left w:val="single" w:sz="8" w:space="0" w:color="000000"/>
              <w:bottom w:val="single" w:sz="4" w:space="0" w:color="000000"/>
              <w:right w:val="single" w:sz="4" w:space="0" w:color="000000"/>
            </w:tcBorders>
            <w:vAlign w:val="bottom"/>
          </w:tcPr>
          <w:p w14:paraId="4917F489" w14:textId="77777777" w:rsidR="001471FF" w:rsidRPr="001471FF" w:rsidRDefault="001471FF" w:rsidP="001471FF">
            <w:pPr>
              <w:ind w:right="622"/>
              <w:jc w:val="right"/>
              <w:rPr>
                <w:rFonts w:ascii="Arial" w:hAnsi="Arial" w:cs="Arial"/>
              </w:rPr>
            </w:pPr>
            <w:r w:rsidRPr="001471FF">
              <w:rPr>
                <w:rFonts w:ascii="Arial" w:hAnsi="Arial" w:cs="Arial"/>
              </w:rPr>
              <w:lastRenderedPageBreak/>
              <w:t>60</w:t>
            </w:r>
          </w:p>
        </w:tc>
        <w:tc>
          <w:tcPr>
            <w:tcW w:w="1026" w:type="dxa"/>
            <w:tcBorders>
              <w:top w:val="nil"/>
              <w:left w:val="nil"/>
              <w:bottom w:val="single" w:sz="4" w:space="0" w:color="000000"/>
              <w:right w:val="single" w:sz="8" w:space="0" w:color="000000"/>
            </w:tcBorders>
            <w:vAlign w:val="bottom"/>
          </w:tcPr>
          <w:p w14:paraId="370CF74C" w14:textId="77777777" w:rsidR="001471FF" w:rsidRPr="001471FF" w:rsidRDefault="001471FF" w:rsidP="001471FF">
            <w:pPr>
              <w:ind w:right="622"/>
              <w:rPr>
                <w:rFonts w:ascii="Arial" w:hAnsi="Arial" w:cs="Arial"/>
              </w:rPr>
            </w:pPr>
            <w:r w:rsidRPr="001471FF">
              <w:rPr>
                <w:rFonts w:ascii="Arial" w:hAnsi="Arial" w:cs="Arial"/>
              </w:rPr>
              <w:t xml:space="preserve"> $   1,472.90 </w:t>
            </w:r>
          </w:p>
        </w:tc>
        <w:tc>
          <w:tcPr>
            <w:tcW w:w="236" w:type="dxa"/>
            <w:tcBorders>
              <w:top w:val="nil"/>
              <w:left w:val="nil"/>
              <w:bottom w:val="nil"/>
              <w:right w:val="nil"/>
            </w:tcBorders>
            <w:vAlign w:val="bottom"/>
          </w:tcPr>
          <w:p w14:paraId="0777FC0C"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10D1F3E" w14:textId="77777777" w:rsidR="001471FF" w:rsidRPr="001471FF" w:rsidRDefault="001471FF" w:rsidP="001471FF">
            <w:pPr>
              <w:ind w:right="622"/>
              <w:jc w:val="right"/>
              <w:rPr>
                <w:rFonts w:ascii="Arial" w:hAnsi="Arial" w:cs="Arial"/>
              </w:rPr>
            </w:pPr>
            <w:r w:rsidRPr="001471FF">
              <w:rPr>
                <w:rFonts w:ascii="Arial" w:hAnsi="Arial" w:cs="Arial"/>
              </w:rPr>
              <w:t>123</w:t>
            </w:r>
          </w:p>
        </w:tc>
        <w:tc>
          <w:tcPr>
            <w:tcW w:w="1165" w:type="dxa"/>
            <w:tcBorders>
              <w:top w:val="nil"/>
              <w:left w:val="nil"/>
              <w:bottom w:val="single" w:sz="4" w:space="0" w:color="000000"/>
              <w:right w:val="single" w:sz="8" w:space="0" w:color="000000"/>
            </w:tcBorders>
            <w:vAlign w:val="bottom"/>
          </w:tcPr>
          <w:p w14:paraId="0F7460EC" w14:textId="77777777" w:rsidR="001471FF" w:rsidRPr="001471FF" w:rsidRDefault="001471FF" w:rsidP="001471FF">
            <w:pPr>
              <w:ind w:right="622"/>
              <w:rPr>
                <w:rFonts w:ascii="Arial" w:hAnsi="Arial" w:cs="Arial"/>
              </w:rPr>
            </w:pPr>
            <w:r w:rsidRPr="001471FF">
              <w:rPr>
                <w:rFonts w:ascii="Arial" w:hAnsi="Arial" w:cs="Arial"/>
              </w:rPr>
              <w:t xml:space="preserve"> $    3,566.99 </w:t>
            </w:r>
          </w:p>
        </w:tc>
        <w:tc>
          <w:tcPr>
            <w:tcW w:w="236" w:type="dxa"/>
            <w:tcBorders>
              <w:top w:val="nil"/>
              <w:left w:val="nil"/>
              <w:bottom w:val="nil"/>
              <w:right w:val="nil"/>
            </w:tcBorders>
            <w:vAlign w:val="bottom"/>
          </w:tcPr>
          <w:p w14:paraId="7EB6F793"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C44CB4C" w14:textId="77777777" w:rsidR="001471FF" w:rsidRPr="001471FF" w:rsidRDefault="001471FF" w:rsidP="001471FF">
            <w:pPr>
              <w:ind w:right="622"/>
              <w:jc w:val="right"/>
              <w:rPr>
                <w:rFonts w:ascii="Arial" w:hAnsi="Arial" w:cs="Arial"/>
              </w:rPr>
            </w:pPr>
            <w:r w:rsidRPr="001471FF">
              <w:rPr>
                <w:rFonts w:ascii="Arial" w:hAnsi="Arial" w:cs="Arial"/>
              </w:rPr>
              <w:t>186</w:t>
            </w:r>
          </w:p>
        </w:tc>
        <w:tc>
          <w:tcPr>
            <w:tcW w:w="1182" w:type="dxa"/>
            <w:tcBorders>
              <w:top w:val="nil"/>
              <w:left w:val="nil"/>
              <w:bottom w:val="single" w:sz="4" w:space="0" w:color="000000"/>
              <w:right w:val="single" w:sz="8" w:space="0" w:color="000000"/>
            </w:tcBorders>
            <w:vAlign w:val="bottom"/>
          </w:tcPr>
          <w:p w14:paraId="0637F70F" w14:textId="77777777" w:rsidR="001471FF" w:rsidRPr="001471FF" w:rsidRDefault="001471FF" w:rsidP="001471FF">
            <w:pPr>
              <w:ind w:right="622"/>
              <w:rPr>
                <w:rFonts w:ascii="Arial" w:hAnsi="Arial" w:cs="Arial"/>
              </w:rPr>
            </w:pPr>
            <w:r w:rsidRPr="001471FF">
              <w:rPr>
                <w:rFonts w:ascii="Arial" w:hAnsi="Arial" w:cs="Arial"/>
              </w:rPr>
              <w:t xml:space="preserve"> $       6,054.55 </w:t>
            </w:r>
          </w:p>
        </w:tc>
        <w:tc>
          <w:tcPr>
            <w:tcW w:w="236" w:type="dxa"/>
            <w:tcBorders>
              <w:top w:val="nil"/>
              <w:left w:val="nil"/>
              <w:bottom w:val="nil"/>
              <w:right w:val="nil"/>
            </w:tcBorders>
            <w:vAlign w:val="bottom"/>
          </w:tcPr>
          <w:p w14:paraId="2C0DA2C3"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2229E20B" w14:textId="77777777" w:rsidR="001471FF" w:rsidRPr="001471FF" w:rsidRDefault="001471FF" w:rsidP="001471FF">
            <w:pPr>
              <w:ind w:right="622"/>
              <w:jc w:val="right"/>
              <w:rPr>
                <w:rFonts w:ascii="Arial" w:hAnsi="Arial" w:cs="Arial"/>
              </w:rPr>
            </w:pPr>
            <w:r w:rsidRPr="001471FF">
              <w:rPr>
                <w:rFonts w:ascii="Arial" w:hAnsi="Arial" w:cs="Arial"/>
              </w:rPr>
              <w:t>249</w:t>
            </w:r>
          </w:p>
        </w:tc>
        <w:tc>
          <w:tcPr>
            <w:tcW w:w="1202" w:type="dxa"/>
            <w:tcBorders>
              <w:top w:val="nil"/>
              <w:left w:val="nil"/>
              <w:bottom w:val="single" w:sz="4" w:space="0" w:color="000000"/>
              <w:right w:val="single" w:sz="8" w:space="0" w:color="000000"/>
            </w:tcBorders>
            <w:vAlign w:val="bottom"/>
          </w:tcPr>
          <w:p w14:paraId="3BD1733F" w14:textId="77777777" w:rsidR="001471FF" w:rsidRPr="001471FF" w:rsidRDefault="001471FF" w:rsidP="001471FF">
            <w:pPr>
              <w:ind w:right="622"/>
              <w:rPr>
                <w:rFonts w:ascii="Arial" w:hAnsi="Arial" w:cs="Arial"/>
              </w:rPr>
            </w:pPr>
            <w:r w:rsidRPr="001471FF">
              <w:rPr>
                <w:rFonts w:ascii="Arial" w:hAnsi="Arial" w:cs="Arial"/>
              </w:rPr>
              <w:t xml:space="preserve"> $       8,613.61 </w:t>
            </w:r>
          </w:p>
        </w:tc>
      </w:tr>
      <w:tr w:rsidR="001471FF" w:rsidRPr="001471FF" w14:paraId="079DE81E" w14:textId="77777777" w:rsidTr="001643E8">
        <w:trPr>
          <w:trHeight w:val="315"/>
        </w:trPr>
        <w:tc>
          <w:tcPr>
            <w:tcW w:w="765" w:type="dxa"/>
            <w:tcBorders>
              <w:top w:val="nil"/>
              <w:left w:val="single" w:sz="8" w:space="0" w:color="000000"/>
              <w:bottom w:val="single" w:sz="4" w:space="0" w:color="000000"/>
              <w:right w:val="single" w:sz="4" w:space="0" w:color="000000"/>
            </w:tcBorders>
            <w:vAlign w:val="bottom"/>
          </w:tcPr>
          <w:p w14:paraId="28FC4E35" w14:textId="77777777" w:rsidR="001471FF" w:rsidRPr="001471FF" w:rsidRDefault="001471FF" w:rsidP="001471FF">
            <w:pPr>
              <w:ind w:right="622"/>
              <w:jc w:val="right"/>
              <w:rPr>
                <w:rFonts w:ascii="Arial" w:hAnsi="Arial" w:cs="Arial"/>
              </w:rPr>
            </w:pPr>
            <w:r w:rsidRPr="001471FF">
              <w:rPr>
                <w:rFonts w:ascii="Arial" w:hAnsi="Arial" w:cs="Arial"/>
              </w:rPr>
              <w:t>61</w:t>
            </w:r>
          </w:p>
        </w:tc>
        <w:tc>
          <w:tcPr>
            <w:tcW w:w="1026" w:type="dxa"/>
            <w:tcBorders>
              <w:top w:val="nil"/>
              <w:left w:val="nil"/>
              <w:bottom w:val="single" w:sz="4" w:space="0" w:color="000000"/>
              <w:right w:val="single" w:sz="8" w:space="0" w:color="000000"/>
            </w:tcBorders>
            <w:vAlign w:val="bottom"/>
          </w:tcPr>
          <w:p w14:paraId="72511481" w14:textId="77777777" w:rsidR="001471FF" w:rsidRPr="001471FF" w:rsidRDefault="001471FF" w:rsidP="001471FF">
            <w:pPr>
              <w:ind w:right="622"/>
              <w:rPr>
                <w:rFonts w:ascii="Arial" w:hAnsi="Arial" w:cs="Arial"/>
              </w:rPr>
            </w:pPr>
            <w:r w:rsidRPr="001471FF">
              <w:rPr>
                <w:rFonts w:ascii="Arial" w:hAnsi="Arial" w:cs="Arial"/>
              </w:rPr>
              <w:t xml:space="preserve"> $   1,503.29 </w:t>
            </w:r>
          </w:p>
        </w:tc>
        <w:tc>
          <w:tcPr>
            <w:tcW w:w="236" w:type="dxa"/>
            <w:tcBorders>
              <w:top w:val="nil"/>
              <w:left w:val="nil"/>
              <w:bottom w:val="nil"/>
              <w:right w:val="nil"/>
            </w:tcBorders>
            <w:vAlign w:val="bottom"/>
          </w:tcPr>
          <w:p w14:paraId="2B8C7D1E"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47A8C33C" w14:textId="77777777" w:rsidR="001471FF" w:rsidRPr="001471FF" w:rsidRDefault="001471FF" w:rsidP="001471FF">
            <w:pPr>
              <w:ind w:right="622"/>
              <w:jc w:val="right"/>
              <w:rPr>
                <w:rFonts w:ascii="Arial" w:hAnsi="Arial" w:cs="Arial"/>
              </w:rPr>
            </w:pPr>
            <w:r w:rsidRPr="001471FF">
              <w:rPr>
                <w:rFonts w:ascii="Arial" w:hAnsi="Arial" w:cs="Arial"/>
              </w:rPr>
              <w:t>124</w:t>
            </w:r>
          </w:p>
        </w:tc>
        <w:tc>
          <w:tcPr>
            <w:tcW w:w="1165" w:type="dxa"/>
            <w:tcBorders>
              <w:top w:val="nil"/>
              <w:left w:val="nil"/>
              <w:bottom w:val="single" w:sz="4" w:space="0" w:color="000000"/>
              <w:right w:val="single" w:sz="8" w:space="0" w:color="000000"/>
            </w:tcBorders>
            <w:vAlign w:val="bottom"/>
          </w:tcPr>
          <w:p w14:paraId="3056BEBF" w14:textId="77777777" w:rsidR="001471FF" w:rsidRPr="001471FF" w:rsidRDefault="001471FF" w:rsidP="001471FF">
            <w:pPr>
              <w:ind w:right="622"/>
              <w:rPr>
                <w:rFonts w:ascii="Arial" w:hAnsi="Arial" w:cs="Arial"/>
              </w:rPr>
            </w:pPr>
            <w:r w:rsidRPr="001471FF">
              <w:rPr>
                <w:rFonts w:ascii="Arial" w:hAnsi="Arial" w:cs="Arial"/>
              </w:rPr>
              <w:t xml:space="preserve"> $    3,604.86 </w:t>
            </w:r>
          </w:p>
        </w:tc>
        <w:tc>
          <w:tcPr>
            <w:tcW w:w="236" w:type="dxa"/>
            <w:tcBorders>
              <w:top w:val="nil"/>
              <w:left w:val="nil"/>
              <w:bottom w:val="nil"/>
              <w:right w:val="nil"/>
            </w:tcBorders>
            <w:vAlign w:val="bottom"/>
          </w:tcPr>
          <w:p w14:paraId="0AE07916"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4" w:space="0" w:color="000000"/>
              <w:right w:val="single" w:sz="4" w:space="0" w:color="000000"/>
            </w:tcBorders>
            <w:vAlign w:val="bottom"/>
          </w:tcPr>
          <w:p w14:paraId="6091F058" w14:textId="77777777" w:rsidR="001471FF" w:rsidRPr="001471FF" w:rsidRDefault="001471FF" w:rsidP="001471FF">
            <w:pPr>
              <w:ind w:right="622"/>
              <w:jc w:val="right"/>
              <w:rPr>
                <w:rFonts w:ascii="Arial" w:hAnsi="Arial" w:cs="Arial"/>
              </w:rPr>
            </w:pPr>
            <w:r w:rsidRPr="001471FF">
              <w:rPr>
                <w:rFonts w:ascii="Arial" w:hAnsi="Arial" w:cs="Arial"/>
              </w:rPr>
              <w:t>187</w:t>
            </w:r>
          </w:p>
        </w:tc>
        <w:tc>
          <w:tcPr>
            <w:tcW w:w="1182" w:type="dxa"/>
            <w:tcBorders>
              <w:top w:val="nil"/>
              <w:left w:val="nil"/>
              <w:bottom w:val="single" w:sz="4" w:space="0" w:color="000000"/>
              <w:right w:val="single" w:sz="8" w:space="0" w:color="000000"/>
            </w:tcBorders>
            <w:vAlign w:val="bottom"/>
          </w:tcPr>
          <w:p w14:paraId="59BE5861" w14:textId="77777777" w:rsidR="001471FF" w:rsidRPr="001471FF" w:rsidRDefault="001471FF" w:rsidP="001471FF">
            <w:pPr>
              <w:ind w:right="622"/>
              <w:rPr>
                <w:rFonts w:ascii="Arial" w:hAnsi="Arial" w:cs="Arial"/>
              </w:rPr>
            </w:pPr>
            <w:r w:rsidRPr="001471FF">
              <w:rPr>
                <w:rFonts w:ascii="Arial" w:hAnsi="Arial" w:cs="Arial"/>
              </w:rPr>
              <w:t xml:space="preserve"> $       6,095.17 </w:t>
            </w:r>
          </w:p>
        </w:tc>
        <w:tc>
          <w:tcPr>
            <w:tcW w:w="236" w:type="dxa"/>
            <w:tcBorders>
              <w:top w:val="nil"/>
              <w:left w:val="nil"/>
              <w:bottom w:val="nil"/>
              <w:right w:val="nil"/>
            </w:tcBorders>
            <w:vAlign w:val="bottom"/>
          </w:tcPr>
          <w:p w14:paraId="7651571A"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8" w:space="0" w:color="000000"/>
              <w:right w:val="single" w:sz="4" w:space="0" w:color="000000"/>
            </w:tcBorders>
            <w:vAlign w:val="bottom"/>
          </w:tcPr>
          <w:p w14:paraId="298786CB" w14:textId="77777777" w:rsidR="001471FF" w:rsidRPr="001471FF" w:rsidRDefault="001471FF" w:rsidP="001471FF">
            <w:pPr>
              <w:ind w:right="622"/>
              <w:jc w:val="right"/>
              <w:rPr>
                <w:rFonts w:ascii="Arial" w:hAnsi="Arial" w:cs="Arial"/>
              </w:rPr>
            </w:pPr>
            <w:r w:rsidRPr="001471FF">
              <w:rPr>
                <w:rFonts w:ascii="Arial" w:hAnsi="Arial" w:cs="Arial"/>
              </w:rPr>
              <w:t>250</w:t>
            </w:r>
          </w:p>
        </w:tc>
        <w:tc>
          <w:tcPr>
            <w:tcW w:w="1202" w:type="dxa"/>
            <w:tcBorders>
              <w:top w:val="nil"/>
              <w:left w:val="nil"/>
              <w:bottom w:val="single" w:sz="8" w:space="0" w:color="000000"/>
              <w:right w:val="single" w:sz="8" w:space="0" w:color="000000"/>
            </w:tcBorders>
            <w:vAlign w:val="bottom"/>
          </w:tcPr>
          <w:p w14:paraId="4F4AE772" w14:textId="77777777" w:rsidR="001471FF" w:rsidRPr="001471FF" w:rsidRDefault="001471FF" w:rsidP="001471FF">
            <w:pPr>
              <w:ind w:right="622"/>
              <w:rPr>
                <w:rFonts w:ascii="Arial" w:hAnsi="Arial" w:cs="Arial"/>
              </w:rPr>
            </w:pPr>
            <w:r w:rsidRPr="001471FF">
              <w:rPr>
                <w:rFonts w:ascii="Arial" w:hAnsi="Arial" w:cs="Arial"/>
              </w:rPr>
              <w:t xml:space="preserve"> $       8,654.23 </w:t>
            </w:r>
          </w:p>
        </w:tc>
      </w:tr>
      <w:tr w:rsidR="001471FF" w:rsidRPr="001471FF" w14:paraId="0019C13E" w14:textId="77777777" w:rsidTr="001643E8">
        <w:trPr>
          <w:trHeight w:val="315"/>
        </w:trPr>
        <w:tc>
          <w:tcPr>
            <w:tcW w:w="765" w:type="dxa"/>
            <w:tcBorders>
              <w:top w:val="nil"/>
              <w:left w:val="single" w:sz="8" w:space="0" w:color="000000"/>
              <w:bottom w:val="single" w:sz="8" w:space="0" w:color="000000"/>
              <w:right w:val="single" w:sz="4" w:space="0" w:color="000000"/>
            </w:tcBorders>
            <w:vAlign w:val="bottom"/>
          </w:tcPr>
          <w:p w14:paraId="4FDE895C" w14:textId="77777777" w:rsidR="001471FF" w:rsidRPr="001471FF" w:rsidRDefault="001471FF" w:rsidP="001471FF">
            <w:pPr>
              <w:ind w:right="622"/>
              <w:jc w:val="right"/>
              <w:rPr>
                <w:rFonts w:ascii="Arial" w:hAnsi="Arial" w:cs="Arial"/>
              </w:rPr>
            </w:pPr>
            <w:r w:rsidRPr="001471FF">
              <w:rPr>
                <w:rFonts w:ascii="Arial" w:hAnsi="Arial" w:cs="Arial"/>
              </w:rPr>
              <w:t>62</w:t>
            </w:r>
          </w:p>
        </w:tc>
        <w:tc>
          <w:tcPr>
            <w:tcW w:w="1026" w:type="dxa"/>
            <w:tcBorders>
              <w:top w:val="nil"/>
              <w:left w:val="nil"/>
              <w:bottom w:val="single" w:sz="8" w:space="0" w:color="000000"/>
              <w:right w:val="single" w:sz="8" w:space="0" w:color="000000"/>
            </w:tcBorders>
            <w:vAlign w:val="bottom"/>
          </w:tcPr>
          <w:p w14:paraId="27486CAF" w14:textId="77777777" w:rsidR="001471FF" w:rsidRPr="001471FF" w:rsidRDefault="001471FF" w:rsidP="001471FF">
            <w:pPr>
              <w:ind w:right="622"/>
              <w:rPr>
                <w:rFonts w:ascii="Arial" w:hAnsi="Arial" w:cs="Arial"/>
              </w:rPr>
            </w:pPr>
            <w:r w:rsidRPr="001471FF">
              <w:rPr>
                <w:rFonts w:ascii="Arial" w:hAnsi="Arial" w:cs="Arial"/>
              </w:rPr>
              <w:t xml:space="preserve"> $   1,533.68 </w:t>
            </w:r>
          </w:p>
        </w:tc>
        <w:tc>
          <w:tcPr>
            <w:tcW w:w="236" w:type="dxa"/>
            <w:tcBorders>
              <w:top w:val="nil"/>
              <w:left w:val="nil"/>
              <w:bottom w:val="nil"/>
              <w:right w:val="nil"/>
            </w:tcBorders>
            <w:vAlign w:val="bottom"/>
          </w:tcPr>
          <w:p w14:paraId="207E3C62"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8" w:space="0" w:color="000000"/>
              <w:right w:val="single" w:sz="4" w:space="0" w:color="000000"/>
            </w:tcBorders>
            <w:vAlign w:val="bottom"/>
          </w:tcPr>
          <w:p w14:paraId="25DF4808" w14:textId="77777777" w:rsidR="001471FF" w:rsidRPr="001471FF" w:rsidRDefault="001471FF" w:rsidP="001471FF">
            <w:pPr>
              <w:ind w:right="622"/>
              <w:jc w:val="right"/>
              <w:rPr>
                <w:rFonts w:ascii="Arial" w:hAnsi="Arial" w:cs="Arial"/>
              </w:rPr>
            </w:pPr>
            <w:r w:rsidRPr="001471FF">
              <w:rPr>
                <w:rFonts w:ascii="Arial" w:hAnsi="Arial" w:cs="Arial"/>
              </w:rPr>
              <w:t>125</w:t>
            </w:r>
          </w:p>
        </w:tc>
        <w:tc>
          <w:tcPr>
            <w:tcW w:w="1165" w:type="dxa"/>
            <w:tcBorders>
              <w:top w:val="nil"/>
              <w:left w:val="nil"/>
              <w:bottom w:val="single" w:sz="8" w:space="0" w:color="000000"/>
              <w:right w:val="single" w:sz="8" w:space="0" w:color="000000"/>
            </w:tcBorders>
            <w:vAlign w:val="bottom"/>
          </w:tcPr>
          <w:p w14:paraId="01DB18E0" w14:textId="77777777" w:rsidR="001471FF" w:rsidRPr="001471FF" w:rsidRDefault="001471FF" w:rsidP="001471FF">
            <w:pPr>
              <w:ind w:right="622"/>
              <w:rPr>
                <w:rFonts w:ascii="Arial" w:hAnsi="Arial" w:cs="Arial"/>
              </w:rPr>
            </w:pPr>
            <w:r w:rsidRPr="001471FF">
              <w:rPr>
                <w:rFonts w:ascii="Arial" w:hAnsi="Arial" w:cs="Arial"/>
              </w:rPr>
              <w:t xml:space="preserve"> $   3,642.73 </w:t>
            </w:r>
          </w:p>
        </w:tc>
        <w:tc>
          <w:tcPr>
            <w:tcW w:w="236" w:type="dxa"/>
            <w:tcBorders>
              <w:top w:val="nil"/>
              <w:left w:val="nil"/>
              <w:bottom w:val="nil"/>
              <w:right w:val="nil"/>
            </w:tcBorders>
            <w:vAlign w:val="bottom"/>
          </w:tcPr>
          <w:p w14:paraId="4D56052B" w14:textId="77777777" w:rsidR="001471FF" w:rsidRPr="001471FF" w:rsidRDefault="001471FF" w:rsidP="001471FF">
            <w:pPr>
              <w:ind w:right="622"/>
              <w:rPr>
                <w:rFonts w:ascii="Arial" w:hAnsi="Arial" w:cs="Arial"/>
              </w:rPr>
            </w:pPr>
          </w:p>
        </w:tc>
        <w:tc>
          <w:tcPr>
            <w:tcW w:w="765" w:type="dxa"/>
            <w:tcBorders>
              <w:top w:val="nil"/>
              <w:left w:val="single" w:sz="8" w:space="0" w:color="000000"/>
              <w:bottom w:val="single" w:sz="8" w:space="0" w:color="000000"/>
              <w:right w:val="single" w:sz="4" w:space="0" w:color="000000"/>
            </w:tcBorders>
            <w:vAlign w:val="bottom"/>
          </w:tcPr>
          <w:p w14:paraId="78111A83" w14:textId="77777777" w:rsidR="001471FF" w:rsidRPr="001471FF" w:rsidRDefault="001471FF" w:rsidP="001471FF">
            <w:pPr>
              <w:ind w:right="622"/>
              <w:jc w:val="right"/>
              <w:rPr>
                <w:rFonts w:ascii="Arial" w:hAnsi="Arial" w:cs="Arial"/>
              </w:rPr>
            </w:pPr>
            <w:r w:rsidRPr="001471FF">
              <w:rPr>
                <w:rFonts w:ascii="Arial" w:hAnsi="Arial" w:cs="Arial"/>
              </w:rPr>
              <w:t>188</w:t>
            </w:r>
          </w:p>
        </w:tc>
        <w:tc>
          <w:tcPr>
            <w:tcW w:w="1182" w:type="dxa"/>
            <w:tcBorders>
              <w:top w:val="nil"/>
              <w:left w:val="nil"/>
              <w:bottom w:val="single" w:sz="8" w:space="0" w:color="000000"/>
              <w:right w:val="single" w:sz="8" w:space="0" w:color="000000"/>
            </w:tcBorders>
            <w:vAlign w:val="bottom"/>
          </w:tcPr>
          <w:p w14:paraId="433306E8" w14:textId="77777777" w:rsidR="001471FF" w:rsidRPr="001471FF" w:rsidRDefault="001471FF" w:rsidP="001471FF">
            <w:pPr>
              <w:ind w:right="622"/>
              <w:rPr>
                <w:rFonts w:ascii="Arial" w:hAnsi="Arial" w:cs="Arial"/>
              </w:rPr>
            </w:pPr>
            <w:r w:rsidRPr="001471FF">
              <w:rPr>
                <w:rFonts w:ascii="Arial" w:hAnsi="Arial" w:cs="Arial"/>
              </w:rPr>
              <w:t xml:space="preserve"> $       6,135.79 </w:t>
            </w:r>
          </w:p>
        </w:tc>
        <w:tc>
          <w:tcPr>
            <w:tcW w:w="236" w:type="dxa"/>
            <w:tcBorders>
              <w:top w:val="nil"/>
              <w:left w:val="nil"/>
              <w:bottom w:val="nil"/>
              <w:right w:val="nil"/>
            </w:tcBorders>
            <w:vAlign w:val="bottom"/>
          </w:tcPr>
          <w:p w14:paraId="179CBABD" w14:textId="77777777" w:rsidR="001471FF" w:rsidRPr="001471FF" w:rsidRDefault="001471FF" w:rsidP="001471FF">
            <w:pPr>
              <w:ind w:right="622"/>
              <w:rPr>
                <w:rFonts w:ascii="Arial" w:hAnsi="Arial" w:cs="Arial"/>
              </w:rPr>
            </w:pPr>
          </w:p>
        </w:tc>
        <w:tc>
          <w:tcPr>
            <w:tcW w:w="765" w:type="dxa"/>
            <w:tcBorders>
              <w:top w:val="nil"/>
              <w:left w:val="nil"/>
              <w:bottom w:val="nil"/>
              <w:right w:val="nil"/>
            </w:tcBorders>
            <w:vAlign w:val="bottom"/>
          </w:tcPr>
          <w:p w14:paraId="72B4B0EF" w14:textId="77777777" w:rsidR="001471FF" w:rsidRPr="001471FF" w:rsidRDefault="001471FF" w:rsidP="001471FF">
            <w:pPr>
              <w:ind w:right="622"/>
              <w:rPr>
                <w:rFonts w:ascii="Arial" w:hAnsi="Arial" w:cs="Arial"/>
              </w:rPr>
            </w:pPr>
          </w:p>
        </w:tc>
        <w:tc>
          <w:tcPr>
            <w:tcW w:w="1202" w:type="dxa"/>
            <w:tcBorders>
              <w:top w:val="nil"/>
              <w:left w:val="nil"/>
              <w:bottom w:val="nil"/>
              <w:right w:val="nil"/>
            </w:tcBorders>
            <w:vAlign w:val="bottom"/>
          </w:tcPr>
          <w:p w14:paraId="18F4BD95" w14:textId="77777777" w:rsidR="001471FF" w:rsidRPr="001471FF" w:rsidRDefault="001471FF" w:rsidP="001471FF">
            <w:pPr>
              <w:ind w:right="622"/>
              <w:rPr>
                <w:rFonts w:ascii="Arial" w:hAnsi="Arial" w:cs="Arial"/>
              </w:rPr>
            </w:pPr>
          </w:p>
        </w:tc>
      </w:tr>
    </w:tbl>
    <w:p w14:paraId="77171F44" w14:textId="77777777" w:rsidR="001471FF" w:rsidRPr="001471FF" w:rsidRDefault="001471FF" w:rsidP="001471FF">
      <w:pPr>
        <w:widowControl w:val="0"/>
        <w:ind w:left="117" w:right="622"/>
        <w:jc w:val="both"/>
        <w:rPr>
          <w:rFonts w:ascii="Arial" w:eastAsia="Arial" w:hAnsi="Arial" w:cs="Arial"/>
        </w:rPr>
      </w:pPr>
    </w:p>
    <w:p w14:paraId="4D17794D" w14:textId="77777777" w:rsidR="001471FF" w:rsidRPr="001471FF" w:rsidRDefault="001471FF" w:rsidP="001471FF">
      <w:pPr>
        <w:widowControl w:val="0"/>
        <w:ind w:left="117" w:right="622"/>
        <w:jc w:val="both"/>
        <w:rPr>
          <w:rFonts w:ascii="Arial" w:eastAsia="Arial" w:hAnsi="Arial" w:cs="Arial"/>
        </w:rPr>
      </w:pPr>
    </w:p>
    <w:tbl>
      <w:tblPr>
        <w:tblW w:w="7879" w:type="dxa"/>
        <w:jc w:val="center"/>
        <w:tblBorders>
          <w:top w:val="nil"/>
          <w:left w:val="nil"/>
          <w:bottom w:val="nil"/>
          <w:right w:val="nil"/>
          <w:insideH w:val="nil"/>
          <w:insideV w:val="nil"/>
        </w:tblBorders>
        <w:tblLayout w:type="fixed"/>
        <w:tblLook w:val="0400" w:firstRow="0" w:lastRow="0" w:firstColumn="0" w:lastColumn="0" w:noHBand="0" w:noVBand="1"/>
      </w:tblPr>
      <w:tblGrid>
        <w:gridCol w:w="6287"/>
        <w:gridCol w:w="1592"/>
      </w:tblGrid>
      <w:tr w:rsidR="001471FF" w:rsidRPr="001471FF" w14:paraId="3E9D6894" w14:textId="77777777" w:rsidTr="001643E8">
        <w:trPr>
          <w:trHeight w:val="219"/>
          <w:jc w:val="center"/>
        </w:trPr>
        <w:tc>
          <w:tcPr>
            <w:tcW w:w="6287" w:type="dxa"/>
            <w:tcBorders>
              <w:top w:val="single" w:sz="4" w:space="0" w:color="000000"/>
              <w:left w:val="single" w:sz="4" w:space="0" w:color="000000"/>
              <w:bottom w:val="single" w:sz="4" w:space="0" w:color="000000"/>
              <w:right w:val="single" w:sz="4" w:space="0" w:color="000000"/>
            </w:tcBorders>
          </w:tcPr>
          <w:p w14:paraId="1895615B" w14:textId="77777777" w:rsidR="001471FF" w:rsidRPr="001471FF" w:rsidRDefault="001471FF" w:rsidP="001471FF">
            <w:pPr>
              <w:widowControl w:val="0"/>
              <w:ind w:right="622"/>
              <w:rPr>
                <w:rFonts w:ascii="Arial" w:eastAsia="Arial" w:hAnsi="Arial" w:cs="Arial"/>
              </w:rPr>
            </w:pPr>
          </w:p>
          <w:p w14:paraId="35C4A67E" w14:textId="77777777" w:rsidR="001471FF" w:rsidRPr="001471FF" w:rsidRDefault="001471FF" w:rsidP="001471FF">
            <w:pPr>
              <w:widowControl w:val="0"/>
              <w:ind w:right="622"/>
              <w:rPr>
                <w:rFonts w:ascii="Arial" w:eastAsia="Arial" w:hAnsi="Arial" w:cs="Arial"/>
              </w:rPr>
            </w:pPr>
            <w:r w:rsidRPr="001471FF">
              <w:rPr>
                <w:rFonts w:ascii="Arial" w:eastAsia="Arial" w:hAnsi="Arial" w:cs="Arial"/>
              </w:rPr>
              <w:t>A partir de 250 metros cúbicos se cobrará por cada m3 adicional</w:t>
            </w:r>
          </w:p>
        </w:tc>
        <w:tc>
          <w:tcPr>
            <w:tcW w:w="1592" w:type="dxa"/>
            <w:tcBorders>
              <w:top w:val="single" w:sz="4" w:space="0" w:color="000000"/>
              <w:left w:val="single" w:sz="4" w:space="0" w:color="000000"/>
              <w:bottom w:val="single" w:sz="4" w:space="0" w:color="000000"/>
              <w:right w:val="single" w:sz="4" w:space="0" w:color="000000"/>
            </w:tcBorders>
            <w:vAlign w:val="center"/>
          </w:tcPr>
          <w:p w14:paraId="5433FFB9" w14:textId="77777777" w:rsidR="001471FF" w:rsidRPr="001471FF" w:rsidRDefault="001471FF" w:rsidP="001471FF">
            <w:pPr>
              <w:ind w:right="622"/>
              <w:jc w:val="center"/>
              <w:rPr>
                <w:rFonts w:ascii="Arial" w:eastAsia="Arial" w:hAnsi="Arial" w:cs="Arial"/>
              </w:rPr>
            </w:pPr>
          </w:p>
          <w:p w14:paraId="69E62EC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        40.62 </w:t>
            </w:r>
          </w:p>
        </w:tc>
      </w:tr>
      <w:tr w:rsidR="001471FF" w:rsidRPr="001471FF" w14:paraId="1993A7B4" w14:textId="77777777" w:rsidTr="001643E8">
        <w:trPr>
          <w:jc w:val="center"/>
        </w:trPr>
        <w:tc>
          <w:tcPr>
            <w:tcW w:w="6287" w:type="dxa"/>
            <w:tcBorders>
              <w:top w:val="single" w:sz="4" w:space="0" w:color="000000"/>
              <w:left w:val="single" w:sz="4" w:space="0" w:color="000000"/>
              <w:bottom w:val="single" w:sz="4" w:space="0" w:color="000000"/>
              <w:right w:val="single" w:sz="4" w:space="0" w:color="000000"/>
            </w:tcBorders>
          </w:tcPr>
          <w:p w14:paraId="37C1B8E7" w14:textId="77777777" w:rsidR="001471FF" w:rsidRPr="001471FF" w:rsidRDefault="001471FF" w:rsidP="001471FF">
            <w:pPr>
              <w:widowControl w:val="0"/>
              <w:ind w:left="25" w:right="622"/>
              <w:rPr>
                <w:rFonts w:ascii="Arial" w:eastAsia="Arial" w:hAnsi="Arial" w:cs="Arial"/>
              </w:rPr>
            </w:pPr>
            <w:r w:rsidRPr="001471FF">
              <w:rPr>
                <w:rFonts w:ascii="Arial" w:eastAsia="Arial" w:hAnsi="Arial" w:cs="Arial"/>
              </w:rPr>
              <w:t>En los predios a que refiere el inciso a) que antecede, se cobrará además de las cuotas anteriormente señaladas, cuando el consumo mensual rebase los 100 m3, los usuarios pagarán una cuota base igual al consumo de 100 m3 más una cuota por cada m3 de:</w:t>
            </w:r>
          </w:p>
        </w:tc>
        <w:tc>
          <w:tcPr>
            <w:tcW w:w="1592" w:type="dxa"/>
            <w:tcBorders>
              <w:top w:val="single" w:sz="4" w:space="0" w:color="000000"/>
              <w:left w:val="single" w:sz="4" w:space="0" w:color="000000"/>
              <w:bottom w:val="single" w:sz="4" w:space="0" w:color="000000"/>
              <w:right w:val="single" w:sz="4" w:space="0" w:color="000000"/>
            </w:tcBorders>
            <w:vAlign w:val="center"/>
          </w:tcPr>
          <w:p w14:paraId="1DDF462B"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 xml:space="preserve">   $        26.56 </w:t>
            </w:r>
          </w:p>
        </w:tc>
      </w:tr>
    </w:tbl>
    <w:p w14:paraId="50957430" w14:textId="77777777" w:rsidR="001471FF" w:rsidRPr="001471FF" w:rsidRDefault="001471FF" w:rsidP="001471FF">
      <w:pPr>
        <w:widowControl w:val="0"/>
        <w:ind w:left="117" w:right="622"/>
        <w:jc w:val="both"/>
        <w:rPr>
          <w:rFonts w:ascii="Arial" w:eastAsia="Arial" w:hAnsi="Arial" w:cs="Arial"/>
        </w:rPr>
      </w:pPr>
    </w:p>
    <w:p w14:paraId="10974070" w14:textId="77777777" w:rsidR="001471FF" w:rsidRPr="001471FF" w:rsidRDefault="001471FF" w:rsidP="001471FF">
      <w:pPr>
        <w:widowControl w:val="0"/>
        <w:ind w:left="117" w:right="622"/>
        <w:jc w:val="both"/>
        <w:rPr>
          <w:rFonts w:ascii="Arial" w:eastAsia="Arial" w:hAnsi="Arial" w:cs="Arial"/>
        </w:rPr>
      </w:pPr>
      <w:r w:rsidRPr="001471FF">
        <w:rPr>
          <w:rFonts w:ascii="Arial" w:eastAsia="Arial" w:hAnsi="Arial" w:cs="Arial"/>
        </w:rPr>
        <w:t>d) Cuando en un predio de uso doméstico se destine para fines comerciales una superficie que exceda de 40 metros cuadrados o con una superficie menor y el volumen de consumo mensual sea mayor de 40 metros cúbicos se aplicará la tarifa correspondiente a Uso Comercial.</w:t>
      </w:r>
    </w:p>
    <w:p w14:paraId="158FCADA" w14:textId="77777777" w:rsidR="001471FF" w:rsidRPr="001471FF" w:rsidRDefault="001471FF" w:rsidP="001471FF">
      <w:pPr>
        <w:widowControl w:val="0"/>
        <w:ind w:left="117" w:right="622"/>
        <w:jc w:val="both"/>
        <w:rPr>
          <w:rFonts w:ascii="Arial" w:eastAsia="Arial" w:hAnsi="Arial" w:cs="Arial"/>
        </w:rPr>
      </w:pPr>
    </w:p>
    <w:p w14:paraId="4865CF95" w14:textId="77777777" w:rsidR="001471FF" w:rsidRPr="001471FF" w:rsidRDefault="001471FF" w:rsidP="001471FF">
      <w:pPr>
        <w:widowControl w:val="0"/>
        <w:ind w:left="117" w:right="622"/>
        <w:jc w:val="both"/>
        <w:rPr>
          <w:rFonts w:ascii="Arial" w:eastAsia="Arial" w:hAnsi="Arial" w:cs="Arial"/>
        </w:rPr>
      </w:pPr>
      <w:r w:rsidRPr="001471FF">
        <w:rPr>
          <w:rFonts w:ascii="Arial" w:eastAsia="Arial" w:hAnsi="Arial" w:cs="Arial"/>
        </w:rPr>
        <w:t>e) Se autoriza al SIAPA para aplicar tarifas habitacionales con descuento a aquellos usuarios que hayan pagado los servicios de agua potable y alcantarillado hasta el mes inmediato anterior al que solicite el descuento y que reúnan todas las características de pobreza siguientes:</w:t>
      </w:r>
    </w:p>
    <w:p w14:paraId="04D95E6D" w14:textId="77777777" w:rsidR="001471FF" w:rsidRPr="001471FF" w:rsidRDefault="001471FF" w:rsidP="001471FF">
      <w:pPr>
        <w:widowControl w:val="0"/>
        <w:ind w:left="567" w:right="622"/>
        <w:jc w:val="both"/>
        <w:rPr>
          <w:rFonts w:ascii="Arial" w:eastAsia="Arial" w:hAnsi="Arial" w:cs="Arial"/>
        </w:rPr>
      </w:pPr>
    </w:p>
    <w:p w14:paraId="2208202A" w14:textId="77777777" w:rsidR="001471FF" w:rsidRPr="001471FF" w:rsidRDefault="001471FF" w:rsidP="001471FF">
      <w:pPr>
        <w:widowControl w:val="0"/>
        <w:numPr>
          <w:ilvl w:val="0"/>
          <w:numId w:val="30"/>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 xml:space="preserve">Que el usuario en cuestión resida en un Área Geo Estadística Básica (AGEB) que tenga un ingreso promedio menor a 0.68 salarios mínimos diarios per cápita según el Censo de Población y Vivienda del INEGI del año 2000, o que resida en la zona determinada por la SEDIS y el IIEG como más viable para recibir el beneficio de tarifa por condición </w:t>
      </w:r>
      <w:r w:rsidRPr="001471FF">
        <w:rPr>
          <w:rFonts w:ascii="Arial" w:eastAsia="Arial" w:hAnsi="Arial" w:cs="Arial"/>
          <w:color w:val="000000"/>
        </w:rPr>
        <w:lastRenderedPageBreak/>
        <w:t>socioeconómica.</w:t>
      </w:r>
    </w:p>
    <w:p w14:paraId="2CC6B750" w14:textId="77777777" w:rsidR="001471FF" w:rsidRPr="001471FF" w:rsidRDefault="001471FF" w:rsidP="001471FF">
      <w:pPr>
        <w:widowControl w:val="0"/>
        <w:numPr>
          <w:ilvl w:val="0"/>
          <w:numId w:val="30"/>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Que el predio no cuente con alberca o chapoteadero.</w:t>
      </w:r>
    </w:p>
    <w:p w14:paraId="5E73398C" w14:textId="77777777" w:rsidR="001471FF" w:rsidRPr="001471FF" w:rsidRDefault="001471FF" w:rsidP="001471FF">
      <w:pPr>
        <w:widowControl w:val="0"/>
        <w:numPr>
          <w:ilvl w:val="0"/>
          <w:numId w:val="30"/>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Que el destino del inmueble sea exclusivamente para uso doméstico.</w:t>
      </w:r>
    </w:p>
    <w:p w14:paraId="0573A6A0" w14:textId="77777777" w:rsidR="001471FF" w:rsidRPr="001471FF" w:rsidRDefault="001471FF" w:rsidP="001471FF">
      <w:pPr>
        <w:widowControl w:val="0"/>
        <w:numPr>
          <w:ilvl w:val="0"/>
          <w:numId w:val="30"/>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Que cuente con aparato de medición.</w:t>
      </w:r>
    </w:p>
    <w:p w14:paraId="40CBF7C8" w14:textId="77777777" w:rsidR="001471FF" w:rsidRPr="001471FF" w:rsidRDefault="001471FF" w:rsidP="001471FF">
      <w:pPr>
        <w:widowControl w:val="0"/>
        <w:numPr>
          <w:ilvl w:val="0"/>
          <w:numId w:val="30"/>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El beneficio solo se aplicará a los consumos hasta 21 metros cúbicos por mes.</w:t>
      </w:r>
    </w:p>
    <w:p w14:paraId="6BED7B36" w14:textId="77777777" w:rsidR="001471FF" w:rsidRPr="001471FF" w:rsidRDefault="001471FF" w:rsidP="001471FF">
      <w:pPr>
        <w:widowControl w:val="0"/>
        <w:ind w:left="567" w:right="622"/>
        <w:jc w:val="both"/>
        <w:rPr>
          <w:rFonts w:ascii="Arial" w:eastAsia="Arial" w:hAnsi="Arial" w:cs="Arial"/>
        </w:rPr>
      </w:pPr>
    </w:p>
    <w:p w14:paraId="109CB25E" w14:textId="77777777" w:rsidR="001471FF" w:rsidRPr="001471FF" w:rsidRDefault="001471FF" w:rsidP="001471FF">
      <w:pPr>
        <w:widowControl w:val="0"/>
        <w:ind w:left="567" w:right="622"/>
        <w:jc w:val="both"/>
        <w:rPr>
          <w:rFonts w:ascii="Arial" w:eastAsia="Arial" w:hAnsi="Arial" w:cs="Arial"/>
        </w:rPr>
      </w:pPr>
      <w:r w:rsidRPr="001471FF">
        <w:rPr>
          <w:rFonts w:ascii="Arial" w:eastAsia="Arial" w:hAnsi="Arial" w:cs="Arial"/>
        </w:rPr>
        <w:t>Se hará una inspección física al predio para comprobar las condiciones de los numerales del 2 al 4.</w:t>
      </w:r>
    </w:p>
    <w:p w14:paraId="66737B6A" w14:textId="77777777" w:rsidR="001471FF" w:rsidRPr="001471FF" w:rsidRDefault="001471FF" w:rsidP="001471FF">
      <w:pPr>
        <w:widowControl w:val="0"/>
        <w:ind w:left="567" w:right="622"/>
        <w:jc w:val="both"/>
        <w:rPr>
          <w:rFonts w:ascii="Arial" w:eastAsia="Arial" w:hAnsi="Arial" w:cs="Arial"/>
        </w:rPr>
      </w:pPr>
    </w:p>
    <w:p w14:paraId="77528558" w14:textId="77777777" w:rsidR="001471FF" w:rsidRPr="001471FF" w:rsidRDefault="001471FF" w:rsidP="001471FF">
      <w:pPr>
        <w:widowControl w:val="0"/>
        <w:tabs>
          <w:tab w:val="left" w:pos="7400"/>
        </w:tabs>
        <w:ind w:left="567" w:right="622"/>
        <w:jc w:val="both"/>
        <w:rPr>
          <w:rFonts w:ascii="Arial" w:eastAsia="Arial" w:hAnsi="Arial" w:cs="Arial"/>
        </w:rPr>
      </w:pPr>
      <w:r w:rsidRPr="001471FF">
        <w:rPr>
          <w:rFonts w:ascii="Arial" w:eastAsia="Arial" w:hAnsi="Arial" w:cs="Arial"/>
        </w:rPr>
        <w:t>Ese beneficio se otorgará únicamente para el inmueble, propiedad o en posesión del beneficiario, que le sirva de habitación continua y que se encuentre por servicio medido. Tratándose de la posesión deberá presentar ante el SIAPA el contrato de arrendamiento o comodato del predio de que se trata.</w:t>
      </w:r>
    </w:p>
    <w:p w14:paraId="33D27A21" w14:textId="77777777" w:rsidR="001471FF" w:rsidRPr="001471FF" w:rsidRDefault="001471FF" w:rsidP="001471FF">
      <w:pPr>
        <w:widowControl w:val="0"/>
        <w:ind w:right="622"/>
        <w:jc w:val="both"/>
        <w:rPr>
          <w:rFonts w:ascii="Arial" w:eastAsia="Arial" w:hAnsi="Arial" w:cs="Arial"/>
        </w:rPr>
      </w:pPr>
    </w:p>
    <w:p w14:paraId="2CA412E4" w14:textId="77777777" w:rsidR="001471FF" w:rsidRPr="001471FF" w:rsidRDefault="001471FF" w:rsidP="001471FF">
      <w:pPr>
        <w:ind w:right="622"/>
        <w:rPr>
          <w:rFonts w:ascii="Arial" w:eastAsia="Arial" w:hAnsi="Arial" w:cs="Arial"/>
        </w:rPr>
      </w:pPr>
      <w:r w:rsidRPr="001471FF">
        <w:rPr>
          <w:rFonts w:ascii="Arial" w:eastAsia="Arial" w:hAnsi="Arial" w:cs="Arial"/>
        </w:rPr>
        <w:t>Por concepto de contraprestación de los servicios de agua potable y alcantarillado todos los usuarios del servicio habitacional para zona de pobreza que cumplan con lo señalado anteriormente cubrirán mensualmente al SIAPA una cuota de administración y las tarifas correspondientes a los volúmenes consumidos en un período de 30 días naturales, de acuerdo a las tarifas siguientes:</w:t>
      </w:r>
    </w:p>
    <w:p w14:paraId="0DB9184B" w14:textId="77777777" w:rsidR="001471FF" w:rsidRPr="001471FF" w:rsidRDefault="001471FF" w:rsidP="001471FF">
      <w:pPr>
        <w:widowControl w:val="0"/>
        <w:ind w:left="567" w:right="622"/>
        <w:jc w:val="both"/>
        <w:rPr>
          <w:rFonts w:ascii="Arial" w:eastAsia="Arial" w:hAnsi="Arial" w:cs="Arial"/>
        </w:rPr>
      </w:pPr>
    </w:p>
    <w:tbl>
      <w:tblPr>
        <w:tblW w:w="7979" w:type="dxa"/>
        <w:jc w:val="center"/>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4293"/>
      </w:tblGrid>
      <w:tr w:rsidR="001471FF" w:rsidRPr="001471FF" w14:paraId="06F919EF" w14:textId="77777777" w:rsidTr="0044315A">
        <w:trPr>
          <w:trHeight w:val="675"/>
          <w:jc w:val="center"/>
        </w:trPr>
        <w:tc>
          <w:tcPr>
            <w:tcW w:w="3686" w:type="dxa"/>
          </w:tcPr>
          <w:p w14:paraId="10E5B324"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Cuota de Administración</w:t>
            </w:r>
          </w:p>
        </w:tc>
        <w:tc>
          <w:tcPr>
            <w:tcW w:w="4293" w:type="dxa"/>
            <w:vAlign w:val="center"/>
          </w:tcPr>
          <w:p w14:paraId="571620E7"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$62.30</w:t>
            </w:r>
          </w:p>
        </w:tc>
      </w:tr>
      <w:tr w:rsidR="001471FF" w:rsidRPr="001471FF" w14:paraId="20255846" w14:textId="77777777" w:rsidTr="0044315A">
        <w:trPr>
          <w:trHeight w:val="450"/>
          <w:jc w:val="center"/>
        </w:trPr>
        <w:tc>
          <w:tcPr>
            <w:tcW w:w="3686" w:type="dxa"/>
          </w:tcPr>
          <w:p w14:paraId="1D649B66"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Consumo de 0 a 7 m3</w:t>
            </w:r>
          </w:p>
        </w:tc>
        <w:tc>
          <w:tcPr>
            <w:tcW w:w="4293" w:type="dxa"/>
            <w:vAlign w:val="center"/>
          </w:tcPr>
          <w:p w14:paraId="37AA6D06"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$0.00</w:t>
            </w:r>
          </w:p>
        </w:tc>
      </w:tr>
      <w:tr w:rsidR="001471FF" w:rsidRPr="001471FF" w14:paraId="1E97BEAC" w14:textId="77777777" w:rsidTr="0044315A">
        <w:trPr>
          <w:trHeight w:val="450"/>
          <w:jc w:val="center"/>
        </w:trPr>
        <w:tc>
          <w:tcPr>
            <w:tcW w:w="3686" w:type="dxa"/>
          </w:tcPr>
          <w:p w14:paraId="53B827C8"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Consumo de 8 a 14 m3</w:t>
            </w:r>
          </w:p>
        </w:tc>
        <w:tc>
          <w:tcPr>
            <w:tcW w:w="4293" w:type="dxa"/>
            <w:vAlign w:val="center"/>
          </w:tcPr>
          <w:p w14:paraId="5ADAFFE4"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$7.98</w:t>
            </w:r>
          </w:p>
        </w:tc>
      </w:tr>
      <w:tr w:rsidR="001471FF" w:rsidRPr="001471FF" w14:paraId="14964831" w14:textId="77777777" w:rsidTr="0044315A">
        <w:trPr>
          <w:trHeight w:val="450"/>
          <w:jc w:val="center"/>
        </w:trPr>
        <w:tc>
          <w:tcPr>
            <w:tcW w:w="3686" w:type="dxa"/>
          </w:tcPr>
          <w:p w14:paraId="3E7A9517"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Consumo de 15 a 21 m3</w:t>
            </w:r>
          </w:p>
        </w:tc>
        <w:tc>
          <w:tcPr>
            <w:tcW w:w="4293" w:type="dxa"/>
            <w:vAlign w:val="center"/>
          </w:tcPr>
          <w:p w14:paraId="7FB66D91"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$10.42</w:t>
            </w:r>
          </w:p>
        </w:tc>
      </w:tr>
      <w:tr w:rsidR="001471FF" w:rsidRPr="001471FF" w14:paraId="48DD3141" w14:textId="77777777" w:rsidTr="0044315A">
        <w:trPr>
          <w:trHeight w:val="690"/>
          <w:jc w:val="center"/>
        </w:trPr>
        <w:tc>
          <w:tcPr>
            <w:tcW w:w="3686" w:type="dxa"/>
          </w:tcPr>
          <w:p w14:paraId="645C44A8"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Consumo Igual o mayor de 22 m3</w:t>
            </w:r>
          </w:p>
        </w:tc>
        <w:tc>
          <w:tcPr>
            <w:tcW w:w="4293" w:type="dxa"/>
          </w:tcPr>
          <w:p w14:paraId="42C2DE76"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Se calcula con costo del m3 de la tarifa habitacional por servicio medido.</w:t>
            </w:r>
          </w:p>
        </w:tc>
      </w:tr>
    </w:tbl>
    <w:p w14:paraId="68B76307" w14:textId="77777777" w:rsidR="001471FF" w:rsidRPr="001471FF" w:rsidRDefault="001471FF" w:rsidP="001471FF">
      <w:pPr>
        <w:widowControl w:val="0"/>
        <w:ind w:left="567" w:right="622"/>
        <w:jc w:val="center"/>
        <w:rPr>
          <w:rFonts w:ascii="Arial" w:eastAsia="Arial" w:hAnsi="Arial" w:cs="Arial"/>
        </w:rPr>
      </w:pPr>
    </w:p>
    <w:p w14:paraId="5E5EEA45" w14:textId="77777777" w:rsidR="001471FF" w:rsidRPr="001471FF" w:rsidRDefault="001471FF" w:rsidP="001471FF">
      <w:pPr>
        <w:widowControl w:val="0"/>
        <w:ind w:left="119" w:right="622"/>
        <w:jc w:val="both"/>
        <w:rPr>
          <w:rFonts w:ascii="Arial" w:eastAsia="Arial" w:hAnsi="Arial" w:cs="Arial"/>
        </w:rPr>
      </w:pPr>
      <w:r w:rsidRPr="001471FF">
        <w:rPr>
          <w:rFonts w:ascii="Arial" w:eastAsia="Arial" w:hAnsi="Arial" w:cs="Arial"/>
        </w:rPr>
        <w:t>Por lo que los usuarios del servicio habitacional para Zona de Pobreza por concepto de contraprestación de servicios de agua potable y alcantarillado cubrirán mensualmente al SIAPA, las tarifas correspondientes a un periodo de consumo de 30 días naturales, conforme a los rangos de consumo siguientes:</w:t>
      </w:r>
    </w:p>
    <w:p w14:paraId="252EDE04" w14:textId="77777777" w:rsidR="001471FF" w:rsidRPr="001471FF" w:rsidRDefault="001471FF" w:rsidP="001471FF">
      <w:pPr>
        <w:widowControl w:val="0"/>
        <w:ind w:left="119" w:right="622"/>
        <w:jc w:val="both"/>
        <w:rPr>
          <w:rFonts w:ascii="Arial" w:eastAsia="Arial" w:hAnsi="Arial" w:cs="Arial"/>
        </w:rPr>
      </w:pPr>
    </w:p>
    <w:tbl>
      <w:tblPr>
        <w:tblW w:w="7591" w:type="dxa"/>
        <w:tblInd w:w="442" w:type="dxa"/>
        <w:tblLayout w:type="fixed"/>
        <w:tblLook w:val="0400" w:firstRow="0" w:lastRow="0" w:firstColumn="0" w:lastColumn="0" w:noHBand="0" w:noVBand="1"/>
      </w:tblPr>
      <w:tblGrid>
        <w:gridCol w:w="1043"/>
        <w:gridCol w:w="1272"/>
        <w:gridCol w:w="292"/>
        <w:gridCol w:w="1043"/>
        <w:gridCol w:w="1272"/>
        <w:gridCol w:w="354"/>
        <w:gridCol w:w="1043"/>
        <w:gridCol w:w="1272"/>
      </w:tblGrid>
      <w:tr w:rsidR="001471FF" w:rsidRPr="001471FF" w14:paraId="372780E2" w14:textId="77777777" w:rsidTr="001643E8">
        <w:trPr>
          <w:trHeight w:val="470"/>
        </w:trPr>
        <w:tc>
          <w:tcPr>
            <w:tcW w:w="1043" w:type="dxa"/>
            <w:tcBorders>
              <w:top w:val="single" w:sz="8" w:space="0" w:color="000000"/>
              <w:left w:val="single" w:sz="8" w:space="0" w:color="000000"/>
              <w:bottom w:val="single" w:sz="8" w:space="0" w:color="000000"/>
              <w:right w:val="nil"/>
            </w:tcBorders>
            <w:shd w:val="clear" w:color="auto" w:fill="D9D9D9"/>
            <w:vAlign w:val="bottom"/>
          </w:tcPr>
          <w:p w14:paraId="1208017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Consumo M³</w:t>
            </w:r>
          </w:p>
        </w:tc>
        <w:tc>
          <w:tcPr>
            <w:tcW w:w="1272"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582D0D0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c>
          <w:tcPr>
            <w:tcW w:w="292" w:type="dxa"/>
            <w:tcBorders>
              <w:top w:val="nil"/>
              <w:left w:val="nil"/>
              <w:bottom w:val="nil"/>
              <w:right w:val="nil"/>
            </w:tcBorders>
            <w:vAlign w:val="bottom"/>
          </w:tcPr>
          <w:p w14:paraId="535A3E87" w14:textId="77777777" w:rsidR="001471FF" w:rsidRPr="001471FF" w:rsidRDefault="001471FF" w:rsidP="001471FF">
            <w:pPr>
              <w:ind w:right="622"/>
              <w:jc w:val="center"/>
              <w:rPr>
                <w:rFonts w:ascii="Arial" w:eastAsia="Arial" w:hAnsi="Arial" w:cs="Arial"/>
                <w:b/>
              </w:rPr>
            </w:pPr>
          </w:p>
        </w:tc>
        <w:tc>
          <w:tcPr>
            <w:tcW w:w="1043" w:type="dxa"/>
            <w:tcBorders>
              <w:top w:val="single" w:sz="8" w:space="0" w:color="000000"/>
              <w:left w:val="single" w:sz="8" w:space="0" w:color="000000"/>
              <w:bottom w:val="single" w:sz="8" w:space="0" w:color="000000"/>
              <w:right w:val="nil"/>
            </w:tcBorders>
            <w:shd w:val="clear" w:color="auto" w:fill="D9D9D9"/>
            <w:vAlign w:val="bottom"/>
          </w:tcPr>
          <w:p w14:paraId="481DB196"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Consumo M³</w:t>
            </w:r>
          </w:p>
        </w:tc>
        <w:tc>
          <w:tcPr>
            <w:tcW w:w="1272"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36329A9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c>
          <w:tcPr>
            <w:tcW w:w="354" w:type="dxa"/>
            <w:tcBorders>
              <w:top w:val="nil"/>
              <w:left w:val="nil"/>
              <w:bottom w:val="nil"/>
              <w:right w:val="nil"/>
            </w:tcBorders>
            <w:vAlign w:val="bottom"/>
          </w:tcPr>
          <w:p w14:paraId="4E615731" w14:textId="77777777" w:rsidR="001471FF" w:rsidRPr="001471FF" w:rsidRDefault="001471FF" w:rsidP="001471FF">
            <w:pPr>
              <w:ind w:right="622"/>
              <w:jc w:val="center"/>
              <w:rPr>
                <w:rFonts w:ascii="Arial" w:eastAsia="Arial" w:hAnsi="Arial" w:cs="Arial"/>
                <w:b/>
              </w:rPr>
            </w:pPr>
          </w:p>
        </w:tc>
        <w:tc>
          <w:tcPr>
            <w:tcW w:w="1043" w:type="dxa"/>
            <w:tcBorders>
              <w:top w:val="single" w:sz="8" w:space="0" w:color="000000"/>
              <w:left w:val="single" w:sz="8" w:space="0" w:color="000000"/>
              <w:bottom w:val="single" w:sz="8" w:space="0" w:color="000000"/>
              <w:right w:val="nil"/>
            </w:tcBorders>
            <w:shd w:val="clear" w:color="auto" w:fill="D9D9D9"/>
            <w:vAlign w:val="bottom"/>
          </w:tcPr>
          <w:p w14:paraId="075ABF7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Consumo M³</w:t>
            </w:r>
          </w:p>
        </w:tc>
        <w:tc>
          <w:tcPr>
            <w:tcW w:w="1272"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3F6F9803"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2ED267E7" w14:textId="77777777" w:rsidTr="001643E8">
        <w:trPr>
          <w:trHeight w:val="303"/>
        </w:trPr>
        <w:tc>
          <w:tcPr>
            <w:tcW w:w="1043" w:type="dxa"/>
            <w:tcBorders>
              <w:top w:val="nil"/>
              <w:left w:val="single" w:sz="8" w:space="0" w:color="000000"/>
              <w:bottom w:val="single" w:sz="4" w:space="0" w:color="000000"/>
              <w:right w:val="single" w:sz="4" w:space="0" w:color="000000"/>
            </w:tcBorders>
            <w:vAlign w:val="bottom"/>
          </w:tcPr>
          <w:p w14:paraId="0188371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0</w:t>
            </w:r>
          </w:p>
        </w:tc>
        <w:tc>
          <w:tcPr>
            <w:tcW w:w="1272" w:type="dxa"/>
            <w:tcBorders>
              <w:top w:val="nil"/>
              <w:left w:val="nil"/>
              <w:bottom w:val="single" w:sz="4" w:space="0" w:color="000000"/>
              <w:right w:val="single" w:sz="8" w:space="0" w:color="000000"/>
            </w:tcBorders>
            <w:vAlign w:val="bottom"/>
          </w:tcPr>
          <w:p w14:paraId="61B74BA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$62.30</w:t>
            </w:r>
          </w:p>
        </w:tc>
        <w:tc>
          <w:tcPr>
            <w:tcW w:w="292" w:type="dxa"/>
            <w:tcBorders>
              <w:top w:val="nil"/>
              <w:left w:val="nil"/>
              <w:bottom w:val="nil"/>
              <w:right w:val="nil"/>
            </w:tcBorders>
            <w:vAlign w:val="bottom"/>
          </w:tcPr>
          <w:p w14:paraId="4FDDD94D"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0CE6348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w:t>
            </w:r>
          </w:p>
        </w:tc>
        <w:tc>
          <w:tcPr>
            <w:tcW w:w="1272" w:type="dxa"/>
            <w:tcBorders>
              <w:top w:val="nil"/>
              <w:left w:val="nil"/>
              <w:bottom w:val="single" w:sz="4" w:space="0" w:color="000000"/>
              <w:right w:val="single" w:sz="8" w:space="0" w:color="000000"/>
            </w:tcBorders>
            <w:vAlign w:val="bottom"/>
          </w:tcPr>
          <w:p w14:paraId="767A7C9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$94.22</w:t>
            </w:r>
          </w:p>
        </w:tc>
        <w:tc>
          <w:tcPr>
            <w:tcW w:w="354" w:type="dxa"/>
            <w:tcBorders>
              <w:top w:val="nil"/>
              <w:left w:val="nil"/>
              <w:bottom w:val="nil"/>
              <w:right w:val="nil"/>
            </w:tcBorders>
            <w:vAlign w:val="bottom"/>
          </w:tcPr>
          <w:p w14:paraId="540B246B"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4A80FC1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w:t>
            </w:r>
          </w:p>
        </w:tc>
        <w:tc>
          <w:tcPr>
            <w:tcW w:w="1272" w:type="dxa"/>
            <w:tcBorders>
              <w:top w:val="nil"/>
              <w:left w:val="nil"/>
              <w:bottom w:val="single" w:sz="4" w:space="0" w:color="000000"/>
              <w:right w:val="single" w:sz="8" w:space="0" w:color="000000"/>
            </w:tcBorders>
            <w:vAlign w:val="bottom"/>
          </w:tcPr>
          <w:p w14:paraId="51546C7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$191.10</w:t>
            </w:r>
          </w:p>
        </w:tc>
      </w:tr>
      <w:tr w:rsidR="001471FF" w:rsidRPr="001471FF" w14:paraId="04AC0251" w14:textId="77777777" w:rsidTr="001643E8">
        <w:trPr>
          <w:trHeight w:val="303"/>
        </w:trPr>
        <w:tc>
          <w:tcPr>
            <w:tcW w:w="1043" w:type="dxa"/>
            <w:tcBorders>
              <w:top w:val="nil"/>
              <w:left w:val="single" w:sz="8" w:space="0" w:color="000000"/>
              <w:bottom w:val="single" w:sz="4" w:space="0" w:color="000000"/>
              <w:right w:val="single" w:sz="4" w:space="0" w:color="000000"/>
            </w:tcBorders>
            <w:vAlign w:val="bottom"/>
          </w:tcPr>
          <w:p w14:paraId="58E8CBC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w:t>
            </w:r>
          </w:p>
        </w:tc>
        <w:tc>
          <w:tcPr>
            <w:tcW w:w="1272" w:type="dxa"/>
            <w:tcBorders>
              <w:top w:val="nil"/>
              <w:left w:val="nil"/>
              <w:bottom w:val="single" w:sz="4" w:space="0" w:color="000000"/>
              <w:right w:val="single" w:sz="8" w:space="0" w:color="000000"/>
            </w:tcBorders>
            <w:vAlign w:val="bottom"/>
          </w:tcPr>
          <w:p w14:paraId="75DD85D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$62.30</w:t>
            </w:r>
          </w:p>
        </w:tc>
        <w:tc>
          <w:tcPr>
            <w:tcW w:w="292" w:type="dxa"/>
            <w:tcBorders>
              <w:top w:val="nil"/>
              <w:left w:val="nil"/>
              <w:bottom w:val="nil"/>
              <w:right w:val="nil"/>
            </w:tcBorders>
            <w:vAlign w:val="bottom"/>
          </w:tcPr>
          <w:p w14:paraId="4E64D4C3"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0D430B4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w:t>
            </w:r>
          </w:p>
        </w:tc>
        <w:tc>
          <w:tcPr>
            <w:tcW w:w="1272" w:type="dxa"/>
            <w:tcBorders>
              <w:top w:val="nil"/>
              <w:left w:val="nil"/>
              <w:bottom w:val="single" w:sz="4" w:space="0" w:color="000000"/>
              <w:right w:val="single" w:sz="8" w:space="0" w:color="000000"/>
            </w:tcBorders>
            <w:vAlign w:val="bottom"/>
          </w:tcPr>
          <w:p w14:paraId="6014F68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$102.20</w:t>
            </w:r>
          </w:p>
        </w:tc>
        <w:tc>
          <w:tcPr>
            <w:tcW w:w="354" w:type="dxa"/>
            <w:tcBorders>
              <w:top w:val="nil"/>
              <w:left w:val="nil"/>
              <w:bottom w:val="nil"/>
              <w:right w:val="nil"/>
            </w:tcBorders>
            <w:vAlign w:val="bottom"/>
          </w:tcPr>
          <w:p w14:paraId="1F42F21D"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664EFE2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w:t>
            </w:r>
          </w:p>
        </w:tc>
        <w:tc>
          <w:tcPr>
            <w:tcW w:w="1272" w:type="dxa"/>
            <w:tcBorders>
              <w:top w:val="nil"/>
              <w:left w:val="nil"/>
              <w:bottom w:val="single" w:sz="4" w:space="0" w:color="000000"/>
              <w:right w:val="single" w:sz="8" w:space="0" w:color="000000"/>
            </w:tcBorders>
            <w:vAlign w:val="bottom"/>
          </w:tcPr>
          <w:p w14:paraId="7F79F4A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$217.31</w:t>
            </w:r>
          </w:p>
        </w:tc>
      </w:tr>
      <w:tr w:rsidR="001471FF" w:rsidRPr="001471FF" w14:paraId="3439663E" w14:textId="77777777" w:rsidTr="001643E8">
        <w:trPr>
          <w:trHeight w:val="303"/>
        </w:trPr>
        <w:tc>
          <w:tcPr>
            <w:tcW w:w="1043" w:type="dxa"/>
            <w:tcBorders>
              <w:top w:val="nil"/>
              <w:left w:val="single" w:sz="8" w:space="0" w:color="000000"/>
              <w:bottom w:val="single" w:sz="4" w:space="0" w:color="000000"/>
              <w:right w:val="single" w:sz="4" w:space="0" w:color="000000"/>
            </w:tcBorders>
            <w:vAlign w:val="bottom"/>
          </w:tcPr>
          <w:p w14:paraId="55E187E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lastRenderedPageBreak/>
              <w:t>2</w:t>
            </w:r>
          </w:p>
        </w:tc>
        <w:tc>
          <w:tcPr>
            <w:tcW w:w="1272" w:type="dxa"/>
            <w:tcBorders>
              <w:top w:val="nil"/>
              <w:left w:val="nil"/>
              <w:bottom w:val="single" w:sz="4" w:space="0" w:color="000000"/>
              <w:right w:val="single" w:sz="8" w:space="0" w:color="000000"/>
            </w:tcBorders>
            <w:vAlign w:val="bottom"/>
          </w:tcPr>
          <w:p w14:paraId="4827CF1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$62.30</w:t>
            </w:r>
          </w:p>
        </w:tc>
        <w:tc>
          <w:tcPr>
            <w:tcW w:w="292" w:type="dxa"/>
            <w:tcBorders>
              <w:top w:val="nil"/>
              <w:left w:val="nil"/>
              <w:bottom w:val="nil"/>
              <w:right w:val="nil"/>
            </w:tcBorders>
            <w:vAlign w:val="bottom"/>
          </w:tcPr>
          <w:p w14:paraId="3A413A5E"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7368EFC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w:t>
            </w:r>
          </w:p>
        </w:tc>
        <w:tc>
          <w:tcPr>
            <w:tcW w:w="1272" w:type="dxa"/>
            <w:tcBorders>
              <w:top w:val="nil"/>
              <w:left w:val="nil"/>
              <w:bottom w:val="single" w:sz="4" w:space="0" w:color="000000"/>
              <w:right w:val="single" w:sz="8" w:space="0" w:color="000000"/>
            </w:tcBorders>
            <w:vAlign w:val="bottom"/>
          </w:tcPr>
          <w:p w14:paraId="1BC3980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$110.18</w:t>
            </w:r>
          </w:p>
        </w:tc>
        <w:tc>
          <w:tcPr>
            <w:tcW w:w="354" w:type="dxa"/>
            <w:tcBorders>
              <w:top w:val="nil"/>
              <w:left w:val="nil"/>
              <w:bottom w:val="nil"/>
              <w:right w:val="nil"/>
            </w:tcBorders>
            <w:vAlign w:val="bottom"/>
          </w:tcPr>
          <w:p w14:paraId="39AB622A"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7EE1AC2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w:t>
            </w:r>
          </w:p>
        </w:tc>
        <w:tc>
          <w:tcPr>
            <w:tcW w:w="1272" w:type="dxa"/>
            <w:tcBorders>
              <w:top w:val="nil"/>
              <w:left w:val="nil"/>
              <w:bottom w:val="single" w:sz="4" w:space="0" w:color="000000"/>
              <w:right w:val="single" w:sz="8" w:space="0" w:color="000000"/>
            </w:tcBorders>
            <w:vAlign w:val="bottom"/>
          </w:tcPr>
          <w:p w14:paraId="3295B47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$243.52</w:t>
            </w:r>
          </w:p>
        </w:tc>
      </w:tr>
      <w:tr w:rsidR="001471FF" w:rsidRPr="001471FF" w14:paraId="2D9DEC2C" w14:textId="77777777" w:rsidTr="001643E8">
        <w:trPr>
          <w:trHeight w:val="303"/>
        </w:trPr>
        <w:tc>
          <w:tcPr>
            <w:tcW w:w="1043" w:type="dxa"/>
            <w:tcBorders>
              <w:top w:val="nil"/>
              <w:left w:val="single" w:sz="8" w:space="0" w:color="000000"/>
              <w:bottom w:val="single" w:sz="4" w:space="0" w:color="000000"/>
              <w:right w:val="single" w:sz="4" w:space="0" w:color="000000"/>
            </w:tcBorders>
            <w:vAlign w:val="bottom"/>
          </w:tcPr>
          <w:p w14:paraId="19141BA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w:t>
            </w:r>
          </w:p>
        </w:tc>
        <w:tc>
          <w:tcPr>
            <w:tcW w:w="1272" w:type="dxa"/>
            <w:tcBorders>
              <w:top w:val="nil"/>
              <w:left w:val="nil"/>
              <w:bottom w:val="single" w:sz="4" w:space="0" w:color="000000"/>
              <w:right w:val="single" w:sz="8" w:space="0" w:color="000000"/>
            </w:tcBorders>
            <w:vAlign w:val="bottom"/>
          </w:tcPr>
          <w:p w14:paraId="3375F2A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$62.30</w:t>
            </w:r>
          </w:p>
        </w:tc>
        <w:tc>
          <w:tcPr>
            <w:tcW w:w="292" w:type="dxa"/>
            <w:tcBorders>
              <w:top w:val="nil"/>
              <w:left w:val="nil"/>
              <w:bottom w:val="nil"/>
              <w:right w:val="nil"/>
            </w:tcBorders>
            <w:vAlign w:val="bottom"/>
          </w:tcPr>
          <w:p w14:paraId="4EEA6C06"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123EF1F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w:t>
            </w:r>
          </w:p>
        </w:tc>
        <w:tc>
          <w:tcPr>
            <w:tcW w:w="1272" w:type="dxa"/>
            <w:tcBorders>
              <w:top w:val="nil"/>
              <w:left w:val="nil"/>
              <w:bottom w:val="single" w:sz="4" w:space="0" w:color="000000"/>
              <w:right w:val="single" w:sz="8" w:space="0" w:color="000000"/>
            </w:tcBorders>
            <w:vAlign w:val="bottom"/>
          </w:tcPr>
          <w:p w14:paraId="13D5EED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$118.16</w:t>
            </w:r>
          </w:p>
        </w:tc>
        <w:tc>
          <w:tcPr>
            <w:tcW w:w="354" w:type="dxa"/>
            <w:tcBorders>
              <w:top w:val="nil"/>
              <w:left w:val="nil"/>
              <w:bottom w:val="nil"/>
              <w:right w:val="nil"/>
            </w:tcBorders>
            <w:vAlign w:val="bottom"/>
          </w:tcPr>
          <w:p w14:paraId="1137B074"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2079148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w:t>
            </w:r>
          </w:p>
        </w:tc>
        <w:tc>
          <w:tcPr>
            <w:tcW w:w="1272" w:type="dxa"/>
            <w:tcBorders>
              <w:top w:val="nil"/>
              <w:left w:val="nil"/>
              <w:bottom w:val="single" w:sz="4" w:space="0" w:color="000000"/>
              <w:right w:val="single" w:sz="8" w:space="0" w:color="000000"/>
            </w:tcBorders>
            <w:vAlign w:val="bottom"/>
          </w:tcPr>
          <w:p w14:paraId="6015565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$269.73</w:t>
            </w:r>
          </w:p>
        </w:tc>
      </w:tr>
      <w:tr w:rsidR="001471FF" w:rsidRPr="001471FF" w14:paraId="28245332" w14:textId="77777777" w:rsidTr="001643E8">
        <w:trPr>
          <w:trHeight w:val="303"/>
        </w:trPr>
        <w:tc>
          <w:tcPr>
            <w:tcW w:w="1043" w:type="dxa"/>
            <w:tcBorders>
              <w:top w:val="nil"/>
              <w:left w:val="single" w:sz="8" w:space="0" w:color="000000"/>
              <w:bottom w:val="single" w:sz="4" w:space="0" w:color="000000"/>
              <w:right w:val="single" w:sz="4" w:space="0" w:color="000000"/>
            </w:tcBorders>
            <w:vAlign w:val="bottom"/>
          </w:tcPr>
          <w:p w14:paraId="1E7A200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w:t>
            </w:r>
          </w:p>
        </w:tc>
        <w:tc>
          <w:tcPr>
            <w:tcW w:w="1272" w:type="dxa"/>
            <w:tcBorders>
              <w:top w:val="nil"/>
              <w:left w:val="nil"/>
              <w:bottom w:val="single" w:sz="4" w:space="0" w:color="000000"/>
              <w:right w:val="single" w:sz="8" w:space="0" w:color="000000"/>
            </w:tcBorders>
            <w:vAlign w:val="bottom"/>
          </w:tcPr>
          <w:p w14:paraId="4E2BE11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$62.30</w:t>
            </w:r>
          </w:p>
        </w:tc>
        <w:tc>
          <w:tcPr>
            <w:tcW w:w="292" w:type="dxa"/>
            <w:tcBorders>
              <w:top w:val="nil"/>
              <w:left w:val="nil"/>
              <w:bottom w:val="nil"/>
              <w:right w:val="nil"/>
            </w:tcBorders>
            <w:vAlign w:val="bottom"/>
          </w:tcPr>
          <w:p w14:paraId="046832AA"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2C6C536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w:t>
            </w:r>
          </w:p>
        </w:tc>
        <w:tc>
          <w:tcPr>
            <w:tcW w:w="1272" w:type="dxa"/>
            <w:tcBorders>
              <w:top w:val="nil"/>
              <w:left w:val="nil"/>
              <w:bottom w:val="single" w:sz="4" w:space="0" w:color="000000"/>
              <w:right w:val="single" w:sz="8" w:space="0" w:color="000000"/>
            </w:tcBorders>
            <w:vAlign w:val="bottom"/>
          </w:tcPr>
          <w:p w14:paraId="52C8D11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$128.58</w:t>
            </w:r>
          </w:p>
        </w:tc>
        <w:tc>
          <w:tcPr>
            <w:tcW w:w="354" w:type="dxa"/>
            <w:tcBorders>
              <w:top w:val="nil"/>
              <w:left w:val="nil"/>
              <w:bottom w:val="nil"/>
              <w:right w:val="nil"/>
            </w:tcBorders>
            <w:vAlign w:val="bottom"/>
          </w:tcPr>
          <w:p w14:paraId="7D093E8E"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66B1D56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25</w:t>
            </w:r>
          </w:p>
        </w:tc>
        <w:tc>
          <w:tcPr>
            <w:tcW w:w="1272" w:type="dxa"/>
            <w:tcBorders>
              <w:top w:val="nil"/>
              <w:left w:val="nil"/>
              <w:bottom w:val="single" w:sz="4" w:space="0" w:color="000000"/>
              <w:right w:val="single" w:sz="8" w:space="0" w:color="000000"/>
            </w:tcBorders>
            <w:vAlign w:val="bottom"/>
          </w:tcPr>
          <w:p w14:paraId="4F55C2F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$295.94</w:t>
            </w:r>
          </w:p>
        </w:tc>
      </w:tr>
      <w:tr w:rsidR="001471FF" w:rsidRPr="001471FF" w14:paraId="26862EEA" w14:textId="77777777" w:rsidTr="001643E8">
        <w:trPr>
          <w:trHeight w:val="303"/>
        </w:trPr>
        <w:tc>
          <w:tcPr>
            <w:tcW w:w="1043" w:type="dxa"/>
            <w:tcBorders>
              <w:top w:val="nil"/>
              <w:left w:val="single" w:sz="8" w:space="0" w:color="000000"/>
              <w:bottom w:val="single" w:sz="4" w:space="0" w:color="000000"/>
              <w:right w:val="single" w:sz="4" w:space="0" w:color="000000"/>
            </w:tcBorders>
            <w:vAlign w:val="bottom"/>
          </w:tcPr>
          <w:p w14:paraId="14986F1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w:t>
            </w:r>
          </w:p>
        </w:tc>
        <w:tc>
          <w:tcPr>
            <w:tcW w:w="1272" w:type="dxa"/>
            <w:tcBorders>
              <w:top w:val="nil"/>
              <w:left w:val="nil"/>
              <w:bottom w:val="single" w:sz="4" w:space="0" w:color="000000"/>
              <w:right w:val="single" w:sz="8" w:space="0" w:color="000000"/>
            </w:tcBorders>
            <w:vAlign w:val="bottom"/>
          </w:tcPr>
          <w:p w14:paraId="36EBB67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$62.30</w:t>
            </w:r>
          </w:p>
        </w:tc>
        <w:tc>
          <w:tcPr>
            <w:tcW w:w="292" w:type="dxa"/>
            <w:tcBorders>
              <w:top w:val="nil"/>
              <w:left w:val="nil"/>
              <w:bottom w:val="nil"/>
              <w:right w:val="nil"/>
            </w:tcBorders>
            <w:vAlign w:val="bottom"/>
          </w:tcPr>
          <w:p w14:paraId="0BC350D8"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5F0113A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w:t>
            </w:r>
          </w:p>
        </w:tc>
        <w:tc>
          <w:tcPr>
            <w:tcW w:w="1272" w:type="dxa"/>
            <w:tcBorders>
              <w:top w:val="nil"/>
              <w:left w:val="nil"/>
              <w:bottom w:val="single" w:sz="4" w:space="0" w:color="000000"/>
              <w:right w:val="single" w:sz="8" w:space="0" w:color="000000"/>
            </w:tcBorders>
            <w:vAlign w:val="bottom"/>
          </w:tcPr>
          <w:p w14:paraId="475B0B4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$139.00</w:t>
            </w:r>
          </w:p>
        </w:tc>
        <w:tc>
          <w:tcPr>
            <w:tcW w:w="354" w:type="dxa"/>
            <w:tcBorders>
              <w:top w:val="nil"/>
              <w:left w:val="nil"/>
              <w:bottom w:val="nil"/>
              <w:right w:val="nil"/>
            </w:tcBorders>
            <w:vAlign w:val="bottom"/>
          </w:tcPr>
          <w:p w14:paraId="0ACCDCC5"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703E1E9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26</w:t>
            </w:r>
          </w:p>
        </w:tc>
        <w:tc>
          <w:tcPr>
            <w:tcW w:w="1272" w:type="dxa"/>
            <w:tcBorders>
              <w:top w:val="nil"/>
              <w:left w:val="nil"/>
              <w:bottom w:val="single" w:sz="4" w:space="0" w:color="000000"/>
              <w:right w:val="single" w:sz="8" w:space="0" w:color="000000"/>
            </w:tcBorders>
            <w:vAlign w:val="bottom"/>
          </w:tcPr>
          <w:p w14:paraId="1A28B3C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$322.15</w:t>
            </w:r>
          </w:p>
        </w:tc>
      </w:tr>
      <w:tr w:rsidR="001471FF" w:rsidRPr="001471FF" w14:paraId="641C7DA7" w14:textId="77777777" w:rsidTr="001643E8">
        <w:trPr>
          <w:trHeight w:val="303"/>
        </w:trPr>
        <w:tc>
          <w:tcPr>
            <w:tcW w:w="1043" w:type="dxa"/>
            <w:tcBorders>
              <w:top w:val="nil"/>
              <w:left w:val="single" w:sz="8" w:space="0" w:color="000000"/>
              <w:bottom w:val="single" w:sz="4" w:space="0" w:color="000000"/>
              <w:right w:val="single" w:sz="4" w:space="0" w:color="000000"/>
            </w:tcBorders>
            <w:vAlign w:val="bottom"/>
          </w:tcPr>
          <w:p w14:paraId="04C29B6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w:t>
            </w:r>
          </w:p>
        </w:tc>
        <w:tc>
          <w:tcPr>
            <w:tcW w:w="1272" w:type="dxa"/>
            <w:tcBorders>
              <w:top w:val="nil"/>
              <w:left w:val="nil"/>
              <w:bottom w:val="single" w:sz="4" w:space="0" w:color="000000"/>
              <w:right w:val="single" w:sz="8" w:space="0" w:color="000000"/>
            </w:tcBorders>
            <w:vAlign w:val="bottom"/>
          </w:tcPr>
          <w:p w14:paraId="38CF9FF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$62.30</w:t>
            </w:r>
          </w:p>
        </w:tc>
        <w:tc>
          <w:tcPr>
            <w:tcW w:w="292" w:type="dxa"/>
            <w:tcBorders>
              <w:top w:val="nil"/>
              <w:left w:val="nil"/>
              <w:bottom w:val="nil"/>
              <w:right w:val="nil"/>
            </w:tcBorders>
            <w:vAlign w:val="bottom"/>
          </w:tcPr>
          <w:p w14:paraId="1037DA3D"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49BC090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w:t>
            </w:r>
          </w:p>
        </w:tc>
        <w:tc>
          <w:tcPr>
            <w:tcW w:w="1272" w:type="dxa"/>
            <w:tcBorders>
              <w:top w:val="nil"/>
              <w:left w:val="nil"/>
              <w:bottom w:val="single" w:sz="4" w:space="0" w:color="000000"/>
              <w:right w:val="single" w:sz="8" w:space="0" w:color="000000"/>
            </w:tcBorders>
            <w:vAlign w:val="bottom"/>
          </w:tcPr>
          <w:p w14:paraId="4DB384E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$149.42</w:t>
            </w:r>
          </w:p>
        </w:tc>
        <w:tc>
          <w:tcPr>
            <w:tcW w:w="354" w:type="dxa"/>
            <w:tcBorders>
              <w:top w:val="nil"/>
              <w:left w:val="nil"/>
              <w:bottom w:val="nil"/>
              <w:right w:val="nil"/>
            </w:tcBorders>
            <w:vAlign w:val="bottom"/>
          </w:tcPr>
          <w:p w14:paraId="7AFF25BA"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2957422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27</w:t>
            </w:r>
          </w:p>
        </w:tc>
        <w:tc>
          <w:tcPr>
            <w:tcW w:w="1272" w:type="dxa"/>
            <w:tcBorders>
              <w:top w:val="nil"/>
              <w:left w:val="nil"/>
              <w:bottom w:val="single" w:sz="4" w:space="0" w:color="000000"/>
              <w:right w:val="single" w:sz="8" w:space="0" w:color="000000"/>
            </w:tcBorders>
            <w:vAlign w:val="bottom"/>
          </w:tcPr>
          <w:p w14:paraId="139206D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$348.36</w:t>
            </w:r>
          </w:p>
        </w:tc>
      </w:tr>
      <w:tr w:rsidR="001471FF" w:rsidRPr="001471FF" w14:paraId="4612D8A2" w14:textId="77777777" w:rsidTr="001643E8">
        <w:trPr>
          <w:trHeight w:val="303"/>
        </w:trPr>
        <w:tc>
          <w:tcPr>
            <w:tcW w:w="1043" w:type="dxa"/>
            <w:tcBorders>
              <w:top w:val="nil"/>
              <w:left w:val="single" w:sz="8" w:space="0" w:color="000000"/>
              <w:bottom w:val="single" w:sz="4" w:space="0" w:color="000000"/>
              <w:right w:val="single" w:sz="4" w:space="0" w:color="000000"/>
            </w:tcBorders>
            <w:vAlign w:val="bottom"/>
          </w:tcPr>
          <w:p w14:paraId="340D67E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w:t>
            </w:r>
          </w:p>
        </w:tc>
        <w:tc>
          <w:tcPr>
            <w:tcW w:w="1272" w:type="dxa"/>
            <w:tcBorders>
              <w:top w:val="nil"/>
              <w:left w:val="nil"/>
              <w:bottom w:val="single" w:sz="4" w:space="0" w:color="000000"/>
              <w:right w:val="single" w:sz="8" w:space="0" w:color="000000"/>
            </w:tcBorders>
            <w:vAlign w:val="bottom"/>
          </w:tcPr>
          <w:p w14:paraId="0158DD6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$62.30</w:t>
            </w:r>
          </w:p>
        </w:tc>
        <w:tc>
          <w:tcPr>
            <w:tcW w:w="292" w:type="dxa"/>
            <w:tcBorders>
              <w:top w:val="nil"/>
              <w:left w:val="nil"/>
              <w:bottom w:val="nil"/>
              <w:right w:val="nil"/>
            </w:tcBorders>
            <w:vAlign w:val="bottom"/>
          </w:tcPr>
          <w:p w14:paraId="49322D8E"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250A6D7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w:t>
            </w:r>
          </w:p>
        </w:tc>
        <w:tc>
          <w:tcPr>
            <w:tcW w:w="1272" w:type="dxa"/>
            <w:tcBorders>
              <w:top w:val="nil"/>
              <w:left w:val="nil"/>
              <w:bottom w:val="single" w:sz="4" w:space="0" w:color="000000"/>
              <w:right w:val="single" w:sz="8" w:space="0" w:color="000000"/>
            </w:tcBorders>
            <w:vAlign w:val="bottom"/>
          </w:tcPr>
          <w:p w14:paraId="1C163B1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$159.84</w:t>
            </w:r>
          </w:p>
        </w:tc>
        <w:tc>
          <w:tcPr>
            <w:tcW w:w="354" w:type="dxa"/>
            <w:tcBorders>
              <w:top w:val="nil"/>
              <w:left w:val="nil"/>
              <w:bottom w:val="nil"/>
              <w:right w:val="nil"/>
            </w:tcBorders>
            <w:vAlign w:val="bottom"/>
          </w:tcPr>
          <w:p w14:paraId="1BE66296"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7060DDE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28</w:t>
            </w:r>
          </w:p>
        </w:tc>
        <w:tc>
          <w:tcPr>
            <w:tcW w:w="1272" w:type="dxa"/>
            <w:tcBorders>
              <w:top w:val="nil"/>
              <w:left w:val="nil"/>
              <w:bottom w:val="single" w:sz="4" w:space="0" w:color="000000"/>
              <w:right w:val="single" w:sz="8" w:space="0" w:color="000000"/>
            </w:tcBorders>
            <w:vAlign w:val="bottom"/>
          </w:tcPr>
          <w:p w14:paraId="4F2E80D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$374.57</w:t>
            </w:r>
          </w:p>
        </w:tc>
      </w:tr>
      <w:tr w:rsidR="001471FF" w:rsidRPr="001471FF" w14:paraId="27B2C0A2" w14:textId="77777777" w:rsidTr="001643E8">
        <w:trPr>
          <w:trHeight w:val="303"/>
        </w:trPr>
        <w:tc>
          <w:tcPr>
            <w:tcW w:w="1043" w:type="dxa"/>
            <w:tcBorders>
              <w:top w:val="nil"/>
              <w:left w:val="single" w:sz="8" w:space="0" w:color="000000"/>
              <w:bottom w:val="single" w:sz="4" w:space="0" w:color="000000"/>
              <w:right w:val="single" w:sz="4" w:space="0" w:color="000000"/>
            </w:tcBorders>
            <w:vAlign w:val="bottom"/>
          </w:tcPr>
          <w:p w14:paraId="5C0D8EB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w:t>
            </w:r>
          </w:p>
        </w:tc>
        <w:tc>
          <w:tcPr>
            <w:tcW w:w="1272" w:type="dxa"/>
            <w:tcBorders>
              <w:top w:val="nil"/>
              <w:left w:val="nil"/>
              <w:bottom w:val="single" w:sz="4" w:space="0" w:color="000000"/>
              <w:right w:val="single" w:sz="8" w:space="0" w:color="000000"/>
            </w:tcBorders>
            <w:vAlign w:val="bottom"/>
          </w:tcPr>
          <w:p w14:paraId="0F29412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$70.28</w:t>
            </w:r>
          </w:p>
        </w:tc>
        <w:tc>
          <w:tcPr>
            <w:tcW w:w="292" w:type="dxa"/>
            <w:tcBorders>
              <w:top w:val="nil"/>
              <w:left w:val="nil"/>
              <w:bottom w:val="nil"/>
              <w:right w:val="nil"/>
            </w:tcBorders>
            <w:vAlign w:val="bottom"/>
          </w:tcPr>
          <w:p w14:paraId="3CB61964"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30F8D41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w:t>
            </w:r>
          </w:p>
        </w:tc>
        <w:tc>
          <w:tcPr>
            <w:tcW w:w="1272" w:type="dxa"/>
            <w:tcBorders>
              <w:top w:val="nil"/>
              <w:left w:val="nil"/>
              <w:bottom w:val="single" w:sz="4" w:space="0" w:color="000000"/>
              <w:right w:val="single" w:sz="8" w:space="0" w:color="000000"/>
            </w:tcBorders>
            <w:vAlign w:val="bottom"/>
          </w:tcPr>
          <w:p w14:paraId="54ED4A2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$170.26</w:t>
            </w:r>
          </w:p>
        </w:tc>
        <w:tc>
          <w:tcPr>
            <w:tcW w:w="354" w:type="dxa"/>
            <w:tcBorders>
              <w:top w:val="nil"/>
              <w:left w:val="nil"/>
              <w:bottom w:val="nil"/>
              <w:right w:val="nil"/>
            </w:tcBorders>
            <w:vAlign w:val="bottom"/>
          </w:tcPr>
          <w:p w14:paraId="2E418A50"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4" w:space="0" w:color="000000"/>
              <w:right w:val="single" w:sz="4" w:space="0" w:color="000000"/>
            </w:tcBorders>
            <w:vAlign w:val="bottom"/>
          </w:tcPr>
          <w:p w14:paraId="2363ECF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29</w:t>
            </w:r>
          </w:p>
        </w:tc>
        <w:tc>
          <w:tcPr>
            <w:tcW w:w="1272" w:type="dxa"/>
            <w:tcBorders>
              <w:top w:val="nil"/>
              <w:left w:val="nil"/>
              <w:bottom w:val="single" w:sz="4" w:space="0" w:color="000000"/>
              <w:right w:val="single" w:sz="8" w:space="0" w:color="000000"/>
            </w:tcBorders>
            <w:vAlign w:val="bottom"/>
          </w:tcPr>
          <w:p w14:paraId="4B877C2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$400.78</w:t>
            </w:r>
          </w:p>
        </w:tc>
      </w:tr>
      <w:tr w:rsidR="001471FF" w:rsidRPr="001471FF" w14:paraId="35D9404B" w14:textId="77777777" w:rsidTr="001643E8">
        <w:trPr>
          <w:trHeight w:val="318"/>
        </w:trPr>
        <w:tc>
          <w:tcPr>
            <w:tcW w:w="1043" w:type="dxa"/>
            <w:tcBorders>
              <w:top w:val="nil"/>
              <w:left w:val="single" w:sz="8" w:space="0" w:color="000000"/>
              <w:bottom w:val="single" w:sz="4" w:space="0" w:color="000000"/>
              <w:right w:val="single" w:sz="4" w:space="0" w:color="000000"/>
            </w:tcBorders>
            <w:vAlign w:val="bottom"/>
          </w:tcPr>
          <w:p w14:paraId="0F94BFE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w:t>
            </w:r>
          </w:p>
        </w:tc>
        <w:tc>
          <w:tcPr>
            <w:tcW w:w="1272" w:type="dxa"/>
            <w:tcBorders>
              <w:top w:val="nil"/>
              <w:left w:val="nil"/>
              <w:bottom w:val="single" w:sz="4" w:space="0" w:color="000000"/>
              <w:right w:val="single" w:sz="8" w:space="0" w:color="000000"/>
            </w:tcBorders>
            <w:vAlign w:val="bottom"/>
          </w:tcPr>
          <w:p w14:paraId="5891B09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$78.26</w:t>
            </w:r>
          </w:p>
        </w:tc>
        <w:tc>
          <w:tcPr>
            <w:tcW w:w="292" w:type="dxa"/>
            <w:tcBorders>
              <w:top w:val="nil"/>
              <w:left w:val="nil"/>
              <w:bottom w:val="nil"/>
              <w:right w:val="nil"/>
            </w:tcBorders>
            <w:vAlign w:val="bottom"/>
          </w:tcPr>
          <w:p w14:paraId="683178BC"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8" w:space="0" w:color="000000"/>
              <w:right w:val="single" w:sz="4" w:space="0" w:color="000000"/>
            </w:tcBorders>
            <w:vAlign w:val="bottom"/>
          </w:tcPr>
          <w:p w14:paraId="4CF1AE3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w:t>
            </w:r>
          </w:p>
        </w:tc>
        <w:tc>
          <w:tcPr>
            <w:tcW w:w="1272" w:type="dxa"/>
            <w:tcBorders>
              <w:top w:val="nil"/>
              <w:left w:val="nil"/>
              <w:bottom w:val="single" w:sz="8" w:space="0" w:color="000000"/>
              <w:right w:val="single" w:sz="8" w:space="0" w:color="000000"/>
            </w:tcBorders>
            <w:vAlign w:val="bottom"/>
          </w:tcPr>
          <w:p w14:paraId="6EB67A9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$180.68</w:t>
            </w:r>
          </w:p>
        </w:tc>
        <w:tc>
          <w:tcPr>
            <w:tcW w:w="354" w:type="dxa"/>
            <w:tcBorders>
              <w:top w:val="nil"/>
              <w:left w:val="nil"/>
              <w:bottom w:val="nil"/>
              <w:right w:val="nil"/>
            </w:tcBorders>
            <w:vAlign w:val="bottom"/>
          </w:tcPr>
          <w:p w14:paraId="69897BD8" w14:textId="77777777" w:rsidR="001471FF" w:rsidRPr="001471FF" w:rsidRDefault="001471FF" w:rsidP="001471FF">
            <w:pPr>
              <w:ind w:right="622"/>
              <w:jc w:val="right"/>
              <w:rPr>
                <w:rFonts w:ascii="Arial" w:eastAsia="Arial" w:hAnsi="Arial" w:cs="Arial"/>
              </w:rPr>
            </w:pPr>
          </w:p>
        </w:tc>
        <w:tc>
          <w:tcPr>
            <w:tcW w:w="1043" w:type="dxa"/>
            <w:tcBorders>
              <w:top w:val="nil"/>
              <w:left w:val="single" w:sz="8" w:space="0" w:color="000000"/>
              <w:bottom w:val="single" w:sz="8" w:space="0" w:color="000000"/>
              <w:right w:val="single" w:sz="4" w:space="0" w:color="000000"/>
            </w:tcBorders>
            <w:vAlign w:val="bottom"/>
          </w:tcPr>
          <w:p w14:paraId="5A6105E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30</w:t>
            </w:r>
          </w:p>
        </w:tc>
        <w:tc>
          <w:tcPr>
            <w:tcW w:w="1272" w:type="dxa"/>
            <w:tcBorders>
              <w:top w:val="nil"/>
              <w:left w:val="nil"/>
              <w:bottom w:val="single" w:sz="8" w:space="0" w:color="000000"/>
              <w:right w:val="single" w:sz="8" w:space="0" w:color="000000"/>
            </w:tcBorders>
            <w:vAlign w:val="bottom"/>
          </w:tcPr>
          <w:p w14:paraId="572B5E9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$426.99</w:t>
            </w:r>
          </w:p>
        </w:tc>
      </w:tr>
      <w:tr w:rsidR="001471FF" w:rsidRPr="001471FF" w14:paraId="130C4E08" w14:textId="77777777" w:rsidTr="001643E8">
        <w:trPr>
          <w:trHeight w:val="318"/>
        </w:trPr>
        <w:tc>
          <w:tcPr>
            <w:tcW w:w="1043" w:type="dxa"/>
            <w:tcBorders>
              <w:top w:val="nil"/>
              <w:left w:val="single" w:sz="8" w:space="0" w:color="000000"/>
              <w:bottom w:val="single" w:sz="8" w:space="0" w:color="000000"/>
              <w:right w:val="single" w:sz="4" w:space="0" w:color="000000"/>
            </w:tcBorders>
            <w:vAlign w:val="bottom"/>
          </w:tcPr>
          <w:p w14:paraId="6A844AD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w:t>
            </w:r>
          </w:p>
        </w:tc>
        <w:tc>
          <w:tcPr>
            <w:tcW w:w="1272" w:type="dxa"/>
            <w:tcBorders>
              <w:top w:val="nil"/>
              <w:left w:val="nil"/>
              <w:bottom w:val="single" w:sz="8" w:space="0" w:color="000000"/>
              <w:right w:val="single" w:sz="8" w:space="0" w:color="000000"/>
            </w:tcBorders>
            <w:vAlign w:val="bottom"/>
          </w:tcPr>
          <w:p w14:paraId="70392DB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$86.24</w:t>
            </w:r>
          </w:p>
        </w:tc>
        <w:tc>
          <w:tcPr>
            <w:tcW w:w="292" w:type="dxa"/>
            <w:tcBorders>
              <w:top w:val="nil"/>
              <w:left w:val="nil"/>
              <w:bottom w:val="nil"/>
              <w:right w:val="nil"/>
            </w:tcBorders>
            <w:vAlign w:val="bottom"/>
          </w:tcPr>
          <w:p w14:paraId="5C9CBEF8" w14:textId="77777777" w:rsidR="001471FF" w:rsidRPr="001471FF" w:rsidRDefault="001471FF" w:rsidP="001471FF">
            <w:pPr>
              <w:ind w:right="622"/>
              <w:jc w:val="right"/>
              <w:rPr>
                <w:rFonts w:ascii="Arial" w:eastAsia="Arial" w:hAnsi="Arial" w:cs="Arial"/>
              </w:rPr>
            </w:pPr>
          </w:p>
        </w:tc>
        <w:tc>
          <w:tcPr>
            <w:tcW w:w="1043" w:type="dxa"/>
            <w:tcBorders>
              <w:top w:val="nil"/>
              <w:left w:val="nil"/>
              <w:bottom w:val="nil"/>
              <w:right w:val="nil"/>
            </w:tcBorders>
            <w:vAlign w:val="bottom"/>
          </w:tcPr>
          <w:p w14:paraId="04570E22" w14:textId="77777777" w:rsidR="001471FF" w:rsidRPr="001471FF" w:rsidRDefault="001471FF" w:rsidP="001471FF">
            <w:pPr>
              <w:ind w:right="622"/>
              <w:rPr>
                <w:rFonts w:ascii="Arial" w:eastAsia="Arial" w:hAnsi="Arial" w:cs="Arial"/>
              </w:rPr>
            </w:pPr>
          </w:p>
        </w:tc>
        <w:tc>
          <w:tcPr>
            <w:tcW w:w="1272" w:type="dxa"/>
            <w:tcBorders>
              <w:top w:val="nil"/>
              <w:left w:val="nil"/>
              <w:bottom w:val="nil"/>
              <w:right w:val="nil"/>
            </w:tcBorders>
            <w:vAlign w:val="bottom"/>
          </w:tcPr>
          <w:p w14:paraId="1AC5E042" w14:textId="77777777" w:rsidR="001471FF" w:rsidRPr="001471FF" w:rsidRDefault="001471FF" w:rsidP="001471FF">
            <w:pPr>
              <w:ind w:right="622"/>
              <w:rPr>
                <w:rFonts w:ascii="Arial" w:eastAsia="Arial" w:hAnsi="Arial" w:cs="Arial"/>
              </w:rPr>
            </w:pPr>
          </w:p>
        </w:tc>
        <w:tc>
          <w:tcPr>
            <w:tcW w:w="354" w:type="dxa"/>
            <w:tcBorders>
              <w:top w:val="nil"/>
              <w:left w:val="nil"/>
              <w:bottom w:val="nil"/>
              <w:right w:val="nil"/>
            </w:tcBorders>
            <w:vAlign w:val="bottom"/>
          </w:tcPr>
          <w:p w14:paraId="3438F668" w14:textId="77777777" w:rsidR="001471FF" w:rsidRPr="001471FF" w:rsidRDefault="001471FF" w:rsidP="001471FF">
            <w:pPr>
              <w:ind w:right="622"/>
              <w:rPr>
                <w:rFonts w:ascii="Arial" w:eastAsia="Arial" w:hAnsi="Arial" w:cs="Arial"/>
              </w:rPr>
            </w:pPr>
          </w:p>
        </w:tc>
        <w:tc>
          <w:tcPr>
            <w:tcW w:w="1043" w:type="dxa"/>
            <w:tcBorders>
              <w:top w:val="nil"/>
              <w:left w:val="nil"/>
              <w:bottom w:val="nil"/>
              <w:right w:val="nil"/>
            </w:tcBorders>
            <w:vAlign w:val="bottom"/>
          </w:tcPr>
          <w:p w14:paraId="0851B0A0" w14:textId="77777777" w:rsidR="001471FF" w:rsidRPr="001471FF" w:rsidRDefault="001471FF" w:rsidP="001471FF">
            <w:pPr>
              <w:ind w:right="622"/>
              <w:rPr>
                <w:rFonts w:ascii="Arial" w:eastAsia="Arial" w:hAnsi="Arial" w:cs="Arial"/>
              </w:rPr>
            </w:pPr>
          </w:p>
        </w:tc>
        <w:tc>
          <w:tcPr>
            <w:tcW w:w="1272" w:type="dxa"/>
            <w:tcBorders>
              <w:top w:val="nil"/>
              <w:left w:val="nil"/>
              <w:bottom w:val="nil"/>
              <w:right w:val="nil"/>
            </w:tcBorders>
            <w:vAlign w:val="bottom"/>
          </w:tcPr>
          <w:p w14:paraId="40F1B07C" w14:textId="77777777" w:rsidR="001471FF" w:rsidRPr="001471FF" w:rsidRDefault="001471FF" w:rsidP="001471FF">
            <w:pPr>
              <w:ind w:right="622"/>
              <w:rPr>
                <w:rFonts w:ascii="Arial" w:eastAsia="Arial" w:hAnsi="Arial" w:cs="Arial"/>
              </w:rPr>
            </w:pPr>
          </w:p>
        </w:tc>
      </w:tr>
    </w:tbl>
    <w:p w14:paraId="6A1DD0FF" w14:textId="77777777" w:rsidR="001471FF" w:rsidRPr="001471FF" w:rsidRDefault="001471FF" w:rsidP="001471FF">
      <w:pPr>
        <w:widowControl w:val="0"/>
        <w:ind w:left="119" w:right="622"/>
        <w:jc w:val="both"/>
        <w:rPr>
          <w:rFonts w:ascii="Arial" w:eastAsia="Arial" w:hAnsi="Arial" w:cs="Arial"/>
        </w:rPr>
      </w:pPr>
    </w:p>
    <w:p w14:paraId="14E7B336" w14:textId="77777777" w:rsidR="001471FF" w:rsidRPr="001471FF" w:rsidRDefault="001471FF" w:rsidP="001471FF">
      <w:pPr>
        <w:widowControl w:val="0"/>
        <w:ind w:left="117" w:right="622"/>
        <w:jc w:val="both"/>
        <w:rPr>
          <w:rFonts w:ascii="Arial" w:eastAsia="Arial" w:hAnsi="Arial" w:cs="Arial"/>
        </w:rPr>
      </w:pPr>
      <w:r w:rsidRPr="001471FF">
        <w:rPr>
          <w:rFonts w:ascii="Arial" w:eastAsia="Arial" w:hAnsi="Arial" w:cs="Arial"/>
        </w:rPr>
        <w:t>f) Aquellos usuarios de uso habitacional que acrediten ante el SIAPA mediante la documentación oficial correspondiente, tener la calidad de viudos, viudas, jubilados, pensionados, con discapacidad, o tener 60 años o más, así como haber pagado los servicios de agua potable y alcantarillado hasta el mes inmediato anterior al que se solicite el descuento, pagarán mensualmente las cuotas correspondientes a un periodo de consumo de 30 días naturales conforme a la siguiente tabla:</w:t>
      </w:r>
    </w:p>
    <w:p w14:paraId="17D2D9AA" w14:textId="77777777" w:rsidR="001471FF" w:rsidRPr="001471FF" w:rsidRDefault="001471FF" w:rsidP="001471FF">
      <w:pPr>
        <w:widowControl w:val="0"/>
        <w:ind w:left="117" w:right="622"/>
        <w:jc w:val="both"/>
        <w:rPr>
          <w:rFonts w:ascii="Arial" w:eastAsia="Arial" w:hAnsi="Arial" w:cs="Arial"/>
        </w:rPr>
      </w:pPr>
    </w:p>
    <w:tbl>
      <w:tblPr>
        <w:tblW w:w="6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573"/>
      </w:tblGrid>
      <w:tr w:rsidR="001471FF" w:rsidRPr="001471FF" w14:paraId="1851BA8D" w14:textId="77777777" w:rsidTr="001643E8">
        <w:trPr>
          <w:jc w:val="center"/>
        </w:trPr>
        <w:tc>
          <w:tcPr>
            <w:tcW w:w="2943" w:type="dxa"/>
          </w:tcPr>
          <w:p w14:paraId="0EF50755"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Cuota de Administración</w:t>
            </w:r>
          </w:p>
        </w:tc>
        <w:tc>
          <w:tcPr>
            <w:tcW w:w="3573" w:type="dxa"/>
            <w:vAlign w:val="center"/>
          </w:tcPr>
          <w:p w14:paraId="692700AC"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$66.04</w:t>
            </w:r>
          </w:p>
        </w:tc>
      </w:tr>
      <w:tr w:rsidR="001471FF" w:rsidRPr="001471FF" w14:paraId="1FC4DC31" w14:textId="77777777" w:rsidTr="001643E8">
        <w:trPr>
          <w:jc w:val="center"/>
        </w:trPr>
        <w:tc>
          <w:tcPr>
            <w:tcW w:w="2943" w:type="dxa"/>
          </w:tcPr>
          <w:p w14:paraId="126E7490"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Consumo de 0 a 5 m3</w:t>
            </w:r>
          </w:p>
        </w:tc>
        <w:tc>
          <w:tcPr>
            <w:tcW w:w="3573" w:type="dxa"/>
            <w:vAlign w:val="center"/>
          </w:tcPr>
          <w:p w14:paraId="327A7AC6"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$0.00</w:t>
            </w:r>
          </w:p>
        </w:tc>
      </w:tr>
      <w:tr w:rsidR="001471FF" w:rsidRPr="001471FF" w14:paraId="138CD66A" w14:textId="77777777" w:rsidTr="001643E8">
        <w:trPr>
          <w:jc w:val="center"/>
        </w:trPr>
        <w:tc>
          <w:tcPr>
            <w:tcW w:w="2943" w:type="dxa"/>
          </w:tcPr>
          <w:p w14:paraId="5E400A9B"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Consumo de 6 a 14 m3</w:t>
            </w:r>
          </w:p>
        </w:tc>
        <w:tc>
          <w:tcPr>
            <w:tcW w:w="3573" w:type="dxa"/>
            <w:vAlign w:val="center"/>
          </w:tcPr>
          <w:p w14:paraId="59E3CF19"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$9.94</w:t>
            </w:r>
          </w:p>
        </w:tc>
      </w:tr>
      <w:tr w:rsidR="001471FF" w:rsidRPr="001471FF" w14:paraId="287D7399" w14:textId="77777777" w:rsidTr="001643E8">
        <w:trPr>
          <w:jc w:val="center"/>
        </w:trPr>
        <w:tc>
          <w:tcPr>
            <w:tcW w:w="2943" w:type="dxa"/>
          </w:tcPr>
          <w:p w14:paraId="1D0A5C4E"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Consumo de 15 a 21 m3</w:t>
            </w:r>
          </w:p>
        </w:tc>
        <w:tc>
          <w:tcPr>
            <w:tcW w:w="3573" w:type="dxa"/>
            <w:vAlign w:val="center"/>
          </w:tcPr>
          <w:p w14:paraId="3183CDDD"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$19.47</w:t>
            </w:r>
          </w:p>
        </w:tc>
      </w:tr>
      <w:tr w:rsidR="001471FF" w:rsidRPr="001471FF" w14:paraId="4B37C811" w14:textId="77777777" w:rsidTr="001643E8">
        <w:trPr>
          <w:jc w:val="center"/>
        </w:trPr>
        <w:tc>
          <w:tcPr>
            <w:tcW w:w="2943" w:type="dxa"/>
          </w:tcPr>
          <w:p w14:paraId="6FC88607"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Consumo Igual o mayor de 22 m3</w:t>
            </w:r>
          </w:p>
        </w:tc>
        <w:tc>
          <w:tcPr>
            <w:tcW w:w="3573" w:type="dxa"/>
          </w:tcPr>
          <w:p w14:paraId="7ACAA563" w14:textId="77777777" w:rsidR="001471FF" w:rsidRPr="001471FF" w:rsidRDefault="001471FF" w:rsidP="001471FF">
            <w:pPr>
              <w:widowControl w:val="0"/>
              <w:ind w:right="622"/>
              <w:jc w:val="center"/>
              <w:rPr>
                <w:rFonts w:ascii="Arial" w:eastAsia="Arial" w:hAnsi="Arial" w:cs="Arial"/>
              </w:rPr>
            </w:pPr>
            <w:r w:rsidRPr="001471FF">
              <w:rPr>
                <w:rFonts w:ascii="Arial" w:eastAsia="Arial" w:hAnsi="Arial" w:cs="Arial"/>
              </w:rPr>
              <w:t>Se calcula con costo de la tarifa habitacional por servicio medido.</w:t>
            </w:r>
          </w:p>
        </w:tc>
      </w:tr>
    </w:tbl>
    <w:p w14:paraId="2E0F8332" w14:textId="77777777" w:rsidR="001471FF" w:rsidRPr="001471FF" w:rsidRDefault="001471FF" w:rsidP="001471FF">
      <w:pPr>
        <w:widowControl w:val="0"/>
        <w:ind w:left="117" w:right="622"/>
        <w:jc w:val="both"/>
        <w:rPr>
          <w:rFonts w:ascii="Arial" w:eastAsia="Arial" w:hAnsi="Arial" w:cs="Arial"/>
        </w:rPr>
      </w:pPr>
    </w:p>
    <w:p w14:paraId="2428E3C4" w14:textId="77777777" w:rsidR="001471FF" w:rsidRPr="001471FF" w:rsidRDefault="001471FF" w:rsidP="001471FF">
      <w:pPr>
        <w:widowControl w:val="0"/>
        <w:ind w:left="117" w:right="622"/>
        <w:jc w:val="both"/>
        <w:rPr>
          <w:rFonts w:ascii="Arial" w:eastAsia="Arial" w:hAnsi="Arial" w:cs="Arial"/>
        </w:rPr>
      </w:pPr>
      <w:r w:rsidRPr="001471FF">
        <w:rPr>
          <w:rFonts w:ascii="Arial" w:eastAsia="Arial" w:hAnsi="Arial" w:cs="Arial"/>
        </w:rPr>
        <w:t>Por lo que los usuarios del servicio habitacional para tarifa diferenciada por tener la calidad de viudos, viudas, jubilados, pensionados, con discapacidad, o tener 60 años o más por concepto de contraprestación de servicios de agua potable y alcantarillado cubrirán mensualmente al SIAPA, las tarifas correspondientes a un periodo de consumo de 30 días naturales, conforme a los rangos de consumo siguientes:</w:t>
      </w:r>
    </w:p>
    <w:p w14:paraId="2BE8E610" w14:textId="77777777" w:rsidR="001471FF" w:rsidRPr="001471FF" w:rsidRDefault="001471FF" w:rsidP="001471FF">
      <w:pPr>
        <w:widowControl w:val="0"/>
        <w:ind w:left="117" w:right="622"/>
        <w:jc w:val="both"/>
        <w:rPr>
          <w:rFonts w:ascii="Arial" w:eastAsia="Arial" w:hAnsi="Arial" w:cs="Arial"/>
        </w:rPr>
      </w:pPr>
    </w:p>
    <w:tbl>
      <w:tblPr>
        <w:tblW w:w="7280" w:type="dxa"/>
        <w:tblInd w:w="1081" w:type="dxa"/>
        <w:tblLayout w:type="fixed"/>
        <w:tblLook w:val="0400" w:firstRow="0" w:lastRow="0" w:firstColumn="0" w:lastColumn="0" w:noHBand="0" w:noVBand="1"/>
      </w:tblPr>
      <w:tblGrid>
        <w:gridCol w:w="1000"/>
        <w:gridCol w:w="1220"/>
        <w:gridCol w:w="280"/>
        <w:gridCol w:w="1000"/>
        <w:gridCol w:w="1220"/>
        <w:gridCol w:w="340"/>
        <w:gridCol w:w="1000"/>
        <w:gridCol w:w="1220"/>
      </w:tblGrid>
      <w:tr w:rsidR="001471FF" w:rsidRPr="001471FF" w14:paraId="5F113BE7" w14:textId="77777777" w:rsidTr="001643E8">
        <w:trPr>
          <w:trHeight w:val="465"/>
        </w:trPr>
        <w:tc>
          <w:tcPr>
            <w:tcW w:w="1000" w:type="dxa"/>
            <w:tcBorders>
              <w:top w:val="single" w:sz="8" w:space="0" w:color="000000"/>
              <w:left w:val="single" w:sz="8" w:space="0" w:color="000000"/>
              <w:bottom w:val="single" w:sz="8" w:space="0" w:color="000000"/>
              <w:right w:val="nil"/>
            </w:tcBorders>
            <w:shd w:val="clear" w:color="auto" w:fill="D9D9D9"/>
            <w:vAlign w:val="bottom"/>
          </w:tcPr>
          <w:p w14:paraId="20CEB03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Consumo M³</w:t>
            </w:r>
          </w:p>
        </w:tc>
        <w:tc>
          <w:tcPr>
            <w:tcW w:w="1220"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344AA42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c>
          <w:tcPr>
            <w:tcW w:w="280" w:type="dxa"/>
            <w:tcBorders>
              <w:top w:val="nil"/>
              <w:left w:val="nil"/>
              <w:bottom w:val="nil"/>
              <w:right w:val="nil"/>
            </w:tcBorders>
            <w:vAlign w:val="bottom"/>
          </w:tcPr>
          <w:p w14:paraId="2E88C0F7" w14:textId="77777777" w:rsidR="001471FF" w:rsidRPr="001471FF" w:rsidRDefault="001471FF" w:rsidP="001471FF">
            <w:pPr>
              <w:ind w:right="622"/>
              <w:jc w:val="center"/>
              <w:rPr>
                <w:rFonts w:ascii="Arial" w:eastAsia="Arial" w:hAnsi="Arial" w:cs="Arial"/>
                <w:b/>
              </w:rPr>
            </w:pPr>
          </w:p>
        </w:tc>
        <w:tc>
          <w:tcPr>
            <w:tcW w:w="1000" w:type="dxa"/>
            <w:tcBorders>
              <w:top w:val="single" w:sz="8" w:space="0" w:color="000000"/>
              <w:left w:val="single" w:sz="8" w:space="0" w:color="000000"/>
              <w:bottom w:val="single" w:sz="8" w:space="0" w:color="000000"/>
              <w:right w:val="nil"/>
            </w:tcBorders>
            <w:shd w:val="clear" w:color="auto" w:fill="D9D9D9"/>
            <w:vAlign w:val="bottom"/>
          </w:tcPr>
          <w:p w14:paraId="4F5F982D"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Consumo M³</w:t>
            </w:r>
          </w:p>
        </w:tc>
        <w:tc>
          <w:tcPr>
            <w:tcW w:w="1220"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215DC506"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c>
          <w:tcPr>
            <w:tcW w:w="340" w:type="dxa"/>
            <w:tcBorders>
              <w:top w:val="nil"/>
              <w:left w:val="nil"/>
              <w:bottom w:val="nil"/>
              <w:right w:val="nil"/>
            </w:tcBorders>
            <w:vAlign w:val="bottom"/>
          </w:tcPr>
          <w:p w14:paraId="255C4661" w14:textId="77777777" w:rsidR="001471FF" w:rsidRPr="001471FF" w:rsidRDefault="001471FF" w:rsidP="001471FF">
            <w:pPr>
              <w:ind w:right="622"/>
              <w:jc w:val="center"/>
              <w:rPr>
                <w:rFonts w:ascii="Arial" w:eastAsia="Arial" w:hAnsi="Arial" w:cs="Arial"/>
                <w:b/>
              </w:rPr>
            </w:pPr>
          </w:p>
        </w:tc>
        <w:tc>
          <w:tcPr>
            <w:tcW w:w="1000" w:type="dxa"/>
            <w:tcBorders>
              <w:top w:val="single" w:sz="8" w:space="0" w:color="000000"/>
              <w:left w:val="single" w:sz="8" w:space="0" w:color="000000"/>
              <w:bottom w:val="single" w:sz="8" w:space="0" w:color="000000"/>
              <w:right w:val="nil"/>
            </w:tcBorders>
            <w:shd w:val="clear" w:color="auto" w:fill="D9D9D9"/>
            <w:vAlign w:val="bottom"/>
          </w:tcPr>
          <w:p w14:paraId="6004D0D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Consumo M³</w:t>
            </w:r>
          </w:p>
        </w:tc>
        <w:tc>
          <w:tcPr>
            <w:tcW w:w="1220"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33CD1E5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7855D631" w14:textId="77777777" w:rsidTr="001643E8">
        <w:trPr>
          <w:trHeight w:val="300"/>
        </w:trPr>
        <w:tc>
          <w:tcPr>
            <w:tcW w:w="1000" w:type="dxa"/>
            <w:tcBorders>
              <w:top w:val="nil"/>
              <w:left w:val="single" w:sz="8" w:space="0" w:color="000000"/>
              <w:bottom w:val="single" w:sz="4" w:space="0" w:color="000000"/>
              <w:right w:val="single" w:sz="4" w:space="0" w:color="000000"/>
            </w:tcBorders>
            <w:vAlign w:val="bottom"/>
          </w:tcPr>
          <w:p w14:paraId="3334006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lastRenderedPageBreak/>
              <w:t>0</w:t>
            </w:r>
          </w:p>
        </w:tc>
        <w:tc>
          <w:tcPr>
            <w:tcW w:w="1220" w:type="dxa"/>
            <w:tcBorders>
              <w:top w:val="nil"/>
              <w:left w:val="nil"/>
              <w:bottom w:val="single" w:sz="4" w:space="0" w:color="000000"/>
              <w:right w:val="single" w:sz="8" w:space="0" w:color="000000"/>
            </w:tcBorders>
            <w:vAlign w:val="bottom"/>
          </w:tcPr>
          <w:p w14:paraId="6CFF85E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$66.04</w:t>
            </w:r>
          </w:p>
        </w:tc>
        <w:tc>
          <w:tcPr>
            <w:tcW w:w="280" w:type="dxa"/>
            <w:tcBorders>
              <w:top w:val="nil"/>
              <w:left w:val="nil"/>
              <w:bottom w:val="nil"/>
              <w:right w:val="nil"/>
            </w:tcBorders>
            <w:vAlign w:val="bottom"/>
          </w:tcPr>
          <w:p w14:paraId="21C16BCE"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145172D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w:t>
            </w:r>
          </w:p>
        </w:tc>
        <w:tc>
          <w:tcPr>
            <w:tcW w:w="1220" w:type="dxa"/>
            <w:tcBorders>
              <w:top w:val="nil"/>
              <w:left w:val="nil"/>
              <w:bottom w:val="single" w:sz="4" w:space="0" w:color="000000"/>
              <w:right w:val="single" w:sz="8" w:space="0" w:color="000000"/>
            </w:tcBorders>
            <w:vAlign w:val="bottom"/>
          </w:tcPr>
          <w:p w14:paraId="13AE592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$125.68</w:t>
            </w:r>
          </w:p>
        </w:tc>
        <w:tc>
          <w:tcPr>
            <w:tcW w:w="340" w:type="dxa"/>
            <w:tcBorders>
              <w:top w:val="nil"/>
              <w:left w:val="nil"/>
              <w:bottom w:val="nil"/>
              <w:right w:val="nil"/>
            </w:tcBorders>
            <w:vAlign w:val="bottom"/>
          </w:tcPr>
          <w:p w14:paraId="229EDA80"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4331363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w:t>
            </w:r>
          </w:p>
        </w:tc>
        <w:tc>
          <w:tcPr>
            <w:tcW w:w="1220" w:type="dxa"/>
            <w:tcBorders>
              <w:top w:val="nil"/>
              <w:left w:val="nil"/>
              <w:bottom w:val="single" w:sz="4" w:space="0" w:color="000000"/>
              <w:right w:val="single" w:sz="8" w:space="0" w:color="000000"/>
            </w:tcBorders>
            <w:vAlign w:val="bottom"/>
          </w:tcPr>
          <w:p w14:paraId="51F9D46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$291.79</w:t>
            </w:r>
          </w:p>
        </w:tc>
      </w:tr>
      <w:tr w:rsidR="001471FF" w:rsidRPr="001471FF" w14:paraId="5B3ABB79" w14:textId="77777777" w:rsidTr="001643E8">
        <w:trPr>
          <w:trHeight w:val="300"/>
        </w:trPr>
        <w:tc>
          <w:tcPr>
            <w:tcW w:w="1000" w:type="dxa"/>
            <w:tcBorders>
              <w:top w:val="nil"/>
              <w:left w:val="single" w:sz="8" w:space="0" w:color="000000"/>
              <w:bottom w:val="single" w:sz="4" w:space="0" w:color="000000"/>
              <w:right w:val="single" w:sz="4" w:space="0" w:color="000000"/>
            </w:tcBorders>
            <w:vAlign w:val="bottom"/>
          </w:tcPr>
          <w:p w14:paraId="10071C2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w:t>
            </w:r>
          </w:p>
        </w:tc>
        <w:tc>
          <w:tcPr>
            <w:tcW w:w="1220" w:type="dxa"/>
            <w:tcBorders>
              <w:top w:val="nil"/>
              <w:left w:val="nil"/>
              <w:bottom w:val="single" w:sz="4" w:space="0" w:color="000000"/>
              <w:right w:val="single" w:sz="8" w:space="0" w:color="000000"/>
            </w:tcBorders>
            <w:vAlign w:val="bottom"/>
          </w:tcPr>
          <w:p w14:paraId="7BCFAB8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$66.04</w:t>
            </w:r>
          </w:p>
        </w:tc>
        <w:tc>
          <w:tcPr>
            <w:tcW w:w="280" w:type="dxa"/>
            <w:tcBorders>
              <w:top w:val="nil"/>
              <w:left w:val="nil"/>
              <w:bottom w:val="nil"/>
              <w:right w:val="nil"/>
            </w:tcBorders>
            <w:vAlign w:val="bottom"/>
          </w:tcPr>
          <w:p w14:paraId="68F35B90"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5B0C8C2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w:t>
            </w:r>
          </w:p>
        </w:tc>
        <w:tc>
          <w:tcPr>
            <w:tcW w:w="1220" w:type="dxa"/>
            <w:tcBorders>
              <w:top w:val="nil"/>
              <w:left w:val="nil"/>
              <w:bottom w:val="single" w:sz="4" w:space="0" w:color="000000"/>
              <w:right w:val="single" w:sz="8" w:space="0" w:color="000000"/>
            </w:tcBorders>
            <w:vAlign w:val="bottom"/>
          </w:tcPr>
          <w:p w14:paraId="0B68F8F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$135.62</w:t>
            </w:r>
          </w:p>
        </w:tc>
        <w:tc>
          <w:tcPr>
            <w:tcW w:w="340" w:type="dxa"/>
            <w:tcBorders>
              <w:top w:val="nil"/>
              <w:left w:val="nil"/>
              <w:bottom w:val="nil"/>
              <w:right w:val="nil"/>
            </w:tcBorders>
            <w:vAlign w:val="bottom"/>
          </w:tcPr>
          <w:p w14:paraId="552455A0"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6DF5CDE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w:t>
            </w:r>
          </w:p>
        </w:tc>
        <w:tc>
          <w:tcPr>
            <w:tcW w:w="1220" w:type="dxa"/>
            <w:tcBorders>
              <w:top w:val="nil"/>
              <w:left w:val="nil"/>
              <w:bottom w:val="single" w:sz="4" w:space="0" w:color="000000"/>
              <w:right w:val="single" w:sz="8" w:space="0" w:color="000000"/>
            </w:tcBorders>
            <w:vAlign w:val="bottom"/>
          </w:tcPr>
          <w:p w14:paraId="09E96E5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$318.00</w:t>
            </w:r>
          </w:p>
        </w:tc>
      </w:tr>
      <w:tr w:rsidR="001471FF" w:rsidRPr="001471FF" w14:paraId="1FE654BA" w14:textId="77777777" w:rsidTr="001643E8">
        <w:trPr>
          <w:trHeight w:val="300"/>
        </w:trPr>
        <w:tc>
          <w:tcPr>
            <w:tcW w:w="1000" w:type="dxa"/>
            <w:tcBorders>
              <w:top w:val="nil"/>
              <w:left w:val="single" w:sz="8" w:space="0" w:color="000000"/>
              <w:bottom w:val="single" w:sz="4" w:space="0" w:color="000000"/>
              <w:right w:val="single" w:sz="4" w:space="0" w:color="000000"/>
            </w:tcBorders>
            <w:vAlign w:val="bottom"/>
          </w:tcPr>
          <w:p w14:paraId="7736EFD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w:t>
            </w:r>
          </w:p>
        </w:tc>
        <w:tc>
          <w:tcPr>
            <w:tcW w:w="1220" w:type="dxa"/>
            <w:tcBorders>
              <w:top w:val="nil"/>
              <w:left w:val="nil"/>
              <w:bottom w:val="single" w:sz="4" w:space="0" w:color="000000"/>
              <w:right w:val="single" w:sz="8" w:space="0" w:color="000000"/>
            </w:tcBorders>
            <w:vAlign w:val="bottom"/>
          </w:tcPr>
          <w:p w14:paraId="119AFD1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$66.04</w:t>
            </w:r>
          </w:p>
        </w:tc>
        <w:tc>
          <w:tcPr>
            <w:tcW w:w="280" w:type="dxa"/>
            <w:tcBorders>
              <w:top w:val="nil"/>
              <w:left w:val="nil"/>
              <w:bottom w:val="nil"/>
              <w:right w:val="nil"/>
            </w:tcBorders>
            <w:vAlign w:val="bottom"/>
          </w:tcPr>
          <w:p w14:paraId="01ED39CD"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04CF0F0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w:t>
            </w:r>
          </w:p>
        </w:tc>
        <w:tc>
          <w:tcPr>
            <w:tcW w:w="1220" w:type="dxa"/>
            <w:tcBorders>
              <w:top w:val="nil"/>
              <w:left w:val="nil"/>
              <w:bottom w:val="single" w:sz="4" w:space="0" w:color="000000"/>
              <w:right w:val="single" w:sz="8" w:space="0" w:color="000000"/>
            </w:tcBorders>
            <w:vAlign w:val="bottom"/>
          </w:tcPr>
          <w:p w14:paraId="1680DAD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$145.56</w:t>
            </w:r>
          </w:p>
        </w:tc>
        <w:tc>
          <w:tcPr>
            <w:tcW w:w="340" w:type="dxa"/>
            <w:tcBorders>
              <w:top w:val="nil"/>
              <w:left w:val="nil"/>
              <w:bottom w:val="nil"/>
              <w:right w:val="nil"/>
            </w:tcBorders>
            <w:vAlign w:val="bottom"/>
          </w:tcPr>
          <w:p w14:paraId="68590DCA"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3B72F43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w:t>
            </w:r>
          </w:p>
        </w:tc>
        <w:tc>
          <w:tcPr>
            <w:tcW w:w="1220" w:type="dxa"/>
            <w:tcBorders>
              <w:top w:val="nil"/>
              <w:left w:val="nil"/>
              <w:bottom w:val="single" w:sz="4" w:space="0" w:color="000000"/>
              <w:right w:val="single" w:sz="8" w:space="0" w:color="000000"/>
            </w:tcBorders>
            <w:vAlign w:val="bottom"/>
          </w:tcPr>
          <w:p w14:paraId="440F741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$344.21</w:t>
            </w:r>
          </w:p>
        </w:tc>
      </w:tr>
      <w:tr w:rsidR="001471FF" w:rsidRPr="001471FF" w14:paraId="4E1BEF17" w14:textId="77777777" w:rsidTr="001643E8">
        <w:trPr>
          <w:trHeight w:val="300"/>
        </w:trPr>
        <w:tc>
          <w:tcPr>
            <w:tcW w:w="1000" w:type="dxa"/>
            <w:tcBorders>
              <w:top w:val="nil"/>
              <w:left w:val="single" w:sz="8" w:space="0" w:color="000000"/>
              <w:bottom w:val="single" w:sz="4" w:space="0" w:color="000000"/>
              <w:right w:val="single" w:sz="4" w:space="0" w:color="000000"/>
            </w:tcBorders>
            <w:vAlign w:val="bottom"/>
          </w:tcPr>
          <w:p w14:paraId="624D356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w:t>
            </w:r>
          </w:p>
        </w:tc>
        <w:tc>
          <w:tcPr>
            <w:tcW w:w="1220" w:type="dxa"/>
            <w:tcBorders>
              <w:top w:val="nil"/>
              <w:left w:val="nil"/>
              <w:bottom w:val="single" w:sz="4" w:space="0" w:color="000000"/>
              <w:right w:val="single" w:sz="8" w:space="0" w:color="000000"/>
            </w:tcBorders>
            <w:vAlign w:val="bottom"/>
          </w:tcPr>
          <w:p w14:paraId="470624A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$66.04</w:t>
            </w:r>
          </w:p>
        </w:tc>
        <w:tc>
          <w:tcPr>
            <w:tcW w:w="280" w:type="dxa"/>
            <w:tcBorders>
              <w:top w:val="nil"/>
              <w:left w:val="nil"/>
              <w:bottom w:val="nil"/>
              <w:right w:val="nil"/>
            </w:tcBorders>
            <w:vAlign w:val="bottom"/>
          </w:tcPr>
          <w:p w14:paraId="51B90703"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424EF0F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w:t>
            </w:r>
          </w:p>
        </w:tc>
        <w:tc>
          <w:tcPr>
            <w:tcW w:w="1220" w:type="dxa"/>
            <w:tcBorders>
              <w:top w:val="nil"/>
              <w:left w:val="nil"/>
              <w:bottom w:val="single" w:sz="4" w:space="0" w:color="000000"/>
              <w:right w:val="single" w:sz="8" w:space="0" w:color="000000"/>
            </w:tcBorders>
            <w:vAlign w:val="bottom"/>
          </w:tcPr>
          <w:p w14:paraId="697EABF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$155.50</w:t>
            </w:r>
          </w:p>
        </w:tc>
        <w:tc>
          <w:tcPr>
            <w:tcW w:w="340" w:type="dxa"/>
            <w:tcBorders>
              <w:top w:val="nil"/>
              <w:left w:val="nil"/>
              <w:bottom w:val="nil"/>
              <w:right w:val="nil"/>
            </w:tcBorders>
            <w:vAlign w:val="bottom"/>
          </w:tcPr>
          <w:p w14:paraId="3B96F439"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292406F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w:t>
            </w:r>
          </w:p>
        </w:tc>
        <w:tc>
          <w:tcPr>
            <w:tcW w:w="1220" w:type="dxa"/>
            <w:tcBorders>
              <w:top w:val="nil"/>
              <w:left w:val="nil"/>
              <w:bottom w:val="single" w:sz="4" w:space="0" w:color="000000"/>
              <w:right w:val="single" w:sz="8" w:space="0" w:color="000000"/>
            </w:tcBorders>
            <w:vAlign w:val="bottom"/>
          </w:tcPr>
          <w:p w14:paraId="662C573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$370.42</w:t>
            </w:r>
          </w:p>
        </w:tc>
      </w:tr>
      <w:tr w:rsidR="001471FF" w:rsidRPr="001471FF" w14:paraId="78F4C7EB" w14:textId="77777777" w:rsidTr="001643E8">
        <w:trPr>
          <w:trHeight w:val="300"/>
        </w:trPr>
        <w:tc>
          <w:tcPr>
            <w:tcW w:w="1000" w:type="dxa"/>
            <w:tcBorders>
              <w:top w:val="nil"/>
              <w:left w:val="single" w:sz="8" w:space="0" w:color="000000"/>
              <w:bottom w:val="single" w:sz="4" w:space="0" w:color="000000"/>
              <w:right w:val="single" w:sz="4" w:space="0" w:color="000000"/>
            </w:tcBorders>
            <w:vAlign w:val="bottom"/>
          </w:tcPr>
          <w:p w14:paraId="20B0321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w:t>
            </w:r>
          </w:p>
        </w:tc>
        <w:tc>
          <w:tcPr>
            <w:tcW w:w="1220" w:type="dxa"/>
            <w:tcBorders>
              <w:top w:val="nil"/>
              <w:left w:val="nil"/>
              <w:bottom w:val="single" w:sz="4" w:space="0" w:color="000000"/>
              <w:right w:val="single" w:sz="8" w:space="0" w:color="000000"/>
            </w:tcBorders>
            <w:vAlign w:val="bottom"/>
          </w:tcPr>
          <w:p w14:paraId="227DF23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$66.04</w:t>
            </w:r>
          </w:p>
        </w:tc>
        <w:tc>
          <w:tcPr>
            <w:tcW w:w="280" w:type="dxa"/>
            <w:tcBorders>
              <w:top w:val="nil"/>
              <w:left w:val="nil"/>
              <w:bottom w:val="nil"/>
              <w:right w:val="nil"/>
            </w:tcBorders>
            <w:vAlign w:val="bottom"/>
          </w:tcPr>
          <w:p w14:paraId="54C33194"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5F51DAA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w:t>
            </w:r>
          </w:p>
        </w:tc>
        <w:tc>
          <w:tcPr>
            <w:tcW w:w="1220" w:type="dxa"/>
            <w:tcBorders>
              <w:top w:val="nil"/>
              <w:left w:val="nil"/>
              <w:bottom w:val="single" w:sz="4" w:space="0" w:color="000000"/>
              <w:right w:val="single" w:sz="8" w:space="0" w:color="000000"/>
            </w:tcBorders>
            <w:vAlign w:val="bottom"/>
          </w:tcPr>
          <w:p w14:paraId="623EE58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$174.97</w:t>
            </w:r>
          </w:p>
        </w:tc>
        <w:tc>
          <w:tcPr>
            <w:tcW w:w="340" w:type="dxa"/>
            <w:tcBorders>
              <w:top w:val="nil"/>
              <w:left w:val="nil"/>
              <w:bottom w:val="nil"/>
              <w:right w:val="nil"/>
            </w:tcBorders>
            <w:vAlign w:val="bottom"/>
          </w:tcPr>
          <w:p w14:paraId="21F76AB8"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2BC5DB0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25</w:t>
            </w:r>
          </w:p>
        </w:tc>
        <w:tc>
          <w:tcPr>
            <w:tcW w:w="1220" w:type="dxa"/>
            <w:tcBorders>
              <w:top w:val="nil"/>
              <w:left w:val="nil"/>
              <w:bottom w:val="single" w:sz="4" w:space="0" w:color="000000"/>
              <w:right w:val="single" w:sz="8" w:space="0" w:color="000000"/>
            </w:tcBorders>
            <w:vAlign w:val="bottom"/>
          </w:tcPr>
          <w:p w14:paraId="6071632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$396.63</w:t>
            </w:r>
          </w:p>
        </w:tc>
      </w:tr>
      <w:tr w:rsidR="001471FF" w:rsidRPr="001471FF" w14:paraId="5FED005D" w14:textId="77777777" w:rsidTr="001643E8">
        <w:trPr>
          <w:trHeight w:val="300"/>
        </w:trPr>
        <w:tc>
          <w:tcPr>
            <w:tcW w:w="1000" w:type="dxa"/>
            <w:tcBorders>
              <w:top w:val="nil"/>
              <w:left w:val="single" w:sz="8" w:space="0" w:color="000000"/>
              <w:bottom w:val="single" w:sz="4" w:space="0" w:color="000000"/>
              <w:right w:val="single" w:sz="4" w:space="0" w:color="000000"/>
            </w:tcBorders>
            <w:vAlign w:val="bottom"/>
          </w:tcPr>
          <w:p w14:paraId="61A687E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w:t>
            </w:r>
          </w:p>
        </w:tc>
        <w:tc>
          <w:tcPr>
            <w:tcW w:w="1220" w:type="dxa"/>
            <w:tcBorders>
              <w:top w:val="nil"/>
              <w:left w:val="nil"/>
              <w:bottom w:val="single" w:sz="4" w:space="0" w:color="000000"/>
              <w:right w:val="single" w:sz="8" w:space="0" w:color="000000"/>
            </w:tcBorders>
            <w:vAlign w:val="bottom"/>
          </w:tcPr>
          <w:p w14:paraId="4CB82A0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$66.04</w:t>
            </w:r>
          </w:p>
        </w:tc>
        <w:tc>
          <w:tcPr>
            <w:tcW w:w="280" w:type="dxa"/>
            <w:tcBorders>
              <w:top w:val="nil"/>
              <w:left w:val="nil"/>
              <w:bottom w:val="nil"/>
              <w:right w:val="nil"/>
            </w:tcBorders>
            <w:vAlign w:val="bottom"/>
          </w:tcPr>
          <w:p w14:paraId="5031B745"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1E50B2A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w:t>
            </w:r>
          </w:p>
        </w:tc>
        <w:tc>
          <w:tcPr>
            <w:tcW w:w="1220" w:type="dxa"/>
            <w:tcBorders>
              <w:top w:val="nil"/>
              <w:left w:val="nil"/>
              <w:bottom w:val="single" w:sz="4" w:space="0" w:color="000000"/>
              <w:right w:val="single" w:sz="8" w:space="0" w:color="000000"/>
            </w:tcBorders>
            <w:vAlign w:val="bottom"/>
          </w:tcPr>
          <w:p w14:paraId="18E2695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$194.44</w:t>
            </w:r>
          </w:p>
        </w:tc>
        <w:tc>
          <w:tcPr>
            <w:tcW w:w="340" w:type="dxa"/>
            <w:tcBorders>
              <w:top w:val="nil"/>
              <w:left w:val="nil"/>
              <w:bottom w:val="nil"/>
              <w:right w:val="nil"/>
            </w:tcBorders>
            <w:vAlign w:val="bottom"/>
          </w:tcPr>
          <w:p w14:paraId="40EF0831"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2D1A096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26</w:t>
            </w:r>
          </w:p>
        </w:tc>
        <w:tc>
          <w:tcPr>
            <w:tcW w:w="1220" w:type="dxa"/>
            <w:tcBorders>
              <w:top w:val="nil"/>
              <w:left w:val="nil"/>
              <w:bottom w:val="single" w:sz="4" w:space="0" w:color="000000"/>
              <w:right w:val="single" w:sz="8" w:space="0" w:color="000000"/>
            </w:tcBorders>
            <w:vAlign w:val="bottom"/>
          </w:tcPr>
          <w:p w14:paraId="5AE6B65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$422.84</w:t>
            </w:r>
          </w:p>
        </w:tc>
      </w:tr>
      <w:tr w:rsidR="001471FF" w:rsidRPr="001471FF" w14:paraId="4A175627" w14:textId="77777777" w:rsidTr="001643E8">
        <w:trPr>
          <w:trHeight w:val="300"/>
        </w:trPr>
        <w:tc>
          <w:tcPr>
            <w:tcW w:w="1000" w:type="dxa"/>
            <w:tcBorders>
              <w:top w:val="nil"/>
              <w:left w:val="single" w:sz="8" w:space="0" w:color="000000"/>
              <w:bottom w:val="single" w:sz="4" w:space="0" w:color="000000"/>
              <w:right w:val="single" w:sz="4" w:space="0" w:color="000000"/>
            </w:tcBorders>
            <w:vAlign w:val="bottom"/>
          </w:tcPr>
          <w:p w14:paraId="2233DFC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w:t>
            </w:r>
          </w:p>
        </w:tc>
        <w:tc>
          <w:tcPr>
            <w:tcW w:w="1220" w:type="dxa"/>
            <w:tcBorders>
              <w:top w:val="nil"/>
              <w:left w:val="nil"/>
              <w:bottom w:val="single" w:sz="4" w:space="0" w:color="000000"/>
              <w:right w:val="single" w:sz="8" w:space="0" w:color="000000"/>
            </w:tcBorders>
            <w:vAlign w:val="bottom"/>
          </w:tcPr>
          <w:p w14:paraId="3B1DAA8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$75.98</w:t>
            </w:r>
          </w:p>
        </w:tc>
        <w:tc>
          <w:tcPr>
            <w:tcW w:w="280" w:type="dxa"/>
            <w:tcBorders>
              <w:top w:val="nil"/>
              <w:left w:val="nil"/>
              <w:bottom w:val="nil"/>
              <w:right w:val="nil"/>
            </w:tcBorders>
            <w:vAlign w:val="bottom"/>
          </w:tcPr>
          <w:p w14:paraId="7C236B22"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75D1E7B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w:t>
            </w:r>
          </w:p>
        </w:tc>
        <w:tc>
          <w:tcPr>
            <w:tcW w:w="1220" w:type="dxa"/>
            <w:tcBorders>
              <w:top w:val="nil"/>
              <w:left w:val="nil"/>
              <w:bottom w:val="single" w:sz="4" w:space="0" w:color="000000"/>
              <w:right w:val="single" w:sz="8" w:space="0" w:color="000000"/>
            </w:tcBorders>
            <w:vAlign w:val="bottom"/>
          </w:tcPr>
          <w:p w14:paraId="10B44F8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$213.91</w:t>
            </w:r>
          </w:p>
        </w:tc>
        <w:tc>
          <w:tcPr>
            <w:tcW w:w="340" w:type="dxa"/>
            <w:tcBorders>
              <w:top w:val="nil"/>
              <w:left w:val="nil"/>
              <w:bottom w:val="nil"/>
              <w:right w:val="nil"/>
            </w:tcBorders>
            <w:vAlign w:val="bottom"/>
          </w:tcPr>
          <w:p w14:paraId="705C7A82"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26D4C67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27</w:t>
            </w:r>
          </w:p>
        </w:tc>
        <w:tc>
          <w:tcPr>
            <w:tcW w:w="1220" w:type="dxa"/>
            <w:tcBorders>
              <w:top w:val="nil"/>
              <w:left w:val="nil"/>
              <w:bottom w:val="single" w:sz="4" w:space="0" w:color="000000"/>
              <w:right w:val="single" w:sz="8" w:space="0" w:color="000000"/>
            </w:tcBorders>
            <w:vAlign w:val="bottom"/>
          </w:tcPr>
          <w:p w14:paraId="4BCE72C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$449.05</w:t>
            </w:r>
          </w:p>
        </w:tc>
      </w:tr>
      <w:tr w:rsidR="001471FF" w:rsidRPr="001471FF" w14:paraId="5709B5C1" w14:textId="77777777" w:rsidTr="001643E8">
        <w:trPr>
          <w:trHeight w:val="300"/>
        </w:trPr>
        <w:tc>
          <w:tcPr>
            <w:tcW w:w="1000" w:type="dxa"/>
            <w:tcBorders>
              <w:top w:val="nil"/>
              <w:left w:val="single" w:sz="8" w:space="0" w:color="000000"/>
              <w:bottom w:val="single" w:sz="4" w:space="0" w:color="000000"/>
              <w:right w:val="single" w:sz="4" w:space="0" w:color="000000"/>
            </w:tcBorders>
            <w:vAlign w:val="bottom"/>
          </w:tcPr>
          <w:p w14:paraId="7C50DFA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w:t>
            </w:r>
          </w:p>
        </w:tc>
        <w:tc>
          <w:tcPr>
            <w:tcW w:w="1220" w:type="dxa"/>
            <w:tcBorders>
              <w:top w:val="nil"/>
              <w:left w:val="nil"/>
              <w:bottom w:val="single" w:sz="4" w:space="0" w:color="000000"/>
              <w:right w:val="single" w:sz="8" w:space="0" w:color="000000"/>
            </w:tcBorders>
            <w:vAlign w:val="bottom"/>
          </w:tcPr>
          <w:p w14:paraId="45A1AA9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$85.92</w:t>
            </w:r>
          </w:p>
        </w:tc>
        <w:tc>
          <w:tcPr>
            <w:tcW w:w="280" w:type="dxa"/>
            <w:tcBorders>
              <w:top w:val="nil"/>
              <w:left w:val="nil"/>
              <w:bottom w:val="nil"/>
              <w:right w:val="nil"/>
            </w:tcBorders>
            <w:vAlign w:val="bottom"/>
          </w:tcPr>
          <w:p w14:paraId="661A4C47"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19ED2F7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w:t>
            </w:r>
          </w:p>
        </w:tc>
        <w:tc>
          <w:tcPr>
            <w:tcW w:w="1220" w:type="dxa"/>
            <w:tcBorders>
              <w:top w:val="nil"/>
              <w:left w:val="nil"/>
              <w:bottom w:val="single" w:sz="4" w:space="0" w:color="000000"/>
              <w:right w:val="single" w:sz="8" w:space="0" w:color="000000"/>
            </w:tcBorders>
            <w:vAlign w:val="bottom"/>
          </w:tcPr>
          <w:p w14:paraId="3B41A7E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$233.38</w:t>
            </w:r>
          </w:p>
        </w:tc>
        <w:tc>
          <w:tcPr>
            <w:tcW w:w="340" w:type="dxa"/>
            <w:tcBorders>
              <w:top w:val="nil"/>
              <w:left w:val="nil"/>
              <w:bottom w:val="nil"/>
              <w:right w:val="nil"/>
            </w:tcBorders>
            <w:vAlign w:val="bottom"/>
          </w:tcPr>
          <w:p w14:paraId="60D2A540"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0C1A76C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28</w:t>
            </w:r>
          </w:p>
        </w:tc>
        <w:tc>
          <w:tcPr>
            <w:tcW w:w="1220" w:type="dxa"/>
            <w:tcBorders>
              <w:top w:val="nil"/>
              <w:left w:val="nil"/>
              <w:bottom w:val="single" w:sz="4" w:space="0" w:color="000000"/>
              <w:right w:val="single" w:sz="8" w:space="0" w:color="000000"/>
            </w:tcBorders>
            <w:vAlign w:val="bottom"/>
          </w:tcPr>
          <w:p w14:paraId="6E4B3A5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$475.26</w:t>
            </w:r>
          </w:p>
        </w:tc>
      </w:tr>
      <w:tr w:rsidR="001471FF" w:rsidRPr="001471FF" w14:paraId="30EE85C7" w14:textId="77777777" w:rsidTr="001643E8">
        <w:trPr>
          <w:trHeight w:val="300"/>
        </w:trPr>
        <w:tc>
          <w:tcPr>
            <w:tcW w:w="1000" w:type="dxa"/>
            <w:tcBorders>
              <w:top w:val="nil"/>
              <w:left w:val="single" w:sz="8" w:space="0" w:color="000000"/>
              <w:bottom w:val="single" w:sz="4" w:space="0" w:color="000000"/>
              <w:right w:val="single" w:sz="4" w:space="0" w:color="000000"/>
            </w:tcBorders>
            <w:vAlign w:val="bottom"/>
          </w:tcPr>
          <w:p w14:paraId="2A8E961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w:t>
            </w:r>
          </w:p>
        </w:tc>
        <w:tc>
          <w:tcPr>
            <w:tcW w:w="1220" w:type="dxa"/>
            <w:tcBorders>
              <w:top w:val="nil"/>
              <w:left w:val="nil"/>
              <w:bottom w:val="single" w:sz="4" w:space="0" w:color="000000"/>
              <w:right w:val="single" w:sz="8" w:space="0" w:color="000000"/>
            </w:tcBorders>
            <w:vAlign w:val="bottom"/>
          </w:tcPr>
          <w:p w14:paraId="3B20B63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$95.86</w:t>
            </w:r>
          </w:p>
        </w:tc>
        <w:tc>
          <w:tcPr>
            <w:tcW w:w="280" w:type="dxa"/>
            <w:tcBorders>
              <w:top w:val="nil"/>
              <w:left w:val="nil"/>
              <w:bottom w:val="nil"/>
              <w:right w:val="nil"/>
            </w:tcBorders>
            <w:vAlign w:val="bottom"/>
          </w:tcPr>
          <w:p w14:paraId="70FA345D"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49B7C75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w:t>
            </w:r>
          </w:p>
        </w:tc>
        <w:tc>
          <w:tcPr>
            <w:tcW w:w="1220" w:type="dxa"/>
            <w:tcBorders>
              <w:top w:val="nil"/>
              <w:left w:val="nil"/>
              <w:bottom w:val="single" w:sz="4" w:space="0" w:color="000000"/>
              <w:right w:val="single" w:sz="8" w:space="0" w:color="000000"/>
            </w:tcBorders>
            <w:vAlign w:val="bottom"/>
          </w:tcPr>
          <w:p w14:paraId="2A66989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$252.85</w:t>
            </w:r>
          </w:p>
        </w:tc>
        <w:tc>
          <w:tcPr>
            <w:tcW w:w="340" w:type="dxa"/>
            <w:tcBorders>
              <w:top w:val="nil"/>
              <w:left w:val="nil"/>
              <w:bottom w:val="nil"/>
              <w:right w:val="nil"/>
            </w:tcBorders>
            <w:vAlign w:val="bottom"/>
          </w:tcPr>
          <w:p w14:paraId="3CF89FBD"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4" w:space="0" w:color="000000"/>
              <w:right w:val="single" w:sz="4" w:space="0" w:color="000000"/>
            </w:tcBorders>
            <w:vAlign w:val="bottom"/>
          </w:tcPr>
          <w:p w14:paraId="2914E90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29</w:t>
            </w:r>
          </w:p>
        </w:tc>
        <w:tc>
          <w:tcPr>
            <w:tcW w:w="1220" w:type="dxa"/>
            <w:tcBorders>
              <w:top w:val="nil"/>
              <w:left w:val="nil"/>
              <w:bottom w:val="single" w:sz="4" w:space="0" w:color="000000"/>
              <w:right w:val="single" w:sz="8" w:space="0" w:color="000000"/>
            </w:tcBorders>
            <w:vAlign w:val="bottom"/>
          </w:tcPr>
          <w:p w14:paraId="223D9E4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$501.47</w:t>
            </w:r>
          </w:p>
        </w:tc>
      </w:tr>
      <w:tr w:rsidR="001471FF" w:rsidRPr="001471FF" w14:paraId="02E13690" w14:textId="77777777" w:rsidTr="001643E8">
        <w:trPr>
          <w:trHeight w:val="315"/>
        </w:trPr>
        <w:tc>
          <w:tcPr>
            <w:tcW w:w="1000" w:type="dxa"/>
            <w:tcBorders>
              <w:top w:val="nil"/>
              <w:left w:val="single" w:sz="8" w:space="0" w:color="000000"/>
              <w:bottom w:val="single" w:sz="4" w:space="0" w:color="000000"/>
              <w:right w:val="single" w:sz="4" w:space="0" w:color="000000"/>
            </w:tcBorders>
            <w:vAlign w:val="bottom"/>
          </w:tcPr>
          <w:p w14:paraId="498EF7A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w:t>
            </w:r>
          </w:p>
        </w:tc>
        <w:tc>
          <w:tcPr>
            <w:tcW w:w="1220" w:type="dxa"/>
            <w:tcBorders>
              <w:top w:val="nil"/>
              <w:left w:val="nil"/>
              <w:bottom w:val="single" w:sz="4" w:space="0" w:color="000000"/>
              <w:right w:val="single" w:sz="8" w:space="0" w:color="000000"/>
            </w:tcBorders>
            <w:vAlign w:val="bottom"/>
          </w:tcPr>
          <w:p w14:paraId="0CBFFC7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$105.80</w:t>
            </w:r>
          </w:p>
        </w:tc>
        <w:tc>
          <w:tcPr>
            <w:tcW w:w="280" w:type="dxa"/>
            <w:tcBorders>
              <w:top w:val="nil"/>
              <w:left w:val="nil"/>
              <w:bottom w:val="nil"/>
              <w:right w:val="nil"/>
            </w:tcBorders>
            <w:vAlign w:val="bottom"/>
          </w:tcPr>
          <w:p w14:paraId="3C45348D"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8" w:space="0" w:color="000000"/>
              <w:right w:val="single" w:sz="4" w:space="0" w:color="000000"/>
            </w:tcBorders>
            <w:vAlign w:val="bottom"/>
          </w:tcPr>
          <w:p w14:paraId="45FDDE7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w:t>
            </w:r>
          </w:p>
        </w:tc>
        <w:tc>
          <w:tcPr>
            <w:tcW w:w="1220" w:type="dxa"/>
            <w:tcBorders>
              <w:top w:val="nil"/>
              <w:left w:val="nil"/>
              <w:bottom w:val="single" w:sz="8" w:space="0" w:color="000000"/>
              <w:right w:val="single" w:sz="8" w:space="0" w:color="000000"/>
            </w:tcBorders>
            <w:vAlign w:val="bottom"/>
          </w:tcPr>
          <w:p w14:paraId="374C3B8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$272.32</w:t>
            </w:r>
          </w:p>
        </w:tc>
        <w:tc>
          <w:tcPr>
            <w:tcW w:w="340" w:type="dxa"/>
            <w:tcBorders>
              <w:top w:val="nil"/>
              <w:left w:val="nil"/>
              <w:bottom w:val="nil"/>
              <w:right w:val="nil"/>
            </w:tcBorders>
            <w:vAlign w:val="bottom"/>
          </w:tcPr>
          <w:p w14:paraId="02943151" w14:textId="77777777" w:rsidR="001471FF" w:rsidRPr="001471FF" w:rsidRDefault="001471FF" w:rsidP="001471FF">
            <w:pPr>
              <w:ind w:right="622"/>
              <w:jc w:val="right"/>
              <w:rPr>
                <w:rFonts w:ascii="Arial" w:eastAsia="Arial" w:hAnsi="Arial" w:cs="Arial"/>
              </w:rPr>
            </w:pPr>
          </w:p>
        </w:tc>
        <w:tc>
          <w:tcPr>
            <w:tcW w:w="1000" w:type="dxa"/>
            <w:tcBorders>
              <w:top w:val="nil"/>
              <w:left w:val="single" w:sz="8" w:space="0" w:color="000000"/>
              <w:bottom w:val="single" w:sz="8" w:space="0" w:color="000000"/>
              <w:right w:val="single" w:sz="4" w:space="0" w:color="000000"/>
            </w:tcBorders>
            <w:vAlign w:val="bottom"/>
          </w:tcPr>
          <w:p w14:paraId="0A34954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30</w:t>
            </w:r>
          </w:p>
        </w:tc>
        <w:tc>
          <w:tcPr>
            <w:tcW w:w="1220" w:type="dxa"/>
            <w:tcBorders>
              <w:top w:val="nil"/>
              <w:left w:val="nil"/>
              <w:bottom w:val="single" w:sz="8" w:space="0" w:color="000000"/>
              <w:right w:val="single" w:sz="8" w:space="0" w:color="000000"/>
            </w:tcBorders>
            <w:vAlign w:val="bottom"/>
          </w:tcPr>
          <w:p w14:paraId="1E501FD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$527.68</w:t>
            </w:r>
          </w:p>
        </w:tc>
      </w:tr>
      <w:tr w:rsidR="001471FF" w:rsidRPr="001471FF" w14:paraId="7FB02EF3" w14:textId="77777777" w:rsidTr="001643E8">
        <w:trPr>
          <w:trHeight w:val="315"/>
        </w:trPr>
        <w:tc>
          <w:tcPr>
            <w:tcW w:w="1000" w:type="dxa"/>
            <w:tcBorders>
              <w:top w:val="nil"/>
              <w:left w:val="single" w:sz="8" w:space="0" w:color="000000"/>
              <w:bottom w:val="single" w:sz="8" w:space="0" w:color="000000"/>
              <w:right w:val="single" w:sz="4" w:space="0" w:color="000000"/>
            </w:tcBorders>
            <w:vAlign w:val="bottom"/>
          </w:tcPr>
          <w:p w14:paraId="14F6EBE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w:t>
            </w:r>
          </w:p>
        </w:tc>
        <w:tc>
          <w:tcPr>
            <w:tcW w:w="1220" w:type="dxa"/>
            <w:tcBorders>
              <w:top w:val="nil"/>
              <w:left w:val="nil"/>
              <w:bottom w:val="single" w:sz="8" w:space="0" w:color="000000"/>
              <w:right w:val="single" w:sz="8" w:space="0" w:color="000000"/>
            </w:tcBorders>
            <w:vAlign w:val="bottom"/>
          </w:tcPr>
          <w:p w14:paraId="5FC48D8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$115.74</w:t>
            </w:r>
          </w:p>
        </w:tc>
        <w:tc>
          <w:tcPr>
            <w:tcW w:w="280" w:type="dxa"/>
            <w:tcBorders>
              <w:top w:val="nil"/>
              <w:left w:val="nil"/>
              <w:bottom w:val="nil"/>
              <w:right w:val="nil"/>
            </w:tcBorders>
            <w:vAlign w:val="bottom"/>
          </w:tcPr>
          <w:p w14:paraId="1275E792" w14:textId="77777777" w:rsidR="001471FF" w:rsidRPr="001471FF" w:rsidRDefault="001471FF" w:rsidP="001471FF">
            <w:pPr>
              <w:ind w:right="622"/>
              <w:jc w:val="right"/>
              <w:rPr>
                <w:rFonts w:ascii="Arial" w:eastAsia="Arial" w:hAnsi="Arial" w:cs="Arial"/>
              </w:rPr>
            </w:pPr>
          </w:p>
        </w:tc>
        <w:tc>
          <w:tcPr>
            <w:tcW w:w="1000" w:type="dxa"/>
            <w:tcBorders>
              <w:top w:val="nil"/>
              <w:left w:val="nil"/>
              <w:bottom w:val="nil"/>
              <w:right w:val="nil"/>
            </w:tcBorders>
            <w:vAlign w:val="bottom"/>
          </w:tcPr>
          <w:p w14:paraId="50418954" w14:textId="77777777" w:rsidR="001471FF" w:rsidRPr="001471FF" w:rsidRDefault="001471FF" w:rsidP="001471FF">
            <w:pPr>
              <w:ind w:right="622"/>
              <w:rPr>
                <w:rFonts w:ascii="Arial" w:eastAsia="Arial" w:hAnsi="Arial" w:cs="Arial"/>
              </w:rPr>
            </w:pPr>
          </w:p>
        </w:tc>
        <w:tc>
          <w:tcPr>
            <w:tcW w:w="1220" w:type="dxa"/>
            <w:tcBorders>
              <w:top w:val="nil"/>
              <w:left w:val="nil"/>
              <w:bottom w:val="nil"/>
              <w:right w:val="nil"/>
            </w:tcBorders>
            <w:vAlign w:val="bottom"/>
          </w:tcPr>
          <w:p w14:paraId="7D3E4BAE" w14:textId="77777777" w:rsidR="001471FF" w:rsidRPr="001471FF" w:rsidRDefault="001471FF" w:rsidP="001471FF">
            <w:pPr>
              <w:ind w:right="622"/>
              <w:rPr>
                <w:rFonts w:ascii="Arial" w:eastAsia="Arial" w:hAnsi="Arial" w:cs="Arial"/>
              </w:rPr>
            </w:pPr>
          </w:p>
        </w:tc>
        <w:tc>
          <w:tcPr>
            <w:tcW w:w="340" w:type="dxa"/>
            <w:tcBorders>
              <w:top w:val="nil"/>
              <w:left w:val="nil"/>
              <w:bottom w:val="nil"/>
              <w:right w:val="nil"/>
            </w:tcBorders>
            <w:vAlign w:val="bottom"/>
          </w:tcPr>
          <w:p w14:paraId="59EA4F31" w14:textId="77777777" w:rsidR="001471FF" w:rsidRPr="001471FF" w:rsidRDefault="001471FF" w:rsidP="001471FF">
            <w:pPr>
              <w:ind w:right="622"/>
              <w:rPr>
                <w:rFonts w:ascii="Arial" w:eastAsia="Arial" w:hAnsi="Arial" w:cs="Arial"/>
              </w:rPr>
            </w:pPr>
          </w:p>
        </w:tc>
        <w:tc>
          <w:tcPr>
            <w:tcW w:w="1000" w:type="dxa"/>
            <w:tcBorders>
              <w:top w:val="nil"/>
              <w:left w:val="nil"/>
              <w:bottom w:val="nil"/>
              <w:right w:val="nil"/>
            </w:tcBorders>
            <w:vAlign w:val="bottom"/>
          </w:tcPr>
          <w:p w14:paraId="0CECE3BE" w14:textId="77777777" w:rsidR="001471FF" w:rsidRPr="001471FF" w:rsidRDefault="001471FF" w:rsidP="001471FF">
            <w:pPr>
              <w:ind w:right="622"/>
              <w:rPr>
                <w:rFonts w:ascii="Arial" w:eastAsia="Arial" w:hAnsi="Arial" w:cs="Arial"/>
              </w:rPr>
            </w:pPr>
          </w:p>
        </w:tc>
        <w:tc>
          <w:tcPr>
            <w:tcW w:w="1220" w:type="dxa"/>
            <w:tcBorders>
              <w:top w:val="nil"/>
              <w:left w:val="nil"/>
              <w:bottom w:val="nil"/>
              <w:right w:val="nil"/>
            </w:tcBorders>
            <w:vAlign w:val="bottom"/>
          </w:tcPr>
          <w:p w14:paraId="76E9BACD" w14:textId="77777777" w:rsidR="001471FF" w:rsidRPr="001471FF" w:rsidRDefault="001471FF" w:rsidP="001471FF">
            <w:pPr>
              <w:ind w:right="622"/>
              <w:rPr>
                <w:rFonts w:ascii="Arial" w:eastAsia="Arial" w:hAnsi="Arial" w:cs="Arial"/>
              </w:rPr>
            </w:pPr>
          </w:p>
        </w:tc>
      </w:tr>
    </w:tbl>
    <w:p w14:paraId="25061072" w14:textId="77777777" w:rsidR="001471FF" w:rsidRPr="001471FF" w:rsidRDefault="001471FF" w:rsidP="001471FF">
      <w:pPr>
        <w:widowControl w:val="0"/>
        <w:ind w:left="117" w:right="622"/>
        <w:jc w:val="both"/>
        <w:rPr>
          <w:rFonts w:ascii="Arial" w:eastAsia="Arial" w:hAnsi="Arial" w:cs="Arial"/>
        </w:rPr>
      </w:pPr>
    </w:p>
    <w:p w14:paraId="0E885481" w14:textId="77777777" w:rsidR="001471FF" w:rsidRPr="001471FF" w:rsidRDefault="001471FF" w:rsidP="001471FF">
      <w:pPr>
        <w:widowControl w:val="0"/>
        <w:tabs>
          <w:tab w:val="left" w:pos="7400"/>
        </w:tabs>
        <w:ind w:left="117" w:right="622"/>
        <w:jc w:val="both"/>
        <w:rPr>
          <w:rFonts w:ascii="Arial" w:eastAsia="Arial" w:hAnsi="Arial" w:cs="Arial"/>
        </w:rPr>
      </w:pPr>
      <w:r w:rsidRPr="001471FF">
        <w:rPr>
          <w:rFonts w:ascii="Arial" w:eastAsia="Arial" w:hAnsi="Arial" w:cs="Arial"/>
        </w:rPr>
        <w:t>Ese beneficio se otorgará únicamente para el inmueble, propiedad o en posesión del beneficiario, que le sirva de habitación continua y que se encuentre por servicio medido. Tratándose de la posesión deberá presentar ante el SIAPA el contrato de arrendamiento o comodato del predio de que se trata.</w:t>
      </w:r>
    </w:p>
    <w:p w14:paraId="1F1E975B" w14:textId="77777777" w:rsidR="001471FF" w:rsidRPr="001471FF" w:rsidRDefault="001471FF" w:rsidP="001471FF">
      <w:pPr>
        <w:widowControl w:val="0"/>
        <w:tabs>
          <w:tab w:val="left" w:pos="7400"/>
        </w:tabs>
        <w:ind w:left="117" w:right="622"/>
        <w:jc w:val="both"/>
        <w:rPr>
          <w:rFonts w:ascii="Arial" w:eastAsia="Arial" w:hAnsi="Arial" w:cs="Arial"/>
        </w:rPr>
      </w:pPr>
    </w:p>
    <w:p w14:paraId="73A14443" w14:textId="77777777" w:rsidR="001471FF" w:rsidRPr="001471FF" w:rsidRDefault="001471FF" w:rsidP="001471FF">
      <w:pPr>
        <w:widowControl w:val="0"/>
        <w:tabs>
          <w:tab w:val="left" w:pos="7400"/>
        </w:tabs>
        <w:ind w:left="117" w:right="622"/>
        <w:jc w:val="both"/>
        <w:rPr>
          <w:rFonts w:ascii="Arial" w:eastAsia="Arial" w:hAnsi="Arial" w:cs="Arial"/>
        </w:rPr>
      </w:pPr>
      <w:r w:rsidRPr="001471FF">
        <w:rPr>
          <w:rFonts w:ascii="Arial" w:eastAsia="Arial" w:hAnsi="Arial" w:cs="Arial"/>
        </w:rPr>
        <w:t>Los beneficiarios de esta modalidad de tarifa deberán cumplir con los numerales del 2 al 5 del inciso anterior.</w:t>
      </w:r>
    </w:p>
    <w:p w14:paraId="0CC4C61D" w14:textId="77777777" w:rsidR="001471FF" w:rsidRPr="001471FF" w:rsidRDefault="001471FF" w:rsidP="001471FF">
      <w:pPr>
        <w:widowControl w:val="0"/>
        <w:ind w:right="622"/>
        <w:jc w:val="both"/>
        <w:rPr>
          <w:rFonts w:ascii="Arial" w:eastAsia="Arial" w:hAnsi="Arial" w:cs="Arial"/>
        </w:rPr>
      </w:pPr>
    </w:p>
    <w:p w14:paraId="73F0FF1A" w14:textId="77777777" w:rsidR="001471FF" w:rsidRPr="001471FF" w:rsidRDefault="001471FF" w:rsidP="001471FF">
      <w:pPr>
        <w:widowControl w:val="0"/>
        <w:ind w:left="117" w:right="622"/>
        <w:jc w:val="both"/>
        <w:rPr>
          <w:rFonts w:ascii="Arial" w:eastAsia="Arial" w:hAnsi="Arial" w:cs="Arial"/>
        </w:rPr>
      </w:pPr>
      <w:r w:rsidRPr="001471FF">
        <w:rPr>
          <w:rFonts w:ascii="Arial" w:eastAsia="Arial" w:hAnsi="Arial" w:cs="Arial"/>
        </w:rPr>
        <w:t>Cuando el usuario acredite tener derecho a más de un beneficio, se otorgará solamente el que sea de mayor beneficio. Cada año deberá renovarse la condición de beneficencia.</w:t>
      </w:r>
    </w:p>
    <w:p w14:paraId="288E30F2" w14:textId="77777777" w:rsidR="001471FF" w:rsidRPr="001471FF" w:rsidRDefault="001471FF" w:rsidP="001471FF">
      <w:pPr>
        <w:widowControl w:val="0"/>
        <w:ind w:right="622"/>
        <w:jc w:val="center"/>
        <w:rPr>
          <w:rFonts w:ascii="Arial" w:eastAsia="Arial" w:hAnsi="Arial" w:cs="Arial"/>
          <w:b/>
        </w:rPr>
      </w:pPr>
    </w:p>
    <w:p w14:paraId="71F88343"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CAPÍTULO III</w:t>
      </w:r>
    </w:p>
    <w:p w14:paraId="65D088E4"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USO COMERCIAL</w:t>
      </w:r>
    </w:p>
    <w:p w14:paraId="5323ABB9" w14:textId="77777777" w:rsidR="001471FF" w:rsidRPr="001471FF" w:rsidRDefault="001471FF" w:rsidP="001471FF">
      <w:pPr>
        <w:widowControl w:val="0"/>
        <w:ind w:right="622"/>
        <w:jc w:val="center"/>
        <w:rPr>
          <w:rFonts w:ascii="Arial" w:eastAsia="Arial" w:hAnsi="Arial" w:cs="Arial"/>
          <w:b/>
        </w:rPr>
      </w:pPr>
    </w:p>
    <w:p w14:paraId="1A7FBC64"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VIGÉSIMO OCTAVO. - </w:t>
      </w:r>
      <w:r w:rsidRPr="001471FF">
        <w:rPr>
          <w:rFonts w:ascii="Arial" w:eastAsia="Arial" w:hAnsi="Arial" w:cs="Arial"/>
        </w:rPr>
        <w:t>Cubrirán la tarifa de uso Comercial por concepto de contraprestación de los servicios de agua potable y alcantarillado los usuarios que utilicen los servicios en inmuebles de empresas, negociaciones, establecimientos y oficinas dedicadas a la comercialización de bienes y servicios siempre y cuando no implique transformación de materias primas, de conformidad a lo dispuesto en la fracción XLVII del artículo 2 de la Ley de Agua para el Estado de Jalisco y sus Municipios.</w:t>
      </w:r>
    </w:p>
    <w:p w14:paraId="316AF62F" w14:textId="77777777" w:rsidR="001471FF" w:rsidRPr="001471FF" w:rsidRDefault="001471FF" w:rsidP="001471FF">
      <w:pPr>
        <w:widowControl w:val="0"/>
        <w:ind w:right="622"/>
        <w:jc w:val="both"/>
        <w:rPr>
          <w:rFonts w:ascii="Arial" w:eastAsia="Arial" w:hAnsi="Arial" w:cs="Arial"/>
        </w:rPr>
      </w:pPr>
    </w:p>
    <w:p w14:paraId="6F734934" w14:textId="77777777" w:rsidR="001471FF" w:rsidRPr="001471FF" w:rsidRDefault="001471FF" w:rsidP="001471FF">
      <w:pPr>
        <w:ind w:right="622"/>
        <w:rPr>
          <w:rFonts w:ascii="Arial" w:eastAsia="Arial" w:hAnsi="Arial" w:cs="Arial"/>
        </w:rPr>
      </w:pPr>
      <w:r w:rsidRPr="001471FF">
        <w:rPr>
          <w:rFonts w:ascii="Arial" w:eastAsia="Arial" w:hAnsi="Arial" w:cs="Arial"/>
        </w:rPr>
        <w:t>Los predios aquí comprendidos cubrirán mensualmente al SIAPA una cuota de administración y las tarifas correspondientes a los volúmenes consumidos en un período de 30 días naturales.</w:t>
      </w:r>
    </w:p>
    <w:tbl>
      <w:tblPr>
        <w:tblW w:w="4481" w:type="dxa"/>
        <w:tblInd w:w="2715" w:type="dxa"/>
        <w:tblLayout w:type="fixed"/>
        <w:tblLook w:val="0400" w:firstRow="0" w:lastRow="0" w:firstColumn="0" w:lastColumn="0" w:noHBand="0" w:noVBand="1"/>
      </w:tblPr>
      <w:tblGrid>
        <w:gridCol w:w="2409"/>
        <w:gridCol w:w="2072"/>
      </w:tblGrid>
      <w:tr w:rsidR="001471FF" w:rsidRPr="001471FF" w14:paraId="5D67542F" w14:textId="77777777" w:rsidTr="0044315A">
        <w:trPr>
          <w:trHeight w:val="264"/>
        </w:trPr>
        <w:tc>
          <w:tcPr>
            <w:tcW w:w="2409" w:type="dxa"/>
            <w:tcBorders>
              <w:top w:val="single" w:sz="4" w:space="0" w:color="000000"/>
              <w:left w:val="single" w:sz="4" w:space="0" w:color="000000"/>
              <w:bottom w:val="single" w:sz="4" w:space="0" w:color="000000"/>
              <w:right w:val="single" w:sz="4" w:space="0" w:color="000000"/>
            </w:tcBorders>
            <w:vAlign w:val="center"/>
          </w:tcPr>
          <w:p w14:paraId="43A26AF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Cuota de Administración 0 m3</w:t>
            </w:r>
          </w:p>
        </w:tc>
        <w:tc>
          <w:tcPr>
            <w:tcW w:w="2072" w:type="dxa"/>
            <w:tcBorders>
              <w:top w:val="single" w:sz="4" w:space="0" w:color="000000"/>
              <w:left w:val="nil"/>
              <w:bottom w:val="single" w:sz="4" w:space="0" w:color="000000"/>
              <w:right w:val="single" w:sz="4" w:space="0" w:color="000000"/>
            </w:tcBorders>
            <w:vAlign w:val="bottom"/>
          </w:tcPr>
          <w:p w14:paraId="48ED948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$275.93</w:t>
            </w:r>
          </w:p>
        </w:tc>
      </w:tr>
      <w:tr w:rsidR="001471FF" w:rsidRPr="001471FF" w14:paraId="53FC30EA" w14:textId="77777777" w:rsidTr="0044315A">
        <w:trPr>
          <w:trHeight w:val="264"/>
        </w:trPr>
        <w:tc>
          <w:tcPr>
            <w:tcW w:w="2409" w:type="dxa"/>
            <w:tcBorders>
              <w:top w:val="nil"/>
              <w:left w:val="single" w:sz="4" w:space="0" w:color="000000"/>
              <w:bottom w:val="single" w:sz="4" w:space="0" w:color="000000"/>
              <w:right w:val="single" w:sz="4" w:space="0" w:color="000000"/>
            </w:tcBorders>
            <w:vAlign w:val="center"/>
          </w:tcPr>
          <w:p w14:paraId="60156CC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1 a 62 m3</w:t>
            </w:r>
          </w:p>
        </w:tc>
        <w:tc>
          <w:tcPr>
            <w:tcW w:w="2072" w:type="dxa"/>
            <w:tcBorders>
              <w:top w:val="nil"/>
              <w:left w:val="nil"/>
              <w:bottom w:val="single" w:sz="4" w:space="0" w:color="000000"/>
              <w:right w:val="single" w:sz="4" w:space="0" w:color="000000"/>
            </w:tcBorders>
            <w:vAlign w:val="bottom"/>
          </w:tcPr>
          <w:p w14:paraId="30FC23F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$28.96</w:t>
            </w:r>
          </w:p>
        </w:tc>
      </w:tr>
      <w:tr w:rsidR="001471FF" w:rsidRPr="001471FF" w14:paraId="780B84C5" w14:textId="77777777" w:rsidTr="0044315A">
        <w:trPr>
          <w:trHeight w:val="264"/>
        </w:trPr>
        <w:tc>
          <w:tcPr>
            <w:tcW w:w="2409" w:type="dxa"/>
            <w:tcBorders>
              <w:top w:val="nil"/>
              <w:left w:val="single" w:sz="4" w:space="0" w:color="000000"/>
              <w:bottom w:val="single" w:sz="4" w:space="0" w:color="000000"/>
              <w:right w:val="single" w:sz="4" w:space="0" w:color="000000"/>
            </w:tcBorders>
            <w:vAlign w:val="center"/>
          </w:tcPr>
          <w:p w14:paraId="0CED62B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63 a 90 m3</w:t>
            </w:r>
          </w:p>
        </w:tc>
        <w:tc>
          <w:tcPr>
            <w:tcW w:w="2072" w:type="dxa"/>
            <w:tcBorders>
              <w:top w:val="nil"/>
              <w:left w:val="nil"/>
              <w:bottom w:val="single" w:sz="4" w:space="0" w:color="000000"/>
              <w:right w:val="single" w:sz="4" w:space="0" w:color="000000"/>
            </w:tcBorders>
            <w:vAlign w:val="bottom"/>
          </w:tcPr>
          <w:p w14:paraId="09F0DAE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$67.23</w:t>
            </w:r>
          </w:p>
        </w:tc>
      </w:tr>
      <w:tr w:rsidR="001471FF" w:rsidRPr="001471FF" w14:paraId="2E42BD06" w14:textId="77777777" w:rsidTr="0044315A">
        <w:trPr>
          <w:trHeight w:val="264"/>
        </w:trPr>
        <w:tc>
          <w:tcPr>
            <w:tcW w:w="2409" w:type="dxa"/>
            <w:tcBorders>
              <w:top w:val="nil"/>
              <w:left w:val="single" w:sz="4" w:space="0" w:color="000000"/>
              <w:bottom w:val="single" w:sz="4" w:space="0" w:color="000000"/>
              <w:right w:val="single" w:sz="4" w:space="0" w:color="000000"/>
            </w:tcBorders>
            <w:vAlign w:val="center"/>
          </w:tcPr>
          <w:p w14:paraId="6CF16F2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91 a 160 m3</w:t>
            </w:r>
          </w:p>
        </w:tc>
        <w:tc>
          <w:tcPr>
            <w:tcW w:w="2072" w:type="dxa"/>
            <w:tcBorders>
              <w:top w:val="nil"/>
              <w:left w:val="nil"/>
              <w:bottom w:val="single" w:sz="4" w:space="0" w:color="000000"/>
              <w:right w:val="single" w:sz="4" w:space="0" w:color="000000"/>
            </w:tcBorders>
            <w:vAlign w:val="bottom"/>
          </w:tcPr>
          <w:p w14:paraId="05411EA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$72.32</w:t>
            </w:r>
          </w:p>
        </w:tc>
      </w:tr>
      <w:tr w:rsidR="001471FF" w:rsidRPr="001471FF" w14:paraId="3870673E" w14:textId="77777777" w:rsidTr="0044315A">
        <w:trPr>
          <w:trHeight w:val="264"/>
        </w:trPr>
        <w:tc>
          <w:tcPr>
            <w:tcW w:w="2409" w:type="dxa"/>
            <w:tcBorders>
              <w:top w:val="nil"/>
              <w:left w:val="single" w:sz="4" w:space="0" w:color="000000"/>
              <w:bottom w:val="single" w:sz="4" w:space="0" w:color="000000"/>
              <w:right w:val="single" w:sz="4" w:space="0" w:color="000000"/>
            </w:tcBorders>
            <w:vAlign w:val="center"/>
          </w:tcPr>
          <w:p w14:paraId="515A516A"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161 a 250 m3</w:t>
            </w:r>
          </w:p>
        </w:tc>
        <w:tc>
          <w:tcPr>
            <w:tcW w:w="2072" w:type="dxa"/>
            <w:tcBorders>
              <w:top w:val="nil"/>
              <w:left w:val="nil"/>
              <w:bottom w:val="single" w:sz="4" w:space="0" w:color="000000"/>
              <w:right w:val="single" w:sz="4" w:space="0" w:color="000000"/>
            </w:tcBorders>
            <w:vAlign w:val="bottom"/>
          </w:tcPr>
          <w:p w14:paraId="10F23F3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$73.06</w:t>
            </w:r>
          </w:p>
        </w:tc>
      </w:tr>
      <w:tr w:rsidR="001471FF" w:rsidRPr="001471FF" w14:paraId="23C0871B" w14:textId="77777777" w:rsidTr="0044315A">
        <w:trPr>
          <w:trHeight w:val="264"/>
        </w:trPr>
        <w:tc>
          <w:tcPr>
            <w:tcW w:w="2409" w:type="dxa"/>
            <w:tcBorders>
              <w:top w:val="nil"/>
              <w:left w:val="single" w:sz="4" w:space="0" w:color="000000"/>
              <w:bottom w:val="single" w:sz="4" w:space="0" w:color="000000"/>
              <w:right w:val="single" w:sz="4" w:space="0" w:color="000000"/>
            </w:tcBorders>
            <w:vAlign w:val="center"/>
          </w:tcPr>
          <w:p w14:paraId="4B3580D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Consumo mayor de 250 m3</w:t>
            </w:r>
          </w:p>
        </w:tc>
        <w:tc>
          <w:tcPr>
            <w:tcW w:w="2072" w:type="dxa"/>
            <w:tcBorders>
              <w:top w:val="nil"/>
              <w:left w:val="nil"/>
              <w:bottom w:val="single" w:sz="4" w:space="0" w:color="000000"/>
              <w:right w:val="single" w:sz="4" w:space="0" w:color="000000"/>
            </w:tcBorders>
            <w:vAlign w:val="bottom"/>
          </w:tcPr>
          <w:p w14:paraId="5E9C0D8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$73.06</w:t>
            </w:r>
          </w:p>
        </w:tc>
      </w:tr>
    </w:tbl>
    <w:p w14:paraId="2C0BE915" w14:textId="77777777" w:rsidR="001471FF" w:rsidRPr="001471FF" w:rsidRDefault="001471FF" w:rsidP="001471FF">
      <w:pPr>
        <w:widowControl w:val="0"/>
        <w:ind w:right="622"/>
        <w:jc w:val="both"/>
        <w:rPr>
          <w:rFonts w:ascii="Arial" w:eastAsia="Arial" w:hAnsi="Arial" w:cs="Arial"/>
        </w:rPr>
      </w:pPr>
    </w:p>
    <w:p w14:paraId="5FF98F09"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Los usuarios del uso comercial por concepto de la contraprestación de los servicios de agua potable y alcantarillado cubrirán mensualmente al SIAPA las tarifas correspondientes según los rangos de consumo siguientes:</w:t>
      </w:r>
    </w:p>
    <w:p w14:paraId="5A20FA5D" w14:textId="77777777" w:rsidR="001471FF" w:rsidRPr="001471FF" w:rsidRDefault="001471FF" w:rsidP="001471FF">
      <w:pPr>
        <w:widowControl w:val="0"/>
        <w:ind w:right="622"/>
        <w:jc w:val="both"/>
        <w:rPr>
          <w:rFonts w:ascii="Arial" w:eastAsia="Arial" w:hAnsi="Arial" w:cs="Arial"/>
        </w:rPr>
      </w:pPr>
    </w:p>
    <w:tbl>
      <w:tblPr>
        <w:tblW w:w="8499" w:type="dxa"/>
        <w:tblInd w:w="-125" w:type="dxa"/>
        <w:tblLayout w:type="fixed"/>
        <w:tblLook w:val="0400" w:firstRow="0" w:lastRow="0" w:firstColumn="0" w:lastColumn="0" w:noHBand="0" w:noVBand="1"/>
      </w:tblPr>
      <w:tblGrid>
        <w:gridCol w:w="125"/>
        <w:gridCol w:w="753"/>
        <w:gridCol w:w="944"/>
        <w:gridCol w:w="276"/>
        <w:gridCol w:w="878"/>
        <w:gridCol w:w="975"/>
        <w:gridCol w:w="335"/>
        <w:gridCol w:w="878"/>
        <w:gridCol w:w="941"/>
        <w:gridCol w:w="276"/>
        <w:gridCol w:w="878"/>
        <w:gridCol w:w="143"/>
        <w:gridCol w:w="798"/>
        <w:gridCol w:w="299"/>
      </w:tblGrid>
      <w:tr w:rsidR="001471FF" w:rsidRPr="001471FF" w14:paraId="0674CE29" w14:textId="77777777" w:rsidTr="00F51D2E">
        <w:trPr>
          <w:gridAfter w:val="1"/>
          <w:wAfter w:w="299" w:type="dxa"/>
          <w:trHeight w:val="465"/>
        </w:trPr>
        <w:tc>
          <w:tcPr>
            <w:tcW w:w="878" w:type="dxa"/>
            <w:gridSpan w:val="2"/>
            <w:tcBorders>
              <w:top w:val="single" w:sz="8" w:space="0" w:color="000000"/>
              <w:left w:val="single" w:sz="8" w:space="0" w:color="000000"/>
              <w:bottom w:val="single" w:sz="8" w:space="0" w:color="000000"/>
              <w:right w:val="nil"/>
            </w:tcBorders>
            <w:shd w:val="clear" w:color="auto" w:fill="D9D9D9"/>
            <w:vAlign w:val="bottom"/>
          </w:tcPr>
          <w:p w14:paraId="3E3197F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Consumo M³</w:t>
            </w:r>
          </w:p>
        </w:tc>
        <w:tc>
          <w:tcPr>
            <w:tcW w:w="944"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0F9F4123"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c>
          <w:tcPr>
            <w:tcW w:w="276" w:type="dxa"/>
            <w:tcBorders>
              <w:top w:val="nil"/>
              <w:left w:val="nil"/>
              <w:bottom w:val="nil"/>
              <w:right w:val="nil"/>
            </w:tcBorders>
            <w:vAlign w:val="bottom"/>
          </w:tcPr>
          <w:p w14:paraId="6B9298DB" w14:textId="77777777" w:rsidR="001471FF" w:rsidRPr="001471FF" w:rsidRDefault="001471FF" w:rsidP="001471FF">
            <w:pPr>
              <w:ind w:right="622"/>
              <w:jc w:val="center"/>
              <w:rPr>
                <w:rFonts w:ascii="Arial" w:eastAsia="Arial" w:hAnsi="Arial" w:cs="Arial"/>
                <w:b/>
              </w:rPr>
            </w:pPr>
          </w:p>
        </w:tc>
        <w:tc>
          <w:tcPr>
            <w:tcW w:w="878" w:type="dxa"/>
            <w:tcBorders>
              <w:top w:val="single" w:sz="8" w:space="0" w:color="000000"/>
              <w:left w:val="single" w:sz="8" w:space="0" w:color="000000"/>
              <w:bottom w:val="single" w:sz="8" w:space="0" w:color="000000"/>
              <w:right w:val="nil"/>
            </w:tcBorders>
            <w:shd w:val="clear" w:color="auto" w:fill="D9D9D9"/>
            <w:vAlign w:val="bottom"/>
          </w:tcPr>
          <w:p w14:paraId="71FEEBC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Consumo M³</w:t>
            </w:r>
          </w:p>
        </w:tc>
        <w:tc>
          <w:tcPr>
            <w:tcW w:w="975"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5BA8835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c>
          <w:tcPr>
            <w:tcW w:w="335" w:type="dxa"/>
            <w:tcBorders>
              <w:top w:val="nil"/>
              <w:left w:val="nil"/>
              <w:bottom w:val="nil"/>
              <w:right w:val="nil"/>
            </w:tcBorders>
            <w:vAlign w:val="bottom"/>
          </w:tcPr>
          <w:p w14:paraId="6AC299A8" w14:textId="77777777" w:rsidR="001471FF" w:rsidRPr="001471FF" w:rsidRDefault="001471FF" w:rsidP="001471FF">
            <w:pPr>
              <w:ind w:right="622"/>
              <w:jc w:val="center"/>
              <w:rPr>
                <w:rFonts w:ascii="Arial" w:eastAsia="Arial" w:hAnsi="Arial" w:cs="Arial"/>
                <w:b/>
              </w:rPr>
            </w:pPr>
          </w:p>
        </w:tc>
        <w:tc>
          <w:tcPr>
            <w:tcW w:w="878" w:type="dxa"/>
            <w:tcBorders>
              <w:top w:val="single" w:sz="8" w:space="0" w:color="000000"/>
              <w:left w:val="single" w:sz="8" w:space="0" w:color="000000"/>
              <w:bottom w:val="single" w:sz="8" w:space="0" w:color="000000"/>
              <w:right w:val="nil"/>
            </w:tcBorders>
            <w:shd w:val="clear" w:color="auto" w:fill="D9D9D9"/>
            <w:vAlign w:val="bottom"/>
          </w:tcPr>
          <w:p w14:paraId="468DBD1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Consumo M³</w:t>
            </w:r>
          </w:p>
        </w:tc>
        <w:tc>
          <w:tcPr>
            <w:tcW w:w="941"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469AF26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c>
          <w:tcPr>
            <w:tcW w:w="276" w:type="dxa"/>
            <w:tcBorders>
              <w:top w:val="nil"/>
              <w:left w:val="nil"/>
              <w:bottom w:val="nil"/>
              <w:right w:val="nil"/>
            </w:tcBorders>
            <w:vAlign w:val="bottom"/>
          </w:tcPr>
          <w:p w14:paraId="4151CF87" w14:textId="77777777" w:rsidR="001471FF" w:rsidRPr="001471FF" w:rsidRDefault="001471FF" w:rsidP="001471FF">
            <w:pPr>
              <w:ind w:right="622"/>
              <w:jc w:val="center"/>
              <w:rPr>
                <w:rFonts w:ascii="Arial" w:eastAsia="Arial" w:hAnsi="Arial" w:cs="Arial"/>
                <w:b/>
              </w:rPr>
            </w:pPr>
          </w:p>
        </w:tc>
        <w:tc>
          <w:tcPr>
            <w:tcW w:w="878"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7A9348C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Consumo M³</w:t>
            </w:r>
          </w:p>
        </w:tc>
        <w:tc>
          <w:tcPr>
            <w:tcW w:w="941" w:type="dxa"/>
            <w:gridSpan w:val="2"/>
            <w:tcBorders>
              <w:top w:val="single" w:sz="8" w:space="0" w:color="000000"/>
              <w:left w:val="nil"/>
              <w:bottom w:val="single" w:sz="8" w:space="0" w:color="000000"/>
              <w:right w:val="single" w:sz="8" w:space="0" w:color="000000"/>
            </w:tcBorders>
            <w:shd w:val="clear" w:color="auto" w:fill="D9D9D9"/>
            <w:vAlign w:val="bottom"/>
          </w:tcPr>
          <w:p w14:paraId="7F5BF93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5B9CC729"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4A15B54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0</w:t>
            </w:r>
          </w:p>
        </w:tc>
        <w:tc>
          <w:tcPr>
            <w:tcW w:w="944" w:type="dxa"/>
            <w:tcBorders>
              <w:top w:val="nil"/>
              <w:left w:val="nil"/>
              <w:bottom w:val="single" w:sz="4" w:space="0" w:color="000000"/>
              <w:right w:val="single" w:sz="8" w:space="0" w:color="000000"/>
            </w:tcBorders>
            <w:vAlign w:val="bottom"/>
          </w:tcPr>
          <w:p w14:paraId="3DD7B84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$275.93</w:t>
            </w:r>
          </w:p>
        </w:tc>
        <w:tc>
          <w:tcPr>
            <w:tcW w:w="276" w:type="dxa"/>
            <w:tcBorders>
              <w:top w:val="nil"/>
              <w:left w:val="nil"/>
              <w:bottom w:val="nil"/>
              <w:right w:val="nil"/>
            </w:tcBorders>
            <w:vAlign w:val="bottom"/>
          </w:tcPr>
          <w:p w14:paraId="17C5A668"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48DAE1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63</w:t>
            </w:r>
          </w:p>
        </w:tc>
        <w:tc>
          <w:tcPr>
            <w:tcW w:w="975" w:type="dxa"/>
            <w:tcBorders>
              <w:top w:val="nil"/>
              <w:left w:val="nil"/>
              <w:bottom w:val="single" w:sz="4" w:space="0" w:color="000000"/>
              <w:right w:val="single" w:sz="8" w:space="0" w:color="000000"/>
            </w:tcBorders>
            <w:vAlign w:val="bottom"/>
          </w:tcPr>
          <w:p w14:paraId="1A5D493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$2,138.68</w:t>
            </w:r>
          </w:p>
        </w:tc>
        <w:tc>
          <w:tcPr>
            <w:tcW w:w="335" w:type="dxa"/>
            <w:tcBorders>
              <w:top w:val="nil"/>
              <w:left w:val="nil"/>
              <w:bottom w:val="nil"/>
              <w:right w:val="nil"/>
            </w:tcBorders>
            <w:vAlign w:val="bottom"/>
          </w:tcPr>
          <w:p w14:paraId="07CE325A"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C6E4DB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126</w:t>
            </w:r>
          </w:p>
        </w:tc>
        <w:tc>
          <w:tcPr>
            <w:tcW w:w="941" w:type="dxa"/>
            <w:tcBorders>
              <w:top w:val="nil"/>
              <w:left w:val="nil"/>
              <w:bottom w:val="single" w:sz="4" w:space="0" w:color="000000"/>
              <w:right w:val="single" w:sz="8" w:space="0" w:color="000000"/>
            </w:tcBorders>
            <w:vAlign w:val="bottom"/>
          </w:tcPr>
          <w:p w14:paraId="7EA8F11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$6,557.41</w:t>
            </w:r>
          </w:p>
        </w:tc>
        <w:tc>
          <w:tcPr>
            <w:tcW w:w="276" w:type="dxa"/>
            <w:tcBorders>
              <w:top w:val="nil"/>
              <w:left w:val="nil"/>
              <w:bottom w:val="nil"/>
              <w:right w:val="nil"/>
            </w:tcBorders>
            <w:vAlign w:val="bottom"/>
          </w:tcPr>
          <w:p w14:paraId="32372B92"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98F5CE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189</w:t>
            </w:r>
          </w:p>
        </w:tc>
        <w:tc>
          <w:tcPr>
            <w:tcW w:w="941" w:type="dxa"/>
            <w:gridSpan w:val="2"/>
            <w:tcBorders>
              <w:top w:val="nil"/>
              <w:left w:val="nil"/>
              <w:bottom w:val="single" w:sz="4" w:space="0" w:color="000000"/>
              <w:right w:val="single" w:sz="8" w:space="0" w:color="000000"/>
            </w:tcBorders>
            <w:vAlign w:val="bottom"/>
          </w:tcPr>
          <w:p w14:paraId="5BEAD93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$11,135.03</w:t>
            </w:r>
          </w:p>
        </w:tc>
      </w:tr>
      <w:tr w:rsidR="001471FF" w:rsidRPr="001471FF" w14:paraId="134E8B01"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28914D1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w:t>
            </w:r>
          </w:p>
        </w:tc>
        <w:tc>
          <w:tcPr>
            <w:tcW w:w="944" w:type="dxa"/>
            <w:tcBorders>
              <w:top w:val="nil"/>
              <w:left w:val="nil"/>
              <w:bottom w:val="single" w:sz="4" w:space="0" w:color="000000"/>
              <w:right w:val="single" w:sz="8" w:space="0" w:color="000000"/>
            </w:tcBorders>
            <w:vAlign w:val="bottom"/>
          </w:tcPr>
          <w:p w14:paraId="6947DD2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$304.89</w:t>
            </w:r>
          </w:p>
        </w:tc>
        <w:tc>
          <w:tcPr>
            <w:tcW w:w="276" w:type="dxa"/>
            <w:tcBorders>
              <w:top w:val="nil"/>
              <w:left w:val="nil"/>
              <w:bottom w:val="nil"/>
              <w:right w:val="nil"/>
            </w:tcBorders>
            <w:vAlign w:val="bottom"/>
          </w:tcPr>
          <w:p w14:paraId="04FBDA91"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CFCA56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64</w:t>
            </w:r>
          </w:p>
        </w:tc>
        <w:tc>
          <w:tcPr>
            <w:tcW w:w="975" w:type="dxa"/>
            <w:tcBorders>
              <w:top w:val="nil"/>
              <w:left w:val="nil"/>
              <w:bottom w:val="single" w:sz="4" w:space="0" w:color="000000"/>
              <w:right w:val="single" w:sz="8" w:space="0" w:color="000000"/>
            </w:tcBorders>
            <w:vAlign w:val="bottom"/>
          </w:tcPr>
          <w:p w14:paraId="136200C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$2,205.91</w:t>
            </w:r>
          </w:p>
        </w:tc>
        <w:tc>
          <w:tcPr>
            <w:tcW w:w="335" w:type="dxa"/>
            <w:tcBorders>
              <w:top w:val="nil"/>
              <w:left w:val="nil"/>
              <w:bottom w:val="nil"/>
              <w:right w:val="nil"/>
            </w:tcBorders>
            <w:vAlign w:val="bottom"/>
          </w:tcPr>
          <w:p w14:paraId="31C50AD8"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F3DC28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127</w:t>
            </w:r>
          </w:p>
        </w:tc>
        <w:tc>
          <w:tcPr>
            <w:tcW w:w="941" w:type="dxa"/>
            <w:tcBorders>
              <w:top w:val="nil"/>
              <w:left w:val="nil"/>
              <w:bottom w:val="single" w:sz="4" w:space="0" w:color="000000"/>
              <w:right w:val="single" w:sz="8" w:space="0" w:color="000000"/>
            </w:tcBorders>
            <w:vAlign w:val="bottom"/>
          </w:tcPr>
          <w:p w14:paraId="2F5DA35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$6,629.73</w:t>
            </w:r>
          </w:p>
        </w:tc>
        <w:tc>
          <w:tcPr>
            <w:tcW w:w="276" w:type="dxa"/>
            <w:tcBorders>
              <w:top w:val="nil"/>
              <w:left w:val="nil"/>
              <w:bottom w:val="nil"/>
              <w:right w:val="nil"/>
            </w:tcBorders>
            <w:vAlign w:val="bottom"/>
          </w:tcPr>
          <w:p w14:paraId="365128A3"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290C6B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190</w:t>
            </w:r>
          </w:p>
        </w:tc>
        <w:tc>
          <w:tcPr>
            <w:tcW w:w="941" w:type="dxa"/>
            <w:gridSpan w:val="2"/>
            <w:tcBorders>
              <w:top w:val="nil"/>
              <w:left w:val="nil"/>
              <w:bottom w:val="single" w:sz="4" w:space="0" w:color="000000"/>
              <w:right w:val="single" w:sz="8" w:space="0" w:color="000000"/>
            </w:tcBorders>
            <w:vAlign w:val="bottom"/>
          </w:tcPr>
          <w:p w14:paraId="67250C1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$11,208.09</w:t>
            </w:r>
          </w:p>
        </w:tc>
      </w:tr>
      <w:tr w:rsidR="001471FF" w:rsidRPr="001471FF" w14:paraId="47C76D0C"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4737705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w:t>
            </w:r>
          </w:p>
        </w:tc>
        <w:tc>
          <w:tcPr>
            <w:tcW w:w="944" w:type="dxa"/>
            <w:tcBorders>
              <w:top w:val="nil"/>
              <w:left w:val="nil"/>
              <w:bottom w:val="single" w:sz="4" w:space="0" w:color="000000"/>
              <w:right w:val="single" w:sz="8" w:space="0" w:color="000000"/>
            </w:tcBorders>
            <w:vAlign w:val="bottom"/>
          </w:tcPr>
          <w:p w14:paraId="34DE992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$333.85</w:t>
            </w:r>
          </w:p>
        </w:tc>
        <w:tc>
          <w:tcPr>
            <w:tcW w:w="276" w:type="dxa"/>
            <w:tcBorders>
              <w:top w:val="nil"/>
              <w:left w:val="nil"/>
              <w:bottom w:val="nil"/>
              <w:right w:val="nil"/>
            </w:tcBorders>
            <w:vAlign w:val="bottom"/>
          </w:tcPr>
          <w:p w14:paraId="5AA6EA5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0794F7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65</w:t>
            </w:r>
          </w:p>
        </w:tc>
        <w:tc>
          <w:tcPr>
            <w:tcW w:w="975" w:type="dxa"/>
            <w:tcBorders>
              <w:top w:val="nil"/>
              <w:left w:val="nil"/>
              <w:bottom w:val="single" w:sz="4" w:space="0" w:color="000000"/>
              <w:right w:val="single" w:sz="8" w:space="0" w:color="000000"/>
            </w:tcBorders>
            <w:vAlign w:val="bottom"/>
          </w:tcPr>
          <w:p w14:paraId="58EA811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$2,273.14</w:t>
            </w:r>
          </w:p>
        </w:tc>
        <w:tc>
          <w:tcPr>
            <w:tcW w:w="335" w:type="dxa"/>
            <w:tcBorders>
              <w:top w:val="nil"/>
              <w:left w:val="nil"/>
              <w:bottom w:val="nil"/>
              <w:right w:val="nil"/>
            </w:tcBorders>
            <w:vAlign w:val="bottom"/>
          </w:tcPr>
          <w:p w14:paraId="376728AC"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B9015B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128</w:t>
            </w:r>
          </w:p>
        </w:tc>
        <w:tc>
          <w:tcPr>
            <w:tcW w:w="941" w:type="dxa"/>
            <w:tcBorders>
              <w:top w:val="nil"/>
              <w:left w:val="nil"/>
              <w:bottom w:val="single" w:sz="4" w:space="0" w:color="000000"/>
              <w:right w:val="single" w:sz="8" w:space="0" w:color="000000"/>
            </w:tcBorders>
            <w:vAlign w:val="bottom"/>
          </w:tcPr>
          <w:p w14:paraId="319EE9E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$6,702.05</w:t>
            </w:r>
          </w:p>
        </w:tc>
        <w:tc>
          <w:tcPr>
            <w:tcW w:w="276" w:type="dxa"/>
            <w:tcBorders>
              <w:top w:val="nil"/>
              <w:left w:val="nil"/>
              <w:bottom w:val="nil"/>
              <w:right w:val="nil"/>
            </w:tcBorders>
            <w:vAlign w:val="bottom"/>
          </w:tcPr>
          <w:p w14:paraId="387FE828"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DFA2AF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191</w:t>
            </w:r>
          </w:p>
        </w:tc>
        <w:tc>
          <w:tcPr>
            <w:tcW w:w="941" w:type="dxa"/>
            <w:gridSpan w:val="2"/>
            <w:tcBorders>
              <w:top w:val="nil"/>
              <w:left w:val="nil"/>
              <w:bottom w:val="single" w:sz="4" w:space="0" w:color="000000"/>
              <w:right w:val="single" w:sz="8" w:space="0" w:color="000000"/>
            </w:tcBorders>
            <w:vAlign w:val="bottom"/>
          </w:tcPr>
          <w:p w14:paraId="214DFBF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$11,281.15</w:t>
            </w:r>
          </w:p>
        </w:tc>
      </w:tr>
      <w:tr w:rsidR="001471FF" w:rsidRPr="001471FF" w14:paraId="13820FCE"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48AF420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w:t>
            </w:r>
          </w:p>
        </w:tc>
        <w:tc>
          <w:tcPr>
            <w:tcW w:w="944" w:type="dxa"/>
            <w:tcBorders>
              <w:top w:val="nil"/>
              <w:left w:val="nil"/>
              <w:bottom w:val="single" w:sz="4" w:space="0" w:color="000000"/>
              <w:right w:val="single" w:sz="8" w:space="0" w:color="000000"/>
            </w:tcBorders>
            <w:vAlign w:val="bottom"/>
          </w:tcPr>
          <w:p w14:paraId="0685944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$362.81</w:t>
            </w:r>
          </w:p>
        </w:tc>
        <w:tc>
          <w:tcPr>
            <w:tcW w:w="276" w:type="dxa"/>
            <w:tcBorders>
              <w:top w:val="nil"/>
              <w:left w:val="nil"/>
              <w:bottom w:val="nil"/>
              <w:right w:val="nil"/>
            </w:tcBorders>
            <w:vAlign w:val="bottom"/>
          </w:tcPr>
          <w:p w14:paraId="4D968AC3"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356374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66</w:t>
            </w:r>
          </w:p>
        </w:tc>
        <w:tc>
          <w:tcPr>
            <w:tcW w:w="975" w:type="dxa"/>
            <w:tcBorders>
              <w:top w:val="nil"/>
              <w:left w:val="nil"/>
              <w:bottom w:val="single" w:sz="4" w:space="0" w:color="000000"/>
              <w:right w:val="single" w:sz="8" w:space="0" w:color="000000"/>
            </w:tcBorders>
            <w:vAlign w:val="bottom"/>
          </w:tcPr>
          <w:p w14:paraId="3D94645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$2,340.37</w:t>
            </w:r>
          </w:p>
        </w:tc>
        <w:tc>
          <w:tcPr>
            <w:tcW w:w="335" w:type="dxa"/>
            <w:tcBorders>
              <w:top w:val="nil"/>
              <w:left w:val="nil"/>
              <w:bottom w:val="nil"/>
              <w:right w:val="nil"/>
            </w:tcBorders>
            <w:vAlign w:val="bottom"/>
          </w:tcPr>
          <w:p w14:paraId="00DAD9AB"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6DD2A1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129</w:t>
            </w:r>
          </w:p>
        </w:tc>
        <w:tc>
          <w:tcPr>
            <w:tcW w:w="941" w:type="dxa"/>
            <w:tcBorders>
              <w:top w:val="nil"/>
              <w:left w:val="nil"/>
              <w:bottom w:val="single" w:sz="4" w:space="0" w:color="000000"/>
              <w:right w:val="single" w:sz="8" w:space="0" w:color="000000"/>
            </w:tcBorders>
            <w:vAlign w:val="bottom"/>
          </w:tcPr>
          <w:p w14:paraId="4DA4C4A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$6,774.37</w:t>
            </w:r>
          </w:p>
        </w:tc>
        <w:tc>
          <w:tcPr>
            <w:tcW w:w="276" w:type="dxa"/>
            <w:tcBorders>
              <w:top w:val="nil"/>
              <w:left w:val="nil"/>
              <w:bottom w:val="nil"/>
              <w:right w:val="nil"/>
            </w:tcBorders>
            <w:vAlign w:val="bottom"/>
          </w:tcPr>
          <w:p w14:paraId="4519B348"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5FF9ED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192</w:t>
            </w:r>
          </w:p>
        </w:tc>
        <w:tc>
          <w:tcPr>
            <w:tcW w:w="941" w:type="dxa"/>
            <w:gridSpan w:val="2"/>
            <w:tcBorders>
              <w:top w:val="nil"/>
              <w:left w:val="nil"/>
              <w:bottom w:val="single" w:sz="4" w:space="0" w:color="000000"/>
              <w:right w:val="single" w:sz="8" w:space="0" w:color="000000"/>
            </w:tcBorders>
            <w:vAlign w:val="bottom"/>
          </w:tcPr>
          <w:p w14:paraId="3A7E1F4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$11,354.21</w:t>
            </w:r>
          </w:p>
        </w:tc>
      </w:tr>
      <w:tr w:rsidR="001471FF" w:rsidRPr="001471FF" w14:paraId="092FFE31"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7FA509B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w:t>
            </w:r>
          </w:p>
        </w:tc>
        <w:tc>
          <w:tcPr>
            <w:tcW w:w="944" w:type="dxa"/>
            <w:tcBorders>
              <w:top w:val="nil"/>
              <w:left w:val="nil"/>
              <w:bottom w:val="single" w:sz="4" w:space="0" w:color="000000"/>
              <w:right w:val="single" w:sz="8" w:space="0" w:color="000000"/>
            </w:tcBorders>
            <w:vAlign w:val="bottom"/>
          </w:tcPr>
          <w:p w14:paraId="7973381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$391.77</w:t>
            </w:r>
          </w:p>
        </w:tc>
        <w:tc>
          <w:tcPr>
            <w:tcW w:w="276" w:type="dxa"/>
            <w:tcBorders>
              <w:top w:val="nil"/>
              <w:left w:val="nil"/>
              <w:bottom w:val="nil"/>
              <w:right w:val="nil"/>
            </w:tcBorders>
            <w:vAlign w:val="bottom"/>
          </w:tcPr>
          <w:p w14:paraId="543C304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416321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67</w:t>
            </w:r>
          </w:p>
        </w:tc>
        <w:tc>
          <w:tcPr>
            <w:tcW w:w="975" w:type="dxa"/>
            <w:tcBorders>
              <w:top w:val="nil"/>
              <w:left w:val="nil"/>
              <w:bottom w:val="single" w:sz="4" w:space="0" w:color="000000"/>
              <w:right w:val="single" w:sz="8" w:space="0" w:color="000000"/>
            </w:tcBorders>
            <w:vAlign w:val="bottom"/>
          </w:tcPr>
          <w:p w14:paraId="028BC18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$2,407.60</w:t>
            </w:r>
          </w:p>
        </w:tc>
        <w:tc>
          <w:tcPr>
            <w:tcW w:w="335" w:type="dxa"/>
            <w:tcBorders>
              <w:top w:val="nil"/>
              <w:left w:val="nil"/>
              <w:bottom w:val="nil"/>
              <w:right w:val="nil"/>
            </w:tcBorders>
            <w:vAlign w:val="bottom"/>
          </w:tcPr>
          <w:p w14:paraId="468CC5A4"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186FDB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130</w:t>
            </w:r>
          </w:p>
        </w:tc>
        <w:tc>
          <w:tcPr>
            <w:tcW w:w="941" w:type="dxa"/>
            <w:tcBorders>
              <w:top w:val="nil"/>
              <w:left w:val="nil"/>
              <w:bottom w:val="single" w:sz="4" w:space="0" w:color="000000"/>
              <w:right w:val="single" w:sz="8" w:space="0" w:color="000000"/>
            </w:tcBorders>
            <w:vAlign w:val="bottom"/>
          </w:tcPr>
          <w:p w14:paraId="52C158B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$6,846.69</w:t>
            </w:r>
          </w:p>
        </w:tc>
        <w:tc>
          <w:tcPr>
            <w:tcW w:w="276" w:type="dxa"/>
            <w:tcBorders>
              <w:top w:val="nil"/>
              <w:left w:val="nil"/>
              <w:bottom w:val="nil"/>
              <w:right w:val="nil"/>
            </w:tcBorders>
            <w:vAlign w:val="bottom"/>
          </w:tcPr>
          <w:p w14:paraId="5E750D2A"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B86F64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193</w:t>
            </w:r>
          </w:p>
        </w:tc>
        <w:tc>
          <w:tcPr>
            <w:tcW w:w="941" w:type="dxa"/>
            <w:gridSpan w:val="2"/>
            <w:tcBorders>
              <w:top w:val="nil"/>
              <w:left w:val="nil"/>
              <w:bottom w:val="single" w:sz="4" w:space="0" w:color="000000"/>
              <w:right w:val="single" w:sz="8" w:space="0" w:color="000000"/>
            </w:tcBorders>
            <w:vAlign w:val="bottom"/>
          </w:tcPr>
          <w:p w14:paraId="13A3ACF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$11,427.27</w:t>
            </w:r>
          </w:p>
        </w:tc>
      </w:tr>
      <w:tr w:rsidR="001471FF" w:rsidRPr="001471FF" w14:paraId="6ED0C94F"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11374B9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w:t>
            </w:r>
          </w:p>
        </w:tc>
        <w:tc>
          <w:tcPr>
            <w:tcW w:w="944" w:type="dxa"/>
            <w:tcBorders>
              <w:top w:val="nil"/>
              <w:left w:val="nil"/>
              <w:bottom w:val="single" w:sz="4" w:space="0" w:color="000000"/>
              <w:right w:val="single" w:sz="8" w:space="0" w:color="000000"/>
            </w:tcBorders>
            <w:vAlign w:val="bottom"/>
          </w:tcPr>
          <w:p w14:paraId="115B6C4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$420.73</w:t>
            </w:r>
          </w:p>
        </w:tc>
        <w:tc>
          <w:tcPr>
            <w:tcW w:w="276" w:type="dxa"/>
            <w:tcBorders>
              <w:top w:val="nil"/>
              <w:left w:val="nil"/>
              <w:bottom w:val="nil"/>
              <w:right w:val="nil"/>
            </w:tcBorders>
            <w:vAlign w:val="bottom"/>
          </w:tcPr>
          <w:p w14:paraId="7B5658ED"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A9E7A9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68</w:t>
            </w:r>
          </w:p>
        </w:tc>
        <w:tc>
          <w:tcPr>
            <w:tcW w:w="975" w:type="dxa"/>
            <w:tcBorders>
              <w:top w:val="nil"/>
              <w:left w:val="nil"/>
              <w:bottom w:val="single" w:sz="4" w:space="0" w:color="000000"/>
              <w:right w:val="single" w:sz="8" w:space="0" w:color="000000"/>
            </w:tcBorders>
            <w:vAlign w:val="bottom"/>
          </w:tcPr>
          <w:p w14:paraId="6CD14A9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$2,474.83</w:t>
            </w:r>
          </w:p>
        </w:tc>
        <w:tc>
          <w:tcPr>
            <w:tcW w:w="335" w:type="dxa"/>
            <w:tcBorders>
              <w:top w:val="nil"/>
              <w:left w:val="nil"/>
              <w:bottom w:val="nil"/>
              <w:right w:val="nil"/>
            </w:tcBorders>
            <w:vAlign w:val="bottom"/>
          </w:tcPr>
          <w:p w14:paraId="34287AD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FFD9C9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131</w:t>
            </w:r>
          </w:p>
        </w:tc>
        <w:tc>
          <w:tcPr>
            <w:tcW w:w="941" w:type="dxa"/>
            <w:tcBorders>
              <w:top w:val="nil"/>
              <w:left w:val="nil"/>
              <w:bottom w:val="single" w:sz="4" w:space="0" w:color="000000"/>
              <w:right w:val="single" w:sz="8" w:space="0" w:color="000000"/>
            </w:tcBorders>
            <w:vAlign w:val="bottom"/>
          </w:tcPr>
          <w:p w14:paraId="0F6D2AD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$6,919.01</w:t>
            </w:r>
          </w:p>
        </w:tc>
        <w:tc>
          <w:tcPr>
            <w:tcW w:w="276" w:type="dxa"/>
            <w:tcBorders>
              <w:top w:val="nil"/>
              <w:left w:val="nil"/>
              <w:bottom w:val="nil"/>
              <w:right w:val="nil"/>
            </w:tcBorders>
            <w:vAlign w:val="bottom"/>
          </w:tcPr>
          <w:p w14:paraId="6A10653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208189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194</w:t>
            </w:r>
          </w:p>
        </w:tc>
        <w:tc>
          <w:tcPr>
            <w:tcW w:w="941" w:type="dxa"/>
            <w:gridSpan w:val="2"/>
            <w:tcBorders>
              <w:top w:val="nil"/>
              <w:left w:val="nil"/>
              <w:bottom w:val="single" w:sz="4" w:space="0" w:color="000000"/>
              <w:right w:val="single" w:sz="8" w:space="0" w:color="000000"/>
            </w:tcBorders>
            <w:vAlign w:val="bottom"/>
          </w:tcPr>
          <w:p w14:paraId="5BA5483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$11,500.33</w:t>
            </w:r>
          </w:p>
        </w:tc>
      </w:tr>
      <w:tr w:rsidR="001471FF" w:rsidRPr="001471FF" w14:paraId="31090B9C"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5AC7DFA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w:t>
            </w:r>
          </w:p>
        </w:tc>
        <w:tc>
          <w:tcPr>
            <w:tcW w:w="944" w:type="dxa"/>
            <w:tcBorders>
              <w:top w:val="nil"/>
              <w:left w:val="nil"/>
              <w:bottom w:val="single" w:sz="4" w:space="0" w:color="000000"/>
              <w:right w:val="single" w:sz="8" w:space="0" w:color="000000"/>
            </w:tcBorders>
            <w:vAlign w:val="bottom"/>
          </w:tcPr>
          <w:p w14:paraId="40DBB83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$449.69</w:t>
            </w:r>
          </w:p>
        </w:tc>
        <w:tc>
          <w:tcPr>
            <w:tcW w:w="276" w:type="dxa"/>
            <w:tcBorders>
              <w:top w:val="nil"/>
              <w:left w:val="nil"/>
              <w:bottom w:val="nil"/>
              <w:right w:val="nil"/>
            </w:tcBorders>
            <w:vAlign w:val="bottom"/>
          </w:tcPr>
          <w:p w14:paraId="48364EA6"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674132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69</w:t>
            </w:r>
          </w:p>
        </w:tc>
        <w:tc>
          <w:tcPr>
            <w:tcW w:w="975" w:type="dxa"/>
            <w:tcBorders>
              <w:top w:val="nil"/>
              <w:left w:val="nil"/>
              <w:bottom w:val="single" w:sz="4" w:space="0" w:color="000000"/>
              <w:right w:val="single" w:sz="8" w:space="0" w:color="000000"/>
            </w:tcBorders>
            <w:vAlign w:val="bottom"/>
          </w:tcPr>
          <w:p w14:paraId="0E0F27F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$2,542.06</w:t>
            </w:r>
          </w:p>
        </w:tc>
        <w:tc>
          <w:tcPr>
            <w:tcW w:w="335" w:type="dxa"/>
            <w:tcBorders>
              <w:top w:val="nil"/>
              <w:left w:val="nil"/>
              <w:bottom w:val="nil"/>
              <w:right w:val="nil"/>
            </w:tcBorders>
            <w:vAlign w:val="bottom"/>
          </w:tcPr>
          <w:p w14:paraId="767C168C"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179FC7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132</w:t>
            </w:r>
          </w:p>
        </w:tc>
        <w:tc>
          <w:tcPr>
            <w:tcW w:w="941" w:type="dxa"/>
            <w:tcBorders>
              <w:top w:val="nil"/>
              <w:left w:val="nil"/>
              <w:bottom w:val="single" w:sz="4" w:space="0" w:color="000000"/>
              <w:right w:val="single" w:sz="8" w:space="0" w:color="000000"/>
            </w:tcBorders>
            <w:vAlign w:val="bottom"/>
          </w:tcPr>
          <w:p w14:paraId="0FD606A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$6,991.33</w:t>
            </w:r>
          </w:p>
        </w:tc>
        <w:tc>
          <w:tcPr>
            <w:tcW w:w="276" w:type="dxa"/>
            <w:tcBorders>
              <w:top w:val="nil"/>
              <w:left w:val="nil"/>
              <w:bottom w:val="nil"/>
              <w:right w:val="nil"/>
            </w:tcBorders>
            <w:vAlign w:val="bottom"/>
          </w:tcPr>
          <w:p w14:paraId="20CA8785"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4BDB20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195</w:t>
            </w:r>
          </w:p>
        </w:tc>
        <w:tc>
          <w:tcPr>
            <w:tcW w:w="941" w:type="dxa"/>
            <w:gridSpan w:val="2"/>
            <w:tcBorders>
              <w:top w:val="nil"/>
              <w:left w:val="nil"/>
              <w:bottom w:val="single" w:sz="4" w:space="0" w:color="000000"/>
              <w:right w:val="single" w:sz="8" w:space="0" w:color="000000"/>
            </w:tcBorders>
            <w:vAlign w:val="bottom"/>
          </w:tcPr>
          <w:p w14:paraId="4C63F05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$11,573.39</w:t>
            </w:r>
          </w:p>
        </w:tc>
      </w:tr>
      <w:tr w:rsidR="001471FF" w:rsidRPr="001471FF" w14:paraId="08898B3A"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430F21C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w:t>
            </w:r>
          </w:p>
        </w:tc>
        <w:tc>
          <w:tcPr>
            <w:tcW w:w="944" w:type="dxa"/>
            <w:tcBorders>
              <w:top w:val="nil"/>
              <w:left w:val="nil"/>
              <w:bottom w:val="single" w:sz="4" w:space="0" w:color="000000"/>
              <w:right w:val="single" w:sz="8" w:space="0" w:color="000000"/>
            </w:tcBorders>
            <w:vAlign w:val="bottom"/>
          </w:tcPr>
          <w:p w14:paraId="368EF14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$478.65</w:t>
            </w:r>
          </w:p>
        </w:tc>
        <w:tc>
          <w:tcPr>
            <w:tcW w:w="276" w:type="dxa"/>
            <w:tcBorders>
              <w:top w:val="nil"/>
              <w:left w:val="nil"/>
              <w:bottom w:val="nil"/>
              <w:right w:val="nil"/>
            </w:tcBorders>
            <w:vAlign w:val="bottom"/>
          </w:tcPr>
          <w:p w14:paraId="24CA4C64"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FE162E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70</w:t>
            </w:r>
          </w:p>
        </w:tc>
        <w:tc>
          <w:tcPr>
            <w:tcW w:w="975" w:type="dxa"/>
            <w:tcBorders>
              <w:top w:val="nil"/>
              <w:left w:val="nil"/>
              <w:bottom w:val="single" w:sz="4" w:space="0" w:color="000000"/>
              <w:right w:val="single" w:sz="8" w:space="0" w:color="000000"/>
            </w:tcBorders>
            <w:vAlign w:val="bottom"/>
          </w:tcPr>
          <w:p w14:paraId="049B47A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$2,609.29</w:t>
            </w:r>
          </w:p>
        </w:tc>
        <w:tc>
          <w:tcPr>
            <w:tcW w:w="335" w:type="dxa"/>
            <w:tcBorders>
              <w:top w:val="nil"/>
              <w:left w:val="nil"/>
              <w:bottom w:val="nil"/>
              <w:right w:val="nil"/>
            </w:tcBorders>
            <w:vAlign w:val="bottom"/>
          </w:tcPr>
          <w:p w14:paraId="54198E17"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36CE4D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133</w:t>
            </w:r>
          </w:p>
        </w:tc>
        <w:tc>
          <w:tcPr>
            <w:tcW w:w="941" w:type="dxa"/>
            <w:tcBorders>
              <w:top w:val="nil"/>
              <w:left w:val="nil"/>
              <w:bottom w:val="single" w:sz="4" w:space="0" w:color="000000"/>
              <w:right w:val="single" w:sz="8" w:space="0" w:color="000000"/>
            </w:tcBorders>
            <w:vAlign w:val="bottom"/>
          </w:tcPr>
          <w:p w14:paraId="3393055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$7,063.65</w:t>
            </w:r>
          </w:p>
        </w:tc>
        <w:tc>
          <w:tcPr>
            <w:tcW w:w="276" w:type="dxa"/>
            <w:tcBorders>
              <w:top w:val="nil"/>
              <w:left w:val="nil"/>
              <w:bottom w:val="nil"/>
              <w:right w:val="nil"/>
            </w:tcBorders>
            <w:vAlign w:val="bottom"/>
          </w:tcPr>
          <w:p w14:paraId="2A3F8A62"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2AC8D8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196</w:t>
            </w:r>
          </w:p>
        </w:tc>
        <w:tc>
          <w:tcPr>
            <w:tcW w:w="941" w:type="dxa"/>
            <w:gridSpan w:val="2"/>
            <w:tcBorders>
              <w:top w:val="nil"/>
              <w:left w:val="nil"/>
              <w:bottom w:val="single" w:sz="4" w:space="0" w:color="000000"/>
              <w:right w:val="single" w:sz="8" w:space="0" w:color="000000"/>
            </w:tcBorders>
            <w:vAlign w:val="bottom"/>
          </w:tcPr>
          <w:p w14:paraId="10BEF35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$11,646.45</w:t>
            </w:r>
          </w:p>
        </w:tc>
      </w:tr>
      <w:tr w:rsidR="001471FF" w:rsidRPr="001471FF" w14:paraId="261D4B98"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1FAEDBE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w:t>
            </w:r>
          </w:p>
        </w:tc>
        <w:tc>
          <w:tcPr>
            <w:tcW w:w="944" w:type="dxa"/>
            <w:tcBorders>
              <w:top w:val="nil"/>
              <w:left w:val="nil"/>
              <w:bottom w:val="single" w:sz="4" w:space="0" w:color="000000"/>
              <w:right w:val="single" w:sz="8" w:space="0" w:color="000000"/>
            </w:tcBorders>
            <w:vAlign w:val="bottom"/>
          </w:tcPr>
          <w:p w14:paraId="123710B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$507.61</w:t>
            </w:r>
          </w:p>
        </w:tc>
        <w:tc>
          <w:tcPr>
            <w:tcW w:w="276" w:type="dxa"/>
            <w:tcBorders>
              <w:top w:val="nil"/>
              <w:left w:val="nil"/>
              <w:bottom w:val="nil"/>
              <w:right w:val="nil"/>
            </w:tcBorders>
            <w:vAlign w:val="bottom"/>
          </w:tcPr>
          <w:p w14:paraId="658960F2"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25918A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71</w:t>
            </w:r>
          </w:p>
        </w:tc>
        <w:tc>
          <w:tcPr>
            <w:tcW w:w="975" w:type="dxa"/>
            <w:tcBorders>
              <w:top w:val="nil"/>
              <w:left w:val="nil"/>
              <w:bottom w:val="single" w:sz="4" w:space="0" w:color="000000"/>
              <w:right w:val="single" w:sz="8" w:space="0" w:color="000000"/>
            </w:tcBorders>
            <w:vAlign w:val="bottom"/>
          </w:tcPr>
          <w:p w14:paraId="0F13985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$2,676.52</w:t>
            </w:r>
          </w:p>
        </w:tc>
        <w:tc>
          <w:tcPr>
            <w:tcW w:w="335" w:type="dxa"/>
            <w:tcBorders>
              <w:top w:val="nil"/>
              <w:left w:val="nil"/>
              <w:bottom w:val="nil"/>
              <w:right w:val="nil"/>
            </w:tcBorders>
            <w:vAlign w:val="bottom"/>
          </w:tcPr>
          <w:p w14:paraId="7DC8C527"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A40712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134</w:t>
            </w:r>
          </w:p>
        </w:tc>
        <w:tc>
          <w:tcPr>
            <w:tcW w:w="941" w:type="dxa"/>
            <w:tcBorders>
              <w:top w:val="nil"/>
              <w:left w:val="nil"/>
              <w:bottom w:val="single" w:sz="4" w:space="0" w:color="000000"/>
              <w:right w:val="single" w:sz="8" w:space="0" w:color="000000"/>
            </w:tcBorders>
            <w:vAlign w:val="bottom"/>
          </w:tcPr>
          <w:p w14:paraId="354225C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$7,135.97</w:t>
            </w:r>
          </w:p>
        </w:tc>
        <w:tc>
          <w:tcPr>
            <w:tcW w:w="276" w:type="dxa"/>
            <w:tcBorders>
              <w:top w:val="nil"/>
              <w:left w:val="nil"/>
              <w:bottom w:val="nil"/>
              <w:right w:val="nil"/>
            </w:tcBorders>
            <w:vAlign w:val="bottom"/>
          </w:tcPr>
          <w:p w14:paraId="45B14FF7"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E55816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197</w:t>
            </w:r>
          </w:p>
        </w:tc>
        <w:tc>
          <w:tcPr>
            <w:tcW w:w="941" w:type="dxa"/>
            <w:gridSpan w:val="2"/>
            <w:tcBorders>
              <w:top w:val="nil"/>
              <w:left w:val="nil"/>
              <w:bottom w:val="single" w:sz="4" w:space="0" w:color="000000"/>
              <w:right w:val="single" w:sz="8" w:space="0" w:color="000000"/>
            </w:tcBorders>
            <w:vAlign w:val="bottom"/>
          </w:tcPr>
          <w:p w14:paraId="71535CD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$11,719.51</w:t>
            </w:r>
          </w:p>
        </w:tc>
      </w:tr>
      <w:tr w:rsidR="001471FF" w:rsidRPr="001471FF" w14:paraId="562AEA1A"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4CE9D59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w:t>
            </w:r>
          </w:p>
        </w:tc>
        <w:tc>
          <w:tcPr>
            <w:tcW w:w="944" w:type="dxa"/>
            <w:tcBorders>
              <w:top w:val="nil"/>
              <w:left w:val="nil"/>
              <w:bottom w:val="single" w:sz="4" w:space="0" w:color="000000"/>
              <w:right w:val="single" w:sz="8" w:space="0" w:color="000000"/>
            </w:tcBorders>
            <w:vAlign w:val="bottom"/>
          </w:tcPr>
          <w:p w14:paraId="41B3033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$536.57</w:t>
            </w:r>
          </w:p>
        </w:tc>
        <w:tc>
          <w:tcPr>
            <w:tcW w:w="276" w:type="dxa"/>
            <w:tcBorders>
              <w:top w:val="nil"/>
              <w:left w:val="nil"/>
              <w:bottom w:val="nil"/>
              <w:right w:val="nil"/>
            </w:tcBorders>
            <w:vAlign w:val="bottom"/>
          </w:tcPr>
          <w:p w14:paraId="0B8FA2F6"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06B778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72</w:t>
            </w:r>
          </w:p>
        </w:tc>
        <w:tc>
          <w:tcPr>
            <w:tcW w:w="975" w:type="dxa"/>
            <w:tcBorders>
              <w:top w:val="nil"/>
              <w:left w:val="nil"/>
              <w:bottom w:val="single" w:sz="4" w:space="0" w:color="000000"/>
              <w:right w:val="single" w:sz="8" w:space="0" w:color="000000"/>
            </w:tcBorders>
            <w:vAlign w:val="bottom"/>
          </w:tcPr>
          <w:p w14:paraId="55D47C4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$2,743.75</w:t>
            </w:r>
          </w:p>
        </w:tc>
        <w:tc>
          <w:tcPr>
            <w:tcW w:w="335" w:type="dxa"/>
            <w:tcBorders>
              <w:top w:val="nil"/>
              <w:left w:val="nil"/>
              <w:bottom w:val="nil"/>
              <w:right w:val="nil"/>
            </w:tcBorders>
            <w:vAlign w:val="bottom"/>
          </w:tcPr>
          <w:p w14:paraId="53B0CFFD"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128041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135</w:t>
            </w:r>
          </w:p>
        </w:tc>
        <w:tc>
          <w:tcPr>
            <w:tcW w:w="941" w:type="dxa"/>
            <w:tcBorders>
              <w:top w:val="nil"/>
              <w:left w:val="nil"/>
              <w:bottom w:val="single" w:sz="4" w:space="0" w:color="000000"/>
              <w:right w:val="single" w:sz="8" w:space="0" w:color="000000"/>
            </w:tcBorders>
            <w:vAlign w:val="bottom"/>
          </w:tcPr>
          <w:p w14:paraId="37319E6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$7,208.29</w:t>
            </w:r>
          </w:p>
        </w:tc>
        <w:tc>
          <w:tcPr>
            <w:tcW w:w="276" w:type="dxa"/>
            <w:tcBorders>
              <w:top w:val="nil"/>
              <w:left w:val="nil"/>
              <w:bottom w:val="nil"/>
              <w:right w:val="nil"/>
            </w:tcBorders>
            <w:vAlign w:val="bottom"/>
          </w:tcPr>
          <w:p w14:paraId="0596AA2A"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00AD17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198</w:t>
            </w:r>
          </w:p>
        </w:tc>
        <w:tc>
          <w:tcPr>
            <w:tcW w:w="941" w:type="dxa"/>
            <w:gridSpan w:val="2"/>
            <w:tcBorders>
              <w:top w:val="nil"/>
              <w:left w:val="nil"/>
              <w:bottom w:val="single" w:sz="4" w:space="0" w:color="000000"/>
              <w:right w:val="single" w:sz="8" w:space="0" w:color="000000"/>
            </w:tcBorders>
            <w:vAlign w:val="bottom"/>
          </w:tcPr>
          <w:p w14:paraId="3A11C12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$11,792.57</w:t>
            </w:r>
          </w:p>
        </w:tc>
      </w:tr>
      <w:tr w:rsidR="001471FF" w:rsidRPr="001471FF" w14:paraId="61CCCA8D"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4763CA2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w:t>
            </w:r>
          </w:p>
        </w:tc>
        <w:tc>
          <w:tcPr>
            <w:tcW w:w="944" w:type="dxa"/>
            <w:tcBorders>
              <w:top w:val="nil"/>
              <w:left w:val="nil"/>
              <w:bottom w:val="single" w:sz="4" w:space="0" w:color="000000"/>
              <w:right w:val="single" w:sz="8" w:space="0" w:color="000000"/>
            </w:tcBorders>
            <w:vAlign w:val="bottom"/>
          </w:tcPr>
          <w:p w14:paraId="5A4E0FE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$565.53</w:t>
            </w:r>
          </w:p>
        </w:tc>
        <w:tc>
          <w:tcPr>
            <w:tcW w:w="276" w:type="dxa"/>
            <w:tcBorders>
              <w:top w:val="nil"/>
              <w:left w:val="nil"/>
              <w:bottom w:val="nil"/>
              <w:right w:val="nil"/>
            </w:tcBorders>
            <w:vAlign w:val="bottom"/>
          </w:tcPr>
          <w:p w14:paraId="7FC6034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A7901F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73</w:t>
            </w:r>
          </w:p>
        </w:tc>
        <w:tc>
          <w:tcPr>
            <w:tcW w:w="975" w:type="dxa"/>
            <w:tcBorders>
              <w:top w:val="nil"/>
              <w:left w:val="nil"/>
              <w:bottom w:val="single" w:sz="4" w:space="0" w:color="000000"/>
              <w:right w:val="single" w:sz="8" w:space="0" w:color="000000"/>
            </w:tcBorders>
            <w:vAlign w:val="bottom"/>
          </w:tcPr>
          <w:p w14:paraId="3F4CBFF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$2,810.98</w:t>
            </w:r>
          </w:p>
        </w:tc>
        <w:tc>
          <w:tcPr>
            <w:tcW w:w="335" w:type="dxa"/>
            <w:tcBorders>
              <w:top w:val="nil"/>
              <w:left w:val="nil"/>
              <w:bottom w:val="nil"/>
              <w:right w:val="nil"/>
            </w:tcBorders>
            <w:vAlign w:val="bottom"/>
          </w:tcPr>
          <w:p w14:paraId="7E6E184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0A69E6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136</w:t>
            </w:r>
          </w:p>
        </w:tc>
        <w:tc>
          <w:tcPr>
            <w:tcW w:w="941" w:type="dxa"/>
            <w:tcBorders>
              <w:top w:val="nil"/>
              <w:left w:val="nil"/>
              <w:bottom w:val="single" w:sz="4" w:space="0" w:color="000000"/>
              <w:right w:val="single" w:sz="8" w:space="0" w:color="000000"/>
            </w:tcBorders>
            <w:vAlign w:val="bottom"/>
          </w:tcPr>
          <w:p w14:paraId="7316E4C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$7,280.61</w:t>
            </w:r>
          </w:p>
        </w:tc>
        <w:tc>
          <w:tcPr>
            <w:tcW w:w="276" w:type="dxa"/>
            <w:tcBorders>
              <w:top w:val="nil"/>
              <w:left w:val="nil"/>
              <w:bottom w:val="nil"/>
              <w:right w:val="nil"/>
            </w:tcBorders>
            <w:vAlign w:val="bottom"/>
          </w:tcPr>
          <w:p w14:paraId="50546616"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0DD3D1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199</w:t>
            </w:r>
          </w:p>
        </w:tc>
        <w:tc>
          <w:tcPr>
            <w:tcW w:w="941" w:type="dxa"/>
            <w:gridSpan w:val="2"/>
            <w:tcBorders>
              <w:top w:val="nil"/>
              <w:left w:val="nil"/>
              <w:bottom w:val="single" w:sz="4" w:space="0" w:color="000000"/>
              <w:right w:val="single" w:sz="8" w:space="0" w:color="000000"/>
            </w:tcBorders>
            <w:vAlign w:val="bottom"/>
          </w:tcPr>
          <w:p w14:paraId="527EB40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$11,865.63</w:t>
            </w:r>
          </w:p>
        </w:tc>
      </w:tr>
      <w:tr w:rsidR="001471FF" w:rsidRPr="001471FF" w14:paraId="08236B32"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08837FE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w:t>
            </w:r>
          </w:p>
        </w:tc>
        <w:tc>
          <w:tcPr>
            <w:tcW w:w="944" w:type="dxa"/>
            <w:tcBorders>
              <w:top w:val="nil"/>
              <w:left w:val="nil"/>
              <w:bottom w:val="single" w:sz="4" w:space="0" w:color="000000"/>
              <w:right w:val="single" w:sz="8" w:space="0" w:color="000000"/>
            </w:tcBorders>
            <w:vAlign w:val="bottom"/>
          </w:tcPr>
          <w:p w14:paraId="37CEA45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$594.49</w:t>
            </w:r>
          </w:p>
        </w:tc>
        <w:tc>
          <w:tcPr>
            <w:tcW w:w="276" w:type="dxa"/>
            <w:tcBorders>
              <w:top w:val="nil"/>
              <w:left w:val="nil"/>
              <w:bottom w:val="nil"/>
              <w:right w:val="nil"/>
            </w:tcBorders>
            <w:vAlign w:val="bottom"/>
          </w:tcPr>
          <w:p w14:paraId="0D83C59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3403B3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74</w:t>
            </w:r>
          </w:p>
        </w:tc>
        <w:tc>
          <w:tcPr>
            <w:tcW w:w="975" w:type="dxa"/>
            <w:tcBorders>
              <w:top w:val="nil"/>
              <w:left w:val="nil"/>
              <w:bottom w:val="single" w:sz="4" w:space="0" w:color="000000"/>
              <w:right w:val="single" w:sz="8" w:space="0" w:color="000000"/>
            </w:tcBorders>
            <w:vAlign w:val="bottom"/>
          </w:tcPr>
          <w:p w14:paraId="222BEB5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$2,878.21</w:t>
            </w:r>
          </w:p>
        </w:tc>
        <w:tc>
          <w:tcPr>
            <w:tcW w:w="335" w:type="dxa"/>
            <w:tcBorders>
              <w:top w:val="nil"/>
              <w:left w:val="nil"/>
              <w:bottom w:val="nil"/>
              <w:right w:val="nil"/>
            </w:tcBorders>
            <w:vAlign w:val="bottom"/>
          </w:tcPr>
          <w:p w14:paraId="09F06451"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64526A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137</w:t>
            </w:r>
          </w:p>
        </w:tc>
        <w:tc>
          <w:tcPr>
            <w:tcW w:w="941" w:type="dxa"/>
            <w:tcBorders>
              <w:top w:val="nil"/>
              <w:left w:val="nil"/>
              <w:bottom w:val="single" w:sz="4" w:space="0" w:color="000000"/>
              <w:right w:val="single" w:sz="8" w:space="0" w:color="000000"/>
            </w:tcBorders>
            <w:vAlign w:val="bottom"/>
          </w:tcPr>
          <w:p w14:paraId="05E7D8F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$7,352.93</w:t>
            </w:r>
          </w:p>
        </w:tc>
        <w:tc>
          <w:tcPr>
            <w:tcW w:w="276" w:type="dxa"/>
            <w:tcBorders>
              <w:top w:val="nil"/>
              <w:left w:val="nil"/>
              <w:bottom w:val="nil"/>
              <w:right w:val="nil"/>
            </w:tcBorders>
            <w:vAlign w:val="bottom"/>
          </w:tcPr>
          <w:p w14:paraId="2A7B337B"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372AE8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200</w:t>
            </w:r>
          </w:p>
        </w:tc>
        <w:tc>
          <w:tcPr>
            <w:tcW w:w="941" w:type="dxa"/>
            <w:gridSpan w:val="2"/>
            <w:tcBorders>
              <w:top w:val="nil"/>
              <w:left w:val="nil"/>
              <w:bottom w:val="single" w:sz="4" w:space="0" w:color="000000"/>
              <w:right w:val="single" w:sz="8" w:space="0" w:color="000000"/>
            </w:tcBorders>
            <w:vAlign w:val="bottom"/>
          </w:tcPr>
          <w:p w14:paraId="719F524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$11,938.69</w:t>
            </w:r>
          </w:p>
        </w:tc>
      </w:tr>
      <w:tr w:rsidR="001471FF" w:rsidRPr="001471FF" w14:paraId="1C642CAB"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51D4201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w:t>
            </w:r>
          </w:p>
        </w:tc>
        <w:tc>
          <w:tcPr>
            <w:tcW w:w="944" w:type="dxa"/>
            <w:tcBorders>
              <w:top w:val="nil"/>
              <w:left w:val="nil"/>
              <w:bottom w:val="single" w:sz="4" w:space="0" w:color="000000"/>
              <w:right w:val="single" w:sz="8" w:space="0" w:color="000000"/>
            </w:tcBorders>
            <w:vAlign w:val="bottom"/>
          </w:tcPr>
          <w:p w14:paraId="51DF5A9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$623.45</w:t>
            </w:r>
          </w:p>
        </w:tc>
        <w:tc>
          <w:tcPr>
            <w:tcW w:w="276" w:type="dxa"/>
            <w:tcBorders>
              <w:top w:val="nil"/>
              <w:left w:val="nil"/>
              <w:bottom w:val="nil"/>
              <w:right w:val="nil"/>
            </w:tcBorders>
            <w:vAlign w:val="bottom"/>
          </w:tcPr>
          <w:p w14:paraId="00A3E71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AE6389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75</w:t>
            </w:r>
          </w:p>
        </w:tc>
        <w:tc>
          <w:tcPr>
            <w:tcW w:w="975" w:type="dxa"/>
            <w:tcBorders>
              <w:top w:val="nil"/>
              <w:left w:val="nil"/>
              <w:bottom w:val="single" w:sz="4" w:space="0" w:color="000000"/>
              <w:right w:val="single" w:sz="8" w:space="0" w:color="000000"/>
            </w:tcBorders>
            <w:vAlign w:val="bottom"/>
          </w:tcPr>
          <w:p w14:paraId="5D152E9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$2,945.44</w:t>
            </w:r>
          </w:p>
        </w:tc>
        <w:tc>
          <w:tcPr>
            <w:tcW w:w="335" w:type="dxa"/>
            <w:tcBorders>
              <w:top w:val="nil"/>
              <w:left w:val="nil"/>
              <w:bottom w:val="nil"/>
              <w:right w:val="nil"/>
            </w:tcBorders>
            <w:vAlign w:val="bottom"/>
          </w:tcPr>
          <w:p w14:paraId="10A9AF10"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8ADC43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138</w:t>
            </w:r>
          </w:p>
        </w:tc>
        <w:tc>
          <w:tcPr>
            <w:tcW w:w="941" w:type="dxa"/>
            <w:tcBorders>
              <w:top w:val="nil"/>
              <w:left w:val="nil"/>
              <w:bottom w:val="single" w:sz="4" w:space="0" w:color="000000"/>
              <w:right w:val="single" w:sz="8" w:space="0" w:color="000000"/>
            </w:tcBorders>
            <w:vAlign w:val="bottom"/>
          </w:tcPr>
          <w:p w14:paraId="1D4C5B4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$7,425.25</w:t>
            </w:r>
          </w:p>
        </w:tc>
        <w:tc>
          <w:tcPr>
            <w:tcW w:w="276" w:type="dxa"/>
            <w:tcBorders>
              <w:top w:val="nil"/>
              <w:left w:val="nil"/>
              <w:bottom w:val="nil"/>
              <w:right w:val="nil"/>
            </w:tcBorders>
            <w:vAlign w:val="bottom"/>
          </w:tcPr>
          <w:p w14:paraId="1557681A"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54159B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201</w:t>
            </w:r>
          </w:p>
        </w:tc>
        <w:tc>
          <w:tcPr>
            <w:tcW w:w="941" w:type="dxa"/>
            <w:gridSpan w:val="2"/>
            <w:tcBorders>
              <w:top w:val="nil"/>
              <w:left w:val="nil"/>
              <w:bottom w:val="single" w:sz="4" w:space="0" w:color="000000"/>
              <w:right w:val="single" w:sz="8" w:space="0" w:color="000000"/>
            </w:tcBorders>
            <w:vAlign w:val="bottom"/>
          </w:tcPr>
          <w:p w14:paraId="471C1BD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$12,011.75</w:t>
            </w:r>
          </w:p>
        </w:tc>
      </w:tr>
      <w:tr w:rsidR="001471FF" w:rsidRPr="001471FF" w14:paraId="0F7506B3"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4A126CB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w:t>
            </w:r>
          </w:p>
        </w:tc>
        <w:tc>
          <w:tcPr>
            <w:tcW w:w="944" w:type="dxa"/>
            <w:tcBorders>
              <w:top w:val="nil"/>
              <w:left w:val="nil"/>
              <w:bottom w:val="single" w:sz="4" w:space="0" w:color="000000"/>
              <w:right w:val="single" w:sz="8" w:space="0" w:color="000000"/>
            </w:tcBorders>
            <w:vAlign w:val="bottom"/>
          </w:tcPr>
          <w:p w14:paraId="3FE29FF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$652.41</w:t>
            </w:r>
          </w:p>
        </w:tc>
        <w:tc>
          <w:tcPr>
            <w:tcW w:w="276" w:type="dxa"/>
            <w:tcBorders>
              <w:top w:val="nil"/>
              <w:left w:val="nil"/>
              <w:bottom w:val="nil"/>
              <w:right w:val="nil"/>
            </w:tcBorders>
            <w:vAlign w:val="bottom"/>
          </w:tcPr>
          <w:p w14:paraId="741EE878"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0C9307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76</w:t>
            </w:r>
          </w:p>
        </w:tc>
        <w:tc>
          <w:tcPr>
            <w:tcW w:w="975" w:type="dxa"/>
            <w:tcBorders>
              <w:top w:val="nil"/>
              <w:left w:val="nil"/>
              <w:bottom w:val="single" w:sz="4" w:space="0" w:color="000000"/>
              <w:right w:val="single" w:sz="8" w:space="0" w:color="000000"/>
            </w:tcBorders>
            <w:vAlign w:val="bottom"/>
          </w:tcPr>
          <w:p w14:paraId="21551C3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$3,012.67</w:t>
            </w:r>
          </w:p>
        </w:tc>
        <w:tc>
          <w:tcPr>
            <w:tcW w:w="335" w:type="dxa"/>
            <w:tcBorders>
              <w:top w:val="nil"/>
              <w:left w:val="nil"/>
              <w:bottom w:val="nil"/>
              <w:right w:val="nil"/>
            </w:tcBorders>
            <w:vAlign w:val="bottom"/>
          </w:tcPr>
          <w:p w14:paraId="59288C20"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394842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139</w:t>
            </w:r>
          </w:p>
        </w:tc>
        <w:tc>
          <w:tcPr>
            <w:tcW w:w="941" w:type="dxa"/>
            <w:tcBorders>
              <w:top w:val="nil"/>
              <w:left w:val="nil"/>
              <w:bottom w:val="single" w:sz="4" w:space="0" w:color="000000"/>
              <w:right w:val="single" w:sz="8" w:space="0" w:color="000000"/>
            </w:tcBorders>
            <w:vAlign w:val="bottom"/>
          </w:tcPr>
          <w:p w14:paraId="739EFF3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$7,497.57</w:t>
            </w:r>
          </w:p>
        </w:tc>
        <w:tc>
          <w:tcPr>
            <w:tcW w:w="276" w:type="dxa"/>
            <w:tcBorders>
              <w:top w:val="nil"/>
              <w:left w:val="nil"/>
              <w:bottom w:val="nil"/>
              <w:right w:val="nil"/>
            </w:tcBorders>
            <w:vAlign w:val="bottom"/>
          </w:tcPr>
          <w:p w14:paraId="35B2F25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D09024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202</w:t>
            </w:r>
          </w:p>
        </w:tc>
        <w:tc>
          <w:tcPr>
            <w:tcW w:w="941" w:type="dxa"/>
            <w:gridSpan w:val="2"/>
            <w:tcBorders>
              <w:top w:val="nil"/>
              <w:left w:val="nil"/>
              <w:bottom w:val="single" w:sz="4" w:space="0" w:color="000000"/>
              <w:right w:val="single" w:sz="8" w:space="0" w:color="000000"/>
            </w:tcBorders>
            <w:vAlign w:val="bottom"/>
          </w:tcPr>
          <w:p w14:paraId="4DAA0B0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$12,084.81</w:t>
            </w:r>
          </w:p>
        </w:tc>
      </w:tr>
      <w:tr w:rsidR="001471FF" w:rsidRPr="001471FF" w14:paraId="6C938C44"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178EB2A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w:t>
            </w:r>
          </w:p>
        </w:tc>
        <w:tc>
          <w:tcPr>
            <w:tcW w:w="944" w:type="dxa"/>
            <w:tcBorders>
              <w:top w:val="nil"/>
              <w:left w:val="nil"/>
              <w:bottom w:val="single" w:sz="4" w:space="0" w:color="000000"/>
              <w:right w:val="single" w:sz="8" w:space="0" w:color="000000"/>
            </w:tcBorders>
            <w:vAlign w:val="bottom"/>
          </w:tcPr>
          <w:p w14:paraId="5867ADC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$681.37</w:t>
            </w:r>
          </w:p>
        </w:tc>
        <w:tc>
          <w:tcPr>
            <w:tcW w:w="276" w:type="dxa"/>
            <w:tcBorders>
              <w:top w:val="nil"/>
              <w:left w:val="nil"/>
              <w:bottom w:val="nil"/>
              <w:right w:val="nil"/>
            </w:tcBorders>
            <w:vAlign w:val="bottom"/>
          </w:tcPr>
          <w:p w14:paraId="1C822BE5"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8DAB50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77</w:t>
            </w:r>
          </w:p>
        </w:tc>
        <w:tc>
          <w:tcPr>
            <w:tcW w:w="975" w:type="dxa"/>
            <w:tcBorders>
              <w:top w:val="nil"/>
              <w:left w:val="nil"/>
              <w:bottom w:val="single" w:sz="4" w:space="0" w:color="000000"/>
              <w:right w:val="single" w:sz="8" w:space="0" w:color="000000"/>
            </w:tcBorders>
            <w:vAlign w:val="bottom"/>
          </w:tcPr>
          <w:p w14:paraId="09608AC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$3,079.90</w:t>
            </w:r>
          </w:p>
        </w:tc>
        <w:tc>
          <w:tcPr>
            <w:tcW w:w="335" w:type="dxa"/>
            <w:tcBorders>
              <w:top w:val="nil"/>
              <w:left w:val="nil"/>
              <w:bottom w:val="nil"/>
              <w:right w:val="nil"/>
            </w:tcBorders>
            <w:vAlign w:val="bottom"/>
          </w:tcPr>
          <w:p w14:paraId="57B943C5"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969B4F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140</w:t>
            </w:r>
          </w:p>
        </w:tc>
        <w:tc>
          <w:tcPr>
            <w:tcW w:w="941" w:type="dxa"/>
            <w:tcBorders>
              <w:top w:val="nil"/>
              <w:left w:val="nil"/>
              <w:bottom w:val="single" w:sz="4" w:space="0" w:color="000000"/>
              <w:right w:val="single" w:sz="8" w:space="0" w:color="000000"/>
            </w:tcBorders>
            <w:vAlign w:val="bottom"/>
          </w:tcPr>
          <w:p w14:paraId="6750E7E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$7,569.89</w:t>
            </w:r>
          </w:p>
        </w:tc>
        <w:tc>
          <w:tcPr>
            <w:tcW w:w="276" w:type="dxa"/>
            <w:tcBorders>
              <w:top w:val="nil"/>
              <w:left w:val="nil"/>
              <w:bottom w:val="nil"/>
              <w:right w:val="nil"/>
            </w:tcBorders>
            <w:vAlign w:val="bottom"/>
          </w:tcPr>
          <w:p w14:paraId="25DDB0A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4CFF7A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203</w:t>
            </w:r>
          </w:p>
        </w:tc>
        <w:tc>
          <w:tcPr>
            <w:tcW w:w="941" w:type="dxa"/>
            <w:gridSpan w:val="2"/>
            <w:tcBorders>
              <w:top w:val="nil"/>
              <w:left w:val="nil"/>
              <w:bottom w:val="single" w:sz="4" w:space="0" w:color="000000"/>
              <w:right w:val="single" w:sz="8" w:space="0" w:color="000000"/>
            </w:tcBorders>
            <w:vAlign w:val="bottom"/>
          </w:tcPr>
          <w:p w14:paraId="795C7F7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$12,157.87</w:t>
            </w:r>
          </w:p>
        </w:tc>
      </w:tr>
      <w:tr w:rsidR="001471FF" w:rsidRPr="001471FF" w14:paraId="2AC3A8D1"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7378ECD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w:t>
            </w:r>
          </w:p>
        </w:tc>
        <w:tc>
          <w:tcPr>
            <w:tcW w:w="944" w:type="dxa"/>
            <w:tcBorders>
              <w:top w:val="nil"/>
              <w:left w:val="nil"/>
              <w:bottom w:val="single" w:sz="4" w:space="0" w:color="000000"/>
              <w:right w:val="single" w:sz="8" w:space="0" w:color="000000"/>
            </w:tcBorders>
            <w:vAlign w:val="bottom"/>
          </w:tcPr>
          <w:p w14:paraId="0122A96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$710.33</w:t>
            </w:r>
          </w:p>
        </w:tc>
        <w:tc>
          <w:tcPr>
            <w:tcW w:w="276" w:type="dxa"/>
            <w:tcBorders>
              <w:top w:val="nil"/>
              <w:left w:val="nil"/>
              <w:bottom w:val="nil"/>
              <w:right w:val="nil"/>
            </w:tcBorders>
            <w:vAlign w:val="bottom"/>
          </w:tcPr>
          <w:p w14:paraId="29C8CDC6"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78AEF1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78</w:t>
            </w:r>
          </w:p>
        </w:tc>
        <w:tc>
          <w:tcPr>
            <w:tcW w:w="975" w:type="dxa"/>
            <w:tcBorders>
              <w:top w:val="nil"/>
              <w:left w:val="nil"/>
              <w:bottom w:val="single" w:sz="4" w:space="0" w:color="000000"/>
              <w:right w:val="single" w:sz="8" w:space="0" w:color="000000"/>
            </w:tcBorders>
            <w:vAlign w:val="bottom"/>
          </w:tcPr>
          <w:p w14:paraId="4803E3C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$3,147.13</w:t>
            </w:r>
          </w:p>
        </w:tc>
        <w:tc>
          <w:tcPr>
            <w:tcW w:w="335" w:type="dxa"/>
            <w:tcBorders>
              <w:top w:val="nil"/>
              <w:left w:val="nil"/>
              <w:bottom w:val="nil"/>
              <w:right w:val="nil"/>
            </w:tcBorders>
            <w:vAlign w:val="bottom"/>
          </w:tcPr>
          <w:p w14:paraId="5845CF8C"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938214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141</w:t>
            </w:r>
          </w:p>
        </w:tc>
        <w:tc>
          <w:tcPr>
            <w:tcW w:w="941" w:type="dxa"/>
            <w:tcBorders>
              <w:top w:val="nil"/>
              <w:left w:val="nil"/>
              <w:bottom w:val="single" w:sz="4" w:space="0" w:color="000000"/>
              <w:right w:val="single" w:sz="8" w:space="0" w:color="000000"/>
            </w:tcBorders>
            <w:vAlign w:val="bottom"/>
          </w:tcPr>
          <w:p w14:paraId="4960639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$7,642.21</w:t>
            </w:r>
          </w:p>
        </w:tc>
        <w:tc>
          <w:tcPr>
            <w:tcW w:w="276" w:type="dxa"/>
            <w:tcBorders>
              <w:top w:val="nil"/>
              <w:left w:val="nil"/>
              <w:bottom w:val="nil"/>
              <w:right w:val="nil"/>
            </w:tcBorders>
            <w:vAlign w:val="bottom"/>
          </w:tcPr>
          <w:p w14:paraId="11D9CC23"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B790F3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204</w:t>
            </w:r>
          </w:p>
        </w:tc>
        <w:tc>
          <w:tcPr>
            <w:tcW w:w="941" w:type="dxa"/>
            <w:gridSpan w:val="2"/>
            <w:tcBorders>
              <w:top w:val="nil"/>
              <w:left w:val="nil"/>
              <w:bottom w:val="single" w:sz="4" w:space="0" w:color="000000"/>
              <w:right w:val="single" w:sz="8" w:space="0" w:color="000000"/>
            </w:tcBorders>
            <w:vAlign w:val="bottom"/>
          </w:tcPr>
          <w:p w14:paraId="1E4A7DA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$12,230.93</w:t>
            </w:r>
          </w:p>
        </w:tc>
      </w:tr>
      <w:tr w:rsidR="001471FF" w:rsidRPr="001471FF" w14:paraId="7F540E5C"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2F302D6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w:t>
            </w:r>
          </w:p>
        </w:tc>
        <w:tc>
          <w:tcPr>
            <w:tcW w:w="944" w:type="dxa"/>
            <w:tcBorders>
              <w:top w:val="nil"/>
              <w:left w:val="nil"/>
              <w:bottom w:val="single" w:sz="4" w:space="0" w:color="000000"/>
              <w:right w:val="single" w:sz="8" w:space="0" w:color="000000"/>
            </w:tcBorders>
            <w:vAlign w:val="bottom"/>
          </w:tcPr>
          <w:p w14:paraId="664A62D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$739.29</w:t>
            </w:r>
          </w:p>
        </w:tc>
        <w:tc>
          <w:tcPr>
            <w:tcW w:w="276" w:type="dxa"/>
            <w:tcBorders>
              <w:top w:val="nil"/>
              <w:left w:val="nil"/>
              <w:bottom w:val="nil"/>
              <w:right w:val="nil"/>
            </w:tcBorders>
            <w:vAlign w:val="bottom"/>
          </w:tcPr>
          <w:p w14:paraId="4EBFBD0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CC4BD3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79</w:t>
            </w:r>
          </w:p>
        </w:tc>
        <w:tc>
          <w:tcPr>
            <w:tcW w:w="975" w:type="dxa"/>
            <w:tcBorders>
              <w:top w:val="nil"/>
              <w:left w:val="nil"/>
              <w:bottom w:val="single" w:sz="4" w:space="0" w:color="000000"/>
              <w:right w:val="single" w:sz="8" w:space="0" w:color="000000"/>
            </w:tcBorders>
            <w:vAlign w:val="bottom"/>
          </w:tcPr>
          <w:p w14:paraId="129AEB5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$3,214.36</w:t>
            </w:r>
          </w:p>
        </w:tc>
        <w:tc>
          <w:tcPr>
            <w:tcW w:w="335" w:type="dxa"/>
            <w:tcBorders>
              <w:top w:val="nil"/>
              <w:left w:val="nil"/>
              <w:bottom w:val="nil"/>
              <w:right w:val="nil"/>
            </w:tcBorders>
            <w:vAlign w:val="bottom"/>
          </w:tcPr>
          <w:p w14:paraId="5C439A6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887894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142</w:t>
            </w:r>
          </w:p>
        </w:tc>
        <w:tc>
          <w:tcPr>
            <w:tcW w:w="941" w:type="dxa"/>
            <w:tcBorders>
              <w:top w:val="nil"/>
              <w:left w:val="nil"/>
              <w:bottom w:val="single" w:sz="4" w:space="0" w:color="000000"/>
              <w:right w:val="single" w:sz="8" w:space="0" w:color="000000"/>
            </w:tcBorders>
            <w:vAlign w:val="bottom"/>
          </w:tcPr>
          <w:p w14:paraId="72A97E0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$7,714.53</w:t>
            </w:r>
          </w:p>
        </w:tc>
        <w:tc>
          <w:tcPr>
            <w:tcW w:w="276" w:type="dxa"/>
            <w:tcBorders>
              <w:top w:val="nil"/>
              <w:left w:val="nil"/>
              <w:bottom w:val="nil"/>
              <w:right w:val="nil"/>
            </w:tcBorders>
            <w:vAlign w:val="bottom"/>
          </w:tcPr>
          <w:p w14:paraId="6B5465D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FD5171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205</w:t>
            </w:r>
          </w:p>
        </w:tc>
        <w:tc>
          <w:tcPr>
            <w:tcW w:w="941" w:type="dxa"/>
            <w:gridSpan w:val="2"/>
            <w:tcBorders>
              <w:top w:val="nil"/>
              <w:left w:val="nil"/>
              <w:bottom w:val="single" w:sz="4" w:space="0" w:color="000000"/>
              <w:right w:val="single" w:sz="8" w:space="0" w:color="000000"/>
            </w:tcBorders>
            <w:vAlign w:val="bottom"/>
          </w:tcPr>
          <w:p w14:paraId="4CE4C48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$12,303.99</w:t>
            </w:r>
          </w:p>
        </w:tc>
      </w:tr>
      <w:tr w:rsidR="001471FF" w:rsidRPr="001471FF" w14:paraId="41692CAE"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56B7DCC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w:t>
            </w:r>
          </w:p>
        </w:tc>
        <w:tc>
          <w:tcPr>
            <w:tcW w:w="944" w:type="dxa"/>
            <w:tcBorders>
              <w:top w:val="nil"/>
              <w:left w:val="nil"/>
              <w:bottom w:val="single" w:sz="4" w:space="0" w:color="000000"/>
              <w:right w:val="single" w:sz="8" w:space="0" w:color="000000"/>
            </w:tcBorders>
            <w:vAlign w:val="bottom"/>
          </w:tcPr>
          <w:p w14:paraId="669D93C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$768.25</w:t>
            </w:r>
          </w:p>
        </w:tc>
        <w:tc>
          <w:tcPr>
            <w:tcW w:w="276" w:type="dxa"/>
            <w:tcBorders>
              <w:top w:val="nil"/>
              <w:left w:val="nil"/>
              <w:bottom w:val="nil"/>
              <w:right w:val="nil"/>
            </w:tcBorders>
            <w:vAlign w:val="bottom"/>
          </w:tcPr>
          <w:p w14:paraId="463B6986"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04C1BE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80</w:t>
            </w:r>
          </w:p>
        </w:tc>
        <w:tc>
          <w:tcPr>
            <w:tcW w:w="975" w:type="dxa"/>
            <w:tcBorders>
              <w:top w:val="nil"/>
              <w:left w:val="nil"/>
              <w:bottom w:val="single" w:sz="4" w:space="0" w:color="000000"/>
              <w:right w:val="single" w:sz="8" w:space="0" w:color="000000"/>
            </w:tcBorders>
            <w:vAlign w:val="bottom"/>
          </w:tcPr>
          <w:p w14:paraId="32D7988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$3,281.59</w:t>
            </w:r>
          </w:p>
        </w:tc>
        <w:tc>
          <w:tcPr>
            <w:tcW w:w="335" w:type="dxa"/>
            <w:tcBorders>
              <w:top w:val="nil"/>
              <w:left w:val="nil"/>
              <w:bottom w:val="nil"/>
              <w:right w:val="nil"/>
            </w:tcBorders>
            <w:vAlign w:val="bottom"/>
          </w:tcPr>
          <w:p w14:paraId="14026535"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AF15BA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143</w:t>
            </w:r>
          </w:p>
        </w:tc>
        <w:tc>
          <w:tcPr>
            <w:tcW w:w="941" w:type="dxa"/>
            <w:tcBorders>
              <w:top w:val="nil"/>
              <w:left w:val="nil"/>
              <w:bottom w:val="single" w:sz="4" w:space="0" w:color="000000"/>
              <w:right w:val="single" w:sz="8" w:space="0" w:color="000000"/>
            </w:tcBorders>
            <w:vAlign w:val="bottom"/>
          </w:tcPr>
          <w:p w14:paraId="5855CE6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$7,786.85</w:t>
            </w:r>
          </w:p>
        </w:tc>
        <w:tc>
          <w:tcPr>
            <w:tcW w:w="276" w:type="dxa"/>
            <w:tcBorders>
              <w:top w:val="nil"/>
              <w:left w:val="nil"/>
              <w:bottom w:val="nil"/>
              <w:right w:val="nil"/>
            </w:tcBorders>
            <w:vAlign w:val="bottom"/>
          </w:tcPr>
          <w:p w14:paraId="6EDB990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98BC04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206</w:t>
            </w:r>
          </w:p>
        </w:tc>
        <w:tc>
          <w:tcPr>
            <w:tcW w:w="941" w:type="dxa"/>
            <w:gridSpan w:val="2"/>
            <w:tcBorders>
              <w:top w:val="nil"/>
              <w:left w:val="nil"/>
              <w:bottom w:val="single" w:sz="4" w:space="0" w:color="000000"/>
              <w:right w:val="single" w:sz="8" w:space="0" w:color="000000"/>
            </w:tcBorders>
            <w:vAlign w:val="bottom"/>
          </w:tcPr>
          <w:p w14:paraId="015BFF9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$12,377.05</w:t>
            </w:r>
          </w:p>
        </w:tc>
      </w:tr>
      <w:tr w:rsidR="001471FF" w:rsidRPr="001471FF" w14:paraId="4A41923F"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7AE3ED7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w:t>
            </w:r>
          </w:p>
        </w:tc>
        <w:tc>
          <w:tcPr>
            <w:tcW w:w="944" w:type="dxa"/>
            <w:tcBorders>
              <w:top w:val="nil"/>
              <w:left w:val="nil"/>
              <w:bottom w:val="single" w:sz="4" w:space="0" w:color="000000"/>
              <w:right w:val="single" w:sz="8" w:space="0" w:color="000000"/>
            </w:tcBorders>
            <w:vAlign w:val="bottom"/>
          </w:tcPr>
          <w:p w14:paraId="151A0D3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$797.21</w:t>
            </w:r>
          </w:p>
        </w:tc>
        <w:tc>
          <w:tcPr>
            <w:tcW w:w="276" w:type="dxa"/>
            <w:tcBorders>
              <w:top w:val="nil"/>
              <w:left w:val="nil"/>
              <w:bottom w:val="nil"/>
              <w:right w:val="nil"/>
            </w:tcBorders>
            <w:vAlign w:val="bottom"/>
          </w:tcPr>
          <w:p w14:paraId="237A54F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71B75D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81</w:t>
            </w:r>
          </w:p>
        </w:tc>
        <w:tc>
          <w:tcPr>
            <w:tcW w:w="975" w:type="dxa"/>
            <w:tcBorders>
              <w:top w:val="nil"/>
              <w:left w:val="nil"/>
              <w:bottom w:val="single" w:sz="4" w:space="0" w:color="000000"/>
              <w:right w:val="single" w:sz="8" w:space="0" w:color="000000"/>
            </w:tcBorders>
            <w:vAlign w:val="bottom"/>
          </w:tcPr>
          <w:p w14:paraId="638432E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$3,348.82</w:t>
            </w:r>
          </w:p>
        </w:tc>
        <w:tc>
          <w:tcPr>
            <w:tcW w:w="335" w:type="dxa"/>
            <w:tcBorders>
              <w:top w:val="nil"/>
              <w:left w:val="nil"/>
              <w:bottom w:val="nil"/>
              <w:right w:val="nil"/>
            </w:tcBorders>
            <w:vAlign w:val="bottom"/>
          </w:tcPr>
          <w:p w14:paraId="61A10561"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9584F0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144</w:t>
            </w:r>
          </w:p>
        </w:tc>
        <w:tc>
          <w:tcPr>
            <w:tcW w:w="941" w:type="dxa"/>
            <w:tcBorders>
              <w:top w:val="nil"/>
              <w:left w:val="nil"/>
              <w:bottom w:val="single" w:sz="4" w:space="0" w:color="000000"/>
              <w:right w:val="single" w:sz="8" w:space="0" w:color="000000"/>
            </w:tcBorders>
            <w:vAlign w:val="bottom"/>
          </w:tcPr>
          <w:p w14:paraId="4BDD866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$7,859.17</w:t>
            </w:r>
          </w:p>
        </w:tc>
        <w:tc>
          <w:tcPr>
            <w:tcW w:w="276" w:type="dxa"/>
            <w:tcBorders>
              <w:top w:val="nil"/>
              <w:left w:val="nil"/>
              <w:bottom w:val="nil"/>
              <w:right w:val="nil"/>
            </w:tcBorders>
            <w:vAlign w:val="bottom"/>
          </w:tcPr>
          <w:p w14:paraId="0C791D5E"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D6868B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207</w:t>
            </w:r>
          </w:p>
        </w:tc>
        <w:tc>
          <w:tcPr>
            <w:tcW w:w="941" w:type="dxa"/>
            <w:gridSpan w:val="2"/>
            <w:tcBorders>
              <w:top w:val="nil"/>
              <w:left w:val="nil"/>
              <w:bottom w:val="single" w:sz="4" w:space="0" w:color="000000"/>
              <w:right w:val="single" w:sz="8" w:space="0" w:color="000000"/>
            </w:tcBorders>
            <w:vAlign w:val="bottom"/>
          </w:tcPr>
          <w:p w14:paraId="49868FA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$12,450.11</w:t>
            </w:r>
          </w:p>
        </w:tc>
      </w:tr>
      <w:tr w:rsidR="001471FF" w:rsidRPr="001471FF" w14:paraId="0C4AA3C8"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5094448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w:t>
            </w:r>
          </w:p>
        </w:tc>
        <w:tc>
          <w:tcPr>
            <w:tcW w:w="944" w:type="dxa"/>
            <w:tcBorders>
              <w:top w:val="nil"/>
              <w:left w:val="nil"/>
              <w:bottom w:val="single" w:sz="4" w:space="0" w:color="000000"/>
              <w:right w:val="single" w:sz="8" w:space="0" w:color="000000"/>
            </w:tcBorders>
            <w:vAlign w:val="bottom"/>
          </w:tcPr>
          <w:p w14:paraId="6316512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$826.17</w:t>
            </w:r>
          </w:p>
        </w:tc>
        <w:tc>
          <w:tcPr>
            <w:tcW w:w="276" w:type="dxa"/>
            <w:tcBorders>
              <w:top w:val="nil"/>
              <w:left w:val="nil"/>
              <w:bottom w:val="nil"/>
              <w:right w:val="nil"/>
            </w:tcBorders>
            <w:vAlign w:val="bottom"/>
          </w:tcPr>
          <w:p w14:paraId="6A350C87"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02E877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82</w:t>
            </w:r>
          </w:p>
        </w:tc>
        <w:tc>
          <w:tcPr>
            <w:tcW w:w="975" w:type="dxa"/>
            <w:tcBorders>
              <w:top w:val="nil"/>
              <w:left w:val="nil"/>
              <w:bottom w:val="single" w:sz="4" w:space="0" w:color="000000"/>
              <w:right w:val="single" w:sz="8" w:space="0" w:color="000000"/>
            </w:tcBorders>
            <w:vAlign w:val="bottom"/>
          </w:tcPr>
          <w:p w14:paraId="640E98D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$3,416.05</w:t>
            </w:r>
          </w:p>
        </w:tc>
        <w:tc>
          <w:tcPr>
            <w:tcW w:w="335" w:type="dxa"/>
            <w:tcBorders>
              <w:top w:val="nil"/>
              <w:left w:val="nil"/>
              <w:bottom w:val="nil"/>
              <w:right w:val="nil"/>
            </w:tcBorders>
            <w:vAlign w:val="bottom"/>
          </w:tcPr>
          <w:p w14:paraId="1F0A896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2464D0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145</w:t>
            </w:r>
          </w:p>
        </w:tc>
        <w:tc>
          <w:tcPr>
            <w:tcW w:w="941" w:type="dxa"/>
            <w:tcBorders>
              <w:top w:val="nil"/>
              <w:left w:val="nil"/>
              <w:bottom w:val="single" w:sz="4" w:space="0" w:color="000000"/>
              <w:right w:val="single" w:sz="8" w:space="0" w:color="000000"/>
            </w:tcBorders>
            <w:vAlign w:val="bottom"/>
          </w:tcPr>
          <w:p w14:paraId="0E069F4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$7,931.49</w:t>
            </w:r>
          </w:p>
        </w:tc>
        <w:tc>
          <w:tcPr>
            <w:tcW w:w="276" w:type="dxa"/>
            <w:tcBorders>
              <w:top w:val="nil"/>
              <w:left w:val="nil"/>
              <w:bottom w:val="nil"/>
              <w:right w:val="nil"/>
            </w:tcBorders>
            <w:vAlign w:val="bottom"/>
          </w:tcPr>
          <w:p w14:paraId="2F191912"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0E39CC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208</w:t>
            </w:r>
          </w:p>
        </w:tc>
        <w:tc>
          <w:tcPr>
            <w:tcW w:w="941" w:type="dxa"/>
            <w:gridSpan w:val="2"/>
            <w:tcBorders>
              <w:top w:val="nil"/>
              <w:left w:val="nil"/>
              <w:bottom w:val="single" w:sz="4" w:space="0" w:color="000000"/>
              <w:right w:val="single" w:sz="8" w:space="0" w:color="000000"/>
            </w:tcBorders>
            <w:vAlign w:val="bottom"/>
          </w:tcPr>
          <w:p w14:paraId="67037FC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$12,523.17</w:t>
            </w:r>
          </w:p>
        </w:tc>
      </w:tr>
      <w:tr w:rsidR="001471FF" w:rsidRPr="001471FF" w14:paraId="584B9F2D"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2679EE0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w:t>
            </w:r>
          </w:p>
        </w:tc>
        <w:tc>
          <w:tcPr>
            <w:tcW w:w="944" w:type="dxa"/>
            <w:tcBorders>
              <w:top w:val="nil"/>
              <w:left w:val="nil"/>
              <w:bottom w:val="single" w:sz="4" w:space="0" w:color="000000"/>
              <w:right w:val="single" w:sz="8" w:space="0" w:color="000000"/>
            </w:tcBorders>
            <w:vAlign w:val="bottom"/>
          </w:tcPr>
          <w:p w14:paraId="2EAC2E4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$855.13</w:t>
            </w:r>
          </w:p>
        </w:tc>
        <w:tc>
          <w:tcPr>
            <w:tcW w:w="276" w:type="dxa"/>
            <w:tcBorders>
              <w:top w:val="nil"/>
              <w:left w:val="nil"/>
              <w:bottom w:val="nil"/>
              <w:right w:val="nil"/>
            </w:tcBorders>
            <w:vAlign w:val="bottom"/>
          </w:tcPr>
          <w:p w14:paraId="1E77F6B8"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B40A8A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83</w:t>
            </w:r>
          </w:p>
        </w:tc>
        <w:tc>
          <w:tcPr>
            <w:tcW w:w="975" w:type="dxa"/>
            <w:tcBorders>
              <w:top w:val="nil"/>
              <w:left w:val="nil"/>
              <w:bottom w:val="single" w:sz="4" w:space="0" w:color="000000"/>
              <w:right w:val="single" w:sz="8" w:space="0" w:color="000000"/>
            </w:tcBorders>
            <w:vAlign w:val="bottom"/>
          </w:tcPr>
          <w:p w14:paraId="7A9367F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$3,483.28</w:t>
            </w:r>
          </w:p>
        </w:tc>
        <w:tc>
          <w:tcPr>
            <w:tcW w:w="335" w:type="dxa"/>
            <w:tcBorders>
              <w:top w:val="nil"/>
              <w:left w:val="nil"/>
              <w:bottom w:val="nil"/>
              <w:right w:val="nil"/>
            </w:tcBorders>
            <w:vAlign w:val="bottom"/>
          </w:tcPr>
          <w:p w14:paraId="040818EB"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5B0AD0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146</w:t>
            </w:r>
          </w:p>
        </w:tc>
        <w:tc>
          <w:tcPr>
            <w:tcW w:w="941" w:type="dxa"/>
            <w:tcBorders>
              <w:top w:val="nil"/>
              <w:left w:val="nil"/>
              <w:bottom w:val="single" w:sz="4" w:space="0" w:color="000000"/>
              <w:right w:val="single" w:sz="8" w:space="0" w:color="000000"/>
            </w:tcBorders>
            <w:vAlign w:val="bottom"/>
          </w:tcPr>
          <w:p w14:paraId="25EB1EE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$8,003.81</w:t>
            </w:r>
          </w:p>
        </w:tc>
        <w:tc>
          <w:tcPr>
            <w:tcW w:w="276" w:type="dxa"/>
            <w:tcBorders>
              <w:top w:val="nil"/>
              <w:left w:val="nil"/>
              <w:bottom w:val="nil"/>
              <w:right w:val="nil"/>
            </w:tcBorders>
            <w:vAlign w:val="bottom"/>
          </w:tcPr>
          <w:p w14:paraId="480DDF62"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73F8D6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209</w:t>
            </w:r>
          </w:p>
        </w:tc>
        <w:tc>
          <w:tcPr>
            <w:tcW w:w="941" w:type="dxa"/>
            <w:gridSpan w:val="2"/>
            <w:tcBorders>
              <w:top w:val="nil"/>
              <w:left w:val="nil"/>
              <w:bottom w:val="single" w:sz="4" w:space="0" w:color="000000"/>
              <w:right w:val="single" w:sz="8" w:space="0" w:color="000000"/>
            </w:tcBorders>
            <w:vAlign w:val="bottom"/>
          </w:tcPr>
          <w:p w14:paraId="3C20FB0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$12,596.23</w:t>
            </w:r>
          </w:p>
        </w:tc>
      </w:tr>
      <w:tr w:rsidR="001471FF" w:rsidRPr="001471FF" w14:paraId="61927ABB"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6826547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w:t>
            </w:r>
          </w:p>
        </w:tc>
        <w:tc>
          <w:tcPr>
            <w:tcW w:w="944" w:type="dxa"/>
            <w:tcBorders>
              <w:top w:val="nil"/>
              <w:left w:val="nil"/>
              <w:bottom w:val="single" w:sz="4" w:space="0" w:color="000000"/>
              <w:right w:val="single" w:sz="8" w:space="0" w:color="000000"/>
            </w:tcBorders>
            <w:vAlign w:val="bottom"/>
          </w:tcPr>
          <w:p w14:paraId="21825DC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$884.09</w:t>
            </w:r>
          </w:p>
        </w:tc>
        <w:tc>
          <w:tcPr>
            <w:tcW w:w="276" w:type="dxa"/>
            <w:tcBorders>
              <w:top w:val="nil"/>
              <w:left w:val="nil"/>
              <w:bottom w:val="nil"/>
              <w:right w:val="nil"/>
            </w:tcBorders>
            <w:vAlign w:val="bottom"/>
          </w:tcPr>
          <w:p w14:paraId="21535B67"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5E6514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84</w:t>
            </w:r>
          </w:p>
        </w:tc>
        <w:tc>
          <w:tcPr>
            <w:tcW w:w="975" w:type="dxa"/>
            <w:tcBorders>
              <w:top w:val="nil"/>
              <w:left w:val="nil"/>
              <w:bottom w:val="single" w:sz="4" w:space="0" w:color="000000"/>
              <w:right w:val="single" w:sz="8" w:space="0" w:color="000000"/>
            </w:tcBorders>
            <w:vAlign w:val="bottom"/>
          </w:tcPr>
          <w:p w14:paraId="3FC959A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$3,550.51</w:t>
            </w:r>
          </w:p>
        </w:tc>
        <w:tc>
          <w:tcPr>
            <w:tcW w:w="335" w:type="dxa"/>
            <w:tcBorders>
              <w:top w:val="nil"/>
              <w:left w:val="nil"/>
              <w:bottom w:val="nil"/>
              <w:right w:val="nil"/>
            </w:tcBorders>
            <w:vAlign w:val="bottom"/>
          </w:tcPr>
          <w:p w14:paraId="2A821ADD"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C4D620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147</w:t>
            </w:r>
          </w:p>
        </w:tc>
        <w:tc>
          <w:tcPr>
            <w:tcW w:w="941" w:type="dxa"/>
            <w:tcBorders>
              <w:top w:val="nil"/>
              <w:left w:val="nil"/>
              <w:bottom w:val="single" w:sz="4" w:space="0" w:color="000000"/>
              <w:right w:val="single" w:sz="8" w:space="0" w:color="000000"/>
            </w:tcBorders>
            <w:vAlign w:val="bottom"/>
          </w:tcPr>
          <w:p w14:paraId="1FB6AD4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$8,076.13</w:t>
            </w:r>
          </w:p>
        </w:tc>
        <w:tc>
          <w:tcPr>
            <w:tcW w:w="276" w:type="dxa"/>
            <w:tcBorders>
              <w:top w:val="nil"/>
              <w:left w:val="nil"/>
              <w:bottom w:val="nil"/>
              <w:right w:val="nil"/>
            </w:tcBorders>
            <w:vAlign w:val="bottom"/>
          </w:tcPr>
          <w:p w14:paraId="3E21D3C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2C7785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210</w:t>
            </w:r>
          </w:p>
        </w:tc>
        <w:tc>
          <w:tcPr>
            <w:tcW w:w="941" w:type="dxa"/>
            <w:gridSpan w:val="2"/>
            <w:tcBorders>
              <w:top w:val="nil"/>
              <w:left w:val="nil"/>
              <w:bottom w:val="single" w:sz="4" w:space="0" w:color="000000"/>
              <w:right w:val="single" w:sz="8" w:space="0" w:color="000000"/>
            </w:tcBorders>
            <w:vAlign w:val="bottom"/>
          </w:tcPr>
          <w:p w14:paraId="295FF6F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$12,669.29</w:t>
            </w:r>
          </w:p>
        </w:tc>
      </w:tr>
      <w:tr w:rsidR="001471FF" w:rsidRPr="001471FF" w14:paraId="64DCDCD1"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4B7B54B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w:t>
            </w:r>
          </w:p>
        </w:tc>
        <w:tc>
          <w:tcPr>
            <w:tcW w:w="944" w:type="dxa"/>
            <w:tcBorders>
              <w:top w:val="nil"/>
              <w:left w:val="nil"/>
              <w:bottom w:val="single" w:sz="4" w:space="0" w:color="000000"/>
              <w:right w:val="single" w:sz="8" w:space="0" w:color="000000"/>
            </w:tcBorders>
            <w:vAlign w:val="bottom"/>
          </w:tcPr>
          <w:p w14:paraId="556CCE5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$913.05</w:t>
            </w:r>
          </w:p>
        </w:tc>
        <w:tc>
          <w:tcPr>
            <w:tcW w:w="276" w:type="dxa"/>
            <w:tcBorders>
              <w:top w:val="nil"/>
              <w:left w:val="nil"/>
              <w:bottom w:val="nil"/>
              <w:right w:val="nil"/>
            </w:tcBorders>
            <w:vAlign w:val="bottom"/>
          </w:tcPr>
          <w:p w14:paraId="4A349062"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D93E2F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85</w:t>
            </w:r>
          </w:p>
        </w:tc>
        <w:tc>
          <w:tcPr>
            <w:tcW w:w="975" w:type="dxa"/>
            <w:tcBorders>
              <w:top w:val="nil"/>
              <w:left w:val="nil"/>
              <w:bottom w:val="single" w:sz="4" w:space="0" w:color="000000"/>
              <w:right w:val="single" w:sz="8" w:space="0" w:color="000000"/>
            </w:tcBorders>
            <w:vAlign w:val="bottom"/>
          </w:tcPr>
          <w:p w14:paraId="0D76A54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$3,617.74</w:t>
            </w:r>
          </w:p>
        </w:tc>
        <w:tc>
          <w:tcPr>
            <w:tcW w:w="335" w:type="dxa"/>
            <w:tcBorders>
              <w:top w:val="nil"/>
              <w:left w:val="nil"/>
              <w:bottom w:val="nil"/>
              <w:right w:val="nil"/>
            </w:tcBorders>
            <w:vAlign w:val="bottom"/>
          </w:tcPr>
          <w:p w14:paraId="1BB03BB7"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2EF8C8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148</w:t>
            </w:r>
          </w:p>
        </w:tc>
        <w:tc>
          <w:tcPr>
            <w:tcW w:w="941" w:type="dxa"/>
            <w:tcBorders>
              <w:top w:val="nil"/>
              <w:left w:val="nil"/>
              <w:bottom w:val="single" w:sz="4" w:space="0" w:color="000000"/>
              <w:right w:val="single" w:sz="8" w:space="0" w:color="000000"/>
            </w:tcBorders>
            <w:vAlign w:val="bottom"/>
          </w:tcPr>
          <w:p w14:paraId="4AF022D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$8,148.45</w:t>
            </w:r>
          </w:p>
        </w:tc>
        <w:tc>
          <w:tcPr>
            <w:tcW w:w="276" w:type="dxa"/>
            <w:tcBorders>
              <w:top w:val="nil"/>
              <w:left w:val="nil"/>
              <w:bottom w:val="nil"/>
              <w:right w:val="nil"/>
            </w:tcBorders>
            <w:vAlign w:val="bottom"/>
          </w:tcPr>
          <w:p w14:paraId="79746FBC"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2EF67E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211</w:t>
            </w:r>
          </w:p>
        </w:tc>
        <w:tc>
          <w:tcPr>
            <w:tcW w:w="941" w:type="dxa"/>
            <w:gridSpan w:val="2"/>
            <w:tcBorders>
              <w:top w:val="nil"/>
              <w:left w:val="nil"/>
              <w:bottom w:val="single" w:sz="4" w:space="0" w:color="000000"/>
              <w:right w:val="single" w:sz="8" w:space="0" w:color="000000"/>
            </w:tcBorders>
            <w:vAlign w:val="bottom"/>
          </w:tcPr>
          <w:p w14:paraId="3571ABE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$12,742.35</w:t>
            </w:r>
          </w:p>
        </w:tc>
      </w:tr>
      <w:tr w:rsidR="001471FF" w:rsidRPr="001471FF" w14:paraId="1877395F"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0810203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w:t>
            </w:r>
          </w:p>
        </w:tc>
        <w:tc>
          <w:tcPr>
            <w:tcW w:w="944" w:type="dxa"/>
            <w:tcBorders>
              <w:top w:val="nil"/>
              <w:left w:val="nil"/>
              <w:bottom w:val="single" w:sz="4" w:space="0" w:color="000000"/>
              <w:right w:val="single" w:sz="8" w:space="0" w:color="000000"/>
            </w:tcBorders>
            <w:vAlign w:val="bottom"/>
          </w:tcPr>
          <w:p w14:paraId="6DB15D4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$942.01</w:t>
            </w:r>
          </w:p>
        </w:tc>
        <w:tc>
          <w:tcPr>
            <w:tcW w:w="276" w:type="dxa"/>
            <w:tcBorders>
              <w:top w:val="nil"/>
              <w:left w:val="nil"/>
              <w:bottom w:val="nil"/>
              <w:right w:val="nil"/>
            </w:tcBorders>
            <w:vAlign w:val="bottom"/>
          </w:tcPr>
          <w:p w14:paraId="4853A76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C4A397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86</w:t>
            </w:r>
          </w:p>
        </w:tc>
        <w:tc>
          <w:tcPr>
            <w:tcW w:w="975" w:type="dxa"/>
            <w:tcBorders>
              <w:top w:val="nil"/>
              <w:left w:val="nil"/>
              <w:bottom w:val="single" w:sz="4" w:space="0" w:color="000000"/>
              <w:right w:val="single" w:sz="8" w:space="0" w:color="000000"/>
            </w:tcBorders>
            <w:vAlign w:val="bottom"/>
          </w:tcPr>
          <w:p w14:paraId="568C622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$3,684.97</w:t>
            </w:r>
          </w:p>
        </w:tc>
        <w:tc>
          <w:tcPr>
            <w:tcW w:w="335" w:type="dxa"/>
            <w:tcBorders>
              <w:top w:val="nil"/>
              <w:left w:val="nil"/>
              <w:bottom w:val="nil"/>
              <w:right w:val="nil"/>
            </w:tcBorders>
            <w:vAlign w:val="bottom"/>
          </w:tcPr>
          <w:p w14:paraId="629E41AA"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C4A0C3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149</w:t>
            </w:r>
          </w:p>
        </w:tc>
        <w:tc>
          <w:tcPr>
            <w:tcW w:w="941" w:type="dxa"/>
            <w:tcBorders>
              <w:top w:val="nil"/>
              <w:left w:val="nil"/>
              <w:bottom w:val="single" w:sz="4" w:space="0" w:color="000000"/>
              <w:right w:val="single" w:sz="8" w:space="0" w:color="000000"/>
            </w:tcBorders>
            <w:vAlign w:val="bottom"/>
          </w:tcPr>
          <w:p w14:paraId="6FC49F8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$8,220.77</w:t>
            </w:r>
          </w:p>
        </w:tc>
        <w:tc>
          <w:tcPr>
            <w:tcW w:w="276" w:type="dxa"/>
            <w:tcBorders>
              <w:top w:val="nil"/>
              <w:left w:val="nil"/>
              <w:bottom w:val="nil"/>
              <w:right w:val="nil"/>
            </w:tcBorders>
            <w:vAlign w:val="bottom"/>
          </w:tcPr>
          <w:p w14:paraId="65290BBB"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2B3F15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212</w:t>
            </w:r>
          </w:p>
        </w:tc>
        <w:tc>
          <w:tcPr>
            <w:tcW w:w="941" w:type="dxa"/>
            <w:gridSpan w:val="2"/>
            <w:tcBorders>
              <w:top w:val="nil"/>
              <w:left w:val="nil"/>
              <w:bottom w:val="single" w:sz="4" w:space="0" w:color="000000"/>
              <w:right w:val="single" w:sz="8" w:space="0" w:color="000000"/>
            </w:tcBorders>
            <w:vAlign w:val="bottom"/>
          </w:tcPr>
          <w:p w14:paraId="7C3F038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$12,815.41</w:t>
            </w:r>
          </w:p>
        </w:tc>
      </w:tr>
      <w:tr w:rsidR="001471FF" w:rsidRPr="001471FF" w14:paraId="2E70699A"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30E0B79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w:t>
            </w:r>
          </w:p>
        </w:tc>
        <w:tc>
          <w:tcPr>
            <w:tcW w:w="944" w:type="dxa"/>
            <w:tcBorders>
              <w:top w:val="nil"/>
              <w:left w:val="nil"/>
              <w:bottom w:val="single" w:sz="4" w:space="0" w:color="000000"/>
              <w:right w:val="single" w:sz="8" w:space="0" w:color="000000"/>
            </w:tcBorders>
            <w:vAlign w:val="bottom"/>
          </w:tcPr>
          <w:p w14:paraId="37EF2F8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$970.97</w:t>
            </w:r>
          </w:p>
        </w:tc>
        <w:tc>
          <w:tcPr>
            <w:tcW w:w="276" w:type="dxa"/>
            <w:tcBorders>
              <w:top w:val="nil"/>
              <w:left w:val="nil"/>
              <w:bottom w:val="nil"/>
              <w:right w:val="nil"/>
            </w:tcBorders>
            <w:vAlign w:val="bottom"/>
          </w:tcPr>
          <w:p w14:paraId="6DFE7566"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5EACED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87</w:t>
            </w:r>
          </w:p>
        </w:tc>
        <w:tc>
          <w:tcPr>
            <w:tcW w:w="975" w:type="dxa"/>
            <w:tcBorders>
              <w:top w:val="nil"/>
              <w:left w:val="nil"/>
              <w:bottom w:val="single" w:sz="4" w:space="0" w:color="000000"/>
              <w:right w:val="single" w:sz="8" w:space="0" w:color="000000"/>
            </w:tcBorders>
            <w:vAlign w:val="bottom"/>
          </w:tcPr>
          <w:p w14:paraId="2C0D6FC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$3,752.20</w:t>
            </w:r>
          </w:p>
        </w:tc>
        <w:tc>
          <w:tcPr>
            <w:tcW w:w="335" w:type="dxa"/>
            <w:tcBorders>
              <w:top w:val="nil"/>
              <w:left w:val="nil"/>
              <w:bottom w:val="nil"/>
              <w:right w:val="nil"/>
            </w:tcBorders>
            <w:vAlign w:val="bottom"/>
          </w:tcPr>
          <w:p w14:paraId="1A855007"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75BDB4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150</w:t>
            </w:r>
          </w:p>
        </w:tc>
        <w:tc>
          <w:tcPr>
            <w:tcW w:w="941" w:type="dxa"/>
            <w:tcBorders>
              <w:top w:val="nil"/>
              <w:left w:val="nil"/>
              <w:bottom w:val="single" w:sz="4" w:space="0" w:color="000000"/>
              <w:right w:val="single" w:sz="8" w:space="0" w:color="000000"/>
            </w:tcBorders>
            <w:vAlign w:val="bottom"/>
          </w:tcPr>
          <w:p w14:paraId="69F74E1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$8,293.09</w:t>
            </w:r>
          </w:p>
        </w:tc>
        <w:tc>
          <w:tcPr>
            <w:tcW w:w="276" w:type="dxa"/>
            <w:tcBorders>
              <w:top w:val="nil"/>
              <w:left w:val="nil"/>
              <w:bottom w:val="nil"/>
              <w:right w:val="nil"/>
            </w:tcBorders>
            <w:vAlign w:val="bottom"/>
          </w:tcPr>
          <w:p w14:paraId="4F7B9D66"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452321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213</w:t>
            </w:r>
          </w:p>
        </w:tc>
        <w:tc>
          <w:tcPr>
            <w:tcW w:w="941" w:type="dxa"/>
            <w:gridSpan w:val="2"/>
            <w:tcBorders>
              <w:top w:val="nil"/>
              <w:left w:val="nil"/>
              <w:bottom w:val="single" w:sz="4" w:space="0" w:color="000000"/>
              <w:right w:val="single" w:sz="8" w:space="0" w:color="000000"/>
            </w:tcBorders>
            <w:vAlign w:val="bottom"/>
          </w:tcPr>
          <w:p w14:paraId="7059572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$12,888.47</w:t>
            </w:r>
          </w:p>
        </w:tc>
      </w:tr>
      <w:tr w:rsidR="001471FF" w:rsidRPr="001471FF" w14:paraId="6D2CD973" w14:textId="77777777" w:rsidTr="00F51D2E">
        <w:trPr>
          <w:gridAfter w:val="1"/>
          <w:wAfter w:w="299" w:type="dxa"/>
          <w:trHeight w:val="300"/>
        </w:trPr>
        <w:tc>
          <w:tcPr>
            <w:tcW w:w="878" w:type="dxa"/>
            <w:gridSpan w:val="2"/>
            <w:tcBorders>
              <w:top w:val="single" w:sz="4" w:space="0" w:color="000000"/>
              <w:left w:val="single" w:sz="4" w:space="0" w:color="000000"/>
              <w:bottom w:val="single" w:sz="4" w:space="0" w:color="000000"/>
              <w:right w:val="single" w:sz="4" w:space="0" w:color="000000"/>
            </w:tcBorders>
            <w:vAlign w:val="bottom"/>
          </w:tcPr>
          <w:p w14:paraId="298FFFE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25</w:t>
            </w:r>
          </w:p>
        </w:tc>
        <w:tc>
          <w:tcPr>
            <w:tcW w:w="944" w:type="dxa"/>
            <w:tcBorders>
              <w:top w:val="single" w:sz="4" w:space="0" w:color="000000"/>
              <w:left w:val="single" w:sz="4" w:space="0" w:color="000000"/>
              <w:bottom w:val="single" w:sz="4" w:space="0" w:color="000000"/>
              <w:right w:val="single" w:sz="4" w:space="0" w:color="000000"/>
            </w:tcBorders>
            <w:vAlign w:val="bottom"/>
          </w:tcPr>
          <w:p w14:paraId="14591B4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$999.93</w:t>
            </w:r>
          </w:p>
        </w:tc>
        <w:tc>
          <w:tcPr>
            <w:tcW w:w="276" w:type="dxa"/>
            <w:tcBorders>
              <w:top w:val="nil"/>
              <w:left w:val="single" w:sz="4" w:space="0" w:color="000000"/>
              <w:bottom w:val="nil"/>
              <w:right w:val="single" w:sz="4" w:space="0" w:color="000000"/>
            </w:tcBorders>
            <w:vAlign w:val="bottom"/>
          </w:tcPr>
          <w:p w14:paraId="3978753E" w14:textId="77777777" w:rsidR="001471FF" w:rsidRPr="001471FF" w:rsidRDefault="001471FF" w:rsidP="001471FF">
            <w:pPr>
              <w:ind w:right="622"/>
              <w:jc w:val="right"/>
              <w:rPr>
                <w:rFonts w:ascii="Arial" w:eastAsia="Arial" w:hAnsi="Arial" w:cs="Arial"/>
              </w:rPr>
            </w:pPr>
          </w:p>
        </w:tc>
        <w:tc>
          <w:tcPr>
            <w:tcW w:w="878" w:type="dxa"/>
            <w:tcBorders>
              <w:top w:val="single" w:sz="4" w:space="0" w:color="000000"/>
              <w:left w:val="single" w:sz="4" w:space="0" w:color="000000"/>
              <w:bottom w:val="single" w:sz="4" w:space="0" w:color="000000"/>
              <w:right w:val="single" w:sz="4" w:space="0" w:color="000000"/>
            </w:tcBorders>
            <w:vAlign w:val="bottom"/>
          </w:tcPr>
          <w:p w14:paraId="5D36AE6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88</w:t>
            </w:r>
          </w:p>
        </w:tc>
        <w:tc>
          <w:tcPr>
            <w:tcW w:w="975" w:type="dxa"/>
            <w:tcBorders>
              <w:top w:val="single" w:sz="4" w:space="0" w:color="000000"/>
              <w:left w:val="single" w:sz="4" w:space="0" w:color="000000"/>
              <w:bottom w:val="single" w:sz="4" w:space="0" w:color="000000"/>
              <w:right w:val="single" w:sz="4" w:space="0" w:color="000000"/>
            </w:tcBorders>
            <w:vAlign w:val="bottom"/>
          </w:tcPr>
          <w:p w14:paraId="15CE82D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$3,819.43</w:t>
            </w:r>
          </w:p>
        </w:tc>
        <w:tc>
          <w:tcPr>
            <w:tcW w:w="335" w:type="dxa"/>
            <w:tcBorders>
              <w:top w:val="nil"/>
              <w:left w:val="single" w:sz="4" w:space="0" w:color="000000"/>
              <w:bottom w:val="nil"/>
              <w:right w:val="single" w:sz="4" w:space="0" w:color="000000"/>
            </w:tcBorders>
            <w:vAlign w:val="bottom"/>
          </w:tcPr>
          <w:p w14:paraId="2E7D18AA" w14:textId="77777777" w:rsidR="001471FF" w:rsidRPr="001471FF" w:rsidRDefault="001471FF" w:rsidP="001471FF">
            <w:pPr>
              <w:ind w:right="622"/>
              <w:jc w:val="right"/>
              <w:rPr>
                <w:rFonts w:ascii="Arial" w:eastAsia="Arial" w:hAnsi="Arial" w:cs="Arial"/>
              </w:rPr>
            </w:pPr>
          </w:p>
        </w:tc>
        <w:tc>
          <w:tcPr>
            <w:tcW w:w="878" w:type="dxa"/>
            <w:tcBorders>
              <w:top w:val="single" w:sz="4" w:space="0" w:color="000000"/>
              <w:left w:val="single" w:sz="4" w:space="0" w:color="000000"/>
              <w:bottom w:val="single" w:sz="4" w:space="0" w:color="000000"/>
              <w:right w:val="single" w:sz="4" w:space="0" w:color="000000"/>
            </w:tcBorders>
            <w:vAlign w:val="bottom"/>
          </w:tcPr>
          <w:p w14:paraId="102806F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151</w:t>
            </w:r>
          </w:p>
        </w:tc>
        <w:tc>
          <w:tcPr>
            <w:tcW w:w="941" w:type="dxa"/>
            <w:tcBorders>
              <w:top w:val="single" w:sz="4" w:space="0" w:color="000000"/>
              <w:left w:val="single" w:sz="4" w:space="0" w:color="000000"/>
              <w:bottom w:val="single" w:sz="4" w:space="0" w:color="000000"/>
              <w:right w:val="single" w:sz="4" w:space="0" w:color="000000"/>
            </w:tcBorders>
            <w:vAlign w:val="bottom"/>
          </w:tcPr>
          <w:p w14:paraId="6A9F864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$8,365.41</w:t>
            </w:r>
          </w:p>
        </w:tc>
        <w:tc>
          <w:tcPr>
            <w:tcW w:w="276" w:type="dxa"/>
            <w:tcBorders>
              <w:top w:val="nil"/>
              <w:left w:val="single" w:sz="4" w:space="0" w:color="000000"/>
              <w:bottom w:val="nil"/>
              <w:right w:val="single" w:sz="4" w:space="0" w:color="000000"/>
            </w:tcBorders>
            <w:vAlign w:val="bottom"/>
          </w:tcPr>
          <w:p w14:paraId="04EEF7C9" w14:textId="77777777" w:rsidR="001471FF" w:rsidRPr="001471FF" w:rsidRDefault="001471FF" w:rsidP="001471FF">
            <w:pPr>
              <w:ind w:right="622"/>
              <w:jc w:val="right"/>
              <w:rPr>
                <w:rFonts w:ascii="Arial" w:eastAsia="Arial" w:hAnsi="Arial" w:cs="Arial"/>
              </w:rPr>
            </w:pPr>
          </w:p>
        </w:tc>
        <w:tc>
          <w:tcPr>
            <w:tcW w:w="878" w:type="dxa"/>
            <w:tcBorders>
              <w:top w:val="single" w:sz="4" w:space="0" w:color="000000"/>
              <w:left w:val="single" w:sz="4" w:space="0" w:color="000000"/>
              <w:bottom w:val="single" w:sz="4" w:space="0" w:color="000000"/>
              <w:right w:val="single" w:sz="4" w:space="0" w:color="000000"/>
            </w:tcBorders>
            <w:vAlign w:val="bottom"/>
          </w:tcPr>
          <w:p w14:paraId="5EA4910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214</w:t>
            </w:r>
          </w:p>
        </w:tc>
        <w:tc>
          <w:tcPr>
            <w:tcW w:w="941" w:type="dxa"/>
            <w:gridSpan w:val="2"/>
            <w:tcBorders>
              <w:top w:val="single" w:sz="4" w:space="0" w:color="000000"/>
              <w:left w:val="single" w:sz="4" w:space="0" w:color="000000"/>
              <w:bottom w:val="single" w:sz="4" w:space="0" w:color="000000"/>
              <w:right w:val="single" w:sz="4" w:space="0" w:color="000000"/>
            </w:tcBorders>
            <w:vAlign w:val="bottom"/>
          </w:tcPr>
          <w:p w14:paraId="6A5C2CB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$12,961.53</w:t>
            </w:r>
          </w:p>
        </w:tc>
      </w:tr>
      <w:tr w:rsidR="001471FF" w:rsidRPr="001471FF" w14:paraId="7BF3C574"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6C9EF09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26</w:t>
            </w:r>
          </w:p>
        </w:tc>
        <w:tc>
          <w:tcPr>
            <w:tcW w:w="944" w:type="dxa"/>
            <w:tcBorders>
              <w:top w:val="nil"/>
              <w:left w:val="nil"/>
              <w:bottom w:val="single" w:sz="4" w:space="0" w:color="000000"/>
              <w:right w:val="single" w:sz="8" w:space="0" w:color="000000"/>
            </w:tcBorders>
            <w:vAlign w:val="bottom"/>
          </w:tcPr>
          <w:p w14:paraId="288176C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$1,028.89</w:t>
            </w:r>
          </w:p>
        </w:tc>
        <w:tc>
          <w:tcPr>
            <w:tcW w:w="276" w:type="dxa"/>
            <w:tcBorders>
              <w:top w:val="nil"/>
              <w:left w:val="nil"/>
              <w:bottom w:val="nil"/>
              <w:right w:val="nil"/>
            </w:tcBorders>
            <w:vAlign w:val="bottom"/>
          </w:tcPr>
          <w:p w14:paraId="09B76021"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AEF9AA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89</w:t>
            </w:r>
          </w:p>
        </w:tc>
        <w:tc>
          <w:tcPr>
            <w:tcW w:w="975" w:type="dxa"/>
            <w:tcBorders>
              <w:top w:val="nil"/>
              <w:left w:val="nil"/>
              <w:bottom w:val="single" w:sz="4" w:space="0" w:color="000000"/>
              <w:right w:val="single" w:sz="8" w:space="0" w:color="000000"/>
            </w:tcBorders>
            <w:vAlign w:val="bottom"/>
          </w:tcPr>
          <w:p w14:paraId="350D734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$3,886.66</w:t>
            </w:r>
          </w:p>
        </w:tc>
        <w:tc>
          <w:tcPr>
            <w:tcW w:w="335" w:type="dxa"/>
            <w:tcBorders>
              <w:top w:val="nil"/>
              <w:left w:val="nil"/>
              <w:bottom w:val="nil"/>
              <w:right w:val="nil"/>
            </w:tcBorders>
            <w:vAlign w:val="bottom"/>
          </w:tcPr>
          <w:p w14:paraId="600D415D"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791784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152</w:t>
            </w:r>
          </w:p>
        </w:tc>
        <w:tc>
          <w:tcPr>
            <w:tcW w:w="941" w:type="dxa"/>
            <w:tcBorders>
              <w:top w:val="nil"/>
              <w:left w:val="nil"/>
              <w:bottom w:val="single" w:sz="4" w:space="0" w:color="000000"/>
              <w:right w:val="single" w:sz="8" w:space="0" w:color="000000"/>
            </w:tcBorders>
            <w:vAlign w:val="bottom"/>
          </w:tcPr>
          <w:p w14:paraId="22C13B4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$8,437.73</w:t>
            </w:r>
          </w:p>
        </w:tc>
        <w:tc>
          <w:tcPr>
            <w:tcW w:w="276" w:type="dxa"/>
            <w:tcBorders>
              <w:top w:val="nil"/>
              <w:left w:val="nil"/>
              <w:bottom w:val="nil"/>
              <w:right w:val="nil"/>
            </w:tcBorders>
            <w:vAlign w:val="bottom"/>
          </w:tcPr>
          <w:p w14:paraId="6A0BDED8"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470EC5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215</w:t>
            </w:r>
          </w:p>
        </w:tc>
        <w:tc>
          <w:tcPr>
            <w:tcW w:w="941" w:type="dxa"/>
            <w:gridSpan w:val="2"/>
            <w:tcBorders>
              <w:top w:val="nil"/>
              <w:left w:val="nil"/>
              <w:bottom w:val="single" w:sz="4" w:space="0" w:color="000000"/>
              <w:right w:val="single" w:sz="8" w:space="0" w:color="000000"/>
            </w:tcBorders>
            <w:vAlign w:val="bottom"/>
          </w:tcPr>
          <w:p w14:paraId="5B26D63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$13,034.59</w:t>
            </w:r>
          </w:p>
        </w:tc>
      </w:tr>
      <w:tr w:rsidR="001471FF" w:rsidRPr="001471FF" w14:paraId="019DC0D8"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51EAE10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27</w:t>
            </w:r>
          </w:p>
        </w:tc>
        <w:tc>
          <w:tcPr>
            <w:tcW w:w="944" w:type="dxa"/>
            <w:tcBorders>
              <w:top w:val="nil"/>
              <w:left w:val="nil"/>
              <w:bottom w:val="single" w:sz="4" w:space="0" w:color="000000"/>
              <w:right w:val="single" w:sz="8" w:space="0" w:color="000000"/>
            </w:tcBorders>
            <w:vAlign w:val="bottom"/>
          </w:tcPr>
          <w:p w14:paraId="3AC8E84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$1,057.85</w:t>
            </w:r>
          </w:p>
        </w:tc>
        <w:tc>
          <w:tcPr>
            <w:tcW w:w="276" w:type="dxa"/>
            <w:tcBorders>
              <w:top w:val="nil"/>
              <w:left w:val="nil"/>
              <w:bottom w:val="nil"/>
              <w:right w:val="nil"/>
            </w:tcBorders>
            <w:vAlign w:val="bottom"/>
          </w:tcPr>
          <w:p w14:paraId="48838784"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8F2B4B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90</w:t>
            </w:r>
          </w:p>
        </w:tc>
        <w:tc>
          <w:tcPr>
            <w:tcW w:w="975" w:type="dxa"/>
            <w:tcBorders>
              <w:top w:val="nil"/>
              <w:left w:val="nil"/>
              <w:bottom w:val="single" w:sz="4" w:space="0" w:color="000000"/>
              <w:right w:val="single" w:sz="8" w:space="0" w:color="000000"/>
            </w:tcBorders>
            <w:vAlign w:val="bottom"/>
          </w:tcPr>
          <w:p w14:paraId="120C6BB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$3,953.89</w:t>
            </w:r>
          </w:p>
        </w:tc>
        <w:tc>
          <w:tcPr>
            <w:tcW w:w="335" w:type="dxa"/>
            <w:tcBorders>
              <w:top w:val="nil"/>
              <w:left w:val="nil"/>
              <w:bottom w:val="nil"/>
              <w:right w:val="nil"/>
            </w:tcBorders>
            <w:vAlign w:val="bottom"/>
          </w:tcPr>
          <w:p w14:paraId="018CEFAD"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6D3691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153</w:t>
            </w:r>
          </w:p>
        </w:tc>
        <w:tc>
          <w:tcPr>
            <w:tcW w:w="941" w:type="dxa"/>
            <w:tcBorders>
              <w:top w:val="nil"/>
              <w:left w:val="nil"/>
              <w:bottom w:val="single" w:sz="4" w:space="0" w:color="000000"/>
              <w:right w:val="single" w:sz="8" w:space="0" w:color="000000"/>
            </w:tcBorders>
            <w:vAlign w:val="bottom"/>
          </w:tcPr>
          <w:p w14:paraId="47723A8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$8,510.05</w:t>
            </w:r>
          </w:p>
        </w:tc>
        <w:tc>
          <w:tcPr>
            <w:tcW w:w="276" w:type="dxa"/>
            <w:tcBorders>
              <w:top w:val="nil"/>
              <w:left w:val="nil"/>
              <w:bottom w:val="nil"/>
              <w:right w:val="nil"/>
            </w:tcBorders>
            <w:vAlign w:val="bottom"/>
          </w:tcPr>
          <w:p w14:paraId="043CC087"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9B2A48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216</w:t>
            </w:r>
          </w:p>
        </w:tc>
        <w:tc>
          <w:tcPr>
            <w:tcW w:w="941" w:type="dxa"/>
            <w:gridSpan w:val="2"/>
            <w:tcBorders>
              <w:top w:val="nil"/>
              <w:left w:val="nil"/>
              <w:bottom w:val="single" w:sz="4" w:space="0" w:color="000000"/>
              <w:right w:val="single" w:sz="8" w:space="0" w:color="000000"/>
            </w:tcBorders>
            <w:vAlign w:val="bottom"/>
          </w:tcPr>
          <w:p w14:paraId="455FA73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$13,107.65</w:t>
            </w:r>
          </w:p>
        </w:tc>
      </w:tr>
      <w:tr w:rsidR="001471FF" w:rsidRPr="001471FF" w14:paraId="0AFCBF7E"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1BFBE13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28</w:t>
            </w:r>
          </w:p>
        </w:tc>
        <w:tc>
          <w:tcPr>
            <w:tcW w:w="944" w:type="dxa"/>
            <w:tcBorders>
              <w:top w:val="nil"/>
              <w:left w:val="nil"/>
              <w:bottom w:val="single" w:sz="4" w:space="0" w:color="000000"/>
              <w:right w:val="single" w:sz="8" w:space="0" w:color="000000"/>
            </w:tcBorders>
            <w:vAlign w:val="bottom"/>
          </w:tcPr>
          <w:p w14:paraId="28FC683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$1,086.81</w:t>
            </w:r>
          </w:p>
        </w:tc>
        <w:tc>
          <w:tcPr>
            <w:tcW w:w="276" w:type="dxa"/>
            <w:tcBorders>
              <w:top w:val="nil"/>
              <w:left w:val="nil"/>
              <w:bottom w:val="nil"/>
              <w:right w:val="nil"/>
            </w:tcBorders>
            <w:vAlign w:val="bottom"/>
          </w:tcPr>
          <w:p w14:paraId="76367B13"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31C8AD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91</w:t>
            </w:r>
          </w:p>
        </w:tc>
        <w:tc>
          <w:tcPr>
            <w:tcW w:w="975" w:type="dxa"/>
            <w:tcBorders>
              <w:top w:val="nil"/>
              <w:left w:val="nil"/>
              <w:bottom w:val="single" w:sz="4" w:space="0" w:color="000000"/>
              <w:right w:val="single" w:sz="8" w:space="0" w:color="000000"/>
            </w:tcBorders>
            <w:vAlign w:val="bottom"/>
          </w:tcPr>
          <w:p w14:paraId="190730C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$4,026.21</w:t>
            </w:r>
          </w:p>
        </w:tc>
        <w:tc>
          <w:tcPr>
            <w:tcW w:w="335" w:type="dxa"/>
            <w:tcBorders>
              <w:top w:val="nil"/>
              <w:left w:val="nil"/>
              <w:bottom w:val="nil"/>
              <w:right w:val="nil"/>
            </w:tcBorders>
            <w:vAlign w:val="bottom"/>
          </w:tcPr>
          <w:p w14:paraId="43E7E205"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1D6A07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154</w:t>
            </w:r>
          </w:p>
        </w:tc>
        <w:tc>
          <w:tcPr>
            <w:tcW w:w="941" w:type="dxa"/>
            <w:tcBorders>
              <w:top w:val="nil"/>
              <w:left w:val="nil"/>
              <w:bottom w:val="single" w:sz="4" w:space="0" w:color="000000"/>
              <w:right w:val="single" w:sz="8" w:space="0" w:color="000000"/>
            </w:tcBorders>
            <w:vAlign w:val="bottom"/>
          </w:tcPr>
          <w:p w14:paraId="11D726D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$8,582.37</w:t>
            </w:r>
          </w:p>
        </w:tc>
        <w:tc>
          <w:tcPr>
            <w:tcW w:w="276" w:type="dxa"/>
            <w:tcBorders>
              <w:top w:val="nil"/>
              <w:left w:val="nil"/>
              <w:bottom w:val="nil"/>
              <w:right w:val="nil"/>
            </w:tcBorders>
            <w:vAlign w:val="bottom"/>
          </w:tcPr>
          <w:p w14:paraId="05F8BFC6"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2E1C9F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217</w:t>
            </w:r>
          </w:p>
        </w:tc>
        <w:tc>
          <w:tcPr>
            <w:tcW w:w="941" w:type="dxa"/>
            <w:gridSpan w:val="2"/>
            <w:tcBorders>
              <w:top w:val="nil"/>
              <w:left w:val="nil"/>
              <w:bottom w:val="single" w:sz="4" w:space="0" w:color="000000"/>
              <w:right w:val="single" w:sz="8" w:space="0" w:color="000000"/>
            </w:tcBorders>
            <w:vAlign w:val="bottom"/>
          </w:tcPr>
          <w:p w14:paraId="1B0E346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$13,180.71</w:t>
            </w:r>
          </w:p>
        </w:tc>
      </w:tr>
      <w:tr w:rsidR="001471FF" w:rsidRPr="001471FF" w14:paraId="14F7D24A"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1D4AEC1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29</w:t>
            </w:r>
          </w:p>
        </w:tc>
        <w:tc>
          <w:tcPr>
            <w:tcW w:w="944" w:type="dxa"/>
            <w:tcBorders>
              <w:top w:val="nil"/>
              <w:left w:val="nil"/>
              <w:bottom w:val="single" w:sz="4" w:space="0" w:color="000000"/>
              <w:right w:val="single" w:sz="8" w:space="0" w:color="000000"/>
            </w:tcBorders>
            <w:vAlign w:val="bottom"/>
          </w:tcPr>
          <w:p w14:paraId="5E50D5D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$1,115.77</w:t>
            </w:r>
          </w:p>
        </w:tc>
        <w:tc>
          <w:tcPr>
            <w:tcW w:w="276" w:type="dxa"/>
            <w:tcBorders>
              <w:top w:val="nil"/>
              <w:left w:val="nil"/>
              <w:bottom w:val="nil"/>
              <w:right w:val="nil"/>
            </w:tcBorders>
            <w:vAlign w:val="bottom"/>
          </w:tcPr>
          <w:p w14:paraId="5E29B4D6"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10B540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92</w:t>
            </w:r>
          </w:p>
        </w:tc>
        <w:tc>
          <w:tcPr>
            <w:tcW w:w="975" w:type="dxa"/>
            <w:tcBorders>
              <w:top w:val="nil"/>
              <w:left w:val="nil"/>
              <w:bottom w:val="single" w:sz="4" w:space="0" w:color="000000"/>
              <w:right w:val="single" w:sz="8" w:space="0" w:color="000000"/>
            </w:tcBorders>
            <w:vAlign w:val="bottom"/>
          </w:tcPr>
          <w:p w14:paraId="2AA2712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$4,098.53</w:t>
            </w:r>
          </w:p>
        </w:tc>
        <w:tc>
          <w:tcPr>
            <w:tcW w:w="335" w:type="dxa"/>
            <w:tcBorders>
              <w:top w:val="nil"/>
              <w:left w:val="nil"/>
              <w:bottom w:val="nil"/>
              <w:right w:val="nil"/>
            </w:tcBorders>
            <w:vAlign w:val="bottom"/>
          </w:tcPr>
          <w:p w14:paraId="34DC716A"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7F7B8F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155</w:t>
            </w:r>
          </w:p>
        </w:tc>
        <w:tc>
          <w:tcPr>
            <w:tcW w:w="941" w:type="dxa"/>
            <w:tcBorders>
              <w:top w:val="nil"/>
              <w:left w:val="nil"/>
              <w:bottom w:val="single" w:sz="4" w:space="0" w:color="000000"/>
              <w:right w:val="single" w:sz="8" w:space="0" w:color="000000"/>
            </w:tcBorders>
            <w:vAlign w:val="bottom"/>
          </w:tcPr>
          <w:p w14:paraId="4580194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$8,654.69</w:t>
            </w:r>
          </w:p>
        </w:tc>
        <w:tc>
          <w:tcPr>
            <w:tcW w:w="276" w:type="dxa"/>
            <w:tcBorders>
              <w:top w:val="nil"/>
              <w:left w:val="nil"/>
              <w:bottom w:val="nil"/>
              <w:right w:val="nil"/>
            </w:tcBorders>
            <w:vAlign w:val="bottom"/>
          </w:tcPr>
          <w:p w14:paraId="5E55F7A4"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30A3E1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218</w:t>
            </w:r>
          </w:p>
        </w:tc>
        <w:tc>
          <w:tcPr>
            <w:tcW w:w="941" w:type="dxa"/>
            <w:gridSpan w:val="2"/>
            <w:tcBorders>
              <w:top w:val="nil"/>
              <w:left w:val="nil"/>
              <w:bottom w:val="single" w:sz="4" w:space="0" w:color="000000"/>
              <w:right w:val="single" w:sz="8" w:space="0" w:color="000000"/>
            </w:tcBorders>
            <w:vAlign w:val="bottom"/>
          </w:tcPr>
          <w:p w14:paraId="5AFC1D2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$13,253.77</w:t>
            </w:r>
          </w:p>
        </w:tc>
      </w:tr>
      <w:tr w:rsidR="001471FF" w:rsidRPr="001471FF" w14:paraId="0390C4E3"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024B284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30</w:t>
            </w:r>
          </w:p>
        </w:tc>
        <w:tc>
          <w:tcPr>
            <w:tcW w:w="944" w:type="dxa"/>
            <w:tcBorders>
              <w:top w:val="nil"/>
              <w:left w:val="nil"/>
              <w:bottom w:val="single" w:sz="4" w:space="0" w:color="000000"/>
              <w:right w:val="single" w:sz="8" w:space="0" w:color="000000"/>
            </w:tcBorders>
            <w:vAlign w:val="bottom"/>
          </w:tcPr>
          <w:p w14:paraId="18557CB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$1,144.73</w:t>
            </w:r>
          </w:p>
        </w:tc>
        <w:tc>
          <w:tcPr>
            <w:tcW w:w="276" w:type="dxa"/>
            <w:tcBorders>
              <w:top w:val="nil"/>
              <w:left w:val="nil"/>
              <w:bottom w:val="nil"/>
              <w:right w:val="nil"/>
            </w:tcBorders>
            <w:vAlign w:val="bottom"/>
          </w:tcPr>
          <w:p w14:paraId="229D7C07"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EABEE5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93</w:t>
            </w:r>
          </w:p>
        </w:tc>
        <w:tc>
          <w:tcPr>
            <w:tcW w:w="975" w:type="dxa"/>
            <w:tcBorders>
              <w:top w:val="nil"/>
              <w:left w:val="nil"/>
              <w:bottom w:val="single" w:sz="4" w:space="0" w:color="000000"/>
              <w:right w:val="single" w:sz="8" w:space="0" w:color="000000"/>
            </w:tcBorders>
            <w:vAlign w:val="bottom"/>
          </w:tcPr>
          <w:p w14:paraId="74E3324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$4,170.85</w:t>
            </w:r>
          </w:p>
        </w:tc>
        <w:tc>
          <w:tcPr>
            <w:tcW w:w="335" w:type="dxa"/>
            <w:tcBorders>
              <w:top w:val="nil"/>
              <w:left w:val="nil"/>
              <w:bottom w:val="nil"/>
              <w:right w:val="nil"/>
            </w:tcBorders>
            <w:vAlign w:val="bottom"/>
          </w:tcPr>
          <w:p w14:paraId="4B0BDFB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1929CA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156</w:t>
            </w:r>
          </w:p>
        </w:tc>
        <w:tc>
          <w:tcPr>
            <w:tcW w:w="941" w:type="dxa"/>
            <w:tcBorders>
              <w:top w:val="nil"/>
              <w:left w:val="nil"/>
              <w:bottom w:val="single" w:sz="4" w:space="0" w:color="000000"/>
              <w:right w:val="single" w:sz="8" w:space="0" w:color="000000"/>
            </w:tcBorders>
            <w:vAlign w:val="bottom"/>
          </w:tcPr>
          <w:p w14:paraId="109010A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$8,727.01</w:t>
            </w:r>
          </w:p>
        </w:tc>
        <w:tc>
          <w:tcPr>
            <w:tcW w:w="276" w:type="dxa"/>
            <w:tcBorders>
              <w:top w:val="nil"/>
              <w:left w:val="nil"/>
              <w:bottom w:val="nil"/>
              <w:right w:val="nil"/>
            </w:tcBorders>
            <w:vAlign w:val="bottom"/>
          </w:tcPr>
          <w:p w14:paraId="01DB9EAE"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1631BA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219</w:t>
            </w:r>
          </w:p>
        </w:tc>
        <w:tc>
          <w:tcPr>
            <w:tcW w:w="941" w:type="dxa"/>
            <w:gridSpan w:val="2"/>
            <w:tcBorders>
              <w:top w:val="nil"/>
              <w:left w:val="nil"/>
              <w:bottom w:val="single" w:sz="4" w:space="0" w:color="000000"/>
              <w:right w:val="single" w:sz="8" w:space="0" w:color="000000"/>
            </w:tcBorders>
            <w:vAlign w:val="bottom"/>
          </w:tcPr>
          <w:p w14:paraId="3229AAF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$13,326.83</w:t>
            </w:r>
          </w:p>
        </w:tc>
      </w:tr>
      <w:tr w:rsidR="001471FF" w:rsidRPr="001471FF" w14:paraId="7760051E"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63DDF54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31</w:t>
            </w:r>
          </w:p>
        </w:tc>
        <w:tc>
          <w:tcPr>
            <w:tcW w:w="944" w:type="dxa"/>
            <w:tcBorders>
              <w:top w:val="nil"/>
              <w:left w:val="nil"/>
              <w:bottom w:val="single" w:sz="4" w:space="0" w:color="000000"/>
              <w:right w:val="single" w:sz="8" w:space="0" w:color="000000"/>
            </w:tcBorders>
            <w:vAlign w:val="bottom"/>
          </w:tcPr>
          <w:p w14:paraId="55189E0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$1,173.69</w:t>
            </w:r>
          </w:p>
        </w:tc>
        <w:tc>
          <w:tcPr>
            <w:tcW w:w="276" w:type="dxa"/>
            <w:tcBorders>
              <w:top w:val="nil"/>
              <w:left w:val="nil"/>
              <w:bottom w:val="nil"/>
              <w:right w:val="nil"/>
            </w:tcBorders>
            <w:vAlign w:val="bottom"/>
          </w:tcPr>
          <w:p w14:paraId="2C746E6E"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9BD48A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94</w:t>
            </w:r>
          </w:p>
        </w:tc>
        <w:tc>
          <w:tcPr>
            <w:tcW w:w="975" w:type="dxa"/>
            <w:tcBorders>
              <w:top w:val="nil"/>
              <w:left w:val="nil"/>
              <w:bottom w:val="single" w:sz="4" w:space="0" w:color="000000"/>
              <w:right w:val="single" w:sz="8" w:space="0" w:color="000000"/>
            </w:tcBorders>
            <w:vAlign w:val="bottom"/>
          </w:tcPr>
          <w:p w14:paraId="3D990E9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$4,243.17</w:t>
            </w:r>
          </w:p>
        </w:tc>
        <w:tc>
          <w:tcPr>
            <w:tcW w:w="335" w:type="dxa"/>
            <w:tcBorders>
              <w:top w:val="nil"/>
              <w:left w:val="nil"/>
              <w:bottom w:val="nil"/>
              <w:right w:val="nil"/>
            </w:tcBorders>
            <w:vAlign w:val="bottom"/>
          </w:tcPr>
          <w:p w14:paraId="33D10A6D"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589B61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157</w:t>
            </w:r>
          </w:p>
        </w:tc>
        <w:tc>
          <w:tcPr>
            <w:tcW w:w="941" w:type="dxa"/>
            <w:tcBorders>
              <w:top w:val="nil"/>
              <w:left w:val="nil"/>
              <w:bottom w:val="single" w:sz="4" w:space="0" w:color="000000"/>
              <w:right w:val="single" w:sz="8" w:space="0" w:color="000000"/>
            </w:tcBorders>
            <w:vAlign w:val="bottom"/>
          </w:tcPr>
          <w:p w14:paraId="3F1B569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$8,799.33</w:t>
            </w:r>
          </w:p>
        </w:tc>
        <w:tc>
          <w:tcPr>
            <w:tcW w:w="276" w:type="dxa"/>
            <w:tcBorders>
              <w:top w:val="nil"/>
              <w:left w:val="nil"/>
              <w:bottom w:val="nil"/>
              <w:right w:val="nil"/>
            </w:tcBorders>
            <w:vAlign w:val="bottom"/>
          </w:tcPr>
          <w:p w14:paraId="16D4B3CC"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90258A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220</w:t>
            </w:r>
          </w:p>
        </w:tc>
        <w:tc>
          <w:tcPr>
            <w:tcW w:w="941" w:type="dxa"/>
            <w:gridSpan w:val="2"/>
            <w:tcBorders>
              <w:top w:val="nil"/>
              <w:left w:val="nil"/>
              <w:bottom w:val="single" w:sz="4" w:space="0" w:color="000000"/>
              <w:right w:val="single" w:sz="8" w:space="0" w:color="000000"/>
            </w:tcBorders>
            <w:vAlign w:val="bottom"/>
          </w:tcPr>
          <w:p w14:paraId="6A0FB35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$13,399.89</w:t>
            </w:r>
          </w:p>
        </w:tc>
      </w:tr>
      <w:tr w:rsidR="001471FF" w:rsidRPr="001471FF" w14:paraId="5751E4F8"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39B13B0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32</w:t>
            </w:r>
          </w:p>
        </w:tc>
        <w:tc>
          <w:tcPr>
            <w:tcW w:w="944" w:type="dxa"/>
            <w:tcBorders>
              <w:top w:val="nil"/>
              <w:left w:val="nil"/>
              <w:bottom w:val="single" w:sz="4" w:space="0" w:color="000000"/>
              <w:right w:val="single" w:sz="8" w:space="0" w:color="000000"/>
            </w:tcBorders>
            <w:vAlign w:val="bottom"/>
          </w:tcPr>
          <w:p w14:paraId="5F330B9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$1,202.65</w:t>
            </w:r>
          </w:p>
        </w:tc>
        <w:tc>
          <w:tcPr>
            <w:tcW w:w="276" w:type="dxa"/>
            <w:tcBorders>
              <w:top w:val="nil"/>
              <w:left w:val="nil"/>
              <w:bottom w:val="nil"/>
              <w:right w:val="nil"/>
            </w:tcBorders>
            <w:vAlign w:val="bottom"/>
          </w:tcPr>
          <w:p w14:paraId="445127C1"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86EE6E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95</w:t>
            </w:r>
          </w:p>
        </w:tc>
        <w:tc>
          <w:tcPr>
            <w:tcW w:w="975" w:type="dxa"/>
            <w:tcBorders>
              <w:top w:val="nil"/>
              <w:left w:val="nil"/>
              <w:bottom w:val="single" w:sz="4" w:space="0" w:color="000000"/>
              <w:right w:val="single" w:sz="8" w:space="0" w:color="000000"/>
            </w:tcBorders>
            <w:vAlign w:val="bottom"/>
          </w:tcPr>
          <w:p w14:paraId="519D63A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$4,315.49</w:t>
            </w:r>
          </w:p>
        </w:tc>
        <w:tc>
          <w:tcPr>
            <w:tcW w:w="335" w:type="dxa"/>
            <w:tcBorders>
              <w:top w:val="nil"/>
              <w:left w:val="nil"/>
              <w:bottom w:val="nil"/>
              <w:right w:val="nil"/>
            </w:tcBorders>
            <w:vAlign w:val="bottom"/>
          </w:tcPr>
          <w:p w14:paraId="1E04731B"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BC0953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158</w:t>
            </w:r>
          </w:p>
        </w:tc>
        <w:tc>
          <w:tcPr>
            <w:tcW w:w="941" w:type="dxa"/>
            <w:tcBorders>
              <w:top w:val="nil"/>
              <w:left w:val="nil"/>
              <w:bottom w:val="single" w:sz="4" w:space="0" w:color="000000"/>
              <w:right w:val="single" w:sz="8" w:space="0" w:color="000000"/>
            </w:tcBorders>
            <w:vAlign w:val="bottom"/>
          </w:tcPr>
          <w:p w14:paraId="1628767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$8,871.65</w:t>
            </w:r>
          </w:p>
        </w:tc>
        <w:tc>
          <w:tcPr>
            <w:tcW w:w="276" w:type="dxa"/>
            <w:tcBorders>
              <w:top w:val="nil"/>
              <w:left w:val="nil"/>
              <w:bottom w:val="nil"/>
              <w:right w:val="nil"/>
            </w:tcBorders>
            <w:vAlign w:val="bottom"/>
          </w:tcPr>
          <w:p w14:paraId="2955316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4563B6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221</w:t>
            </w:r>
          </w:p>
        </w:tc>
        <w:tc>
          <w:tcPr>
            <w:tcW w:w="941" w:type="dxa"/>
            <w:gridSpan w:val="2"/>
            <w:tcBorders>
              <w:top w:val="nil"/>
              <w:left w:val="nil"/>
              <w:bottom w:val="single" w:sz="4" w:space="0" w:color="000000"/>
              <w:right w:val="single" w:sz="8" w:space="0" w:color="000000"/>
            </w:tcBorders>
            <w:vAlign w:val="bottom"/>
          </w:tcPr>
          <w:p w14:paraId="3B30B9B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$13,472.95</w:t>
            </w:r>
          </w:p>
        </w:tc>
      </w:tr>
      <w:tr w:rsidR="001471FF" w:rsidRPr="001471FF" w14:paraId="3E296F58"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7BC9D41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33</w:t>
            </w:r>
          </w:p>
        </w:tc>
        <w:tc>
          <w:tcPr>
            <w:tcW w:w="944" w:type="dxa"/>
            <w:tcBorders>
              <w:top w:val="nil"/>
              <w:left w:val="nil"/>
              <w:bottom w:val="single" w:sz="4" w:space="0" w:color="000000"/>
              <w:right w:val="single" w:sz="8" w:space="0" w:color="000000"/>
            </w:tcBorders>
            <w:vAlign w:val="bottom"/>
          </w:tcPr>
          <w:p w14:paraId="08DB241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$1,231.61</w:t>
            </w:r>
          </w:p>
        </w:tc>
        <w:tc>
          <w:tcPr>
            <w:tcW w:w="276" w:type="dxa"/>
            <w:tcBorders>
              <w:top w:val="nil"/>
              <w:left w:val="nil"/>
              <w:bottom w:val="nil"/>
              <w:right w:val="nil"/>
            </w:tcBorders>
            <w:vAlign w:val="bottom"/>
          </w:tcPr>
          <w:p w14:paraId="5A04722D"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79D10C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96</w:t>
            </w:r>
          </w:p>
        </w:tc>
        <w:tc>
          <w:tcPr>
            <w:tcW w:w="975" w:type="dxa"/>
            <w:tcBorders>
              <w:top w:val="nil"/>
              <w:left w:val="nil"/>
              <w:bottom w:val="single" w:sz="4" w:space="0" w:color="000000"/>
              <w:right w:val="single" w:sz="8" w:space="0" w:color="000000"/>
            </w:tcBorders>
            <w:vAlign w:val="bottom"/>
          </w:tcPr>
          <w:p w14:paraId="5F9A43E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$4,387.81</w:t>
            </w:r>
          </w:p>
        </w:tc>
        <w:tc>
          <w:tcPr>
            <w:tcW w:w="335" w:type="dxa"/>
            <w:tcBorders>
              <w:top w:val="nil"/>
              <w:left w:val="nil"/>
              <w:bottom w:val="nil"/>
              <w:right w:val="nil"/>
            </w:tcBorders>
            <w:vAlign w:val="bottom"/>
          </w:tcPr>
          <w:p w14:paraId="3C2B5D51"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6A7BDF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159</w:t>
            </w:r>
          </w:p>
        </w:tc>
        <w:tc>
          <w:tcPr>
            <w:tcW w:w="941" w:type="dxa"/>
            <w:tcBorders>
              <w:top w:val="nil"/>
              <w:left w:val="nil"/>
              <w:bottom w:val="single" w:sz="4" w:space="0" w:color="000000"/>
              <w:right w:val="single" w:sz="8" w:space="0" w:color="000000"/>
            </w:tcBorders>
            <w:vAlign w:val="bottom"/>
          </w:tcPr>
          <w:p w14:paraId="4C2EDEB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$8,943.97</w:t>
            </w:r>
          </w:p>
        </w:tc>
        <w:tc>
          <w:tcPr>
            <w:tcW w:w="276" w:type="dxa"/>
            <w:tcBorders>
              <w:top w:val="nil"/>
              <w:left w:val="nil"/>
              <w:bottom w:val="nil"/>
              <w:right w:val="nil"/>
            </w:tcBorders>
            <w:vAlign w:val="bottom"/>
          </w:tcPr>
          <w:p w14:paraId="3D238267"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64E746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222</w:t>
            </w:r>
          </w:p>
        </w:tc>
        <w:tc>
          <w:tcPr>
            <w:tcW w:w="941" w:type="dxa"/>
            <w:gridSpan w:val="2"/>
            <w:tcBorders>
              <w:top w:val="nil"/>
              <w:left w:val="nil"/>
              <w:bottom w:val="single" w:sz="4" w:space="0" w:color="000000"/>
              <w:right w:val="single" w:sz="8" w:space="0" w:color="000000"/>
            </w:tcBorders>
            <w:vAlign w:val="bottom"/>
          </w:tcPr>
          <w:p w14:paraId="5AD5264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$13,546.01</w:t>
            </w:r>
          </w:p>
        </w:tc>
      </w:tr>
      <w:tr w:rsidR="001471FF" w:rsidRPr="001471FF" w14:paraId="0617FAE2"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56A153B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34</w:t>
            </w:r>
          </w:p>
        </w:tc>
        <w:tc>
          <w:tcPr>
            <w:tcW w:w="944" w:type="dxa"/>
            <w:tcBorders>
              <w:top w:val="nil"/>
              <w:left w:val="nil"/>
              <w:bottom w:val="single" w:sz="4" w:space="0" w:color="000000"/>
              <w:right w:val="single" w:sz="8" w:space="0" w:color="000000"/>
            </w:tcBorders>
            <w:vAlign w:val="bottom"/>
          </w:tcPr>
          <w:p w14:paraId="0616728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$1,260.57</w:t>
            </w:r>
          </w:p>
        </w:tc>
        <w:tc>
          <w:tcPr>
            <w:tcW w:w="276" w:type="dxa"/>
            <w:tcBorders>
              <w:top w:val="nil"/>
              <w:left w:val="nil"/>
              <w:bottom w:val="nil"/>
              <w:right w:val="nil"/>
            </w:tcBorders>
            <w:vAlign w:val="bottom"/>
          </w:tcPr>
          <w:p w14:paraId="263431A2"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B60DB1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97</w:t>
            </w:r>
          </w:p>
        </w:tc>
        <w:tc>
          <w:tcPr>
            <w:tcW w:w="975" w:type="dxa"/>
            <w:tcBorders>
              <w:top w:val="nil"/>
              <w:left w:val="nil"/>
              <w:bottom w:val="single" w:sz="4" w:space="0" w:color="000000"/>
              <w:right w:val="single" w:sz="8" w:space="0" w:color="000000"/>
            </w:tcBorders>
            <w:vAlign w:val="bottom"/>
          </w:tcPr>
          <w:p w14:paraId="0DC2910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$4,460.13</w:t>
            </w:r>
          </w:p>
        </w:tc>
        <w:tc>
          <w:tcPr>
            <w:tcW w:w="335" w:type="dxa"/>
            <w:tcBorders>
              <w:top w:val="nil"/>
              <w:left w:val="nil"/>
              <w:bottom w:val="nil"/>
              <w:right w:val="nil"/>
            </w:tcBorders>
            <w:vAlign w:val="bottom"/>
          </w:tcPr>
          <w:p w14:paraId="7C4344F5"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BB975C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160</w:t>
            </w:r>
          </w:p>
        </w:tc>
        <w:tc>
          <w:tcPr>
            <w:tcW w:w="941" w:type="dxa"/>
            <w:tcBorders>
              <w:top w:val="nil"/>
              <w:left w:val="nil"/>
              <w:bottom w:val="single" w:sz="4" w:space="0" w:color="000000"/>
              <w:right w:val="single" w:sz="8" w:space="0" w:color="000000"/>
            </w:tcBorders>
            <w:vAlign w:val="bottom"/>
          </w:tcPr>
          <w:p w14:paraId="54E7EFB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$9,016.29</w:t>
            </w:r>
          </w:p>
        </w:tc>
        <w:tc>
          <w:tcPr>
            <w:tcW w:w="276" w:type="dxa"/>
            <w:tcBorders>
              <w:top w:val="nil"/>
              <w:left w:val="nil"/>
              <w:bottom w:val="nil"/>
              <w:right w:val="nil"/>
            </w:tcBorders>
            <w:vAlign w:val="bottom"/>
          </w:tcPr>
          <w:p w14:paraId="60E32D12"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644E83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223</w:t>
            </w:r>
          </w:p>
        </w:tc>
        <w:tc>
          <w:tcPr>
            <w:tcW w:w="941" w:type="dxa"/>
            <w:gridSpan w:val="2"/>
            <w:tcBorders>
              <w:top w:val="nil"/>
              <w:left w:val="nil"/>
              <w:bottom w:val="single" w:sz="4" w:space="0" w:color="000000"/>
              <w:right w:val="single" w:sz="8" w:space="0" w:color="000000"/>
            </w:tcBorders>
            <w:vAlign w:val="bottom"/>
          </w:tcPr>
          <w:p w14:paraId="1C8DC70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$13,619.07</w:t>
            </w:r>
          </w:p>
        </w:tc>
      </w:tr>
      <w:tr w:rsidR="001471FF" w:rsidRPr="001471FF" w14:paraId="320F3578"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6100663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35</w:t>
            </w:r>
          </w:p>
        </w:tc>
        <w:tc>
          <w:tcPr>
            <w:tcW w:w="944" w:type="dxa"/>
            <w:tcBorders>
              <w:top w:val="nil"/>
              <w:left w:val="nil"/>
              <w:bottom w:val="single" w:sz="4" w:space="0" w:color="000000"/>
              <w:right w:val="single" w:sz="8" w:space="0" w:color="000000"/>
            </w:tcBorders>
            <w:vAlign w:val="bottom"/>
          </w:tcPr>
          <w:p w14:paraId="675D91E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$1,289.53</w:t>
            </w:r>
          </w:p>
        </w:tc>
        <w:tc>
          <w:tcPr>
            <w:tcW w:w="276" w:type="dxa"/>
            <w:tcBorders>
              <w:top w:val="nil"/>
              <w:left w:val="nil"/>
              <w:bottom w:val="nil"/>
              <w:right w:val="nil"/>
            </w:tcBorders>
            <w:vAlign w:val="bottom"/>
          </w:tcPr>
          <w:p w14:paraId="0BB37A41"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F65C49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98</w:t>
            </w:r>
          </w:p>
        </w:tc>
        <w:tc>
          <w:tcPr>
            <w:tcW w:w="975" w:type="dxa"/>
            <w:tcBorders>
              <w:top w:val="nil"/>
              <w:left w:val="nil"/>
              <w:bottom w:val="single" w:sz="4" w:space="0" w:color="000000"/>
              <w:right w:val="single" w:sz="8" w:space="0" w:color="000000"/>
            </w:tcBorders>
            <w:vAlign w:val="bottom"/>
          </w:tcPr>
          <w:p w14:paraId="7E33987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$4,532.45</w:t>
            </w:r>
          </w:p>
        </w:tc>
        <w:tc>
          <w:tcPr>
            <w:tcW w:w="335" w:type="dxa"/>
            <w:tcBorders>
              <w:top w:val="nil"/>
              <w:left w:val="nil"/>
              <w:bottom w:val="nil"/>
              <w:right w:val="nil"/>
            </w:tcBorders>
            <w:vAlign w:val="bottom"/>
          </w:tcPr>
          <w:p w14:paraId="1C6BFAE6"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58506E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161</w:t>
            </w:r>
          </w:p>
        </w:tc>
        <w:tc>
          <w:tcPr>
            <w:tcW w:w="941" w:type="dxa"/>
            <w:tcBorders>
              <w:top w:val="nil"/>
              <w:left w:val="nil"/>
              <w:bottom w:val="single" w:sz="4" w:space="0" w:color="000000"/>
              <w:right w:val="single" w:sz="8" w:space="0" w:color="000000"/>
            </w:tcBorders>
            <w:vAlign w:val="bottom"/>
          </w:tcPr>
          <w:p w14:paraId="0B675C8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$9,089.35</w:t>
            </w:r>
          </w:p>
        </w:tc>
        <w:tc>
          <w:tcPr>
            <w:tcW w:w="276" w:type="dxa"/>
            <w:tcBorders>
              <w:top w:val="nil"/>
              <w:left w:val="nil"/>
              <w:bottom w:val="nil"/>
              <w:right w:val="nil"/>
            </w:tcBorders>
            <w:vAlign w:val="bottom"/>
          </w:tcPr>
          <w:p w14:paraId="1754B9E0"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86B874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224</w:t>
            </w:r>
          </w:p>
        </w:tc>
        <w:tc>
          <w:tcPr>
            <w:tcW w:w="941" w:type="dxa"/>
            <w:gridSpan w:val="2"/>
            <w:tcBorders>
              <w:top w:val="nil"/>
              <w:left w:val="nil"/>
              <w:bottom w:val="single" w:sz="4" w:space="0" w:color="000000"/>
              <w:right w:val="single" w:sz="8" w:space="0" w:color="000000"/>
            </w:tcBorders>
            <w:vAlign w:val="bottom"/>
          </w:tcPr>
          <w:p w14:paraId="4030FAB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$13,692.13</w:t>
            </w:r>
          </w:p>
        </w:tc>
      </w:tr>
      <w:tr w:rsidR="001471FF" w:rsidRPr="001471FF" w14:paraId="2286D438"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0C83012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36</w:t>
            </w:r>
          </w:p>
        </w:tc>
        <w:tc>
          <w:tcPr>
            <w:tcW w:w="944" w:type="dxa"/>
            <w:tcBorders>
              <w:top w:val="nil"/>
              <w:left w:val="nil"/>
              <w:bottom w:val="single" w:sz="4" w:space="0" w:color="000000"/>
              <w:right w:val="single" w:sz="8" w:space="0" w:color="000000"/>
            </w:tcBorders>
            <w:vAlign w:val="bottom"/>
          </w:tcPr>
          <w:p w14:paraId="18D016B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$1,318.49</w:t>
            </w:r>
          </w:p>
        </w:tc>
        <w:tc>
          <w:tcPr>
            <w:tcW w:w="276" w:type="dxa"/>
            <w:tcBorders>
              <w:top w:val="nil"/>
              <w:left w:val="nil"/>
              <w:bottom w:val="nil"/>
              <w:right w:val="nil"/>
            </w:tcBorders>
            <w:vAlign w:val="bottom"/>
          </w:tcPr>
          <w:p w14:paraId="0204A415"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7176A3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99</w:t>
            </w:r>
          </w:p>
        </w:tc>
        <w:tc>
          <w:tcPr>
            <w:tcW w:w="975" w:type="dxa"/>
            <w:tcBorders>
              <w:top w:val="nil"/>
              <w:left w:val="nil"/>
              <w:bottom w:val="single" w:sz="4" w:space="0" w:color="000000"/>
              <w:right w:val="single" w:sz="8" w:space="0" w:color="000000"/>
            </w:tcBorders>
            <w:vAlign w:val="bottom"/>
          </w:tcPr>
          <w:p w14:paraId="28515B8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$4,604.77</w:t>
            </w:r>
          </w:p>
        </w:tc>
        <w:tc>
          <w:tcPr>
            <w:tcW w:w="335" w:type="dxa"/>
            <w:tcBorders>
              <w:top w:val="nil"/>
              <w:left w:val="nil"/>
              <w:bottom w:val="nil"/>
              <w:right w:val="nil"/>
            </w:tcBorders>
            <w:vAlign w:val="bottom"/>
          </w:tcPr>
          <w:p w14:paraId="54311B54"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AF2598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162</w:t>
            </w:r>
          </w:p>
        </w:tc>
        <w:tc>
          <w:tcPr>
            <w:tcW w:w="941" w:type="dxa"/>
            <w:tcBorders>
              <w:top w:val="nil"/>
              <w:left w:val="nil"/>
              <w:bottom w:val="single" w:sz="4" w:space="0" w:color="000000"/>
              <w:right w:val="single" w:sz="8" w:space="0" w:color="000000"/>
            </w:tcBorders>
            <w:vAlign w:val="bottom"/>
          </w:tcPr>
          <w:p w14:paraId="3E61FA9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$9,162.41</w:t>
            </w:r>
          </w:p>
        </w:tc>
        <w:tc>
          <w:tcPr>
            <w:tcW w:w="276" w:type="dxa"/>
            <w:tcBorders>
              <w:top w:val="nil"/>
              <w:left w:val="nil"/>
              <w:bottom w:val="nil"/>
              <w:right w:val="nil"/>
            </w:tcBorders>
            <w:vAlign w:val="bottom"/>
          </w:tcPr>
          <w:p w14:paraId="4FD67B32"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24103E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225</w:t>
            </w:r>
          </w:p>
        </w:tc>
        <w:tc>
          <w:tcPr>
            <w:tcW w:w="941" w:type="dxa"/>
            <w:gridSpan w:val="2"/>
            <w:tcBorders>
              <w:top w:val="nil"/>
              <w:left w:val="nil"/>
              <w:bottom w:val="single" w:sz="4" w:space="0" w:color="000000"/>
              <w:right w:val="single" w:sz="8" w:space="0" w:color="000000"/>
            </w:tcBorders>
            <w:vAlign w:val="bottom"/>
          </w:tcPr>
          <w:p w14:paraId="4340A85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$13,765.19</w:t>
            </w:r>
          </w:p>
        </w:tc>
      </w:tr>
      <w:tr w:rsidR="001471FF" w:rsidRPr="001471FF" w14:paraId="7C8A616E"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29882E2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37</w:t>
            </w:r>
          </w:p>
        </w:tc>
        <w:tc>
          <w:tcPr>
            <w:tcW w:w="944" w:type="dxa"/>
            <w:tcBorders>
              <w:top w:val="nil"/>
              <w:left w:val="nil"/>
              <w:bottom w:val="single" w:sz="4" w:space="0" w:color="000000"/>
              <w:right w:val="single" w:sz="8" w:space="0" w:color="000000"/>
            </w:tcBorders>
            <w:vAlign w:val="bottom"/>
          </w:tcPr>
          <w:p w14:paraId="6860594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$1,347.45</w:t>
            </w:r>
          </w:p>
        </w:tc>
        <w:tc>
          <w:tcPr>
            <w:tcW w:w="276" w:type="dxa"/>
            <w:tcBorders>
              <w:top w:val="nil"/>
              <w:left w:val="nil"/>
              <w:bottom w:val="nil"/>
              <w:right w:val="nil"/>
            </w:tcBorders>
            <w:vAlign w:val="bottom"/>
          </w:tcPr>
          <w:p w14:paraId="534DC5F8"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9B0986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100</w:t>
            </w:r>
          </w:p>
        </w:tc>
        <w:tc>
          <w:tcPr>
            <w:tcW w:w="975" w:type="dxa"/>
            <w:tcBorders>
              <w:top w:val="nil"/>
              <w:left w:val="nil"/>
              <w:bottom w:val="single" w:sz="4" w:space="0" w:color="000000"/>
              <w:right w:val="single" w:sz="8" w:space="0" w:color="000000"/>
            </w:tcBorders>
            <w:vAlign w:val="bottom"/>
          </w:tcPr>
          <w:p w14:paraId="36D2A08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$4,677.09</w:t>
            </w:r>
          </w:p>
        </w:tc>
        <w:tc>
          <w:tcPr>
            <w:tcW w:w="335" w:type="dxa"/>
            <w:tcBorders>
              <w:top w:val="nil"/>
              <w:left w:val="nil"/>
              <w:bottom w:val="nil"/>
              <w:right w:val="nil"/>
            </w:tcBorders>
            <w:vAlign w:val="bottom"/>
          </w:tcPr>
          <w:p w14:paraId="4965F67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7AE459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163</w:t>
            </w:r>
          </w:p>
        </w:tc>
        <w:tc>
          <w:tcPr>
            <w:tcW w:w="941" w:type="dxa"/>
            <w:tcBorders>
              <w:top w:val="nil"/>
              <w:left w:val="nil"/>
              <w:bottom w:val="single" w:sz="4" w:space="0" w:color="000000"/>
              <w:right w:val="single" w:sz="8" w:space="0" w:color="000000"/>
            </w:tcBorders>
            <w:vAlign w:val="bottom"/>
          </w:tcPr>
          <w:p w14:paraId="23B0C1C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$9,235.47</w:t>
            </w:r>
          </w:p>
        </w:tc>
        <w:tc>
          <w:tcPr>
            <w:tcW w:w="276" w:type="dxa"/>
            <w:tcBorders>
              <w:top w:val="nil"/>
              <w:left w:val="nil"/>
              <w:bottom w:val="nil"/>
              <w:right w:val="nil"/>
            </w:tcBorders>
            <w:vAlign w:val="bottom"/>
          </w:tcPr>
          <w:p w14:paraId="4F075FF6"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8F94AB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226</w:t>
            </w:r>
          </w:p>
        </w:tc>
        <w:tc>
          <w:tcPr>
            <w:tcW w:w="941" w:type="dxa"/>
            <w:gridSpan w:val="2"/>
            <w:tcBorders>
              <w:top w:val="nil"/>
              <w:left w:val="nil"/>
              <w:bottom w:val="single" w:sz="4" w:space="0" w:color="000000"/>
              <w:right w:val="single" w:sz="8" w:space="0" w:color="000000"/>
            </w:tcBorders>
            <w:vAlign w:val="bottom"/>
          </w:tcPr>
          <w:p w14:paraId="3EB3387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$13,838.25</w:t>
            </w:r>
          </w:p>
        </w:tc>
      </w:tr>
      <w:tr w:rsidR="001471FF" w:rsidRPr="001471FF" w14:paraId="60E37F43"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63C8B33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38</w:t>
            </w:r>
          </w:p>
        </w:tc>
        <w:tc>
          <w:tcPr>
            <w:tcW w:w="944" w:type="dxa"/>
            <w:tcBorders>
              <w:top w:val="nil"/>
              <w:left w:val="nil"/>
              <w:bottom w:val="single" w:sz="4" w:space="0" w:color="000000"/>
              <w:right w:val="single" w:sz="8" w:space="0" w:color="000000"/>
            </w:tcBorders>
            <w:vAlign w:val="bottom"/>
          </w:tcPr>
          <w:p w14:paraId="25913C2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$1,376.41</w:t>
            </w:r>
          </w:p>
        </w:tc>
        <w:tc>
          <w:tcPr>
            <w:tcW w:w="276" w:type="dxa"/>
            <w:tcBorders>
              <w:top w:val="nil"/>
              <w:left w:val="nil"/>
              <w:bottom w:val="nil"/>
              <w:right w:val="nil"/>
            </w:tcBorders>
            <w:vAlign w:val="bottom"/>
          </w:tcPr>
          <w:p w14:paraId="4FBD437D"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AD2E96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101</w:t>
            </w:r>
          </w:p>
        </w:tc>
        <w:tc>
          <w:tcPr>
            <w:tcW w:w="975" w:type="dxa"/>
            <w:tcBorders>
              <w:top w:val="nil"/>
              <w:left w:val="nil"/>
              <w:bottom w:val="single" w:sz="4" w:space="0" w:color="000000"/>
              <w:right w:val="single" w:sz="8" w:space="0" w:color="000000"/>
            </w:tcBorders>
            <w:vAlign w:val="bottom"/>
          </w:tcPr>
          <w:p w14:paraId="7850E9D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$4,749.41</w:t>
            </w:r>
          </w:p>
        </w:tc>
        <w:tc>
          <w:tcPr>
            <w:tcW w:w="335" w:type="dxa"/>
            <w:tcBorders>
              <w:top w:val="nil"/>
              <w:left w:val="nil"/>
              <w:bottom w:val="nil"/>
              <w:right w:val="nil"/>
            </w:tcBorders>
            <w:vAlign w:val="bottom"/>
          </w:tcPr>
          <w:p w14:paraId="53279347"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049F13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164</w:t>
            </w:r>
          </w:p>
        </w:tc>
        <w:tc>
          <w:tcPr>
            <w:tcW w:w="941" w:type="dxa"/>
            <w:tcBorders>
              <w:top w:val="nil"/>
              <w:left w:val="nil"/>
              <w:bottom w:val="single" w:sz="4" w:space="0" w:color="000000"/>
              <w:right w:val="single" w:sz="8" w:space="0" w:color="000000"/>
            </w:tcBorders>
            <w:vAlign w:val="bottom"/>
          </w:tcPr>
          <w:p w14:paraId="1FB7D6C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$9,308.53</w:t>
            </w:r>
          </w:p>
        </w:tc>
        <w:tc>
          <w:tcPr>
            <w:tcW w:w="276" w:type="dxa"/>
            <w:tcBorders>
              <w:top w:val="nil"/>
              <w:left w:val="nil"/>
              <w:bottom w:val="nil"/>
              <w:right w:val="nil"/>
            </w:tcBorders>
            <w:vAlign w:val="bottom"/>
          </w:tcPr>
          <w:p w14:paraId="6AB827B3"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5D7E4D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227</w:t>
            </w:r>
          </w:p>
        </w:tc>
        <w:tc>
          <w:tcPr>
            <w:tcW w:w="941" w:type="dxa"/>
            <w:gridSpan w:val="2"/>
            <w:tcBorders>
              <w:top w:val="nil"/>
              <w:left w:val="nil"/>
              <w:bottom w:val="single" w:sz="4" w:space="0" w:color="000000"/>
              <w:right w:val="single" w:sz="8" w:space="0" w:color="000000"/>
            </w:tcBorders>
            <w:vAlign w:val="bottom"/>
          </w:tcPr>
          <w:p w14:paraId="36727AF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$13,911.31</w:t>
            </w:r>
          </w:p>
        </w:tc>
      </w:tr>
      <w:tr w:rsidR="001471FF" w:rsidRPr="001471FF" w14:paraId="1D326C3A"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1296160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39</w:t>
            </w:r>
          </w:p>
        </w:tc>
        <w:tc>
          <w:tcPr>
            <w:tcW w:w="944" w:type="dxa"/>
            <w:tcBorders>
              <w:top w:val="nil"/>
              <w:left w:val="nil"/>
              <w:bottom w:val="single" w:sz="4" w:space="0" w:color="000000"/>
              <w:right w:val="single" w:sz="8" w:space="0" w:color="000000"/>
            </w:tcBorders>
            <w:vAlign w:val="bottom"/>
          </w:tcPr>
          <w:p w14:paraId="22D767C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$1,405.37</w:t>
            </w:r>
          </w:p>
        </w:tc>
        <w:tc>
          <w:tcPr>
            <w:tcW w:w="276" w:type="dxa"/>
            <w:tcBorders>
              <w:top w:val="nil"/>
              <w:left w:val="nil"/>
              <w:bottom w:val="nil"/>
              <w:right w:val="nil"/>
            </w:tcBorders>
            <w:vAlign w:val="bottom"/>
          </w:tcPr>
          <w:p w14:paraId="3CB50C58"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8A757A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102</w:t>
            </w:r>
          </w:p>
        </w:tc>
        <w:tc>
          <w:tcPr>
            <w:tcW w:w="975" w:type="dxa"/>
            <w:tcBorders>
              <w:top w:val="nil"/>
              <w:left w:val="nil"/>
              <w:bottom w:val="single" w:sz="4" w:space="0" w:color="000000"/>
              <w:right w:val="single" w:sz="8" w:space="0" w:color="000000"/>
            </w:tcBorders>
            <w:vAlign w:val="bottom"/>
          </w:tcPr>
          <w:p w14:paraId="16DA405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$4,821.73</w:t>
            </w:r>
          </w:p>
        </w:tc>
        <w:tc>
          <w:tcPr>
            <w:tcW w:w="335" w:type="dxa"/>
            <w:tcBorders>
              <w:top w:val="nil"/>
              <w:left w:val="nil"/>
              <w:bottom w:val="nil"/>
              <w:right w:val="nil"/>
            </w:tcBorders>
            <w:vAlign w:val="bottom"/>
          </w:tcPr>
          <w:p w14:paraId="4DE22211"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741BA5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165</w:t>
            </w:r>
          </w:p>
        </w:tc>
        <w:tc>
          <w:tcPr>
            <w:tcW w:w="941" w:type="dxa"/>
            <w:tcBorders>
              <w:top w:val="nil"/>
              <w:left w:val="nil"/>
              <w:bottom w:val="single" w:sz="4" w:space="0" w:color="000000"/>
              <w:right w:val="single" w:sz="8" w:space="0" w:color="000000"/>
            </w:tcBorders>
            <w:vAlign w:val="bottom"/>
          </w:tcPr>
          <w:p w14:paraId="2F95B4F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$9,381.59</w:t>
            </w:r>
          </w:p>
        </w:tc>
        <w:tc>
          <w:tcPr>
            <w:tcW w:w="276" w:type="dxa"/>
            <w:tcBorders>
              <w:top w:val="nil"/>
              <w:left w:val="nil"/>
              <w:bottom w:val="nil"/>
              <w:right w:val="nil"/>
            </w:tcBorders>
            <w:vAlign w:val="bottom"/>
          </w:tcPr>
          <w:p w14:paraId="1D4BD47A"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1230C0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228</w:t>
            </w:r>
          </w:p>
        </w:tc>
        <w:tc>
          <w:tcPr>
            <w:tcW w:w="941" w:type="dxa"/>
            <w:gridSpan w:val="2"/>
            <w:tcBorders>
              <w:top w:val="nil"/>
              <w:left w:val="nil"/>
              <w:bottom w:val="single" w:sz="4" w:space="0" w:color="000000"/>
              <w:right w:val="single" w:sz="8" w:space="0" w:color="000000"/>
            </w:tcBorders>
            <w:vAlign w:val="bottom"/>
          </w:tcPr>
          <w:p w14:paraId="389091B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$13,984.37</w:t>
            </w:r>
          </w:p>
        </w:tc>
      </w:tr>
      <w:tr w:rsidR="001471FF" w:rsidRPr="001471FF" w14:paraId="2F358816"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326EB71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40</w:t>
            </w:r>
          </w:p>
        </w:tc>
        <w:tc>
          <w:tcPr>
            <w:tcW w:w="944" w:type="dxa"/>
            <w:tcBorders>
              <w:top w:val="nil"/>
              <w:left w:val="nil"/>
              <w:bottom w:val="single" w:sz="4" w:space="0" w:color="000000"/>
              <w:right w:val="single" w:sz="8" w:space="0" w:color="000000"/>
            </w:tcBorders>
            <w:vAlign w:val="bottom"/>
          </w:tcPr>
          <w:p w14:paraId="5C73259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$1,434.33</w:t>
            </w:r>
          </w:p>
        </w:tc>
        <w:tc>
          <w:tcPr>
            <w:tcW w:w="276" w:type="dxa"/>
            <w:tcBorders>
              <w:top w:val="nil"/>
              <w:left w:val="nil"/>
              <w:bottom w:val="nil"/>
              <w:right w:val="nil"/>
            </w:tcBorders>
            <w:vAlign w:val="bottom"/>
          </w:tcPr>
          <w:p w14:paraId="487677E3"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3E20B5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103</w:t>
            </w:r>
          </w:p>
        </w:tc>
        <w:tc>
          <w:tcPr>
            <w:tcW w:w="975" w:type="dxa"/>
            <w:tcBorders>
              <w:top w:val="nil"/>
              <w:left w:val="nil"/>
              <w:bottom w:val="single" w:sz="4" w:space="0" w:color="000000"/>
              <w:right w:val="single" w:sz="8" w:space="0" w:color="000000"/>
            </w:tcBorders>
            <w:vAlign w:val="bottom"/>
          </w:tcPr>
          <w:p w14:paraId="11DAEF1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$4,894.05</w:t>
            </w:r>
          </w:p>
        </w:tc>
        <w:tc>
          <w:tcPr>
            <w:tcW w:w="335" w:type="dxa"/>
            <w:tcBorders>
              <w:top w:val="nil"/>
              <w:left w:val="nil"/>
              <w:bottom w:val="nil"/>
              <w:right w:val="nil"/>
            </w:tcBorders>
            <w:vAlign w:val="bottom"/>
          </w:tcPr>
          <w:p w14:paraId="17121175"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B34646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166</w:t>
            </w:r>
          </w:p>
        </w:tc>
        <w:tc>
          <w:tcPr>
            <w:tcW w:w="941" w:type="dxa"/>
            <w:tcBorders>
              <w:top w:val="nil"/>
              <w:left w:val="nil"/>
              <w:bottom w:val="single" w:sz="4" w:space="0" w:color="000000"/>
              <w:right w:val="single" w:sz="8" w:space="0" w:color="000000"/>
            </w:tcBorders>
            <w:vAlign w:val="bottom"/>
          </w:tcPr>
          <w:p w14:paraId="13FCDEB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$9,454.65</w:t>
            </w:r>
          </w:p>
        </w:tc>
        <w:tc>
          <w:tcPr>
            <w:tcW w:w="276" w:type="dxa"/>
            <w:tcBorders>
              <w:top w:val="nil"/>
              <w:left w:val="nil"/>
              <w:bottom w:val="nil"/>
              <w:right w:val="nil"/>
            </w:tcBorders>
            <w:vAlign w:val="bottom"/>
          </w:tcPr>
          <w:p w14:paraId="66FA0D9E"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1E9442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229</w:t>
            </w:r>
          </w:p>
        </w:tc>
        <w:tc>
          <w:tcPr>
            <w:tcW w:w="941" w:type="dxa"/>
            <w:gridSpan w:val="2"/>
            <w:tcBorders>
              <w:top w:val="nil"/>
              <w:left w:val="nil"/>
              <w:bottom w:val="single" w:sz="4" w:space="0" w:color="000000"/>
              <w:right w:val="single" w:sz="8" w:space="0" w:color="000000"/>
            </w:tcBorders>
            <w:vAlign w:val="bottom"/>
          </w:tcPr>
          <w:p w14:paraId="0CE7AF1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$14,057.43</w:t>
            </w:r>
          </w:p>
        </w:tc>
      </w:tr>
      <w:tr w:rsidR="001471FF" w:rsidRPr="001471FF" w14:paraId="67CDA9E0"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33B26F5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41</w:t>
            </w:r>
          </w:p>
        </w:tc>
        <w:tc>
          <w:tcPr>
            <w:tcW w:w="944" w:type="dxa"/>
            <w:tcBorders>
              <w:top w:val="nil"/>
              <w:left w:val="nil"/>
              <w:bottom w:val="single" w:sz="4" w:space="0" w:color="000000"/>
              <w:right w:val="single" w:sz="8" w:space="0" w:color="000000"/>
            </w:tcBorders>
            <w:vAlign w:val="bottom"/>
          </w:tcPr>
          <w:p w14:paraId="5F660AA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$1,463.29</w:t>
            </w:r>
          </w:p>
        </w:tc>
        <w:tc>
          <w:tcPr>
            <w:tcW w:w="276" w:type="dxa"/>
            <w:tcBorders>
              <w:top w:val="nil"/>
              <w:left w:val="nil"/>
              <w:bottom w:val="nil"/>
              <w:right w:val="nil"/>
            </w:tcBorders>
            <w:vAlign w:val="bottom"/>
          </w:tcPr>
          <w:p w14:paraId="68B4D09C"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BB3E63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104</w:t>
            </w:r>
          </w:p>
        </w:tc>
        <w:tc>
          <w:tcPr>
            <w:tcW w:w="975" w:type="dxa"/>
            <w:tcBorders>
              <w:top w:val="nil"/>
              <w:left w:val="nil"/>
              <w:bottom w:val="single" w:sz="4" w:space="0" w:color="000000"/>
              <w:right w:val="single" w:sz="8" w:space="0" w:color="000000"/>
            </w:tcBorders>
            <w:vAlign w:val="bottom"/>
          </w:tcPr>
          <w:p w14:paraId="3F94656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$4,966.37</w:t>
            </w:r>
          </w:p>
        </w:tc>
        <w:tc>
          <w:tcPr>
            <w:tcW w:w="335" w:type="dxa"/>
            <w:tcBorders>
              <w:top w:val="nil"/>
              <w:left w:val="nil"/>
              <w:bottom w:val="nil"/>
              <w:right w:val="nil"/>
            </w:tcBorders>
            <w:vAlign w:val="bottom"/>
          </w:tcPr>
          <w:p w14:paraId="3B035046"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92B733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167</w:t>
            </w:r>
          </w:p>
        </w:tc>
        <w:tc>
          <w:tcPr>
            <w:tcW w:w="941" w:type="dxa"/>
            <w:tcBorders>
              <w:top w:val="nil"/>
              <w:left w:val="nil"/>
              <w:bottom w:val="single" w:sz="4" w:space="0" w:color="000000"/>
              <w:right w:val="single" w:sz="8" w:space="0" w:color="000000"/>
            </w:tcBorders>
            <w:vAlign w:val="bottom"/>
          </w:tcPr>
          <w:p w14:paraId="62EE9F2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$9,527.71</w:t>
            </w:r>
          </w:p>
        </w:tc>
        <w:tc>
          <w:tcPr>
            <w:tcW w:w="276" w:type="dxa"/>
            <w:tcBorders>
              <w:top w:val="nil"/>
              <w:left w:val="nil"/>
              <w:bottom w:val="nil"/>
              <w:right w:val="nil"/>
            </w:tcBorders>
            <w:vAlign w:val="bottom"/>
          </w:tcPr>
          <w:p w14:paraId="775D57A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2F8F83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230</w:t>
            </w:r>
          </w:p>
        </w:tc>
        <w:tc>
          <w:tcPr>
            <w:tcW w:w="941" w:type="dxa"/>
            <w:gridSpan w:val="2"/>
            <w:tcBorders>
              <w:top w:val="nil"/>
              <w:left w:val="nil"/>
              <w:bottom w:val="single" w:sz="4" w:space="0" w:color="000000"/>
              <w:right w:val="single" w:sz="8" w:space="0" w:color="000000"/>
            </w:tcBorders>
            <w:vAlign w:val="bottom"/>
          </w:tcPr>
          <w:p w14:paraId="345624C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$14,130.49</w:t>
            </w:r>
          </w:p>
        </w:tc>
      </w:tr>
      <w:tr w:rsidR="001471FF" w:rsidRPr="001471FF" w14:paraId="41DA109E"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57FAF06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42</w:t>
            </w:r>
          </w:p>
        </w:tc>
        <w:tc>
          <w:tcPr>
            <w:tcW w:w="944" w:type="dxa"/>
            <w:tcBorders>
              <w:top w:val="nil"/>
              <w:left w:val="nil"/>
              <w:bottom w:val="single" w:sz="4" w:space="0" w:color="000000"/>
              <w:right w:val="single" w:sz="8" w:space="0" w:color="000000"/>
            </w:tcBorders>
            <w:vAlign w:val="bottom"/>
          </w:tcPr>
          <w:p w14:paraId="50E6A80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$1,492.25</w:t>
            </w:r>
          </w:p>
        </w:tc>
        <w:tc>
          <w:tcPr>
            <w:tcW w:w="276" w:type="dxa"/>
            <w:tcBorders>
              <w:top w:val="nil"/>
              <w:left w:val="nil"/>
              <w:bottom w:val="nil"/>
              <w:right w:val="nil"/>
            </w:tcBorders>
            <w:vAlign w:val="bottom"/>
          </w:tcPr>
          <w:p w14:paraId="3BC9800B"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C41FBD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105</w:t>
            </w:r>
          </w:p>
        </w:tc>
        <w:tc>
          <w:tcPr>
            <w:tcW w:w="975" w:type="dxa"/>
            <w:tcBorders>
              <w:top w:val="nil"/>
              <w:left w:val="nil"/>
              <w:bottom w:val="single" w:sz="4" w:space="0" w:color="000000"/>
              <w:right w:val="single" w:sz="8" w:space="0" w:color="000000"/>
            </w:tcBorders>
            <w:vAlign w:val="bottom"/>
          </w:tcPr>
          <w:p w14:paraId="4A682D4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$5,038.69</w:t>
            </w:r>
          </w:p>
        </w:tc>
        <w:tc>
          <w:tcPr>
            <w:tcW w:w="335" w:type="dxa"/>
            <w:tcBorders>
              <w:top w:val="nil"/>
              <w:left w:val="nil"/>
              <w:bottom w:val="nil"/>
              <w:right w:val="nil"/>
            </w:tcBorders>
            <w:vAlign w:val="bottom"/>
          </w:tcPr>
          <w:p w14:paraId="199D7DB2"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9EBD00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168</w:t>
            </w:r>
          </w:p>
        </w:tc>
        <w:tc>
          <w:tcPr>
            <w:tcW w:w="941" w:type="dxa"/>
            <w:tcBorders>
              <w:top w:val="nil"/>
              <w:left w:val="nil"/>
              <w:bottom w:val="single" w:sz="4" w:space="0" w:color="000000"/>
              <w:right w:val="single" w:sz="8" w:space="0" w:color="000000"/>
            </w:tcBorders>
            <w:vAlign w:val="bottom"/>
          </w:tcPr>
          <w:p w14:paraId="7698AFD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$9,600.77</w:t>
            </w:r>
          </w:p>
        </w:tc>
        <w:tc>
          <w:tcPr>
            <w:tcW w:w="276" w:type="dxa"/>
            <w:tcBorders>
              <w:top w:val="nil"/>
              <w:left w:val="nil"/>
              <w:bottom w:val="nil"/>
              <w:right w:val="nil"/>
            </w:tcBorders>
            <w:vAlign w:val="bottom"/>
          </w:tcPr>
          <w:p w14:paraId="5A9F1C14"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5051C0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231</w:t>
            </w:r>
          </w:p>
        </w:tc>
        <w:tc>
          <w:tcPr>
            <w:tcW w:w="941" w:type="dxa"/>
            <w:gridSpan w:val="2"/>
            <w:tcBorders>
              <w:top w:val="nil"/>
              <w:left w:val="nil"/>
              <w:bottom w:val="single" w:sz="4" w:space="0" w:color="000000"/>
              <w:right w:val="single" w:sz="8" w:space="0" w:color="000000"/>
            </w:tcBorders>
            <w:vAlign w:val="bottom"/>
          </w:tcPr>
          <w:p w14:paraId="501146E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$14,203.55</w:t>
            </w:r>
          </w:p>
        </w:tc>
      </w:tr>
      <w:tr w:rsidR="001471FF" w:rsidRPr="001471FF" w14:paraId="545795DE"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65BC4B2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43</w:t>
            </w:r>
          </w:p>
        </w:tc>
        <w:tc>
          <w:tcPr>
            <w:tcW w:w="944" w:type="dxa"/>
            <w:tcBorders>
              <w:top w:val="nil"/>
              <w:left w:val="nil"/>
              <w:bottom w:val="single" w:sz="4" w:space="0" w:color="000000"/>
              <w:right w:val="single" w:sz="8" w:space="0" w:color="000000"/>
            </w:tcBorders>
            <w:vAlign w:val="bottom"/>
          </w:tcPr>
          <w:p w14:paraId="039CC5A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$1,521.21</w:t>
            </w:r>
          </w:p>
        </w:tc>
        <w:tc>
          <w:tcPr>
            <w:tcW w:w="276" w:type="dxa"/>
            <w:tcBorders>
              <w:top w:val="nil"/>
              <w:left w:val="nil"/>
              <w:bottom w:val="nil"/>
              <w:right w:val="nil"/>
            </w:tcBorders>
            <w:vAlign w:val="bottom"/>
          </w:tcPr>
          <w:p w14:paraId="30577C5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74B272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106</w:t>
            </w:r>
          </w:p>
        </w:tc>
        <w:tc>
          <w:tcPr>
            <w:tcW w:w="975" w:type="dxa"/>
            <w:tcBorders>
              <w:top w:val="nil"/>
              <w:left w:val="nil"/>
              <w:bottom w:val="single" w:sz="4" w:space="0" w:color="000000"/>
              <w:right w:val="single" w:sz="8" w:space="0" w:color="000000"/>
            </w:tcBorders>
            <w:vAlign w:val="bottom"/>
          </w:tcPr>
          <w:p w14:paraId="0929A01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$5,111.01</w:t>
            </w:r>
          </w:p>
        </w:tc>
        <w:tc>
          <w:tcPr>
            <w:tcW w:w="335" w:type="dxa"/>
            <w:tcBorders>
              <w:top w:val="nil"/>
              <w:left w:val="nil"/>
              <w:bottom w:val="nil"/>
              <w:right w:val="nil"/>
            </w:tcBorders>
            <w:vAlign w:val="bottom"/>
          </w:tcPr>
          <w:p w14:paraId="1CEF708B"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8BD445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169</w:t>
            </w:r>
          </w:p>
        </w:tc>
        <w:tc>
          <w:tcPr>
            <w:tcW w:w="941" w:type="dxa"/>
            <w:tcBorders>
              <w:top w:val="nil"/>
              <w:left w:val="nil"/>
              <w:bottom w:val="single" w:sz="4" w:space="0" w:color="000000"/>
              <w:right w:val="single" w:sz="8" w:space="0" w:color="000000"/>
            </w:tcBorders>
            <w:vAlign w:val="bottom"/>
          </w:tcPr>
          <w:p w14:paraId="7FF367C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$9,673.83</w:t>
            </w:r>
          </w:p>
        </w:tc>
        <w:tc>
          <w:tcPr>
            <w:tcW w:w="276" w:type="dxa"/>
            <w:tcBorders>
              <w:top w:val="nil"/>
              <w:left w:val="nil"/>
              <w:bottom w:val="nil"/>
              <w:right w:val="nil"/>
            </w:tcBorders>
            <w:vAlign w:val="bottom"/>
          </w:tcPr>
          <w:p w14:paraId="37E19457"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4048D1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232</w:t>
            </w:r>
          </w:p>
        </w:tc>
        <w:tc>
          <w:tcPr>
            <w:tcW w:w="941" w:type="dxa"/>
            <w:gridSpan w:val="2"/>
            <w:tcBorders>
              <w:top w:val="nil"/>
              <w:left w:val="nil"/>
              <w:bottom w:val="single" w:sz="4" w:space="0" w:color="000000"/>
              <w:right w:val="single" w:sz="8" w:space="0" w:color="000000"/>
            </w:tcBorders>
            <w:vAlign w:val="bottom"/>
          </w:tcPr>
          <w:p w14:paraId="1DA4BF9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$14,276.61</w:t>
            </w:r>
          </w:p>
        </w:tc>
      </w:tr>
      <w:tr w:rsidR="001471FF" w:rsidRPr="001471FF" w14:paraId="2879F69E"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3F1D497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44</w:t>
            </w:r>
          </w:p>
        </w:tc>
        <w:tc>
          <w:tcPr>
            <w:tcW w:w="944" w:type="dxa"/>
            <w:tcBorders>
              <w:top w:val="nil"/>
              <w:left w:val="nil"/>
              <w:bottom w:val="single" w:sz="4" w:space="0" w:color="000000"/>
              <w:right w:val="single" w:sz="8" w:space="0" w:color="000000"/>
            </w:tcBorders>
            <w:vAlign w:val="bottom"/>
          </w:tcPr>
          <w:p w14:paraId="6197BEE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$1,550.17</w:t>
            </w:r>
          </w:p>
        </w:tc>
        <w:tc>
          <w:tcPr>
            <w:tcW w:w="276" w:type="dxa"/>
            <w:tcBorders>
              <w:top w:val="nil"/>
              <w:left w:val="nil"/>
              <w:bottom w:val="nil"/>
              <w:right w:val="nil"/>
            </w:tcBorders>
            <w:vAlign w:val="bottom"/>
          </w:tcPr>
          <w:p w14:paraId="1582B27B"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205CC0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107</w:t>
            </w:r>
          </w:p>
        </w:tc>
        <w:tc>
          <w:tcPr>
            <w:tcW w:w="975" w:type="dxa"/>
            <w:tcBorders>
              <w:top w:val="nil"/>
              <w:left w:val="nil"/>
              <w:bottom w:val="single" w:sz="4" w:space="0" w:color="000000"/>
              <w:right w:val="single" w:sz="8" w:space="0" w:color="000000"/>
            </w:tcBorders>
            <w:vAlign w:val="bottom"/>
          </w:tcPr>
          <w:p w14:paraId="437052D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$5,183.33</w:t>
            </w:r>
          </w:p>
        </w:tc>
        <w:tc>
          <w:tcPr>
            <w:tcW w:w="335" w:type="dxa"/>
            <w:tcBorders>
              <w:top w:val="nil"/>
              <w:left w:val="nil"/>
              <w:bottom w:val="nil"/>
              <w:right w:val="nil"/>
            </w:tcBorders>
            <w:vAlign w:val="bottom"/>
          </w:tcPr>
          <w:p w14:paraId="47264A4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2FC9FF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170</w:t>
            </w:r>
          </w:p>
        </w:tc>
        <w:tc>
          <w:tcPr>
            <w:tcW w:w="941" w:type="dxa"/>
            <w:tcBorders>
              <w:top w:val="nil"/>
              <w:left w:val="nil"/>
              <w:bottom w:val="single" w:sz="4" w:space="0" w:color="000000"/>
              <w:right w:val="single" w:sz="8" w:space="0" w:color="000000"/>
            </w:tcBorders>
            <w:vAlign w:val="bottom"/>
          </w:tcPr>
          <w:p w14:paraId="5092CC6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$9,746.89</w:t>
            </w:r>
          </w:p>
        </w:tc>
        <w:tc>
          <w:tcPr>
            <w:tcW w:w="276" w:type="dxa"/>
            <w:tcBorders>
              <w:top w:val="nil"/>
              <w:left w:val="nil"/>
              <w:bottom w:val="nil"/>
              <w:right w:val="nil"/>
            </w:tcBorders>
            <w:vAlign w:val="bottom"/>
          </w:tcPr>
          <w:p w14:paraId="2AB98D27"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B68C7F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233</w:t>
            </w:r>
          </w:p>
        </w:tc>
        <w:tc>
          <w:tcPr>
            <w:tcW w:w="941" w:type="dxa"/>
            <w:gridSpan w:val="2"/>
            <w:tcBorders>
              <w:top w:val="nil"/>
              <w:left w:val="nil"/>
              <w:bottom w:val="single" w:sz="4" w:space="0" w:color="000000"/>
              <w:right w:val="single" w:sz="8" w:space="0" w:color="000000"/>
            </w:tcBorders>
            <w:vAlign w:val="bottom"/>
          </w:tcPr>
          <w:p w14:paraId="6DCB39E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$14,349.67</w:t>
            </w:r>
          </w:p>
        </w:tc>
      </w:tr>
      <w:tr w:rsidR="001471FF" w:rsidRPr="001471FF" w14:paraId="23E15809"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69F6C3D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45</w:t>
            </w:r>
          </w:p>
        </w:tc>
        <w:tc>
          <w:tcPr>
            <w:tcW w:w="944" w:type="dxa"/>
            <w:tcBorders>
              <w:top w:val="nil"/>
              <w:left w:val="nil"/>
              <w:bottom w:val="single" w:sz="4" w:space="0" w:color="000000"/>
              <w:right w:val="single" w:sz="8" w:space="0" w:color="000000"/>
            </w:tcBorders>
            <w:vAlign w:val="bottom"/>
          </w:tcPr>
          <w:p w14:paraId="3AC3208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$1,579.13</w:t>
            </w:r>
          </w:p>
        </w:tc>
        <w:tc>
          <w:tcPr>
            <w:tcW w:w="276" w:type="dxa"/>
            <w:tcBorders>
              <w:top w:val="nil"/>
              <w:left w:val="nil"/>
              <w:bottom w:val="nil"/>
              <w:right w:val="nil"/>
            </w:tcBorders>
            <w:vAlign w:val="bottom"/>
          </w:tcPr>
          <w:p w14:paraId="6AC31788"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96AA35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108</w:t>
            </w:r>
          </w:p>
        </w:tc>
        <w:tc>
          <w:tcPr>
            <w:tcW w:w="975" w:type="dxa"/>
            <w:tcBorders>
              <w:top w:val="nil"/>
              <w:left w:val="nil"/>
              <w:bottom w:val="single" w:sz="4" w:space="0" w:color="000000"/>
              <w:right w:val="single" w:sz="8" w:space="0" w:color="000000"/>
            </w:tcBorders>
            <w:vAlign w:val="bottom"/>
          </w:tcPr>
          <w:p w14:paraId="6B09C9E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$5,255.65</w:t>
            </w:r>
          </w:p>
        </w:tc>
        <w:tc>
          <w:tcPr>
            <w:tcW w:w="335" w:type="dxa"/>
            <w:tcBorders>
              <w:top w:val="nil"/>
              <w:left w:val="nil"/>
              <w:bottom w:val="nil"/>
              <w:right w:val="nil"/>
            </w:tcBorders>
            <w:vAlign w:val="bottom"/>
          </w:tcPr>
          <w:p w14:paraId="71946A34"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5BB365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171</w:t>
            </w:r>
          </w:p>
        </w:tc>
        <w:tc>
          <w:tcPr>
            <w:tcW w:w="941" w:type="dxa"/>
            <w:tcBorders>
              <w:top w:val="nil"/>
              <w:left w:val="nil"/>
              <w:bottom w:val="single" w:sz="4" w:space="0" w:color="000000"/>
              <w:right w:val="single" w:sz="8" w:space="0" w:color="000000"/>
            </w:tcBorders>
            <w:vAlign w:val="bottom"/>
          </w:tcPr>
          <w:p w14:paraId="5A1F8AC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$9,819.95</w:t>
            </w:r>
          </w:p>
        </w:tc>
        <w:tc>
          <w:tcPr>
            <w:tcW w:w="276" w:type="dxa"/>
            <w:tcBorders>
              <w:top w:val="nil"/>
              <w:left w:val="nil"/>
              <w:bottom w:val="nil"/>
              <w:right w:val="nil"/>
            </w:tcBorders>
            <w:vAlign w:val="bottom"/>
          </w:tcPr>
          <w:p w14:paraId="071BEDD5"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57FA95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234</w:t>
            </w:r>
          </w:p>
        </w:tc>
        <w:tc>
          <w:tcPr>
            <w:tcW w:w="941" w:type="dxa"/>
            <w:gridSpan w:val="2"/>
            <w:tcBorders>
              <w:top w:val="nil"/>
              <w:left w:val="nil"/>
              <w:bottom w:val="single" w:sz="4" w:space="0" w:color="000000"/>
              <w:right w:val="single" w:sz="8" w:space="0" w:color="000000"/>
            </w:tcBorders>
            <w:vAlign w:val="bottom"/>
          </w:tcPr>
          <w:p w14:paraId="1D8F775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$14,422.73</w:t>
            </w:r>
          </w:p>
        </w:tc>
      </w:tr>
      <w:tr w:rsidR="001471FF" w:rsidRPr="001471FF" w14:paraId="41570D5B"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16FB238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46</w:t>
            </w:r>
          </w:p>
        </w:tc>
        <w:tc>
          <w:tcPr>
            <w:tcW w:w="944" w:type="dxa"/>
            <w:tcBorders>
              <w:top w:val="nil"/>
              <w:left w:val="nil"/>
              <w:bottom w:val="single" w:sz="4" w:space="0" w:color="000000"/>
              <w:right w:val="single" w:sz="8" w:space="0" w:color="000000"/>
            </w:tcBorders>
            <w:vAlign w:val="bottom"/>
          </w:tcPr>
          <w:p w14:paraId="3B8F4FE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$1,608.09</w:t>
            </w:r>
          </w:p>
        </w:tc>
        <w:tc>
          <w:tcPr>
            <w:tcW w:w="276" w:type="dxa"/>
            <w:tcBorders>
              <w:top w:val="nil"/>
              <w:left w:val="nil"/>
              <w:bottom w:val="nil"/>
              <w:right w:val="nil"/>
            </w:tcBorders>
            <w:vAlign w:val="bottom"/>
          </w:tcPr>
          <w:p w14:paraId="03F94AE8"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DBB4EA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109</w:t>
            </w:r>
          </w:p>
        </w:tc>
        <w:tc>
          <w:tcPr>
            <w:tcW w:w="975" w:type="dxa"/>
            <w:tcBorders>
              <w:top w:val="nil"/>
              <w:left w:val="nil"/>
              <w:bottom w:val="single" w:sz="4" w:space="0" w:color="000000"/>
              <w:right w:val="single" w:sz="8" w:space="0" w:color="000000"/>
            </w:tcBorders>
            <w:vAlign w:val="bottom"/>
          </w:tcPr>
          <w:p w14:paraId="65C5CC4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$5,327.97</w:t>
            </w:r>
          </w:p>
        </w:tc>
        <w:tc>
          <w:tcPr>
            <w:tcW w:w="335" w:type="dxa"/>
            <w:tcBorders>
              <w:top w:val="nil"/>
              <w:left w:val="nil"/>
              <w:bottom w:val="nil"/>
              <w:right w:val="nil"/>
            </w:tcBorders>
            <w:vAlign w:val="bottom"/>
          </w:tcPr>
          <w:p w14:paraId="703B0860"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3BD2E6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172</w:t>
            </w:r>
          </w:p>
        </w:tc>
        <w:tc>
          <w:tcPr>
            <w:tcW w:w="941" w:type="dxa"/>
            <w:tcBorders>
              <w:top w:val="nil"/>
              <w:left w:val="nil"/>
              <w:bottom w:val="single" w:sz="4" w:space="0" w:color="000000"/>
              <w:right w:val="single" w:sz="8" w:space="0" w:color="000000"/>
            </w:tcBorders>
            <w:vAlign w:val="bottom"/>
          </w:tcPr>
          <w:p w14:paraId="2BA9217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$9,893.01</w:t>
            </w:r>
          </w:p>
        </w:tc>
        <w:tc>
          <w:tcPr>
            <w:tcW w:w="276" w:type="dxa"/>
            <w:tcBorders>
              <w:top w:val="nil"/>
              <w:left w:val="nil"/>
              <w:bottom w:val="nil"/>
              <w:right w:val="nil"/>
            </w:tcBorders>
            <w:vAlign w:val="bottom"/>
          </w:tcPr>
          <w:p w14:paraId="1275D775"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DD7555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235</w:t>
            </w:r>
          </w:p>
        </w:tc>
        <w:tc>
          <w:tcPr>
            <w:tcW w:w="941" w:type="dxa"/>
            <w:gridSpan w:val="2"/>
            <w:tcBorders>
              <w:top w:val="nil"/>
              <w:left w:val="nil"/>
              <w:bottom w:val="single" w:sz="4" w:space="0" w:color="000000"/>
              <w:right w:val="single" w:sz="8" w:space="0" w:color="000000"/>
            </w:tcBorders>
            <w:vAlign w:val="bottom"/>
          </w:tcPr>
          <w:p w14:paraId="58F16FB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$14,495.79</w:t>
            </w:r>
          </w:p>
        </w:tc>
      </w:tr>
      <w:tr w:rsidR="001471FF" w:rsidRPr="001471FF" w14:paraId="04632581"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43A8220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47</w:t>
            </w:r>
          </w:p>
        </w:tc>
        <w:tc>
          <w:tcPr>
            <w:tcW w:w="944" w:type="dxa"/>
            <w:tcBorders>
              <w:top w:val="nil"/>
              <w:left w:val="nil"/>
              <w:bottom w:val="single" w:sz="4" w:space="0" w:color="000000"/>
              <w:right w:val="single" w:sz="8" w:space="0" w:color="000000"/>
            </w:tcBorders>
            <w:vAlign w:val="bottom"/>
          </w:tcPr>
          <w:p w14:paraId="242ECC8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$1,637.05</w:t>
            </w:r>
          </w:p>
        </w:tc>
        <w:tc>
          <w:tcPr>
            <w:tcW w:w="276" w:type="dxa"/>
            <w:tcBorders>
              <w:top w:val="nil"/>
              <w:left w:val="nil"/>
              <w:bottom w:val="nil"/>
              <w:right w:val="nil"/>
            </w:tcBorders>
            <w:vAlign w:val="bottom"/>
          </w:tcPr>
          <w:p w14:paraId="32680F6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D24F35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110</w:t>
            </w:r>
          </w:p>
        </w:tc>
        <w:tc>
          <w:tcPr>
            <w:tcW w:w="975" w:type="dxa"/>
            <w:tcBorders>
              <w:top w:val="nil"/>
              <w:left w:val="nil"/>
              <w:bottom w:val="single" w:sz="4" w:space="0" w:color="000000"/>
              <w:right w:val="single" w:sz="8" w:space="0" w:color="000000"/>
            </w:tcBorders>
            <w:vAlign w:val="bottom"/>
          </w:tcPr>
          <w:p w14:paraId="6D98E8A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$5,400.29</w:t>
            </w:r>
          </w:p>
        </w:tc>
        <w:tc>
          <w:tcPr>
            <w:tcW w:w="335" w:type="dxa"/>
            <w:tcBorders>
              <w:top w:val="nil"/>
              <w:left w:val="nil"/>
              <w:bottom w:val="nil"/>
              <w:right w:val="nil"/>
            </w:tcBorders>
            <w:vAlign w:val="bottom"/>
          </w:tcPr>
          <w:p w14:paraId="1E2380BB"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30E42D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173</w:t>
            </w:r>
          </w:p>
        </w:tc>
        <w:tc>
          <w:tcPr>
            <w:tcW w:w="941" w:type="dxa"/>
            <w:tcBorders>
              <w:top w:val="nil"/>
              <w:left w:val="nil"/>
              <w:bottom w:val="single" w:sz="4" w:space="0" w:color="000000"/>
              <w:right w:val="single" w:sz="8" w:space="0" w:color="000000"/>
            </w:tcBorders>
            <w:vAlign w:val="bottom"/>
          </w:tcPr>
          <w:p w14:paraId="6527728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$9,966.07</w:t>
            </w:r>
          </w:p>
        </w:tc>
        <w:tc>
          <w:tcPr>
            <w:tcW w:w="276" w:type="dxa"/>
            <w:tcBorders>
              <w:top w:val="nil"/>
              <w:left w:val="nil"/>
              <w:bottom w:val="nil"/>
              <w:right w:val="nil"/>
            </w:tcBorders>
            <w:vAlign w:val="bottom"/>
          </w:tcPr>
          <w:p w14:paraId="3561438A"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F68DC3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236</w:t>
            </w:r>
          </w:p>
        </w:tc>
        <w:tc>
          <w:tcPr>
            <w:tcW w:w="941" w:type="dxa"/>
            <w:gridSpan w:val="2"/>
            <w:tcBorders>
              <w:top w:val="nil"/>
              <w:left w:val="nil"/>
              <w:bottom w:val="single" w:sz="4" w:space="0" w:color="000000"/>
              <w:right w:val="single" w:sz="8" w:space="0" w:color="000000"/>
            </w:tcBorders>
            <w:vAlign w:val="bottom"/>
          </w:tcPr>
          <w:p w14:paraId="24D46CE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$14,568.85</w:t>
            </w:r>
          </w:p>
        </w:tc>
      </w:tr>
      <w:tr w:rsidR="001471FF" w:rsidRPr="001471FF" w14:paraId="4C5FCBF0"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6AA266D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48</w:t>
            </w:r>
          </w:p>
        </w:tc>
        <w:tc>
          <w:tcPr>
            <w:tcW w:w="944" w:type="dxa"/>
            <w:tcBorders>
              <w:top w:val="nil"/>
              <w:left w:val="nil"/>
              <w:bottom w:val="single" w:sz="4" w:space="0" w:color="000000"/>
              <w:right w:val="single" w:sz="8" w:space="0" w:color="000000"/>
            </w:tcBorders>
            <w:vAlign w:val="bottom"/>
          </w:tcPr>
          <w:p w14:paraId="734FD03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$1,666.01</w:t>
            </w:r>
          </w:p>
        </w:tc>
        <w:tc>
          <w:tcPr>
            <w:tcW w:w="276" w:type="dxa"/>
            <w:tcBorders>
              <w:top w:val="nil"/>
              <w:left w:val="nil"/>
              <w:bottom w:val="nil"/>
              <w:right w:val="nil"/>
            </w:tcBorders>
            <w:vAlign w:val="bottom"/>
          </w:tcPr>
          <w:p w14:paraId="57F3E230"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239305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111</w:t>
            </w:r>
          </w:p>
        </w:tc>
        <w:tc>
          <w:tcPr>
            <w:tcW w:w="975" w:type="dxa"/>
            <w:tcBorders>
              <w:top w:val="nil"/>
              <w:left w:val="nil"/>
              <w:bottom w:val="single" w:sz="4" w:space="0" w:color="000000"/>
              <w:right w:val="single" w:sz="8" w:space="0" w:color="000000"/>
            </w:tcBorders>
            <w:vAlign w:val="bottom"/>
          </w:tcPr>
          <w:p w14:paraId="2701535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$5,472.61</w:t>
            </w:r>
          </w:p>
        </w:tc>
        <w:tc>
          <w:tcPr>
            <w:tcW w:w="335" w:type="dxa"/>
            <w:tcBorders>
              <w:top w:val="nil"/>
              <w:left w:val="nil"/>
              <w:bottom w:val="nil"/>
              <w:right w:val="nil"/>
            </w:tcBorders>
            <w:vAlign w:val="bottom"/>
          </w:tcPr>
          <w:p w14:paraId="78E6746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C0DCBF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174</w:t>
            </w:r>
          </w:p>
        </w:tc>
        <w:tc>
          <w:tcPr>
            <w:tcW w:w="941" w:type="dxa"/>
            <w:tcBorders>
              <w:top w:val="nil"/>
              <w:left w:val="nil"/>
              <w:bottom w:val="single" w:sz="4" w:space="0" w:color="000000"/>
              <w:right w:val="single" w:sz="8" w:space="0" w:color="000000"/>
            </w:tcBorders>
            <w:vAlign w:val="bottom"/>
          </w:tcPr>
          <w:p w14:paraId="7857D14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$10,039.13</w:t>
            </w:r>
          </w:p>
        </w:tc>
        <w:tc>
          <w:tcPr>
            <w:tcW w:w="276" w:type="dxa"/>
            <w:tcBorders>
              <w:top w:val="nil"/>
              <w:left w:val="nil"/>
              <w:bottom w:val="nil"/>
              <w:right w:val="nil"/>
            </w:tcBorders>
            <w:vAlign w:val="bottom"/>
          </w:tcPr>
          <w:p w14:paraId="5C0449E3"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B93733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237</w:t>
            </w:r>
          </w:p>
        </w:tc>
        <w:tc>
          <w:tcPr>
            <w:tcW w:w="941" w:type="dxa"/>
            <w:gridSpan w:val="2"/>
            <w:tcBorders>
              <w:top w:val="nil"/>
              <w:left w:val="nil"/>
              <w:bottom w:val="single" w:sz="4" w:space="0" w:color="000000"/>
              <w:right w:val="single" w:sz="8" w:space="0" w:color="000000"/>
            </w:tcBorders>
            <w:vAlign w:val="bottom"/>
          </w:tcPr>
          <w:p w14:paraId="52B6DD9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$14,641.91</w:t>
            </w:r>
          </w:p>
        </w:tc>
      </w:tr>
      <w:tr w:rsidR="001471FF" w:rsidRPr="001471FF" w14:paraId="409A2C9C"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121F871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49</w:t>
            </w:r>
          </w:p>
        </w:tc>
        <w:tc>
          <w:tcPr>
            <w:tcW w:w="944" w:type="dxa"/>
            <w:tcBorders>
              <w:top w:val="nil"/>
              <w:left w:val="nil"/>
              <w:bottom w:val="single" w:sz="4" w:space="0" w:color="000000"/>
              <w:right w:val="single" w:sz="8" w:space="0" w:color="000000"/>
            </w:tcBorders>
            <w:vAlign w:val="bottom"/>
          </w:tcPr>
          <w:p w14:paraId="5E8F1D9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$1,694.97</w:t>
            </w:r>
          </w:p>
        </w:tc>
        <w:tc>
          <w:tcPr>
            <w:tcW w:w="276" w:type="dxa"/>
            <w:tcBorders>
              <w:top w:val="nil"/>
              <w:left w:val="nil"/>
              <w:bottom w:val="nil"/>
              <w:right w:val="nil"/>
            </w:tcBorders>
            <w:vAlign w:val="bottom"/>
          </w:tcPr>
          <w:p w14:paraId="336F9462"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A9C3B9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112</w:t>
            </w:r>
          </w:p>
        </w:tc>
        <w:tc>
          <w:tcPr>
            <w:tcW w:w="975" w:type="dxa"/>
            <w:tcBorders>
              <w:top w:val="nil"/>
              <w:left w:val="nil"/>
              <w:bottom w:val="single" w:sz="4" w:space="0" w:color="000000"/>
              <w:right w:val="single" w:sz="8" w:space="0" w:color="000000"/>
            </w:tcBorders>
            <w:vAlign w:val="bottom"/>
          </w:tcPr>
          <w:p w14:paraId="36A7988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$5,544.93</w:t>
            </w:r>
          </w:p>
        </w:tc>
        <w:tc>
          <w:tcPr>
            <w:tcW w:w="335" w:type="dxa"/>
            <w:tcBorders>
              <w:top w:val="nil"/>
              <w:left w:val="nil"/>
              <w:bottom w:val="nil"/>
              <w:right w:val="nil"/>
            </w:tcBorders>
            <w:vAlign w:val="bottom"/>
          </w:tcPr>
          <w:p w14:paraId="5692559E"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6EB768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175</w:t>
            </w:r>
          </w:p>
        </w:tc>
        <w:tc>
          <w:tcPr>
            <w:tcW w:w="941" w:type="dxa"/>
            <w:tcBorders>
              <w:top w:val="nil"/>
              <w:left w:val="nil"/>
              <w:bottom w:val="single" w:sz="4" w:space="0" w:color="000000"/>
              <w:right w:val="single" w:sz="8" w:space="0" w:color="000000"/>
            </w:tcBorders>
            <w:vAlign w:val="bottom"/>
          </w:tcPr>
          <w:p w14:paraId="522FC52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$10,112.19</w:t>
            </w:r>
          </w:p>
        </w:tc>
        <w:tc>
          <w:tcPr>
            <w:tcW w:w="276" w:type="dxa"/>
            <w:tcBorders>
              <w:top w:val="nil"/>
              <w:left w:val="nil"/>
              <w:bottom w:val="nil"/>
              <w:right w:val="nil"/>
            </w:tcBorders>
            <w:vAlign w:val="bottom"/>
          </w:tcPr>
          <w:p w14:paraId="0DAA6EE3"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E6CC38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238</w:t>
            </w:r>
          </w:p>
        </w:tc>
        <w:tc>
          <w:tcPr>
            <w:tcW w:w="941" w:type="dxa"/>
            <w:gridSpan w:val="2"/>
            <w:tcBorders>
              <w:top w:val="nil"/>
              <w:left w:val="nil"/>
              <w:bottom w:val="single" w:sz="4" w:space="0" w:color="000000"/>
              <w:right w:val="single" w:sz="8" w:space="0" w:color="000000"/>
            </w:tcBorders>
            <w:vAlign w:val="bottom"/>
          </w:tcPr>
          <w:p w14:paraId="0D95A2F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$14,714.97</w:t>
            </w:r>
          </w:p>
        </w:tc>
      </w:tr>
      <w:tr w:rsidR="001471FF" w:rsidRPr="001471FF" w14:paraId="521FE8F9"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75AE23B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50</w:t>
            </w:r>
          </w:p>
        </w:tc>
        <w:tc>
          <w:tcPr>
            <w:tcW w:w="944" w:type="dxa"/>
            <w:tcBorders>
              <w:top w:val="nil"/>
              <w:left w:val="nil"/>
              <w:bottom w:val="single" w:sz="4" w:space="0" w:color="000000"/>
              <w:right w:val="single" w:sz="8" w:space="0" w:color="000000"/>
            </w:tcBorders>
            <w:vAlign w:val="bottom"/>
          </w:tcPr>
          <w:p w14:paraId="349C91B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$1,723.93</w:t>
            </w:r>
          </w:p>
        </w:tc>
        <w:tc>
          <w:tcPr>
            <w:tcW w:w="276" w:type="dxa"/>
            <w:tcBorders>
              <w:top w:val="nil"/>
              <w:left w:val="nil"/>
              <w:bottom w:val="nil"/>
              <w:right w:val="nil"/>
            </w:tcBorders>
            <w:vAlign w:val="bottom"/>
          </w:tcPr>
          <w:p w14:paraId="758F3E3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353E12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113</w:t>
            </w:r>
          </w:p>
        </w:tc>
        <w:tc>
          <w:tcPr>
            <w:tcW w:w="975" w:type="dxa"/>
            <w:tcBorders>
              <w:top w:val="nil"/>
              <w:left w:val="nil"/>
              <w:bottom w:val="single" w:sz="4" w:space="0" w:color="000000"/>
              <w:right w:val="single" w:sz="8" w:space="0" w:color="000000"/>
            </w:tcBorders>
            <w:vAlign w:val="bottom"/>
          </w:tcPr>
          <w:p w14:paraId="13F0C51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$5,617.25</w:t>
            </w:r>
          </w:p>
        </w:tc>
        <w:tc>
          <w:tcPr>
            <w:tcW w:w="335" w:type="dxa"/>
            <w:tcBorders>
              <w:top w:val="nil"/>
              <w:left w:val="nil"/>
              <w:bottom w:val="nil"/>
              <w:right w:val="nil"/>
            </w:tcBorders>
            <w:vAlign w:val="bottom"/>
          </w:tcPr>
          <w:p w14:paraId="16C516B6"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2050F6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176</w:t>
            </w:r>
          </w:p>
        </w:tc>
        <w:tc>
          <w:tcPr>
            <w:tcW w:w="941" w:type="dxa"/>
            <w:tcBorders>
              <w:top w:val="nil"/>
              <w:left w:val="nil"/>
              <w:bottom w:val="single" w:sz="4" w:space="0" w:color="000000"/>
              <w:right w:val="single" w:sz="8" w:space="0" w:color="000000"/>
            </w:tcBorders>
            <w:vAlign w:val="bottom"/>
          </w:tcPr>
          <w:p w14:paraId="372D6AC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$10,185.25</w:t>
            </w:r>
          </w:p>
        </w:tc>
        <w:tc>
          <w:tcPr>
            <w:tcW w:w="276" w:type="dxa"/>
            <w:tcBorders>
              <w:top w:val="nil"/>
              <w:left w:val="nil"/>
              <w:bottom w:val="nil"/>
              <w:right w:val="nil"/>
            </w:tcBorders>
            <w:vAlign w:val="bottom"/>
          </w:tcPr>
          <w:p w14:paraId="6465B472"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CC8720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239</w:t>
            </w:r>
          </w:p>
        </w:tc>
        <w:tc>
          <w:tcPr>
            <w:tcW w:w="941" w:type="dxa"/>
            <w:gridSpan w:val="2"/>
            <w:tcBorders>
              <w:top w:val="nil"/>
              <w:left w:val="nil"/>
              <w:bottom w:val="single" w:sz="4" w:space="0" w:color="000000"/>
              <w:right w:val="single" w:sz="8" w:space="0" w:color="000000"/>
            </w:tcBorders>
            <w:vAlign w:val="bottom"/>
          </w:tcPr>
          <w:p w14:paraId="20CC212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$14,788.03</w:t>
            </w:r>
          </w:p>
        </w:tc>
      </w:tr>
      <w:tr w:rsidR="001471FF" w:rsidRPr="001471FF" w14:paraId="40F3F989"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2D39673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51</w:t>
            </w:r>
          </w:p>
        </w:tc>
        <w:tc>
          <w:tcPr>
            <w:tcW w:w="944" w:type="dxa"/>
            <w:tcBorders>
              <w:top w:val="nil"/>
              <w:left w:val="nil"/>
              <w:bottom w:val="single" w:sz="4" w:space="0" w:color="000000"/>
              <w:right w:val="single" w:sz="8" w:space="0" w:color="000000"/>
            </w:tcBorders>
            <w:vAlign w:val="bottom"/>
          </w:tcPr>
          <w:p w14:paraId="0E39326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$1,752.89</w:t>
            </w:r>
          </w:p>
        </w:tc>
        <w:tc>
          <w:tcPr>
            <w:tcW w:w="276" w:type="dxa"/>
            <w:tcBorders>
              <w:top w:val="nil"/>
              <w:left w:val="nil"/>
              <w:bottom w:val="nil"/>
              <w:right w:val="nil"/>
            </w:tcBorders>
            <w:vAlign w:val="bottom"/>
          </w:tcPr>
          <w:p w14:paraId="43502EBA"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61D791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114</w:t>
            </w:r>
          </w:p>
        </w:tc>
        <w:tc>
          <w:tcPr>
            <w:tcW w:w="975" w:type="dxa"/>
            <w:tcBorders>
              <w:top w:val="nil"/>
              <w:left w:val="nil"/>
              <w:bottom w:val="single" w:sz="4" w:space="0" w:color="000000"/>
              <w:right w:val="single" w:sz="8" w:space="0" w:color="000000"/>
            </w:tcBorders>
            <w:vAlign w:val="bottom"/>
          </w:tcPr>
          <w:p w14:paraId="63BAB02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$5,689.57</w:t>
            </w:r>
          </w:p>
        </w:tc>
        <w:tc>
          <w:tcPr>
            <w:tcW w:w="335" w:type="dxa"/>
            <w:tcBorders>
              <w:top w:val="nil"/>
              <w:left w:val="nil"/>
              <w:bottom w:val="nil"/>
              <w:right w:val="nil"/>
            </w:tcBorders>
            <w:vAlign w:val="bottom"/>
          </w:tcPr>
          <w:p w14:paraId="0C03E74A"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CCCBAA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177</w:t>
            </w:r>
          </w:p>
        </w:tc>
        <w:tc>
          <w:tcPr>
            <w:tcW w:w="941" w:type="dxa"/>
            <w:tcBorders>
              <w:top w:val="nil"/>
              <w:left w:val="nil"/>
              <w:bottom w:val="single" w:sz="4" w:space="0" w:color="000000"/>
              <w:right w:val="single" w:sz="8" w:space="0" w:color="000000"/>
            </w:tcBorders>
            <w:vAlign w:val="bottom"/>
          </w:tcPr>
          <w:p w14:paraId="252272E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$10,258.31</w:t>
            </w:r>
          </w:p>
        </w:tc>
        <w:tc>
          <w:tcPr>
            <w:tcW w:w="276" w:type="dxa"/>
            <w:tcBorders>
              <w:top w:val="nil"/>
              <w:left w:val="nil"/>
              <w:bottom w:val="nil"/>
              <w:right w:val="nil"/>
            </w:tcBorders>
            <w:vAlign w:val="bottom"/>
          </w:tcPr>
          <w:p w14:paraId="359F3C5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8DAE4C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240</w:t>
            </w:r>
          </w:p>
        </w:tc>
        <w:tc>
          <w:tcPr>
            <w:tcW w:w="941" w:type="dxa"/>
            <w:gridSpan w:val="2"/>
            <w:tcBorders>
              <w:top w:val="nil"/>
              <w:left w:val="nil"/>
              <w:bottom w:val="single" w:sz="4" w:space="0" w:color="000000"/>
              <w:right w:val="single" w:sz="8" w:space="0" w:color="000000"/>
            </w:tcBorders>
            <w:vAlign w:val="bottom"/>
          </w:tcPr>
          <w:p w14:paraId="40881E0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$14,861.09</w:t>
            </w:r>
          </w:p>
        </w:tc>
      </w:tr>
      <w:tr w:rsidR="001471FF" w:rsidRPr="001471FF" w14:paraId="0843EFFB"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6AB8C93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52</w:t>
            </w:r>
          </w:p>
        </w:tc>
        <w:tc>
          <w:tcPr>
            <w:tcW w:w="944" w:type="dxa"/>
            <w:tcBorders>
              <w:top w:val="nil"/>
              <w:left w:val="nil"/>
              <w:bottom w:val="single" w:sz="4" w:space="0" w:color="000000"/>
              <w:right w:val="single" w:sz="8" w:space="0" w:color="000000"/>
            </w:tcBorders>
            <w:vAlign w:val="bottom"/>
          </w:tcPr>
          <w:p w14:paraId="4E0B677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$1,781.85</w:t>
            </w:r>
          </w:p>
        </w:tc>
        <w:tc>
          <w:tcPr>
            <w:tcW w:w="276" w:type="dxa"/>
            <w:tcBorders>
              <w:top w:val="nil"/>
              <w:left w:val="nil"/>
              <w:bottom w:val="nil"/>
              <w:right w:val="nil"/>
            </w:tcBorders>
            <w:vAlign w:val="bottom"/>
          </w:tcPr>
          <w:p w14:paraId="268E2EEE"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7AB385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115</w:t>
            </w:r>
          </w:p>
        </w:tc>
        <w:tc>
          <w:tcPr>
            <w:tcW w:w="975" w:type="dxa"/>
            <w:tcBorders>
              <w:top w:val="nil"/>
              <w:left w:val="nil"/>
              <w:bottom w:val="single" w:sz="4" w:space="0" w:color="000000"/>
              <w:right w:val="single" w:sz="8" w:space="0" w:color="000000"/>
            </w:tcBorders>
            <w:vAlign w:val="bottom"/>
          </w:tcPr>
          <w:p w14:paraId="3E9DB10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$5,761.89</w:t>
            </w:r>
          </w:p>
        </w:tc>
        <w:tc>
          <w:tcPr>
            <w:tcW w:w="335" w:type="dxa"/>
            <w:tcBorders>
              <w:top w:val="nil"/>
              <w:left w:val="nil"/>
              <w:bottom w:val="nil"/>
              <w:right w:val="nil"/>
            </w:tcBorders>
            <w:vAlign w:val="bottom"/>
          </w:tcPr>
          <w:p w14:paraId="429C6B2C"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5C861D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178</w:t>
            </w:r>
          </w:p>
        </w:tc>
        <w:tc>
          <w:tcPr>
            <w:tcW w:w="941" w:type="dxa"/>
            <w:tcBorders>
              <w:top w:val="nil"/>
              <w:left w:val="nil"/>
              <w:bottom w:val="single" w:sz="4" w:space="0" w:color="000000"/>
              <w:right w:val="single" w:sz="8" w:space="0" w:color="000000"/>
            </w:tcBorders>
            <w:vAlign w:val="bottom"/>
          </w:tcPr>
          <w:p w14:paraId="735E02F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$10,331.37</w:t>
            </w:r>
          </w:p>
        </w:tc>
        <w:tc>
          <w:tcPr>
            <w:tcW w:w="276" w:type="dxa"/>
            <w:tcBorders>
              <w:top w:val="nil"/>
              <w:left w:val="nil"/>
              <w:bottom w:val="nil"/>
              <w:right w:val="nil"/>
            </w:tcBorders>
            <w:vAlign w:val="bottom"/>
          </w:tcPr>
          <w:p w14:paraId="78A4AEB8"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0CFC5B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241</w:t>
            </w:r>
          </w:p>
        </w:tc>
        <w:tc>
          <w:tcPr>
            <w:tcW w:w="941" w:type="dxa"/>
            <w:gridSpan w:val="2"/>
            <w:tcBorders>
              <w:top w:val="nil"/>
              <w:left w:val="nil"/>
              <w:bottom w:val="single" w:sz="4" w:space="0" w:color="000000"/>
              <w:right w:val="single" w:sz="8" w:space="0" w:color="000000"/>
            </w:tcBorders>
            <w:vAlign w:val="bottom"/>
          </w:tcPr>
          <w:p w14:paraId="1DE228C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$14,934.15</w:t>
            </w:r>
          </w:p>
        </w:tc>
      </w:tr>
      <w:tr w:rsidR="001471FF" w:rsidRPr="001471FF" w14:paraId="712AAA7E"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315A29C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53</w:t>
            </w:r>
          </w:p>
        </w:tc>
        <w:tc>
          <w:tcPr>
            <w:tcW w:w="944" w:type="dxa"/>
            <w:tcBorders>
              <w:top w:val="nil"/>
              <w:left w:val="nil"/>
              <w:bottom w:val="single" w:sz="4" w:space="0" w:color="000000"/>
              <w:right w:val="single" w:sz="8" w:space="0" w:color="000000"/>
            </w:tcBorders>
            <w:vAlign w:val="bottom"/>
          </w:tcPr>
          <w:p w14:paraId="6B02917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$1,810.81</w:t>
            </w:r>
          </w:p>
        </w:tc>
        <w:tc>
          <w:tcPr>
            <w:tcW w:w="276" w:type="dxa"/>
            <w:tcBorders>
              <w:top w:val="nil"/>
              <w:left w:val="nil"/>
              <w:bottom w:val="nil"/>
              <w:right w:val="nil"/>
            </w:tcBorders>
            <w:vAlign w:val="bottom"/>
          </w:tcPr>
          <w:p w14:paraId="5C933C9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788A69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116</w:t>
            </w:r>
          </w:p>
        </w:tc>
        <w:tc>
          <w:tcPr>
            <w:tcW w:w="975" w:type="dxa"/>
            <w:tcBorders>
              <w:top w:val="nil"/>
              <w:left w:val="nil"/>
              <w:bottom w:val="single" w:sz="4" w:space="0" w:color="000000"/>
              <w:right w:val="single" w:sz="8" w:space="0" w:color="000000"/>
            </w:tcBorders>
            <w:vAlign w:val="bottom"/>
          </w:tcPr>
          <w:p w14:paraId="706C46C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$5,834.21</w:t>
            </w:r>
          </w:p>
        </w:tc>
        <w:tc>
          <w:tcPr>
            <w:tcW w:w="335" w:type="dxa"/>
            <w:tcBorders>
              <w:top w:val="nil"/>
              <w:left w:val="nil"/>
              <w:bottom w:val="nil"/>
              <w:right w:val="nil"/>
            </w:tcBorders>
            <w:vAlign w:val="bottom"/>
          </w:tcPr>
          <w:p w14:paraId="04E4ECA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D58B0B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179</w:t>
            </w:r>
          </w:p>
        </w:tc>
        <w:tc>
          <w:tcPr>
            <w:tcW w:w="941" w:type="dxa"/>
            <w:tcBorders>
              <w:top w:val="nil"/>
              <w:left w:val="nil"/>
              <w:bottom w:val="single" w:sz="4" w:space="0" w:color="000000"/>
              <w:right w:val="single" w:sz="8" w:space="0" w:color="000000"/>
            </w:tcBorders>
            <w:vAlign w:val="bottom"/>
          </w:tcPr>
          <w:p w14:paraId="2E7F5C3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$10,404.43</w:t>
            </w:r>
          </w:p>
        </w:tc>
        <w:tc>
          <w:tcPr>
            <w:tcW w:w="276" w:type="dxa"/>
            <w:tcBorders>
              <w:top w:val="nil"/>
              <w:left w:val="nil"/>
              <w:bottom w:val="nil"/>
              <w:right w:val="nil"/>
            </w:tcBorders>
            <w:vAlign w:val="bottom"/>
          </w:tcPr>
          <w:p w14:paraId="670111ED"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F19A58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242</w:t>
            </w:r>
          </w:p>
        </w:tc>
        <w:tc>
          <w:tcPr>
            <w:tcW w:w="941" w:type="dxa"/>
            <w:gridSpan w:val="2"/>
            <w:tcBorders>
              <w:top w:val="nil"/>
              <w:left w:val="nil"/>
              <w:bottom w:val="single" w:sz="4" w:space="0" w:color="000000"/>
              <w:right w:val="single" w:sz="8" w:space="0" w:color="000000"/>
            </w:tcBorders>
            <w:vAlign w:val="bottom"/>
          </w:tcPr>
          <w:p w14:paraId="05F05CF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$15,007.21</w:t>
            </w:r>
          </w:p>
        </w:tc>
      </w:tr>
      <w:tr w:rsidR="001471FF" w:rsidRPr="001471FF" w14:paraId="78F0290F"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0CDBAA4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54</w:t>
            </w:r>
          </w:p>
        </w:tc>
        <w:tc>
          <w:tcPr>
            <w:tcW w:w="944" w:type="dxa"/>
            <w:tcBorders>
              <w:top w:val="nil"/>
              <w:left w:val="nil"/>
              <w:bottom w:val="single" w:sz="4" w:space="0" w:color="000000"/>
              <w:right w:val="single" w:sz="8" w:space="0" w:color="000000"/>
            </w:tcBorders>
            <w:vAlign w:val="bottom"/>
          </w:tcPr>
          <w:p w14:paraId="621FF4B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$1,839.77</w:t>
            </w:r>
          </w:p>
        </w:tc>
        <w:tc>
          <w:tcPr>
            <w:tcW w:w="276" w:type="dxa"/>
            <w:tcBorders>
              <w:top w:val="nil"/>
              <w:left w:val="nil"/>
              <w:bottom w:val="nil"/>
              <w:right w:val="nil"/>
            </w:tcBorders>
            <w:vAlign w:val="bottom"/>
          </w:tcPr>
          <w:p w14:paraId="7EFB7CD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0F17A6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117</w:t>
            </w:r>
          </w:p>
        </w:tc>
        <w:tc>
          <w:tcPr>
            <w:tcW w:w="975" w:type="dxa"/>
            <w:tcBorders>
              <w:top w:val="nil"/>
              <w:left w:val="nil"/>
              <w:bottom w:val="single" w:sz="4" w:space="0" w:color="000000"/>
              <w:right w:val="single" w:sz="8" w:space="0" w:color="000000"/>
            </w:tcBorders>
            <w:vAlign w:val="bottom"/>
          </w:tcPr>
          <w:p w14:paraId="1AF1BF1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$5,906.53</w:t>
            </w:r>
          </w:p>
        </w:tc>
        <w:tc>
          <w:tcPr>
            <w:tcW w:w="335" w:type="dxa"/>
            <w:tcBorders>
              <w:top w:val="nil"/>
              <w:left w:val="nil"/>
              <w:bottom w:val="nil"/>
              <w:right w:val="nil"/>
            </w:tcBorders>
            <w:vAlign w:val="bottom"/>
          </w:tcPr>
          <w:p w14:paraId="473C06D5"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4DEE56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180</w:t>
            </w:r>
          </w:p>
        </w:tc>
        <w:tc>
          <w:tcPr>
            <w:tcW w:w="941" w:type="dxa"/>
            <w:tcBorders>
              <w:top w:val="nil"/>
              <w:left w:val="nil"/>
              <w:bottom w:val="single" w:sz="4" w:space="0" w:color="000000"/>
              <w:right w:val="single" w:sz="8" w:space="0" w:color="000000"/>
            </w:tcBorders>
            <w:vAlign w:val="bottom"/>
          </w:tcPr>
          <w:p w14:paraId="561494C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$10,477.49</w:t>
            </w:r>
          </w:p>
        </w:tc>
        <w:tc>
          <w:tcPr>
            <w:tcW w:w="276" w:type="dxa"/>
            <w:tcBorders>
              <w:top w:val="nil"/>
              <w:left w:val="nil"/>
              <w:bottom w:val="nil"/>
              <w:right w:val="nil"/>
            </w:tcBorders>
            <w:vAlign w:val="bottom"/>
          </w:tcPr>
          <w:p w14:paraId="6E9DBFF5"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4DA166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243</w:t>
            </w:r>
          </w:p>
        </w:tc>
        <w:tc>
          <w:tcPr>
            <w:tcW w:w="941" w:type="dxa"/>
            <w:gridSpan w:val="2"/>
            <w:tcBorders>
              <w:top w:val="nil"/>
              <w:left w:val="nil"/>
              <w:bottom w:val="single" w:sz="4" w:space="0" w:color="000000"/>
              <w:right w:val="single" w:sz="8" w:space="0" w:color="000000"/>
            </w:tcBorders>
            <w:vAlign w:val="bottom"/>
          </w:tcPr>
          <w:p w14:paraId="2D999B8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$15,080.27</w:t>
            </w:r>
          </w:p>
        </w:tc>
      </w:tr>
      <w:tr w:rsidR="001471FF" w:rsidRPr="001471FF" w14:paraId="57FB53DB"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30642C4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55</w:t>
            </w:r>
          </w:p>
        </w:tc>
        <w:tc>
          <w:tcPr>
            <w:tcW w:w="944" w:type="dxa"/>
            <w:tcBorders>
              <w:top w:val="nil"/>
              <w:left w:val="nil"/>
              <w:bottom w:val="single" w:sz="4" w:space="0" w:color="000000"/>
              <w:right w:val="single" w:sz="8" w:space="0" w:color="000000"/>
            </w:tcBorders>
            <w:vAlign w:val="bottom"/>
          </w:tcPr>
          <w:p w14:paraId="0E041F3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$1,868.73</w:t>
            </w:r>
          </w:p>
        </w:tc>
        <w:tc>
          <w:tcPr>
            <w:tcW w:w="276" w:type="dxa"/>
            <w:tcBorders>
              <w:top w:val="nil"/>
              <w:left w:val="nil"/>
              <w:bottom w:val="nil"/>
              <w:right w:val="nil"/>
            </w:tcBorders>
            <w:vAlign w:val="bottom"/>
          </w:tcPr>
          <w:p w14:paraId="4F2EAFB6"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D17C96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118</w:t>
            </w:r>
          </w:p>
        </w:tc>
        <w:tc>
          <w:tcPr>
            <w:tcW w:w="975" w:type="dxa"/>
            <w:tcBorders>
              <w:top w:val="nil"/>
              <w:left w:val="nil"/>
              <w:bottom w:val="single" w:sz="4" w:space="0" w:color="000000"/>
              <w:right w:val="single" w:sz="8" w:space="0" w:color="000000"/>
            </w:tcBorders>
            <w:vAlign w:val="bottom"/>
          </w:tcPr>
          <w:p w14:paraId="24978BE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$5,978.85</w:t>
            </w:r>
          </w:p>
        </w:tc>
        <w:tc>
          <w:tcPr>
            <w:tcW w:w="335" w:type="dxa"/>
            <w:tcBorders>
              <w:top w:val="nil"/>
              <w:left w:val="nil"/>
              <w:bottom w:val="nil"/>
              <w:right w:val="nil"/>
            </w:tcBorders>
            <w:vAlign w:val="bottom"/>
          </w:tcPr>
          <w:p w14:paraId="64DE076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4D01F3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181</w:t>
            </w:r>
          </w:p>
        </w:tc>
        <w:tc>
          <w:tcPr>
            <w:tcW w:w="941" w:type="dxa"/>
            <w:tcBorders>
              <w:top w:val="nil"/>
              <w:left w:val="nil"/>
              <w:bottom w:val="single" w:sz="4" w:space="0" w:color="000000"/>
              <w:right w:val="single" w:sz="8" w:space="0" w:color="000000"/>
            </w:tcBorders>
            <w:vAlign w:val="bottom"/>
          </w:tcPr>
          <w:p w14:paraId="2F4A5E6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$10,550.55</w:t>
            </w:r>
          </w:p>
        </w:tc>
        <w:tc>
          <w:tcPr>
            <w:tcW w:w="276" w:type="dxa"/>
            <w:tcBorders>
              <w:top w:val="nil"/>
              <w:left w:val="nil"/>
              <w:bottom w:val="nil"/>
              <w:right w:val="nil"/>
            </w:tcBorders>
            <w:vAlign w:val="bottom"/>
          </w:tcPr>
          <w:p w14:paraId="5314F5C1"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624C08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244</w:t>
            </w:r>
          </w:p>
        </w:tc>
        <w:tc>
          <w:tcPr>
            <w:tcW w:w="941" w:type="dxa"/>
            <w:gridSpan w:val="2"/>
            <w:tcBorders>
              <w:top w:val="nil"/>
              <w:left w:val="nil"/>
              <w:bottom w:val="single" w:sz="4" w:space="0" w:color="000000"/>
              <w:right w:val="single" w:sz="8" w:space="0" w:color="000000"/>
            </w:tcBorders>
            <w:vAlign w:val="bottom"/>
          </w:tcPr>
          <w:p w14:paraId="2AFA1B7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$15,153.33</w:t>
            </w:r>
          </w:p>
        </w:tc>
      </w:tr>
      <w:tr w:rsidR="001471FF" w:rsidRPr="001471FF" w14:paraId="77726D2A"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5FCCCCE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56</w:t>
            </w:r>
          </w:p>
        </w:tc>
        <w:tc>
          <w:tcPr>
            <w:tcW w:w="944" w:type="dxa"/>
            <w:tcBorders>
              <w:top w:val="nil"/>
              <w:left w:val="nil"/>
              <w:bottom w:val="single" w:sz="4" w:space="0" w:color="000000"/>
              <w:right w:val="single" w:sz="8" w:space="0" w:color="000000"/>
            </w:tcBorders>
            <w:vAlign w:val="bottom"/>
          </w:tcPr>
          <w:p w14:paraId="4EDE8E2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$1,897.69</w:t>
            </w:r>
          </w:p>
        </w:tc>
        <w:tc>
          <w:tcPr>
            <w:tcW w:w="276" w:type="dxa"/>
            <w:tcBorders>
              <w:top w:val="nil"/>
              <w:left w:val="nil"/>
              <w:bottom w:val="nil"/>
              <w:right w:val="nil"/>
            </w:tcBorders>
            <w:vAlign w:val="bottom"/>
          </w:tcPr>
          <w:p w14:paraId="4B00DAF1"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ADC28C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119</w:t>
            </w:r>
          </w:p>
        </w:tc>
        <w:tc>
          <w:tcPr>
            <w:tcW w:w="975" w:type="dxa"/>
            <w:tcBorders>
              <w:top w:val="nil"/>
              <w:left w:val="nil"/>
              <w:bottom w:val="single" w:sz="4" w:space="0" w:color="000000"/>
              <w:right w:val="single" w:sz="8" w:space="0" w:color="000000"/>
            </w:tcBorders>
            <w:vAlign w:val="bottom"/>
          </w:tcPr>
          <w:p w14:paraId="6B15B40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$6,051.17</w:t>
            </w:r>
          </w:p>
        </w:tc>
        <w:tc>
          <w:tcPr>
            <w:tcW w:w="335" w:type="dxa"/>
            <w:tcBorders>
              <w:top w:val="nil"/>
              <w:left w:val="nil"/>
              <w:bottom w:val="nil"/>
              <w:right w:val="nil"/>
            </w:tcBorders>
            <w:vAlign w:val="bottom"/>
          </w:tcPr>
          <w:p w14:paraId="3AA8916A"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FDF68B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182</w:t>
            </w:r>
          </w:p>
        </w:tc>
        <w:tc>
          <w:tcPr>
            <w:tcW w:w="941" w:type="dxa"/>
            <w:tcBorders>
              <w:top w:val="nil"/>
              <w:left w:val="nil"/>
              <w:bottom w:val="single" w:sz="4" w:space="0" w:color="000000"/>
              <w:right w:val="single" w:sz="8" w:space="0" w:color="000000"/>
            </w:tcBorders>
            <w:vAlign w:val="bottom"/>
          </w:tcPr>
          <w:p w14:paraId="68C24E0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$10,623.61</w:t>
            </w:r>
          </w:p>
        </w:tc>
        <w:tc>
          <w:tcPr>
            <w:tcW w:w="276" w:type="dxa"/>
            <w:tcBorders>
              <w:top w:val="nil"/>
              <w:left w:val="nil"/>
              <w:bottom w:val="nil"/>
              <w:right w:val="nil"/>
            </w:tcBorders>
            <w:vAlign w:val="bottom"/>
          </w:tcPr>
          <w:p w14:paraId="0138A9C8"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5D6107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245</w:t>
            </w:r>
          </w:p>
        </w:tc>
        <w:tc>
          <w:tcPr>
            <w:tcW w:w="941" w:type="dxa"/>
            <w:gridSpan w:val="2"/>
            <w:tcBorders>
              <w:top w:val="nil"/>
              <w:left w:val="nil"/>
              <w:bottom w:val="single" w:sz="4" w:space="0" w:color="000000"/>
              <w:right w:val="single" w:sz="8" w:space="0" w:color="000000"/>
            </w:tcBorders>
            <w:vAlign w:val="bottom"/>
          </w:tcPr>
          <w:p w14:paraId="3042383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$15,226.39</w:t>
            </w:r>
          </w:p>
        </w:tc>
      </w:tr>
      <w:tr w:rsidR="001471FF" w:rsidRPr="001471FF" w14:paraId="2C65CBA9"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7BD2DB6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57</w:t>
            </w:r>
          </w:p>
        </w:tc>
        <w:tc>
          <w:tcPr>
            <w:tcW w:w="944" w:type="dxa"/>
            <w:tcBorders>
              <w:top w:val="nil"/>
              <w:left w:val="nil"/>
              <w:bottom w:val="single" w:sz="4" w:space="0" w:color="000000"/>
              <w:right w:val="single" w:sz="8" w:space="0" w:color="000000"/>
            </w:tcBorders>
            <w:vAlign w:val="bottom"/>
          </w:tcPr>
          <w:p w14:paraId="6337845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$1,926.65</w:t>
            </w:r>
          </w:p>
        </w:tc>
        <w:tc>
          <w:tcPr>
            <w:tcW w:w="276" w:type="dxa"/>
            <w:tcBorders>
              <w:top w:val="nil"/>
              <w:left w:val="nil"/>
              <w:bottom w:val="nil"/>
              <w:right w:val="nil"/>
            </w:tcBorders>
            <w:vAlign w:val="bottom"/>
          </w:tcPr>
          <w:p w14:paraId="63DCBE91"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687AD0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120</w:t>
            </w:r>
          </w:p>
        </w:tc>
        <w:tc>
          <w:tcPr>
            <w:tcW w:w="975" w:type="dxa"/>
            <w:tcBorders>
              <w:top w:val="nil"/>
              <w:left w:val="nil"/>
              <w:bottom w:val="single" w:sz="4" w:space="0" w:color="000000"/>
              <w:right w:val="single" w:sz="8" w:space="0" w:color="000000"/>
            </w:tcBorders>
            <w:vAlign w:val="bottom"/>
          </w:tcPr>
          <w:p w14:paraId="3E058BA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$6,123.49</w:t>
            </w:r>
          </w:p>
        </w:tc>
        <w:tc>
          <w:tcPr>
            <w:tcW w:w="335" w:type="dxa"/>
            <w:tcBorders>
              <w:top w:val="nil"/>
              <w:left w:val="nil"/>
              <w:bottom w:val="nil"/>
              <w:right w:val="nil"/>
            </w:tcBorders>
            <w:vAlign w:val="bottom"/>
          </w:tcPr>
          <w:p w14:paraId="75CC7D81"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0F7C24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183</w:t>
            </w:r>
          </w:p>
        </w:tc>
        <w:tc>
          <w:tcPr>
            <w:tcW w:w="941" w:type="dxa"/>
            <w:tcBorders>
              <w:top w:val="nil"/>
              <w:left w:val="nil"/>
              <w:bottom w:val="single" w:sz="4" w:space="0" w:color="000000"/>
              <w:right w:val="single" w:sz="8" w:space="0" w:color="000000"/>
            </w:tcBorders>
            <w:vAlign w:val="bottom"/>
          </w:tcPr>
          <w:p w14:paraId="7BE45CA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$10,696.67</w:t>
            </w:r>
          </w:p>
        </w:tc>
        <w:tc>
          <w:tcPr>
            <w:tcW w:w="276" w:type="dxa"/>
            <w:tcBorders>
              <w:top w:val="nil"/>
              <w:left w:val="nil"/>
              <w:bottom w:val="nil"/>
              <w:right w:val="nil"/>
            </w:tcBorders>
            <w:vAlign w:val="bottom"/>
          </w:tcPr>
          <w:p w14:paraId="02C45EF9"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27C2F5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246</w:t>
            </w:r>
          </w:p>
        </w:tc>
        <w:tc>
          <w:tcPr>
            <w:tcW w:w="941" w:type="dxa"/>
            <w:gridSpan w:val="2"/>
            <w:tcBorders>
              <w:top w:val="nil"/>
              <w:left w:val="nil"/>
              <w:bottom w:val="single" w:sz="4" w:space="0" w:color="000000"/>
              <w:right w:val="single" w:sz="8" w:space="0" w:color="000000"/>
            </w:tcBorders>
            <w:vAlign w:val="bottom"/>
          </w:tcPr>
          <w:p w14:paraId="31307E3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$15,299.45</w:t>
            </w:r>
          </w:p>
        </w:tc>
      </w:tr>
      <w:tr w:rsidR="001471FF" w:rsidRPr="001471FF" w14:paraId="696849B1"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5842CC2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58</w:t>
            </w:r>
          </w:p>
        </w:tc>
        <w:tc>
          <w:tcPr>
            <w:tcW w:w="944" w:type="dxa"/>
            <w:tcBorders>
              <w:top w:val="nil"/>
              <w:left w:val="nil"/>
              <w:bottom w:val="single" w:sz="4" w:space="0" w:color="000000"/>
              <w:right w:val="single" w:sz="8" w:space="0" w:color="000000"/>
            </w:tcBorders>
            <w:vAlign w:val="bottom"/>
          </w:tcPr>
          <w:p w14:paraId="159F42D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$1,955.61</w:t>
            </w:r>
          </w:p>
        </w:tc>
        <w:tc>
          <w:tcPr>
            <w:tcW w:w="276" w:type="dxa"/>
            <w:tcBorders>
              <w:top w:val="nil"/>
              <w:left w:val="nil"/>
              <w:bottom w:val="nil"/>
              <w:right w:val="nil"/>
            </w:tcBorders>
            <w:vAlign w:val="bottom"/>
          </w:tcPr>
          <w:p w14:paraId="19D34AC8"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9E8A1F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121</w:t>
            </w:r>
          </w:p>
        </w:tc>
        <w:tc>
          <w:tcPr>
            <w:tcW w:w="975" w:type="dxa"/>
            <w:tcBorders>
              <w:top w:val="nil"/>
              <w:left w:val="nil"/>
              <w:bottom w:val="single" w:sz="4" w:space="0" w:color="000000"/>
              <w:right w:val="single" w:sz="8" w:space="0" w:color="000000"/>
            </w:tcBorders>
            <w:vAlign w:val="bottom"/>
          </w:tcPr>
          <w:p w14:paraId="4C9B3DC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$6,195.81</w:t>
            </w:r>
          </w:p>
        </w:tc>
        <w:tc>
          <w:tcPr>
            <w:tcW w:w="335" w:type="dxa"/>
            <w:tcBorders>
              <w:top w:val="nil"/>
              <w:left w:val="nil"/>
              <w:bottom w:val="nil"/>
              <w:right w:val="nil"/>
            </w:tcBorders>
            <w:vAlign w:val="bottom"/>
          </w:tcPr>
          <w:p w14:paraId="7A9CDC97"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EC797F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184</w:t>
            </w:r>
          </w:p>
        </w:tc>
        <w:tc>
          <w:tcPr>
            <w:tcW w:w="941" w:type="dxa"/>
            <w:tcBorders>
              <w:top w:val="nil"/>
              <w:left w:val="nil"/>
              <w:bottom w:val="single" w:sz="4" w:space="0" w:color="000000"/>
              <w:right w:val="single" w:sz="8" w:space="0" w:color="000000"/>
            </w:tcBorders>
            <w:vAlign w:val="bottom"/>
          </w:tcPr>
          <w:p w14:paraId="7A1EF75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$10,769.73</w:t>
            </w:r>
          </w:p>
        </w:tc>
        <w:tc>
          <w:tcPr>
            <w:tcW w:w="276" w:type="dxa"/>
            <w:tcBorders>
              <w:top w:val="nil"/>
              <w:left w:val="nil"/>
              <w:bottom w:val="nil"/>
              <w:right w:val="nil"/>
            </w:tcBorders>
            <w:vAlign w:val="bottom"/>
          </w:tcPr>
          <w:p w14:paraId="1102A4A3"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D72BC5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247</w:t>
            </w:r>
          </w:p>
        </w:tc>
        <w:tc>
          <w:tcPr>
            <w:tcW w:w="941" w:type="dxa"/>
            <w:gridSpan w:val="2"/>
            <w:tcBorders>
              <w:top w:val="nil"/>
              <w:left w:val="nil"/>
              <w:bottom w:val="single" w:sz="4" w:space="0" w:color="000000"/>
              <w:right w:val="single" w:sz="8" w:space="0" w:color="000000"/>
            </w:tcBorders>
            <w:vAlign w:val="bottom"/>
          </w:tcPr>
          <w:p w14:paraId="25AFEEC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$15,372.51</w:t>
            </w:r>
          </w:p>
        </w:tc>
      </w:tr>
      <w:tr w:rsidR="001471FF" w:rsidRPr="001471FF" w14:paraId="151B3164"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60DFFFB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59</w:t>
            </w:r>
          </w:p>
        </w:tc>
        <w:tc>
          <w:tcPr>
            <w:tcW w:w="944" w:type="dxa"/>
            <w:tcBorders>
              <w:top w:val="nil"/>
              <w:left w:val="nil"/>
              <w:bottom w:val="single" w:sz="4" w:space="0" w:color="000000"/>
              <w:right w:val="single" w:sz="8" w:space="0" w:color="000000"/>
            </w:tcBorders>
            <w:vAlign w:val="bottom"/>
          </w:tcPr>
          <w:p w14:paraId="0C62D9D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$1,984.57</w:t>
            </w:r>
          </w:p>
        </w:tc>
        <w:tc>
          <w:tcPr>
            <w:tcW w:w="276" w:type="dxa"/>
            <w:tcBorders>
              <w:top w:val="nil"/>
              <w:left w:val="nil"/>
              <w:bottom w:val="nil"/>
              <w:right w:val="nil"/>
            </w:tcBorders>
            <w:vAlign w:val="bottom"/>
          </w:tcPr>
          <w:p w14:paraId="474BE153"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5100D4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122</w:t>
            </w:r>
          </w:p>
        </w:tc>
        <w:tc>
          <w:tcPr>
            <w:tcW w:w="975" w:type="dxa"/>
            <w:tcBorders>
              <w:top w:val="nil"/>
              <w:left w:val="nil"/>
              <w:bottom w:val="single" w:sz="4" w:space="0" w:color="000000"/>
              <w:right w:val="single" w:sz="8" w:space="0" w:color="000000"/>
            </w:tcBorders>
            <w:vAlign w:val="bottom"/>
          </w:tcPr>
          <w:p w14:paraId="13DA851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$6,268.13</w:t>
            </w:r>
          </w:p>
        </w:tc>
        <w:tc>
          <w:tcPr>
            <w:tcW w:w="335" w:type="dxa"/>
            <w:tcBorders>
              <w:top w:val="nil"/>
              <w:left w:val="nil"/>
              <w:bottom w:val="nil"/>
              <w:right w:val="nil"/>
            </w:tcBorders>
            <w:vAlign w:val="bottom"/>
          </w:tcPr>
          <w:p w14:paraId="41304F1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5581F9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185</w:t>
            </w:r>
          </w:p>
        </w:tc>
        <w:tc>
          <w:tcPr>
            <w:tcW w:w="941" w:type="dxa"/>
            <w:tcBorders>
              <w:top w:val="nil"/>
              <w:left w:val="nil"/>
              <w:bottom w:val="single" w:sz="4" w:space="0" w:color="000000"/>
              <w:right w:val="single" w:sz="8" w:space="0" w:color="000000"/>
            </w:tcBorders>
            <w:vAlign w:val="bottom"/>
          </w:tcPr>
          <w:p w14:paraId="50C0E10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$10,842.79</w:t>
            </w:r>
          </w:p>
        </w:tc>
        <w:tc>
          <w:tcPr>
            <w:tcW w:w="276" w:type="dxa"/>
            <w:tcBorders>
              <w:top w:val="nil"/>
              <w:left w:val="nil"/>
              <w:bottom w:val="nil"/>
              <w:right w:val="nil"/>
            </w:tcBorders>
            <w:vAlign w:val="bottom"/>
          </w:tcPr>
          <w:p w14:paraId="1286EA5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CDA03E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248</w:t>
            </w:r>
          </w:p>
        </w:tc>
        <w:tc>
          <w:tcPr>
            <w:tcW w:w="941" w:type="dxa"/>
            <w:gridSpan w:val="2"/>
            <w:tcBorders>
              <w:top w:val="nil"/>
              <w:left w:val="nil"/>
              <w:bottom w:val="single" w:sz="4" w:space="0" w:color="000000"/>
              <w:right w:val="single" w:sz="8" w:space="0" w:color="000000"/>
            </w:tcBorders>
            <w:vAlign w:val="bottom"/>
          </w:tcPr>
          <w:p w14:paraId="32D449A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$15,445.57</w:t>
            </w:r>
          </w:p>
        </w:tc>
      </w:tr>
      <w:tr w:rsidR="001471FF" w:rsidRPr="001471FF" w14:paraId="52E8C63D" w14:textId="77777777" w:rsidTr="00F51D2E">
        <w:trPr>
          <w:gridAfter w:val="1"/>
          <w:wAfter w:w="299" w:type="dxa"/>
          <w:trHeight w:val="300"/>
        </w:trPr>
        <w:tc>
          <w:tcPr>
            <w:tcW w:w="878" w:type="dxa"/>
            <w:gridSpan w:val="2"/>
            <w:tcBorders>
              <w:top w:val="nil"/>
              <w:left w:val="single" w:sz="8" w:space="0" w:color="000000"/>
              <w:bottom w:val="single" w:sz="4" w:space="0" w:color="000000"/>
              <w:right w:val="single" w:sz="4" w:space="0" w:color="000000"/>
            </w:tcBorders>
            <w:vAlign w:val="bottom"/>
          </w:tcPr>
          <w:p w14:paraId="4F427E0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60</w:t>
            </w:r>
          </w:p>
        </w:tc>
        <w:tc>
          <w:tcPr>
            <w:tcW w:w="944" w:type="dxa"/>
            <w:tcBorders>
              <w:top w:val="nil"/>
              <w:left w:val="nil"/>
              <w:bottom w:val="single" w:sz="4" w:space="0" w:color="000000"/>
              <w:right w:val="single" w:sz="8" w:space="0" w:color="000000"/>
            </w:tcBorders>
            <w:vAlign w:val="bottom"/>
          </w:tcPr>
          <w:p w14:paraId="44E8BA7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$2,013.53</w:t>
            </w:r>
          </w:p>
        </w:tc>
        <w:tc>
          <w:tcPr>
            <w:tcW w:w="276" w:type="dxa"/>
            <w:tcBorders>
              <w:top w:val="nil"/>
              <w:left w:val="nil"/>
              <w:bottom w:val="nil"/>
              <w:right w:val="nil"/>
            </w:tcBorders>
            <w:vAlign w:val="bottom"/>
          </w:tcPr>
          <w:p w14:paraId="2F453EDE"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E899ED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123</w:t>
            </w:r>
          </w:p>
        </w:tc>
        <w:tc>
          <w:tcPr>
            <w:tcW w:w="975" w:type="dxa"/>
            <w:tcBorders>
              <w:top w:val="nil"/>
              <w:left w:val="nil"/>
              <w:bottom w:val="single" w:sz="4" w:space="0" w:color="000000"/>
              <w:right w:val="single" w:sz="8" w:space="0" w:color="000000"/>
            </w:tcBorders>
            <w:vAlign w:val="bottom"/>
          </w:tcPr>
          <w:p w14:paraId="50A08AC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$6,340.45</w:t>
            </w:r>
          </w:p>
        </w:tc>
        <w:tc>
          <w:tcPr>
            <w:tcW w:w="335" w:type="dxa"/>
            <w:tcBorders>
              <w:top w:val="nil"/>
              <w:left w:val="nil"/>
              <w:bottom w:val="nil"/>
              <w:right w:val="nil"/>
            </w:tcBorders>
            <w:vAlign w:val="bottom"/>
          </w:tcPr>
          <w:p w14:paraId="39F8F638"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F0A9AD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186</w:t>
            </w:r>
          </w:p>
        </w:tc>
        <w:tc>
          <w:tcPr>
            <w:tcW w:w="941" w:type="dxa"/>
            <w:tcBorders>
              <w:top w:val="nil"/>
              <w:left w:val="nil"/>
              <w:bottom w:val="single" w:sz="4" w:space="0" w:color="000000"/>
              <w:right w:val="single" w:sz="8" w:space="0" w:color="000000"/>
            </w:tcBorders>
            <w:vAlign w:val="bottom"/>
          </w:tcPr>
          <w:p w14:paraId="74E2CB1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$10,915.85</w:t>
            </w:r>
          </w:p>
        </w:tc>
        <w:tc>
          <w:tcPr>
            <w:tcW w:w="276" w:type="dxa"/>
            <w:tcBorders>
              <w:top w:val="nil"/>
              <w:left w:val="nil"/>
              <w:bottom w:val="nil"/>
              <w:right w:val="nil"/>
            </w:tcBorders>
            <w:vAlign w:val="bottom"/>
          </w:tcPr>
          <w:p w14:paraId="3B956EBF"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EC65CF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249</w:t>
            </w:r>
          </w:p>
        </w:tc>
        <w:tc>
          <w:tcPr>
            <w:tcW w:w="941" w:type="dxa"/>
            <w:gridSpan w:val="2"/>
            <w:tcBorders>
              <w:top w:val="nil"/>
              <w:left w:val="nil"/>
              <w:bottom w:val="single" w:sz="4" w:space="0" w:color="000000"/>
              <w:right w:val="single" w:sz="8" w:space="0" w:color="000000"/>
            </w:tcBorders>
            <w:vAlign w:val="bottom"/>
          </w:tcPr>
          <w:p w14:paraId="4AE8754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$15,518.63</w:t>
            </w:r>
          </w:p>
        </w:tc>
      </w:tr>
      <w:tr w:rsidR="001471FF" w:rsidRPr="001471FF" w14:paraId="09F4D80B" w14:textId="77777777" w:rsidTr="00F51D2E">
        <w:trPr>
          <w:gridAfter w:val="1"/>
          <w:wAfter w:w="299" w:type="dxa"/>
          <w:trHeight w:val="315"/>
        </w:trPr>
        <w:tc>
          <w:tcPr>
            <w:tcW w:w="878" w:type="dxa"/>
            <w:gridSpan w:val="2"/>
            <w:tcBorders>
              <w:top w:val="nil"/>
              <w:left w:val="single" w:sz="8" w:space="0" w:color="000000"/>
              <w:bottom w:val="single" w:sz="4" w:space="0" w:color="000000"/>
              <w:right w:val="single" w:sz="4" w:space="0" w:color="000000"/>
            </w:tcBorders>
            <w:vAlign w:val="bottom"/>
          </w:tcPr>
          <w:p w14:paraId="470A060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61</w:t>
            </w:r>
          </w:p>
        </w:tc>
        <w:tc>
          <w:tcPr>
            <w:tcW w:w="944" w:type="dxa"/>
            <w:tcBorders>
              <w:top w:val="nil"/>
              <w:left w:val="nil"/>
              <w:bottom w:val="single" w:sz="4" w:space="0" w:color="000000"/>
              <w:right w:val="single" w:sz="8" w:space="0" w:color="000000"/>
            </w:tcBorders>
            <w:vAlign w:val="bottom"/>
          </w:tcPr>
          <w:p w14:paraId="669500C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$2,042.49</w:t>
            </w:r>
          </w:p>
        </w:tc>
        <w:tc>
          <w:tcPr>
            <w:tcW w:w="276" w:type="dxa"/>
            <w:tcBorders>
              <w:top w:val="nil"/>
              <w:left w:val="nil"/>
              <w:bottom w:val="nil"/>
              <w:right w:val="nil"/>
            </w:tcBorders>
            <w:vAlign w:val="bottom"/>
          </w:tcPr>
          <w:p w14:paraId="7D4C60EE"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62F8DF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124</w:t>
            </w:r>
          </w:p>
        </w:tc>
        <w:tc>
          <w:tcPr>
            <w:tcW w:w="975" w:type="dxa"/>
            <w:tcBorders>
              <w:top w:val="nil"/>
              <w:left w:val="nil"/>
              <w:bottom w:val="single" w:sz="4" w:space="0" w:color="000000"/>
              <w:right w:val="single" w:sz="8" w:space="0" w:color="000000"/>
            </w:tcBorders>
            <w:vAlign w:val="bottom"/>
          </w:tcPr>
          <w:p w14:paraId="1965E7D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$6,412.77</w:t>
            </w:r>
          </w:p>
        </w:tc>
        <w:tc>
          <w:tcPr>
            <w:tcW w:w="335" w:type="dxa"/>
            <w:tcBorders>
              <w:top w:val="nil"/>
              <w:left w:val="nil"/>
              <w:bottom w:val="nil"/>
              <w:right w:val="nil"/>
            </w:tcBorders>
            <w:vAlign w:val="bottom"/>
          </w:tcPr>
          <w:p w14:paraId="757B017B"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AF4D39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187</w:t>
            </w:r>
          </w:p>
        </w:tc>
        <w:tc>
          <w:tcPr>
            <w:tcW w:w="941" w:type="dxa"/>
            <w:tcBorders>
              <w:top w:val="nil"/>
              <w:left w:val="nil"/>
              <w:bottom w:val="single" w:sz="4" w:space="0" w:color="000000"/>
              <w:right w:val="single" w:sz="8" w:space="0" w:color="000000"/>
            </w:tcBorders>
            <w:vAlign w:val="bottom"/>
          </w:tcPr>
          <w:p w14:paraId="6D66A7F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$10,988.91</w:t>
            </w:r>
          </w:p>
        </w:tc>
        <w:tc>
          <w:tcPr>
            <w:tcW w:w="276" w:type="dxa"/>
            <w:tcBorders>
              <w:top w:val="nil"/>
              <w:left w:val="nil"/>
              <w:bottom w:val="nil"/>
              <w:right w:val="nil"/>
            </w:tcBorders>
            <w:vAlign w:val="bottom"/>
          </w:tcPr>
          <w:p w14:paraId="16469396"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8" w:space="0" w:color="000000"/>
              <w:right w:val="single" w:sz="4" w:space="0" w:color="000000"/>
            </w:tcBorders>
            <w:vAlign w:val="bottom"/>
          </w:tcPr>
          <w:p w14:paraId="2C98A7D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250</w:t>
            </w:r>
          </w:p>
        </w:tc>
        <w:tc>
          <w:tcPr>
            <w:tcW w:w="941" w:type="dxa"/>
            <w:gridSpan w:val="2"/>
            <w:tcBorders>
              <w:top w:val="nil"/>
              <w:left w:val="nil"/>
              <w:bottom w:val="single" w:sz="4" w:space="0" w:color="000000"/>
              <w:right w:val="single" w:sz="8" w:space="0" w:color="000000"/>
            </w:tcBorders>
            <w:vAlign w:val="bottom"/>
          </w:tcPr>
          <w:p w14:paraId="776C1F2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$15,591.69</w:t>
            </w:r>
          </w:p>
        </w:tc>
      </w:tr>
      <w:tr w:rsidR="001471FF" w:rsidRPr="001471FF" w14:paraId="447810DB" w14:textId="77777777" w:rsidTr="00F51D2E">
        <w:trPr>
          <w:gridAfter w:val="1"/>
          <w:wAfter w:w="299" w:type="dxa"/>
          <w:trHeight w:val="315"/>
        </w:trPr>
        <w:tc>
          <w:tcPr>
            <w:tcW w:w="878" w:type="dxa"/>
            <w:gridSpan w:val="2"/>
            <w:tcBorders>
              <w:top w:val="nil"/>
              <w:left w:val="single" w:sz="8" w:space="0" w:color="000000"/>
              <w:bottom w:val="single" w:sz="8" w:space="0" w:color="000000"/>
              <w:right w:val="single" w:sz="4" w:space="0" w:color="000000"/>
            </w:tcBorders>
            <w:vAlign w:val="bottom"/>
          </w:tcPr>
          <w:p w14:paraId="1110D79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62</w:t>
            </w:r>
          </w:p>
        </w:tc>
        <w:tc>
          <w:tcPr>
            <w:tcW w:w="944" w:type="dxa"/>
            <w:tcBorders>
              <w:top w:val="nil"/>
              <w:left w:val="nil"/>
              <w:bottom w:val="single" w:sz="4" w:space="0" w:color="000000"/>
              <w:right w:val="single" w:sz="8" w:space="0" w:color="000000"/>
            </w:tcBorders>
            <w:vAlign w:val="bottom"/>
          </w:tcPr>
          <w:p w14:paraId="4E2C960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$2,071.45</w:t>
            </w:r>
          </w:p>
        </w:tc>
        <w:tc>
          <w:tcPr>
            <w:tcW w:w="276" w:type="dxa"/>
            <w:tcBorders>
              <w:top w:val="nil"/>
              <w:left w:val="nil"/>
              <w:bottom w:val="nil"/>
              <w:right w:val="nil"/>
            </w:tcBorders>
            <w:vAlign w:val="bottom"/>
          </w:tcPr>
          <w:p w14:paraId="1F8444EA"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8" w:space="0" w:color="000000"/>
              <w:right w:val="single" w:sz="4" w:space="0" w:color="000000"/>
            </w:tcBorders>
            <w:vAlign w:val="bottom"/>
          </w:tcPr>
          <w:p w14:paraId="30548B9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125</w:t>
            </w:r>
          </w:p>
        </w:tc>
        <w:tc>
          <w:tcPr>
            <w:tcW w:w="975" w:type="dxa"/>
            <w:tcBorders>
              <w:top w:val="nil"/>
              <w:left w:val="nil"/>
              <w:bottom w:val="single" w:sz="4" w:space="0" w:color="000000"/>
              <w:right w:val="single" w:sz="8" w:space="0" w:color="000000"/>
            </w:tcBorders>
            <w:vAlign w:val="bottom"/>
          </w:tcPr>
          <w:p w14:paraId="367BFDB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$6,485.09</w:t>
            </w:r>
          </w:p>
        </w:tc>
        <w:tc>
          <w:tcPr>
            <w:tcW w:w="335" w:type="dxa"/>
            <w:tcBorders>
              <w:top w:val="nil"/>
              <w:left w:val="nil"/>
              <w:bottom w:val="nil"/>
              <w:right w:val="nil"/>
            </w:tcBorders>
            <w:vAlign w:val="bottom"/>
          </w:tcPr>
          <w:p w14:paraId="4DC22C5A" w14:textId="77777777" w:rsidR="001471FF" w:rsidRPr="001471FF" w:rsidRDefault="001471FF" w:rsidP="001471FF">
            <w:pPr>
              <w:ind w:right="622"/>
              <w:jc w:val="right"/>
              <w:rPr>
                <w:rFonts w:ascii="Arial" w:eastAsia="Arial" w:hAnsi="Arial" w:cs="Arial"/>
              </w:rPr>
            </w:pPr>
          </w:p>
        </w:tc>
        <w:tc>
          <w:tcPr>
            <w:tcW w:w="878" w:type="dxa"/>
            <w:tcBorders>
              <w:top w:val="nil"/>
              <w:left w:val="single" w:sz="8" w:space="0" w:color="000000"/>
              <w:bottom w:val="single" w:sz="8" w:space="0" w:color="000000"/>
              <w:right w:val="single" w:sz="4" w:space="0" w:color="000000"/>
            </w:tcBorders>
            <w:vAlign w:val="bottom"/>
          </w:tcPr>
          <w:p w14:paraId="2D2C59B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188</w:t>
            </w:r>
          </w:p>
        </w:tc>
        <w:tc>
          <w:tcPr>
            <w:tcW w:w="941" w:type="dxa"/>
            <w:tcBorders>
              <w:top w:val="nil"/>
              <w:left w:val="nil"/>
              <w:bottom w:val="single" w:sz="4" w:space="0" w:color="000000"/>
              <w:right w:val="single" w:sz="8" w:space="0" w:color="000000"/>
            </w:tcBorders>
            <w:vAlign w:val="bottom"/>
          </w:tcPr>
          <w:p w14:paraId="197B170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$11,061.97</w:t>
            </w:r>
          </w:p>
        </w:tc>
        <w:tc>
          <w:tcPr>
            <w:tcW w:w="276" w:type="dxa"/>
            <w:tcBorders>
              <w:top w:val="nil"/>
              <w:left w:val="nil"/>
              <w:bottom w:val="nil"/>
              <w:right w:val="nil"/>
            </w:tcBorders>
            <w:vAlign w:val="bottom"/>
          </w:tcPr>
          <w:p w14:paraId="222F34F2" w14:textId="77777777" w:rsidR="001471FF" w:rsidRPr="001471FF" w:rsidRDefault="001471FF" w:rsidP="001471FF">
            <w:pPr>
              <w:ind w:right="622"/>
              <w:jc w:val="right"/>
              <w:rPr>
                <w:rFonts w:ascii="Arial" w:eastAsia="Arial" w:hAnsi="Arial" w:cs="Arial"/>
              </w:rPr>
            </w:pPr>
          </w:p>
        </w:tc>
        <w:tc>
          <w:tcPr>
            <w:tcW w:w="878" w:type="dxa"/>
            <w:tcBorders>
              <w:top w:val="nil"/>
              <w:left w:val="nil"/>
              <w:bottom w:val="nil"/>
              <w:right w:val="nil"/>
            </w:tcBorders>
            <w:vAlign w:val="bottom"/>
          </w:tcPr>
          <w:p w14:paraId="080EF3BF" w14:textId="77777777" w:rsidR="001471FF" w:rsidRPr="001471FF" w:rsidRDefault="001471FF" w:rsidP="001471FF">
            <w:pPr>
              <w:ind w:right="622"/>
              <w:rPr>
                <w:rFonts w:ascii="Arial" w:eastAsia="Arial" w:hAnsi="Arial" w:cs="Arial"/>
              </w:rPr>
            </w:pPr>
          </w:p>
        </w:tc>
        <w:tc>
          <w:tcPr>
            <w:tcW w:w="941" w:type="dxa"/>
            <w:gridSpan w:val="2"/>
            <w:tcBorders>
              <w:top w:val="nil"/>
              <w:left w:val="nil"/>
              <w:bottom w:val="nil"/>
              <w:right w:val="nil"/>
            </w:tcBorders>
            <w:vAlign w:val="bottom"/>
          </w:tcPr>
          <w:p w14:paraId="40A992F8" w14:textId="77777777" w:rsidR="001471FF" w:rsidRPr="001471FF" w:rsidRDefault="001471FF" w:rsidP="001471FF">
            <w:pPr>
              <w:ind w:right="622"/>
              <w:rPr>
                <w:rFonts w:ascii="Arial" w:eastAsia="Arial" w:hAnsi="Arial" w:cs="Arial"/>
              </w:rPr>
            </w:pPr>
          </w:p>
        </w:tc>
      </w:tr>
      <w:tr w:rsidR="001471FF" w:rsidRPr="001471FF" w14:paraId="31FC4AE2" w14:textId="77777777" w:rsidTr="00F51D2E">
        <w:tblPrEx>
          <w:jc w:val="center"/>
        </w:tblPrEx>
        <w:trPr>
          <w:gridBefore w:val="1"/>
          <w:wBefore w:w="125" w:type="dxa"/>
          <w:trHeight w:val="634"/>
          <w:jc w:val="center"/>
        </w:trPr>
        <w:tc>
          <w:tcPr>
            <w:tcW w:w="7277" w:type="dxa"/>
            <w:gridSpan w:val="11"/>
            <w:tcBorders>
              <w:top w:val="single" w:sz="4" w:space="0" w:color="000000"/>
              <w:left w:val="single" w:sz="4" w:space="0" w:color="000000"/>
              <w:bottom w:val="single" w:sz="4" w:space="0" w:color="000000"/>
              <w:right w:val="single" w:sz="4" w:space="0" w:color="000000"/>
            </w:tcBorders>
            <w:vAlign w:val="center"/>
          </w:tcPr>
          <w:p w14:paraId="2805712E" w14:textId="77777777" w:rsidR="001471FF" w:rsidRPr="001471FF" w:rsidRDefault="001471FF" w:rsidP="001471FF">
            <w:pPr>
              <w:ind w:right="622"/>
              <w:rPr>
                <w:rFonts w:ascii="Arial" w:eastAsia="Arial" w:hAnsi="Arial" w:cs="Arial"/>
              </w:rPr>
            </w:pPr>
            <w:r w:rsidRPr="001471FF">
              <w:rPr>
                <w:rFonts w:ascii="Arial" w:eastAsia="Arial" w:hAnsi="Arial" w:cs="Arial"/>
              </w:rPr>
              <w:t>Cuando el consumo mensual rebase los 250 metros cúbicos, los usuarios pagarán una cuota base igual al consumo de 250 metros cúbicos más cada metro cúbico adicional de:</w:t>
            </w:r>
          </w:p>
        </w:tc>
        <w:tc>
          <w:tcPr>
            <w:tcW w:w="1097" w:type="dxa"/>
            <w:gridSpan w:val="2"/>
            <w:tcBorders>
              <w:top w:val="single" w:sz="4" w:space="0" w:color="000000"/>
              <w:left w:val="nil"/>
              <w:bottom w:val="single" w:sz="4" w:space="0" w:color="000000"/>
              <w:right w:val="single" w:sz="4" w:space="0" w:color="000000"/>
            </w:tcBorders>
            <w:vAlign w:val="center"/>
          </w:tcPr>
          <w:p w14:paraId="73D3A735" w14:textId="77777777" w:rsidR="001471FF" w:rsidRPr="001471FF" w:rsidRDefault="001471FF" w:rsidP="001471FF">
            <w:pPr>
              <w:ind w:right="622"/>
              <w:rPr>
                <w:rFonts w:ascii="Arial" w:eastAsia="Arial" w:hAnsi="Arial" w:cs="Arial"/>
              </w:rPr>
            </w:pPr>
          </w:p>
          <w:p w14:paraId="19C2909F"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   73.06 </w:t>
            </w:r>
          </w:p>
          <w:p w14:paraId="5832DAAF" w14:textId="77777777" w:rsidR="001471FF" w:rsidRPr="001471FF" w:rsidRDefault="001471FF" w:rsidP="001471FF">
            <w:pPr>
              <w:ind w:right="622"/>
              <w:rPr>
                <w:rFonts w:ascii="Arial" w:eastAsia="Arial" w:hAnsi="Arial" w:cs="Arial"/>
              </w:rPr>
            </w:pPr>
          </w:p>
        </w:tc>
      </w:tr>
    </w:tbl>
    <w:p w14:paraId="36D19BBD" w14:textId="77777777" w:rsidR="001471FF" w:rsidRPr="001471FF" w:rsidRDefault="001471FF" w:rsidP="001471FF">
      <w:pPr>
        <w:widowControl w:val="0"/>
        <w:ind w:right="622"/>
        <w:jc w:val="center"/>
        <w:rPr>
          <w:rFonts w:ascii="Arial" w:eastAsia="Arial" w:hAnsi="Arial" w:cs="Arial"/>
          <w:b/>
        </w:rPr>
      </w:pPr>
    </w:p>
    <w:p w14:paraId="2250811F"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CAPÍTULO IV</w:t>
      </w:r>
    </w:p>
    <w:p w14:paraId="0576457A" w14:textId="77777777" w:rsidR="001471FF" w:rsidRDefault="001471FF" w:rsidP="001471FF">
      <w:pPr>
        <w:widowControl w:val="0"/>
        <w:ind w:right="622"/>
        <w:jc w:val="center"/>
        <w:rPr>
          <w:rFonts w:ascii="Arial" w:eastAsia="Arial" w:hAnsi="Arial" w:cs="Arial"/>
          <w:b/>
        </w:rPr>
      </w:pPr>
      <w:r w:rsidRPr="001471FF">
        <w:rPr>
          <w:rFonts w:ascii="Arial" w:eastAsia="Arial" w:hAnsi="Arial" w:cs="Arial"/>
          <w:b/>
        </w:rPr>
        <w:t>USO INDUSTRIAL</w:t>
      </w:r>
    </w:p>
    <w:p w14:paraId="0764E500" w14:textId="77777777" w:rsidR="0044315A" w:rsidRPr="001471FF" w:rsidRDefault="0044315A" w:rsidP="001471FF">
      <w:pPr>
        <w:widowControl w:val="0"/>
        <w:ind w:right="622"/>
        <w:jc w:val="center"/>
        <w:rPr>
          <w:rFonts w:ascii="Arial" w:eastAsia="Arial" w:hAnsi="Arial" w:cs="Arial"/>
          <w:b/>
        </w:rPr>
      </w:pPr>
    </w:p>
    <w:p w14:paraId="25540A2D" w14:textId="77777777" w:rsidR="001471FF" w:rsidRDefault="001471FF" w:rsidP="001471FF">
      <w:pPr>
        <w:widowControl w:val="0"/>
        <w:ind w:left="117" w:right="622"/>
        <w:jc w:val="both"/>
        <w:rPr>
          <w:rFonts w:ascii="Arial" w:eastAsia="Arial" w:hAnsi="Arial" w:cs="Arial"/>
        </w:rPr>
      </w:pPr>
      <w:r w:rsidRPr="001471FF">
        <w:rPr>
          <w:rFonts w:ascii="Arial" w:eastAsia="Arial" w:hAnsi="Arial" w:cs="Arial"/>
          <w:b/>
        </w:rPr>
        <w:t xml:space="preserve">VIGÉSIMO NOVENO. - </w:t>
      </w:r>
      <w:r w:rsidRPr="001471FF">
        <w:rPr>
          <w:rFonts w:ascii="Arial" w:eastAsia="Arial" w:hAnsi="Arial" w:cs="Arial"/>
        </w:rPr>
        <w:t>Cubrirán la tarifa de Uso Industrial por concepto de contraprestación de los servicios de agua potable y alcantarillado los usuarios que utilicen los servicios en procesos productivos de extracción, conservación o transformación de materias primas o minerales, el acabado de productos o la elaboración de satisfactores, así como la que se utiliza en calderas, en dispositivos para enfriamiento, lavado, baños, y otros servicios dentro de la empresa. Las salmueras que se utilizan para la extracción de cualquier tipo de sustancias y el agua aún en estado de vapor que es usada para la generación de energía eléctrica, lavanderías de ropa, lavado de automóviles y maquinaria, o para cualquier otro uso o al aprovechamiento de transformación de materias primas; conforme a la fracción XLVIII del artículo 2 de la Ley del Agua para el Estado de Jalisco y sus Municipios.</w:t>
      </w:r>
    </w:p>
    <w:p w14:paraId="7F455AB0" w14:textId="77777777" w:rsidR="00F51D2E" w:rsidRPr="001471FF" w:rsidRDefault="00F51D2E" w:rsidP="001471FF">
      <w:pPr>
        <w:widowControl w:val="0"/>
        <w:ind w:left="117" w:right="622"/>
        <w:jc w:val="both"/>
        <w:rPr>
          <w:rFonts w:ascii="Arial" w:eastAsia="Arial" w:hAnsi="Arial" w:cs="Arial"/>
        </w:rPr>
      </w:pPr>
    </w:p>
    <w:p w14:paraId="2417244F"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Los predios aquí comprendidos por concepto de contraprestación de los servicios de agua potable y alcantarillado cubrirán mensualmente al SIAPA una cuota de administración y las tarifas correspondientes a los volúmenes consumidos en un período de 30 días naturales. </w:t>
      </w:r>
    </w:p>
    <w:p w14:paraId="26D8BAE0" w14:textId="77777777" w:rsidR="001471FF" w:rsidRPr="001471FF" w:rsidRDefault="001471FF" w:rsidP="001471FF">
      <w:pPr>
        <w:widowControl w:val="0"/>
        <w:ind w:left="117" w:right="622"/>
        <w:jc w:val="both"/>
        <w:rPr>
          <w:rFonts w:ascii="Arial" w:eastAsia="Arial" w:hAnsi="Arial" w:cs="Arial"/>
        </w:rPr>
      </w:pPr>
      <w:r w:rsidRPr="001471FF">
        <w:rPr>
          <w:rFonts w:ascii="Arial" w:eastAsia="Arial" w:hAnsi="Arial" w:cs="Arial"/>
        </w:rPr>
        <w:t xml:space="preserve"> </w:t>
      </w:r>
    </w:p>
    <w:tbl>
      <w:tblPr>
        <w:tblW w:w="4480" w:type="dxa"/>
        <w:tblInd w:w="2432" w:type="dxa"/>
        <w:tblLayout w:type="fixed"/>
        <w:tblLook w:val="0400" w:firstRow="0" w:lastRow="0" w:firstColumn="0" w:lastColumn="0" w:noHBand="0" w:noVBand="1"/>
      </w:tblPr>
      <w:tblGrid>
        <w:gridCol w:w="2552"/>
        <w:gridCol w:w="1928"/>
      </w:tblGrid>
      <w:tr w:rsidR="001471FF" w:rsidRPr="001471FF" w14:paraId="7D93C2C2" w14:textId="77777777" w:rsidTr="0044315A">
        <w:trPr>
          <w:trHeight w:val="264"/>
        </w:trPr>
        <w:tc>
          <w:tcPr>
            <w:tcW w:w="2552" w:type="dxa"/>
            <w:tcBorders>
              <w:top w:val="single" w:sz="4" w:space="0" w:color="000000"/>
              <w:left w:val="single" w:sz="4" w:space="0" w:color="000000"/>
              <w:bottom w:val="single" w:sz="4" w:space="0" w:color="000000"/>
              <w:right w:val="single" w:sz="4" w:space="0" w:color="000000"/>
            </w:tcBorders>
            <w:vAlign w:val="center"/>
          </w:tcPr>
          <w:p w14:paraId="229B635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Cuota de Administración 0 m3</w:t>
            </w:r>
          </w:p>
        </w:tc>
        <w:tc>
          <w:tcPr>
            <w:tcW w:w="1928" w:type="dxa"/>
            <w:tcBorders>
              <w:top w:val="single" w:sz="4" w:space="0" w:color="000000"/>
              <w:left w:val="nil"/>
              <w:bottom w:val="single" w:sz="4" w:space="0" w:color="000000"/>
              <w:right w:val="single" w:sz="4" w:space="0" w:color="000000"/>
            </w:tcBorders>
            <w:vAlign w:val="bottom"/>
          </w:tcPr>
          <w:p w14:paraId="3E3E782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$307.75</w:t>
            </w:r>
          </w:p>
        </w:tc>
      </w:tr>
      <w:tr w:rsidR="001471FF" w:rsidRPr="001471FF" w14:paraId="7A7B9F83" w14:textId="77777777" w:rsidTr="0044315A">
        <w:trPr>
          <w:trHeight w:val="264"/>
        </w:trPr>
        <w:tc>
          <w:tcPr>
            <w:tcW w:w="2552" w:type="dxa"/>
            <w:tcBorders>
              <w:top w:val="nil"/>
              <w:left w:val="single" w:sz="4" w:space="0" w:color="000000"/>
              <w:bottom w:val="single" w:sz="4" w:space="0" w:color="000000"/>
              <w:right w:val="single" w:sz="4" w:space="0" w:color="000000"/>
            </w:tcBorders>
            <w:vAlign w:val="center"/>
          </w:tcPr>
          <w:p w14:paraId="28A389D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1 a 62 m3</w:t>
            </w:r>
          </w:p>
        </w:tc>
        <w:tc>
          <w:tcPr>
            <w:tcW w:w="1928" w:type="dxa"/>
            <w:tcBorders>
              <w:top w:val="nil"/>
              <w:left w:val="nil"/>
              <w:bottom w:val="single" w:sz="4" w:space="0" w:color="000000"/>
              <w:right w:val="single" w:sz="4" w:space="0" w:color="000000"/>
            </w:tcBorders>
            <w:vAlign w:val="bottom"/>
          </w:tcPr>
          <w:p w14:paraId="24EB85E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$29.07</w:t>
            </w:r>
          </w:p>
        </w:tc>
      </w:tr>
      <w:tr w:rsidR="001471FF" w:rsidRPr="001471FF" w14:paraId="2BCEC2F6" w14:textId="77777777" w:rsidTr="0044315A">
        <w:trPr>
          <w:trHeight w:val="264"/>
        </w:trPr>
        <w:tc>
          <w:tcPr>
            <w:tcW w:w="2552" w:type="dxa"/>
            <w:tcBorders>
              <w:top w:val="nil"/>
              <w:left w:val="single" w:sz="4" w:space="0" w:color="000000"/>
              <w:bottom w:val="single" w:sz="4" w:space="0" w:color="000000"/>
              <w:right w:val="single" w:sz="4" w:space="0" w:color="000000"/>
            </w:tcBorders>
            <w:vAlign w:val="center"/>
          </w:tcPr>
          <w:p w14:paraId="73A36D2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63 a 90 m3</w:t>
            </w:r>
          </w:p>
        </w:tc>
        <w:tc>
          <w:tcPr>
            <w:tcW w:w="1928" w:type="dxa"/>
            <w:tcBorders>
              <w:top w:val="nil"/>
              <w:left w:val="nil"/>
              <w:bottom w:val="single" w:sz="4" w:space="0" w:color="000000"/>
              <w:right w:val="single" w:sz="4" w:space="0" w:color="000000"/>
            </w:tcBorders>
            <w:vAlign w:val="bottom"/>
          </w:tcPr>
          <w:p w14:paraId="5FA0830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$69.17</w:t>
            </w:r>
          </w:p>
        </w:tc>
      </w:tr>
      <w:tr w:rsidR="001471FF" w:rsidRPr="001471FF" w14:paraId="2D49C608" w14:textId="77777777" w:rsidTr="0044315A">
        <w:trPr>
          <w:trHeight w:val="264"/>
        </w:trPr>
        <w:tc>
          <w:tcPr>
            <w:tcW w:w="2552" w:type="dxa"/>
            <w:tcBorders>
              <w:top w:val="nil"/>
              <w:left w:val="single" w:sz="4" w:space="0" w:color="000000"/>
              <w:bottom w:val="single" w:sz="4" w:space="0" w:color="000000"/>
              <w:right w:val="single" w:sz="4" w:space="0" w:color="000000"/>
            </w:tcBorders>
            <w:vAlign w:val="center"/>
          </w:tcPr>
          <w:p w14:paraId="361A2C09"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91 a 160 m3</w:t>
            </w:r>
          </w:p>
        </w:tc>
        <w:tc>
          <w:tcPr>
            <w:tcW w:w="1928" w:type="dxa"/>
            <w:tcBorders>
              <w:top w:val="nil"/>
              <w:left w:val="nil"/>
              <w:bottom w:val="single" w:sz="4" w:space="0" w:color="000000"/>
              <w:right w:val="single" w:sz="4" w:space="0" w:color="000000"/>
            </w:tcBorders>
            <w:vAlign w:val="bottom"/>
          </w:tcPr>
          <w:p w14:paraId="251838D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$72.92</w:t>
            </w:r>
          </w:p>
        </w:tc>
      </w:tr>
      <w:tr w:rsidR="001471FF" w:rsidRPr="001471FF" w14:paraId="13346688" w14:textId="77777777" w:rsidTr="0044315A">
        <w:trPr>
          <w:trHeight w:val="264"/>
        </w:trPr>
        <w:tc>
          <w:tcPr>
            <w:tcW w:w="2552" w:type="dxa"/>
            <w:tcBorders>
              <w:top w:val="nil"/>
              <w:left w:val="single" w:sz="4" w:space="0" w:color="000000"/>
              <w:bottom w:val="single" w:sz="4" w:space="0" w:color="000000"/>
              <w:right w:val="single" w:sz="4" w:space="0" w:color="000000"/>
            </w:tcBorders>
            <w:vAlign w:val="center"/>
          </w:tcPr>
          <w:p w14:paraId="023EFBA6"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161 a 250 m3</w:t>
            </w:r>
          </w:p>
        </w:tc>
        <w:tc>
          <w:tcPr>
            <w:tcW w:w="1928" w:type="dxa"/>
            <w:tcBorders>
              <w:top w:val="nil"/>
              <w:left w:val="nil"/>
              <w:bottom w:val="single" w:sz="4" w:space="0" w:color="000000"/>
              <w:right w:val="single" w:sz="4" w:space="0" w:color="000000"/>
            </w:tcBorders>
            <w:vAlign w:val="bottom"/>
          </w:tcPr>
          <w:p w14:paraId="4548C18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rPr>
              <w:t>$73.67</w:t>
            </w:r>
          </w:p>
        </w:tc>
      </w:tr>
      <w:tr w:rsidR="001471FF" w:rsidRPr="001471FF" w14:paraId="41DC7B24" w14:textId="77777777" w:rsidTr="0044315A">
        <w:trPr>
          <w:trHeight w:val="264"/>
        </w:trPr>
        <w:tc>
          <w:tcPr>
            <w:tcW w:w="2552" w:type="dxa"/>
            <w:tcBorders>
              <w:top w:val="nil"/>
              <w:left w:val="single" w:sz="4" w:space="0" w:color="000000"/>
              <w:bottom w:val="single" w:sz="4" w:space="0" w:color="000000"/>
              <w:right w:val="single" w:sz="4" w:space="0" w:color="000000"/>
            </w:tcBorders>
            <w:vAlign w:val="center"/>
          </w:tcPr>
          <w:p w14:paraId="5C4E32C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Consumo mayor de 250 m3</w:t>
            </w:r>
          </w:p>
        </w:tc>
        <w:tc>
          <w:tcPr>
            <w:tcW w:w="1928" w:type="dxa"/>
            <w:tcBorders>
              <w:top w:val="nil"/>
              <w:left w:val="nil"/>
              <w:bottom w:val="single" w:sz="4" w:space="0" w:color="000000"/>
              <w:right w:val="single" w:sz="4" w:space="0" w:color="000000"/>
            </w:tcBorders>
            <w:vAlign w:val="bottom"/>
          </w:tcPr>
          <w:p w14:paraId="3EFE6E5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rPr>
              <w:t>$63.12</w:t>
            </w:r>
          </w:p>
        </w:tc>
      </w:tr>
    </w:tbl>
    <w:p w14:paraId="426CE500" w14:textId="77777777" w:rsidR="001471FF" w:rsidRPr="001471FF" w:rsidRDefault="001471FF" w:rsidP="001471FF">
      <w:pPr>
        <w:widowControl w:val="0"/>
        <w:ind w:left="117" w:right="622"/>
        <w:jc w:val="both"/>
        <w:rPr>
          <w:rFonts w:ascii="Arial" w:eastAsia="Arial" w:hAnsi="Arial" w:cs="Arial"/>
        </w:rPr>
      </w:pPr>
    </w:p>
    <w:p w14:paraId="669A116E" w14:textId="77777777" w:rsidR="001471FF" w:rsidRPr="001471FF" w:rsidRDefault="001471FF" w:rsidP="001471FF">
      <w:pPr>
        <w:widowControl w:val="0"/>
        <w:ind w:left="142" w:right="622"/>
        <w:jc w:val="both"/>
        <w:rPr>
          <w:rFonts w:ascii="Arial" w:eastAsia="Arial" w:hAnsi="Arial" w:cs="Arial"/>
        </w:rPr>
      </w:pPr>
      <w:r w:rsidRPr="001471FF">
        <w:rPr>
          <w:rFonts w:ascii="Arial" w:eastAsia="Arial" w:hAnsi="Arial" w:cs="Arial"/>
        </w:rPr>
        <w:t>Los usuarios del uso industrial por concepto de la contraprestación de los servicios de agua potable y alcantarillado cubrirán mensualmente al SIAPA las tarifas correspondientes según los rangos de consumo siguientes:</w:t>
      </w:r>
    </w:p>
    <w:p w14:paraId="3F9BA066" w14:textId="77777777" w:rsidR="001471FF" w:rsidRPr="001471FF" w:rsidRDefault="001471FF" w:rsidP="001471FF">
      <w:pPr>
        <w:widowControl w:val="0"/>
        <w:ind w:left="142" w:right="622"/>
        <w:jc w:val="both"/>
        <w:rPr>
          <w:rFonts w:ascii="Arial" w:eastAsia="Arial" w:hAnsi="Arial" w:cs="Arial"/>
        </w:rPr>
      </w:pPr>
    </w:p>
    <w:tbl>
      <w:tblPr>
        <w:tblW w:w="8407" w:type="dxa"/>
        <w:tblInd w:w="301" w:type="dxa"/>
        <w:tblLayout w:type="fixed"/>
        <w:tblLook w:val="0400" w:firstRow="0" w:lastRow="0" w:firstColumn="0" w:lastColumn="0" w:noHBand="0" w:noVBand="1"/>
      </w:tblPr>
      <w:tblGrid>
        <w:gridCol w:w="878"/>
        <w:gridCol w:w="940"/>
        <w:gridCol w:w="308"/>
        <w:gridCol w:w="878"/>
        <w:gridCol w:w="940"/>
        <w:gridCol w:w="340"/>
        <w:gridCol w:w="920"/>
        <w:gridCol w:w="941"/>
        <w:gridCol w:w="280"/>
        <w:gridCol w:w="878"/>
        <w:gridCol w:w="1104"/>
      </w:tblGrid>
      <w:tr w:rsidR="001471FF" w:rsidRPr="001471FF" w14:paraId="5A270473" w14:textId="77777777" w:rsidTr="001643E8">
        <w:trPr>
          <w:trHeight w:val="465"/>
        </w:trPr>
        <w:tc>
          <w:tcPr>
            <w:tcW w:w="878" w:type="dxa"/>
            <w:tcBorders>
              <w:top w:val="single" w:sz="8" w:space="0" w:color="000000"/>
              <w:left w:val="single" w:sz="8" w:space="0" w:color="000000"/>
              <w:bottom w:val="single" w:sz="8" w:space="0" w:color="000000"/>
              <w:right w:val="nil"/>
            </w:tcBorders>
            <w:shd w:val="clear" w:color="auto" w:fill="D9D9D9"/>
            <w:vAlign w:val="bottom"/>
          </w:tcPr>
          <w:p w14:paraId="5517FBA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Consumo M³</w:t>
            </w:r>
          </w:p>
        </w:tc>
        <w:tc>
          <w:tcPr>
            <w:tcW w:w="940"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141DB1B3"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c>
          <w:tcPr>
            <w:tcW w:w="308" w:type="dxa"/>
            <w:tcBorders>
              <w:top w:val="nil"/>
              <w:left w:val="nil"/>
              <w:bottom w:val="nil"/>
              <w:right w:val="nil"/>
            </w:tcBorders>
            <w:vAlign w:val="bottom"/>
          </w:tcPr>
          <w:p w14:paraId="5236E1D0" w14:textId="77777777" w:rsidR="001471FF" w:rsidRPr="001471FF" w:rsidRDefault="001471FF" w:rsidP="001471FF">
            <w:pPr>
              <w:ind w:right="622"/>
              <w:jc w:val="center"/>
              <w:rPr>
                <w:rFonts w:ascii="Arial" w:eastAsia="Arial" w:hAnsi="Arial" w:cs="Arial"/>
                <w:b/>
              </w:rPr>
            </w:pPr>
          </w:p>
        </w:tc>
        <w:tc>
          <w:tcPr>
            <w:tcW w:w="878" w:type="dxa"/>
            <w:tcBorders>
              <w:top w:val="single" w:sz="8" w:space="0" w:color="000000"/>
              <w:left w:val="single" w:sz="8" w:space="0" w:color="000000"/>
              <w:bottom w:val="single" w:sz="8" w:space="0" w:color="000000"/>
              <w:right w:val="nil"/>
            </w:tcBorders>
            <w:shd w:val="clear" w:color="auto" w:fill="D9D9D9"/>
            <w:vAlign w:val="bottom"/>
          </w:tcPr>
          <w:p w14:paraId="1E81D4D6"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Consumo M³</w:t>
            </w:r>
          </w:p>
        </w:tc>
        <w:tc>
          <w:tcPr>
            <w:tcW w:w="940"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75CEDB46"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c>
          <w:tcPr>
            <w:tcW w:w="340" w:type="dxa"/>
            <w:tcBorders>
              <w:top w:val="nil"/>
              <w:left w:val="nil"/>
              <w:bottom w:val="nil"/>
              <w:right w:val="nil"/>
            </w:tcBorders>
            <w:vAlign w:val="bottom"/>
          </w:tcPr>
          <w:p w14:paraId="1BBEFBDA" w14:textId="77777777" w:rsidR="001471FF" w:rsidRPr="001471FF" w:rsidRDefault="001471FF" w:rsidP="001471FF">
            <w:pPr>
              <w:ind w:right="622"/>
              <w:jc w:val="center"/>
              <w:rPr>
                <w:rFonts w:ascii="Arial" w:eastAsia="Arial" w:hAnsi="Arial" w:cs="Arial"/>
                <w:b/>
              </w:rPr>
            </w:pPr>
          </w:p>
        </w:tc>
        <w:tc>
          <w:tcPr>
            <w:tcW w:w="920" w:type="dxa"/>
            <w:tcBorders>
              <w:top w:val="single" w:sz="8" w:space="0" w:color="000000"/>
              <w:left w:val="single" w:sz="8" w:space="0" w:color="000000"/>
              <w:bottom w:val="single" w:sz="8" w:space="0" w:color="000000"/>
              <w:right w:val="nil"/>
            </w:tcBorders>
            <w:shd w:val="clear" w:color="auto" w:fill="D9D9D9"/>
            <w:vAlign w:val="bottom"/>
          </w:tcPr>
          <w:p w14:paraId="08D0919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Consumo M³</w:t>
            </w:r>
          </w:p>
        </w:tc>
        <w:tc>
          <w:tcPr>
            <w:tcW w:w="941"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446D4A6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c>
          <w:tcPr>
            <w:tcW w:w="280" w:type="dxa"/>
            <w:tcBorders>
              <w:top w:val="nil"/>
              <w:left w:val="nil"/>
              <w:bottom w:val="nil"/>
              <w:right w:val="nil"/>
            </w:tcBorders>
            <w:vAlign w:val="bottom"/>
          </w:tcPr>
          <w:p w14:paraId="2FCD473D" w14:textId="77777777" w:rsidR="001471FF" w:rsidRPr="001471FF" w:rsidRDefault="001471FF" w:rsidP="001471FF">
            <w:pPr>
              <w:ind w:right="622"/>
              <w:jc w:val="center"/>
              <w:rPr>
                <w:rFonts w:ascii="Arial" w:eastAsia="Arial" w:hAnsi="Arial" w:cs="Arial"/>
                <w:b/>
              </w:rPr>
            </w:pPr>
          </w:p>
        </w:tc>
        <w:tc>
          <w:tcPr>
            <w:tcW w:w="878" w:type="dxa"/>
            <w:tcBorders>
              <w:top w:val="single" w:sz="8" w:space="0" w:color="000000"/>
              <w:left w:val="single" w:sz="8" w:space="0" w:color="000000"/>
              <w:bottom w:val="single" w:sz="8" w:space="0" w:color="000000"/>
              <w:right w:val="single" w:sz="8" w:space="0" w:color="000000"/>
            </w:tcBorders>
            <w:shd w:val="clear" w:color="auto" w:fill="D9D9D9"/>
            <w:vAlign w:val="bottom"/>
          </w:tcPr>
          <w:p w14:paraId="7132AA8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Consumo M³</w:t>
            </w:r>
          </w:p>
        </w:tc>
        <w:tc>
          <w:tcPr>
            <w:tcW w:w="1104" w:type="dxa"/>
            <w:tcBorders>
              <w:top w:val="single" w:sz="8" w:space="0" w:color="000000"/>
              <w:left w:val="nil"/>
              <w:bottom w:val="single" w:sz="8" w:space="0" w:color="000000"/>
              <w:right w:val="single" w:sz="8" w:space="0" w:color="000000"/>
            </w:tcBorders>
            <w:shd w:val="clear" w:color="auto" w:fill="D9D9D9"/>
            <w:vAlign w:val="bottom"/>
          </w:tcPr>
          <w:p w14:paraId="3FC3EB4F"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49586D90"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25E285F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0</w:t>
            </w:r>
          </w:p>
        </w:tc>
        <w:tc>
          <w:tcPr>
            <w:tcW w:w="940" w:type="dxa"/>
            <w:tcBorders>
              <w:top w:val="nil"/>
              <w:left w:val="nil"/>
              <w:bottom w:val="single" w:sz="4" w:space="0" w:color="000000"/>
              <w:right w:val="single" w:sz="8" w:space="0" w:color="000000"/>
            </w:tcBorders>
            <w:vAlign w:val="bottom"/>
          </w:tcPr>
          <w:p w14:paraId="7E396A6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$307.75</w:t>
            </w:r>
          </w:p>
        </w:tc>
        <w:tc>
          <w:tcPr>
            <w:tcW w:w="308" w:type="dxa"/>
            <w:tcBorders>
              <w:top w:val="nil"/>
              <w:left w:val="nil"/>
              <w:bottom w:val="nil"/>
              <w:right w:val="nil"/>
            </w:tcBorders>
            <w:vAlign w:val="bottom"/>
          </w:tcPr>
          <w:p w14:paraId="7BB3FB48"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2BC01C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63</w:t>
            </w:r>
          </w:p>
        </w:tc>
        <w:tc>
          <w:tcPr>
            <w:tcW w:w="940" w:type="dxa"/>
            <w:tcBorders>
              <w:top w:val="nil"/>
              <w:left w:val="nil"/>
              <w:bottom w:val="single" w:sz="4" w:space="0" w:color="000000"/>
              <w:right w:val="single" w:sz="8" w:space="0" w:color="000000"/>
            </w:tcBorders>
            <w:vAlign w:val="bottom"/>
          </w:tcPr>
          <w:p w14:paraId="419C01A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$2,179.26</w:t>
            </w:r>
          </w:p>
        </w:tc>
        <w:tc>
          <w:tcPr>
            <w:tcW w:w="340" w:type="dxa"/>
            <w:tcBorders>
              <w:top w:val="nil"/>
              <w:left w:val="nil"/>
              <w:bottom w:val="nil"/>
              <w:right w:val="nil"/>
            </w:tcBorders>
            <w:vAlign w:val="bottom"/>
          </w:tcPr>
          <w:p w14:paraId="18F975BC"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35267B0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126</w:t>
            </w:r>
          </w:p>
        </w:tc>
        <w:tc>
          <w:tcPr>
            <w:tcW w:w="941" w:type="dxa"/>
            <w:tcBorders>
              <w:top w:val="nil"/>
              <w:left w:val="nil"/>
              <w:bottom w:val="single" w:sz="4" w:space="0" w:color="000000"/>
              <w:right w:val="single" w:sz="8" w:space="0" w:color="000000"/>
            </w:tcBorders>
            <w:vAlign w:val="bottom"/>
          </w:tcPr>
          <w:p w14:paraId="2049705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$6,671.97</w:t>
            </w:r>
          </w:p>
        </w:tc>
        <w:tc>
          <w:tcPr>
            <w:tcW w:w="280" w:type="dxa"/>
            <w:tcBorders>
              <w:top w:val="nil"/>
              <w:left w:val="nil"/>
              <w:bottom w:val="nil"/>
              <w:right w:val="nil"/>
            </w:tcBorders>
            <w:vAlign w:val="bottom"/>
          </w:tcPr>
          <w:p w14:paraId="3C677C11"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90F766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189</w:t>
            </w:r>
          </w:p>
        </w:tc>
        <w:tc>
          <w:tcPr>
            <w:tcW w:w="1104" w:type="dxa"/>
            <w:tcBorders>
              <w:top w:val="nil"/>
              <w:left w:val="nil"/>
              <w:bottom w:val="single" w:sz="4" w:space="0" w:color="000000"/>
              <w:right w:val="single" w:sz="8" w:space="0" w:color="000000"/>
            </w:tcBorders>
            <w:vAlign w:val="bottom"/>
          </w:tcPr>
          <w:p w14:paraId="113F6D7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$11,287.68</w:t>
            </w:r>
          </w:p>
        </w:tc>
      </w:tr>
      <w:tr w:rsidR="001471FF" w:rsidRPr="001471FF" w14:paraId="0C0AC969"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607011A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w:t>
            </w:r>
          </w:p>
        </w:tc>
        <w:tc>
          <w:tcPr>
            <w:tcW w:w="940" w:type="dxa"/>
            <w:tcBorders>
              <w:top w:val="nil"/>
              <w:left w:val="nil"/>
              <w:bottom w:val="single" w:sz="4" w:space="0" w:color="000000"/>
              <w:right w:val="single" w:sz="8" w:space="0" w:color="000000"/>
            </w:tcBorders>
            <w:vAlign w:val="bottom"/>
          </w:tcPr>
          <w:p w14:paraId="4661A2B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$336.82</w:t>
            </w:r>
          </w:p>
        </w:tc>
        <w:tc>
          <w:tcPr>
            <w:tcW w:w="308" w:type="dxa"/>
            <w:tcBorders>
              <w:top w:val="nil"/>
              <w:left w:val="nil"/>
              <w:bottom w:val="nil"/>
              <w:right w:val="nil"/>
            </w:tcBorders>
            <w:vAlign w:val="bottom"/>
          </w:tcPr>
          <w:p w14:paraId="2AACDE30"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4D4B3C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64</w:t>
            </w:r>
          </w:p>
        </w:tc>
        <w:tc>
          <w:tcPr>
            <w:tcW w:w="940" w:type="dxa"/>
            <w:tcBorders>
              <w:top w:val="nil"/>
              <w:left w:val="nil"/>
              <w:bottom w:val="single" w:sz="4" w:space="0" w:color="000000"/>
              <w:right w:val="single" w:sz="8" w:space="0" w:color="000000"/>
            </w:tcBorders>
            <w:vAlign w:val="bottom"/>
          </w:tcPr>
          <w:p w14:paraId="2F009E3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$2,248.43</w:t>
            </w:r>
          </w:p>
        </w:tc>
        <w:tc>
          <w:tcPr>
            <w:tcW w:w="340" w:type="dxa"/>
            <w:tcBorders>
              <w:top w:val="nil"/>
              <w:left w:val="nil"/>
              <w:bottom w:val="nil"/>
              <w:right w:val="nil"/>
            </w:tcBorders>
            <w:vAlign w:val="bottom"/>
          </w:tcPr>
          <w:p w14:paraId="45C1CF03"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372F80A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127</w:t>
            </w:r>
          </w:p>
        </w:tc>
        <w:tc>
          <w:tcPr>
            <w:tcW w:w="941" w:type="dxa"/>
            <w:tcBorders>
              <w:top w:val="nil"/>
              <w:left w:val="nil"/>
              <w:bottom w:val="single" w:sz="4" w:space="0" w:color="000000"/>
              <w:right w:val="single" w:sz="8" w:space="0" w:color="000000"/>
            </w:tcBorders>
            <w:vAlign w:val="bottom"/>
          </w:tcPr>
          <w:p w14:paraId="34685DD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$6,744.89</w:t>
            </w:r>
          </w:p>
        </w:tc>
        <w:tc>
          <w:tcPr>
            <w:tcW w:w="280" w:type="dxa"/>
            <w:tcBorders>
              <w:top w:val="nil"/>
              <w:left w:val="nil"/>
              <w:bottom w:val="nil"/>
              <w:right w:val="nil"/>
            </w:tcBorders>
            <w:vAlign w:val="bottom"/>
          </w:tcPr>
          <w:p w14:paraId="22E4D7A6"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031CD4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190</w:t>
            </w:r>
          </w:p>
        </w:tc>
        <w:tc>
          <w:tcPr>
            <w:tcW w:w="1104" w:type="dxa"/>
            <w:tcBorders>
              <w:top w:val="nil"/>
              <w:left w:val="nil"/>
              <w:bottom w:val="single" w:sz="4" w:space="0" w:color="000000"/>
              <w:right w:val="single" w:sz="8" w:space="0" w:color="000000"/>
            </w:tcBorders>
            <w:vAlign w:val="bottom"/>
          </w:tcPr>
          <w:p w14:paraId="519CEBB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$11,361.35</w:t>
            </w:r>
          </w:p>
        </w:tc>
      </w:tr>
      <w:tr w:rsidR="001471FF" w:rsidRPr="001471FF" w14:paraId="21A20567"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14DD680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w:t>
            </w:r>
          </w:p>
        </w:tc>
        <w:tc>
          <w:tcPr>
            <w:tcW w:w="940" w:type="dxa"/>
            <w:tcBorders>
              <w:top w:val="nil"/>
              <w:left w:val="nil"/>
              <w:bottom w:val="single" w:sz="4" w:space="0" w:color="000000"/>
              <w:right w:val="single" w:sz="8" w:space="0" w:color="000000"/>
            </w:tcBorders>
            <w:vAlign w:val="bottom"/>
          </w:tcPr>
          <w:p w14:paraId="0CECDF2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$365.89</w:t>
            </w:r>
          </w:p>
        </w:tc>
        <w:tc>
          <w:tcPr>
            <w:tcW w:w="308" w:type="dxa"/>
            <w:tcBorders>
              <w:top w:val="nil"/>
              <w:left w:val="nil"/>
              <w:bottom w:val="nil"/>
              <w:right w:val="nil"/>
            </w:tcBorders>
            <w:vAlign w:val="bottom"/>
          </w:tcPr>
          <w:p w14:paraId="763A0314"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A9518A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65</w:t>
            </w:r>
          </w:p>
        </w:tc>
        <w:tc>
          <w:tcPr>
            <w:tcW w:w="940" w:type="dxa"/>
            <w:tcBorders>
              <w:top w:val="nil"/>
              <w:left w:val="nil"/>
              <w:bottom w:val="single" w:sz="4" w:space="0" w:color="000000"/>
              <w:right w:val="single" w:sz="8" w:space="0" w:color="000000"/>
            </w:tcBorders>
            <w:vAlign w:val="bottom"/>
          </w:tcPr>
          <w:p w14:paraId="34DF278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$2,317.60</w:t>
            </w:r>
          </w:p>
        </w:tc>
        <w:tc>
          <w:tcPr>
            <w:tcW w:w="340" w:type="dxa"/>
            <w:tcBorders>
              <w:top w:val="nil"/>
              <w:left w:val="nil"/>
              <w:bottom w:val="nil"/>
              <w:right w:val="nil"/>
            </w:tcBorders>
            <w:vAlign w:val="bottom"/>
          </w:tcPr>
          <w:p w14:paraId="6FFBC7EB"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293181D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128</w:t>
            </w:r>
          </w:p>
        </w:tc>
        <w:tc>
          <w:tcPr>
            <w:tcW w:w="941" w:type="dxa"/>
            <w:tcBorders>
              <w:top w:val="nil"/>
              <w:left w:val="nil"/>
              <w:bottom w:val="single" w:sz="4" w:space="0" w:color="000000"/>
              <w:right w:val="single" w:sz="8" w:space="0" w:color="000000"/>
            </w:tcBorders>
            <w:vAlign w:val="bottom"/>
          </w:tcPr>
          <w:p w14:paraId="6B4E547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$6,817.81</w:t>
            </w:r>
          </w:p>
        </w:tc>
        <w:tc>
          <w:tcPr>
            <w:tcW w:w="280" w:type="dxa"/>
            <w:tcBorders>
              <w:top w:val="nil"/>
              <w:left w:val="nil"/>
              <w:bottom w:val="nil"/>
              <w:right w:val="nil"/>
            </w:tcBorders>
            <w:vAlign w:val="bottom"/>
          </w:tcPr>
          <w:p w14:paraId="370A5642"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29BE85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191</w:t>
            </w:r>
          </w:p>
        </w:tc>
        <w:tc>
          <w:tcPr>
            <w:tcW w:w="1104" w:type="dxa"/>
            <w:tcBorders>
              <w:top w:val="nil"/>
              <w:left w:val="nil"/>
              <w:bottom w:val="single" w:sz="4" w:space="0" w:color="000000"/>
              <w:right w:val="single" w:sz="8" w:space="0" w:color="000000"/>
            </w:tcBorders>
            <w:vAlign w:val="bottom"/>
          </w:tcPr>
          <w:p w14:paraId="522CF43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$11,435.02</w:t>
            </w:r>
          </w:p>
        </w:tc>
      </w:tr>
      <w:tr w:rsidR="001471FF" w:rsidRPr="001471FF" w14:paraId="7E4B279F"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5FB5F9F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w:t>
            </w:r>
          </w:p>
        </w:tc>
        <w:tc>
          <w:tcPr>
            <w:tcW w:w="940" w:type="dxa"/>
            <w:tcBorders>
              <w:top w:val="nil"/>
              <w:left w:val="nil"/>
              <w:bottom w:val="single" w:sz="4" w:space="0" w:color="000000"/>
              <w:right w:val="single" w:sz="8" w:space="0" w:color="000000"/>
            </w:tcBorders>
            <w:vAlign w:val="bottom"/>
          </w:tcPr>
          <w:p w14:paraId="63433F6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$394.96</w:t>
            </w:r>
          </w:p>
        </w:tc>
        <w:tc>
          <w:tcPr>
            <w:tcW w:w="308" w:type="dxa"/>
            <w:tcBorders>
              <w:top w:val="nil"/>
              <w:left w:val="nil"/>
              <w:bottom w:val="nil"/>
              <w:right w:val="nil"/>
            </w:tcBorders>
            <w:vAlign w:val="bottom"/>
          </w:tcPr>
          <w:p w14:paraId="25E39DD2"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82A478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66</w:t>
            </w:r>
          </w:p>
        </w:tc>
        <w:tc>
          <w:tcPr>
            <w:tcW w:w="940" w:type="dxa"/>
            <w:tcBorders>
              <w:top w:val="nil"/>
              <w:left w:val="nil"/>
              <w:bottom w:val="single" w:sz="4" w:space="0" w:color="000000"/>
              <w:right w:val="single" w:sz="8" w:space="0" w:color="000000"/>
            </w:tcBorders>
            <w:vAlign w:val="bottom"/>
          </w:tcPr>
          <w:p w14:paraId="7905B48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$2,386.77</w:t>
            </w:r>
          </w:p>
        </w:tc>
        <w:tc>
          <w:tcPr>
            <w:tcW w:w="340" w:type="dxa"/>
            <w:tcBorders>
              <w:top w:val="nil"/>
              <w:left w:val="nil"/>
              <w:bottom w:val="nil"/>
              <w:right w:val="nil"/>
            </w:tcBorders>
            <w:vAlign w:val="bottom"/>
          </w:tcPr>
          <w:p w14:paraId="6AEC176E"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7E4BB63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129</w:t>
            </w:r>
          </w:p>
        </w:tc>
        <w:tc>
          <w:tcPr>
            <w:tcW w:w="941" w:type="dxa"/>
            <w:tcBorders>
              <w:top w:val="nil"/>
              <w:left w:val="nil"/>
              <w:bottom w:val="single" w:sz="4" w:space="0" w:color="000000"/>
              <w:right w:val="single" w:sz="8" w:space="0" w:color="000000"/>
            </w:tcBorders>
            <w:vAlign w:val="bottom"/>
          </w:tcPr>
          <w:p w14:paraId="399970E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$6,890.73</w:t>
            </w:r>
          </w:p>
        </w:tc>
        <w:tc>
          <w:tcPr>
            <w:tcW w:w="280" w:type="dxa"/>
            <w:tcBorders>
              <w:top w:val="nil"/>
              <w:left w:val="nil"/>
              <w:bottom w:val="nil"/>
              <w:right w:val="nil"/>
            </w:tcBorders>
            <w:vAlign w:val="bottom"/>
          </w:tcPr>
          <w:p w14:paraId="4E8D5EE7"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07EAFF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192</w:t>
            </w:r>
          </w:p>
        </w:tc>
        <w:tc>
          <w:tcPr>
            <w:tcW w:w="1104" w:type="dxa"/>
            <w:tcBorders>
              <w:top w:val="nil"/>
              <w:left w:val="nil"/>
              <w:bottom w:val="single" w:sz="4" w:space="0" w:color="000000"/>
              <w:right w:val="single" w:sz="8" w:space="0" w:color="000000"/>
            </w:tcBorders>
            <w:vAlign w:val="bottom"/>
          </w:tcPr>
          <w:p w14:paraId="37316DB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$11,508.69</w:t>
            </w:r>
          </w:p>
        </w:tc>
      </w:tr>
      <w:tr w:rsidR="001471FF" w:rsidRPr="001471FF" w14:paraId="583D5A7A"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243C01A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w:t>
            </w:r>
          </w:p>
        </w:tc>
        <w:tc>
          <w:tcPr>
            <w:tcW w:w="940" w:type="dxa"/>
            <w:tcBorders>
              <w:top w:val="nil"/>
              <w:left w:val="nil"/>
              <w:bottom w:val="single" w:sz="4" w:space="0" w:color="000000"/>
              <w:right w:val="single" w:sz="8" w:space="0" w:color="000000"/>
            </w:tcBorders>
            <w:vAlign w:val="bottom"/>
          </w:tcPr>
          <w:p w14:paraId="2D1896D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$424.03</w:t>
            </w:r>
          </w:p>
        </w:tc>
        <w:tc>
          <w:tcPr>
            <w:tcW w:w="308" w:type="dxa"/>
            <w:tcBorders>
              <w:top w:val="nil"/>
              <w:left w:val="nil"/>
              <w:bottom w:val="nil"/>
              <w:right w:val="nil"/>
            </w:tcBorders>
            <w:vAlign w:val="bottom"/>
          </w:tcPr>
          <w:p w14:paraId="235EDBBE"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920DF9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67</w:t>
            </w:r>
          </w:p>
        </w:tc>
        <w:tc>
          <w:tcPr>
            <w:tcW w:w="940" w:type="dxa"/>
            <w:tcBorders>
              <w:top w:val="nil"/>
              <w:left w:val="nil"/>
              <w:bottom w:val="single" w:sz="4" w:space="0" w:color="000000"/>
              <w:right w:val="single" w:sz="8" w:space="0" w:color="000000"/>
            </w:tcBorders>
            <w:vAlign w:val="bottom"/>
          </w:tcPr>
          <w:p w14:paraId="4D2F70D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$2,455.94</w:t>
            </w:r>
          </w:p>
        </w:tc>
        <w:tc>
          <w:tcPr>
            <w:tcW w:w="340" w:type="dxa"/>
            <w:tcBorders>
              <w:top w:val="nil"/>
              <w:left w:val="nil"/>
              <w:bottom w:val="nil"/>
              <w:right w:val="nil"/>
            </w:tcBorders>
            <w:vAlign w:val="bottom"/>
          </w:tcPr>
          <w:p w14:paraId="3008A3AD"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567BE6D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130</w:t>
            </w:r>
          </w:p>
        </w:tc>
        <w:tc>
          <w:tcPr>
            <w:tcW w:w="941" w:type="dxa"/>
            <w:tcBorders>
              <w:top w:val="nil"/>
              <w:left w:val="nil"/>
              <w:bottom w:val="single" w:sz="4" w:space="0" w:color="000000"/>
              <w:right w:val="single" w:sz="8" w:space="0" w:color="000000"/>
            </w:tcBorders>
            <w:vAlign w:val="bottom"/>
          </w:tcPr>
          <w:p w14:paraId="6A53620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$6,963.65</w:t>
            </w:r>
          </w:p>
        </w:tc>
        <w:tc>
          <w:tcPr>
            <w:tcW w:w="280" w:type="dxa"/>
            <w:tcBorders>
              <w:top w:val="nil"/>
              <w:left w:val="nil"/>
              <w:bottom w:val="nil"/>
              <w:right w:val="nil"/>
            </w:tcBorders>
            <w:vAlign w:val="bottom"/>
          </w:tcPr>
          <w:p w14:paraId="1BE58369"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EEF223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193</w:t>
            </w:r>
          </w:p>
        </w:tc>
        <w:tc>
          <w:tcPr>
            <w:tcW w:w="1104" w:type="dxa"/>
            <w:tcBorders>
              <w:top w:val="nil"/>
              <w:left w:val="nil"/>
              <w:bottom w:val="single" w:sz="4" w:space="0" w:color="000000"/>
              <w:right w:val="single" w:sz="8" w:space="0" w:color="000000"/>
            </w:tcBorders>
            <w:vAlign w:val="bottom"/>
          </w:tcPr>
          <w:p w14:paraId="46FFA3D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$11,582.36</w:t>
            </w:r>
          </w:p>
        </w:tc>
      </w:tr>
      <w:tr w:rsidR="001471FF" w:rsidRPr="001471FF" w14:paraId="70F13978"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44C4DF5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w:t>
            </w:r>
          </w:p>
        </w:tc>
        <w:tc>
          <w:tcPr>
            <w:tcW w:w="940" w:type="dxa"/>
            <w:tcBorders>
              <w:top w:val="nil"/>
              <w:left w:val="nil"/>
              <w:bottom w:val="single" w:sz="4" w:space="0" w:color="000000"/>
              <w:right w:val="single" w:sz="8" w:space="0" w:color="000000"/>
            </w:tcBorders>
            <w:vAlign w:val="bottom"/>
          </w:tcPr>
          <w:p w14:paraId="4FB8474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$453.10</w:t>
            </w:r>
          </w:p>
        </w:tc>
        <w:tc>
          <w:tcPr>
            <w:tcW w:w="308" w:type="dxa"/>
            <w:tcBorders>
              <w:top w:val="nil"/>
              <w:left w:val="nil"/>
              <w:bottom w:val="nil"/>
              <w:right w:val="nil"/>
            </w:tcBorders>
            <w:vAlign w:val="bottom"/>
          </w:tcPr>
          <w:p w14:paraId="6B9407C6"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8FB169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68</w:t>
            </w:r>
          </w:p>
        </w:tc>
        <w:tc>
          <w:tcPr>
            <w:tcW w:w="940" w:type="dxa"/>
            <w:tcBorders>
              <w:top w:val="nil"/>
              <w:left w:val="nil"/>
              <w:bottom w:val="single" w:sz="4" w:space="0" w:color="000000"/>
              <w:right w:val="single" w:sz="8" w:space="0" w:color="000000"/>
            </w:tcBorders>
            <w:vAlign w:val="bottom"/>
          </w:tcPr>
          <w:p w14:paraId="439F5D3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$2,525.11</w:t>
            </w:r>
          </w:p>
        </w:tc>
        <w:tc>
          <w:tcPr>
            <w:tcW w:w="340" w:type="dxa"/>
            <w:tcBorders>
              <w:top w:val="nil"/>
              <w:left w:val="nil"/>
              <w:bottom w:val="nil"/>
              <w:right w:val="nil"/>
            </w:tcBorders>
            <w:vAlign w:val="bottom"/>
          </w:tcPr>
          <w:p w14:paraId="53C84BE4"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4614512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131</w:t>
            </w:r>
          </w:p>
        </w:tc>
        <w:tc>
          <w:tcPr>
            <w:tcW w:w="941" w:type="dxa"/>
            <w:tcBorders>
              <w:top w:val="nil"/>
              <w:left w:val="nil"/>
              <w:bottom w:val="single" w:sz="4" w:space="0" w:color="000000"/>
              <w:right w:val="single" w:sz="8" w:space="0" w:color="000000"/>
            </w:tcBorders>
            <w:vAlign w:val="bottom"/>
          </w:tcPr>
          <w:p w14:paraId="147A318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$7,036.57</w:t>
            </w:r>
          </w:p>
        </w:tc>
        <w:tc>
          <w:tcPr>
            <w:tcW w:w="280" w:type="dxa"/>
            <w:tcBorders>
              <w:top w:val="nil"/>
              <w:left w:val="nil"/>
              <w:bottom w:val="nil"/>
              <w:right w:val="nil"/>
            </w:tcBorders>
            <w:vAlign w:val="bottom"/>
          </w:tcPr>
          <w:p w14:paraId="2ECA6175"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5098A7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194</w:t>
            </w:r>
          </w:p>
        </w:tc>
        <w:tc>
          <w:tcPr>
            <w:tcW w:w="1104" w:type="dxa"/>
            <w:tcBorders>
              <w:top w:val="nil"/>
              <w:left w:val="nil"/>
              <w:bottom w:val="single" w:sz="4" w:space="0" w:color="000000"/>
              <w:right w:val="single" w:sz="8" w:space="0" w:color="000000"/>
            </w:tcBorders>
            <w:vAlign w:val="bottom"/>
          </w:tcPr>
          <w:p w14:paraId="7A10C8B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$11,656.03</w:t>
            </w:r>
          </w:p>
        </w:tc>
      </w:tr>
      <w:tr w:rsidR="001471FF" w:rsidRPr="001471FF" w14:paraId="2D99F1E1"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7136AFE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w:t>
            </w:r>
          </w:p>
        </w:tc>
        <w:tc>
          <w:tcPr>
            <w:tcW w:w="940" w:type="dxa"/>
            <w:tcBorders>
              <w:top w:val="nil"/>
              <w:left w:val="nil"/>
              <w:bottom w:val="single" w:sz="4" w:space="0" w:color="000000"/>
              <w:right w:val="single" w:sz="8" w:space="0" w:color="000000"/>
            </w:tcBorders>
            <w:vAlign w:val="bottom"/>
          </w:tcPr>
          <w:p w14:paraId="5A06D56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$482.17</w:t>
            </w:r>
          </w:p>
        </w:tc>
        <w:tc>
          <w:tcPr>
            <w:tcW w:w="308" w:type="dxa"/>
            <w:tcBorders>
              <w:top w:val="nil"/>
              <w:left w:val="nil"/>
              <w:bottom w:val="nil"/>
              <w:right w:val="nil"/>
            </w:tcBorders>
            <w:vAlign w:val="bottom"/>
          </w:tcPr>
          <w:p w14:paraId="5335E24D"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53796E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69</w:t>
            </w:r>
          </w:p>
        </w:tc>
        <w:tc>
          <w:tcPr>
            <w:tcW w:w="940" w:type="dxa"/>
            <w:tcBorders>
              <w:top w:val="nil"/>
              <w:left w:val="nil"/>
              <w:bottom w:val="single" w:sz="4" w:space="0" w:color="000000"/>
              <w:right w:val="single" w:sz="8" w:space="0" w:color="000000"/>
            </w:tcBorders>
            <w:vAlign w:val="bottom"/>
          </w:tcPr>
          <w:p w14:paraId="50A55AE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$2,594.28</w:t>
            </w:r>
          </w:p>
        </w:tc>
        <w:tc>
          <w:tcPr>
            <w:tcW w:w="340" w:type="dxa"/>
            <w:tcBorders>
              <w:top w:val="nil"/>
              <w:left w:val="nil"/>
              <w:bottom w:val="nil"/>
              <w:right w:val="nil"/>
            </w:tcBorders>
            <w:vAlign w:val="bottom"/>
          </w:tcPr>
          <w:p w14:paraId="729D768E"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1DDA249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132</w:t>
            </w:r>
          </w:p>
        </w:tc>
        <w:tc>
          <w:tcPr>
            <w:tcW w:w="941" w:type="dxa"/>
            <w:tcBorders>
              <w:top w:val="nil"/>
              <w:left w:val="nil"/>
              <w:bottom w:val="single" w:sz="4" w:space="0" w:color="000000"/>
              <w:right w:val="single" w:sz="8" w:space="0" w:color="000000"/>
            </w:tcBorders>
            <w:vAlign w:val="bottom"/>
          </w:tcPr>
          <w:p w14:paraId="54BA8A3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$7,109.49</w:t>
            </w:r>
          </w:p>
        </w:tc>
        <w:tc>
          <w:tcPr>
            <w:tcW w:w="280" w:type="dxa"/>
            <w:tcBorders>
              <w:top w:val="nil"/>
              <w:left w:val="nil"/>
              <w:bottom w:val="nil"/>
              <w:right w:val="nil"/>
            </w:tcBorders>
            <w:vAlign w:val="bottom"/>
          </w:tcPr>
          <w:p w14:paraId="13549C19"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FF52F3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195</w:t>
            </w:r>
          </w:p>
        </w:tc>
        <w:tc>
          <w:tcPr>
            <w:tcW w:w="1104" w:type="dxa"/>
            <w:tcBorders>
              <w:top w:val="nil"/>
              <w:left w:val="nil"/>
              <w:bottom w:val="single" w:sz="4" w:space="0" w:color="000000"/>
              <w:right w:val="single" w:sz="8" w:space="0" w:color="000000"/>
            </w:tcBorders>
            <w:vAlign w:val="bottom"/>
          </w:tcPr>
          <w:p w14:paraId="6C2048E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$11,729.70</w:t>
            </w:r>
          </w:p>
        </w:tc>
      </w:tr>
      <w:tr w:rsidR="001471FF" w:rsidRPr="001471FF" w14:paraId="0C6D612C" w14:textId="77777777" w:rsidTr="001643E8">
        <w:trPr>
          <w:trHeight w:val="300"/>
        </w:trPr>
        <w:tc>
          <w:tcPr>
            <w:tcW w:w="878" w:type="dxa"/>
            <w:tcBorders>
              <w:top w:val="single" w:sz="4" w:space="0" w:color="000000"/>
              <w:left w:val="single" w:sz="4" w:space="0" w:color="000000"/>
              <w:bottom w:val="single" w:sz="4" w:space="0" w:color="000000"/>
              <w:right w:val="single" w:sz="4" w:space="0" w:color="000000"/>
            </w:tcBorders>
            <w:vAlign w:val="bottom"/>
          </w:tcPr>
          <w:p w14:paraId="05E1197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w:t>
            </w:r>
          </w:p>
        </w:tc>
        <w:tc>
          <w:tcPr>
            <w:tcW w:w="940" w:type="dxa"/>
            <w:tcBorders>
              <w:top w:val="single" w:sz="4" w:space="0" w:color="000000"/>
              <w:left w:val="single" w:sz="4" w:space="0" w:color="000000"/>
              <w:bottom w:val="single" w:sz="4" w:space="0" w:color="000000"/>
              <w:right w:val="single" w:sz="4" w:space="0" w:color="000000"/>
            </w:tcBorders>
            <w:vAlign w:val="bottom"/>
          </w:tcPr>
          <w:p w14:paraId="279B6E3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$511.24</w:t>
            </w:r>
          </w:p>
        </w:tc>
        <w:tc>
          <w:tcPr>
            <w:tcW w:w="308" w:type="dxa"/>
            <w:tcBorders>
              <w:top w:val="nil"/>
              <w:left w:val="single" w:sz="4" w:space="0" w:color="000000"/>
              <w:bottom w:val="nil"/>
              <w:right w:val="single" w:sz="4" w:space="0" w:color="000000"/>
            </w:tcBorders>
            <w:vAlign w:val="bottom"/>
          </w:tcPr>
          <w:p w14:paraId="10E0B284" w14:textId="77777777" w:rsidR="001471FF" w:rsidRPr="001471FF" w:rsidRDefault="001471FF" w:rsidP="001471FF">
            <w:pPr>
              <w:ind w:right="622"/>
              <w:jc w:val="center"/>
              <w:rPr>
                <w:rFonts w:ascii="Arial" w:eastAsia="Arial" w:hAnsi="Arial" w:cs="Arial"/>
              </w:rPr>
            </w:pPr>
          </w:p>
        </w:tc>
        <w:tc>
          <w:tcPr>
            <w:tcW w:w="878" w:type="dxa"/>
            <w:tcBorders>
              <w:top w:val="single" w:sz="4" w:space="0" w:color="000000"/>
              <w:left w:val="single" w:sz="4" w:space="0" w:color="000000"/>
              <w:bottom w:val="single" w:sz="4" w:space="0" w:color="000000"/>
              <w:right w:val="single" w:sz="4" w:space="0" w:color="000000"/>
            </w:tcBorders>
            <w:vAlign w:val="bottom"/>
          </w:tcPr>
          <w:p w14:paraId="172D26B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70</w:t>
            </w:r>
          </w:p>
        </w:tc>
        <w:tc>
          <w:tcPr>
            <w:tcW w:w="940" w:type="dxa"/>
            <w:tcBorders>
              <w:top w:val="single" w:sz="4" w:space="0" w:color="000000"/>
              <w:left w:val="single" w:sz="4" w:space="0" w:color="000000"/>
              <w:bottom w:val="single" w:sz="4" w:space="0" w:color="000000"/>
              <w:right w:val="single" w:sz="4" w:space="0" w:color="000000"/>
            </w:tcBorders>
            <w:vAlign w:val="bottom"/>
          </w:tcPr>
          <w:p w14:paraId="3A329C6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$2,663.45</w:t>
            </w:r>
          </w:p>
        </w:tc>
        <w:tc>
          <w:tcPr>
            <w:tcW w:w="340" w:type="dxa"/>
            <w:tcBorders>
              <w:top w:val="nil"/>
              <w:left w:val="single" w:sz="4" w:space="0" w:color="000000"/>
              <w:bottom w:val="nil"/>
              <w:right w:val="single" w:sz="4" w:space="0" w:color="000000"/>
            </w:tcBorders>
            <w:vAlign w:val="bottom"/>
          </w:tcPr>
          <w:p w14:paraId="42A82E62" w14:textId="77777777" w:rsidR="001471FF" w:rsidRPr="001471FF" w:rsidRDefault="001471FF" w:rsidP="001471FF">
            <w:pPr>
              <w:ind w:right="622"/>
              <w:jc w:val="center"/>
              <w:rPr>
                <w:rFonts w:ascii="Arial" w:eastAsia="Arial" w:hAnsi="Arial" w:cs="Arial"/>
              </w:rPr>
            </w:pPr>
          </w:p>
        </w:tc>
        <w:tc>
          <w:tcPr>
            <w:tcW w:w="920" w:type="dxa"/>
            <w:tcBorders>
              <w:top w:val="single" w:sz="4" w:space="0" w:color="000000"/>
              <w:left w:val="single" w:sz="4" w:space="0" w:color="000000"/>
              <w:bottom w:val="single" w:sz="4" w:space="0" w:color="000000"/>
              <w:right w:val="single" w:sz="4" w:space="0" w:color="000000"/>
            </w:tcBorders>
            <w:vAlign w:val="bottom"/>
          </w:tcPr>
          <w:p w14:paraId="49083A3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133</w:t>
            </w:r>
          </w:p>
        </w:tc>
        <w:tc>
          <w:tcPr>
            <w:tcW w:w="941" w:type="dxa"/>
            <w:tcBorders>
              <w:top w:val="single" w:sz="4" w:space="0" w:color="000000"/>
              <w:left w:val="single" w:sz="4" w:space="0" w:color="000000"/>
              <w:bottom w:val="single" w:sz="4" w:space="0" w:color="000000"/>
              <w:right w:val="single" w:sz="4" w:space="0" w:color="000000"/>
            </w:tcBorders>
            <w:vAlign w:val="bottom"/>
          </w:tcPr>
          <w:p w14:paraId="5BAD6CC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$7,182.41</w:t>
            </w:r>
          </w:p>
        </w:tc>
        <w:tc>
          <w:tcPr>
            <w:tcW w:w="280" w:type="dxa"/>
            <w:tcBorders>
              <w:top w:val="nil"/>
              <w:left w:val="single" w:sz="4" w:space="0" w:color="000000"/>
              <w:bottom w:val="nil"/>
              <w:right w:val="single" w:sz="4" w:space="0" w:color="000000"/>
            </w:tcBorders>
            <w:vAlign w:val="bottom"/>
          </w:tcPr>
          <w:p w14:paraId="2732D540" w14:textId="77777777" w:rsidR="001471FF" w:rsidRPr="001471FF" w:rsidRDefault="001471FF" w:rsidP="001471FF">
            <w:pPr>
              <w:ind w:right="622"/>
              <w:jc w:val="center"/>
              <w:rPr>
                <w:rFonts w:ascii="Arial" w:eastAsia="Arial" w:hAnsi="Arial" w:cs="Arial"/>
              </w:rPr>
            </w:pPr>
          </w:p>
        </w:tc>
        <w:tc>
          <w:tcPr>
            <w:tcW w:w="878" w:type="dxa"/>
            <w:tcBorders>
              <w:top w:val="single" w:sz="4" w:space="0" w:color="000000"/>
              <w:left w:val="single" w:sz="4" w:space="0" w:color="000000"/>
              <w:bottom w:val="single" w:sz="4" w:space="0" w:color="000000"/>
              <w:right w:val="single" w:sz="4" w:space="0" w:color="000000"/>
            </w:tcBorders>
            <w:vAlign w:val="bottom"/>
          </w:tcPr>
          <w:p w14:paraId="642BD29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196</w:t>
            </w:r>
          </w:p>
        </w:tc>
        <w:tc>
          <w:tcPr>
            <w:tcW w:w="1104" w:type="dxa"/>
            <w:tcBorders>
              <w:top w:val="single" w:sz="4" w:space="0" w:color="000000"/>
              <w:left w:val="single" w:sz="4" w:space="0" w:color="000000"/>
              <w:bottom w:val="single" w:sz="4" w:space="0" w:color="000000"/>
              <w:right w:val="single" w:sz="4" w:space="0" w:color="000000"/>
            </w:tcBorders>
            <w:vAlign w:val="bottom"/>
          </w:tcPr>
          <w:p w14:paraId="003BAD2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$11,803.37</w:t>
            </w:r>
          </w:p>
        </w:tc>
      </w:tr>
      <w:tr w:rsidR="001471FF" w:rsidRPr="001471FF" w14:paraId="112AB9B6"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5B357F7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w:t>
            </w:r>
          </w:p>
        </w:tc>
        <w:tc>
          <w:tcPr>
            <w:tcW w:w="940" w:type="dxa"/>
            <w:tcBorders>
              <w:top w:val="nil"/>
              <w:left w:val="nil"/>
              <w:bottom w:val="single" w:sz="4" w:space="0" w:color="000000"/>
              <w:right w:val="single" w:sz="8" w:space="0" w:color="000000"/>
            </w:tcBorders>
            <w:vAlign w:val="bottom"/>
          </w:tcPr>
          <w:p w14:paraId="2E68067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$540.31</w:t>
            </w:r>
          </w:p>
        </w:tc>
        <w:tc>
          <w:tcPr>
            <w:tcW w:w="308" w:type="dxa"/>
            <w:tcBorders>
              <w:top w:val="nil"/>
              <w:left w:val="nil"/>
              <w:bottom w:val="nil"/>
              <w:right w:val="nil"/>
            </w:tcBorders>
            <w:vAlign w:val="bottom"/>
          </w:tcPr>
          <w:p w14:paraId="67CBB7CC"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D57076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71</w:t>
            </w:r>
          </w:p>
        </w:tc>
        <w:tc>
          <w:tcPr>
            <w:tcW w:w="940" w:type="dxa"/>
            <w:tcBorders>
              <w:top w:val="nil"/>
              <w:left w:val="nil"/>
              <w:bottom w:val="single" w:sz="4" w:space="0" w:color="000000"/>
              <w:right w:val="single" w:sz="8" w:space="0" w:color="000000"/>
            </w:tcBorders>
            <w:vAlign w:val="bottom"/>
          </w:tcPr>
          <w:p w14:paraId="5EC371F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$2,732.62</w:t>
            </w:r>
          </w:p>
        </w:tc>
        <w:tc>
          <w:tcPr>
            <w:tcW w:w="340" w:type="dxa"/>
            <w:tcBorders>
              <w:top w:val="nil"/>
              <w:left w:val="nil"/>
              <w:bottom w:val="nil"/>
              <w:right w:val="nil"/>
            </w:tcBorders>
            <w:vAlign w:val="bottom"/>
          </w:tcPr>
          <w:p w14:paraId="0AF76354"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4FAA3E2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134</w:t>
            </w:r>
          </w:p>
        </w:tc>
        <w:tc>
          <w:tcPr>
            <w:tcW w:w="941" w:type="dxa"/>
            <w:tcBorders>
              <w:top w:val="nil"/>
              <w:left w:val="nil"/>
              <w:bottom w:val="single" w:sz="4" w:space="0" w:color="000000"/>
              <w:right w:val="single" w:sz="8" w:space="0" w:color="000000"/>
            </w:tcBorders>
            <w:vAlign w:val="bottom"/>
          </w:tcPr>
          <w:p w14:paraId="511EE6D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$7,255.33</w:t>
            </w:r>
          </w:p>
        </w:tc>
        <w:tc>
          <w:tcPr>
            <w:tcW w:w="280" w:type="dxa"/>
            <w:tcBorders>
              <w:top w:val="nil"/>
              <w:left w:val="nil"/>
              <w:bottom w:val="nil"/>
              <w:right w:val="nil"/>
            </w:tcBorders>
            <w:vAlign w:val="bottom"/>
          </w:tcPr>
          <w:p w14:paraId="298B6276"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34D08D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197</w:t>
            </w:r>
          </w:p>
        </w:tc>
        <w:tc>
          <w:tcPr>
            <w:tcW w:w="1104" w:type="dxa"/>
            <w:tcBorders>
              <w:top w:val="nil"/>
              <w:left w:val="nil"/>
              <w:bottom w:val="single" w:sz="4" w:space="0" w:color="000000"/>
              <w:right w:val="single" w:sz="8" w:space="0" w:color="000000"/>
            </w:tcBorders>
            <w:vAlign w:val="bottom"/>
          </w:tcPr>
          <w:p w14:paraId="1D59980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$11,877.04</w:t>
            </w:r>
          </w:p>
        </w:tc>
      </w:tr>
      <w:tr w:rsidR="001471FF" w:rsidRPr="001471FF" w14:paraId="3561B44B"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2F233B2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w:t>
            </w:r>
          </w:p>
        </w:tc>
        <w:tc>
          <w:tcPr>
            <w:tcW w:w="940" w:type="dxa"/>
            <w:tcBorders>
              <w:top w:val="nil"/>
              <w:left w:val="nil"/>
              <w:bottom w:val="single" w:sz="4" w:space="0" w:color="000000"/>
              <w:right w:val="single" w:sz="8" w:space="0" w:color="000000"/>
            </w:tcBorders>
            <w:vAlign w:val="bottom"/>
          </w:tcPr>
          <w:p w14:paraId="75A2392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$569.38</w:t>
            </w:r>
          </w:p>
        </w:tc>
        <w:tc>
          <w:tcPr>
            <w:tcW w:w="308" w:type="dxa"/>
            <w:tcBorders>
              <w:top w:val="nil"/>
              <w:left w:val="nil"/>
              <w:bottom w:val="nil"/>
              <w:right w:val="nil"/>
            </w:tcBorders>
            <w:vAlign w:val="bottom"/>
          </w:tcPr>
          <w:p w14:paraId="6B77D7D9"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FA086B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72</w:t>
            </w:r>
          </w:p>
        </w:tc>
        <w:tc>
          <w:tcPr>
            <w:tcW w:w="940" w:type="dxa"/>
            <w:tcBorders>
              <w:top w:val="nil"/>
              <w:left w:val="nil"/>
              <w:bottom w:val="single" w:sz="4" w:space="0" w:color="000000"/>
              <w:right w:val="single" w:sz="8" w:space="0" w:color="000000"/>
            </w:tcBorders>
            <w:vAlign w:val="bottom"/>
          </w:tcPr>
          <w:p w14:paraId="7C5CB6B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$2,801.79</w:t>
            </w:r>
          </w:p>
        </w:tc>
        <w:tc>
          <w:tcPr>
            <w:tcW w:w="340" w:type="dxa"/>
            <w:tcBorders>
              <w:top w:val="nil"/>
              <w:left w:val="nil"/>
              <w:bottom w:val="nil"/>
              <w:right w:val="nil"/>
            </w:tcBorders>
            <w:vAlign w:val="bottom"/>
          </w:tcPr>
          <w:p w14:paraId="0BDAE9D8"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6849C91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135</w:t>
            </w:r>
          </w:p>
        </w:tc>
        <w:tc>
          <w:tcPr>
            <w:tcW w:w="941" w:type="dxa"/>
            <w:tcBorders>
              <w:top w:val="nil"/>
              <w:left w:val="nil"/>
              <w:bottom w:val="single" w:sz="4" w:space="0" w:color="000000"/>
              <w:right w:val="single" w:sz="8" w:space="0" w:color="000000"/>
            </w:tcBorders>
            <w:vAlign w:val="bottom"/>
          </w:tcPr>
          <w:p w14:paraId="71B3D44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$7,328.25</w:t>
            </w:r>
          </w:p>
        </w:tc>
        <w:tc>
          <w:tcPr>
            <w:tcW w:w="280" w:type="dxa"/>
            <w:tcBorders>
              <w:top w:val="nil"/>
              <w:left w:val="nil"/>
              <w:bottom w:val="nil"/>
              <w:right w:val="nil"/>
            </w:tcBorders>
            <w:vAlign w:val="bottom"/>
          </w:tcPr>
          <w:p w14:paraId="1AE3F46D"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624AF7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198</w:t>
            </w:r>
          </w:p>
        </w:tc>
        <w:tc>
          <w:tcPr>
            <w:tcW w:w="1104" w:type="dxa"/>
            <w:tcBorders>
              <w:top w:val="nil"/>
              <w:left w:val="nil"/>
              <w:bottom w:val="single" w:sz="4" w:space="0" w:color="000000"/>
              <w:right w:val="single" w:sz="8" w:space="0" w:color="000000"/>
            </w:tcBorders>
            <w:vAlign w:val="bottom"/>
          </w:tcPr>
          <w:p w14:paraId="386C7F7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$11,950.71</w:t>
            </w:r>
          </w:p>
        </w:tc>
      </w:tr>
      <w:tr w:rsidR="001471FF" w:rsidRPr="001471FF" w14:paraId="309FBC39"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004E7B7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w:t>
            </w:r>
          </w:p>
        </w:tc>
        <w:tc>
          <w:tcPr>
            <w:tcW w:w="940" w:type="dxa"/>
            <w:tcBorders>
              <w:top w:val="nil"/>
              <w:left w:val="nil"/>
              <w:bottom w:val="single" w:sz="4" w:space="0" w:color="000000"/>
              <w:right w:val="single" w:sz="8" w:space="0" w:color="000000"/>
            </w:tcBorders>
            <w:vAlign w:val="bottom"/>
          </w:tcPr>
          <w:p w14:paraId="5DE32C0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$598.45</w:t>
            </w:r>
          </w:p>
        </w:tc>
        <w:tc>
          <w:tcPr>
            <w:tcW w:w="308" w:type="dxa"/>
            <w:tcBorders>
              <w:top w:val="nil"/>
              <w:left w:val="nil"/>
              <w:bottom w:val="nil"/>
              <w:right w:val="nil"/>
            </w:tcBorders>
            <w:vAlign w:val="bottom"/>
          </w:tcPr>
          <w:p w14:paraId="6F1C8099"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37E726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73</w:t>
            </w:r>
          </w:p>
        </w:tc>
        <w:tc>
          <w:tcPr>
            <w:tcW w:w="940" w:type="dxa"/>
            <w:tcBorders>
              <w:top w:val="nil"/>
              <w:left w:val="nil"/>
              <w:bottom w:val="single" w:sz="4" w:space="0" w:color="000000"/>
              <w:right w:val="single" w:sz="8" w:space="0" w:color="000000"/>
            </w:tcBorders>
            <w:vAlign w:val="bottom"/>
          </w:tcPr>
          <w:p w14:paraId="14F8C1C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$2,870.96</w:t>
            </w:r>
          </w:p>
        </w:tc>
        <w:tc>
          <w:tcPr>
            <w:tcW w:w="340" w:type="dxa"/>
            <w:tcBorders>
              <w:top w:val="nil"/>
              <w:left w:val="nil"/>
              <w:bottom w:val="nil"/>
              <w:right w:val="nil"/>
            </w:tcBorders>
            <w:vAlign w:val="bottom"/>
          </w:tcPr>
          <w:p w14:paraId="262DA9C9"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40D73EF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136</w:t>
            </w:r>
          </w:p>
        </w:tc>
        <w:tc>
          <w:tcPr>
            <w:tcW w:w="941" w:type="dxa"/>
            <w:tcBorders>
              <w:top w:val="nil"/>
              <w:left w:val="nil"/>
              <w:bottom w:val="single" w:sz="4" w:space="0" w:color="000000"/>
              <w:right w:val="single" w:sz="8" w:space="0" w:color="000000"/>
            </w:tcBorders>
            <w:vAlign w:val="bottom"/>
          </w:tcPr>
          <w:p w14:paraId="1C9847E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$7,401.17</w:t>
            </w:r>
          </w:p>
        </w:tc>
        <w:tc>
          <w:tcPr>
            <w:tcW w:w="280" w:type="dxa"/>
            <w:tcBorders>
              <w:top w:val="nil"/>
              <w:left w:val="nil"/>
              <w:bottom w:val="nil"/>
              <w:right w:val="nil"/>
            </w:tcBorders>
            <w:vAlign w:val="bottom"/>
          </w:tcPr>
          <w:p w14:paraId="190A3FA8"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938DD5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199</w:t>
            </w:r>
          </w:p>
        </w:tc>
        <w:tc>
          <w:tcPr>
            <w:tcW w:w="1104" w:type="dxa"/>
            <w:tcBorders>
              <w:top w:val="nil"/>
              <w:left w:val="nil"/>
              <w:bottom w:val="single" w:sz="4" w:space="0" w:color="000000"/>
              <w:right w:val="single" w:sz="8" w:space="0" w:color="000000"/>
            </w:tcBorders>
            <w:vAlign w:val="bottom"/>
          </w:tcPr>
          <w:p w14:paraId="5590D74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$12,024.38</w:t>
            </w:r>
          </w:p>
        </w:tc>
      </w:tr>
      <w:tr w:rsidR="001471FF" w:rsidRPr="001471FF" w14:paraId="176BDB19"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7B04B31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w:t>
            </w:r>
          </w:p>
        </w:tc>
        <w:tc>
          <w:tcPr>
            <w:tcW w:w="940" w:type="dxa"/>
            <w:tcBorders>
              <w:top w:val="nil"/>
              <w:left w:val="nil"/>
              <w:bottom w:val="single" w:sz="4" w:space="0" w:color="000000"/>
              <w:right w:val="single" w:sz="8" w:space="0" w:color="000000"/>
            </w:tcBorders>
            <w:vAlign w:val="bottom"/>
          </w:tcPr>
          <w:p w14:paraId="7E57782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$627.52</w:t>
            </w:r>
          </w:p>
        </w:tc>
        <w:tc>
          <w:tcPr>
            <w:tcW w:w="308" w:type="dxa"/>
            <w:tcBorders>
              <w:top w:val="nil"/>
              <w:left w:val="nil"/>
              <w:bottom w:val="nil"/>
              <w:right w:val="nil"/>
            </w:tcBorders>
            <w:vAlign w:val="bottom"/>
          </w:tcPr>
          <w:p w14:paraId="7CA89713"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AB8B54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74</w:t>
            </w:r>
          </w:p>
        </w:tc>
        <w:tc>
          <w:tcPr>
            <w:tcW w:w="940" w:type="dxa"/>
            <w:tcBorders>
              <w:top w:val="nil"/>
              <w:left w:val="nil"/>
              <w:bottom w:val="single" w:sz="4" w:space="0" w:color="000000"/>
              <w:right w:val="single" w:sz="8" w:space="0" w:color="000000"/>
            </w:tcBorders>
            <w:vAlign w:val="bottom"/>
          </w:tcPr>
          <w:p w14:paraId="4B103F7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$2,940.13</w:t>
            </w:r>
          </w:p>
        </w:tc>
        <w:tc>
          <w:tcPr>
            <w:tcW w:w="340" w:type="dxa"/>
            <w:tcBorders>
              <w:top w:val="nil"/>
              <w:left w:val="nil"/>
              <w:bottom w:val="nil"/>
              <w:right w:val="nil"/>
            </w:tcBorders>
            <w:vAlign w:val="bottom"/>
          </w:tcPr>
          <w:p w14:paraId="49606332"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11CA454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137</w:t>
            </w:r>
          </w:p>
        </w:tc>
        <w:tc>
          <w:tcPr>
            <w:tcW w:w="941" w:type="dxa"/>
            <w:tcBorders>
              <w:top w:val="nil"/>
              <w:left w:val="nil"/>
              <w:bottom w:val="single" w:sz="4" w:space="0" w:color="000000"/>
              <w:right w:val="single" w:sz="8" w:space="0" w:color="000000"/>
            </w:tcBorders>
            <w:vAlign w:val="bottom"/>
          </w:tcPr>
          <w:p w14:paraId="17CFFBD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$7,474.09</w:t>
            </w:r>
          </w:p>
        </w:tc>
        <w:tc>
          <w:tcPr>
            <w:tcW w:w="280" w:type="dxa"/>
            <w:tcBorders>
              <w:top w:val="nil"/>
              <w:left w:val="nil"/>
              <w:bottom w:val="nil"/>
              <w:right w:val="nil"/>
            </w:tcBorders>
            <w:vAlign w:val="bottom"/>
          </w:tcPr>
          <w:p w14:paraId="20FD8BE0"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9EBD44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200</w:t>
            </w:r>
          </w:p>
        </w:tc>
        <w:tc>
          <w:tcPr>
            <w:tcW w:w="1104" w:type="dxa"/>
            <w:tcBorders>
              <w:top w:val="nil"/>
              <w:left w:val="nil"/>
              <w:bottom w:val="single" w:sz="4" w:space="0" w:color="000000"/>
              <w:right w:val="single" w:sz="8" w:space="0" w:color="000000"/>
            </w:tcBorders>
            <w:vAlign w:val="bottom"/>
          </w:tcPr>
          <w:p w14:paraId="273AD78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$12,098.05</w:t>
            </w:r>
          </w:p>
        </w:tc>
      </w:tr>
      <w:tr w:rsidR="001471FF" w:rsidRPr="001471FF" w14:paraId="701F0B5E"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1FC0FB4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w:t>
            </w:r>
          </w:p>
        </w:tc>
        <w:tc>
          <w:tcPr>
            <w:tcW w:w="940" w:type="dxa"/>
            <w:tcBorders>
              <w:top w:val="nil"/>
              <w:left w:val="nil"/>
              <w:bottom w:val="single" w:sz="4" w:space="0" w:color="000000"/>
              <w:right w:val="single" w:sz="8" w:space="0" w:color="000000"/>
            </w:tcBorders>
            <w:vAlign w:val="bottom"/>
          </w:tcPr>
          <w:p w14:paraId="4974277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$656.59</w:t>
            </w:r>
          </w:p>
        </w:tc>
        <w:tc>
          <w:tcPr>
            <w:tcW w:w="308" w:type="dxa"/>
            <w:tcBorders>
              <w:top w:val="nil"/>
              <w:left w:val="nil"/>
              <w:bottom w:val="nil"/>
              <w:right w:val="nil"/>
            </w:tcBorders>
            <w:vAlign w:val="bottom"/>
          </w:tcPr>
          <w:p w14:paraId="081B9A57"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5FCAA5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75</w:t>
            </w:r>
          </w:p>
        </w:tc>
        <w:tc>
          <w:tcPr>
            <w:tcW w:w="940" w:type="dxa"/>
            <w:tcBorders>
              <w:top w:val="nil"/>
              <w:left w:val="nil"/>
              <w:bottom w:val="single" w:sz="4" w:space="0" w:color="000000"/>
              <w:right w:val="single" w:sz="8" w:space="0" w:color="000000"/>
            </w:tcBorders>
            <w:vAlign w:val="bottom"/>
          </w:tcPr>
          <w:p w14:paraId="6920727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$3,009.30</w:t>
            </w:r>
          </w:p>
        </w:tc>
        <w:tc>
          <w:tcPr>
            <w:tcW w:w="340" w:type="dxa"/>
            <w:tcBorders>
              <w:top w:val="nil"/>
              <w:left w:val="nil"/>
              <w:bottom w:val="nil"/>
              <w:right w:val="nil"/>
            </w:tcBorders>
            <w:vAlign w:val="bottom"/>
          </w:tcPr>
          <w:p w14:paraId="1CD37641"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776C523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138</w:t>
            </w:r>
          </w:p>
        </w:tc>
        <w:tc>
          <w:tcPr>
            <w:tcW w:w="941" w:type="dxa"/>
            <w:tcBorders>
              <w:top w:val="nil"/>
              <w:left w:val="nil"/>
              <w:bottom w:val="single" w:sz="4" w:space="0" w:color="000000"/>
              <w:right w:val="single" w:sz="8" w:space="0" w:color="000000"/>
            </w:tcBorders>
            <w:vAlign w:val="bottom"/>
          </w:tcPr>
          <w:p w14:paraId="119BB19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$7,547.01</w:t>
            </w:r>
          </w:p>
        </w:tc>
        <w:tc>
          <w:tcPr>
            <w:tcW w:w="280" w:type="dxa"/>
            <w:tcBorders>
              <w:top w:val="nil"/>
              <w:left w:val="nil"/>
              <w:bottom w:val="nil"/>
              <w:right w:val="nil"/>
            </w:tcBorders>
            <w:vAlign w:val="bottom"/>
          </w:tcPr>
          <w:p w14:paraId="1CF90058"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78EE79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201</w:t>
            </w:r>
          </w:p>
        </w:tc>
        <w:tc>
          <w:tcPr>
            <w:tcW w:w="1104" w:type="dxa"/>
            <w:tcBorders>
              <w:top w:val="nil"/>
              <w:left w:val="nil"/>
              <w:bottom w:val="single" w:sz="4" w:space="0" w:color="000000"/>
              <w:right w:val="single" w:sz="8" w:space="0" w:color="000000"/>
            </w:tcBorders>
            <w:vAlign w:val="bottom"/>
          </w:tcPr>
          <w:p w14:paraId="605676F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$12,171.72</w:t>
            </w:r>
          </w:p>
        </w:tc>
      </w:tr>
      <w:tr w:rsidR="001471FF" w:rsidRPr="001471FF" w14:paraId="1CCA72E7"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7203F7F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w:t>
            </w:r>
          </w:p>
        </w:tc>
        <w:tc>
          <w:tcPr>
            <w:tcW w:w="940" w:type="dxa"/>
            <w:tcBorders>
              <w:top w:val="nil"/>
              <w:left w:val="nil"/>
              <w:bottom w:val="single" w:sz="4" w:space="0" w:color="000000"/>
              <w:right w:val="single" w:sz="8" w:space="0" w:color="000000"/>
            </w:tcBorders>
            <w:vAlign w:val="bottom"/>
          </w:tcPr>
          <w:p w14:paraId="1D4D222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$685.66</w:t>
            </w:r>
          </w:p>
        </w:tc>
        <w:tc>
          <w:tcPr>
            <w:tcW w:w="308" w:type="dxa"/>
            <w:tcBorders>
              <w:top w:val="nil"/>
              <w:left w:val="nil"/>
              <w:bottom w:val="nil"/>
              <w:right w:val="nil"/>
            </w:tcBorders>
            <w:vAlign w:val="bottom"/>
          </w:tcPr>
          <w:p w14:paraId="33237D58"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38C70A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76</w:t>
            </w:r>
          </w:p>
        </w:tc>
        <w:tc>
          <w:tcPr>
            <w:tcW w:w="940" w:type="dxa"/>
            <w:tcBorders>
              <w:top w:val="nil"/>
              <w:left w:val="nil"/>
              <w:bottom w:val="single" w:sz="4" w:space="0" w:color="000000"/>
              <w:right w:val="single" w:sz="8" w:space="0" w:color="000000"/>
            </w:tcBorders>
            <w:vAlign w:val="bottom"/>
          </w:tcPr>
          <w:p w14:paraId="6DC9E49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$3,078.47</w:t>
            </w:r>
          </w:p>
        </w:tc>
        <w:tc>
          <w:tcPr>
            <w:tcW w:w="340" w:type="dxa"/>
            <w:tcBorders>
              <w:top w:val="nil"/>
              <w:left w:val="nil"/>
              <w:bottom w:val="nil"/>
              <w:right w:val="nil"/>
            </w:tcBorders>
            <w:vAlign w:val="bottom"/>
          </w:tcPr>
          <w:p w14:paraId="755485A5"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4697FBB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139</w:t>
            </w:r>
          </w:p>
        </w:tc>
        <w:tc>
          <w:tcPr>
            <w:tcW w:w="941" w:type="dxa"/>
            <w:tcBorders>
              <w:top w:val="nil"/>
              <w:left w:val="nil"/>
              <w:bottom w:val="single" w:sz="4" w:space="0" w:color="000000"/>
              <w:right w:val="single" w:sz="8" w:space="0" w:color="000000"/>
            </w:tcBorders>
            <w:vAlign w:val="bottom"/>
          </w:tcPr>
          <w:p w14:paraId="4FA036D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$7,619.93</w:t>
            </w:r>
          </w:p>
        </w:tc>
        <w:tc>
          <w:tcPr>
            <w:tcW w:w="280" w:type="dxa"/>
            <w:tcBorders>
              <w:top w:val="nil"/>
              <w:left w:val="nil"/>
              <w:bottom w:val="nil"/>
              <w:right w:val="nil"/>
            </w:tcBorders>
            <w:vAlign w:val="bottom"/>
          </w:tcPr>
          <w:p w14:paraId="50644851"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2373B7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202</w:t>
            </w:r>
          </w:p>
        </w:tc>
        <w:tc>
          <w:tcPr>
            <w:tcW w:w="1104" w:type="dxa"/>
            <w:tcBorders>
              <w:top w:val="nil"/>
              <w:left w:val="nil"/>
              <w:bottom w:val="single" w:sz="4" w:space="0" w:color="000000"/>
              <w:right w:val="single" w:sz="8" w:space="0" w:color="000000"/>
            </w:tcBorders>
            <w:vAlign w:val="bottom"/>
          </w:tcPr>
          <w:p w14:paraId="0BF04D1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$12,245.39</w:t>
            </w:r>
          </w:p>
        </w:tc>
      </w:tr>
      <w:tr w:rsidR="001471FF" w:rsidRPr="001471FF" w14:paraId="7783F471"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1DA6D1F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w:t>
            </w:r>
          </w:p>
        </w:tc>
        <w:tc>
          <w:tcPr>
            <w:tcW w:w="940" w:type="dxa"/>
            <w:tcBorders>
              <w:top w:val="nil"/>
              <w:left w:val="nil"/>
              <w:bottom w:val="single" w:sz="4" w:space="0" w:color="000000"/>
              <w:right w:val="single" w:sz="8" w:space="0" w:color="000000"/>
            </w:tcBorders>
            <w:vAlign w:val="bottom"/>
          </w:tcPr>
          <w:p w14:paraId="23D11C7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$714.73</w:t>
            </w:r>
          </w:p>
        </w:tc>
        <w:tc>
          <w:tcPr>
            <w:tcW w:w="308" w:type="dxa"/>
            <w:tcBorders>
              <w:top w:val="nil"/>
              <w:left w:val="nil"/>
              <w:bottom w:val="nil"/>
              <w:right w:val="nil"/>
            </w:tcBorders>
            <w:vAlign w:val="bottom"/>
          </w:tcPr>
          <w:p w14:paraId="283CC144"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DCF199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77</w:t>
            </w:r>
          </w:p>
        </w:tc>
        <w:tc>
          <w:tcPr>
            <w:tcW w:w="940" w:type="dxa"/>
            <w:tcBorders>
              <w:top w:val="nil"/>
              <w:left w:val="nil"/>
              <w:bottom w:val="single" w:sz="4" w:space="0" w:color="000000"/>
              <w:right w:val="single" w:sz="8" w:space="0" w:color="000000"/>
            </w:tcBorders>
            <w:vAlign w:val="bottom"/>
          </w:tcPr>
          <w:p w14:paraId="4D16293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$3,147.64</w:t>
            </w:r>
          </w:p>
        </w:tc>
        <w:tc>
          <w:tcPr>
            <w:tcW w:w="340" w:type="dxa"/>
            <w:tcBorders>
              <w:top w:val="nil"/>
              <w:left w:val="nil"/>
              <w:bottom w:val="nil"/>
              <w:right w:val="nil"/>
            </w:tcBorders>
            <w:vAlign w:val="bottom"/>
          </w:tcPr>
          <w:p w14:paraId="66384858"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183C539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140</w:t>
            </w:r>
          </w:p>
        </w:tc>
        <w:tc>
          <w:tcPr>
            <w:tcW w:w="941" w:type="dxa"/>
            <w:tcBorders>
              <w:top w:val="nil"/>
              <w:left w:val="nil"/>
              <w:bottom w:val="single" w:sz="4" w:space="0" w:color="000000"/>
              <w:right w:val="single" w:sz="8" w:space="0" w:color="000000"/>
            </w:tcBorders>
            <w:vAlign w:val="bottom"/>
          </w:tcPr>
          <w:p w14:paraId="5D60098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$7,692.85</w:t>
            </w:r>
          </w:p>
        </w:tc>
        <w:tc>
          <w:tcPr>
            <w:tcW w:w="280" w:type="dxa"/>
            <w:tcBorders>
              <w:top w:val="nil"/>
              <w:left w:val="nil"/>
              <w:bottom w:val="nil"/>
              <w:right w:val="nil"/>
            </w:tcBorders>
            <w:vAlign w:val="bottom"/>
          </w:tcPr>
          <w:p w14:paraId="485B0817"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752381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203</w:t>
            </w:r>
          </w:p>
        </w:tc>
        <w:tc>
          <w:tcPr>
            <w:tcW w:w="1104" w:type="dxa"/>
            <w:tcBorders>
              <w:top w:val="nil"/>
              <w:left w:val="nil"/>
              <w:bottom w:val="single" w:sz="4" w:space="0" w:color="000000"/>
              <w:right w:val="single" w:sz="8" w:space="0" w:color="000000"/>
            </w:tcBorders>
            <w:vAlign w:val="bottom"/>
          </w:tcPr>
          <w:p w14:paraId="583EAD1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$12,319.06</w:t>
            </w:r>
          </w:p>
        </w:tc>
      </w:tr>
      <w:tr w:rsidR="001471FF" w:rsidRPr="001471FF" w14:paraId="3026DB73"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1C459B2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w:t>
            </w:r>
          </w:p>
        </w:tc>
        <w:tc>
          <w:tcPr>
            <w:tcW w:w="940" w:type="dxa"/>
            <w:tcBorders>
              <w:top w:val="nil"/>
              <w:left w:val="nil"/>
              <w:bottom w:val="single" w:sz="4" w:space="0" w:color="000000"/>
              <w:right w:val="single" w:sz="8" w:space="0" w:color="000000"/>
            </w:tcBorders>
            <w:vAlign w:val="bottom"/>
          </w:tcPr>
          <w:p w14:paraId="355CC8B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$743.80</w:t>
            </w:r>
          </w:p>
        </w:tc>
        <w:tc>
          <w:tcPr>
            <w:tcW w:w="308" w:type="dxa"/>
            <w:tcBorders>
              <w:top w:val="nil"/>
              <w:left w:val="nil"/>
              <w:bottom w:val="nil"/>
              <w:right w:val="nil"/>
            </w:tcBorders>
            <w:vAlign w:val="bottom"/>
          </w:tcPr>
          <w:p w14:paraId="438C966E"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373C92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78</w:t>
            </w:r>
          </w:p>
        </w:tc>
        <w:tc>
          <w:tcPr>
            <w:tcW w:w="940" w:type="dxa"/>
            <w:tcBorders>
              <w:top w:val="nil"/>
              <w:left w:val="nil"/>
              <w:bottom w:val="single" w:sz="4" w:space="0" w:color="000000"/>
              <w:right w:val="single" w:sz="8" w:space="0" w:color="000000"/>
            </w:tcBorders>
            <w:vAlign w:val="bottom"/>
          </w:tcPr>
          <w:p w14:paraId="0BF9038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$3,216.81</w:t>
            </w:r>
          </w:p>
        </w:tc>
        <w:tc>
          <w:tcPr>
            <w:tcW w:w="340" w:type="dxa"/>
            <w:tcBorders>
              <w:top w:val="nil"/>
              <w:left w:val="nil"/>
              <w:bottom w:val="nil"/>
              <w:right w:val="nil"/>
            </w:tcBorders>
            <w:vAlign w:val="bottom"/>
          </w:tcPr>
          <w:p w14:paraId="6B08755B"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3E8B09D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141</w:t>
            </w:r>
          </w:p>
        </w:tc>
        <w:tc>
          <w:tcPr>
            <w:tcW w:w="941" w:type="dxa"/>
            <w:tcBorders>
              <w:top w:val="nil"/>
              <w:left w:val="nil"/>
              <w:bottom w:val="single" w:sz="4" w:space="0" w:color="000000"/>
              <w:right w:val="single" w:sz="8" w:space="0" w:color="000000"/>
            </w:tcBorders>
            <w:vAlign w:val="bottom"/>
          </w:tcPr>
          <w:p w14:paraId="77043DC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$7,765.77</w:t>
            </w:r>
          </w:p>
        </w:tc>
        <w:tc>
          <w:tcPr>
            <w:tcW w:w="280" w:type="dxa"/>
            <w:tcBorders>
              <w:top w:val="nil"/>
              <w:left w:val="nil"/>
              <w:bottom w:val="nil"/>
              <w:right w:val="nil"/>
            </w:tcBorders>
            <w:vAlign w:val="bottom"/>
          </w:tcPr>
          <w:p w14:paraId="78C438D0"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AC4854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204</w:t>
            </w:r>
          </w:p>
        </w:tc>
        <w:tc>
          <w:tcPr>
            <w:tcW w:w="1104" w:type="dxa"/>
            <w:tcBorders>
              <w:top w:val="nil"/>
              <w:left w:val="nil"/>
              <w:bottom w:val="single" w:sz="4" w:space="0" w:color="000000"/>
              <w:right w:val="single" w:sz="8" w:space="0" w:color="000000"/>
            </w:tcBorders>
            <w:vAlign w:val="bottom"/>
          </w:tcPr>
          <w:p w14:paraId="0039455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$12,392.73</w:t>
            </w:r>
          </w:p>
        </w:tc>
      </w:tr>
      <w:tr w:rsidR="001471FF" w:rsidRPr="001471FF" w14:paraId="441B2250"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5DBD9C6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w:t>
            </w:r>
          </w:p>
        </w:tc>
        <w:tc>
          <w:tcPr>
            <w:tcW w:w="940" w:type="dxa"/>
            <w:tcBorders>
              <w:top w:val="nil"/>
              <w:left w:val="nil"/>
              <w:bottom w:val="single" w:sz="4" w:space="0" w:color="000000"/>
              <w:right w:val="single" w:sz="8" w:space="0" w:color="000000"/>
            </w:tcBorders>
            <w:vAlign w:val="bottom"/>
          </w:tcPr>
          <w:p w14:paraId="4E24EFA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$772.87</w:t>
            </w:r>
          </w:p>
        </w:tc>
        <w:tc>
          <w:tcPr>
            <w:tcW w:w="308" w:type="dxa"/>
            <w:tcBorders>
              <w:top w:val="nil"/>
              <w:left w:val="nil"/>
              <w:bottom w:val="nil"/>
              <w:right w:val="nil"/>
            </w:tcBorders>
            <w:vAlign w:val="bottom"/>
          </w:tcPr>
          <w:p w14:paraId="7A0BDA1F"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3BBD76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79</w:t>
            </w:r>
          </w:p>
        </w:tc>
        <w:tc>
          <w:tcPr>
            <w:tcW w:w="940" w:type="dxa"/>
            <w:tcBorders>
              <w:top w:val="nil"/>
              <w:left w:val="nil"/>
              <w:bottom w:val="single" w:sz="4" w:space="0" w:color="000000"/>
              <w:right w:val="single" w:sz="8" w:space="0" w:color="000000"/>
            </w:tcBorders>
            <w:vAlign w:val="bottom"/>
          </w:tcPr>
          <w:p w14:paraId="4842E22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$3,285.98</w:t>
            </w:r>
          </w:p>
        </w:tc>
        <w:tc>
          <w:tcPr>
            <w:tcW w:w="340" w:type="dxa"/>
            <w:tcBorders>
              <w:top w:val="nil"/>
              <w:left w:val="nil"/>
              <w:bottom w:val="nil"/>
              <w:right w:val="nil"/>
            </w:tcBorders>
            <w:vAlign w:val="bottom"/>
          </w:tcPr>
          <w:p w14:paraId="48EBEA28"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1D82EC8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142</w:t>
            </w:r>
          </w:p>
        </w:tc>
        <w:tc>
          <w:tcPr>
            <w:tcW w:w="941" w:type="dxa"/>
            <w:tcBorders>
              <w:top w:val="nil"/>
              <w:left w:val="nil"/>
              <w:bottom w:val="single" w:sz="4" w:space="0" w:color="000000"/>
              <w:right w:val="single" w:sz="8" w:space="0" w:color="000000"/>
            </w:tcBorders>
            <w:vAlign w:val="bottom"/>
          </w:tcPr>
          <w:p w14:paraId="42B7E0E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$7,838.69</w:t>
            </w:r>
          </w:p>
        </w:tc>
        <w:tc>
          <w:tcPr>
            <w:tcW w:w="280" w:type="dxa"/>
            <w:tcBorders>
              <w:top w:val="nil"/>
              <w:left w:val="nil"/>
              <w:bottom w:val="nil"/>
              <w:right w:val="nil"/>
            </w:tcBorders>
            <w:vAlign w:val="bottom"/>
          </w:tcPr>
          <w:p w14:paraId="233B3E02"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2C6888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205</w:t>
            </w:r>
          </w:p>
        </w:tc>
        <w:tc>
          <w:tcPr>
            <w:tcW w:w="1104" w:type="dxa"/>
            <w:tcBorders>
              <w:top w:val="nil"/>
              <w:left w:val="nil"/>
              <w:bottom w:val="single" w:sz="4" w:space="0" w:color="000000"/>
              <w:right w:val="single" w:sz="8" w:space="0" w:color="000000"/>
            </w:tcBorders>
            <w:vAlign w:val="bottom"/>
          </w:tcPr>
          <w:p w14:paraId="0570668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$12,466.40</w:t>
            </w:r>
          </w:p>
        </w:tc>
      </w:tr>
      <w:tr w:rsidR="001471FF" w:rsidRPr="001471FF" w14:paraId="67F4C9A4"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600030E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w:t>
            </w:r>
          </w:p>
        </w:tc>
        <w:tc>
          <w:tcPr>
            <w:tcW w:w="940" w:type="dxa"/>
            <w:tcBorders>
              <w:top w:val="nil"/>
              <w:left w:val="nil"/>
              <w:bottom w:val="single" w:sz="4" w:space="0" w:color="000000"/>
              <w:right w:val="single" w:sz="8" w:space="0" w:color="000000"/>
            </w:tcBorders>
            <w:vAlign w:val="bottom"/>
          </w:tcPr>
          <w:p w14:paraId="0260DF9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$801.94</w:t>
            </w:r>
          </w:p>
        </w:tc>
        <w:tc>
          <w:tcPr>
            <w:tcW w:w="308" w:type="dxa"/>
            <w:tcBorders>
              <w:top w:val="nil"/>
              <w:left w:val="nil"/>
              <w:bottom w:val="nil"/>
              <w:right w:val="nil"/>
            </w:tcBorders>
            <w:vAlign w:val="bottom"/>
          </w:tcPr>
          <w:p w14:paraId="596E7D3E"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EC7A81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80</w:t>
            </w:r>
          </w:p>
        </w:tc>
        <w:tc>
          <w:tcPr>
            <w:tcW w:w="940" w:type="dxa"/>
            <w:tcBorders>
              <w:top w:val="nil"/>
              <w:left w:val="nil"/>
              <w:bottom w:val="single" w:sz="4" w:space="0" w:color="000000"/>
              <w:right w:val="single" w:sz="8" w:space="0" w:color="000000"/>
            </w:tcBorders>
            <w:vAlign w:val="bottom"/>
          </w:tcPr>
          <w:p w14:paraId="4C89434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$3,355.15</w:t>
            </w:r>
          </w:p>
        </w:tc>
        <w:tc>
          <w:tcPr>
            <w:tcW w:w="340" w:type="dxa"/>
            <w:tcBorders>
              <w:top w:val="nil"/>
              <w:left w:val="nil"/>
              <w:bottom w:val="nil"/>
              <w:right w:val="nil"/>
            </w:tcBorders>
            <w:vAlign w:val="bottom"/>
          </w:tcPr>
          <w:p w14:paraId="48E7574F"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6E0D3AF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143</w:t>
            </w:r>
          </w:p>
        </w:tc>
        <w:tc>
          <w:tcPr>
            <w:tcW w:w="941" w:type="dxa"/>
            <w:tcBorders>
              <w:top w:val="nil"/>
              <w:left w:val="nil"/>
              <w:bottom w:val="single" w:sz="4" w:space="0" w:color="000000"/>
              <w:right w:val="single" w:sz="8" w:space="0" w:color="000000"/>
            </w:tcBorders>
            <w:vAlign w:val="bottom"/>
          </w:tcPr>
          <w:p w14:paraId="0C9C7B6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$7,911.61</w:t>
            </w:r>
          </w:p>
        </w:tc>
        <w:tc>
          <w:tcPr>
            <w:tcW w:w="280" w:type="dxa"/>
            <w:tcBorders>
              <w:top w:val="nil"/>
              <w:left w:val="nil"/>
              <w:bottom w:val="nil"/>
              <w:right w:val="nil"/>
            </w:tcBorders>
            <w:vAlign w:val="bottom"/>
          </w:tcPr>
          <w:p w14:paraId="6A365476"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153285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206</w:t>
            </w:r>
          </w:p>
        </w:tc>
        <w:tc>
          <w:tcPr>
            <w:tcW w:w="1104" w:type="dxa"/>
            <w:tcBorders>
              <w:top w:val="nil"/>
              <w:left w:val="nil"/>
              <w:bottom w:val="single" w:sz="4" w:space="0" w:color="000000"/>
              <w:right w:val="single" w:sz="8" w:space="0" w:color="000000"/>
            </w:tcBorders>
            <w:vAlign w:val="bottom"/>
          </w:tcPr>
          <w:p w14:paraId="2E3FFDB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$12,540.07</w:t>
            </w:r>
          </w:p>
        </w:tc>
      </w:tr>
      <w:tr w:rsidR="001471FF" w:rsidRPr="001471FF" w14:paraId="60F912F8"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34E87DF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w:t>
            </w:r>
          </w:p>
        </w:tc>
        <w:tc>
          <w:tcPr>
            <w:tcW w:w="940" w:type="dxa"/>
            <w:tcBorders>
              <w:top w:val="nil"/>
              <w:left w:val="nil"/>
              <w:bottom w:val="single" w:sz="4" w:space="0" w:color="000000"/>
              <w:right w:val="single" w:sz="8" w:space="0" w:color="000000"/>
            </w:tcBorders>
            <w:vAlign w:val="bottom"/>
          </w:tcPr>
          <w:p w14:paraId="5634F0A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$831.01</w:t>
            </w:r>
          </w:p>
        </w:tc>
        <w:tc>
          <w:tcPr>
            <w:tcW w:w="308" w:type="dxa"/>
            <w:tcBorders>
              <w:top w:val="nil"/>
              <w:left w:val="nil"/>
              <w:bottom w:val="nil"/>
              <w:right w:val="nil"/>
            </w:tcBorders>
            <w:vAlign w:val="bottom"/>
          </w:tcPr>
          <w:p w14:paraId="4800150C"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6344EE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81</w:t>
            </w:r>
          </w:p>
        </w:tc>
        <w:tc>
          <w:tcPr>
            <w:tcW w:w="940" w:type="dxa"/>
            <w:tcBorders>
              <w:top w:val="nil"/>
              <w:left w:val="nil"/>
              <w:bottom w:val="single" w:sz="4" w:space="0" w:color="000000"/>
              <w:right w:val="single" w:sz="8" w:space="0" w:color="000000"/>
            </w:tcBorders>
            <w:vAlign w:val="bottom"/>
          </w:tcPr>
          <w:p w14:paraId="5FC453E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$3,424.32</w:t>
            </w:r>
          </w:p>
        </w:tc>
        <w:tc>
          <w:tcPr>
            <w:tcW w:w="340" w:type="dxa"/>
            <w:tcBorders>
              <w:top w:val="nil"/>
              <w:left w:val="nil"/>
              <w:bottom w:val="nil"/>
              <w:right w:val="nil"/>
            </w:tcBorders>
            <w:vAlign w:val="bottom"/>
          </w:tcPr>
          <w:p w14:paraId="09D2B5A9"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738FBC7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144</w:t>
            </w:r>
          </w:p>
        </w:tc>
        <w:tc>
          <w:tcPr>
            <w:tcW w:w="941" w:type="dxa"/>
            <w:tcBorders>
              <w:top w:val="nil"/>
              <w:left w:val="nil"/>
              <w:bottom w:val="single" w:sz="4" w:space="0" w:color="000000"/>
              <w:right w:val="single" w:sz="8" w:space="0" w:color="000000"/>
            </w:tcBorders>
            <w:vAlign w:val="bottom"/>
          </w:tcPr>
          <w:p w14:paraId="6C3E9B5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$7,984.53</w:t>
            </w:r>
          </w:p>
        </w:tc>
        <w:tc>
          <w:tcPr>
            <w:tcW w:w="280" w:type="dxa"/>
            <w:tcBorders>
              <w:top w:val="nil"/>
              <w:left w:val="nil"/>
              <w:bottom w:val="nil"/>
              <w:right w:val="nil"/>
            </w:tcBorders>
            <w:vAlign w:val="bottom"/>
          </w:tcPr>
          <w:p w14:paraId="38DA3EBC"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7A57BF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207</w:t>
            </w:r>
          </w:p>
        </w:tc>
        <w:tc>
          <w:tcPr>
            <w:tcW w:w="1104" w:type="dxa"/>
            <w:tcBorders>
              <w:top w:val="nil"/>
              <w:left w:val="nil"/>
              <w:bottom w:val="single" w:sz="4" w:space="0" w:color="000000"/>
              <w:right w:val="single" w:sz="8" w:space="0" w:color="000000"/>
            </w:tcBorders>
            <w:vAlign w:val="bottom"/>
          </w:tcPr>
          <w:p w14:paraId="1291085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$12,613.74</w:t>
            </w:r>
          </w:p>
        </w:tc>
      </w:tr>
      <w:tr w:rsidR="001471FF" w:rsidRPr="001471FF" w14:paraId="0A55FF56"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4E59A47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w:t>
            </w:r>
          </w:p>
        </w:tc>
        <w:tc>
          <w:tcPr>
            <w:tcW w:w="940" w:type="dxa"/>
            <w:tcBorders>
              <w:top w:val="nil"/>
              <w:left w:val="nil"/>
              <w:bottom w:val="single" w:sz="4" w:space="0" w:color="000000"/>
              <w:right w:val="single" w:sz="8" w:space="0" w:color="000000"/>
            </w:tcBorders>
            <w:vAlign w:val="bottom"/>
          </w:tcPr>
          <w:p w14:paraId="6008149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$860.08</w:t>
            </w:r>
          </w:p>
        </w:tc>
        <w:tc>
          <w:tcPr>
            <w:tcW w:w="308" w:type="dxa"/>
            <w:tcBorders>
              <w:top w:val="nil"/>
              <w:left w:val="nil"/>
              <w:bottom w:val="nil"/>
              <w:right w:val="nil"/>
            </w:tcBorders>
            <w:vAlign w:val="bottom"/>
          </w:tcPr>
          <w:p w14:paraId="3109F19E"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587064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82</w:t>
            </w:r>
          </w:p>
        </w:tc>
        <w:tc>
          <w:tcPr>
            <w:tcW w:w="940" w:type="dxa"/>
            <w:tcBorders>
              <w:top w:val="nil"/>
              <w:left w:val="nil"/>
              <w:bottom w:val="single" w:sz="4" w:space="0" w:color="000000"/>
              <w:right w:val="single" w:sz="8" w:space="0" w:color="000000"/>
            </w:tcBorders>
            <w:vAlign w:val="bottom"/>
          </w:tcPr>
          <w:p w14:paraId="080991E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$3,493.49</w:t>
            </w:r>
          </w:p>
        </w:tc>
        <w:tc>
          <w:tcPr>
            <w:tcW w:w="340" w:type="dxa"/>
            <w:tcBorders>
              <w:top w:val="nil"/>
              <w:left w:val="nil"/>
              <w:bottom w:val="nil"/>
              <w:right w:val="nil"/>
            </w:tcBorders>
            <w:vAlign w:val="bottom"/>
          </w:tcPr>
          <w:p w14:paraId="722E8A1A"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7E75031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145</w:t>
            </w:r>
          </w:p>
        </w:tc>
        <w:tc>
          <w:tcPr>
            <w:tcW w:w="941" w:type="dxa"/>
            <w:tcBorders>
              <w:top w:val="nil"/>
              <w:left w:val="nil"/>
              <w:bottom w:val="single" w:sz="4" w:space="0" w:color="000000"/>
              <w:right w:val="single" w:sz="8" w:space="0" w:color="000000"/>
            </w:tcBorders>
            <w:vAlign w:val="bottom"/>
          </w:tcPr>
          <w:p w14:paraId="6A03E50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$8,057.45</w:t>
            </w:r>
          </w:p>
        </w:tc>
        <w:tc>
          <w:tcPr>
            <w:tcW w:w="280" w:type="dxa"/>
            <w:tcBorders>
              <w:top w:val="nil"/>
              <w:left w:val="nil"/>
              <w:bottom w:val="nil"/>
              <w:right w:val="nil"/>
            </w:tcBorders>
            <w:vAlign w:val="bottom"/>
          </w:tcPr>
          <w:p w14:paraId="3275A0B2"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5A2A92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208</w:t>
            </w:r>
          </w:p>
        </w:tc>
        <w:tc>
          <w:tcPr>
            <w:tcW w:w="1104" w:type="dxa"/>
            <w:tcBorders>
              <w:top w:val="nil"/>
              <w:left w:val="nil"/>
              <w:bottom w:val="single" w:sz="4" w:space="0" w:color="000000"/>
              <w:right w:val="single" w:sz="8" w:space="0" w:color="000000"/>
            </w:tcBorders>
            <w:vAlign w:val="bottom"/>
          </w:tcPr>
          <w:p w14:paraId="2C3F100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$12,687.41</w:t>
            </w:r>
          </w:p>
        </w:tc>
      </w:tr>
      <w:tr w:rsidR="001471FF" w:rsidRPr="001471FF" w14:paraId="74286487"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20313B3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w:t>
            </w:r>
          </w:p>
        </w:tc>
        <w:tc>
          <w:tcPr>
            <w:tcW w:w="940" w:type="dxa"/>
            <w:tcBorders>
              <w:top w:val="nil"/>
              <w:left w:val="nil"/>
              <w:bottom w:val="single" w:sz="4" w:space="0" w:color="000000"/>
              <w:right w:val="single" w:sz="8" w:space="0" w:color="000000"/>
            </w:tcBorders>
            <w:vAlign w:val="bottom"/>
          </w:tcPr>
          <w:p w14:paraId="1BB996E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$889.15</w:t>
            </w:r>
          </w:p>
        </w:tc>
        <w:tc>
          <w:tcPr>
            <w:tcW w:w="308" w:type="dxa"/>
            <w:tcBorders>
              <w:top w:val="nil"/>
              <w:left w:val="nil"/>
              <w:bottom w:val="nil"/>
              <w:right w:val="nil"/>
            </w:tcBorders>
            <w:vAlign w:val="bottom"/>
          </w:tcPr>
          <w:p w14:paraId="39DFFC28"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0D9603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83</w:t>
            </w:r>
          </w:p>
        </w:tc>
        <w:tc>
          <w:tcPr>
            <w:tcW w:w="940" w:type="dxa"/>
            <w:tcBorders>
              <w:top w:val="nil"/>
              <w:left w:val="nil"/>
              <w:bottom w:val="single" w:sz="4" w:space="0" w:color="000000"/>
              <w:right w:val="single" w:sz="8" w:space="0" w:color="000000"/>
            </w:tcBorders>
            <w:vAlign w:val="bottom"/>
          </w:tcPr>
          <w:p w14:paraId="0E4E494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$3,562.66</w:t>
            </w:r>
          </w:p>
        </w:tc>
        <w:tc>
          <w:tcPr>
            <w:tcW w:w="340" w:type="dxa"/>
            <w:tcBorders>
              <w:top w:val="nil"/>
              <w:left w:val="nil"/>
              <w:bottom w:val="nil"/>
              <w:right w:val="nil"/>
            </w:tcBorders>
            <w:vAlign w:val="bottom"/>
          </w:tcPr>
          <w:p w14:paraId="6C5EBE7A"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09BE2E4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146</w:t>
            </w:r>
          </w:p>
        </w:tc>
        <w:tc>
          <w:tcPr>
            <w:tcW w:w="941" w:type="dxa"/>
            <w:tcBorders>
              <w:top w:val="nil"/>
              <w:left w:val="nil"/>
              <w:bottom w:val="single" w:sz="4" w:space="0" w:color="000000"/>
              <w:right w:val="single" w:sz="8" w:space="0" w:color="000000"/>
            </w:tcBorders>
            <w:vAlign w:val="bottom"/>
          </w:tcPr>
          <w:p w14:paraId="6003340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$8,130.37</w:t>
            </w:r>
          </w:p>
        </w:tc>
        <w:tc>
          <w:tcPr>
            <w:tcW w:w="280" w:type="dxa"/>
            <w:tcBorders>
              <w:top w:val="nil"/>
              <w:left w:val="nil"/>
              <w:bottom w:val="nil"/>
              <w:right w:val="nil"/>
            </w:tcBorders>
            <w:vAlign w:val="bottom"/>
          </w:tcPr>
          <w:p w14:paraId="75F024F8"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8C726E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209</w:t>
            </w:r>
          </w:p>
        </w:tc>
        <w:tc>
          <w:tcPr>
            <w:tcW w:w="1104" w:type="dxa"/>
            <w:tcBorders>
              <w:top w:val="nil"/>
              <w:left w:val="nil"/>
              <w:bottom w:val="single" w:sz="4" w:space="0" w:color="000000"/>
              <w:right w:val="single" w:sz="8" w:space="0" w:color="000000"/>
            </w:tcBorders>
            <w:vAlign w:val="bottom"/>
          </w:tcPr>
          <w:p w14:paraId="2B2CE3B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$12,761.08</w:t>
            </w:r>
          </w:p>
        </w:tc>
      </w:tr>
      <w:tr w:rsidR="001471FF" w:rsidRPr="001471FF" w14:paraId="7C90C938"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4CA57DB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w:t>
            </w:r>
          </w:p>
        </w:tc>
        <w:tc>
          <w:tcPr>
            <w:tcW w:w="940" w:type="dxa"/>
            <w:tcBorders>
              <w:top w:val="nil"/>
              <w:left w:val="nil"/>
              <w:bottom w:val="single" w:sz="4" w:space="0" w:color="000000"/>
              <w:right w:val="single" w:sz="8" w:space="0" w:color="000000"/>
            </w:tcBorders>
            <w:vAlign w:val="bottom"/>
          </w:tcPr>
          <w:p w14:paraId="03D493E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$918.22</w:t>
            </w:r>
          </w:p>
        </w:tc>
        <w:tc>
          <w:tcPr>
            <w:tcW w:w="308" w:type="dxa"/>
            <w:tcBorders>
              <w:top w:val="nil"/>
              <w:left w:val="nil"/>
              <w:bottom w:val="nil"/>
              <w:right w:val="nil"/>
            </w:tcBorders>
            <w:vAlign w:val="bottom"/>
          </w:tcPr>
          <w:p w14:paraId="0D3A9DCC"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CC45A4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84</w:t>
            </w:r>
          </w:p>
        </w:tc>
        <w:tc>
          <w:tcPr>
            <w:tcW w:w="940" w:type="dxa"/>
            <w:tcBorders>
              <w:top w:val="nil"/>
              <w:left w:val="nil"/>
              <w:bottom w:val="single" w:sz="4" w:space="0" w:color="000000"/>
              <w:right w:val="single" w:sz="8" w:space="0" w:color="000000"/>
            </w:tcBorders>
            <w:vAlign w:val="bottom"/>
          </w:tcPr>
          <w:p w14:paraId="33C80DF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$3,631.83</w:t>
            </w:r>
          </w:p>
        </w:tc>
        <w:tc>
          <w:tcPr>
            <w:tcW w:w="340" w:type="dxa"/>
            <w:tcBorders>
              <w:top w:val="nil"/>
              <w:left w:val="nil"/>
              <w:bottom w:val="nil"/>
              <w:right w:val="nil"/>
            </w:tcBorders>
            <w:vAlign w:val="bottom"/>
          </w:tcPr>
          <w:p w14:paraId="1CCD8598"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138AD42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147</w:t>
            </w:r>
          </w:p>
        </w:tc>
        <w:tc>
          <w:tcPr>
            <w:tcW w:w="941" w:type="dxa"/>
            <w:tcBorders>
              <w:top w:val="nil"/>
              <w:left w:val="nil"/>
              <w:bottom w:val="single" w:sz="4" w:space="0" w:color="000000"/>
              <w:right w:val="single" w:sz="8" w:space="0" w:color="000000"/>
            </w:tcBorders>
            <w:vAlign w:val="bottom"/>
          </w:tcPr>
          <w:p w14:paraId="4FFA0EB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$8,203.29</w:t>
            </w:r>
          </w:p>
        </w:tc>
        <w:tc>
          <w:tcPr>
            <w:tcW w:w="280" w:type="dxa"/>
            <w:tcBorders>
              <w:top w:val="nil"/>
              <w:left w:val="nil"/>
              <w:bottom w:val="nil"/>
              <w:right w:val="nil"/>
            </w:tcBorders>
            <w:vAlign w:val="bottom"/>
          </w:tcPr>
          <w:p w14:paraId="4713A347"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76BACF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210</w:t>
            </w:r>
          </w:p>
        </w:tc>
        <w:tc>
          <w:tcPr>
            <w:tcW w:w="1104" w:type="dxa"/>
            <w:tcBorders>
              <w:top w:val="nil"/>
              <w:left w:val="nil"/>
              <w:bottom w:val="single" w:sz="4" w:space="0" w:color="000000"/>
              <w:right w:val="single" w:sz="8" w:space="0" w:color="000000"/>
            </w:tcBorders>
            <w:vAlign w:val="bottom"/>
          </w:tcPr>
          <w:p w14:paraId="58D849B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$12,834.75</w:t>
            </w:r>
          </w:p>
        </w:tc>
      </w:tr>
      <w:tr w:rsidR="001471FF" w:rsidRPr="001471FF" w14:paraId="3C51FE22"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59845E1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22</w:t>
            </w:r>
          </w:p>
        </w:tc>
        <w:tc>
          <w:tcPr>
            <w:tcW w:w="940" w:type="dxa"/>
            <w:tcBorders>
              <w:top w:val="nil"/>
              <w:left w:val="nil"/>
              <w:bottom w:val="single" w:sz="4" w:space="0" w:color="000000"/>
              <w:right w:val="single" w:sz="8" w:space="0" w:color="000000"/>
            </w:tcBorders>
            <w:vAlign w:val="bottom"/>
          </w:tcPr>
          <w:p w14:paraId="461A257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$947.29</w:t>
            </w:r>
          </w:p>
        </w:tc>
        <w:tc>
          <w:tcPr>
            <w:tcW w:w="308" w:type="dxa"/>
            <w:tcBorders>
              <w:top w:val="nil"/>
              <w:left w:val="nil"/>
              <w:bottom w:val="nil"/>
              <w:right w:val="nil"/>
            </w:tcBorders>
            <w:vAlign w:val="bottom"/>
          </w:tcPr>
          <w:p w14:paraId="741C3E43"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A8D901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85</w:t>
            </w:r>
          </w:p>
        </w:tc>
        <w:tc>
          <w:tcPr>
            <w:tcW w:w="940" w:type="dxa"/>
            <w:tcBorders>
              <w:top w:val="nil"/>
              <w:left w:val="nil"/>
              <w:bottom w:val="single" w:sz="4" w:space="0" w:color="000000"/>
              <w:right w:val="single" w:sz="8" w:space="0" w:color="000000"/>
            </w:tcBorders>
            <w:vAlign w:val="bottom"/>
          </w:tcPr>
          <w:p w14:paraId="23DDB70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$3,701.00</w:t>
            </w:r>
          </w:p>
        </w:tc>
        <w:tc>
          <w:tcPr>
            <w:tcW w:w="340" w:type="dxa"/>
            <w:tcBorders>
              <w:top w:val="nil"/>
              <w:left w:val="nil"/>
              <w:bottom w:val="nil"/>
              <w:right w:val="nil"/>
            </w:tcBorders>
            <w:vAlign w:val="bottom"/>
          </w:tcPr>
          <w:p w14:paraId="0BC30D9E"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54EE0ED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148</w:t>
            </w:r>
          </w:p>
        </w:tc>
        <w:tc>
          <w:tcPr>
            <w:tcW w:w="941" w:type="dxa"/>
            <w:tcBorders>
              <w:top w:val="nil"/>
              <w:left w:val="nil"/>
              <w:bottom w:val="single" w:sz="4" w:space="0" w:color="000000"/>
              <w:right w:val="single" w:sz="8" w:space="0" w:color="000000"/>
            </w:tcBorders>
            <w:vAlign w:val="bottom"/>
          </w:tcPr>
          <w:p w14:paraId="4BBCEB0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$8,276.21</w:t>
            </w:r>
          </w:p>
        </w:tc>
        <w:tc>
          <w:tcPr>
            <w:tcW w:w="280" w:type="dxa"/>
            <w:tcBorders>
              <w:top w:val="nil"/>
              <w:left w:val="nil"/>
              <w:bottom w:val="nil"/>
              <w:right w:val="nil"/>
            </w:tcBorders>
            <w:vAlign w:val="bottom"/>
          </w:tcPr>
          <w:p w14:paraId="29926FD3"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1D8AF2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211</w:t>
            </w:r>
          </w:p>
        </w:tc>
        <w:tc>
          <w:tcPr>
            <w:tcW w:w="1104" w:type="dxa"/>
            <w:tcBorders>
              <w:top w:val="nil"/>
              <w:left w:val="nil"/>
              <w:bottom w:val="single" w:sz="4" w:space="0" w:color="000000"/>
              <w:right w:val="single" w:sz="8" w:space="0" w:color="000000"/>
            </w:tcBorders>
            <w:vAlign w:val="bottom"/>
          </w:tcPr>
          <w:p w14:paraId="20C4E35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$12,908.42</w:t>
            </w:r>
          </w:p>
        </w:tc>
      </w:tr>
      <w:tr w:rsidR="001471FF" w:rsidRPr="001471FF" w14:paraId="438069FD"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308F386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w:t>
            </w:r>
          </w:p>
        </w:tc>
        <w:tc>
          <w:tcPr>
            <w:tcW w:w="940" w:type="dxa"/>
            <w:tcBorders>
              <w:top w:val="nil"/>
              <w:left w:val="nil"/>
              <w:bottom w:val="single" w:sz="4" w:space="0" w:color="000000"/>
              <w:right w:val="single" w:sz="8" w:space="0" w:color="000000"/>
            </w:tcBorders>
            <w:vAlign w:val="bottom"/>
          </w:tcPr>
          <w:p w14:paraId="0174211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$976.36</w:t>
            </w:r>
          </w:p>
        </w:tc>
        <w:tc>
          <w:tcPr>
            <w:tcW w:w="308" w:type="dxa"/>
            <w:tcBorders>
              <w:top w:val="nil"/>
              <w:left w:val="nil"/>
              <w:bottom w:val="nil"/>
              <w:right w:val="nil"/>
            </w:tcBorders>
            <w:vAlign w:val="bottom"/>
          </w:tcPr>
          <w:p w14:paraId="5F261604"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3278D2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86</w:t>
            </w:r>
          </w:p>
        </w:tc>
        <w:tc>
          <w:tcPr>
            <w:tcW w:w="940" w:type="dxa"/>
            <w:tcBorders>
              <w:top w:val="nil"/>
              <w:left w:val="nil"/>
              <w:bottom w:val="single" w:sz="4" w:space="0" w:color="000000"/>
              <w:right w:val="single" w:sz="8" w:space="0" w:color="000000"/>
            </w:tcBorders>
            <w:vAlign w:val="bottom"/>
          </w:tcPr>
          <w:p w14:paraId="2F5F774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$3,770.17</w:t>
            </w:r>
          </w:p>
        </w:tc>
        <w:tc>
          <w:tcPr>
            <w:tcW w:w="340" w:type="dxa"/>
            <w:tcBorders>
              <w:top w:val="nil"/>
              <w:left w:val="nil"/>
              <w:bottom w:val="nil"/>
              <w:right w:val="nil"/>
            </w:tcBorders>
            <w:vAlign w:val="bottom"/>
          </w:tcPr>
          <w:p w14:paraId="7C6F8B4C"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5E3FDEC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149</w:t>
            </w:r>
          </w:p>
        </w:tc>
        <w:tc>
          <w:tcPr>
            <w:tcW w:w="941" w:type="dxa"/>
            <w:tcBorders>
              <w:top w:val="nil"/>
              <w:left w:val="nil"/>
              <w:bottom w:val="single" w:sz="4" w:space="0" w:color="000000"/>
              <w:right w:val="single" w:sz="8" w:space="0" w:color="000000"/>
            </w:tcBorders>
            <w:vAlign w:val="bottom"/>
          </w:tcPr>
          <w:p w14:paraId="5351DE4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$8,349.13</w:t>
            </w:r>
          </w:p>
        </w:tc>
        <w:tc>
          <w:tcPr>
            <w:tcW w:w="280" w:type="dxa"/>
            <w:tcBorders>
              <w:top w:val="nil"/>
              <w:left w:val="nil"/>
              <w:bottom w:val="nil"/>
              <w:right w:val="nil"/>
            </w:tcBorders>
            <w:vAlign w:val="bottom"/>
          </w:tcPr>
          <w:p w14:paraId="06C9BBF7"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43CA89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212</w:t>
            </w:r>
          </w:p>
        </w:tc>
        <w:tc>
          <w:tcPr>
            <w:tcW w:w="1104" w:type="dxa"/>
            <w:tcBorders>
              <w:top w:val="nil"/>
              <w:left w:val="nil"/>
              <w:bottom w:val="single" w:sz="4" w:space="0" w:color="000000"/>
              <w:right w:val="single" w:sz="8" w:space="0" w:color="000000"/>
            </w:tcBorders>
            <w:vAlign w:val="bottom"/>
          </w:tcPr>
          <w:p w14:paraId="261D0CC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$12,982.09</w:t>
            </w:r>
          </w:p>
        </w:tc>
      </w:tr>
      <w:tr w:rsidR="001471FF" w:rsidRPr="001471FF" w14:paraId="72108DAF"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306EE92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w:t>
            </w:r>
          </w:p>
        </w:tc>
        <w:tc>
          <w:tcPr>
            <w:tcW w:w="940" w:type="dxa"/>
            <w:tcBorders>
              <w:top w:val="nil"/>
              <w:left w:val="nil"/>
              <w:bottom w:val="single" w:sz="4" w:space="0" w:color="000000"/>
              <w:right w:val="single" w:sz="8" w:space="0" w:color="000000"/>
            </w:tcBorders>
            <w:vAlign w:val="bottom"/>
          </w:tcPr>
          <w:p w14:paraId="29F23EC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$1,005.43</w:t>
            </w:r>
          </w:p>
        </w:tc>
        <w:tc>
          <w:tcPr>
            <w:tcW w:w="308" w:type="dxa"/>
            <w:tcBorders>
              <w:top w:val="nil"/>
              <w:left w:val="nil"/>
              <w:bottom w:val="nil"/>
              <w:right w:val="nil"/>
            </w:tcBorders>
            <w:vAlign w:val="bottom"/>
          </w:tcPr>
          <w:p w14:paraId="4D5F1D14"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4EB585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87</w:t>
            </w:r>
          </w:p>
        </w:tc>
        <w:tc>
          <w:tcPr>
            <w:tcW w:w="940" w:type="dxa"/>
            <w:tcBorders>
              <w:top w:val="nil"/>
              <w:left w:val="nil"/>
              <w:bottom w:val="single" w:sz="4" w:space="0" w:color="000000"/>
              <w:right w:val="single" w:sz="8" w:space="0" w:color="000000"/>
            </w:tcBorders>
            <w:vAlign w:val="bottom"/>
          </w:tcPr>
          <w:p w14:paraId="63A9C84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$3,839.34</w:t>
            </w:r>
          </w:p>
        </w:tc>
        <w:tc>
          <w:tcPr>
            <w:tcW w:w="340" w:type="dxa"/>
            <w:tcBorders>
              <w:top w:val="nil"/>
              <w:left w:val="nil"/>
              <w:bottom w:val="nil"/>
              <w:right w:val="nil"/>
            </w:tcBorders>
            <w:vAlign w:val="bottom"/>
          </w:tcPr>
          <w:p w14:paraId="0375BD4A"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56EB83C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150</w:t>
            </w:r>
          </w:p>
        </w:tc>
        <w:tc>
          <w:tcPr>
            <w:tcW w:w="941" w:type="dxa"/>
            <w:tcBorders>
              <w:top w:val="nil"/>
              <w:left w:val="nil"/>
              <w:bottom w:val="single" w:sz="4" w:space="0" w:color="000000"/>
              <w:right w:val="single" w:sz="8" w:space="0" w:color="000000"/>
            </w:tcBorders>
            <w:vAlign w:val="bottom"/>
          </w:tcPr>
          <w:p w14:paraId="242AE5C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$8,422.05</w:t>
            </w:r>
          </w:p>
        </w:tc>
        <w:tc>
          <w:tcPr>
            <w:tcW w:w="280" w:type="dxa"/>
            <w:tcBorders>
              <w:top w:val="nil"/>
              <w:left w:val="nil"/>
              <w:bottom w:val="nil"/>
              <w:right w:val="nil"/>
            </w:tcBorders>
            <w:vAlign w:val="bottom"/>
          </w:tcPr>
          <w:p w14:paraId="1CBDA22A"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202F8C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213</w:t>
            </w:r>
          </w:p>
        </w:tc>
        <w:tc>
          <w:tcPr>
            <w:tcW w:w="1104" w:type="dxa"/>
            <w:tcBorders>
              <w:top w:val="nil"/>
              <w:left w:val="nil"/>
              <w:bottom w:val="single" w:sz="4" w:space="0" w:color="000000"/>
              <w:right w:val="single" w:sz="8" w:space="0" w:color="000000"/>
            </w:tcBorders>
            <w:vAlign w:val="bottom"/>
          </w:tcPr>
          <w:p w14:paraId="370FBE9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$13,055.76</w:t>
            </w:r>
          </w:p>
        </w:tc>
      </w:tr>
      <w:tr w:rsidR="001471FF" w:rsidRPr="001471FF" w14:paraId="5C3E5B54"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00186E0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25</w:t>
            </w:r>
          </w:p>
        </w:tc>
        <w:tc>
          <w:tcPr>
            <w:tcW w:w="940" w:type="dxa"/>
            <w:tcBorders>
              <w:top w:val="nil"/>
              <w:left w:val="nil"/>
              <w:bottom w:val="single" w:sz="4" w:space="0" w:color="000000"/>
              <w:right w:val="single" w:sz="8" w:space="0" w:color="000000"/>
            </w:tcBorders>
            <w:vAlign w:val="bottom"/>
          </w:tcPr>
          <w:p w14:paraId="4442F61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$1,034.50</w:t>
            </w:r>
          </w:p>
        </w:tc>
        <w:tc>
          <w:tcPr>
            <w:tcW w:w="308" w:type="dxa"/>
            <w:tcBorders>
              <w:top w:val="nil"/>
              <w:left w:val="nil"/>
              <w:bottom w:val="nil"/>
              <w:right w:val="nil"/>
            </w:tcBorders>
            <w:vAlign w:val="bottom"/>
          </w:tcPr>
          <w:p w14:paraId="57E88702"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E90425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88</w:t>
            </w:r>
          </w:p>
        </w:tc>
        <w:tc>
          <w:tcPr>
            <w:tcW w:w="940" w:type="dxa"/>
            <w:tcBorders>
              <w:top w:val="nil"/>
              <w:left w:val="nil"/>
              <w:bottom w:val="single" w:sz="4" w:space="0" w:color="000000"/>
              <w:right w:val="single" w:sz="8" w:space="0" w:color="000000"/>
            </w:tcBorders>
            <w:vAlign w:val="bottom"/>
          </w:tcPr>
          <w:p w14:paraId="4F4E3C6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$3,908.51</w:t>
            </w:r>
          </w:p>
        </w:tc>
        <w:tc>
          <w:tcPr>
            <w:tcW w:w="340" w:type="dxa"/>
            <w:tcBorders>
              <w:top w:val="nil"/>
              <w:left w:val="nil"/>
              <w:bottom w:val="nil"/>
              <w:right w:val="nil"/>
            </w:tcBorders>
            <w:vAlign w:val="bottom"/>
          </w:tcPr>
          <w:p w14:paraId="076F2C3C"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4F00A8D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151</w:t>
            </w:r>
          </w:p>
        </w:tc>
        <w:tc>
          <w:tcPr>
            <w:tcW w:w="941" w:type="dxa"/>
            <w:tcBorders>
              <w:top w:val="nil"/>
              <w:left w:val="nil"/>
              <w:bottom w:val="single" w:sz="4" w:space="0" w:color="000000"/>
              <w:right w:val="single" w:sz="8" w:space="0" w:color="000000"/>
            </w:tcBorders>
            <w:vAlign w:val="bottom"/>
          </w:tcPr>
          <w:p w14:paraId="675A8FB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$8,494.97</w:t>
            </w:r>
          </w:p>
        </w:tc>
        <w:tc>
          <w:tcPr>
            <w:tcW w:w="280" w:type="dxa"/>
            <w:tcBorders>
              <w:top w:val="nil"/>
              <w:left w:val="nil"/>
              <w:bottom w:val="nil"/>
              <w:right w:val="nil"/>
            </w:tcBorders>
            <w:vAlign w:val="bottom"/>
          </w:tcPr>
          <w:p w14:paraId="1848DF4A"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EAAD20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214</w:t>
            </w:r>
          </w:p>
        </w:tc>
        <w:tc>
          <w:tcPr>
            <w:tcW w:w="1104" w:type="dxa"/>
            <w:tcBorders>
              <w:top w:val="nil"/>
              <w:left w:val="nil"/>
              <w:bottom w:val="single" w:sz="4" w:space="0" w:color="000000"/>
              <w:right w:val="single" w:sz="8" w:space="0" w:color="000000"/>
            </w:tcBorders>
            <w:vAlign w:val="bottom"/>
          </w:tcPr>
          <w:p w14:paraId="3A474C1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$13,129.43</w:t>
            </w:r>
          </w:p>
        </w:tc>
      </w:tr>
      <w:tr w:rsidR="001471FF" w:rsidRPr="001471FF" w14:paraId="1505288E"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5F428AF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w:t>
            </w:r>
          </w:p>
        </w:tc>
        <w:tc>
          <w:tcPr>
            <w:tcW w:w="940" w:type="dxa"/>
            <w:tcBorders>
              <w:top w:val="nil"/>
              <w:left w:val="nil"/>
              <w:bottom w:val="single" w:sz="4" w:space="0" w:color="000000"/>
              <w:right w:val="single" w:sz="8" w:space="0" w:color="000000"/>
            </w:tcBorders>
            <w:vAlign w:val="bottom"/>
          </w:tcPr>
          <w:p w14:paraId="16DA23B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$1,063.57</w:t>
            </w:r>
          </w:p>
        </w:tc>
        <w:tc>
          <w:tcPr>
            <w:tcW w:w="308" w:type="dxa"/>
            <w:tcBorders>
              <w:top w:val="nil"/>
              <w:left w:val="nil"/>
              <w:bottom w:val="nil"/>
              <w:right w:val="nil"/>
            </w:tcBorders>
            <w:vAlign w:val="bottom"/>
          </w:tcPr>
          <w:p w14:paraId="4997D760"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12E5FC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89</w:t>
            </w:r>
          </w:p>
        </w:tc>
        <w:tc>
          <w:tcPr>
            <w:tcW w:w="940" w:type="dxa"/>
            <w:tcBorders>
              <w:top w:val="nil"/>
              <w:left w:val="nil"/>
              <w:bottom w:val="single" w:sz="4" w:space="0" w:color="000000"/>
              <w:right w:val="single" w:sz="8" w:space="0" w:color="000000"/>
            </w:tcBorders>
            <w:vAlign w:val="bottom"/>
          </w:tcPr>
          <w:p w14:paraId="4B1E4B2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$3,977.68</w:t>
            </w:r>
          </w:p>
        </w:tc>
        <w:tc>
          <w:tcPr>
            <w:tcW w:w="340" w:type="dxa"/>
            <w:tcBorders>
              <w:top w:val="nil"/>
              <w:left w:val="nil"/>
              <w:bottom w:val="nil"/>
              <w:right w:val="nil"/>
            </w:tcBorders>
            <w:vAlign w:val="bottom"/>
          </w:tcPr>
          <w:p w14:paraId="643732BF"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34A2C01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152</w:t>
            </w:r>
          </w:p>
        </w:tc>
        <w:tc>
          <w:tcPr>
            <w:tcW w:w="941" w:type="dxa"/>
            <w:tcBorders>
              <w:top w:val="nil"/>
              <w:left w:val="nil"/>
              <w:bottom w:val="single" w:sz="4" w:space="0" w:color="000000"/>
              <w:right w:val="single" w:sz="8" w:space="0" w:color="000000"/>
            </w:tcBorders>
            <w:vAlign w:val="bottom"/>
          </w:tcPr>
          <w:p w14:paraId="62AF67F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$8,567.89</w:t>
            </w:r>
          </w:p>
        </w:tc>
        <w:tc>
          <w:tcPr>
            <w:tcW w:w="280" w:type="dxa"/>
            <w:tcBorders>
              <w:top w:val="nil"/>
              <w:left w:val="nil"/>
              <w:bottom w:val="nil"/>
              <w:right w:val="nil"/>
            </w:tcBorders>
            <w:vAlign w:val="bottom"/>
          </w:tcPr>
          <w:p w14:paraId="7E33C751"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37259C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215</w:t>
            </w:r>
          </w:p>
        </w:tc>
        <w:tc>
          <w:tcPr>
            <w:tcW w:w="1104" w:type="dxa"/>
            <w:tcBorders>
              <w:top w:val="nil"/>
              <w:left w:val="nil"/>
              <w:bottom w:val="single" w:sz="4" w:space="0" w:color="000000"/>
              <w:right w:val="single" w:sz="8" w:space="0" w:color="000000"/>
            </w:tcBorders>
            <w:vAlign w:val="bottom"/>
          </w:tcPr>
          <w:p w14:paraId="74EBCC2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$13,203.10</w:t>
            </w:r>
          </w:p>
        </w:tc>
      </w:tr>
      <w:tr w:rsidR="001471FF" w:rsidRPr="001471FF" w14:paraId="030FE6C0"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01F17E4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27</w:t>
            </w:r>
          </w:p>
        </w:tc>
        <w:tc>
          <w:tcPr>
            <w:tcW w:w="940" w:type="dxa"/>
            <w:tcBorders>
              <w:top w:val="nil"/>
              <w:left w:val="nil"/>
              <w:bottom w:val="single" w:sz="4" w:space="0" w:color="000000"/>
              <w:right w:val="single" w:sz="8" w:space="0" w:color="000000"/>
            </w:tcBorders>
            <w:vAlign w:val="bottom"/>
          </w:tcPr>
          <w:p w14:paraId="2885D6C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$1,092.64</w:t>
            </w:r>
          </w:p>
        </w:tc>
        <w:tc>
          <w:tcPr>
            <w:tcW w:w="308" w:type="dxa"/>
            <w:tcBorders>
              <w:top w:val="nil"/>
              <w:left w:val="nil"/>
              <w:bottom w:val="nil"/>
              <w:right w:val="nil"/>
            </w:tcBorders>
            <w:vAlign w:val="bottom"/>
          </w:tcPr>
          <w:p w14:paraId="318CCB70"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16554F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90</w:t>
            </w:r>
          </w:p>
        </w:tc>
        <w:tc>
          <w:tcPr>
            <w:tcW w:w="940" w:type="dxa"/>
            <w:tcBorders>
              <w:top w:val="nil"/>
              <w:left w:val="nil"/>
              <w:bottom w:val="single" w:sz="4" w:space="0" w:color="000000"/>
              <w:right w:val="single" w:sz="8" w:space="0" w:color="000000"/>
            </w:tcBorders>
            <w:vAlign w:val="bottom"/>
          </w:tcPr>
          <w:p w14:paraId="27785F7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$4,046.85</w:t>
            </w:r>
          </w:p>
        </w:tc>
        <w:tc>
          <w:tcPr>
            <w:tcW w:w="340" w:type="dxa"/>
            <w:tcBorders>
              <w:top w:val="nil"/>
              <w:left w:val="nil"/>
              <w:bottom w:val="nil"/>
              <w:right w:val="nil"/>
            </w:tcBorders>
            <w:vAlign w:val="bottom"/>
          </w:tcPr>
          <w:p w14:paraId="4FF24D3D"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1D8A04A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153</w:t>
            </w:r>
          </w:p>
        </w:tc>
        <w:tc>
          <w:tcPr>
            <w:tcW w:w="941" w:type="dxa"/>
            <w:tcBorders>
              <w:top w:val="nil"/>
              <w:left w:val="nil"/>
              <w:bottom w:val="single" w:sz="4" w:space="0" w:color="000000"/>
              <w:right w:val="single" w:sz="8" w:space="0" w:color="000000"/>
            </w:tcBorders>
            <w:vAlign w:val="bottom"/>
          </w:tcPr>
          <w:p w14:paraId="52E2250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$8,640.81</w:t>
            </w:r>
          </w:p>
        </w:tc>
        <w:tc>
          <w:tcPr>
            <w:tcW w:w="280" w:type="dxa"/>
            <w:tcBorders>
              <w:top w:val="nil"/>
              <w:left w:val="nil"/>
              <w:bottom w:val="nil"/>
              <w:right w:val="nil"/>
            </w:tcBorders>
            <w:vAlign w:val="bottom"/>
          </w:tcPr>
          <w:p w14:paraId="48B388FC"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A9B06A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216</w:t>
            </w:r>
          </w:p>
        </w:tc>
        <w:tc>
          <w:tcPr>
            <w:tcW w:w="1104" w:type="dxa"/>
            <w:tcBorders>
              <w:top w:val="nil"/>
              <w:left w:val="nil"/>
              <w:bottom w:val="single" w:sz="4" w:space="0" w:color="000000"/>
              <w:right w:val="single" w:sz="8" w:space="0" w:color="000000"/>
            </w:tcBorders>
            <w:vAlign w:val="bottom"/>
          </w:tcPr>
          <w:p w14:paraId="185B567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$13,276.77</w:t>
            </w:r>
          </w:p>
        </w:tc>
      </w:tr>
      <w:tr w:rsidR="001471FF" w:rsidRPr="001471FF" w14:paraId="2FD120C1"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141401F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28</w:t>
            </w:r>
          </w:p>
        </w:tc>
        <w:tc>
          <w:tcPr>
            <w:tcW w:w="940" w:type="dxa"/>
            <w:tcBorders>
              <w:top w:val="nil"/>
              <w:left w:val="nil"/>
              <w:bottom w:val="single" w:sz="4" w:space="0" w:color="000000"/>
              <w:right w:val="single" w:sz="8" w:space="0" w:color="000000"/>
            </w:tcBorders>
            <w:vAlign w:val="bottom"/>
          </w:tcPr>
          <w:p w14:paraId="5E9CD6C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$1,121.71</w:t>
            </w:r>
          </w:p>
        </w:tc>
        <w:tc>
          <w:tcPr>
            <w:tcW w:w="308" w:type="dxa"/>
            <w:tcBorders>
              <w:top w:val="nil"/>
              <w:left w:val="nil"/>
              <w:bottom w:val="nil"/>
              <w:right w:val="nil"/>
            </w:tcBorders>
            <w:vAlign w:val="bottom"/>
          </w:tcPr>
          <w:p w14:paraId="41E92E12"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99939D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91</w:t>
            </w:r>
          </w:p>
        </w:tc>
        <w:tc>
          <w:tcPr>
            <w:tcW w:w="940" w:type="dxa"/>
            <w:tcBorders>
              <w:top w:val="nil"/>
              <w:left w:val="nil"/>
              <w:bottom w:val="single" w:sz="4" w:space="0" w:color="000000"/>
              <w:right w:val="single" w:sz="8" w:space="0" w:color="000000"/>
            </w:tcBorders>
            <w:vAlign w:val="bottom"/>
          </w:tcPr>
          <w:p w14:paraId="764CA3A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$4,119.77</w:t>
            </w:r>
          </w:p>
        </w:tc>
        <w:tc>
          <w:tcPr>
            <w:tcW w:w="340" w:type="dxa"/>
            <w:tcBorders>
              <w:top w:val="nil"/>
              <w:left w:val="nil"/>
              <w:bottom w:val="nil"/>
              <w:right w:val="nil"/>
            </w:tcBorders>
            <w:vAlign w:val="bottom"/>
          </w:tcPr>
          <w:p w14:paraId="752F207F"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2BFE987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154</w:t>
            </w:r>
          </w:p>
        </w:tc>
        <w:tc>
          <w:tcPr>
            <w:tcW w:w="941" w:type="dxa"/>
            <w:tcBorders>
              <w:top w:val="nil"/>
              <w:left w:val="nil"/>
              <w:bottom w:val="single" w:sz="4" w:space="0" w:color="000000"/>
              <w:right w:val="single" w:sz="8" w:space="0" w:color="000000"/>
            </w:tcBorders>
            <w:vAlign w:val="bottom"/>
          </w:tcPr>
          <w:p w14:paraId="612B7EC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$8,713.73</w:t>
            </w:r>
          </w:p>
        </w:tc>
        <w:tc>
          <w:tcPr>
            <w:tcW w:w="280" w:type="dxa"/>
            <w:tcBorders>
              <w:top w:val="nil"/>
              <w:left w:val="nil"/>
              <w:bottom w:val="nil"/>
              <w:right w:val="nil"/>
            </w:tcBorders>
            <w:vAlign w:val="bottom"/>
          </w:tcPr>
          <w:p w14:paraId="5CAB233B"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C737C3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217</w:t>
            </w:r>
          </w:p>
        </w:tc>
        <w:tc>
          <w:tcPr>
            <w:tcW w:w="1104" w:type="dxa"/>
            <w:tcBorders>
              <w:top w:val="nil"/>
              <w:left w:val="nil"/>
              <w:bottom w:val="single" w:sz="4" w:space="0" w:color="000000"/>
              <w:right w:val="single" w:sz="8" w:space="0" w:color="000000"/>
            </w:tcBorders>
            <w:vAlign w:val="bottom"/>
          </w:tcPr>
          <w:p w14:paraId="6570B4B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$13,350.44</w:t>
            </w:r>
          </w:p>
        </w:tc>
      </w:tr>
      <w:tr w:rsidR="001471FF" w:rsidRPr="001471FF" w14:paraId="4B01C2FD"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04E24AE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29</w:t>
            </w:r>
          </w:p>
        </w:tc>
        <w:tc>
          <w:tcPr>
            <w:tcW w:w="940" w:type="dxa"/>
            <w:tcBorders>
              <w:top w:val="nil"/>
              <w:left w:val="nil"/>
              <w:bottom w:val="single" w:sz="4" w:space="0" w:color="000000"/>
              <w:right w:val="single" w:sz="8" w:space="0" w:color="000000"/>
            </w:tcBorders>
            <w:vAlign w:val="bottom"/>
          </w:tcPr>
          <w:p w14:paraId="786061F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$1,150.78</w:t>
            </w:r>
          </w:p>
        </w:tc>
        <w:tc>
          <w:tcPr>
            <w:tcW w:w="308" w:type="dxa"/>
            <w:tcBorders>
              <w:top w:val="nil"/>
              <w:left w:val="nil"/>
              <w:bottom w:val="nil"/>
              <w:right w:val="nil"/>
            </w:tcBorders>
            <w:vAlign w:val="bottom"/>
          </w:tcPr>
          <w:p w14:paraId="249C6AED"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FBEC02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92</w:t>
            </w:r>
          </w:p>
        </w:tc>
        <w:tc>
          <w:tcPr>
            <w:tcW w:w="940" w:type="dxa"/>
            <w:tcBorders>
              <w:top w:val="nil"/>
              <w:left w:val="nil"/>
              <w:bottom w:val="single" w:sz="4" w:space="0" w:color="000000"/>
              <w:right w:val="single" w:sz="8" w:space="0" w:color="000000"/>
            </w:tcBorders>
            <w:vAlign w:val="bottom"/>
          </w:tcPr>
          <w:p w14:paraId="73DF02B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$4,192.69</w:t>
            </w:r>
          </w:p>
        </w:tc>
        <w:tc>
          <w:tcPr>
            <w:tcW w:w="340" w:type="dxa"/>
            <w:tcBorders>
              <w:top w:val="nil"/>
              <w:left w:val="nil"/>
              <w:bottom w:val="nil"/>
              <w:right w:val="nil"/>
            </w:tcBorders>
            <w:vAlign w:val="bottom"/>
          </w:tcPr>
          <w:p w14:paraId="4D772EAB"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7046456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155</w:t>
            </w:r>
          </w:p>
        </w:tc>
        <w:tc>
          <w:tcPr>
            <w:tcW w:w="941" w:type="dxa"/>
            <w:tcBorders>
              <w:top w:val="nil"/>
              <w:left w:val="nil"/>
              <w:bottom w:val="single" w:sz="4" w:space="0" w:color="000000"/>
              <w:right w:val="single" w:sz="8" w:space="0" w:color="000000"/>
            </w:tcBorders>
            <w:vAlign w:val="bottom"/>
          </w:tcPr>
          <w:p w14:paraId="52E0DD0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$8,786.65</w:t>
            </w:r>
          </w:p>
        </w:tc>
        <w:tc>
          <w:tcPr>
            <w:tcW w:w="280" w:type="dxa"/>
            <w:tcBorders>
              <w:top w:val="nil"/>
              <w:left w:val="nil"/>
              <w:bottom w:val="nil"/>
              <w:right w:val="nil"/>
            </w:tcBorders>
            <w:vAlign w:val="bottom"/>
          </w:tcPr>
          <w:p w14:paraId="178D1FC1"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C07F56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218</w:t>
            </w:r>
          </w:p>
        </w:tc>
        <w:tc>
          <w:tcPr>
            <w:tcW w:w="1104" w:type="dxa"/>
            <w:tcBorders>
              <w:top w:val="nil"/>
              <w:left w:val="nil"/>
              <w:bottom w:val="single" w:sz="4" w:space="0" w:color="000000"/>
              <w:right w:val="single" w:sz="8" w:space="0" w:color="000000"/>
            </w:tcBorders>
            <w:vAlign w:val="bottom"/>
          </w:tcPr>
          <w:p w14:paraId="785E0C1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$13,424.11</w:t>
            </w:r>
          </w:p>
        </w:tc>
      </w:tr>
      <w:tr w:rsidR="001471FF" w:rsidRPr="001471FF" w14:paraId="19F35758"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1DA2437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w:t>
            </w:r>
          </w:p>
        </w:tc>
        <w:tc>
          <w:tcPr>
            <w:tcW w:w="940" w:type="dxa"/>
            <w:tcBorders>
              <w:top w:val="nil"/>
              <w:left w:val="nil"/>
              <w:bottom w:val="single" w:sz="4" w:space="0" w:color="000000"/>
              <w:right w:val="single" w:sz="8" w:space="0" w:color="000000"/>
            </w:tcBorders>
            <w:vAlign w:val="bottom"/>
          </w:tcPr>
          <w:p w14:paraId="7502369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$1,179.85</w:t>
            </w:r>
          </w:p>
        </w:tc>
        <w:tc>
          <w:tcPr>
            <w:tcW w:w="308" w:type="dxa"/>
            <w:tcBorders>
              <w:top w:val="nil"/>
              <w:left w:val="nil"/>
              <w:bottom w:val="nil"/>
              <w:right w:val="nil"/>
            </w:tcBorders>
            <w:vAlign w:val="bottom"/>
          </w:tcPr>
          <w:p w14:paraId="70F53850"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A7E3FD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93</w:t>
            </w:r>
          </w:p>
        </w:tc>
        <w:tc>
          <w:tcPr>
            <w:tcW w:w="940" w:type="dxa"/>
            <w:tcBorders>
              <w:top w:val="nil"/>
              <w:left w:val="nil"/>
              <w:bottom w:val="single" w:sz="4" w:space="0" w:color="000000"/>
              <w:right w:val="single" w:sz="8" w:space="0" w:color="000000"/>
            </w:tcBorders>
            <w:vAlign w:val="bottom"/>
          </w:tcPr>
          <w:p w14:paraId="2863C87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$4,265.61</w:t>
            </w:r>
          </w:p>
        </w:tc>
        <w:tc>
          <w:tcPr>
            <w:tcW w:w="340" w:type="dxa"/>
            <w:tcBorders>
              <w:top w:val="nil"/>
              <w:left w:val="nil"/>
              <w:bottom w:val="nil"/>
              <w:right w:val="nil"/>
            </w:tcBorders>
            <w:vAlign w:val="bottom"/>
          </w:tcPr>
          <w:p w14:paraId="170D4669"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7352D5D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156</w:t>
            </w:r>
          </w:p>
        </w:tc>
        <w:tc>
          <w:tcPr>
            <w:tcW w:w="941" w:type="dxa"/>
            <w:tcBorders>
              <w:top w:val="nil"/>
              <w:left w:val="nil"/>
              <w:bottom w:val="single" w:sz="4" w:space="0" w:color="000000"/>
              <w:right w:val="single" w:sz="8" w:space="0" w:color="000000"/>
            </w:tcBorders>
            <w:vAlign w:val="bottom"/>
          </w:tcPr>
          <w:p w14:paraId="4BE1FBE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$8,859.57</w:t>
            </w:r>
          </w:p>
        </w:tc>
        <w:tc>
          <w:tcPr>
            <w:tcW w:w="280" w:type="dxa"/>
            <w:tcBorders>
              <w:top w:val="nil"/>
              <w:left w:val="nil"/>
              <w:bottom w:val="nil"/>
              <w:right w:val="nil"/>
            </w:tcBorders>
            <w:vAlign w:val="bottom"/>
          </w:tcPr>
          <w:p w14:paraId="3788ED3C"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B01F25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219</w:t>
            </w:r>
          </w:p>
        </w:tc>
        <w:tc>
          <w:tcPr>
            <w:tcW w:w="1104" w:type="dxa"/>
            <w:tcBorders>
              <w:top w:val="nil"/>
              <w:left w:val="nil"/>
              <w:bottom w:val="single" w:sz="4" w:space="0" w:color="000000"/>
              <w:right w:val="single" w:sz="8" w:space="0" w:color="000000"/>
            </w:tcBorders>
            <w:vAlign w:val="bottom"/>
          </w:tcPr>
          <w:p w14:paraId="34BB8BE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$13,497.78</w:t>
            </w:r>
          </w:p>
        </w:tc>
      </w:tr>
      <w:tr w:rsidR="001471FF" w:rsidRPr="001471FF" w14:paraId="45FFBB23"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276A7B7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31</w:t>
            </w:r>
          </w:p>
        </w:tc>
        <w:tc>
          <w:tcPr>
            <w:tcW w:w="940" w:type="dxa"/>
            <w:tcBorders>
              <w:top w:val="nil"/>
              <w:left w:val="nil"/>
              <w:bottom w:val="single" w:sz="4" w:space="0" w:color="000000"/>
              <w:right w:val="single" w:sz="8" w:space="0" w:color="000000"/>
            </w:tcBorders>
            <w:vAlign w:val="bottom"/>
          </w:tcPr>
          <w:p w14:paraId="3B0EB24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$1,208.92</w:t>
            </w:r>
          </w:p>
        </w:tc>
        <w:tc>
          <w:tcPr>
            <w:tcW w:w="308" w:type="dxa"/>
            <w:tcBorders>
              <w:top w:val="nil"/>
              <w:left w:val="nil"/>
              <w:bottom w:val="nil"/>
              <w:right w:val="nil"/>
            </w:tcBorders>
            <w:vAlign w:val="bottom"/>
          </w:tcPr>
          <w:p w14:paraId="3DD972C1"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A143BB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94</w:t>
            </w:r>
          </w:p>
        </w:tc>
        <w:tc>
          <w:tcPr>
            <w:tcW w:w="940" w:type="dxa"/>
            <w:tcBorders>
              <w:top w:val="nil"/>
              <w:left w:val="nil"/>
              <w:bottom w:val="single" w:sz="4" w:space="0" w:color="000000"/>
              <w:right w:val="single" w:sz="8" w:space="0" w:color="000000"/>
            </w:tcBorders>
            <w:vAlign w:val="bottom"/>
          </w:tcPr>
          <w:p w14:paraId="5543C10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$4,338.53</w:t>
            </w:r>
          </w:p>
        </w:tc>
        <w:tc>
          <w:tcPr>
            <w:tcW w:w="340" w:type="dxa"/>
            <w:tcBorders>
              <w:top w:val="nil"/>
              <w:left w:val="nil"/>
              <w:bottom w:val="nil"/>
              <w:right w:val="nil"/>
            </w:tcBorders>
            <w:vAlign w:val="bottom"/>
          </w:tcPr>
          <w:p w14:paraId="2350484A"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59F1FB3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157</w:t>
            </w:r>
          </w:p>
        </w:tc>
        <w:tc>
          <w:tcPr>
            <w:tcW w:w="941" w:type="dxa"/>
            <w:tcBorders>
              <w:top w:val="nil"/>
              <w:left w:val="nil"/>
              <w:bottom w:val="single" w:sz="4" w:space="0" w:color="000000"/>
              <w:right w:val="single" w:sz="8" w:space="0" w:color="000000"/>
            </w:tcBorders>
            <w:vAlign w:val="bottom"/>
          </w:tcPr>
          <w:p w14:paraId="333EB5D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$8,932.49</w:t>
            </w:r>
          </w:p>
        </w:tc>
        <w:tc>
          <w:tcPr>
            <w:tcW w:w="280" w:type="dxa"/>
            <w:tcBorders>
              <w:top w:val="nil"/>
              <w:left w:val="nil"/>
              <w:bottom w:val="nil"/>
              <w:right w:val="nil"/>
            </w:tcBorders>
            <w:vAlign w:val="bottom"/>
          </w:tcPr>
          <w:p w14:paraId="07D29236"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43FCF5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220</w:t>
            </w:r>
          </w:p>
        </w:tc>
        <w:tc>
          <w:tcPr>
            <w:tcW w:w="1104" w:type="dxa"/>
            <w:tcBorders>
              <w:top w:val="nil"/>
              <w:left w:val="nil"/>
              <w:bottom w:val="single" w:sz="4" w:space="0" w:color="000000"/>
              <w:right w:val="single" w:sz="8" w:space="0" w:color="000000"/>
            </w:tcBorders>
            <w:vAlign w:val="bottom"/>
          </w:tcPr>
          <w:p w14:paraId="0F01755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$13,571.45</w:t>
            </w:r>
          </w:p>
        </w:tc>
      </w:tr>
      <w:tr w:rsidR="001471FF" w:rsidRPr="001471FF" w14:paraId="63C84F60"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7EBB057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32</w:t>
            </w:r>
          </w:p>
        </w:tc>
        <w:tc>
          <w:tcPr>
            <w:tcW w:w="940" w:type="dxa"/>
            <w:tcBorders>
              <w:top w:val="nil"/>
              <w:left w:val="nil"/>
              <w:bottom w:val="single" w:sz="4" w:space="0" w:color="000000"/>
              <w:right w:val="single" w:sz="8" w:space="0" w:color="000000"/>
            </w:tcBorders>
            <w:vAlign w:val="bottom"/>
          </w:tcPr>
          <w:p w14:paraId="67CD27E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$1,237.99</w:t>
            </w:r>
          </w:p>
        </w:tc>
        <w:tc>
          <w:tcPr>
            <w:tcW w:w="308" w:type="dxa"/>
            <w:tcBorders>
              <w:top w:val="nil"/>
              <w:left w:val="nil"/>
              <w:bottom w:val="nil"/>
              <w:right w:val="nil"/>
            </w:tcBorders>
            <w:vAlign w:val="bottom"/>
          </w:tcPr>
          <w:p w14:paraId="447FBC94"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3724B6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95</w:t>
            </w:r>
          </w:p>
        </w:tc>
        <w:tc>
          <w:tcPr>
            <w:tcW w:w="940" w:type="dxa"/>
            <w:tcBorders>
              <w:top w:val="nil"/>
              <w:left w:val="nil"/>
              <w:bottom w:val="single" w:sz="4" w:space="0" w:color="000000"/>
              <w:right w:val="single" w:sz="8" w:space="0" w:color="000000"/>
            </w:tcBorders>
            <w:vAlign w:val="bottom"/>
          </w:tcPr>
          <w:p w14:paraId="02C4E11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$4,411.45</w:t>
            </w:r>
          </w:p>
        </w:tc>
        <w:tc>
          <w:tcPr>
            <w:tcW w:w="340" w:type="dxa"/>
            <w:tcBorders>
              <w:top w:val="nil"/>
              <w:left w:val="nil"/>
              <w:bottom w:val="nil"/>
              <w:right w:val="nil"/>
            </w:tcBorders>
            <w:vAlign w:val="bottom"/>
          </w:tcPr>
          <w:p w14:paraId="55FB8A91"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2DFFAF6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158</w:t>
            </w:r>
          </w:p>
        </w:tc>
        <w:tc>
          <w:tcPr>
            <w:tcW w:w="941" w:type="dxa"/>
            <w:tcBorders>
              <w:top w:val="nil"/>
              <w:left w:val="nil"/>
              <w:bottom w:val="single" w:sz="4" w:space="0" w:color="000000"/>
              <w:right w:val="single" w:sz="8" w:space="0" w:color="000000"/>
            </w:tcBorders>
            <w:vAlign w:val="bottom"/>
          </w:tcPr>
          <w:p w14:paraId="44F8BAE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$9,005.41</w:t>
            </w:r>
          </w:p>
        </w:tc>
        <w:tc>
          <w:tcPr>
            <w:tcW w:w="280" w:type="dxa"/>
            <w:tcBorders>
              <w:top w:val="nil"/>
              <w:left w:val="nil"/>
              <w:bottom w:val="nil"/>
              <w:right w:val="nil"/>
            </w:tcBorders>
            <w:vAlign w:val="bottom"/>
          </w:tcPr>
          <w:p w14:paraId="15277B34"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6AE255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221</w:t>
            </w:r>
          </w:p>
        </w:tc>
        <w:tc>
          <w:tcPr>
            <w:tcW w:w="1104" w:type="dxa"/>
            <w:tcBorders>
              <w:top w:val="nil"/>
              <w:left w:val="nil"/>
              <w:bottom w:val="single" w:sz="4" w:space="0" w:color="000000"/>
              <w:right w:val="single" w:sz="8" w:space="0" w:color="000000"/>
            </w:tcBorders>
            <w:vAlign w:val="bottom"/>
          </w:tcPr>
          <w:p w14:paraId="01DBAEA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$13,645.12</w:t>
            </w:r>
          </w:p>
        </w:tc>
      </w:tr>
      <w:tr w:rsidR="001471FF" w:rsidRPr="001471FF" w14:paraId="546EF2CD"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169A08B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33</w:t>
            </w:r>
          </w:p>
        </w:tc>
        <w:tc>
          <w:tcPr>
            <w:tcW w:w="940" w:type="dxa"/>
            <w:tcBorders>
              <w:top w:val="nil"/>
              <w:left w:val="nil"/>
              <w:bottom w:val="single" w:sz="4" w:space="0" w:color="000000"/>
              <w:right w:val="single" w:sz="8" w:space="0" w:color="000000"/>
            </w:tcBorders>
            <w:vAlign w:val="bottom"/>
          </w:tcPr>
          <w:p w14:paraId="2E4E3CF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$1,267.06</w:t>
            </w:r>
          </w:p>
        </w:tc>
        <w:tc>
          <w:tcPr>
            <w:tcW w:w="308" w:type="dxa"/>
            <w:tcBorders>
              <w:top w:val="nil"/>
              <w:left w:val="nil"/>
              <w:bottom w:val="nil"/>
              <w:right w:val="nil"/>
            </w:tcBorders>
            <w:vAlign w:val="bottom"/>
          </w:tcPr>
          <w:p w14:paraId="0A857E57"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E4C825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96</w:t>
            </w:r>
          </w:p>
        </w:tc>
        <w:tc>
          <w:tcPr>
            <w:tcW w:w="940" w:type="dxa"/>
            <w:tcBorders>
              <w:top w:val="nil"/>
              <w:left w:val="nil"/>
              <w:bottom w:val="single" w:sz="4" w:space="0" w:color="000000"/>
              <w:right w:val="single" w:sz="8" w:space="0" w:color="000000"/>
            </w:tcBorders>
            <w:vAlign w:val="bottom"/>
          </w:tcPr>
          <w:p w14:paraId="1830CF9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$4,484.37</w:t>
            </w:r>
          </w:p>
        </w:tc>
        <w:tc>
          <w:tcPr>
            <w:tcW w:w="340" w:type="dxa"/>
            <w:tcBorders>
              <w:top w:val="nil"/>
              <w:left w:val="nil"/>
              <w:bottom w:val="nil"/>
              <w:right w:val="nil"/>
            </w:tcBorders>
            <w:vAlign w:val="bottom"/>
          </w:tcPr>
          <w:p w14:paraId="2398D675"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396810F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159</w:t>
            </w:r>
          </w:p>
        </w:tc>
        <w:tc>
          <w:tcPr>
            <w:tcW w:w="941" w:type="dxa"/>
            <w:tcBorders>
              <w:top w:val="nil"/>
              <w:left w:val="nil"/>
              <w:bottom w:val="single" w:sz="4" w:space="0" w:color="000000"/>
              <w:right w:val="single" w:sz="8" w:space="0" w:color="000000"/>
            </w:tcBorders>
            <w:vAlign w:val="bottom"/>
          </w:tcPr>
          <w:p w14:paraId="68605C2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$9,078.33</w:t>
            </w:r>
          </w:p>
        </w:tc>
        <w:tc>
          <w:tcPr>
            <w:tcW w:w="280" w:type="dxa"/>
            <w:tcBorders>
              <w:top w:val="nil"/>
              <w:left w:val="nil"/>
              <w:bottom w:val="nil"/>
              <w:right w:val="nil"/>
            </w:tcBorders>
            <w:vAlign w:val="bottom"/>
          </w:tcPr>
          <w:p w14:paraId="53BC1E61"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2E663C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222</w:t>
            </w:r>
          </w:p>
        </w:tc>
        <w:tc>
          <w:tcPr>
            <w:tcW w:w="1104" w:type="dxa"/>
            <w:tcBorders>
              <w:top w:val="nil"/>
              <w:left w:val="nil"/>
              <w:bottom w:val="single" w:sz="4" w:space="0" w:color="000000"/>
              <w:right w:val="single" w:sz="8" w:space="0" w:color="000000"/>
            </w:tcBorders>
            <w:vAlign w:val="bottom"/>
          </w:tcPr>
          <w:p w14:paraId="0B8DA7E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$13,718.79</w:t>
            </w:r>
          </w:p>
        </w:tc>
      </w:tr>
      <w:tr w:rsidR="001471FF" w:rsidRPr="001471FF" w14:paraId="47CAB468"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3F6590E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34</w:t>
            </w:r>
          </w:p>
        </w:tc>
        <w:tc>
          <w:tcPr>
            <w:tcW w:w="940" w:type="dxa"/>
            <w:tcBorders>
              <w:top w:val="nil"/>
              <w:left w:val="nil"/>
              <w:bottom w:val="single" w:sz="4" w:space="0" w:color="000000"/>
              <w:right w:val="single" w:sz="8" w:space="0" w:color="000000"/>
            </w:tcBorders>
            <w:vAlign w:val="bottom"/>
          </w:tcPr>
          <w:p w14:paraId="3675572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$1,296.13</w:t>
            </w:r>
          </w:p>
        </w:tc>
        <w:tc>
          <w:tcPr>
            <w:tcW w:w="308" w:type="dxa"/>
            <w:tcBorders>
              <w:top w:val="nil"/>
              <w:left w:val="nil"/>
              <w:bottom w:val="nil"/>
              <w:right w:val="nil"/>
            </w:tcBorders>
            <w:vAlign w:val="bottom"/>
          </w:tcPr>
          <w:p w14:paraId="4E9DF79E"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D3150E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97</w:t>
            </w:r>
          </w:p>
        </w:tc>
        <w:tc>
          <w:tcPr>
            <w:tcW w:w="940" w:type="dxa"/>
            <w:tcBorders>
              <w:top w:val="nil"/>
              <w:left w:val="nil"/>
              <w:bottom w:val="single" w:sz="4" w:space="0" w:color="000000"/>
              <w:right w:val="single" w:sz="8" w:space="0" w:color="000000"/>
            </w:tcBorders>
            <w:vAlign w:val="bottom"/>
          </w:tcPr>
          <w:p w14:paraId="07FA567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$4,557.29</w:t>
            </w:r>
          </w:p>
        </w:tc>
        <w:tc>
          <w:tcPr>
            <w:tcW w:w="340" w:type="dxa"/>
            <w:tcBorders>
              <w:top w:val="nil"/>
              <w:left w:val="nil"/>
              <w:bottom w:val="nil"/>
              <w:right w:val="nil"/>
            </w:tcBorders>
            <w:vAlign w:val="bottom"/>
          </w:tcPr>
          <w:p w14:paraId="29D4AA57"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5E97968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160</w:t>
            </w:r>
          </w:p>
        </w:tc>
        <w:tc>
          <w:tcPr>
            <w:tcW w:w="941" w:type="dxa"/>
            <w:tcBorders>
              <w:top w:val="nil"/>
              <w:left w:val="nil"/>
              <w:bottom w:val="single" w:sz="4" w:space="0" w:color="000000"/>
              <w:right w:val="single" w:sz="8" w:space="0" w:color="000000"/>
            </w:tcBorders>
            <w:vAlign w:val="bottom"/>
          </w:tcPr>
          <w:p w14:paraId="7876D1D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$9,151.25</w:t>
            </w:r>
          </w:p>
        </w:tc>
        <w:tc>
          <w:tcPr>
            <w:tcW w:w="280" w:type="dxa"/>
            <w:tcBorders>
              <w:top w:val="nil"/>
              <w:left w:val="nil"/>
              <w:bottom w:val="nil"/>
              <w:right w:val="nil"/>
            </w:tcBorders>
            <w:vAlign w:val="bottom"/>
          </w:tcPr>
          <w:p w14:paraId="015C4D25"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D082EA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223</w:t>
            </w:r>
          </w:p>
        </w:tc>
        <w:tc>
          <w:tcPr>
            <w:tcW w:w="1104" w:type="dxa"/>
            <w:tcBorders>
              <w:top w:val="nil"/>
              <w:left w:val="nil"/>
              <w:bottom w:val="single" w:sz="4" w:space="0" w:color="000000"/>
              <w:right w:val="single" w:sz="8" w:space="0" w:color="000000"/>
            </w:tcBorders>
            <w:vAlign w:val="bottom"/>
          </w:tcPr>
          <w:p w14:paraId="4DF1941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$13,792.46</w:t>
            </w:r>
          </w:p>
        </w:tc>
      </w:tr>
      <w:tr w:rsidR="001471FF" w:rsidRPr="001471FF" w14:paraId="301BA70E"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4677DE4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35</w:t>
            </w:r>
          </w:p>
        </w:tc>
        <w:tc>
          <w:tcPr>
            <w:tcW w:w="940" w:type="dxa"/>
            <w:tcBorders>
              <w:top w:val="nil"/>
              <w:left w:val="nil"/>
              <w:bottom w:val="single" w:sz="4" w:space="0" w:color="000000"/>
              <w:right w:val="single" w:sz="8" w:space="0" w:color="000000"/>
            </w:tcBorders>
            <w:vAlign w:val="bottom"/>
          </w:tcPr>
          <w:p w14:paraId="7F967A1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$1,325.20</w:t>
            </w:r>
          </w:p>
        </w:tc>
        <w:tc>
          <w:tcPr>
            <w:tcW w:w="308" w:type="dxa"/>
            <w:tcBorders>
              <w:top w:val="nil"/>
              <w:left w:val="nil"/>
              <w:bottom w:val="nil"/>
              <w:right w:val="nil"/>
            </w:tcBorders>
            <w:vAlign w:val="bottom"/>
          </w:tcPr>
          <w:p w14:paraId="4AD5D430"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83A129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98</w:t>
            </w:r>
          </w:p>
        </w:tc>
        <w:tc>
          <w:tcPr>
            <w:tcW w:w="940" w:type="dxa"/>
            <w:tcBorders>
              <w:top w:val="nil"/>
              <w:left w:val="nil"/>
              <w:bottom w:val="single" w:sz="4" w:space="0" w:color="000000"/>
              <w:right w:val="single" w:sz="8" w:space="0" w:color="000000"/>
            </w:tcBorders>
            <w:vAlign w:val="bottom"/>
          </w:tcPr>
          <w:p w14:paraId="36E762C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$4,630.21</w:t>
            </w:r>
          </w:p>
        </w:tc>
        <w:tc>
          <w:tcPr>
            <w:tcW w:w="340" w:type="dxa"/>
            <w:tcBorders>
              <w:top w:val="nil"/>
              <w:left w:val="nil"/>
              <w:bottom w:val="nil"/>
              <w:right w:val="nil"/>
            </w:tcBorders>
            <w:vAlign w:val="bottom"/>
          </w:tcPr>
          <w:p w14:paraId="65C529CF"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57E1C8E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161</w:t>
            </w:r>
          </w:p>
        </w:tc>
        <w:tc>
          <w:tcPr>
            <w:tcW w:w="941" w:type="dxa"/>
            <w:tcBorders>
              <w:top w:val="nil"/>
              <w:left w:val="nil"/>
              <w:bottom w:val="single" w:sz="4" w:space="0" w:color="000000"/>
              <w:right w:val="single" w:sz="8" w:space="0" w:color="000000"/>
            </w:tcBorders>
            <w:vAlign w:val="bottom"/>
          </w:tcPr>
          <w:p w14:paraId="0BE55CE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$9,224.92</w:t>
            </w:r>
          </w:p>
        </w:tc>
        <w:tc>
          <w:tcPr>
            <w:tcW w:w="280" w:type="dxa"/>
            <w:tcBorders>
              <w:top w:val="nil"/>
              <w:left w:val="nil"/>
              <w:bottom w:val="nil"/>
              <w:right w:val="nil"/>
            </w:tcBorders>
            <w:vAlign w:val="bottom"/>
          </w:tcPr>
          <w:p w14:paraId="7929BD9E"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15C3CF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224</w:t>
            </w:r>
          </w:p>
        </w:tc>
        <w:tc>
          <w:tcPr>
            <w:tcW w:w="1104" w:type="dxa"/>
            <w:tcBorders>
              <w:top w:val="nil"/>
              <w:left w:val="nil"/>
              <w:bottom w:val="single" w:sz="4" w:space="0" w:color="000000"/>
              <w:right w:val="single" w:sz="8" w:space="0" w:color="000000"/>
            </w:tcBorders>
            <w:vAlign w:val="bottom"/>
          </w:tcPr>
          <w:p w14:paraId="5A9C0FE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$13,866.13</w:t>
            </w:r>
          </w:p>
        </w:tc>
      </w:tr>
      <w:tr w:rsidR="001471FF" w:rsidRPr="001471FF" w14:paraId="2F6E0850"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2FE4812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36</w:t>
            </w:r>
          </w:p>
        </w:tc>
        <w:tc>
          <w:tcPr>
            <w:tcW w:w="940" w:type="dxa"/>
            <w:tcBorders>
              <w:top w:val="nil"/>
              <w:left w:val="nil"/>
              <w:bottom w:val="single" w:sz="4" w:space="0" w:color="000000"/>
              <w:right w:val="single" w:sz="8" w:space="0" w:color="000000"/>
            </w:tcBorders>
            <w:vAlign w:val="bottom"/>
          </w:tcPr>
          <w:p w14:paraId="6C3B906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$1,354.27</w:t>
            </w:r>
          </w:p>
        </w:tc>
        <w:tc>
          <w:tcPr>
            <w:tcW w:w="308" w:type="dxa"/>
            <w:tcBorders>
              <w:top w:val="nil"/>
              <w:left w:val="nil"/>
              <w:bottom w:val="nil"/>
              <w:right w:val="nil"/>
            </w:tcBorders>
            <w:vAlign w:val="bottom"/>
          </w:tcPr>
          <w:p w14:paraId="4420AEF1"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4E42B7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99</w:t>
            </w:r>
          </w:p>
        </w:tc>
        <w:tc>
          <w:tcPr>
            <w:tcW w:w="940" w:type="dxa"/>
            <w:tcBorders>
              <w:top w:val="nil"/>
              <w:left w:val="nil"/>
              <w:bottom w:val="single" w:sz="4" w:space="0" w:color="000000"/>
              <w:right w:val="single" w:sz="8" w:space="0" w:color="000000"/>
            </w:tcBorders>
            <w:vAlign w:val="bottom"/>
          </w:tcPr>
          <w:p w14:paraId="30636A5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$4,703.13</w:t>
            </w:r>
          </w:p>
        </w:tc>
        <w:tc>
          <w:tcPr>
            <w:tcW w:w="340" w:type="dxa"/>
            <w:tcBorders>
              <w:top w:val="nil"/>
              <w:left w:val="nil"/>
              <w:bottom w:val="nil"/>
              <w:right w:val="nil"/>
            </w:tcBorders>
            <w:vAlign w:val="bottom"/>
          </w:tcPr>
          <w:p w14:paraId="70F4433B"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65C4194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162</w:t>
            </w:r>
          </w:p>
        </w:tc>
        <w:tc>
          <w:tcPr>
            <w:tcW w:w="941" w:type="dxa"/>
            <w:tcBorders>
              <w:top w:val="nil"/>
              <w:left w:val="nil"/>
              <w:bottom w:val="single" w:sz="4" w:space="0" w:color="000000"/>
              <w:right w:val="single" w:sz="8" w:space="0" w:color="000000"/>
            </w:tcBorders>
            <w:vAlign w:val="bottom"/>
          </w:tcPr>
          <w:p w14:paraId="2F0AB9E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$9,298.59</w:t>
            </w:r>
          </w:p>
        </w:tc>
        <w:tc>
          <w:tcPr>
            <w:tcW w:w="280" w:type="dxa"/>
            <w:tcBorders>
              <w:top w:val="nil"/>
              <w:left w:val="nil"/>
              <w:bottom w:val="nil"/>
              <w:right w:val="nil"/>
            </w:tcBorders>
            <w:vAlign w:val="bottom"/>
          </w:tcPr>
          <w:p w14:paraId="498A5EC2"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C6206C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225</w:t>
            </w:r>
          </w:p>
        </w:tc>
        <w:tc>
          <w:tcPr>
            <w:tcW w:w="1104" w:type="dxa"/>
            <w:tcBorders>
              <w:top w:val="nil"/>
              <w:left w:val="nil"/>
              <w:bottom w:val="single" w:sz="4" w:space="0" w:color="000000"/>
              <w:right w:val="single" w:sz="8" w:space="0" w:color="000000"/>
            </w:tcBorders>
            <w:vAlign w:val="bottom"/>
          </w:tcPr>
          <w:p w14:paraId="37AAD30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$13,939.80</w:t>
            </w:r>
          </w:p>
        </w:tc>
      </w:tr>
      <w:tr w:rsidR="001471FF" w:rsidRPr="001471FF" w14:paraId="2B0B3ADA"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2B419FF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37</w:t>
            </w:r>
          </w:p>
        </w:tc>
        <w:tc>
          <w:tcPr>
            <w:tcW w:w="940" w:type="dxa"/>
            <w:tcBorders>
              <w:top w:val="nil"/>
              <w:left w:val="nil"/>
              <w:bottom w:val="single" w:sz="4" w:space="0" w:color="000000"/>
              <w:right w:val="single" w:sz="8" w:space="0" w:color="000000"/>
            </w:tcBorders>
            <w:vAlign w:val="bottom"/>
          </w:tcPr>
          <w:p w14:paraId="0FA24B0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$1,383.34</w:t>
            </w:r>
          </w:p>
        </w:tc>
        <w:tc>
          <w:tcPr>
            <w:tcW w:w="308" w:type="dxa"/>
            <w:tcBorders>
              <w:top w:val="nil"/>
              <w:left w:val="nil"/>
              <w:bottom w:val="nil"/>
              <w:right w:val="nil"/>
            </w:tcBorders>
            <w:vAlign w:val="bottom"/>
          </w:tcPr>
          <w:p w14:paraId="60242666"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5E20A5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100</w:t>
            </w:r>
          </w:p>
        </w:tc>
        <w:tc>
          <w:tcPr>
            <w:tcW w:w="940" w:type="dxa"/>
            <w:tcBorders>
              <w:top w:val="nil"/>
              <w:left w:val="nil"/>
              <w:bottom w:val="single" w:sz="4" w:space="0" w:color="000000"/>
              <w:right w:val="single" w:sz="8" w:space="0" w:color="000000"/>
            </w:tcBorders>
            <w:vAlign w:val="bottom"/>
          </w:tcPr>
          <w:p w14:paraId="2BB4A6E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$4,776.05</w:t>
            </w:r>
          </w:p>
        </w:tc>
        <w:tc>
          <w:tcPr>
            <w:tcW w:w="340" w:type="dxa"/>
            <w:tcBorders>
              <w:top w:val="nil"/>
              <w:left w:val="nil"/>
              <w:bottom w:val="nil"/>
              <w:right w:val="nil"/>
            </w:tcBorders>
            <w:vAlign w:val="bottom"/>
          </w:tcPr>
          <w:p w14:paraId="4C736480"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01E35D0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163</w:t>
            </w:r>
          </w:p>
        </w:tc>
        <w:tc>
          <w:tcPr>
            <w:tcW w:w="941" w:type="dxa"/>
            <w:tcBorders>
              <w:top w:val="nil"/>
              <w:left w:val="nil"/>
              <w:bottom w:val="single" w:sz="4" w:space="0" w:color="000000"/>
              <w:right w:val="single" w:sz="8" w:space="0" w:color="000000"/>
            </w:tcBorders>
            <w:vAlign w:val="bottom"/>
          </w:tcPr>
          <w:p w14:paraId="0A74261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$9,372.26</w:t>
            </w:r>
          </w:p>
        </w:tc>
        <w:tc>
          <w:tcPr>
            <w:tcW w:w="280" w:type="dxa"/>
            <w:tcBorders>
              <w:top w:val="nil"/>
              <w:left w:val="nil"/>
              <w:bottom w:val="nil"/>
              <w:right w:val="nil"/>
            </w:tcBorders>
            <w:vAlign w:val="bottom"/>
          </w:tcPr>
          <w:p w14:paraId="24E70134"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D25EA1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226</w:t>
            </w:r>
          </w:p>
        </w:tc>
        <w:tc>
          <w:tcPr>
            <w:tcW w:w="1104" w:type="dxa"/>
            <w:tcBorders>
              <w:top w:val="nil"/>
              <w:left w:val="nil"/>
              <w:bottom w:val="single" w:sz="4" w:space="0" w:color="000000"/>
              <w:right w:val="single" w:sz="8" w:space="0" w:color="000000"/>
            </w:tcBorders>
            <w:vAlign w:val="bottom"/>
          </w:tcPr>
          <w:p w14:paraId="4293615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$14,013.47</w:t>
            </w:r>
          </w:p>
        </w:tc>
      </w:tr>
      <w:tr w:rsidR="001471FF" w:rsidRPr="001471FF" w14:paraId="2C7FA7AA"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68DD7FA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38</w:t>
            </w:r>
          </w:p>
        </w:tc>
        <w:tc>
          <w:tcPr>
            <w:tcW w:w="940" w:type="dxa"/>
            <w:tcBorders>
              <w:top w:val="nil"/>
              <w:left w:val="nil"/>
              <w:bottom w:val="single" w:sz="4" w:space="0" w:color="000000"/>
              <w:right w:val="single" w:sz="8" w:space="0" w:color="000000"/>
            </w:tcBorders>
            <w:vAlign w:val="bottom"/>
          </w:tcPr>
          <w:p w14:paraId="14772E4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$1,412.41</w:t>
            </w:r>
          </w:p>
        </w:tc>
        <w:tc>
          <w:tcPr>
            <w:tcW w:w="308" w:type="dxa"/>
            <w:tcBorders>
              <w:top w:val="nil"/>
              <w:left w:val="nil"/>
              <w:bottom w:val="nil"/>
              <w:right w:val="nil"/>
            </w:tcBorders>
            <w:vAlign w:val="bottom"/>
          </w:tcPr>
          <w:p w14:paraId="3B37BA0E"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3E9778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101</w:t>
            </w:r>
          </w:p>
        </w:tc>
        <w:tc>
          <w:tcPr>
            <w:tcW w:w="940" w:type="dxa"/>
            <w:tcBorders>
              <w:top w:val="nil"/>
              <w:left w:val="nil"/>
              <w:bottom w:val="single" w:sz="4" w:space="0" w:color="000000"/>
              <w:right w:val="single" w:sz="8" w:space="0" w:color="000000"/>
            </w:tcBorders>
            <w:vAlign w:val="bottom"/>
          </w:tcPr>
          <w:p w14:paraId="0E9AC0E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$4,848.97</w:t>
            </w:r>
          </w:p>
        </w:tc>
        <w:tc>
          <w:tcPr>
            <w:tcW w:w="340" w:type="dxa"/>
            <w:tcBorders>
              <w:top w:val="nil"/>
              <w:left w:val="nil"/>
              <w:bottom w:val="nil"/>
              <w:right w:val="nil"/>
            </w:tcBorders>
            <w:vAlign w:val="bottom"/>
          </w:tcPr>
          <w:p w14:paraId="61E7D987"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1690E7F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164</w:t>
            </w:r>
          </w:p>
        </w:tc>
        <w:tc>
          <w:tcPr>
            <w:tcW w:w="941" w:type="dxa"/>
            <w:tcBorders>
              <w:top w:val="nil"/>
              <w:left w:val="nil"/>
              <w:bottom w:val="single" w:sz="4" w:space="0" w:color="000000"/>
              <w:right w:val="single" w:sz="8" w:space="0" w:color="000000"/>
            </w:tcBorders>
            <w:vAlign w:val="bottom"/>
          </w:tcPr>
          <w:p w14:paraId="501E982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$9,445.93</w:t>
            </w:r>
          </w:p>
        </w:tc>
        <w:tc>
          <w:tcPr>
            <w:tcW w:w="280" w:type="dxa"/>
            <w:tcBorders>
              <w:top w:val="nil"/>
              <w:left w:val="nil"/>
              <w:bottom w:val="nil"/>
              <w:right w:val="nil"/>
            </w:tcBorders>
            <w:vAlign w:val="bottom"/>
          </w:tcPr>
          <w:p w14:paraId="40BF482A"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54037B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227</w:t>
            </w:r>
          </w:p>
        </w:tc>
        <w:tc>
          <w:tcPr>
            <w:tcW w:w="1104" w:type="dxa"/>
            <w:tcBorders>
              <w:top w:val="nil"/>
              <w:left w:val="nil"/>
              <w:bottom w:val="single" w:sz="4" w:space="0" w:color="000000"/>
              <w:right w:val="single" w:sz="8" w:space="0" w:color="000000"/>
            </w:tcBorders>
            <w:vAlign w:val="bottom"/>
          </w:tcPr>
          <w:p w14:paraId="0BA74E9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$14,087.14</w:t>
            </w:r>
          </w:p>
        </w:tc>
      </w:tr>
      <w:tr w:rsidR="001471FF" w:rsidRPr="001471FF" w14:paraId="31B33640"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384FFB4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39</w:t>
            </w:r>
          </w:p>
        </w:tc>
        <w:tc>
          <w:tcPr>
            <w:tcW w:w="940" w:type="dxa"/>
            <w:tcBorders>
              <w:top w:val="nil"/>
              <w:left w:val="nil"/>
              <w:bottom w:val="single" w:sz="4" w:space="0" w:color="000000"/>
              <w:right w:val="single" w:sz="8" w:space="0" w:color="000000"/>
            </w:tcBorders>
            <w:vAlign w:val="bottom"/>
          </w:tcPr>
          <w:p w14:paraId="6F688AF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$1,441.48</w:t>
            </w:r>
          </w:p>
        </w:tc>
        <w:tc>
          <w:tcPr>
            <w:tcW w:w="308" w:type="dxa"/>
            <w:tcBorders>
              <w:top w:val="nil"/>
              <w:left w:val="nil"/>
              <w:bottom w:val="nil"/>
              <w:right w:val="nil"/>
            </w:tcBorders>
            <w:vAlign w:val="bottom"/>
          </w:tcPr>
          <w:p w14:paraId="18A734D1"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1A1F3B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102</w:t>
            </w:r>
          </w:p>
        </w:tc>
        <w:tc>
          <w:tcPr>
            <w:tcW w:w="940" w:type="dxa"/>
            <w:tcBorders>
              <w:top w:val="nil"/>
              <w:left w:val="nil"/>
              <w:bottom w:val="single" w:sz="4" w:space="0" w:color="000000"/>
              <w:right w:val="single" w:sz="8" w:space="0" w:color="000000"/>
            </w:tcBorders>
            <w:vAlign w:val="bottom"/>
          </w:tcPr>
          <w:p w14:paraId="1D10943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$4,921.89</w:t>
            </w:r>
          </w:p>
        </w:tc>
        <w:tc>
          <w:tcPr>
            <w:tcW w:w="340" w:type="dxa"/>
            <w:tcBorders>
              <w:top w:val="nil"/>
              <w:left w:val="nil"/>
              <w:bottom w:val="nil"/>
              <w:right w:val="nil"/>
            </w:tcBorders>
            <w:vAlign w:val="bottom"/>
          </w:tcPr>
          <w:p w14:paraId="2013EEA9"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37B77E9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165</w:t>
            </w:r>
          </w:p>
        </w:tc>
        <w:tc>
          <w:tcPr>
            <w:tcW w:w="941" w:type="dxa"/>
            <w:tcBorders>
              <w:top w:val="nil"/>
              <w:left w:val="nil"/>
              <w:bottom w:val="single" w:sz="4" w:space="0" w:color="000000"/>
              <w:right w:val="single" w:sz="8" w:space="0" w:color="000000"/>
            </w:tcBorders>
            <w:vAlign w:val="bottom"/>
          </w:tcPr>
          <w:p w14:paraId="158065B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$9,519.60</w:t>
            </w:r>
          </w:p>
        </w:tc>
        <w:tc>
          <w:tcPr>
            <w:tcW w:w="280" w:type="dxa"/>
            <w:tcBorders>
              <w:top w:val="nil"/>
              <w:left w:val="nil"/>
              <w:bottom w:val="nil"/>
              <w:right w:val="nil"/>
            </w:tcBorders>
            <w:vAlign w:val="bottom"/>
          </w:tcPr>
          <w:p w14:paraId="79CABE72"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1F9189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228</w:t>
            </w:r>
          </w:p>
        </w:tc>
        <w:tc>
          <w:tcPr>
            <w:tcW w:w="1104" w:type="dxa"/>
            <w:tcBorders>
              <w:top w:val="nil"/>
              <w:left w:val="nil"/>
              <w:bottom w:val="single" w:sz="4" w:space="0" w:color="000000"/>
              <w:right w:val="single" w:sz="8" w:space="0" w:color="000000"/>
            </w:tcBorders>
            <w:vAlign w:val="bottom"/>
          </w:tcPr>
          <w:p w14:paraId="7C32535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$14,160.81</w:t>
            </w:r>
          </w:p>
        </w:tc>
      </w:tr>
      <w:tr w:rsidR="001471FF" w:rsidRPr="001471FF" w14:paraId="5BD7A628"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4334F76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w:t>
            </w:r>
          </w:p>
        </w:tc>
        <w:tc>
          <w:tcPr>
            <w:tcW w:w="940" w:type="dxa"/>
            <w:tcBorders>
              <w:top w:val="nil"/>
              <w:left w:val="nil"/>
              <w:bottom w:val="single" w:sz="4" w:space="0" w:color="000000"/>
              <w:right w:val="single" w:sz="8" w:space="0" w:color="000000"/>
            </w:tcBorders>
            <w:vAlign w:val="bottom"/>
          </w:tcPr>
          <w:p w14:paraId="62045FE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$1,470.55</w:t>
            </w:r>
          </w:p>
        </w:tc>
        <w:tc>
          <w:tcPr>
            <w:tcW w:w="308" w:type="dxa"/>
            <w:tcBorders>
              <w:top w:val="nil"/>
              <w:left w:val="nil"/>
              <w:bottom w:val="nil"/>
              <w:right w:val="nil"/>
            </w:tcBorders>
            <w:vAlign w:val="bottom"/>
          </w:tcPr>
          <w:p w14:paraId="5CDFAB7B"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BC27EF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103</w:t>
            </w:r>
          </w:p>
        </w:tc>
        <w:tc>
          <w:tcPr>
            <w:tcW w:w="940" w:type="dxa"/>
            <w:tcBorders>
              <w:top w:val="nil"/>
              <w:left w:val="nil"/>
              <w:bottom w:val="single" w:sz="4" w:space="0" w:color="000000"/>
              <w:right w:val="single" w:sz="8" w:space="0" w:color="000000"/>
            </w:tcBorders>
            <w:vAlign w:val="bottom"/>
          </w:tcPr>
          <w:p w14:paraId="3F8E08D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$4,994.81</w:t>
            </w:r>
          </w:p>
        </w:tc>
        <w:tc>
          <w:tcPr>
            <w:tcW w:w="340" w:type="dxa"/>
            <w:tcBorders>
              <w:top w:val="nil"/>
              <w:left w:val="nil"/>
              <w:bottom w:val="nil"/>
              <w:right w:val="nil"/>
            </w:tcBorders>
            <w:vAlign w:val="bottom"/>
          </w:tcPr>
          <w:p w14:paraId="46F73ADD"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159A00B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166</w:t>
            </w:r>
          </w:p>
        </w:tc>
        <w:tc>
          <w:tcPr>
            <w:tcW w:w="941" w:type="dxa"/>
            <w:tcBorders>
              <w:top w:val="nil"/>
              <w:left w:val="nil"/>
              <w:bottom w:val="single" w:sz="4" w:space="0" w:color="000000"/>
              <w:right w:val="single" w:sz="8" w:space="0" w:color="000000"/>
            </w:tcBorders>
            <w:vAlign w:val="bottom"/>
          </w:tcPr>
          <w:p w14:paraId="50190F9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$9,593.27</w:t>
            </w:r>
          </w:p>
        </w:tc>
        <w:tc>
          <w:tcPr>
            <w:tcW w:w="280" w:type="dxa"/>
            <w:tcBorders>
              <w:top w:val="nil"/>
              <w:left w:val="nil"/>
              <w:bottom w:val="nil"/>
              <w:right w:val="nil"/>
            </w:tcBorders>
            <w:vAlign w:val="bottom"/>
          </w:tcPr>
          <w:p w14:paraId="6C7801C6"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2E8F4A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229</w:t>
            </w:r>
          </w:p>
        </w:tc>
        <w:tc>
          <w:tcPr>
            <w:tcW w:w="1104" w:type="dxa"/>
            <w:tcBorders>
              <w:top w:val="nil"/>
              <w:left w:val="nil"/>
              <w:bottom w:val="single" w:sz="4" w:space="0" w:color="000000"/>
              <w:right w:val="single" w:sz="8" w:space="0" w:color="000000"/>
            </w:tcBorders>
            <w:vAlign w:val="bottom"/>
          </w:tcPr>
          <w:p w14:paraId="4DFF727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$14,234.48</w:t>
            </w:r>
          </w:p>
        </w:tc>
      </w:tr>
      <w:tr w:rsidR="001471FF" w:rsidRPr="001471FF" w14:paraId="1107DB3D"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7B0E45B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41</w:t>
            </w:r>
          </w:p>
        </w:tc>
        <w:tc>
          <w:tcPr>
            <w:tcW w:w="940" w:type="dxa"/>
            <w:tcBorders>
              <w:top w:val="nil"/>
              <w:left w:val="nil"/>
              <w:bottom w:val="single" w:sz="4" w:space="0" w:color="000000"/>
              <w:right w:val="single" w:sz="8" w:space="0" w:color="000000"/>
            </w:tcBorders>
            <w:vAlign w:val="bottom"/>
          </w:tcPr>
          <w:p w14:paraId="6D94661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$1,499.62</w:t>
            </w:r>
          </w:p>
        </w:tc>
        <w:tc>
          <w:tcPr>
            <w:tcW w:w="308" w:type="dxa"/>
            <w:tcBorders>
              <w:top w:val="nil"/>
              <w:left w:val="nil"/>
              <w:bottom w:val="nil"/>
              <w:right w:val="nil"/>
            </w:tcBorders>
            <w:vAlign w:val="bottom"/>
          </w:tcPr>
          <w:p w14:paraId="711EB6C2"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256284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104</w:t>
            </w:r>
          </w:p>
        </w:tc>
        <w:tc>
          <w:tcPr>
            <w:tcW w:w="940" w:type="dxa"/>
            <w:tcBorders>
              <w:top w:val="nil"/>
              <w:left w:val="nil"/>
              <w:bottom w:val="single" w:sz="4" w:space="0" w:color="000000"/>
              <w:right w:val="single" w:sz="8" w:space="0" w:color="000000"/>
            </w:tcBorders>
            <w:vAlign w:val="bottom"/>
          </w:tcPr>
          <w:p w14:paraId="7E54637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$5,067.73</w:t>
            </w:r>
          </w:p>
        </w:tc>
        <w:tc>
          <w:tcPr>
            <w:tcW w:w="340" w:type="dxa"/>
            <w:tcBorders>
              <w:top w:val="nil"/>
              <w:left w:val="nil"/>
              <w:bottom w:val="nil"/>
              <w:right w:val="nil"/>
            </w:tcBorders>
            <w:vAlign w:val="bottom"/>
          </w:tcPr>
          <w:p w14:paraId="0677C79C"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3C31725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167</w:t>
            </w:r>
          </w:p>
        </w:tc>
        <w:tc>
          <w:tcPr>
            <w:tcW w:w="941" w:type="dxa"/>
            <w:tcBorders>
              <w:top w:val="nil"/>
              <w:left w:val="nil"/>
              <w:bottom w:val="single" w:sz="4" w:space="0" w:color="000000"/>
              <w:right w:val="single" w:sz="8" w:space="0" w:color="000000"/>
            </w:tcBorders>
            <w:vAlign w:val="bottom"/>
          </w:tcPr>
          <w:p w14:paraId="4FFBE55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$9,666.94</w:t>
            </w:r>
          </w:p>
        </w:tc>
        <w:tc>
          <w:tcPr>
            <w:tcW w:w="280" w:type="dxa"/>
            <w:tcBorders>
              <w:top w:val="nil"/>
              <w:left w:val="nil"/>
              <w:bottom w:val="nil"/>
              <w:right w:val="nil"/>
            </w:tcBorders>
            <w:vAlign w:val="bottom"/>
          </w:tcPr>
          <w:p w14:paraId="0D9B33B9"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61BFB4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230</w:t>
            </w:r>
          </w:p>
        </w:tc>
        <w:tc>
          <w:tcPr>
            <w:tcW w:w="1104" w:type="dxa"/>
            <w:tcBorders>
              <w:top w:val="nil"/>
              <w:left w:val="nil"/>
              <w:bottom w:val="single" w:sz="4" w:space="0" w:color="000000"/>
              <w:right w:val="single" w:sz="8" w:space="0" w:color="000000"/>
            </w:tcBorders>
            <w:vAlign w:val="bottom"/>
          </w:tcPr>
          <w:p w14:paraId="4A82A52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$14,308.15</w:t>
            </w:r>
          </w:p>
        </w:tc>
      </w:tr>
      <w:tr w:rsidR="001471FF" w:rsidRPr="001471FF" w14:paraId="7817CDE0"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75725A7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42</w:t>
            </w:r>
          </w:p>
        </w:tc>
        <w:tc>
          <w:tcPr>
            <w:tcW w:w="940" w:type="dxa"/>
            <w:tcBorders>
              <w:top w:val="nil"/>
              <w:left w:val="nil"/>
              <w:bottom w:val="single" w:sz="4" w:space="0" w:color="000000"/>
              <w:right w:val="single" w:sz="8" w:space="0" w:color="000000"/>
            </w:tcBorders>
            <w:vAlign w:val="bottom"/>
          </w:tcPr>
          <w:p w14:paraId="3F06A1D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$1,528.69</w:t>
            </w:r>
          </w:p>
        </w:tc>
        <w:tc>
          <w:tcPr>
            <w:tcW w:w="308" w:type="dxa"/>
            <w:tcBorders>
              <w:top w:val="nil"/>
              <w:left w:val="nil"/>
              <w:bottom w:val="nil"/>
              <w:right w:val="nil"/>
            </w:tcBorders>
            <w:vAlign w:val="bottom"/>
          </w:tcPr>
          <w:p w14:paraId="7C7B7790"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7A6D3F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105</w:t>
            </w:r>
          </w:p>
        </w:tc>
        <w:tc>
          <w:tcPr>
            <w:tcW w:w="940" w:type="dxa"/>
            <w:tcBorders>
              <w:top w:val="nil"/>
              <w:left w:val="nil"/>
              <w:bottom w:val="single" w:sz="4" w:space="0" w:color="000000"/>
              <w:right w:val="single" w:sz="8" w:space="0" w:color="000000"/>
            </w:tcBorders>
            <w:vAlign w:val="bottom"/>
          </w:tcPr>
          <w:p w14:paraId="461D652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$5,140.65</w:t>
            </w:r>
          </w:p>
        </w:tc>
        <w:tc>
          <w:tcPr>
            <w:tcW w:w="340" w:type="dxa"/>
            <w:tcBorders>
              <w:top w:val="nil"/>
              <w:left w:val="nil"/>
              <w:bottom w:val="nil"/>
              <w:right w:val="nil"/>
            </w:tcBorders>
            <w:vAlign w:val="bottom"/>
          </w:tcPr>
          <w:p w14:paraId="70BE16CD"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477DB8E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168</w:t>
            </w:r>
          </w:p>
        </w:tc>
        <w:tc>
          <w:tcPr>
            <w:tcW w:w="941" w:type="dxa"/>
            <w:tcBorders>
              <w:top w:val="nil"/>
              <w:left w:val="nil"/>
              <w:bottom w:val="single" w:sz="4" w:space="0" w:color="000000"/>
              <w:right w:val="single" w:sz="8" w:space="0" w:color="000000"/>
            </w:tcBorders>
            <w:vAlign w:val="bottom"/>
          </w:tcPr>
          <w:p w14:paraId="3D2C18B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$9,740.61</w:t>
            </w:r>
          </w:p>
        </w:tc>
        <w:tc>
          <w:tcPr>
            <w:tcW w:w="280" w:type="dxa"/>
            <w:tcBorders>
              <w:top w:val="nil"/>
              <w:left w:val="nil"/>
              <w:bottom w:val="nil"/>
              <w:right w:val="nil"/>
            </w:tcBorders>
            <w:vAlign w:val="bottom"/>
          </w:tcPr>
          <w:p w14:paraId="5FBCFC4B"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027C4F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231</w:t>
            </w:r>
          </w:p>
        </w:tc>
        <w:tc>
          <w:tcPr>
            <w:tcW w:w="1104" w:type="dxa"/>
            <w:tcBorders>
              <w:top w:val="nil"/>
              <w:left w:val="nil"/>
              <w:bottom w:val="single" w:sz="4" w:space="0" w:color="000000"/>
              <w:right w:val="single" w:sz="8" w:space="0" w:color="000000"/>
            </w:tcBorders>
            <w:vAlign w:val="bottom"/>
          </w:tcPr>
          <w:p w14:paraId="40BB9A3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$14,381.82</w:t>
            </w:r>
          </w:p>
        </w:tc>
      </w:tr>
      <w:tr w:rsidR="001471FF" w:rsidRPr="001471FF" w14:paraId="78095950"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4441F66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43</w:t>
            </w:r>
          </w:p>
        </w:tc>
        <w:tc>
          <w:tcPr>
            <w:tcW w:w="940" w:type="dxa"/>
            <w:tcBorders>
              <w:top w:val="nil"/>
              <w:left w:val="nil"/>
              <w:bottom w:val="single" w:sz="4" w:space="0" w:color="000000"/>
              <w:right w:val="single" w:sz="8" w:space="0" w:color="000000"/>
            </w:tcBorders>
            <w:vAlign w:val="bottom"/>
          </w:tcPr>
          <w:p w14:paraId="3197646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$1,557.76</w:t>
            </w:r>
          </w:p>
        </w:tc>
        <w:tc>
          <w:tcPr>
            <w:tcW w:w="308" w:type="dxa"/>
            <w:tcBorders>
              <w:top w:val="nil"/>
              <w:left w:val="nil"/>
              <w:bottom w:val="nil"/>
              <w:right w:val="nil"/>
            </w:tcBorders>
            <w:vAlign w:val="bottom"/>
          </w:tcPr>
          <w:p w14:paraId="17F29A3C"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1139DB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106</w:t>
            </w:r>
          </w:p>
        </w:tc>
        <w:tc>
          <w:tcPr>
            <w:tcW w:w="940" w:type="dxa"/>
            <w:tcBorders>
              <w:top w:val="nil"/>
              <w:left w:val="nil"/>
              <w:bottom w:val="single" w:sz="4" w:space="0" w:color="000000"/>
              <w:right w:val="single" w:sz="8" w:space="0" w:color="000000"/>
            </w:tcBorders>
            <w:vAlign w:val="bottom"/>
          </w:tcPr>
          <w:p w14:paraId="7896CFA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$5,213.57</w:t>
            </w:r>
          </w:p>
        </w:tc>
        <w:tc>
          <w:tcPr>
            <w:tcW w:w="340" w:type="dxa"/>
            <w:tcBorders>
              <w:top w:val="nil"/>
              <w:left w:val="nil"/>
              <w:bottom w:val="nil"/>
              <w:right w:val="nil"/>
            </w:tcBorders>
            <w:vAlign w:val="bottom"/>
          </w:tcPr>
          <w:p w14:paraId="4CA9D0ED"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29C0ED0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169</w:t>
            </w:r>
          </w:p>
        </w:tc>
        <w:tc>
          <w:tcPr>
            <w:tcW w:w="941" w:type="dxa"/>
            <w:tcBorders>
              <w:top w:val="nil"/>
              <w:left w:val="nil"/>
              <w:bottom w:val="single" w:sz="4" w:space="0" w:color="000000"/>
              <w:right w:val="single" w:sz="8" w:space="0" w:color="000000"/>
            </w:tcBorders>
            <w:vAlign w:val="bottom"/>
          </w:tcPr>
          <w:p w14:paraId="6952636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$9,814.28</w:t>
            </w:r>
          </w:p>
        </w:tc>
        <w:tc>
          <w:tcPr>
            <w:tcW w:w="280" w:type="dxa"/>
            <w:tcBorders>
              <w:top w:val="nil"/>
              <w:left w:val="nil"/>
              <w:bottom w:val="nil"/>
              <w:right w:val="nil"/>
            </w:tcBorders>
            <w:vAlign w:val="bottom"/>
          </w:tcPr>
          <w:p w14:paraId="18BC97A0"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6119ED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232</w:t>
            </w:r>
          </w:p>
        </w:tc>
        <w:tc>
          <w:tcPr>
            <w:tcW w:w="1104" w:type="dxa"/>
            <w:tcBorders>
              <w:top w:val="nil"/>
              <w:left w:val="nil"/>
              <w:bottom w:val="single" w:sz="4" w:space="0" w:color="000000"/>
              <w:right w:val="single" w:sz="8" w:space="0" w:color="000000"/>
            </w:tcBorders>
            <w:vAlign w:val="bottom"/>
          </w:tcPr>
          <w:p w14:paraId="3D08073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$14,455.49</w:t>
            </w:r>
          </w:p>
        </w:tc>
      </w:tr>
      <w:tr w:rsidR="001471FF" w:rsidRPr="001471FF" w14:paraId="01DB6D4A"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19B442D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44</w:t>
            </w:r>
          </w:p>
        </w:tc>
        <w:tc>
          <w:tcPr>
            <w:tcW w:w="940" w:type="dxa"/>
            <w:tcBorders>
              <w:top w:val="nil"/>
              <w:left w:val="nil"/>
              <w:bottom w:val="single" w:sz="4" w:space="0" w:color="000000"/>
              <w:right w:val="single" w:sz="8" w:space="0" w:color="000000"/>
            </w:tcBorders>
            <w:vAlign w:val="bottom"/>
          </w:tcPr>
          <w:p w14:paraId="3374A71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$1,586.83</w:t>
            </w:r>
          </w:p>
        </w:tc>
        <w:tc>
          <w:tcPr>
            <w:tcW w:w="308" w:type="dxa"/>
            <w:tcBorders>
              <w:top w:val="nil"/>
              <w:left w:val="nil"/>
              <w:bottom w:val="nil"/>
              <w:right w:val="nil"/>
            </w:tcBorders>
            <w:vAlign w:val="bottom"/>
          </w:tcPr>
          <w:p w14:paraId="1D3B02A9"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BE1D70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107</w:t>
            </w:r>
          </w:p>
        </w:tc>
        <w:tc>
          <w:tcPr>
            <w:tcW w:w="940" w:type="dxa"/>
            <w:tcBorders>
              <w:top w:val="nil"/>
              <w:left w:val="nil"/>
              <w:bottom w:val="single" w:sz="4" w:space="0" w:color="000000"/>
              <w:right w:val="single" w:sz="8" w:space="0" w:color="000000"/>
            </w:tcBorders>
            <w:vAlign w:val="bottom"/>
          </w:tcPr>
          <w:p w14:paraId="2203D66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$5,286.49</w:t>
            </w:r>
          </w:p>
        </w:tc>
        <w:tc>
          <w:tcPr>
            <w:tcW w:w="340" w:type="dxa"/>
            <w:tcBorders>
              <w:top w:val="nil"/>
              <w:left w:val="nil"/>
              <w:bottom w:val="nil"/>
              <w:right w:val="nil"/>
            </w:tcBorders>
            <w:vAlign w:val="bottom"/>
          </w:tcPr>
          <w:p w14:paraId="08450EC1"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5C53B3B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170</w:t>
            </w:r>
          </w:p>
        </w:tc>
        <w:tc>
          <w:tcPr>
            <w:tcW w:w="941" w:type="dxa"/>
            <w:tcBorders>
              <w:top w:val="nil"/>
              <w:left w:val="nil"/>
              <w:bottom w:val="single" w:sz="4" w:space="0" w:color="000000"/>
              <w:right w:val="single" w:sz="8" w:space="0" w:color="000000"/>
            </w:tcBorders>
            <w:vAlign w:val="bottom"/>
          </w:tcPr>
          <w:p w14:paraId="122256C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$9,887.95</w:t>
            </w:r>
          </w:p>
        </w:tc>
        <w:tc>
          <w:tcPr>
            <w:tcW w:w="280" w:type="dxa"/>
            <w:tcBorders>
              <w:top w:val="nil"/>
              <w:left w:val="nil"/>
              <w:bottom w:val="nil"/>
              <w:right w:val="nil"/>
            </w:tcBorders>
            <w:vAlign w:val="bottom"/>
          </w:tcPr>
          <w:p w14:paraId="4A67442A"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6AEEA7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233</w:t>
            </w:r>
          </w:p>
        </w:tc>
        <w:tc>
          <w:tcPr>
            <w:tcW w:w="1104" w:type="dxa"/>
            <w:tcBorders>
              <w:top w:val="nil"/>
              <w:left w:val="nil"/>
              <w:bottom w:val="single" w:sz="4" w:space="0" w:color="000000"/>
              <w:right w:val="single" w:sz="8" w:space="0" w:color="000000"/>
            </w:tcBorders>
            <w:vAlign w:val="bottom"/>
          </w:tcPr>
          <w:p w14:paraId="2F6647C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$14,529.16</w:t>
            </w:r>
          </w:p>
        </w:tc>
      </w:tr>
      <w:tr w:rsidR="001471FF" w:rsidRPr="001471FF" w14:paraId="49374595"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59FC6FD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45</w:t>
            </w:r>
          </w:p>
        </w:tc>
        <w:tc>
          <w:tcPr>
            <w:tcW w:w="940" w:type="dxa"/>
            <w:tcBorders>
              <w:top w:val="nil"/>
              <w:left w:val="nil"/>
              <w:bottom w:val="single" w:sz="4" w:space="0" w:color="000000"/>
              <w:right w:val="single" w:sz="8" w:space="0" w:color="000000"/>
            </w:tcBorders>
            <w:vAlign w:val="bottom"/>
          </w:tcPr>
          <w:p w14:paraId="445C9C8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$1,615.90</w:t>
            </w:r>
          </w:p>
        </w:tc>
        <w:tc>
          <w:tcPr>
            <w:tcW w:w="308" w:type="dxa"/>
            <w:tcBorders>
              <w:top w:val="nil"/>
              <w:left w:val="nil"/>
              <w:bottom w:val="nil"/>
              <w:right w:val="nil"/>
            </w:tcBorders>
            <w:vAlign w:val="bottom"/>
          </w:tcPr>
          <w:p w14:paraId="2FECA6DA"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4C9D68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108</w:t>
            </w:r>
          </w:p>
        </w:tc>
        <w:tc>
          <w:tcPr>
            <w:tcW w:w="940" w:type="dxa"/>
            <w:tcBorders>
              <w:top w:val="nil"/>
              <w:left w:val="nil"/>
              <w:bottom w:val="single" w:sz="4" w:space="0" w:color="000000"/>
              <w:right w:val="single" w:sz="8" w:space="0" w:color="000000"/>
            </w:tcBorders>
            <w:vAlign w:val="bottom"/>
          </w:tcPr>
          <w:p w14:paraId="6E38EBD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$5,359.41</w:t>
            </w:r>
          </w:p>
        </w:tc>
        <w:tc>
          <w:tcPr>
            <w:tcW w:w="340" w:type="dxa"/>
            <w:tcBorders>
              <w:top w:val="nil"/>
              <w:left w:val="nil"/>
              <w:bottom w:val="nil"/>
              <w:right w:val="nil"/>
            </w:tcBorders>
            <w:vAlign w:val="bottom"/>
          </w:tcPr>
          <w:p w14:paraId="18BD54CE"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326B1C4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171</w:t>
            </w:r>
          </w:p>
        </w:tc>
        <w:tc>
          <w:tcPr>
            <w:tcW w:w="941" w:type="dxa"/>
            <w:tcBorders>
              <w:top w:val="nil"/>
              <w:left w:val="nil"/>
              <w:bottom w:val="single" w:sz="4" w:space="0" w:color="000000"/>
              <w:right w:val="single" w:sz="8" w:space="0" w:color="000000"/>
            </w:tcBorders>
            <w:vAlign w:val="bottom"/>
          </w:tcPr>
          <w:p w14:paraId="5229C26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$9,961.62</w:t>
            </w:r>
          </w:p>
        </w:tc>
        <w:tc>
          <w:tcPr>
            <w:tcW w:w="280" w:type="dxa"/>
            <w:tcBorders>
              <w:top w:val="nil"/>
              <w:left w:val="nil"/>
              <w:bottom w:val="nil"/>
              <w:right w:val="nil"/>
            </w:tcBorders>
            <w:vAlign w:val="bottom"/>
          </w:tcPr>
          <w:p w14:paraId="271338F1"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77C3B6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234</w:t>
            </w:r>
          </w:p>
        </w:tc>
        <w:tc>
          <w:tcPr>
            <w:tcW w:w="1104" w:type="dxa"/>
            <w:tcBorders>
              <w:top w:val="nil"/>
              <w:left w:val="nil"/>
              <w:bottom w:val="single" w:sz="4" w:space="0" w:color="000000"/>
              <w:right w:val="single" w:sz="8" w:space="0" w:color="000000"/>
            </w:tcBorders>
            <w:vAlign w:val="bottom"/>
          </w:tcPr>
          <w:p w14:paraId="63FF038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$14,602.83</w:t>
            </w:r>
          </w:p>
        </w:tc>
      </w:tr>
      <w:tr w:rsidR="001471FF" w:rsidRPr="001471FF" w14:paraId="58C6D796"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6875426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46</w:t>
            </w:r>
          </w:p>
        </w:tc>
        <w:tc>
          <w:tcPr>
            <w:tcW w:w="940" w:type="dxa"/>
            <w:tcBorders>
              <w:top w:val="nil"/>
              <w:left w:val="nil"/>
              <w:bottom w:val="single" w:sz="4" w:space="0" w:color="000000"/>
              <w:right w:val="single" w:sz="8" w:space="0" w:color="000000"/>
            </w:tcBorders>
            <w:vAlign w:val="bottom"/>
          </w:tcPr>
          <w:p w14:paraId="7581BBD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$1,644.97</w:t>
            </w:r>
          </w:p>
        </w:tc>
        <w:tc>
          <w:tcPr>
            <w:tcW w:w="308" w:type="dxa"/>
            <w:tcBorders>
              <w:top w:val="nil"/>
              <w:left w:val="nil"/>
              <w:bottom w:val="nil"/>
              <w:right w:val="nil"/>
            </w:tcBorders>
            <w:vAlign w:val="bottom"/>
          </w:tcPr>
          <w:p w14:paraId="0D0F1C91"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7C79FD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109</w:t>
            </w:r>
          </w:p>
        </w:tc>
        <w:tc>
          <w:tcPr>
            <w:tcW w:w="940" w:type="dxa"/>
            <w:tcBorders>
              <w:top w:val="nil"/>
              <w:left w:val="nil"/>
              <w:bottom w:val="single" w:sz="4" w:space="0" w:color="000000"/>
              <w:right w:val="single" w:sz="8" w:space="0" w:color="000000"/>
            </w:tcBorders>
            <w:vAlign w:val="bottom"/>
          </w:tcPr>
          <w:p w14:paraId="604C120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$5,432.33</w:t>
            </w:r>
          </w:p>
        </w:tc>
        <w:tc>
          <w:tcPr>
            <w:tcW w:w="340" w:type="dxa"/>
            <w:tcBorders>
              <w:top w:val="nil"/>
              <w:left w:val="nil"/>
              <w:bottom w:val="nil"/>
              <w:right w:val="nil"/>
            </w:tcBorders>
            <w:vAlign w:val="bottom"/>
          </w:tcPr>
          <w:p w14:paraId="615BD02F"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1A4E85C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172</w:t>
            </w:r>
          </w:p>
        </w:tc>
        <w:tc>
          <w:tcPr>
            <w:tcW w:w="941" w:type="dxa"/>
            <w:tcBorders>
              <w:top w:val="nil"/>
              <w:left w:val="nil"/>
              <w:bottom w:val="single" w:sz="4" w:space="0" w:color="000000"/>
              <w:right w:val="single" w:sz="8" w:space="0" w:color="000000"/>
            </w:tcBorders>
            <w:vAlign w:val="bottom"/>
          </w:tcPr>
          <w:p w14:paraId="516EC99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$10,035.29</w:t>
            </w:r>
          </w:p>
        </w:tc>
        <w:tc>
          <w:tcPr>
            <w:tcW w:w="280" w:type="dxa"/>
            <w:tcBorders>
              <w:top w:val="nil"/>
              <w:left w:val="nil"/>
              <w:bottom w:val="nil"/>
              <w:right w:val="nil"/>
            </w:tcBorders>
            <w:vAlign w:val="bottom"/>
          </w:tcPr>
          <w:p w14:paraId="22382C00"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FFCD1C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235</w:t>
            </w:r>
          </w:p>
        </w:tc>
        <w:tc>
          <w:tcPr>
            <w:tcW w:w="1104" w:type="dxa"/>
            <w:tcBorders>
              <w:top w:val="nil"/>
              <w:left w:val="nil"/>
              <w:bottom w:val="single" w:sz="4" w:space="0" w:color="000000"/>
              <w:right w:val="single" w:sz="8" w:space="0" w:color="000000"/>
            </w:tcBorders>
            <w:vAlign w:val="bottom"/>
          </w:tcPr>
          <w:p w14:paraId="010931C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$14,676.50</w:t>
            </w:r>
          </w:p>
        </w:tc>
      </w:tr>
      <w:tr w:rsidR="001471FF" w:rsidRPr="001471FF" w14:paraId="65823DEB" w14:textId="77777777" w:rsidTr="001643E8">
        <w:trPr>
          <w:trHeight w:val="300"/>
        </w:trPr>
        <w:tc>
          <w:tcPr>
            <w:tcW w:w="878" w:type="dxa"/>
            <w:tcBorders>
              <w:top w:val="single" w:sz="4" w:space="0" w:color="000000"/>
              <w:left w:val="single" w:sz="4" w:space="0" w:color="000000"/>
              <w:bottom w:val="single" w:sz="4" w:space="0" w:color="000000"/>
              <w:right w:val="single" w:sz="4" w:space="0" w:color="000000"/>
            </w:tcBorders>
            <w:vAlign w:val="bottom"/>
          </w:tcPr>
          <w:p w14:paraId="5F4975D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47</w:t>
            </w:r>
          </w:p>
        </w:tc>
        <w:tc>
          <w:tcPr>
            <w:tcW w:w="940" w:type="dxa"/>
            <w:tcBorders>
              <w:top w:val="single" w:sz="4" w:space="0" w:color="000000"/>
              <w:left w:val="single" w:sz="4" w:space="0" w:color="000000"/>
              <w:bottom w:val="single" w:sz="4" w:space="0" w:color="000000"/>
              <w:right w:val="single" w:sz="4" w:space="0" w:color="000000"/>
            </w:tcBorders>
            <w:vAlign w:val="bottom"/>
          </w:tcPr>
          <w:p w14:paraId="203B01C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$1,674.04</w:t>
            </w:r>
          </w:p>
        </w:tc>
        <w:tc>
          <w:tcPr>
            <w:tcW w:w="308" w:type="dxa"/>
            <w:tcBorders>
              <w:top w:val="nil"/>
              <w:left w:val="single" w:sz="4" w:space="0" w:color="000000"/>
              <w:bottom w:val="nil"/>
              <w:right w:val="single" w:sz="4" w:space="0" w:color="000000"/>
            </w:tcBorders>
            <w:vAlign w:val="bottom"/>
          </w:tcPr>
          <w:p w14:paraId="12BF8051" w14:textId="77777777" w:rsidR="001471FF" w:rsidRPr="001471FF" w:rsidRDefault="001471FF" w:rsidP="001471FF">
            <w:pPr>
              <w:ind w:right="622"/>
              <w:jc w:val="center"/>
              <w:rPr>
                <w:rFonts w:ascii="Arial" w:eastAsia="Arial" w:hAnsi="Arial" w:cs="Arial"/>
              </w:rPr>
            </w:pPr>
          </w:p>
        </w:tc>
        <w:tc>
          <w:tcPr>
            <w:tcW w:w="878" w:type="dxa"/>
            <w:tcBorders>
              <w:top w:val="single" w:sz="4" w:space="0" w:color="000000"/>
              <w:left w:val="single" w:sz="4" w:space="0" w:color="000000"/>
              <w:bottom w:val="single" w:sz="4" w:space="0" w:color="000000"/>
              <w:right w:val="single" w:sz="4" w:space="0" w:color="000000"/>
            </w:tcBorders>
            <w:vAlign w:val="bottom"/>
          </w:tcPr>
          <w:p w14:paraId="57AA5B2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110</w:t>
            </w:r>
          </w:p>
        </w:tc>
        <w:tc>
          <w:tcPr>
            <w:tcW w:w="940" w:type="dxa"/>
            <w:tcBorders>
              <w:top w:val="single" w:sz="4" w:space="0" w:color="000000"/>
              <w:left w:val="single" w:sz="4" w:space="0" w:color="000000"/>
              <w:bottom w:val="single" w:sz="4" w:space="0" w:color="000000"/>
              <w:right w:val="single" w:sz="4" w:space="0" w:color="000000"/>
            </w:tcBorders>
            <w:vAlign w:val="bottom"/>
          </w:tcPr>
          <w:p w14:paraId="3D78863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$5,505.25</w:t>
            </w:r>
          </w:p>
        </w:tc>
        <w:tc>
          <w:tcPr>
            <w:tcW w:w="340" w:type="dxa"/>
            <w:tcBorders>
              <w:top w:val="nil"/>
              <w:left w:val="single" w:sz="4" w:space="0" w:color="000000"/>
              <w:bottom w:val="nil"/>
              <w:right w:val="single" w:sz="4" w:space="0" w:color="000000"/>
            </w:tcBorders>
            <w:vAlign w:val="bottom"/>
          </w:tcPr>
          <w:p w14:paraId="53C1E703" w14:textId="77777777" w:rsidR="001471FF" w:rsidRPr="001471FF" w:rsidRDefault="001471FF" w:rsidP="001471FF">
            <w:pPr>
              <w:ind w:right="622"/>
              <w:jc w:val="center"/>
              <w:rPr>
                <w:rFonts w:ascii="Arial" w:eastAsia="Arial" w:hAnsi="Arial" w:cs="Arial"/>
              </w:rPr>
            </w:pPr>
          </w:p>
        </w:tc>
        <w:tc>
          <w:tcPr>
            <w:tcW w:w="920" w:type="dxa"/>
            <w:tcBorders>
              <w:top w:val="single" w:sz="4" w:space="0" w:color="000000"/>
              <w:left w:val="single" w:sz="4" w:space="0" w:color="000000"/>
              <w:bottom w:val="single" w:sz="4" w:space="0" w:color="000000"/>
              <w:right w:val="single" w:sz="4" w:space="0" w:color="000000"/>
            </w:tcBorders>
            <w:vAlign w:val="bottom"/>
          </w:tcPr>
          <w:p w14:paraId="50C841A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173</w:t>
            </w:r>
          </w:p>
        </w:tc>
        <w:tc>
          <w:tcPr>
            <w:tcW w:w="941" w:type="dxa"/>
            <w:tcBorders>
              <w:top w:val="single" w:sz="4" w:space="0" w:color="000000"/>
              <w:left w:val="single" w:sz="4" w:space="0" w:color="000000"/>
              <w:bottom w:val="single" w:sz="4" w:space="0" w:color="000000"/>
              <w:right w:val="single" w:sz="4" w:space="0" w:color="000000"/>
            </w:tcBorders>
            <w:vAlign w:val="bottom"/>
          </w:tcPr>
          <w:p w14:paraId="2D8C265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$10,108.96</w:t>
            </w:r>
          </w:p>
        </w:tc>
        <w:tc>
          <w:tcPr>
            <w:tcW w:w="280" w:type="dxa"/>
            <w:tcBorders>
              <w:top w:val="nil"/>
              <w:left w:val="single" w:sz="4" w:space="0" w:color="000000"/>
              <w:bottom w:val="nil"/>
              <w:right w:val="single" w:sz="4" w:space="0" w:color="000000"/>
            </w:tcBorders>
            <w:vAlign w:val="bottom"/>
          </w:tcPr>
          <w:p w14:paraId="74A6F286" w14:textId="77777777" w:rsidR="001471FF" w:rsidRPr="001471FF" w:rsidRDefault="001471FF" w:rsidP="001471FF">
            <w:pPr>
              <w:ind w:right="622"/>
              <w:jc w:val="center"/>
              <w:rPr>
                <w:rFonts w:ascii="Arial" w:eastAsia="Arial" w:hAnsi="Arial" w:cs="Arial"/>
              </w:rPr>
            </w:pPr>
          </w:p>
        </w:tc>
        <w:tc>
          <w:tcPr>
            <w:tcW w:w="878" w:type="dxa"/>
            <w:tcBorders>
              <w:top w:val="single" w:sz="4" w:space="0" w:color="000000"/>
              <w:left w:val="single" w:sz="4" w:space="0" w:color="000000"/>
              <w:bottom w:val="single" w:sz="4" w:space="0" w:color="000000"/>
              <w:right w:val="single" w:sz="4" w:space="0" w:color="000000"/>
            </w:tcBorders>
            <w:vAlign w:val="bottom"/>
          </w:tcPr>
          <w:p w14:paraId="43B2FD9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236</w:t>
            </w:r>
          </w:p>
        </w:tc>
        <w:tc>
          <w:tcPr>
            <w:tcW w:w="1104" w:type="dxa"/>
            <w:tcBorders>
              <w:top w:val="single" w:sz="4" w:space="0" w:color="000000"/>
              <w:left w:val="single" w:sz="4" w:space="0" w:color="000000"/>
              <w:bottom w:val="single" w:sz="4" w:space="0" w:color="000000"/>
              <w:right w:val="single" w:sz="4" w:space="0" w:color="000000"/>
            </w:tcBorders>
            <w:vAlign w:val="bottom"/>
          </w:tcPr>
          <w:p w14:paraId="44B8181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$14,750.17</w:t>
            </w:r>
          </w:p>
        </w:tc>
      </w:tr>
      <w:tr w:rsidR="001471FF" w:rsidRPr="001471FF" w14:paraId="28D6BA5A"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508E465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48</w:t>
            </w:r>
          </w:p>
        </w:tc>
        <w:tc>
          <w:tcPr>
            <w:tcW w:w="940" w:type="dxa"/>
            <w:tcBorders>
              <w:top w:val="nil"/>
              <w:left w:val="nil"/>
              <w:bottom w:val="single" w:sz="4" w:space="0" w:color="000000"/>
              <w:right w:val="single" w:sz="8" w:space="0" w:color="000000"/>
            </w:tcBorders>
            <w:vAlign w:val="bottom"/>
          </w:tcPr>
          <w:p w14:paraId="7D2DA65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$1,703.11</w:t>
            </w:r>
          </w:p>
        </w:tc>
        <w:tc>
          <w:tcPr>
            <w:tcW w:w="308" w:type="dxa"/>
            <w:tcBorders>
              <w:top w:val="nil"/>
              <w:left w:val="nil"/>
              <w:bottom w:val="nil"/>
              <w:right w:val="nil"/>
            </w:tcBorders>
            <w:vAlign w:val="bottom"/>
          </w:tcPr>
          <w:p w14:paraId="5B53218F"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F3B4F9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111</w:t>
            </w:r>
          </w:p>
        </w:tc>
        <w:tc>
          <w:tcPr>
            <w:tcW w:w="940" w:type="dxa"/>
            <w:tcBorders>
              <w:top w:val="nil"/>
              <w:left w:val="nil"/>
              <w:bottom w:val="single" w:sz="4" w:space="0" w:color="000000"/>
              <w:right w:val="single" w:sz="8" w:space="0" w:color="000000"/>
            </w:tcBorders>
            <w:vAlign w:val="bottom"/>
          </w:tcPr>
          <w:p w14:paraId="4168B86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$5,578.17</w:t>
            </w:r>
          </w:p>
        </w:tc>
        <w:tc>
          <w:tcPr>
            <w:tcW w:w="340" w:type="dxa"/>
            <w:tcBorders>
              <w:top w:val="nil"/>
              <w:left w:val="nil"/>
              <w:bottom w:val="nil"/>
              <w:right w:val="nil"/>
            </w:tcBorders>
            <w:vAlign w:val="bottom"/>
          </w:tcPr>
          <w:p w14:paraId="697841BB"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457E80B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174</w:t>
            </w:r>
          </w:p>
        </w:tc>
        <w:tc>
          <w:tcPr>
            <w:tcW w:w="941" w:type="dxa"/>
            <w:tcBorders>
              <w:top w:val="nil"/>
              <w:left w:val="nil"/>
              <w:bottom w:val="single" w:sz="4" w:space="0" w:color="000000"/>
              <w:right w:val="single" w:sz="8" w:space="0" w:color="000000"/>
            </w:tcBorders>
            <w:vAlign w:val="bottom"/>
          </w:tcPr>
          <w:p w14:paraId="211DE2C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$10,182.63</w:t>
            </w:r>
          </w:p>
        </w:tc>
        <w:tc>
          <w:tcPr>
            <w:tcW w:w="280" w:type="dxa"/>
            <w:tcBorders>
              <w:top w:val="nil"/>
              <w:left w:val="nil"/>
              <w:bottom w:val="nil"/>
              <w:right w:val="nil"/>
            </w:tcBorders>
            <w:vAlign w:val="bottom"/>
          </w:tcPr>
          <w:p w14:paraId="12909E8B"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11EF63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237</w:t>
            </w:r>
          </w:p>
        </w:tc>
        <w:tc>
          <w:tcPr>
            <w:tcW w:w="1104" w:type="dxa"/>
            <w:tcBorders>
              <w:top w:val="nil"/>
              <w:left w:val="nil"/>
              <w:bottom w:val="single" w:sz="4" w:space="0" w:color="000000"/>
              <w:right w:val="single" w:sz="8" w:space="0" w:color="000000"/>
            </w:tcBorders>
            <w:vAlign w:val="bottom"/>
          </w:tcPr>
          <w:p w14:paraId="2BD86CE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$14,823.84</w:t>
            </w:r>
          </w:p>
        </w:tc>
      </w:tr>
      <w:tr w:rsidR="001471FF" w:rsidRPr="001471FF" w14:paraId="25C7A008"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50B7DFC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49</w:t>
            </w:r>
          </w:p>
        </w:tc>
        <w:tc>
          <w:tcPr>
            <w:tcW w:w="940" w:type="dxa"/>
            <w:tcBorders>
              <w:top w:val="nil"/>
              <w:left w:val="nil"/>
              <w:bottom w:val="single" w:sz="4" w:space="0" w:color="000000"/>
              <w:right w:val="single" w:sz="8" w:space="0" w:color="000000"/>
            </w:tcBorders>
            <w:vAlign w:val="bottom"/>
          </w:tcPr>
          <w:p w14:paraId="3910509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$1,732.18</w:t>
            </w:r>
          </w:p>
        </w:tc>
        <w:tc>
          <w:tcPr>
            <w:tcW w:w="308" w:type="dxa"/>
            <w:tcBorders>
              <w:top w:val="nil"/>
              <w:left w:val="nil"/>
              <w:bottom w:val="nil"/>
              <w:right w:val="nil"/>
            </w:tcBorders>
            <w:vAlign w:val="bottom"/>
          </w:tcPr>
          <w:p w14:paraId="41EFE03C"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A7A268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112</w:t>
            </w:r>
          </w:p>
        </w:tc>
        <w:tc>
          <w:tcPr>
            <w:tcW w:w="940" w:type="dxa"/>
            <w:tcBorders>
              <w:top w:val="nil"/>
              <w:left w:val="nil"/>
              <w:bottom w:val="single" w:sz="4" w:space="0" w:color="000000"/>
              <w:right w:val="single" w:sz="8" w:space="0" w:color="000000"/>
            </w:tcBorders>
            <w:vAlign w:val="bottom"/>
          </w:tcPr>
          <w:p w14:paraId="2B25D76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$5,651.09</w:t>
            </w:r>
          </w:p>
        </w:tc>
        <w:tc>
          <w:tcPr>
            <w:tcW w:w="340" w:type="dxa"/>
            <w:tcBorders>
              <w:top w:val="nil"/>
              <w:left w:val="nil"/>
              <w:bottom w:val="nil"/>
              <w:right w:val="nil"/>
            </w:tcBorders>
            <w:vAlign w:val="bottom"/>
          </w:tcPr>
          <w:p w14:paraId="65C443C8"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35693B8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175</w:t>
            </w:r>
          </w:p>
        </w:tc>
        <w:tc>
          <w:tcPr>
            <w:tcW w:w="941" w:type="dxa"/>
            <w:tcBorders>
              <w:top w:val="nil"/>
              <w:left w:val="nil"/>
              <w:bottom w:val="single" w:sz="4" w:space="0" w:color="000000"/>
              <w:right w:val="single" w:sz="8" w:space="0" w:color="000000"/>
            </w:tcBorders>
            <w:vAlign w:val="bottom"/>
          </w:tcPr>
          <w:p w14:paraId="211E7FA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$10,256.30</w:t>
            </w:r>
          </w:p>
        </w:tc>
        <w:tc>
          <w:tcPr>
            <w:tcW w:w="280" w:type="dxa"/>
            <w:tcBorders>
              <w:top w:val="nil"/>
              <w:left w:val="nil"/>
              <w:bottom w:val="nil"/>
              <w:right w:val="nil"/>
            </w:tcBorders>
            <w:vAlign w:val="bottom"/>
          </w:tcPr>
          <w:p w14:paraId="2A13943D"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C2AC3F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238</w:t>
            </w:r>
          </w:p>
        </w:tc>
        <w:tc>
          <w:tcPr>
            <w:tcW w:w="1104" w:type="dxa"/>
            <w:tcBorders>
              <w:top w:val="nil"/>
              <w:left w:val="nil"/>
              <w:bottom w:val="single" w:sz="4" w:space="0" w:color="000000"/>
              <w:right w:val="single" w:sz="8" w:space="0" w:color="000000"/>
            </w:tcBorders>
            <w:vAlign w:val="bottom"/>
          </w:tcPr>
          <w:p w14:paraId="1FAC085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$14,897.51</w:t>
            </w:r>
          </w:p>
        </w:tc>
      </w:tr>
      <w:tr w:rsidR="001471FF" w:rsidRPr="001471FF" w14:paraId="3F79B639"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76532AD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50</w:t>
            </w:r>
          </w:p>
        </w:tc>
        <w:tc>
          <w:tcPr>
            <w:tcW w:w="940" w:type="dxa"/>
            <w:tcBorders>
              <w:top w:val="nil"/>
              <w:left w:val="nil"/>
              <w:bottom w:val="single" w:sz="4" w:space="0" w:color="000000"/>
              <w:right w:val="single" w:sz="8" w:space="0" w:color="000000"/>
            </w:tcBorders>
            <w:vAlign w:val="bottom"/>
          </w:tcPr>
          <w:p w14:paraId="6FA0904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$1,761.25</w:t>
            </w:r>
          </w:p>
        </w:tc>
        <w:tc>
          <w:tcPr>
            <w:tcW w:w="308" w:type="dxa"/>
            <w:tcBorders>
              <w:top w:val="nil"/>
              <w:left w:val="nil"/>
              <w:bottom w:val="nil"/>
              <w:right w:val="nil"/>
            </w:tcBorders>
            <w:vAlign w:val="bottom"/>
          </w:tcPr>
          <w:p w14:paraId="7DCC5AA5"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3BE5E3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113</w:t>
            </w:r>
          </w:p>
        </w:tc>
        <w:tc>
          <w:tcPr>
            <w:tcW w:w="940" w:type="dxa"/>
            <w:tcBorders>
              <w:top w:val="nil"/>
              <w:left w:val="nil"/>
              <w:bottom w:val="single" w:sz="4" w:space="0" w:color="000000"/>
              <w:right w:val="single" w:sz="8" w:space="0" w:color="000000"/>
            </w:tcBorders>
            <w:vAlign w:val="bottom"/>
          </w:tcPr>
          <w:p w14:paraId="5930F13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$5,724.01</w:t>
            </w:r>
          </w:p>
        </w:tc>
        <w:tc>
          <w:tcPr>
            <w:tcW w:w="340" w:type="dxa"/>
            <w:tcBorders>
              <w:top w:val="nil"/>
              <w:left w:val="nil"/>
              <w:bottom w:val="nil"/>
              <w:right w:val="nil"/>
            </w:tcBorders>
            <w:vAlign w:val="bottom"/>
          </w:tcPr>
          <w:p w14:paraId="45A3B722"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34B5648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176</w:t>
            </w:r>
          </w:p>
        </w:tc>
        <w:tc>
          <w:tcPr>
            <w:tcW w:w="941" w:type="dxa"/>
            <w:tcBorders>
              <w:top w:val="nil"/>
              <w:left w:val="nil"/>
              <w:bottom w:val="single" w:sz="4" w:space="0" w:color="000000"/>
              <w:right w:val="single" w:sz="8" w:space="0" w:color="000000"/>
            </w:tcBorders>
            <w:vAlign w:val="bottom"/>
          </w:tcPr>
          <w:p w14:paraId="2DDD517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$10,329.97</w:t>
            </w:r>
          </w:p>
        </w:tc>
        <w:tc>
          <w:tcPr>
            <w:tcW w:w="280" w:type="dxa"/>
            <w:tcBorders>
              <w:top w:val="nil"/>
              <w:left w:val="nil"/>
              <w:bottom w:val="nil"/>
              <w:right w:val="nil"/>
            </w:tcBorders>
            <w:vAlign w:val="bottom"/>
          </w:tcPr>
          <w:p w14:paraId="1E8B7A08"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7D54E0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239</w:t>
            </w:r>
          </w:p>
        </w:tc>
        <w:tc>
          <w:tcPr>
            <w:tcW w:w="1104" w:type="dxa"/>
            <w:tcBorders>
              <w:top w:val="nil"/>
              <w:left w:val="nil"/>
              <w:bottom w:val="single" w:sz="4" w:space="0" w:color="000000"/>
              <w:right w:val="single" w:sz="8" w:space="0" w:color="000000"/>
            </w:tcBorders>
            <w:vAlign w:val="bottom"/>
          </w:tcPr>
          <w:p w14:paraId="7D1F93E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$14,971.18</w:t>
            </w:r>
          </w:p>
        </w:tc>
      </w:tr>
      <w:tr w:rsidR="001471FF" w:rsidRPr="001471FF" w14:paraId="0DCED440"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3B50704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51</w:t>
            </w:r>
          </w:p>
        </w:tc>
        <w:tc>
          <w:tcPr>
            <w:tcW w:w="940" w:type="dxa"/>
            <w:tcBorders>
              <w:top w:val="nil"/>
              <w:left w:val="nil"/>
              <w:bottom w:val="single" w:sz="4" w:space="0" w:color="000000"/>
              <w:right w:val="single" w:sz="8" w:space="0" w:color="000000"/>
            </w:tcBorders>
            <w:vAlign w:val="bottom"/>
          </w:tcPr>
          <w:p w14:paraId="17EFA61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$1,790.32</w:t>
            </w:r>
          </w:p>
        </w:tc>
        <w:tc>
          <w:tcPr>
            <w:tcW w:w="308" w:type="dxa"/>
            <w:tcBorders>
              <w:top w:val="nil"/>
              <w:left w:val="nil"/>
              <w:bottom w:val="nil"/>
              <w:right w:val="nil"/>
            </w:tcBorders>
            <w:vAlign w:val="bottom"/>
          </w:tcPr>
          <w:p w14:paraId="5FC37B79"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964B6D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114</w:t>
            </w:r>
          </w:p>
        </w:tc>
        <w:tc>
          <w:tcPr>
            <w:tcW w:w="940" w:type="dxa"/>
            <w:tcBorders>
              <w:top w:val="nil"/>
              <w:left w:val="nil"/>
              <w:bottom w:val="single" w:sz="4" w:space="0" w:color="000000"/>
              <w:right w:val="single" w:sz="8" w:space="0" w:color="000000"/>
            </w:tcBorders>
            <w:vAlign w:val="bottom"/>
          </w:tcPr>
          <w:p w14:paraId="57C7F0F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$5,796.93</w:t>
            </w:r>
          </w:p>
        </w:tc>
        <w:tc>
          <w:tcPr>
            <w:tcW w:w="340" w:type="dxa"/>
            <w:tcBorders>
              <w:top w:val="nil"/>
              <w:left w:val="nil"/>
              <w:bottom w:val="nil"/>
              <w:right w:val="nil"/>
            </w:tcBorders>
            <w:vAlign w:val="bottom"/>
          </w:tcPr>
          <w:p w14:paraId="2C73DB72"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73B6623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177</w:t>
            </w:r>
          </w:p>
        </w:tc>
        <w:tc>
          <w:tcPr>
            <w:tcW w:w="941" w:type="dxa"/>
            <w:tcBorders>
              <w:top w:val="nil"/>
              <w:left w:val="nil"/>
              <w:bottom w:val="single" w:sz="4" w:space="0" w:color="000000"/>
              <w:right w:val="single" w:sz="8" w:space="0" w:color="000000"/>
            </w:tcBorders>
            <w:vAlign w:val="bottom"/>
          </w:tcPr>
          <w:p w14:paraId="36E345A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$10,403.64</w:t>
            </w:r>
          </w:p>
        </w:tc>
        <w:tc>
          <w:tcPr>
            <w:tcW w:w="280" w:type="dxa"/>
            <w:tcBorders>
              <w:top w:val="nil"/>
              <w:left w:val="nil"/>
              <w:bottom w:val="nil"/>
              <w:right w:val="nil"/>
            </w:tcBorders>
            <w:vAlign w:val="bottom"/>
          </w:tcPr>
          <w:p w14:paraId="47F3F7CD"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5764F0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240</w:t>
            </w:r>
          </w:p>
        </w:tc>
        <w:tc>
          <w:tcPr>
            <w:tcW w:w="1104" w:type="dxa"/>
            <w:tcBorders>
              <w:top w:val="nil"/>
              <w:left w:val="nil"/>
              <w:bottom w:val="single" w:sz="4" w:space="0" w:color="000000"/>
              <w:right w:val="single" w:sz="8" w:space="0" w:color="000000"/>
            </w:tcBorders>
            <w:vAlign w:val="bottom"/>
          </w:tcPr>
          <w:p w14:paraId="56C2E4C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$15,044.85</w:t>
            </w:r>
          </w:p>
        </w:tc>
      </w:tr>
      <w:tr w:rsidR="001471FF" w:rsidRPr="001471FF" w14:paraId="1360464C"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52B152B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52</w:t>
            </w:r>
          </w:p>
        </w:tc>
        <w:tc>
          <w:tcPr>
            <w:tcW w:w="940" w:type="dxa"/>
            <w:tcBorders>
              <w:top w:val="nil"/>
              <w:left w:val="nil"/>
              <w:bottom w:val="single" w:sz="4" w:space="0" w:color="000000"/>
              <w:right w:val="single" w:sz="8" w:space="0" w:color="000000"/>
            </w:tcBorders>
            <w:vAlign w:val="bottom"/>
          </w:tcPr>
          <w:p w14:paraId="77BE606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$1,819.39</w:t>
            </w:r>
          </w:p>
        </w:tc>
        <w:tc>
          <w:tcPr>
            <w:tcW w:w="308" w:type="dxa"/>
            <w:tcBorders>
              <w:top w:val="nil"/>
              <w:left w:val="nil"/>
              <w:bottom w:val="nil"/>
              <w:right w:val="nil"/>
            </w:tcBorders>
            <w:vAlign w:val="bottom"/>
          </w:tcPr>
          <w:p w14:paraId="5D849B1E"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33FB02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115</w:t>
            </w:r>
          </w:p>
        </w:tc>
        <w:tc>
          <w:tcPr>
            <w:tcW w:w="940" w:type="dxa"/>
            <w:tcBorders>
              <w:top w:val="nil"/>
              <w:left w:val="nil"/>
              <w:bottom w:val="single" w:sz="4" w:space="0" w:color="000000"/>
              <w:right w:val="single" w:sz="8" w:space="0" w:color="000000"/>
            </w:tcBorders>
            <w:vAlign w:val="bottom"/>
          </w:tcPr>
          <w:p w14:paraId="7D54C0D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$5,869.85</w:t>
            </w:r>
          </w:p>
        </w:tc>
        <w:tc>
          <w:tcPr>
            <w:tcW w:w="340" w:type="dxa"/>
            <w:tcBorders>
              <w:top w:val="nil"/>
              <w:left w:val="nil"/>
              <w:bottom w:val="nil"/>
              <w:right w:val="nil"/>
            </w:tcBorders>
            <w:vAlign w:val="bottom"/>
          </w:tcPr>
          <w:p w14:paraId="37771D06"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6FA1411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178</w:t>
            </w:r>
          </w:p>
        </w:tc>
        <w:tc>
          <w:tcPr>
            <w:tcW w:w="941" w:type="dxa"/>
            <w:tcBorders>
              <w:top w:val="nil"/>
              <w:left w:val="nil"/>
              <w:bottom w:val="single" w:sz="4" w:space="0" w:color="000000"/>
              <w:right w:val="single" w:sz="8" w:space="0" w:color="000000"/>
            </w:tcBorders>
            <w:vAlign w:val="bottom"/>
          </w:tcPr>
          <w:p w14:paraId="184A643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$10,477.31</w:t>
            </w:r>
          </w:p>
        </w:tc>
        <w:tc>
          <w:tcPr>
            <w:tcW w:w="280" w:type="dxa"/>
            <w:tcBorders>
              <w:top w:val="nil"/>
              <w:left w:val="nil"/>
              <w:bottom w:val="nil"/>
              <w:right w:val="nil"/>
            </w:tcBorders>
            <w:vAlign w:val="bottom"/>
          </w:tcPr>
          <w:p w14:paraId="78F2BA63"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2E55B3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241</w:t>
            </w:r>
          </w:p>
        </w:tc>
        <w:tc>
          <w:tcPr>
            <w:tcW w:w="1104" w:type="dxa"/>
            <w:tcBorders>
              <w:top w:val="nil"/>
              <w:left w:val="nil"/>
              <w:bottom w:val="single" w:sz="4" w:space="0" w:color="000000"/>
              <w:right w:val="single" w:sz="8" w:space="0" w:color="000000"/>
            </w:tcBorders>
            <w:vAlign w:val="bottom"/>
          </w:tcPr>
          <w:p w14:paraId="03E8C1D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$15,118.52</w:t>
            </w:r>
          </w:p>
        </w:tc>
      </w:tr>
      <w:tr w:rsidR="001471FF" w:rsidRPr="001471FF" w14:paraId="5C34FD44"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6F757D2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53</w:t>
            </w:r>
          </w:p>
        </w:tc>
        <w:tc>
          <w:tcPr>
            <w:tcW w:w="940" w:type="dxa"/>
            <w:tcBorders>
              <w:top w:val="nil"/>
              <w:left w:val="nil"/>
              <w:bottom w:val="single" w:sz="4" w:space="0" w:color="000000"/>
              <w:right w:val="single" w:sz="8" w:space="0" w:color="000000"/>
            </w:tcBorders>
            <w:vAlign w:val="bottom"/>
          </w:tcPr>
          <w:p w14:paraId="094EBC6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$1,848.46</w:t>
            </w:r>
          </w:p>
        </w:tc>
        <w:tc>
          <w:tcPr>
            <w:tcW w:w="308" w:type="dxa"/>
            <w:tcBorders>
              <w:top w:val="nil"/>
              <w:left w:val="nil"/>
              <w:bottom w:val="nil"/>
              <w:right w:val="nil"/>
            </w:tcBorders>
            <w:vAlign w:val="bottom"/>
          </w:tcPr>
          <w:p w14:paraId="2C9D70BD"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EFACF8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116</w:t>
            </w:r>
          </w:p>
        </w:tc>
        <w:tc>
          <w:tcPr>
            <w:tcW w:w="940" w:type="dxa"/>
            <w:tcBorders>
              <w:top w:val="nil"/>
              <w:left w:val="nil"/>
              <w:bottom w:val="single" w:sz="4" w:space="0" w:color="000000"/>
              <w:right w:val="single" w:sz="8" w:space="0" w:color="000000"/>
            </w:tcBorders>
            <w:vAlign w:val="bottom"/>
          </w:tcPr>
          <w:p w14:paraId="66F8A28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$5,942.77</w:t>
            </w:r>
          </w:p>
        </w:tc>
        <w:tc>
          <w:tcPr>
            <w:tcW w:w="340" w:type="dxa"/>
            <w:tcBorders>
              <w:top w:val="nil"/>
              <w:left w:val="nil"/>
              <w:bottom w:val="nil"/>
              <w:right w:val="nil"/>
            </w:tcBorders>
            <w:vAlign w:val="bottom"/>
          </w:tcPr>
          <w:p w14:paraId="6B809E49"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4045570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179</w:t>
            </w:r>
          </w:p>
        </w:tc>
        <w:tc>
          <w:tcPr>
            <w:tcW w:w="941" w:type="dxa"/>
            <w:tcBorders>
              <w:top w:val="nil"/>
              <w:left w:val="nil"/>
              <w:bottom w:val="single" w:sz="4" w:space="0" w:color="000000"/>
              <w:right w:val="single" w:sz="8" w:space="0" w:color="000000"/>
            </w:tcBorders>
            <w:vAlign w:val="bottom"/>
          </w:tcPr>
          <w:p w14:paraId="3F28487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$10,550.98</w:t>
            </w:r>
          </w:p>
        </w:tc>
        <w:tc>
          <w:tcPr>
            <w:tcW w:w="280" w:type="dxa"/>
            <w:tcBorders>
              <w:top w:val="nil"/>
              <w:left w:val="nil"/>
              <w:bottom w:val="nil"/>
              <w:right w:val="nil"/>
            </w:tcBorders>
            <w:vAlign w:val="bottom"/>
          </w:tcPr>
          <w:p w14:paraId="076FC091"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53B1FE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242</w:t>
            </w:r>
          </w:p>
        </w:tc>
        <w:tc>
          <w:tcPr>
            <w:tcW w:w="1104" w:type="dxa"/>
            <w:tcBorders>
              <w:top w:val="nil"/>
              <w:left w:val="nil"/>
              <w:bottom w:val="single" w:sz="4" w:space="0" w:color="000000"/>
              <w:right w:val="single" w:sz="8" w:space="0" w:color="000000"/>
            </w:tcBorders>
            <w:vAlign w:val="bottom"/>
          </w:tcPr>
          <w:p w14:paraId="2844386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$15,192.19</w:t>
            </w:r>
          </w:p>
        </w:tc>
      </w:tr>
      <w:tr w:rsidR="001471FF" w:rsidRPr="001471FF" w14:paraId="4F5B41F4"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77E513D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54</w:t>
            </w:r>
          </w:p>
        </w:tc>
        <w:tc>
          <w:tcPr>
            <w:tcW w:w="940" w:type="dxa"/>
            <w:tcBorders>
              <w:top w:val="nil"/>
              <w:left w:val="nil"/>
              <w:bottom w:val="single" w:sz="4" w:space="0" w:color="000000"/>
              <w:right w:val="single" w:sz="8" w:space="0" w:color="000000"/>
            </w:tcBorders>
            <w:vAlign w:val="bottom"/>
          </w:tcPr>
          <w:p w14:paraId="2A36D56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$1,877.53</w:t>
            </w:r>
          </w:p>
        </w:tc>
        <w:tc>
          <w:tcPr>
            <w:tcW w:w="308" w:type="dxa"/>
            <w:tcBorders>
              <w:top w:val="nil"/>
              <w:left w:val="nil"/>
              <w:bottom w:val="nil"/>
              <w:right w:val="nil"/>
            </w:tcBorders>
            <w:vAlign w:val="bottom"/>
          </w:tcPr>
          <w:p w14:paraId="14A6AAF7"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8F97C9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117</w:t>
            </w:r>
          </w:p>
        </w:tc>
        <w:tc>
          <w:tcPr>
            <w:tcW w:w="940" w:type="dxa"/>
            <w:tcBorders>
              <w:top w:val="nil"/>
              <w:left w:val="nil"/>
              <w:bottom w:val="single" w:sz="4" w:space="0" w:color="000000"/>
              <w:right w:val="single" w:sz="8" w:space="0" w:color="000000"/>
            </w:tcBorders>
            <w:vAlign w:val="bottom"/>
          </w:tcPr>
          <w:p w14:paraId="762D121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$6,015.69</w:t>
            </w:r>
          </w:p>
        </w:tc>
        <w:tc>
          <w:tcPr>
            <w:tcW w:w="340" w:type="dxa"/>
            <w:tcBorders>
              <w:top w:val="nil"/>
              <w:left w:val="nil"/>
              <w:bottom w:val="nil"/>
              <w:right w:val="nil"/>
            </w:tcBorders>
            <w:vAlign w:val="bottom"/>
          </w:tcPr>
          <w:p w14:paraId="3A1C7591"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70D71AE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180</w:t>
            </w:r>
          </w:p>
        </w:tc>
        <w:tc>
          <w:tcPr>
            <w:tcW w:w="941" w:type="dxa"/>
            <w:tcBorders>
              <w:top w:val="nil"/>
              <w:left w:val="nil"/>
              <w:bottom w:val="single" w:sz="4" w:space="0" w:color="000000"/>
              <w:right w:val="single" w:sz="8" w:space="0" w:color="000000"/>
            </w:tcBorders>
            <w:vAlign w:val="bottom"/>
          </w:tcPr>
          <w:p w14:paraId="0730315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$10,624.65</w:t>
            </w:r>
          </w:p>
        </w:tc>
        <w:tc>
          <w:tcPr>
            <w:tcW w:w="280" w:type="dxa"/>
            <w:tcBorders>
              <w:top w:val="nil"/>
              <w:left w:val="nil"/>
              <w:bottom w:val="nil"/>
              <w:right w:val="nil"/>
            </w:tcBorders>
            <w:vAlign w:val="bottom"/>
          </w:tcPr>
          <w:p w14:paraId="5EE0ADCA"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6C78158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243</w:t>
            </w:r>
          </w:p>
        </w:tc>
        <w:tc>
          <w:tcPr>
            <w:tcW w:w="1104" w:type="dxa"/>
            <w:tcBorders>
              <w:top w:val="nil"/>
              <w:left w:val="nil"/>
              <w:bottom w:val="single" w:sz="4" w:space="0" w:color="000000"/>
              <w:right w:val="single" w:sz="8" w:space="0" w:color="000000"/>
            </w:tcBorders>
            <w:vAlign w:val="bottom"/>
          </w:tcPr>
          <w:p w14:paraId="55DE61D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$15,265.86</w:t>
            </w:r>
          </w:p>
        </w:tc>
      </w:tr>
      <w:tr w:rsidR="001471FF" w:rsidRPr="001471FF" w14:paraId="7B2C5F80"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7AFDFBD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55</w:t>
            </w:r>
          </w:p>
        </w:tc>
        <w:tc>
          <w:tcPr>
            <w:tcW w:w="940" w:type="dxa"/>
            <w:tcBorders>
              <w:top w:val="nil"/>
              <w:left w:val="nil"/>
              <w:bottom w:val="single" w:sz="4" w:space="0" w:color="000000"/>
              <w:right w:val="single" w:sz="8" w:space="0" w:color="000000"/>
            </w:tcBorders>
            <w:vAlign w:val="bottom"/>
          </w:tcPr>
          <w:p w14:paraId="7CB43F6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$1,906.60</w:t>
            </w:r>
          </w:p>
        </w:tc>
        <w:tc>
          <w:tcPr>
            <w:tcW w:w="308" w:type="dxa"/>
            <w:tcBorders>
              <w:top w:val="nil"/>
              <w:left w:val="nil"/>
              <w:bottom w:val="nil"/>
              <w:right w:val="nil"/>
            </w:tcBorders>
            <w:vAlign w:val="bottom"/>
          </w:tcPr>
          <w:p w14:paraId="29F11E79"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22AC98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118</w:t>
            </w:r>
          </w:p>
        </w:tc>
        <w:tc>
          <w:tcPr>
            <w:tcW w:w="940" w:type="dxa"/>
            <w:tcBorders>
              <w:top w:val="nil"/>
              <w:left w:val="nil"/>
              <w:bottom w:val="single" w:sz="4" w:space="0" w:color="000000"/>
              <w:right w:val="single" w:sz="8" w:space="0" w:color="000000"/>
            </w:tcBorders>
            <w:vAlign w:val="bottom"/>
          </w:tcPr>
          <w:p w14:paraId="5E81CAA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$6,088.61</w:t>
            </w:r>
          </w:p>
        </w:tc>
        <w:tc>
          <w:tcPr>
            <w:tcW w:w="340" w:type="dxa"/>
            <w:tcBorders>
              <w:top w:val="nil"/>
              <w:left w:val="nil"/>
              <w:bottom w:val="nil"/>
              <w:right w:val="nil"/>
            </w:tcBorders>
            <w:vAlign w:val="bottom"/>
          </w:tcPr>
          <w:p w14:paraId="34496D79"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7FF982E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181</w:t>
            </w:r>
          </w:p>
        </w:tc>
        <w:tc>
          <w:tcPr>
            <w:tcW w:w="941" w:type="dxa"/>
            <w:tcBorders>
              <w:top w:val="nil"/>
              <w:left w:val="nil"/>
              <w:bottom w:val="single" w:sz="4" w:space="0" w:color="000000"/>
              <w:right w:val="single" w:sz="8" w:space="0" w:color="000000"/>
            </w:tcBorders>
            <w:vAlign w:val="bottom"/>
          </w:tcPr>
          <w:p w14:paraId="221F26B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$10,698.32</w:t>
            </w:r>
          </w:p>
        </w:tc>
        <w:tc>
          <w:tcPr>
            <w:tcW w:w="280" w:type="dxa"/>
            <w:tcBorders>
              <w:top w:val="nil"/>
              <w:left w:val="nil"/>
              <w:bottom w:val="nil"/>
              <w:right w:val="nil"/>
            </w:tcBorders>
            <w:vAlign w:val="bottom"/>
          </w:tcPr>
          <w:p w14:paraId="201C2141"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23482F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244</w:t>
            </w:r>
          </w:p>
        </w:tc>
        <w:tc>
          <w:tcPr>
            <w:tcW w:w="1104" w:type="dxa"/>
            <w:tcBorders>
              <w:top w:val="nil"/>
              <w:left w:val="nil"/>
              <w:bottom w:val="single" w:sz="4" w:space="0" w:color="000000"/>
              <w:right w:val="single" w:sz="8" w:space="0" w:color="000000"/>
            </w:tcBorders>
            <w:vAlign w:val="bottom"/>
          </w:tcPr>
          <w:p w14:paraId="639235F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$15,339.53</w:t>
            </w:r>
          </w:p>
        </w:tc>
      </w:tr>
      <w:tr w:rsidR="001471FF" w:rsidRPr="001471FF" w14:paraId="0DB32F71"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7058A27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56</w:t>
            </w:r>
          </w:p>
        </w:tc>
        <w:tc>
          <w:tcPr>
            <w:tcW w:w="940" w:type="dxa"/>
            <w:tcBorders>
              <w:top w:val="nil"/>
              <w:left w:val="nil"/>
              <w:bottom w:val="single" w:sz="4" w:space="0" w:color="000000"/>
              <w:right w:val="single" w:sz="8" w:space="0" w:color="000000"/>
            </w:tcBorders>
            <w:vAlign w:val="bottom"/>
          </w:tcPr>
          <w:p w14:paraId="135E925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$1,935.67</w:t>
            </w:r>
          </w:p>
        </w:tc>
        <w:tc>
          <w:tcPr>
            <w:tcW w:w="308" w:type="dxa"/>
            <w:tcBorders>
              <w:top w:val="nil"/>
              <w:left w:val="nil"/>
              <w:bottom w:val="nil"/>
              <w:right w:val="nil"/>
            </w:tcBorders>
            <w:vAlign w:val="bottom"/>
          </w:tcPr>
          <w:p w14:paraId="2E1FFF79"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1C989AD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119</w:t>
            </w:r>
          </w:p>
        </w:tc>
        <w:tc>
          <w:tcPr>
            <w:tcW w:w="940" w:type="dxa"/>
            <w:tcBorders>
              <w:top w:val="nil"/>
              <w:left w:val="nil"/>
              <w:bottom w:val="single" w:sz="4" w:space="0" w:color="000000"/>
              <w:right w:val="single" w:sz="8" w:space="0" w:color="000000"/>
            </w:tcBorders>
            <w:vAlign w:val="bottom"/>
          </w:tcPr>
          <w:p w14:paraId="257870A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$6,161.53</w:t>
            </w:r>
          </w:p>
        </w:tc>
        <w:tc>
          <w:tcPr>
            <w:tcW w:w="340" w:type="dxa"/>
            <w:tcBorders>
              <w:top w:val="nil"/>
              <w:left w:val="nil"/>
              <w:bottom w:val="nil"/>
              <w:right w:val="nil"/>
            </w:tcBorders>
            <w:vAlign w:val="bottom"/>
          </w:tcPr>
          <w:p w14:paraId="1885EAD8"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648F1AD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182</w:t>
            </w:r>
          </w:p>
        </w:tc>
        <w:tc>
          <w:tcPr>
            <w:tcW w:w="941" w:type="dxa"/>
            <w:tcBorders>
              <w:top w:val="nil"/>
              <w:left w:val="nil"/>
              <w:bottom w:val="single" w:sz="4" w:space="0" w:color="000000"/>
              <w:right w:val="single" w:sz="8" w:space="0" w:color="000000"/>
            </w:tcBorders>
            <w:vAlign w:val="bottom"/>
          </w:tcPr>
          <w:p w14:paraId="610570B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$10,771.99</w:t>
            </w:r>
          </w:p>
        </w:tc>
        <w:tc>
          <w:tcPr>
            <w:tcW w:w="280" w:type="dxa"/>
            <w:tcBorders>
              <w:top w:val="nil"/>
              <w:left w:val="nil"/>
              <w:bottom w:val="nil"/>
              <w:right w:val="nil"/>
            </w:tcBorders>
            <w:vAlign w:val="bottom"/>
          </w:tcPr>
          <w:p w14:paraId="28C0EDD3"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C7081F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245</w:t>
            </w:r>
          </w:p>
        </w:tc>
        <w:tc>
          <w:tcPr>
            <w:tcW w:w="1104" w:type="dxa"/>
            <w:tcBorders>
              <w:top w:val="nil"/>
              <w:left w:val="nil"/>
              <w:bottom w:val="single" w:sz="4" w:space="0" w:color="000000"/>
              <w:right w:val="single" w:sz="8" w:space="0" w:color="000000"/>
            </w:tcBorders>
            <w:vAlign w:val="bottom"/>
          </w:tcPr>
          <w:p w14:paraId="53375B3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$15,413.20</w:t>
            </w:r>
          </w:p>
        </w:tc>
      </w:tr>
      <w:tr w:rsidR="001471FF" w:rsidRPr="001471FF" w14:paraId="1E0F4FFF"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2E2FA91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57</w:t>
            </w:r>
          </w:p>
        </w:tc>
        <w:tc>
          <w:tcPr>
            <w:tcW w:w="940" w:type="dxa"/>
            <w:tcBorders>
              <w:top w:val="nil"/>
              <w:left w:val="nil"/>
              <w:bottom w:val="single" w:sz="4" w:space="0" w:color="000000"/>
              <w:right w:val="single" w:sz="8" w:space="0" w:color="000000"/>
            </w:tcBorders>
            <w:vAlign w:val="bottom"/>
          </w:tcPr>
          <w:p w14:paraId="7576A32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$1,964.74</w:t>
            </w:r>
          </w:p>
        </w:tc>
        <w:tc>
          <w:tcPr>
            <w:tcW w:w="308" w:type="dxa"/>
            <w:tcBorders>
              <w:top w:val="nil"/>
              <w:left w:val="nil"/>
              <w:bottom w:val="nil"/>
              <w:right w:val="nil"/>
            </w:tcBorders>
            <w:vAlign w:val="bottom"/>
          </w:tcPr>
          <w:p w14:paraId="635F1505"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1B63DA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120</w:t>
            </w:r>
          </w:p>
        </w:tc>
        <w:tc>
          <w:tcPr>
            <w:tcW w:w="940" w:type="dxa"/>
            <w:tcBorders>
              <w:top w:val="nil"/>
              <w:left w:val="nil"/>
              <w:bottom w:val="single" w:sz="4" w:space="0" w:color="000000"/>
              <w:right w:val="single" w:sz="8" w:space="0" w:color="000000"/>
            </w:tcBorders>
            <w:vAlign w:val="bottom"/>
          </w:tcPr>
          <w:p w14:paraId="57680B8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$6,234.45</w:t>
            </w:r>
          </w:p>
        </w:tc>
        <w:tc>
          <w:tcPr>
            <w:tcW w:w="340" w:type="dxa"/>
            <w:tcBorders>
              <w:top w:val="nil"/>
              <w:left w:val="nil"/>
              <w:bottom w:val="nil"/>
              <w:right w:val="nil"/>
            </w:tcBorders>
            <w:vAlign w:val="bottom"/>
          </w:tcPr>
          <w:p w14:paraId="4D8F2E68"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08F428F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183</w:t>
            </w:r>
          </w:p>
        </w:tc>
        <w:tc>
          <w:tcPr>
            <w:tcW w:w="941" w:type="dxa"/>
            <w:tcBorders>
              <w:top w:val="nil"/>
              <w:left w:val="nil"/>
              <w:bottom w:val="single" w:sz="4" w:space="0" w:color="000000"/>
              <w:right w:val="single" w:sz="8" w:space="0" w:color="000000"/>
            </w:tcBorders>
            <w:vAlign w:val="bottom"/>
          </w:tcPr>
          <w:p w14:paraId="19D5709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$10,845.66</w:t>
            </w:r>
          </w:p>
        </w:tc>
        <w:tc>
          <w:tcPr>
            <w:tcW w:w="280" w:type="dxa"/>
            <w:tcBorders>
              <w:top w:val="nil"/>
              <w:left w:val="nil"/>
              <w:bottom w:val="nil"/>
              <w:right w:val="nil"/>
            </w:tcBorders>
            <w:vAlign w:val="bottom"/>
          </w:tcPr>
          <w:p w14:paraId="2C4E16CC"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4ACD48D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246</w:t>
            </w:r>
          </w:p>
        </w:tc>
        <w:tc>
          <w:tcPr>
            <w:tcW w:w="1104" w:type="dxa"/>
            <w:tcBorders>
              <w:top w:val="nil"/>
              <w:left w:val="nil"/>
              <w:bottom w:val="single" w:sz="4" w:space="0" w:color="000000"/>
              <w:right w:val="single" w:sz="8" w:space="0" w:color="000000"/>
            </w:tcBorders>
            <w:vAlign w:val="bottom"/>
          </w:tcPr>
          <w:p w14:paraId="406FDA1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$15,486.87</w:t>
            </w:r>
          </w:p>
        </w:tc>
      </w:tr>
      <w:tr w:rsidR="001471FF" w:rsidRPr="001471FF" w14:paraId="68D16430"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4C7CABB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58</w:t>
            </w:r>
          </w:p>
        </w:tc>
        <w:tc>
          <w:tcPr>
            <w:tcW w:w="940" w:type="dxa"/>
            <w:tcBorders>
              <w:top w:val="nil"/>
              <w:left w:val="nil"/>
              <w:bottom w:val="single" w:sz="4" w:space="0" w:color="000000"/>
              <w:right w:val="single" w:sz="8" w:space="0" w:color="000000"/>
            </w:tcBorders>
            <w:vAlign w:val="bottom"/>
          </w:tcPr>
          <w:p w14:paraId="65D4B9F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$1,993.81</w:t>
            </w:r>
          </w:p>
        </w:tc>
        <w:tc>
          <w:tcPr>
            <w:tcW w:w="308" w:type="dxa"/>
            <w:tcBorders>
              <w:top w:val="nil"/>
              <w:left w:val="nil"/>
              <w:bottom w:val="nil"/>
              <w:right w:val="nil"/>
            </w:tcBorders>
            <w:vAlign w:val="bottom"/>
          </w:tcPr>
          <w:p w14:paraId="2CEFFA53"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0D630CB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121</w:t>
            </w:r>
          </w:p>
        </w:tc>
        <w:tc>
          <w:tcPr>
            <w:tcW w:w="940" w:type="dxa"/>
            <w:tcBorders>
              <w:top w:val="nil"/>
              <w:left w:val="nil"/>
              <w:bottom w:val="single" w:sz="4" w:space="0" w:color="000000"/>
              <w:right w:val="single" w:sz="8" w:space="0" w:color="000000"/>
            </w:tcBorders>
            <w:vAlign w:val="bottom"/>
          </w:tcPr>
          <w:p w14:paraId="2BEB4B5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$6,307.37</w:t>
            </w:r>
          </w:p>
        </w:tc>
        <w:tc>
          <w:tcPr>
            <w:tcW w:w="340" w:type="dxa"/>
            <w:tcBorders>
              <w:top w:val="nil"/>
              <w:left w:val="nil"/>
              <w:bottom w:val="nil"/>
              <w:right w:val="nil"/>
            </w:tcBorders>
            <w:vAlign w:val="bottom"/>
          </w:tcPr>
          <w:p w14:paraId="7CB5AB9B"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60854E3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184</w:t>
            </w:r>
          </w:p>
        </w:tc>
        <w:tc>
          <w:tcPr>
            <w:tcW w:w="941" w:type="dxa"/>
            <w:tcBorders>
              <w:top w:val="nil"/>
              <w:left w:val="nil"/>
              <w:bottom w:val="single" w:sz="4" w:space="0" w:color="000000"/>
              <w:right w:val="single" w:sz="8" w:space="0" w:color="000000"/>
            </w:tcBorders>
            <w:vAlign w:val="bottom"/>
          </w:tcPr>
          <w:p w14:paraId="7515BBC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$10,919.33</w:t>
            </w:r>
          </w:p>
        </w:tc>
        <w:tc>
          <w:tcPr>
            <w:tcW w:w="280" w:type="dxa"/>
            <w:tcBorders>
              <w:top w:val="nil"/>
              <w:left w:val="nil"/>
              <w:bottom w:val="nil"/>
              <w:right w:val="nil"/>
            </w:tcBorders>
            <w:vAlign w:val="bottom"/>
          </w:tcPr>
          <w:p w14:paraId="5DD2163D"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FAC04B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247</w:t>
            </w:r>
          </w:p>
        </w:tc>
        <w:tc>
          <w:tcPr>
            <w:tcW w:w="1104" w:type="dxa"/>
            <w:tcBorders>
              <w:top w:val="nil"/>
              <w:left w:val="nil"/>
              <w:bottom w:val="single" w:sz="4" w:space="0" w:color="000000"/>
              <w:right w:val="single" w:sz="8" w:space="0" w:color="000000"/>
            </w:tcBorders>
            <w:vAlign w:val="bottom"/>
          </w:tcPr>
          <w:p w14:paraId="653CCEA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$15,560.54</w:t>
            </w:r>
          </w:p>
        </w:tc>
      </w:tr>
      <w:tr w:rsidR="001471FF" w:rsidRPr="001471FF" w14:paraId="274EF95C"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43FD7F1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59</w:t>
            </w:r>
          </w:p>
        </w:tc>
        <w:tc>
          <w:tcPr>
            <w:tcW w:w="940" w:type="dxa"/>
            <w:tcBorders>
              <w:top w:val="nil"/>
              <w:left w:val="nil"/>
              <w:bottom w:val="single" w:sz="4" w:space="0" w:color="000000"/>
              <w:right w:val="single" w:sz="8" w:space="0" w:color="000000"/>
            </w:tcBorders>
            <w:vAlign w:val="bottom"/>
          </w:tcPr>
          <w:p w14:paraId="6F02A18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$2,022.88</w:t>
            </w:r>
          </w:p>
        </w:tc>
        <w:tc>
          <w:tcPr>
            <w:tcW w:w="308" w:type="dxa"/>
            <w:tcBorders>
              <w:top w:val="nil"/>
              <w:left w:val="nil"/>
              <w:bottom w:val="nil"/>
              <w:right w:val="nil"/>
            </w:tcBorders>
            <w:vAlign w:val="bottom"/>
          </w:tcPr>
          <w:p w14:paraId="52FA9227"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71C5B64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122</w:t>
            </w:r>
          </w:p>
        </w:tc>
        <w:tc>
          <w:tcPr>
            <w:tcW w:w="940" w:type="dxa"/>
            <w:tcBorders>
              <w:top w:val="nil"/>
              <w:left w:val="nil"/>
              <w:bottom w:val="single" w:sz="4" w:space="0" w:color="000000"/>
              <w:right w:val="single" w:sz="8" w:space="0" w:color="000000"/>
            </w:tcBorders>
            <w:vAlign w:val="bottom"/>
          </w:tcPr>
          <w:p w14:paraId="48EFF43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$6,380.29</w:t>
            </w:r>
          </w:p>
        </w:tc>
        <w:tc>
          <w:tcPr>
            <w:tcW w:w="340" w:type="dxa"/>
            <w:tcBorders>
              <w:top w:val="nil"/>
              <w:left w:val="nil"/>
              <w:bottom w:val="nil"/>
              <w:right w:val="nil"/>
            </w:tcBorders>
            <w:vAlign w:val="bottom"/>
          </w:tcPr>
          <w:p w14:paraId="387934E8"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1CEF67F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185</w:t>
            </w:r>
          </w:p>
        </w:tc>
        <w:tc>
          <w:tcPr>
            <w:tcW w:w="941" w:type="dxa"/>
            <w:tcBorders>
              <w:top w:val="nil"/>
              <w:left w:val="nil"/>
              <w:bottom w:val="single" w:sz="4" w:space="0" w:color="000000"/>
              <w:right w:val="single" w:sz="8" w:space="0" w:color="000000"/>
            </w:tcBorders>
            <w:vAlign w:val="bottom"/>
          </w:tcPr>
          <w:p w14:paraId="27747E1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$10,993.00</w:t>
            </w:r>
          </w:p>
        </w:tc>
        <w:tc>
          <w:tcPr>
            <w:tcW w:w="280" w:type="dxa"/>
            <w:tcBorders>
              <w:top w:val="nil"/>
              <w:left w:val="nil"/>
              <w:bottom w:val="nil"/>
              <w:right w:val="nil"/>
            </w:tcBorders>
            <w:vAlign w:val="bottom"/>
          </w:tcPr>
          <w:p w14:paraId="3B153E5F"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906A77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248</w:t>
            </w:r>
          </w:p>
        </w:tc>
        <w:tc>
          <w:tcPr>
            <w:tcW w:w="1104" w:type="dxa"/>
            <w:tcBorders>
              <w:top w:val="nil"/>
              <w:left w:val="nil"/>
              <w:bottom w:val="single" w:sz="4" w:space="0" w:color="000000"/>
              <w:right w:val="single" w:sz="8" w:space="0" w:color="000000"/>
            </w:tcBorders>
            <w:vAlign w:val="bottom"/>
          </w:tcPr>
          <w:p w14:paraId="4F52673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$15,634.21</w:t>
            </w:r>
          </w:p>
        </w:tc>
      </w:tr>
      <w:tr w:rsidR="001471FF" w:rsidRPr="001471FF" w14:paraId="615D98AD" w14:textId="77777777" w:rsidTr="001643E8">
        <w:trPr>
          <w:trHeight w:val="300"/>
        </w:trPr>
        <w:tc>
          <w:tcPr>
            <w:tcW w:w="878" w:type="dxa"/>
            <w:tcBorders>
              <w:top w:val="nil"/>
              <w:left w:val="single" w:sz="8" w:space="0" w:color="000000"/>
              <w:bottom w:val="single" w:sz="4" w:space="0" w:color="000000"/>
              <w:right w:val="single" w:sz="4" w:space="0" w:color="000000"/>
            </w:tcBorders>
            <w:vAlign w:val="bottom"/>
          </w:tcPr>
          <w:p w14:paraId="1BC0F75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60</w:t>
            </w:r>
          </w:p>
        </w:tc>
        <w:tc>
          <w:tcPr>
            <w:tcW w:w="940" w:type="dxa"/>
            <w:tcBorders>
              <w:top w:val="nil"/>
              <w:left w:val="nil"/>
              <w:bottom w:val="single" w:sz="4" w:space="0" w:color="000000"/>
              <w:right w:val="single" w:sz="8" w:space="0" w:color="000000"/>
            </w:tcBorders>
            <w:vAlign w:val="bottom"/>
          </w:tcPr>
          <w:p w14:paraId="54DEACC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$2,051.95</w:t>
            </w:r>
          </w:p>
        </w:tc>
        <w:tc>
          <w:tcPr>
            <w:tcW w:w="308" w:type="dxa"/>
            <w:tcBorders>
              <w:top w:val="nil"/>
              <w:left w:val="nil"/>
              <w:bottom w:val="nil"/>
              <w:right w:val="nil"/>
            </w:tcBorders>
            <w:vAlign w:val="bottom"/>
          </w:tcPr>
          <w:p w14:paraId="7D977A7A"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374283E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123</w:t>
            </w:r>
          </w:p>
        </w:tc>
        <w:tc>
          <w:tcPr>
            <w:tcW w:w="940" w:type="dxa"/>
            <w:tcBorders>
              <w:top w:val="nil"/>
              <w:left w:val="nil"/>
              <w:bottom w:val="single" w:sz="4" w:space="0" w:color="000000"/>
              <w:right w:val="single" w:sz="8" w:space="0" w:color="000000"/>
            </w:tcBorders>
            <w:vAlign w:val="bottom"/>
          </w:tcPr>
          <w:p w14:paraId="0DCABF7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$6,453.21</w:t>
            </w:r>
          </w:p>
        </w:tc>
        <w:tc>
          <w:tcPr>
            <w:tcW w:w="340" w:type="dxa"/>
            <w:tcBorders>
              <w:top w:val="nil"/>
              <w:left w:val="nil"/>
              <w:bottom w:val="nil"/>
              <w:right w:val="nil"/>
            </w:tcBorders>
            <w:vAlign w:val="bottom"/>
          </w:tcPr>
          <w:p w14:paraId="3620C2FA"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21E4BCE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186</w:t>
            </w:r>
          </w:p>
        </w:tc>
        <w:tc>
          <w:tcPr>
            <w:tcW w:w="941" w:type="dxa"/>
            <w:tcBorders>
              <w:top w:val="nil"/>
              <w:left w:val="nil"/>
              <w:bottom w:val="single" w:sz="4" w:space="0" w:color="000000"/>
              <w:right w:val="single" w:sz="8" w:space="0" w:color="000000"/>
            </w:tcBorders>
            <w:vAlign w:val="bottom"/>
          </w:tcPr>
          <w:p w14:paraId="5F2E9ED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$11,066.67</w:t>
            </w:r>
          </w:p>
        </w:tc>
        <w:tc>
          <w:tcPr>
            <w:tcW w:w="280" w:type="dxa"/>
            <w:tcBorders>
              <w:top w:val="nil"/>
              <w:left w:val="nil"/>
              <w:bottom w:val="nil"/>
              <w:right w:val="nil"/>
            </w:tcBorders>
            <w:vAlign w:val="bottom"/>
          </w:tcPr>
          <w:p w14:paraId="1A9154B0"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546A939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249</w:t>
            </w:r>
          </w:p>
        </w:tc>
        <w:tc>
          <w:tcPr>
            <w:tcW w:w="1104" w:type="dxa"/>
            <w:tcBorders>
              <w:top w:val="nil"/>
              <w:left w:val="nil"/>
              <w:bottom w:val="single" w:sz="4" w:space="0" w:color="000000"/>
              <w:right w:val="single" w:sz="8" w:space="0" w:color="000000"/>
            </w:tcBorders>
            <w:vAlign w:val="bottom"/>
          </w:tcPr>
          <w:p w14:paraId="17ACF5C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$15,707.88</w:t>
            </w:r>
          </w:p>
        </w:tc>
      </w:tr>
      <w:tr w:rsidR="001471FF" w:rsidRPr="001471FF" w14:paraId="0B919927" w14:textId="77777777" w:rsidTr="001643E8">
        <w:trPr>
          <w:trHeight w:val="315"/>
        </w:trPr>
        <w:tc>
          <w:tcPr>
            <w:tcW w:w="878" w:type="dxa"/>
            <w:tcBorders>
              <w:top w:val="nil"/>
              <w:left w:val="single" w:sz="8" w:space="0" w:color="000000"/>
              <w:bottom w:val="single" w:sz="4" w:space="0" w:color="000000"/>
              <w:right w:val="single" w:sz="4" w:space="0" w:color="000000"/>
            </w:tcBorders>
            <w:vAlign w:val="bottom"/>
          </w:tcPr>
          <w:p w14:paraId="5EB7065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61</w:t>
            </w:r>
          </w:p>
        </w:tc>
        <w:tc>
          <w:tcPr>
            <w:tcW w:w="940" w:type="dxa"/>
            <w:tcBorders>
              <w:top w:val="nil"/>
              <w:left w:val="nil"/>
              <w:bottom w:val="single" w:sz="4" w:space="0" w:color="000000"/>
              <w:right w:val="single" w:sz="8" w:space="0" w:color="000000"/>
            </w:tcBorders>
            <w:vAlign w:val="bottom"/>
          </w:tcPr>
          <w:p w14:paraId="2E7AAA6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$2,081.02</w:t>
            </w:r>
          </w:p>
        </w:tc>
        <w:tc>
          <w:tcPr>
            <w:tcW w:w="308" w:type="dxa"/>
            <w:tcBorders>
              <w:top w:val="nil"/>
              <w:left w:val="nil"/>
              <w:bottom w:val="nil"/>
              <w:right w:val="nil"/>
            </w:tcBorders>
            <w:vAlign w:val="bottom"/>
          </w:tcPr>
          <w:p w14:paraId="32E8A5E9"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4" w:space="0" w:color="000000"/>
              <w:right w:val="single" w:sz="4" w:space="0" w:color="000000"/>
            </w:tcBorders>
            <w:vAlign w:val="bottom"/>
          </w:tcPr>
          <w:p w14:paraId="2231A9B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124</w:t>
            </w:r>
          </w:p>
        </w:tc>
        <w:tc>
          <w:tcPr>
            <w:tcW w:w="940" w:type="dxa"/>
            <w:tcBorders>
              <w:top w:val="nil"/>
              <w:left w:val="nil"/>
              <w:bottom w:val="single" w:sz="4" w:space="0" w:color="000000"/>
              <w:right w:val="single" w:sz="8" w:space="0" w:color="000000"/>
            </w:tcBorders>
            <w:vAlign w:val="bottom"/>
          </w:tcPr>
          <w:p w14:paraId="6648DC0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$6,526.13</w:t>
            </w:r>
          </w:p>
        </w:tc>
        <w:tc>
          <w:tcPr>
            <w:tcW w:w="340" w:type="dxa"/>
            <w:tcBorders>
              <w:top w:val="nil"/>
              <w:left w:val="nil"/>
              <w:bottom w:val="nil"/>
              <w:right w:val="nil"/>
            </w:tcBorders>
            <w:vAlign w:val="bottom"/>
          </w:tcPr>
          <w:p w14:paraId="142DA667"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4" w:space="0" w:color="000000"/>
              <w:right w:val="single" w:sz="4" w:space="0" w:color="000000"/>
            </w:tcBorders>
            <w:vAlign w:val="bottom"/>
          </w:tcPr>
          <w:p w14:paraId="3655773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187</w:t>
            </w:r>
          </w:p>
        </w:tc>
        <w:tc>
          <w:tcPr>
            <w:tcW w:w="941" w:type="dxa"/>
            <w:tcBorders>
              <w:top w:val="nil"/>
              <w:left w:val="nil"/>
              <w:bottom w:val="single" w:sz="4" w:space="0" w:color="000000"/>
              <w:right w:val="single" w:sz="8" w:space="0" w:color="000000"/>
            </w:tcBorders>
            <w:vAlign w:val="bottom"/>
          </w:tcPr>
          <w:p w14:paraId="07CA480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$11,140.34</w:t>
            </w:r>
          </w:p>
        </w:tc>
        <w:tc>
          <w:tcPr>
            <w:tcW w:w="280" w:type="dxa"/>
            <w:tcBorders>
              <w:top w:val="nil"/>
              <w:left w:val="nil"/>
              <w:bottom w:val="nil"/>
              <w:right w:val="nil"/>
            </w:tcBorders>
            <w:vAlign w:val="bottom"/>
          </w:tcPr>
          <w:p w14:paraId="7639007D"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8" w:space="0" w:color="000000"/>
              <w:right w:val="single" w:sz="4" w:space="0" w:color="000000"/>
            </w:tcBorders>
            <w:vAlign w:val="bottom"/>
          </w:tcPr>
          <w:p w14:paraId="03D4A91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250</w:t>
            </w:r>
          </w:p>
        </w:tc>
        <w:tc>
          <w:tcPr>
            <w:tcW w:w="1104" w:type="dxa"/>
            <w:tcBorders>
              <w:top w:val="nil"/>
              <w:left w:val="nil"/>
              <w:bottom w:val="single" w:sz="4" w:space="0" w:color="000000"/>
              <w:right w:val="single" w:sz="8" w:space="0" w:color="000000"/>
            </w:tcBorders>
            <w:vAlign w:val="bottom"/>
          </w:tcPr>
          <w:p w14:paraId="106847A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$15,781.55</w:t>
            </w:r>
          </w:p>
        </w:tc>
      </w:tr>
      <w:tr w:rsidR="001471FF" w:rsidRPr="001471FF" w14:paraId="35902E78" w14:textId="77777777" w:rsidTr="001643E8">
        <w:trPr>
          <w:trHeight w:val="315"/>
        </w:trPr>
        <w:tc>
          <w:tcPr>
            <w:tcW w:w="878" w:type="dxa"/>
            <w:tcBorders>
              <w:top w:val="nil"/>
              <w:left w:val="single" w:sz="8" w:space="0" w:color="000000"/>
              <w:bottom w:val="single" w:sz="8" w:space="0" w:color="000000"/>
              <w:right w:val="single" w:sz="4" w:space="0" w:color="000000"/>
            </w:tcBorders>
            <w:vAlign w:val="bottom"/>
          </w:tcPr>
          <w:p w14:paraId="6BAD2B9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62</w:t>
            </w:r>
          </w:p>
        </w:tc>
        <w:tc>
          <w:tcPr>
            <w:tcW w:w="940" w:type="dxa"/>
            <w:tcBorders>
              <w:top w:val="nil"/>
              <w:left w:val="nil"/>
              <w:bottom w:val="single" w:sz="4" w:space="0" w:color="000000"/>
              <w:right w:val="single" w:sz="8" w:space="0" w:color="000000"/>
            </w:tcBorders>
            <w:vAlign w:val="bottom"/>
          </w:tcPr>
          <w:p w14:paraId="6D6DD8B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$2,110.09</w:t>
            </w:r>
          </w:p>
        </w:tc>
        <w:tc>
          <w:tcPr>
            <w:tcW w:w="308" w:type="dxa"/>
            <w:tcBorders>
              <w:top w:val="nil"/>
              <w:left w:val="nil"/>
              <w:bottom w:val="nil"/>
              <w:right w:val="nil"/>
            </w:tcBorders>
            <w:vAlign w:val="bottom"/>
          </w:tcPr>
          <w:p w14:paraId="2A206377" w14:textId="77777777" w:rsidR="001471FF" w:rsidRPr="001471FF" w:rsidRDefault="001471FF" w:rsidP="001471FF">
            <w:pPr>
              <w:ind w:right="622"/>
              <w:jc w:val="center"/>
              <w:rPr>
                <w:rFonts w:ascii="Arial" w:eastAsia="Arial" w:hAnsi="Arial" w:cs="Arial"/>
              </w:rPr>
            </w:pPr>
          </w:p>
        </w:tc>
        <w:tc>
          <w:tcPr>
            <w:tcW w:w="878" w:type="dxa"/>
            <w:tcBorders>
              <w:top w:val="nil"/>
              <w:left w:val="single" w:sz="8" w:space="0" w:color="000000"/>
              <w:bottom w:val="single" w:sz="8" w:space="0" w:color="000000"/>
              <w:right w:val="single" w:sz="4" w:space="0" w:color="000000"/>
            </w:tcBorders>
            <w:vAlign w:val="bottom"/>
          </w:tcPr>
          <w:p w14:paraId="3794848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125</w:t>
            </w:r>
          </w:p>
        </w:tc>
        <w:tc>
          <w:tcPr>
            <w:tcW w:w="940" w:type="dxa"/>
            <w:tcBorders>
              <w:top w:val="nil"/>
              <w:left w:val="nil"/>
              <w:bottom w:val="single" w:sz="4" w:space="0" w:color="000000"/>
              <w:right w:val="single" w:sz="8" w:space="0" w:color="000000"/>
            </w:tcBorders>
            <w:vAlign w:val="bottom"/>
          </w:tcPr>
          <w:p w14:paraId="57AC0C2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$6,599.05</w:t>
            </w:r>
          </w:p>
        </w:tc>
        <w:tc>
          <w:tcPr>
            <w:tcW w:w="340" w:type="dxa"/>
            <w:tcBorders>
              <w:top w:val="nil"/>
              <w:left w:val="nil"/>
              <w:bottom w:val="nil"/>
              <w:right w:val="nil"/>
            </w:tcBorders>
            <w:vAlign w:val="bottom"/>
          </w:tcPr>
          <w:p w14:paraId="7E5AEBFC" w14:textId="77777777" w:rsidR="001471FF" w:rsidRPr="001471FF" w:rsidRDefault="001471FF" w:rsidP="001471FF">
            <w:pPr>
              <w:ind w:right="622"/>
              <w:jc w:val="center"/>
              <w:rPr>
                <w:rFonts w:ascii="Arial" w:eastAsia="Arial" w:hAnsi="Arial" w:cs="Arial"/>
              </w:rPr>
            </w:pPr>
          </w:p>
        </w:tc>
        <w:tc>
          <w:tcPr>
            <w:tcW w:w="920" w:type="dxa"/>
            <w:tcBorders>
              <w:top w:val="nil"/>
              <w:left w:val="single" w:sz="8" w:space="0" w:color="000000"/>
              <w:bottom w:val="single" w:sz="8" w:space="0" w:color="000000"/>
              <w:right w:val="single" w:sz="4" w:space="0" w:color="000000"/>
            </w:tcBorders>
            <w:vAlign w:val="bottom"/>
          </w:tcPr>
          <w:p w14:paraId="011C2F1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188</w:t>
            </w:r>
          </w:p>
        </w:tc>
        <w:tc>
          <w:tcPr>
            <w:tcW w:w="941" w:type="dxa"/>
            <w:tcBorders>
              <w:top w:val="nil"/>
              <w:left w:val="nil"/>
              <w:bottom w:val="single" w:sz="4" w:space="0" w:color="000000"/>
              <w:right w:val="single" w:sz="8" w:space="0" w:color="000000"/>
            </w:tcBorders>
            <w:vAlign w:val="bottom"/>
          </w:tcPr>
          <w:p w14:paraId="31483C1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$11,214.01</w:t>
            </w:r>
          </w:p>
        </w:tc>
        <w:tc>
          <w:tcPr>
            <w:tcW w:w="280" w:type="dxa"/>
            <w:tcBorders>
              <w:top w:val="nil"/>
              <w:left w:val="nil"/>
              <w:bottom w:val="nil"/>
              <w:right w:val="nil"/>
            </w:tcBorders>
            <w:vAlign w:val="bottom"/>
          </w:tcPr>
          <w:p w14:paraId="3B35D596" w14:textId="77777777" w:rsidR="001471FF" w:rsidRPr="001471FF" w:rsidRDefault="001471FF" w:rsidP="001471FF">
            <w:pPr>
              <w:ind w:right="622"/>
              <w:jc w:val="center"/>
              <w:rPr>
                <w:rFonts w:ascii="Arial" w:eastAsia="Arial" w:hAnsi="Arial" w:cs="Arial"/>
              </w:rPr>
            </w:pPr>
          </w:p>
        </w:tc>
        <w:tc>
          <w:tcPr>
            <w:tcW w:w="878" w:type="dxa"/>
            <w:tcBorders>
              <w:top w:val="nil"/>
              <w:left w:val="nil"/>
              <w:bottom w:val="nil"/>
              <w:right w:val="nil"/>
            </w:tcBorders>
            <w:vAlign w:val="bottom"/>
          </w:tcPr>
          <w:p w14:paraId="1B4FA650" w14:textId="77777777" w:rsidR="001471FF" w:rsidRPr="001471FF" w:rsidRDefault="001471FF" w:rsidP="001471FF">
            <w:pPr>
              <w:ind w:right="622"/>
              <w:jc w:val="center"/>
              <w:rPr>
                <w:rFonts w:ascii="Arial" w:eastAsia="Arial" w:hAnsi="Arial" w:cs="Arial"/>
              </w:rPr>
            </w:pPr>
          </w:p>
        </w:tc>
        <w:tc>
          <w:tcPr>
            <w:tcW w:w="1104" w:type="dxa"/>
            <w:tcBorders>
              <w:top w:val="nil"/>
              <w:left w:val="nil"/>
              <w:bottom w:val="nil"/>
              <w:right w:val="nil"/>
            </w:tcBorders>
            <w:vAlign w:val="bottom"/>
          </w:tcPr>
          <w:p w14:paraId="59ABF984" w14:textId="77777777" w:rsidR="001471FF" w:rsidRPr="001471FF" w:rsidRDefault="001471FF" w:rsidP="001471FF">
            <w:pPr>
              <w:ind w:right="622"/>
              <w:jc w:val="center"/>
              <w:rPr>
                <w:rFonts w:ascii="Arial" w:eastAsia="Arial" w:hAnsi="Arial" w:cs="Arial"/>
              </w:rPr>
            </w:pPr>
          </w:p>
        </w:tc>
      </w:tr>
    </w:tbl>
    <w:p w14:paraId="7753928C" w14:textId="77777777" w:rsidR="001471FF" w:rsidRPr="001471FF" w:rsidRDefault="001471FF" w:rsidP="001471FF">
      <w:pPr>
        <w:widowControl w:val="0"/>
        <w:ind w:left="142" w:right="622"/>
        <w:jc w:val="center"/>
        <w:rPr>
          <w:rFonts w:ascii="Arial" w:eastAsia="Arial" w:hAnsi="Arial" w:cs="Arial"/>
        </w:rPr>
      </w:pPr>
    </w:p>
    <w:p w14:paraId="5C2A06B5" w14:textId="77777777" w:rsidR="001471FF" w:rsidRPr="001471FF" w:rsidRDefault="001471FF" w:rsidP="001471FF">
      <w:pPr>
        <w:widowControl w:val="0"/>
        <w:ind w:left="142" w:right="622"/>
        <w:jc w:val="both"/>
        <w:rPr>
          <w:rFonts w:ascii="Arial" w:eastAsia="Arial" w:hAnsi="Arial" w:cs="Arial"/>
        </w:rPr>
      </w:pPr>
    </w:p>
    <w:tbl>
      <w:tblPr>
        <w:tblW w:w="8374" w:type="dxa"/>
        <w:jc w:val="center"/>
        <w:tblLayout w:type="fixed"/>
        <w:tblLook w:val="0400" w:firstRow="0" w:lastRow="0" w:firstColumn="0" w:lastColumn="0" w:noHBand="0" w:noVBand="1"/>
      </w:tblPr>
      <w:tblGrid>
        <w:gridCol w:w="6776"/>
        <w:gridCol w:w="1598"/>
      </w:tblGrid>
      <w:tr w:rsidR="001471FF" w:rsidRPr="001471FF" w14:paraId="0D894D1E" w14:textId="77777777" w:rsidTr="001643E8">
        <w:trPr>
          <w:trHeight w:val="796"/>
          <w:jc w:val="center"/>
        </w:trPr>
        <w:tc>
          <w:tcPr>
            <w:tcW w:w="6776" w:type="dxa"/>
            <w:tcBorders>
              <w:top w:val="single" w:sz="4" w:space="0" w:color="BFBFBF"/>
              <w:left w:val="single" w:sz="4" w:space="0" w:color="BFBFBF"/>
              <w:bottom w:val="single" w:sz="4" w:space="0" w:color="BFBFBF"/>
              <w:right w:val="single" w:sz="4" w:space="0" w:color="BFBFBF"/>
            </w:tcBorders>
            <w:vAlign w:val="center"/>
          </w:tcPr>
          <w:p w14:paraId="535045B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Cuando el consumo mensual rebase los 250 metros cúbicos, los usuarios pagarán una cuota base igual al consumo de 250 metros cúbicos más cada metro cúbico adicional de:</w:t>
            </w:r>
          </w:p>
        </w:tc>
        <w:tc>
          <w:tcPr>
            <w:tcW w:w="1598" w:type="dxa"/>
            <w:tcBorders>
              <w:top w:val="single" w:sz="4" w:space="0" w:color="BFBFBF"/>
              <w:left w:val="nil"/>
              <w:bottom w:val="single" w:sz="4" w:space="0" w:color="BFBFBF"/>
              <w:right w:val="single" w:sz="4" w:space="0" w:color="BFBFBF"/>
            </w:tcBorders>
            <w:vAlign w:val="center"/>
          </w:tcPr>
          <w:p w14:paraId="498F4FE7" w14:textId="77777777" w:rsidR="001471FF" w:rsidRPr="001471FF" w:rsidRDefault="001471FF" w:rsidP="001471FF">
            <w:pPr>
              <w:ind w:right="622"/>
              <w:jc w:val="center"/>
              <w:rPr>
                <w:rFonts w:ascii="Arial" w:eastAsia="Arial" w:hAnsi="Arial" w:cs="Arial"/>
              </w:rPr>
            </w:pPr>
          </w:p>
          <w:p w14:paraId="19F9234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63.12</w:t>
            </w:r>
          </w:p>
          <w:p w14:paraId="05CAB316" w14:textId="77777777" w:rsidR="001471FF" w:rsidRPr="001471FF" w:rsidRDefault="001471FF" w:rsidP="001471FF">
            <w:pPr>
              <w:ind w:right="622"/>
              <w:jc w:val="center"/>
              <w:rPr>
                <w:rFonts w:ascii="Arial" w:eastAsia="Arial" w:hAnsi="Arial" w:cs="Arial"/>
              </w:rPr>
            </w:pPr>
          </w:p>
          <w:p w14:paraId="4C44FC21" w14:textId="77777777" w:rsidR="001471FF" w:rsidRPr="001471FF" w:rsidRDefault="001471FF" w:rsidP="001471FF">
            <w:pPr>
              <w:ind w:right="622"/>
              <w:jc w:val="center"/>
              <w:rPr>
                <w:rFonts w:ascii="Arial" w:eastAsia="Arial" w:hAnsi="Arial" w:cs="Arial"/>
              </w:rPr>
            </w:pPr>
          </w:p>
        </w:tc>
      </w:tr>
    </w:tbl>
    <w:p w14:paraId="6760242E" w14:textId="77777777" w:rsidR="001471FF" w:rsidRPr="001471FF" w:rsidRDefault="001471FF" w:rsidP="001471FF">
      <w:pPr>
        <w:widowControl w:val="0"/>
        <w:ind w:right="622"/>
        <w:jc w:val="center"/>
        <w:rPr>
          <w:rFonts w:ascii="Arial" w:eastAsia="Arial" w:hAnsi="Arial" w:cs="Arial"/>
          <w:b/>
        </w:rPr>
      </w:pPr>
    </w:p>
    <w:p w14:paraId="6E58DFF6"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CAPÍTULO V</w:t>
      </w:r>
    </w:p>
    <w:p w14:paraId="6294C5BE"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USO PÚBLICO</w:t>
      </w:r>
    </w:p>
    <w:p w14:paraId="00730117" w14:textId="77777777" w:rsidR="001471FF" w:rsidRPr="001471FF" w:rsidRDefault="001471FF" w:rsidP="001471FF">
      <w:pPr>
        <w:widowControl w:val="0"/>
        <w:ind w:right="622"/>
        <w:jc w:val="center"/>
        <w:rPr>
          <w:rFonts w:ascii="Arial" w:eastAsia="Arial" w:hAnsi="Arial" w:cs="Arial"/>
          <w:b/>
        </w:rPr>
      </w:pPr>
    </w:p>
    <w:p w14:paraId="56FD7485" w14:textId="77777777" w:rsidR="001471FF" w:rsidRPr="001471FF" w:rsidRDefault="001471FF" w:rsidP="00F51D2E">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b/>
          <w:color w:val="000000"/>
        </w:rPr>
        <w:t xml:space="preserve">TRIGÉSIMO. - </w:t>
      </w:r>
      <w:r w:rsidRPr="001471FF">
        <w:rPr>
          <w:rFonts w:ascii="Arial" w:eastAsia="Arial" w:hAnsi="Arial" w:cs="Arial"/>
          <w:color w:val="000000"/>
        </w:rPr>
        <w:t>Cubrirán la tarifa de Uso Público por concepto de contraprestación de los servicios de agua potable y alcantarillado los predios o inmuebles que sean propiedad o se encuentren en posesión de dependencias, entidades o cualquier otro ente público de la administración pública, de nivel federal, estatal o municipal, siempre y cuando no sean utilizados o se encuentren en posesión de terceros particulares o privados.</w:t>
      </w:r>
    </w:p>
    <w:p w14:paraId="16AE2A74" w14:textId="77777777" w:rsidR="00F51D2E" w:rsidRDefault="00F51D2E" w:rsidP="00F51D2E">
      <w:pPr>
        <w:widowControl w:val="0"/>
        <w:ind w:right="622"/>
        <w:jc w:val="both"/>
        <w:rPr>
          <w:rFonts w:ascii="Arial" w:eastAsia="Arial" w:hAnsi="Arial" w:cs="Arial"/>
        </w:rPr>
      </w:pPr>
    </w:p>
    <w:p w14:paraId="4BD99176" w14:textId="77777777" w:rsidR="001471FF" w:rsidRDefault="001471FF" w:rsidP="00F51D2E">
      <w:pPr>
        <w:widowControl w:val="0"/>
        <w:ind w:right="622"/>
        <w:jc w:val="both"/>
        <w:rPr>
          <w:rFonts w:ascii="Arial" w:eastAsia="Arial" w:hAnsi="Arial" w:cs="Arial"/>
        </w:rPr>
      </w:pPr>
      <w:r w:rsidRPr="001471FF">
        <w:rPr>
          <w:rFonts w:ascii="Arial" w:eastAsia="Arial" w:hAnsi="Arial" w:cs="Arial"/>
        </w:rPr>
        <w:t>Las Dependencias, Entidades, o cualquier otro ente público, podrán celebrar convenio de compensación o dación de pago con el Organismo, con el objeto de cubrir adeudos por los servicios que presta el SIAPA.</w:t>
      </w:r>
    </w:p>
    <w:p w14:paraId="22B50C86" w14:textId="77777777" w:rsidR="00F51D2E" w:rsidRPr="001471FF" w:rsidRDefault="00F51D2E" w:rsidP="00F51D2E">
      <w:pPr>
        <w:widowControl w:val="0"/>
        <w:ind w:left="117" w:right="622"/>
        <w:jc w:val="both"/>
        <w:rPr>
          <w:rFonts w:ascii="Arial" w:eastAsia="Arial" w:hAnsi="Arial" w:cs="Arial"/>
        </w:rPr>
      </w:pPr>
    </w:p>
    <w:p w14:paraId="74AE273E" w14:textId="77777777" w:rsidR="001471FF" w:rsidRPr="001471FF" w:rsidRDefault="001471FF" w:rsidP="00F51D2E">
      <w:pPr>
        <w:ind w:right="622"/>
        <w:jc w:val="both"/>
        <w:rPr>
          <w:rFonts w:ascii="Arial" w:eastAsia="Arial" w:hAnsi="Arial" w:cs="Arial"/>
        </w:rPr>
      </w:pPr>
      <w:r w:rsidRPr="001471FF">
        <w:rPr>
          <w:rFonts w:ascii="Arial" w:eastAsia="Arial" w:hAnsi="Arial" w:cs="Arial"/>
        </w:rPr>
        <w:t>Los usuarios aquí comprendidos cubrirán mensualmente al SIAPA por concepto de contraprestación de los servicios de agua potable y alcantarillado una cuota de administración y las tarifas correspondientes a los volúmenes consumidos por concepto de agua potable y alcantarillado en un período de 30 días naturales, de acuerdo a las tarifas siguientes:</w:t>
      </w:r>
    </w:p>
    <w:tbl>
      <w:tblPr>
        <w:tblW w:w="3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6"/>
        <w:gridCol w:w="851"/>
      </w:tblGrid>
      <w:tr w:rsidR="001471FF" w:rsidRPr="001471FF" w14:paraId="364E78E8" w14:textId="77777777" w:rsidTr="001643E8">
        <w:trPr>
          <w:jc w:val="center"/>
        </w:trPr>
        <w:tc>
          <w:tcPr>
            <w:tcW w:w="2576" w:type="dxa"/>
          </w:tcPr>
          <w:p w14:paraId="7B3318DE" w14:textId="329F5957" w:rsidR="001471FF" w:rsidRPr="001471FF" w:rsidRDefault="001471FF" w:rsidP="001471FF">
            <w:pPr>
              <w:ind w:right="622"/>
              <w:jc w:val="center"/>
              <w:rPr>
                <w:rFonts w:ascii="Arial" w:eastAsia="Arial" w:hAnsi="Arial" w:cs="Arial"/>
              </w:rPr>
            </w:pPr>
            <w:r w:rsidRPr="001471FF">
              <w:rPr>
                <w:rFonts w:ascii="Arial" w:eastAsia="Arial" w:hAnsi="Arial" w:cs="Arial"/>
                <w:b/>
              </w:rPr>
              <w:t xml:space="preserve"> </w:t>
            </w:r>
            <w:r w:rsidRPr="001471FF">
              <w:rPr>
                <w:rFonts w:ascii="Arial" w:eastAsia="Arial" w:hAnsi="Arial" w:cs="Arial"/>
              </w:rPr>
              <w:t>Cuota de administración</w:t>
            </w:r>
          </w:p>
        </w:tc>
        <w:tc>
          <w:tcPr>
            <w:tcW w:w="851" w:type="dxa"/>
            <w:vAlign w:val="bottom"/>
          </w:tcPr>
          <w:p w14:paraId="724E062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180.43</w:t>
            </w:r>
          </w:p>
        </w:tc>
      </w:tr>
      <w:tr w:rsidR="001471FF" w:rsidRPr="001471FF" w14:paraId="72767EAC" w14:textId="77777777" w:rsidTr="001643E8">
        <w:trPr>
          <w:jc w:val="center"/>
        </w:trPr>
        <w:tc>
          <w:tcPr>
            <w:tcW w:w="2576" w:type="dxa"/>
          </w:tcPr>
          <w:p w14:paraId="7B81306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Por cada m</w:t>
            </w:r>
            <w:r w:rsidRPr="001471FF">
              <w:rPr>
                <w:rFonts w:ascii="Arial" w:eastAsia="Arial" w:hAnsi="Arial" w:cs="Arial"/>
                <w:vertAlign w:val="superscript"/>
              </w:rPr>
              <w:t xml:space="preserve">3 </w:t>
            </w:r>
            <w:r w:rsidRPr="001471FF">
              <w:rPr>
                <w:rFonts w:ascii="Arial" w:eastAsia="Arial" w:hAnsi="Arial" w:cs="Arial"/>
              </w:rPr>
              <w:t>de agua consumida</w:t>
            </w:r>
          </w:p>
        </w:tc>
        <w:tc>
          <w:tcPr>
            <w:tcW w:w="851" w:type="dxa"/>
            <w:vAlign w:val="bottom"/>
          </w:tcPr>
          <w:p w14:paraId="262B9EC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30.28</w:t>
            </w:r>
          </w:p>
        </w:tc>
      </w:tr>
    </w:tbl>
    <w:p w14:paraId="11C4DAE6" w14:textId="77777777" w:rsidR="001471FF" w:rsidRPr="001471FF" w:rsidRDefault="001471FF" w:rsidP="001471FF">
      <w:pPr>
        <w:widowControl w:val="0"/>
        <w:ind w:right="622"/>
        <w:jc w:val="center"/>
        <w:rPr>
          <w:rFonts w:ascii="Arial" w:eastAsia="Arial" w:hAnsi="Arial" w:cs="Arial"/>
          <w:b/>
        </w:rPr>
      </w:pPr>
    </w:p>
    <w:p w14:paraId="480E56F6"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CAPÍTULO VI</w:t>
      </w:r>
    </w:p>
    <w:p w14:paraId="692AF80D"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SERVICIO DE CUOTA FIJA</w:t>
      </w:r>
    </w:p>
    <w:p w14:paraId="307AFF03" w14:textId="77777777" w:rsidR="001471FF" w:rsidRPr="001471FF" w:rsidRDefault="001471FF" w:rsidP="001471FF">
      <w:pPr>
        <w:widowControl w:val="0"/>
        <w:ind w:right="622"/>
        <w:jc w:val="center"/>
        <w:rPr>
          <w:rFonts w:ascii="Arial" w:eastAsia="Arial" w:hAnsi="Arial" w:cs="Arial"/>
          <w:b/>
        </w:rPr>
      </w:pPr>
    </w:p>
    <w:p w14:paraId="7995EC54" w14:textId="77777777" w:rsidR="001471FF" w:rsidRDefault="001471FF" w:rsidP="001471FF">
      <w:pPr>
        <w:widowControl w:val="0"/>
        <w:ind w:left="117" w:right="622"/>
        <w:jc w:val="both"/>
        <w:rPr>
          <w:rFonts w:ascii="Arial" w:eastAsia="Arial" w:hAnsi="Arial" w:cs="Arial"/>
        </w:rPr>
      </w:pPr>
      <w:r w:rsidRPr="001471FF">
        <w:rPr>
          <w:rFonts w:ascii="Arial" w:eastAsia="Arial" w:hAnsi="Arial" w:cs="Arial"/>
          <w:b/>
        </w:rPr>
        <w:t xml:space="preserve">TRIGÉSIMO PRIMERO. - </w:t>
      </w:r>
      <w:r w:rsidRPr="001471FF">
        <w:rPr>
          <w:rFonts w:ascii="Arial" w:eastAsia="Arial" w:hAnsi="Arial" w:cs="Arial"/>
        </w:rPr>
        <w:t>Esta cuota fija mensual se establece para aquellos predios urbanos o suburbanos en los que no ha sido instalado un aparato medidor para cuantificar el consumo o uso de los servicios de agua potable y alcantarillado prestados por SIAPA y la cual se fija de acuerdo con las características de cada uno de los predios de este organismo de conformidad a lo establecido en el artículo Segundo y Tercero del presente Resolutivo.</w:t>
      </w:r>
    </w:p>
    <w:p w14:paraId="7A6E2D45" w14:textId="77777777" w:rsidR="0044315A" w:rsidRPr="001471FF" w:rsidRDefault="0044315A" w:rsidP="001471FF">
      <w:pPr>
        <w:widowControl w:val="0"/>
        <w:ind w:left="117" w:right="622"/>
        <w:jc w:val="both"/>
        <w:rPr>
          <w:rFonts w:ascii="Arial" w:eastAsia="Arial" w:hAnsi="Arial" w:cs="Arial"/>
        </w:rPr>
      </w:pPr>
    </w:p>
    <w:p w14:paraId="07985558" w14:textId="77777777" w:rsidR="001471FF" w:rsidRPr="001471FF" w:rsidRDefault="001471FF" w:rsidP="001471FF">
      <w:pPr>
        <w:widowControl w:val="0"/>
        <w:ind w:left="117" w:right="622"/>
        <w:jc w:val="both"/>
        <w:rPr>
          <w:rFonts w:ascii="Arial" w:eastAsia="Arial" w:hAnsi="Arial" w:cs="Arial"/>
        </w:rPr>
      </w:pPr>
      <w:r w:rsidRPr="001471FF">
        <w:rPr>
          <w:rFonts w:ascii="Arial" w:eastAsia="Arial" w:hAnsi="Arial" w:cs="Arial"/>
        </w:rPr>
        <w:t>Cuando el SIAPA realice inspecciones domiciliarias y detecte en el predio características distintas a las registradas en su Padrón de Usuarios, actualizará la nueva condición del predio, debiendo informar al usuario de tal modificación en un periodo máximo de 10 días hábiles.</w:t>
      </w:r>
    </w:p>
    <w:p w14:paraId="246D9142" w14:textId="77777777" w:rsidR="001471FF" w:rsidRPr="001471FF" w:rsidRDefault="001471FF" w:rsidP="001471FF">
      <w:pPr>
        <w:widowControl w:val="0"/>
        <w:ind w:left="117" w:right="622"/>
        <w:jc w:val="center"/>
        <w:rPr>
          <w:rFonts w:ascii="Arial" w:eastAsia="Arial" w:hAnsi="Arial" w:cs="Arial"/>
        </w:rPr>
      </w:pPr>
      <w:r w:rsidRPr="001471FF">
        <w:rPr>
          <w:rFonts w:ascii="Arial" w:eastAsia="Arial" w:hAnsi="Arial" w:cs="Arial"/>
          <w:b/>
        </w:rPr>
        <w:t>USO HABITACIONAL</w:t>
      </w:r>
    </w:p>
    <w:p w14:paraId="1A6A6439" w14:textId="77777777" w:rsidR="001471FF" w:rsidRPr="001471FF" w:rsidRDefault="001471FF" w:rsidP="001471FF">
      <w:pPr>
        <w:widowControl w:val="0"/>
        <w:ind w:left="117" w:right="622"/>
        <w:jc w:val="both"/>
        <w:rPr>
          <w:rFonts w:ascii="Arial" w:eastAsia="Arial" w:hAnsi="Arial" w:cs="Arial"/>
        </w:rPr>
      </w:pPr>
    </w:p>
    <w:p w14:paraId="7E93B0FA" w14:textId="77777777" w:rsidR="001471FF" w:rsidRDefault="001471FF" w:rsidP="001471FF">
      <w:pPr>
        <w:widowControl w:val="0"/>
        <w:ind w:right="622"/>
        <w:jc w:val="both"/>
        <w:rPr>
          <w:rFonts w:ascii="Arial" w:eastAsia="Arial" w:hAnsi="Arial" w:cs="Arial"/>
        </w:rPr>
      </w:pPr>
      <w:r w:rsidRPr="001471FF">
        <w:rPr>
          <w:rFonts w:ascii="Arial" w:eastAsia="Arial" w:hAnsi="Arial" w:cs="Arial"/>
          <w:b/>
        </w:rPr>
        <w:t xml:space="preserve">TRIGÉSIMO SEGUNDO. - </w:t>
      </w:r>
      <w:r w:rsidRPr="001471FF">
        <w:rPr>
          <w:rFonts w:ascii="Arial" w:eastAsia="Arial" w:hAnsi="Arial" w:cs="Arial"/>
        </w:rPr>
        <w:t>Se entenderá como tal el agua potable utilizada en predios destinados para uso habitacional, como es el caso de casas habitación, apartamentos, asilos, orfanatorios, casas hogar y vecindades o privadas, definidas en el numeral Vigésimo Cuarto del presente Resolutivo.</w:t>
      </w:r>
    </w:p>
    <w:p w14:paraId="26333719" w14:textId="77777777" w:rsidR="00F51D2E" w:rsidRPr="001471FF" w:rsidRDefault="00F51D2E" w:rsidP="001471FF">
      <w:pPr>
        <w:widowControl w:val="0"/>
        <w:ind w:right="622"/>
        <w:jc w:val="both"/>
        <w:rPr>
          <w:rFonts w:ascii="Arial" w:eastAsia="Arial" w:hAnsi="Arial" w:cs="Arial"/>
        </w:rPr>
      </w:pPr>
    </w:p>
    <w:p w14:paraId="02F95199"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Tratándose de casa habitación unifamiliar o edificio de departamentos se aplicará la cuota fija mensual por concepto de contraprestación de servicios de agua potable y alcantarillado siguiente:</w:t>
      </w:r>
    </w:p>
    <w:p w14:paraId="31BC07EA" w14:textId="77777777" w:rsidR="001471FF" w:rsidRPr="001471FF" w:rsidRDefault="001471FF" w:rsidP="001471FF">
      <w:pPr>
        <w:widowControl w:val="0"/>
        <w:ind w:right="622"/>
        <w:jc w:val="both"/>
        <w:rPr>
          <w:rFonts w:ascii="Arial" w:eastAsia="Arial" w:hAnsi="Arial" w:cs="Arial"/>
        </w:rPr>
      </w:pPr>
    </w:p>
    <w:tbl>
      <w:tblPr>
        <w:tblW w:w="8082" w:type="dxa"/>
        <w:tblInd w:w="306" w:type="dxa"/>
        <w:tblLayout w:type="fixed"/>
        <w:tblLook w:val="0400" w:firstRow="0" w:lastRow="0" w:firstColumn="0" w:lastColumn="0" w:noHBand="0" w:noVBand="1"/>
      </w:tblPr>
      <w:tblGrid>
        <w:gridCol w:w="6206"/>
        <w:gridCol w:w="1876"/>
      </w:tblGrid>
      <w:tr w:rsidR="001471FF" w:rsidRPr="001471FF" w14:paraId="7933018F" w14:textId="77777777" w:rsidTr="001643E8">
        <w:trPr>
          <w:trHeight w:val="551"/>
        </w:trPr>
        <w:tc>
          <w:tcPr>
            <w:tcW w:w="62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8871B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Uso doméstico</w:t>
            </w:r>
          </w:p>
        </w:tc>
        <w:tc>
          <w:tcPr>
            <w:tcW w:w="1876" w:type="dxa"/>
            <w:tcBorders>
              <w:top w:val="single" w:sz="4" w:space="0" w:color="000000"/>
              <w:left w:val="nil"/>
              <w:bottom w:val="single" w:sz="4" w:space="0" w:color="000000"/>
              <w:right w:val="single" w:sz="4" w:space="0" w:color="000000"/>
            </w:tcBorders>
            <w:shd w:val="clear" w:color="auto" w:fill="C0C0C0"/>
            <w:vAlign w:val="center"/>
          </w:tcPr>
          <w:p w14:paraId="2E7FD59F"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1AA45154" w14:textId="77777777" w:rsidTr="001643E8">
        <w:trPr>
          <w:trHeight w:val="282"/>
        </w:trPr>
        <w:tc>
          <w:tcPr>
            <w:tcW w:w="6206" w:type="dxa"/>
            <w:tcBorders>
              <w:top w:val="nil"/>
              <w:left w:val="single" w:sz="4" w:space="0" w:color="000000"/>
              <w:bottom w:val="single" w:sz="4" w:space="0" w:color="000000"/>
              <w:right w:val="single" w:sz="4" w:space="0" w:color="000000"/>
            </w:tcBorders>
            <w:vAlign w:val="center"/>
          </w:tcPr>
          <w:p w14:paraId="34CFD21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1. Hasta dos recámaras y un baño</w:t>
            </w:r>
          </w:p>
        </w:tc>
        <w:tc>
          <w:tcPr>
            <w:tcW w:w="1876" w:type="dxa"/>
            <w:tcBorders>
              <w:top w:val="nil"/>
              <w:left w:val="nil"/>
              <w:bottom w:val="single" w:sz="4" w:space="0" w:color="000000"/>
              <w:right w:val="single" w:sz="4" w:space="0" w:color="000000"/>
            </w:tcBorders>
            <w:vAlign w:val="center"/>
          </w:tcPr>
          <w:p w14:paraId="23BCBCD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$138.81</w:t>
            </w:r>
          </w:p>
        </w:tc>
      </w:tr>
      <w:tr w:rsidR="001471FF" w:rsidRPr="001471FF" w14:paraId="2393FA69" w14:textId="77777777" w:rsidTr="001643E8">
        <w:trPr>
          <w:trHeight w:val="282"/>
        </w:trPr>
        <w:tc>
          <w:tcPr>
            <w:tcW w:w="6206" w:type="dxa"/>
            <w:tcBorders>
              <w:top w:val="nil"/>
              <w:left w:val="single" w:sz="4" w:space="0" w:color="000000"/>
              <w:bottom w:val="single" w:sz="4" w:space="0" w:color="000000"/>
              <w:right w:val="single" w:sz="4" w:space="0" w:color="000000"/>
            </w:tcBorders>
            <w:vAlign w:val="center"/>
          </w:tcPr>
          <w:p w14:paraId="2CD0CE3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2. De tres recámaras y un baño o dos recámaras y dos baños</w:t>
            </w:r>
          </w:p>
        </w:tc>
        <w:tc>
          <w:tcPr>
            <w:tcW w:w="1876" w:type="dxa"/>
            <w:tcBorders>
              <w:top w:val="nil"/>
              <w:left w:val="nil"/>
              <w:bottom w:val="single" w:sz="4" w:space="0" w:color="000000"/>
              <w:right w:val="single" w:sz="4" w:space="0" w:color="000000"/>
            </w:tcBorders>
            <w:vAlign w:val="center"/>
          </w:tcPr>
          <w:p w14:paraId="618417D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$220.80</w:t>
            </w:r>
          </w:p>
        </w:tc>
      </w:tr>
      <w:tr w:rsidR="001471FF" w:rsidRPr="001471FF" w14:paraId="2B70EB3A" w14:textId="77777777" w:rsidTr="001643E8">
        <w:trPr>
          <w:trHeight w:val="282"/>
        </w:trPr>
        <w:tc>
          <w:tcPr>
            <w:tcW w:w="6206" w:type="dxa"/>
            <w:tcBorders>
              <w:top w:val="single" w:sz="4" w:space="0" w:color="000000"/>
              <w:left w:val="single" w:sz="4" w:space="0" w:color="000000"/>
              <w:bottom w:val="single" w:sz="4" w:space="0" w:color="000000"/>
              <w:right w:val="single" w:sz="4" w:space="0" w:color="000000"/>
            </w:tcBorders>
            <w:vAlign w:val="center"/>
          </w:tcPr>
          <w:p w14:paraId="7EFA5D6A"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3. Por cada recámara excedente</w:t>
            </w:r>
          </w:p>
        </w:tc>
        <w:tc>
          <w:tcPr>
            <w:tcW w:w="1876" w:type="dxa"/>
            <w:tcBorders>
              <w:top w:val="single" w:sz="4" w:space="0" w:color="000000"/>
              <w:left w:val="single" w:sz="4" w:space="0" w:color="000000"/>
              <w:bottom w:val="single" w:sz="4" w:space="0" w:color="000000"/>
              <w:right w:val="single" w:sz="4" w:space="0" w:color="000000"/>
            </w:tcBorders>
            <w:vAlign w:val="center"/>
          </w:tcPr>
          <w:p w14:paraId="65DEB27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$154.51</w:t>
            </w:r>
          </w:p>
        </w:tc>
      </w:tr>
      <w:tr w:rsidR="001471FF" w:rsidRPr="001471FF" w14:paraId="1BCCBFB3" w14:textId="77777777" w:rsidTr="001643E8">
        <w:trPr>
          <w:trHeight w:val="282"/>
        </w:trPr>
        <w:tc>
          <w:tcPr>
            <w:tcW w:w="6206" w:type="dxa"/>
            <w:tcBorders>
              <w:top w:val="single" w:sz="4" w:space="0" w:color="000000"/>
              <w:left w:val="single" w:sz="4" w:space="0" w:color="000000"/>
              <w:bottom w:val="single" w:sz="4" w:space="0" w:color="000000"/>
              <w:right w:val="single" w:sz="4" w:space="0" w:color="000000"/>
            </w:tcBorders>
            <w:vAlign w:val="center"/>
          </w:tcPr>
          <w:p w14:paraId="25FCD6C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4. Por cada baño excedente</w:t>
            </w:r>
          </w:p>
        </w:tc>
        <w:tc>
          <w:tcPr>
            <w:tcW w:w="1876" w:type="dxa"/>
            <w:tcBorders>
              <w:top w:val="single" w:sz="4" w:space="0" w:color="000000"/>
              <w:left w:val="nil"/>
              <w:bottom w:val="single" w:sz="4" w:space="0" w:color="000000"/>
              <w:right w:val="single" w:sz="4" w:space="0" w:color="000000"/>
            </w:tcBorders>
            <w:vAlign w:val="center"/>
          </w:tcPr>
          <w:p w14:paraId="6FC9624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$154.51</w:t>
            </w:r>
          </w:p>
        </w:tc>
      </w:tr>
      <w:tr w:rsidR="001471FF" w:rsidRPr="001471FF" w14:paraId="2855CC5A" w14:textId="77777777" w:rsidTr="001643E8">
        <w:trPr>
          <w:trHeight w:val="282"/>
        </w:trPr>
        <w:tc>
          <w:tcPr>
            <w:tcW w:w="6206" w:type="dxa"/>
            <w:tcBorders>
              <w:top w:val="nil"/>
              <w:left w:val="single" w:sz="4" w:space="0" w:color="000000"/>
              <w:bottom w:val="single" w:sz="4" w:space="0" w:color="000000"/>
              <w:right w:val="single" w:sz="4" w:space="0" w:color="000000"/>
            </w:tcBorders>
            <w:vAlign w:val="center"/>
          </w:tcPr>
          <w:p w14:paraId="18E2F199"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5. Cuando una casa habitación destine un área no mayor a 40 metros cuadrados para uso comercial</w:t>
            </w:r>
          </w:p>
        </w:tc>
        <w:tc>
          <w:tcPr>
            <w:tcW w:w="1876" w:type="dxa"/>
            <w:tcBorders>
              <w:top w:val="nil"/>
              <w:left w:val="nil"/>
              <w:bottom w:val="single" w:sz="4" w:space="0" w:color="000000"/>
              <w:right w:val="single" w:sz="4" w:space="0" w:color="000000"/>
            </w:tcBorders>
            <w:vAlign w:val="center"/>
          </w:tcPr>
          <w:p w14:paraId="555B3D9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$380.05</w:t>
            </w:r>
          </w:p>
        </w:tc>
      </w:tr>
    </w:tbl>
    <w:p w14:paraId="7E8D6904" w14:textId="77777777" w:rsidR="001471FF" w:rsidRPr="001471FF" w:rsidRDefault="001471FF" w:rsidP="001471FF">
      <w:pPr>
        <w:widowControl w:val="0"/>
        <w:ind w:right="622"/>
        <w:jc w:val="both"/>
        <w:rPr>
          <w:rFonts w:ascii="Arial" w:eastAsia="Arial" w:hAnsi="Arial" w:cs="Arial"/>
        </w:rPr>
      </w:pPr>
    </w:p>
    <w:p w14:paraId="1202B3DE"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TRIGÉSIMO TERCERO. - </w:t>
      </w:r>
      <w:r w:rsidRPr="001471FF">
        <w:rPr>
          <w:rFonts w:ascii="Arial" w:eastAsia="Arial" w:hAnsi="Arial" w:cs="Arial"/>
        </w:rPr>
        <w:t>Aquellos usuarios de uso habitacional que acrediten ante el SIAPA mediante la documentación oficial correspondiente, tener la calidad de viudos, viudas, jubilados, pensionados, con discapacidad, estar en extrema pobreza o tener 60 años o más, así como haber pagado los servicios de agua potable y alcantarillado hasta el mes inmediato anterior al que se solicite el descuento, y que mediante inspección técnica no sea factible la instalación del medidor, pagarán:</w:t>
      </w:r>
    </w:p>
    <w:p w14:paraId="0CBB1768" w14:textId="77777777" w:rsidR="001471FF" w:rsidRPr="001471FF" w:rsidRDefault="001471FF" w:rsidP="001471FF">
      <w:pPr>
        <w:widowControl w:val="0"/>
        <w:ind w:right="622"/>
        <w:jc w:val="both"/>
        <w:rPr>
          <w:rFonts w:ascii="Arial" w:eastAsia="Arial" w:hAnsi="Arial" w:cs="Arial"/>
        </w:rPr>
      </w:pPr>
    </w:p>
    <w:tbl>
      <w:tblPr>
        <w:tblW w:w="8080" w:type="dxa"/>
        <w:tblInd w:w="21" w:type="dxa"/>
        <w:tblLayout w:type="fixed"/>
        <w:tblLook w:val="0400" w:firstRow="0" w:lastRow="0" w:firstColumn="0" w:lastColumn="0" w:noHBand="0" w:noVBand="1"/>
      </w:tblPr>
      <w:tblGrid>
        <w:gridCol w:w="6662"/>
        <w:gridCol w:w="1418"/>
      </w:tblGrid>
      <w:tr w:rsidR="001471FF" w:rsidRPr="001471FF" w14:paraId="211AB8ED" w14:textId="77777777" w:rsidTr="001643E8">
        <w:trPr>
          <w:trHeight w:val="264"/>
        </w:trPr>
        <w:tc>
          <w:tcPr>
            <w:tcW w:w="6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7D9666"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En calidad de viudez, pensionados, jubilados, con discapacidad, 60 años o más</w:t>
            </w:r>
          </w:p>
        </w:tc>
        <w:tc>
          <w:tcPr>
            <w:tcW w:w="1418" w:type="dxa"/>
            <w:tcBorders>
              <w:top w:val="single" w:sz="4" w:space="0" w:color="000000"/>
              <w:left w:val="nil"/>
              <w:bottom w:val="single" w:sz="4" w:space="0" w:color="000000"/>
              <w:right w:val="single" w:sz="4" w:space="0" w:color="000000"/>
            </w:tcBorders>
            <w:shd w:val="clear" w:color="auto" w:fill="D9D9D9"/>
            <w:vAlign w:val="center"/>
          </w:tcPr>
          <w:p w14:paraId="6CFF819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019ED795" w14:textId="77777777" w:rsidTr="001643E8">
        <w:trPr>
          <w:trHeight w:val="264"/>
        </w:trPr>
        <w:tc>
          <w:tcPr>
            <w:tcW w:w="6662" w:type="dxa"/>
            <w:tcBorders>
              <w:top w:val="nil"/>
              <w:left w:val="single" w:sz="4" w:space="0" w:color="000000"/>
              <w:bottom w:val="single" w:sz="4" w:space="0" w:color="000000"/>
              <w:right w:val="single" w:sz="4" w:space="0" w:color="000000"/>
            </w:tcBorders>
            <w:vAlign w:val="center"/>
          </w:tcPr>
          <w:p w14:paraId="193516EB"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Hasta dos recámaras y un baño</w:t>
            </w:r>
          </w:p>
        </w:tc>
        <w:tc>
          <w:tcPr>
            <w:tcW w:w="1418" w:type="dxa"/>
            <w:tcBorders>
              <w:top w:val="nil"/>
              <w:left w:val="nil"/>
              <w:bottom w:val="single" w:sz="4" w:space="0" w:color="000000"/>
              <w:right w:val="single" w:sz="4" w:space="0" w:color="000000"/>
            </w:tcBorders>
            <w:vAlign w:val="center"/>
          </w:tcPr>
          <w:p w14:paraId="24BCFF6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$69.40</w:t>
            </w:r>
          </w:p>
        </w:tc>
      </w:tr>
      <w:tr w:rsidR="001471FF" w:rsidRPr="001471FF" w14:paraId="4AFAFC64" w14:textId="77777777" w:rsidTr="001643E8">
        <w:trPr>
          <w:trHeight w:val="264"/>
        </w:trPr>
        <w:tc>
          <w:tcPr>
            <w:tcW w:w="6662" w:type="dxa"/>
            <w:tcBorders>
              <w:top w:val="nil"/>
              <w:left w:val="single" w:sz="4" w:space="0" w:color="000000"/>
              <w:bottom w:val="single" w:sz="4" w:space="0" w:color="000000"/>
              <w:right w:val="single" w:sz="4" w:space="0" w:color="000000"/>
            </w:tcBorders>
            <w:vAlign w:val="center"/>
          </w:tcPr>
          <w:p w14:paraId="45C1155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tres recámaras y un baño o dos recámaras y dos baños</w:t>
            </w:r>
          </w:p>
        </w:tc>
        <w:tc>
          <w:tcPr>
            <w:tcW w:w="1418" w:type="dxa"/>
            <w:tcBorders>
              <w:top w:val="nil"/>
              <w:left w:val="nil"/>
              <w:bottom w:val="single" w:sz="4" w:space="0" w:color="000000"/>
              <w:right w:val="single" w:sz="4" w:space="0" w:color="000000"/>
            </w:tcBorders>
            <w:vAlign w:val="center"/>
          </w:tcPr>
          <w:p w14:paraId="1B5C9CE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$110.41</w:t>
            </w:r>
          </w:p>
        </w:tc>
      </w:tr>
      <w:tr w:rsidR="001471FF" w:rsidRPr="001471FF" w14:paraId="10D47F16" w14:textId="77777777" w:rsidTr="001643E8">
        <w:trPr>
          <w:trHeight w:val="264"/>
        </w:trPr>
        <w:tc>
          <w:tcPr>
            <w:tcW w:w="6662" w:type="dxa"/>
            <w:tcBorders>
              <w:top w:val="nil"/>
              <w:left w:val="single" w:sz="4" w:space="0" w:color="000000"/>
              <w:bottom w:val="single" w:sz="4" w:space="0" w:color="000000"/>
              <w:right w:val="single" w:sz="4" w:space="0" w:color="000000"/>
            </w:tcBorders>
            <w:vAlign w:val="center"/>
          </w:tcPr>
          <w:p w14:paraId="19B158F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Cuando una casa habitación destine un área no mayor a 40 metros cuadrados para uso comercial</w:t>
            </w:r>
          </w:p>
        </w:tc>
        <w:tc>
          <w:tcPr>
            <w:tcW w:w="1418" w:type="dxa"/>
            <w:tcBorders>
              <w:top w:val="nil"/>
              <w:left w:val="nil"/>
              <w:bottom w:val="single" w:sz="4" w:space="0" w:color="000000"/>
              <w:right w:val="single" w:sz="4" w:space="0" w:color="000000"/>
            </w:tcBorders>
            <w:vAlign w:val="center"/>
          </w:tcPr>
          <w:p w14:paraId="43AE4D3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$190.03</w:t>
            </w:r>
          </w:p>
        </w:tc>
      </w:tr>
      <w:tr w:rsidR="001471FF" w:rsidRPr="001471FF" w14:paraId="45C34552" w14:textId="77777777" w:rsidTr="001643E8">
        <w:trPr>
          <w:trHeight w:val="264"/>
        </w:trPr>
        <w:tc>
          <w:tcPr>
            <w:tcW w:w="6662" w:type="dxa"/>
            <w:tcBorders>
              <w:top w:val="nil"/>
              <w:left w:val="single" w:sz="4" w:space="0" w:color="000000"/>
              <w:bottom w:val="single" w:sz="4" w:space="0" w:color="000000"/>
              <w:right w:val="single" w:sz="4" w:space="0" w:color="000000"/>
            </w:tcBorders>
            <w:vAlign w:val="center"/>
          </w:tcPr>
          <w:p w14:paraId="431C358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Vecindades, con servicios sanitarios comunes, cada cuarto</w:t>
            </w:r>
          </w:p>
        </w:tc>
        <w:tc>
          <w:tcPr>
            <w:tcW w:w="1418" w:type="dxa"/>
            <w:tcBorders>
              <w:top w:val="nil"/>
              <w:left w:val="nil"/>
              <w:bottom w:val="single" w:sz="4" w:space="0" w:color="000000"/>
              <w:right w:val="single" w:sz="4" w:space="0" w:color="000000"/>
            </w:tcBorders>
            <w:vAlign w:val="center"/>
          </w:tcPr>
          <w:p w14:paraId="2C3D466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$56.40</w:t>
            </w:r>
          </w:p>
        </w:tc>
      </w:tr>
    </w:tbl>
    <w:p w14:paraId="6F473B72" w14:textId="77777777" w:rsidR="001471FF" w:rsidRPr="001471FF" w:rsidRDefault="001471FF" w:rsidP="001471FF">
      <w:pPr>
        <w:widowControl w:val="0"/>
        <w:ind w:right="622"/>
        <w:jc w:val="both"/>
        <w:rPr>
          <w:rFonts w:ascii="Arial" w:eastAsia="Arial" w:hAnsi="Arial" w:cs="Arial"/>
        </w:rPr>
      </w:pPr>
    </w:p>
    <w:p w14:paraId="1AC06A65" w14:textId="77777777" w:rsidR="001471FF" w:rsidRPr="001471FF" w:rsidRDefault="001471FF" w:rsidP="001471FF">
      <w:pPr>
        <w:widowControl w:val="0"/>
        <w:ind w:left="117" w:right="622"/>
        <w:jc w:val="center"/>
        <w:rPr>
          <w:rFonts w:ascii="Arial" w:eastAsia="Arial" w:hAnsi="Arial" w:cs="Arial"/>
          <w:b/>
        </w:rPr>
      </w:pPr>
      <w:r w:rsidRPr="001471FF">
        <w:rPr>
          <w:rFonts w:ascii="Arial" w:eastAsia="Arial" w:hAnsi="Arial" w:cs="Arial"/>
          <w:b/>
        </w:rPr>
        <w:t>OTROS USOS</w:t>
      </w:r>
    </w:p>
    <w:p w14:paraId="62BE6068"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TRIGÉSIMO CUARTO.- </w:t>
      </w:r>
      <w:r w:rsidRPr="001471FF">
        <w:rPr>
          <w:rFonts w:ascii="Arial" w:eastAsia="Arial" w:hAnsi="Arial" w:cs="Arial"/>
        </w:rPr>
        <w:t>Los usuarios de predios de uso comercial, industrial o público que no cuenten con medidor, quedarán comprendidos en este apartado y pagarán por concepto de contraprestación de los servicios de agua potable y alcantarillado las cuotas mensuales siguientes:</w:t>
      </w:r>
    </w:p>
    <w:p w14:paraId="3C856D11" w14:textId="77777777" w:rsidR="001471FF" w:rsidRDefault="001471FF" w:rsidP="001471FF">
      <w:pPr>
        <w:widowControl w:val="0"/>
        <w:ind w:right="622"/>
        <w:jc w:val="both"/>
        <w:rPr>
          <w:rFonts w:ascii="Arial" w:eastAsia="Arial" w:hAnsi="Arial" w:cs="Arial"/>
        </w:rPr>
      </w:pPr>
    </w:p>
    <w:p w14:paraId="15D5816B" w14:textId="77777777" w:rsidR="00F51D2E" w:rsidRDefault="00F51D2E" w:rsidP="001471FF">
      <w:pPr>
        <w:widowControl w:val="0"/>
        <w:ind w:right="622"/>
        <w:jc w:val="both"/>
        <w:rPr>
          <w:rFonts w:ascii="Arial" w:eastAsia="Arial" w:hAnsi="Arial" w:cs="Arial"/>
        </w:rPr>
      </w:pPr>
    </w:p>
    <w:p w14:paraId="3AD2965A" w14:textId="77777777" w:rsidR="00F51D2E" w:rsidRPr="001471FF" w:rsidRDefault="00F51D2E" w:rsidP="001471FF">
      <w:pPr>
        <w:widowControl w:val="0"/>
        <w:ind w:right="622"/>
        <w:jc w:val="both"/>
        <w:rPr>
          <w:rFonts w:ascii="Arial" w:eastAsia="Arial" w:hAnsi="Arial" w:cs="Arial"/>
        </w:rPr>
      </w:pPr>
    </w:p>
    <w:tbl>
      <w:tblPr>
        <w:tblW w:w="8221" w:type="dxa"/>
        <w:tblInd w:w="21" w:type="dxa"/>
        <w:tblLayout w:type="fixed"/>
        <w:tblLook w:val="0400" w:firstRow="0" w:lastRow="0" w:firstColumn="0" w:lastColumn="0" w:noHBand="0" w:noVBand="1"/>
      </w:tblPr>
      <w:tblGrid>
        <w:gridCol w:w="6345"/>
        <w:gridCol w:w="1876"/>
      </w:tblGrid>
      <w:tr w:rsidR="001471FF" w:rsidRPr="001471FF" w14:paraId="047DE887" w14:textId="77777777" w:rsidTr="001643E8">
        <w:trPr>
          <w:trHeight w:val="264"/>
        </w:trPr>
        <w:tc>
          <w:tcPr>
            <w:tcW w:w="63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0202BF" w14:textId="77777777" w:rsidR="001471FF" w:rsidRPr="001471FF" w:rsidRDefault="001471FF" w:rsidP="001471FF">
            <w:pPr>
              <w:ind w:left="-207" w:right="622" w:firstLine="207"/>
              <w:jc w:val="center"/>
              <w:rPr>
                <w:rFonts w:ascii="Arial" w:eastAsia="Arial" w:hAnsi="Arial" w:cs="Arial"/>
                <w:b/>
              </w:rPr>
            </w:pPr>
            <w:r w:rsidRPr="001471FF">
              <w:rPr>
                <w:rFonts w:ascii="Arial" w:eastAsia="Arial" w:hAnsi="Arial" w:cs="Arial"/>
                <w:b/>
              </w:rPr>
              <w:t>Locales comerciales y oficinas, con un sanitario privado</w:t>
            </w:r>
          </w:p>
        </w:tc>
        <w:tc>
          <w:tcPr>
            <w:tcW w:w="1876" w:type="dxa"/>
            <w:tcBorders>
              <w:top w:val="single" w:sz="4" w:space="0" w:color="000000"/>
              <w:left w:val="nil"/>
              <w:bottom w:val="single" w:sz="4" w:space="0" w:color="000000"/>
              <w:right w:val="single" w:sz="4" w:space="0" w:color="000000"/>
            </w:tcBorders>
            <w:shd w:val="clear" w:color="auto" w:fill="D9D9D9"/>
            <w:vAlign w:val="center"/>
          </w:tcPr>
          <w:p w14:paraId="4F30216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76023D60" w14:textId="77777777" w:rsidTr="001643E8">
        <w:trPr>
          <w:trHeight w:val="264"/>
        </w:trPr>
        <w:tc>
          <w:tcPr>
            <w:tcW w:w="6345" w:type="dxa"/>
            <w:tcBorders>
              <w:top w:val="nil"/>
              <w:left w:val="single" w:sz="4" w:space="0" w:color="000000"/>
              <w:bottom w:val="single" w:sz="4" w:space="0" w:color="000000"/>
              <w:right w:val="single" w:sz="4" w:space="0" w:color="000000"/>
            </w:tcBorders>
            <w:vAlign w:val="center"/>
          </w:tcPr>
          <w:p w14:paraId="6D4E256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Precio base por oficina o local</w:t>
            </w:r>
          </w:p>
        </w:tc>
        <w:tc>
          <w:tcPr>
            <w:tcW w:w="1876" w:type="dxa"/>
            <w:tcBorders>
              <w:top w:val="nil"/>
              <w:left w:val="nil"/>
              <w:bottom w:val="single" w:sz="4" w:space="0" w:color="000000"/>
              <w:right w:val="single" w:sz="4" w:space="0" w:color="000000"/>
            </w:tcBorders>
            <w:vAlign w:val="center"/>
          </w:tcPr>
          <w:p w14:paraId="69FEFB7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$439.48</w:t>
            </w:r>
          </w:p>
        </w:tc>
      </w:tr>
      <w:tr w:rsidR="001471FF" w:rsidRPr="001471FF" w14:paraId="5DBEE39C" w14:textId="77777777" w:rsidTr="001643E8">
        <w:trPr>
          <w:trHeight w:val="264"/>
        </w:trPr>
        <w:tc>
          <w:tcPr>
            <w:tcW w:w="6345" w:type="dxa"/>
            <w:tcBorders>
              <w:top w:val="nil"/>
              <w:left w:val="single" w:sz="4" w:space="0" w:color="000000"/>
              <w:bottom w:val="single" w:sz="4" w:space="0" w:color="000000"/>
              <w:right w:val="single" w:sz="4" w:space="0" w:color="000000"/>
            </w:tcBorders>
            <w:vAlign w:val="center"/>
          </w:tcPr>
          <w:p w14:paraId="4EF985B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Precio base por oficina o local sin actividad económica</w:t>
            </w:r>
          </w:p>
        </w:tc>
        <w:tc>
          <w:tcPr>
            <w:tcW w:w="1876" w:type="dxa"/>
            <w:tcBorders>
              <w:top w:val="nil"/>
              <w:left w:val="nil"/>
              <w:bottom w:val="single" w:sz="4" w:space="0" w:color="000000"/>
              <w:right w:val="single" w:sz="4" w:space="0" w:color="000000"/>
            </w:tcBorders>
            <w:vAlign w:val="center"/>
          </w:tcPr>
          <w:p w14:paraId="558B581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$219.75</w:t>
            </w:r>
          </w:p>
        </w:tc>
      </w:tr>
      <w:tr w:rsidR="001471FF" w:rsidRPr="001471FF" w14:paraId="0A26CB37" w14:textId="77777777" w:rsidTr="001643E8">
        <w:trPr>
          <w:trHeight w:val="264"/>
        </w:trPr>
        <w:tc>
          <w:tcPr>
            <w:tcW w:w="6345" w:type="dxa"/>
            <w:tcBorders>
              <w:top w:val="nil"/>
              <w:left w:val="single" w:sz="4" w:space="0" w:color="000000"/>
              <w:bottom w:val="single" w:sz="4" w:space="0" w:color="000000"/>
              <w:right w:val="single" w:sz="4" w:space="0" w:color="000000"/>
            </w:tcBorders>
            <w:vAlign w:val="center"/>
          </w:tcPr>
          <w:p w14:paraId="7F2ECA89"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Adicional por cocineta:</w:t>
            </w:r>
          </w:p>
        </w:tc>
        <w:tc>
          <w:tcPr>
            <w:tcW w:w="1876" w:type="dxa"/>
            <w:tcBorders>
              <w:top w:val="nil"/>
              <w:left w:val="nil"/>
              <w:bottom w:val="single" w:sz="4" w:space="0" w:color="000000"/>
              <w:right w:val="single" w:sz="4" w:space="0" w:color="000000"/>
            </w:tcBorders>
            <w:vAlign w:val="center"/>
          </w:tcPr>
          <w:p w14:paraId="411CD51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$908.36</w:t>
            </w:r>
          </w:p>
        </w:tc>
      </w:tr>
      <w:tr w:rsidR="001471FF" w:rsidRPr="001471FF" w14:paraId="4567CA08" w14:textId="77777777" w:rsidTr="001643E8">
        <w:trPr>
          <w:trHeight w:val="264"/>
        </w:trPr>
        <w:tc>
          <w:tcPr>
            <w:tcW w:w="6345" w:type="dxa"/>
            <w:tcBorders>
              <w:top w:val="nil"/>
              <w:left w:val="single" w:sz="4" w:space="0" w:color="000000"/>
              <w:bottom w:val="single" w:sz="4" w:space="0" w:color="000000"/>
              <w:right w:val="single" w:sz="4" w:space="0" w:color="000000"/>
            </w:tcBorders>
            <w:vAlign w:val="center"/>
          </w:tcPr>
          <w:p w14:paraId="0D4EAEE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Adicional por sanitarios comunes:</w:t>
            </w:r>
          </w:p>
        </w:tc>
        <w:tc>
          <w:tcPr>
            <w:tcW w:w="1876" w:type="dxa"/>
            <w:tcBorders>
              <w:top w:val="nil"/>
              <w:left w:val="nil"/>
              <w:bottom w:val="single" w:sz="4" w:space="0" w:color="000000"/>
              <w:right w:val="single" w:sz="4" w:space="0" w:color="000000"/>
            </w:tcBorders>
            <w:vAlign w:val="center"/>
          </w:tcPr>
          <w:p w14:paraId="1E97ECE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$908.36</w:t>
            </w:r>
          </w:p>
        </w:tc>
      </w:tr>
      <w:tr w:rsidR="001471FF" w:rsidRPr="001471FF" w14:paraId="090F929F" w14:textId="77777777" w:rsidTr="001643E8">
        <w:trPr>
          <w:trHeight w:val="288"/>
        </w:trPr>
        <w:tc>
          <w:tcPr>
            <w:tcW w:w="6345" w:type="dxa"/>
            <w:tcBorders>
              <w:top w:val="nil"/>
              <w:left w:val="nil"/>
              <w:bottom w:val="nil"/>
              <w:right w:val="nil"/>
            </w:tcBorders>
            <w:vAlign w:val="center"/>
          </w:tcPr>
          <w:p w14:paraId="2CEDC04A" w14:textId="77777777" w:rsidR="001471FF" w:rsidRPr="001471FF" w:rsidRDefault="001471FF" w:rsidP="001471FF">
            <w:pPr>
              <w:ind w:right="622"/>
              <w:jc w:val="right"/>
              <w:rPr>
                <w:rFonts w:ascii="Arial" w:eastAsia="Arial" w:hAnsi="Arial" w:cs="Arial"/>
              </w:rPr>
            </w:pPr>
          </w:p>
        </w:tc>
        <w:tc>
          <w:tcPr>
            <w:tcW w:w="1876" w:type="dxa"/>
            <w:tcBorders>
              <w:top w:val="nil"/>
              <w:left w:val="nil"/>
              <w:bottom w:val="nil"/>
              <w:right w:val="nil"/>
            </w:tcBorders>
            <w:vAlign w:val="bottom"/>
          </w:tcPr>
          <w:p w14:paraId="37F6906E" w14:textId="77777777" w:rsidR="001471FF" w:rsidRPr="001471FF" w:rsidRDefault="001471FF" w:rsidP="001471FF">
            <w:pPr>
              <w:ind w:right="622"/>
              <w:rPr>
                <w:rFonts w:ascii="Arial" w:eastAsia="Arial" w:hAnsi="Arial" w:cs="Arial"/>
              </w:rPr>
            </w:pPr>
          </w:p>
        </w:tc>
      </w:tr>
      <w:tr w:rsidR="001471FF" w:rsidRPr="001471FF" w14:paraId="34AA6CB2" w14:textId="77777777" w:rsidTr="001643E8">
        <w:trPr>
          <w:trHeight w:val="408"/>
        </w:trPr>
        <w:tc>
          <w:tcPr>
            <w:tcW w:w="63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789C4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Hoteles, hospitales, clínicas, sanatorios, maternidades, internados, seminarios, conventos, casas de asistencia y similares con facilidad para pernoctar</w:t>
            </w:r>
          </w:p>
        </w:tc>
        <w:tc>
          <w:tcPr>
            <w:tcW w:w="1876" w:type="dxa"/>
            <w:tcBorders>
              <w:top w:val="single" w:sz="4" w:space="0" w:color="000000"/>
              <w:left w:val="nil"/>
              <w:bottom w:val="single" w:sz="4" w:space="0" w:color="000000"/>
              <w:right w:val="single" w:sz="4" w:space="0" w:color="000000"/>
            </w:tcBorders>
            <w:shd w:val="clear" w:color="auto" w:fill="D9D9D9"/>
            <w:vAlign w:val="center"/>
          </w:tcPr>
          <w:p w14:paraId="6F0F2FD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2FD1A1BA" w14:textId="77777777" w:rsidTr="001643E8">
        <w:trPr>
          <w:trHeight w:val="264"/>
        </w:trPr>
        <w:tc>
          <w:tcPr>
            <w:tcW w:w="6345" w:type="dxa"/>
            <w:tcBorders>
              <w:top w:val="single" w:sz="4" w:space="0" w:color="000000"/>
              <w:left w:val="single" w:sz="4" w:space="0" w:color="000000"/>
              <w:bottom w:val="single" w:sz="4" w:space="0" w:color="000000"/>
              <w:right w:val="single" w:sz="4" w:space="0" w:color="000000"/>
            </w:tcBorders>
            <w:vAlign w:val="center"/>
          </w:tcPr>
          <w:p w14:paraId="0918C79A"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dormitorio sin baño:</w:t>
            </w:r>
          </w:p>
        </w:tc>
        <w:tc>
          <w:tcPr>
            <w:tcW w:w="1876" w:type="dxa"/>
            <w:tcBorders>
              <w:top w:val="single" w:sz="4" w:space="0" w:color="000000"/>
              <w:left w:val="single" w:sz="4" w:space="0" w:color="000000"/>
              <w:bottom w:val="single" w:sz="4" w:space="0" w:color="000000"/>
              <w:right w:val="single" w:sz="4" w:space="0" w:color="000000"/>
            </w:tcBorders>
            <w:vAlign w:val="center"/>
          </w:tcPr>
          <w:p w14:paraId="16AE17B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$280.20</w:t>
            </w:r>
          </w:p>
        </w:tc>
      </w:tr>
      <w:tr w:rsidR="001471FF" w:rsidRPr="001471FF" w14:paraId="27F68812" w14:textId="77777777" w:rsidTr="001643E8">
        <w:trPr>
          <w:trHeight w:val="264"/>
        </w:trPr>
        <w:tc>
          <w:tcPr>
            <w:tcW w:w="6345" w:type="dxa"/>
            <w:tcBorders>
              <w:top w:val="single" w:sz="4" w:space="0" w:color="000000"/>
              <w:left w:val="single" w:sz="4" w:space="0" w:color="000000"/>
              <w:bottom w:val="single" w:sz="4" w:space="0" w:color="000000"/>
              <w:right w:val="single" w:sz="4" w:space="0" w:color="000000"/>
            </w:tcBorders>
            <w:vAlign w:val="center"/>
          </w:tcPr>
          <w:p w14:paraId="18361DE9"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dormitorio con baño privado:</w:t>
            </w:r>
          </w:p>
        </w:tc>
        <w:tc>
          <w:tcPr>
            <w:tcW w:w="1876" w:type="dxa"/>
            <w:tcBorders>
              <w:top w:val="single" w:sz="4" w:space="0" w:color="000000"/>
              <w:left w:val="single" w:sz="4" w:space="0" w:color="000000"/>
              <w:bottom w:val="single" w:sz="4" w:space="0" w:color="000000"/>
              <w:right w:val="single" w:sz="4" w:space="0" w:color="000000"/>
            </w:tcBorders>
            <w:vAlign w:val="center"/>
          </w:tcPr>
          <w:p w14:paraId="6F26361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$472.43</w:t>
            </w:r>
          </w:p>
        </w:tc>
      </w:tr>
      <w:tr w:rsidR="001471FF" w:rsidRPr="001471FF" w14:paraId="1DCCCD97" w14:textId="77777777" w:rsidTr="001643E8">
        <w:trPr>
          <w:trHeight w:val="264"/>
        </w:trPr>
        <w:tc>
          <w:tcPr>
            <w:tcW w:w="6345" w:type="dxa"/>
            <w:tcBorders>
              <w:top w:val="single" w:sz="4" w:space="0" w:color="000000"/>
              <w:left w:val="single" w:sz="4" w:space="0" w:color="000000"/>
              <w:bottom w:val="single" w:sz="4" w:space="0" w:color="000000"/>
              <w:right w:val="single" w:sz="4" w:space="0" w:color="000000"/>
            </w:tcBorders>
            <w:vAlign w:val="center"/>
          </w:tcPr>
          <w:p w14:paraId="37CEE17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baño para uso común:</w:t>
            </w:r>
          </w:p>
        </w:tc>
        <w:tc>
          <w:tcPr>
            <w:tcW w:w="1876" w:type="dxa"/>
            <w:tcBorders>
              <w:top w:val="single" w:sz="4" w:space="0" w:color="000000"/>
              <w:left w:val="single" w:sz="4" w:space="0" w:color="000000"/>
              <w:bottom w:val="single" w:sz="4" w:space="0" w:color="000000"/>
              <w:right w:val="single" w:sz="4" w:space="0" w:color="000000"/>
            </w:tcBorders>
            <w:vAlign w:val="center"/>
          </w:tcPr>
          <w:p w14:paraId="16AD9F81"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$909.85</w:t>
            </w:r>
          </w:p>
        </w:tc>
      </w:tr>
    </w:tbl>
    <w:p w14:paraId="54F7D666" w14:textId="77777777" w:rsidR="001471FF" w:rsidRPr="001471FF" w:rsidRDefault="001471FF" w:rsidP="001471FF">
      <w:pPr>
        <w:widowControl w:val="0"/>
        <w:ind w:right="622"/>
        <w:jc w:val="both"/>
        <w:rPr>
          <w:rFonts w:ascii="Arial" w:eastAsia="Arial" w:hAnsi="Arial" w:cs="Arial"/>
        </w:rPr>
      </w:pPr>
    </w:p>
    <w:p w14:paraId="42E8D7E7" w14:textId="77777777" w:rsidR="001471FF" w:rsidRPr="001471FF" w:rsidRDefault="001471FF" w:rsidP="001471FF">
      <w:pPr>
        <w:widowControl w:val="0"/>
        <w:ind w:left="117" w:right="622"/>
        <w:jc w:val="both"/>
        <w:rPr>
          <w:rFonts w:ascii="Arial" w:eastAsia="Arial" w:hAnsi="Arial" w:cs="Arial"/>
        </w:rPr>
      </w:pPr>
      <w:r w:rsidRPr="001471FF">
        <w:rPr>
          <w:rFonts w:ascii="Arial" w:eastAsia="Arial" w:hAnsi="Arial" w:cs="Arial"/>
        </w:rPr>
        <w:t>En el caso de los moteles y similares las cuotas se cobrarán con un 100% adicional a las fijadas en la fracción anterior.</w:t>
      </w:r>
    </w:p>
    <w:p w14:paraId="79AF9261" w14:textId="77777777" w:rsidR="001471FF" w:rsidRPr="001471FF" w:rsidRDefault="001471FF" w:rsidP="001471FF">
      <w:pPr>
        <w:widowControl w:val="0"/>
        <w:ind w:left="117" w:right="622"/>
        <w:jc w:val="both"/>
        <w:rPr>
          <w:rFonts w:ascii="Arial" w:eastAsia="Arial" w:hAnsi="Arial" w:cs="Arial"/>
        </w:rPr>
      </w:pPr>
    </w:p>
    <w:tbl>
      <w:tblPr>
        <w:tblW w:w="7371" w:type="dxa"/>
        <w:tblInd w:w="306" w:type="dxa"/>
        <w:tblLayout w:type="fixed"/>
        <w:tblLook w:val="0400" w:firstRow="0" w:lastRow="0" w:firstColumn="0" w:lastColumn="0" w:noHBand="0" w:noVBand="1"/>
      </w:tblPr>
      <w:tblGrid>
        <w:gridCol w:w="4828"/>
        <w:gridCol w:w="2543"/>
      </w:tblGrid>
      <w:tr w:rsidR="001471FF" w:rsidRPr="001471FF" w14:paraId="5EADF83F" w14:textId="77777777" w:rsidTr="001643E8">
        <w:trPr>
          <w:trHeight w:val="264"/>
        </w:trPr>
        <w:tc>
          <w:tcPr>
            <w:tcW w:w="48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8F8EC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Calderas: Potencia</w:t>
            </w:r>
          </w:p>
        </w:tc>
        <w:tc>
          <w:tcPr>
            <w:tcW w:w="2543" w:type="dxa"/>
            <w:tcBorders>
              <w:top w:val="single" w:sz="4" w:space="0" w:color="000000"/>
              <w:left w:val="nil"/>
              <w:bottom w:val="single" w:sz="4" w:space="0" w:color="000000"/>
              <w:right w:val="single" w:sz="4" w:space="0" w:color="000000"/>
            </w:tcBorders>
            <w:shd w:val="clear" w:color="auto" w:fill="D9D9D9"/>
            <w:vAlign w:val="center"/>
          </w:tcPr>
          <w:p w14:paraId="2165EFD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2B3913CA"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5319622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Hasta 10 C. V.:</w:t>
            </w:r>
          </w:p>
        </w:tc>
        <w:tc>
          <w:tcPr>
            <w:tcW w:w="2543" w:type="dxa"/>
            <w:tcBorders>
              <w:top w:val="nil"/>
              <w:left w:val="nil"/>
              <w:bottom w:val="single" w:sz="4" w:space="0" w:color="000000"/>
              <w:right w:val="single" w:sz="4" w:space="0" w:color="000000"/>
            </w:tcBorders>
            <w:vAlign w:val="center"/>
          </w:tcPr>
          <w:p w14:paraId="0FD64C4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$1,076.76</w:t>
            </w:r>
          </w:p>
        </w:tc>
      </w:tr>
      <w:tr w:rsidR="001471FF" w:rsidRPr="001471FF" w14:paraId="0196DBF4"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47B8F79C"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Más de 10 y hasta 20 C.V.:</w:t>
            </w:r>
          </w:p>
        </w:tc>
        <w:tc>
          <w:tcPr>
            <w:tcW w:w="2543" w:type="dxa"/>
            <w:tcBorders>
              <w:top w:val="nil"/>
              <w:left w:val="nil"/>
              <w:bottom w:val="single" w:sz="4" w:space="0" w:color="000000"/>
              <w:right w:val="single" w:sz="4" w:space="0" w:color="000000"/>
            </w:tcBorders>
            <w:vAlign w:val="center"/>
          </w:tcPr>
          <w:p w14:paraId="1E00039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$2,085.09</w:t>
            </w:r>
          </w:p>
        </w:tc>
      </w:tr>
      <w:tr w:rsidR="001471FF" w:rsidRPr="001471FF" w14:paraId="3211A885"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1380CB2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Más de 20 y hasta 50 C.V.</w:t>
            </w:r>
          </w:p>
        </w:tc>
        <w:tc>
          <w:tcPr>
            <w:tcW w:w="2543" w:type="dxa"/>
            <w:tcBorders>
              <w:top w:val="nil"/>
              <w:left w:val="nil"/>
              <w:bottom w:val="single" w:sz="4" w:space="0" w:color="000000"/>
              <w:right w:val="single" w:sz="4" w:space="0" w:color="000000"/>
            </w:tcBorders>
            <w:vAlign w:val="center"/>
          </w:tcPr>
          <w:p w14:paraId="4EFF454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$5,264.87</w:t>
            </w:r>
          </w:p>
        </w:tc>
      </w:tr>
      <w:tr w:rsidR="001471FF" w:rsidRPr="001471FF" w14:paraId="1A1B07C5"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6A7AD1E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Más de 50 y hasta 100 C.V.:</w:t>
            </w:r>
          </w:p>
        </w:tc>
        <w:tc>
          <w:tcPr>
            <w:tcW w:w="2543" w:type="dxa"/>
            <w:tcBorders>
              <w:top w:val="nil"/>
              <w:left w:val="nil"/>
              <w:bottom w:val="single" w:sz="4" w:space="0" w:color="000000"/>
              <w:right w:val="single" w:sz="4" w:space="0" w:color="000000"/>
            </w:tcBorders>
            <w:vAlign w:val="center"/>
          </w:tcPr>
          <w:p w14:paraId="04D27D3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$7,410.95</w:t>
            </w:r>
          </w:p>
        </w:tc>
      </w:tr>
      <w:tr w:rsidR="001471FF" w:rsidRPr="001471FF" w14:paraId="464C0CE2"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1A05C10C"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Más de 100 y hasta 150 C.V.:</w:t>
            </w:r>
          </w:p>
        </w:tc>
        <w:tc>
          <w:tcPr>
            <w:tcW w:w="2543" w:type="dxa"/>
            <w:tcBorders>
              <w:top w:val="nil"/>
              <w:left w:val="nil"/>
              <w:bottom w:val="single" w:sz="4" w:space="0" w:color="000000"/>
              <w:right w:val="single" w:sz="4" w:space="0" w:color="000000"/>
            </w:tcBorders>
            <w:vAlign w:val="center"/>
          </w:tcPr>
          <w:p w14:paraId="69CBB0D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$9,663.51</w:t>
            </w:r>
          </w:p>
        </w:tc>
      </w:tr>
      <w:tr w:rsidR="001471FF" w:rsidRPr="001471FF" w14:paraId="6B2A1301"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6E971FB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Más de 150 y hasta 200 C.V.:</w:t>
            </w:r>
          </w:p>
        </w:tc>
        <w:tc>
          <w:tcPr>
            <w:tcW w:w="2543" w:type="dxa"/>
            <w:tcBorders>
              <w:top w:val="nil"/>
              <w:left w:val="nil"/>
              <w:bottom w:val="single" w:sz="4" w:space="0" w:color="000000"/>
              <w:right w:val="single" w:sz="4" w:space="0" w:color="000000"/>
            </w:tcBorders>
            <w:vAlign w:val="center"/>
          </w:tcPr>
          <w:p w14:paraId="36A821E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$11,723.60</w:t>
            </w:r>
          </w:p>
        </w:tc>
      </w:tr>
      <w:tr w:rsidR="001471FF" w:rsidRPr="001471FF" w14:paraId="5AB57F5F"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4827F70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Más de 200 y hasta 250 C.V.:</w:t>
            </w:r>
          </w:p>
        </w:tc>
        <w:tc>
          <w:tcPr>
            <w:tcW w:w="2543" w:type="dxa"/>
            <w:tcBorders>
              <w:top w:val="nil"/>
              <w:left w:val="nil"/>
              <w:bottom w:val="single" w:sz="4" w:space="0" w:color="000000"/>
              <w:right w:val="single" w:sz="4" w:space="0" w:color="000000"/>
            </w:tcBorders>
            <w:vAlign w:val="center"/>
          </w:tcPr>
          <w:p w14:paraId="403C0C6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$13,745.29</w:t>
            </w:r>
          </w:p>
        </w:tc>
      </w:tr>
      <w:tr w:rsidR="001471FF" w:rsidRPr="001471FF" w14:paraId="0AFA0425" w14:textId="77777777" w:rsidTr="001643E8">
        <w:trPr>
          <w:trHeight w:val="264"/>
        </w:trPr>
        <w:tc>
          <w:tcPr>
            <w:tcW w:w="4828" w:type="dxa"/>
            <w:tcBorders>
              <w:top w:val="single" w:sz="4" w:space="0" w:color="000000"/>
              <w:left w:val="single" w:sz="4" w:space="0" w:color="000000"/>
              <w:bottom w:val="single" w:sz="4" w:space="0" w:color="000000"/>
              <w:right w:val="single" w:sz="4" w:space="0" w:color="000000"/>
            </w:tcBorders>
            <w:vAlign w:val="center"/>
          </w:tcPr>
          <w:p w14:paraId="7FE44E2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Más de 250 y hasta 300 C.V.:</w:t>
            </w:r>
          </w:p>
        </w:tc>
        <w:tc>
          <w:tcPr>
            <w:tcW w:w="2543" w:type="dxa"/>
            <w:tcBorders>
              <w:top w:val="single" w:sz="4" w:space="0" w:color="000000"/>
              <w:left w:val="single" w:sz="4" w:space="0" w:color="000000"/>
              <w:bottom w:val="single" w:sz="4" w:space="0" w:color="000000"/>
              <w:right w:val="single" w:sz="4" w:space="0" w:color="000000"/>
            </w:tcBorders>
            <w:vAlign w:val="center"/>
          </w:tcPr>
          <w:p w14:paraId="74981F6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$15,788.90</w:t>
            </w:r>
          </w:p>
        </w:tc>
      </w:tr>
      <w:tr w:rsidR="001471FF" w:rsidRPr="001471FF" w14:paraId="40423735" w14:textId="77777777" w:rsidTr="001643E8">
        <w:trPr>
          <w:trHeight w:val="264"/>
        </w:trPr>
        <w:tc>
          <w:tcPr>
            <w:tcW w:w="4828" w:type="dxa"/>
            <w:tcBorders>
              <w:top w:val="single" w:sz="4" w:space="0" w:color="000000"/>
              <w:left w:val="single" w:sz="4" w:space="0" w:color="000000"/>
              <w:bottom w:val="single" w:sz="4" w:space="0" w:color="000000"/>
              <w:right w:val="single" w:sz="4" w:space="0" w:color="000000"/>
            </w:tcBorders>
            <w:vAlign w:val="center"/>
          </w:tcPr>
          <w:p w14:paraId="347DC2C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301 C.V. en adelante :</w:t>
            </w:r>
          </w:p>
        </w:tc>
        <w:tc>
          <w:tcPr>
            <w:tcW w:w="2543" w:type="dxa"/>
            <w:tcBorders>
              <w:top w:val="single" w:sz="4" w:space="0" w:color="000000"/>
              <w:left w:val="single" w:sz="4" w:space="0" w:color="000000"/>
              <w:bottom w:val="single" w:sz="4" w:space="0" w:color="000000"/>
              <w:right w:val="single" w:sz="4" w:space="0" w:color="000000"/>
            </w:tcBorders>
            <w:vAlign w:val="center"/>
          </w:tcPr>
          <w:p w14:paraId="57A717A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$18,173.20</w:t>
            </w:r>
          </w:p>
        </w:tc>
      </w:tr>
      <w:tr w:rsidR="001471FF" w:rsidRPr="001471FF" w14:paraId="008894BC" w14:textId="77777777" w:rsidTr="001643E8">
        <w:trPr>
          <w:trHeight w:val="288"/>
        </w:trPr>
        <w:tc>
          <w:tcPr>
            <w:tcW w:w="4828" w:type="dxa"/>
            <w:tcBorders>
              <w:top w:val="single" w:sz="4" w:space="0" w:color="000000"/>
              <w:left w:val="nil"/>
              <w:bottom w:val="nil"/>
              <w:right w:val="nil"/>
            </w:tcBorders>
            <w:vAlign w:val="center"/>
          </w:tcPr>
          <w:p w14:paraId="474CBD2D" w14:textId="77777777" w:rsidR="001471FF" w:rsidRPr="001471FF" w:rsidRDefault="001471FF" w:rsidP="001471FF">
            <w:pPr>
              <w:ind w:right="622"/>
              <w:jc w:val="right"/>
              <w:rPr>
                <w:rFonts w:ascii="Arial" w:eastAsia="Arial" w:hAnsi="Arial" w:cs="Arial"/>
              </w:rPr>
            </w:pPr>
          </w:p>
        </w:tc>
        <w:tc>
          <w:tcPr>
            <w:tcW w:w="2543" w:type="dxa"/>
            <w:tcBorders>
              <w:top w:val="single" w:sz="4" w:space="0" w:color="000000"/>
              <w:left w:val="nil"/>
              <w:bottom w:val="nil"/>
              <w:right w:val="nil"/>
            </w:tcBorders>
            <w:vAlign w:val="bottom"/>
          </w:tcPr>
          <w:p w14:paraId="660247C7" w14:textId="77777777" w:rsidR="001471FF" w:rsidRPr="001471FF" w:rsidRDefault="001471FF" w:rsidP="001471FF">
            <w:pPr>
              <w:ind w:right="622"/>
              <w:rPr>
                <w:rFonts w:ascii="Arial" w:eastAsia="Arial" w:hAnsi="Arial" w:cs="Arial"/>
              </w:rPr>
            </w:pPr>
          </w:p>
        </w:tc>
      </w:tr>
      <w:tr w:rsidR="001471FF" w:rsidRPr="001471FF" w14:paraId="55AFEADC" w14:textId="77777777" w:rsidTr="001643E8">
        <w:trPr>
          <w:trHeight w:val="264"/>
        </w:trPr>
        <w:tc>
          <w:tcPr>
            <w:tcW w:w="48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BE91F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Lavanderías y Tintorerías:</w:t>
            </w:r>
          </w:p>
        </w:tc>
        <w:tc>
          <w:tcPr>
            <w:tcW w:w="2543" w:type="dxa"/>
            <w:tcBorders>
              <w:top w:val="single" w:sz="4" w:space="0" w:color="000000"/>
              <w:left w:val="nil"/>
              <w:bottom w:val="single" w:sz="4" w:space="0" w:color="000000"/>
              <w:right w:val="single" w:sz="4" w:space="0" w:color="000000"/>
            </w:tcBorders>
            <w:shd w:val="clear" w:color="auto" w:fill="D9D9D9"/>
            <w:vAlign w:val="center"/>
          </w:tcPr>
          <w:p w14:paraId="33F1936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18633005"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58D1CA5B"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válvula o máquina que utilice agua:</w:t>
            </w:r>
          </w:p>
        </w:tc>
        <w:tc>
          <w:tcPr>
            <w:tcW w:w="2543" w:type="dxa"/>
            <w:tcBorders>
              <w:top w:val="nil"/>
              <w:left w:val="nil"/>
              <w:bottom w:val="single" w:sz="4" w:space="0" w:color="000000"/>
              <w:right w:val="single" w:sz="4" w:space="0" w:color="000000"/>
            </w:tcBorders>
            <w:vAlign w:val="bottom"/>
          </w:tcPr>
          <w:p w14:paraId="034CF1B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$1,351.50</w:t>
            </w:r>
          </w:p>
          <w:p w14:paraId="39E16EC4" w14:textId="77777777" w:rsidR="001471FF" w:rsidRPr="001471FF" w:rsidRDefault="001471FF" w:rsidP="001471FF">
            <w:pPr>
              <w:ind w:right="622"/>
              <w:jc w:val="right"/>
              <w:rPr>
                <w:rFonts w:ascii="Arial" w:eastAsia="Arial" w:hAnsi="Arial" w:cs="Arial"/>
              </w:rPr>
            </w:pPr>
          </w:p>
        </w:tc>
      </w:tr>
      <w:tr w:rsidR="001471FF" w:rsidRPr="001471FF" w14:paraId="003FCDE4" w14:textId="77777777" w:rsidTr="001643E8">
        <w:trPr>
          <w:trHeight w:val="288"/>
        </w:trPr>
        <w:tc>
          <w:tcPr>
            <w:tcW w:w="4828" w:type="dxa"/>
            <w:tcBorders>
              <w:top w:val="nil"/>
              <w:left w:val="nil"/>
              <w:bottom w:val="nil"/>
              <w:right w:val="nil"/>
            </w:tcBorders>
            <w:vAlign w:val="center"/>
          </w:tcPr>
          <w:p w14:paraId="3035FFFE" w14:textId="77777777" w:rsidR="001471FF" w:rsidRPr="001471FF" w:rsidRDefault="001471FF" w:rsidP="001471FF">
            <w:pPr>
              <w:ind w:right="622"/>
              <w:jc w:val="right"/>
              <w:rPr>
                <w:rFonts w:ascii="Arial" w:eastAsia="Arial" w:hAnsi="Arial" w:cs="Arial"/>
              </w:rPr>
            </w:pPr>
          </w:p>
        </w:tc>
        <w:tc>
          <w:tcPr>
            <w:tcW w:w="2543" w:type="dxa"/>
            <w:tcBorders>
              <w:top w:val="nil"/>
              <w:left w:val="nil"/>
              <w:bottom w:val="nil"/>
              <w:right w:val="nil"/>
            </w:tcBorders>
            <w:vAlign w:val="bottom"/>
          </w:tcPr>
          <w:p w14:paraId="22AA7463" w14:textId="77777777" w:rsidR="001471FF" w:rsidRPr="001471FF" w:rsidRDefault="001471FF" w:rsidP="001471FF">
            <w:pPr>
              <w:ind w:right="622"/>
              <w:rPr>
                <w:rFonts w:ascii="Arial" w:eastAsia="Arial" w:hAnsi="Arial" w:cs="Arial"/>
              </w:rPr>
            </w:pPr>
          </w:p>
        </w:tc>
      </w:tr>
      <w:tr w:rsidR="001471FF" w:rsidRPr="001471FF" w14:paraId="6B229CFD" w14:textId="77777777" w:rsidTr="001643E8">
        <w:trPr>
          <w:trHeight w:val="264"/>
        </w:trPr>
        <w:tc>
          <w:tcPr>
            <w:tcW w:w="48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CA41B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Lugares donde se expendan comidas o bebidas</w:t>
            </w:r>
          </w:p>
        </w:tc>
        <w:tc>
          <w:tcPr>
            <w:tcW w:w="2543" w:type="dxa"/>
            <w:tcBorders>
              <w:top w:val="single" w:sz="4" w:space="0" w:color="000000"/>
              <w:left w:val="nil"/>
              <w:bottom w:val="single" w:sz="4" w:space="0" w:color="000000"/>
              <w:right w:val="single" w:sz="4" w:space="0" w:color="000000"/>
            </w:tcBorders>
            <w:shd w:val="clear" w:color="auto" w:fill="D9D9D9"/>
            <w:vAlign w:val="center"/>
          </w:tcPr>
          <w:p w14:paraId="2C48424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4554493A"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29ED8CE6"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salida</w:t>
            </w:r>
          </w:p>
        </w:tc>
        <w:tc>
          <w:tcPr>
            <w:tcW w:w="2543" w:type="dxa"/>
            <w:tcBorders>
              <w:top w:val="nil"/>
              <w:left w:val="nil"/>
              <w:bottom w:val="single" w:sz="4" w:space="0" w:color="000000"/>
              <w:right w:val="single" w:sz="4" w:space="0" w:color="000000"/>
            </w:tcBorders>
            <w:vAlign w:val="bottom"/>
          </w:tcPr>
          <w:p w14:paraId="1943181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$911.99</w:t>
            </w:r>
          </w:p>
          <w:p w14:paraId="3E00F218" w14:textId="77777777" w:rsidR="001471FF" w:rsidRPr="001471FF" w:rsidRDefault="001471FF" w:rsidP="001471FF">
            <w:pPr>
              <w:ind w:right="622"/>
              <w:jc w:val="right"/>
              <w:rPr>
                <w:rFonts w:ascii="Arial" w:eastAsia="Arial" w:hAnsi="Arial" w:cs="Arial"/>
              </w:rPr>
            </w:pPr>
          </w:p>
        </w:tc>
      </w:tr>
      <w:tr w:rsidR="001471FF" w:rsidRPr="001471FF" w14:paraId="4416EE14" w14:textId="77777777" w:rsidTr="001643E8">
        <w:trPr>
          <w:trHeight w:val="288"/>
        </w:trPr>
        <w:tc>
          <w:tcPr>
            <w:tcW w:w="4828" w:type="dxa"/>
            <w:tcBorders>
              <w:top w:val="nil"/>
              <w:left w:val="nil"/>
              <w:bottom w:val="nil"/>
              <w:right w:val="nil"/>
            </w:tcBorders>
            <w:vAlign w:val="center"/>
          </w:tcPr>
          <w:p w14:paraId="4D8A0CFD" w14:textId="77777777" w:rsidR="001471FF" w:rsidRPr="001471FF" w:rsidRDefault="001471FF" w:rsidP="001471FF">
            <w:pPr>
              <w:ind w:right="622"/>
              <w:jc w:val="right"/>
              <w:rPr>
                <w:rFonts w:ascii="Arial" w:eastAsia="Arial" w:hAnsi="Arial" w:cs="Arial"/>
              </w:rPr>
            </w:pPr>
          </w:p>
        </w:tc>
        <w:tc>
          <w:tcPr>
            <w:tcW w:w="2543" w:type="dxa"/>
            <w:tcBorders>
              <w:top w:val="nil"/>
              <w:left w:val="nil"/>
              <w:bottom w:val="nil"/>
              <w:right w:val="nil"/>
            </w:tcBorders>
            <w:vAlign w:val="bottom"/>
          </w:tcPr>
          <w:p w14:paraId="4421145C" w14:textId="77777777" w:rsidR="001471FF" w:rsidRPr="001471FF" w:rsidRDefault="001471FF" w:rsidP="001471FF">
            <w:pPr>
              <w:ind w:right="622"/>
              <w:rPr>
                <w:rFonts w:ascii="Arial" w:eastAsia="Arial" w:hAnsi="Arial" w:cs="Arial"/>
              </w:rPr>
            </w:pPr>
          </w:p>
        </w:tc>
      </w:tr>
      <w:tr w:rsidR="001471FF" w:rsidRPr="001471FF" w14:paraId="7BA59A5B" w14:textId="77777777" w:rsidTr="001643E8">
        <w:trPr>
          <w:trHeight w:val="264"/>
        </w:trPr>
        <w:tc>
          <w:tcPr>
            <w:tcW w:w="48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B85B3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Baños públicos, clubes deportivos y similares:</w:t>
            </w:r>
          </w:p>
        </w:tc>
        <w:tc>
          <w:tcPr>
            <w:tcW w:w="2543" w:type="dxa"/>
            <w:tcBorders>
              <w:top w:val="single" w:sz="4" w:space="0" w:color="000000"/>
              <w:left w:val="nil"/>
              <w:bottom w:val="single" w:sz="4" w:space="0" w:color="000000"/>
              <w:right w:val="single" w:sz="4" w:space="0" w:color="000000"/>
            </w:tcBorders>
            <w:shd w:val="clear" w:color="auto" w:fill="D9D9D9"/>
            <w:vAlign w:val="center"/>
          </w:tcPr>
          <w:p w14:paraId="41913B8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382B1B96"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1B1F9FFA"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regadera</w:t>
            </w:r>
          </w:p>
        </w:tc>
        <w:tc>
          <w:tcPr>
            <w:tcW w:w="2543" w:type="dxa"/>
            <w:tcBorders>
              <w:top w:val="nil"/>
              <w:left w:val="nil"/>
              <w:bottom w:val="single" w:sz="4" w:space="0" w:color="000000"/>
              <w:right w:val="single" w:sz="4" w:space="0" w:color="000000"/>
            </w:tcBorders>
            <w:vAlign w:val="center"/>
          </w:tcPr>
          <w:p w14:paraId="27490AA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$2,382.06</w:t>
            </w:r>
          </w:p>
        </w:tc>
      </w:tr>
      <w:tr w:rsidR="001471FF" w:rsidRPr="001471FF" w14:paraId="20216665"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68CE1EA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Departamento de vapor individual:</w:t>
            </w:r>
          </w:p>
        </w:tc>
        <w:tc>
          <w:tcPr>
            <w:tcW w:w="2543" w:type="dxa"/>
            <w:tcBorders>
              <w:top w:val="nil"/>
              <w:left w:val="nil"/>
              <w:bottom w:val="single" w:sz="4" w:space="0" w:color="000000"/>
              <w:right w:val="single" w:sz="4" w:space="0" w:color="000000"/>
            </w:tcBorders>
            <w:vAlign w:val="center"/>
          </w:tcPr>
          <w:p w14:paraId="467C0D9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$1,670.18</w:t>
            </w:r>
          </w:p>
        </w:tc>
      </w:tr>
      <w:tr w:rsidR="001471FF" w:rsidRPr="001471FF" w14:paraId="5626E27F"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3C61E7B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Departamento de vapor general</w:t>
            </w:r>
          </w:p>
        </w:tc>
        <w:tc>
          <w:tcPr>
            <w:tcW w:w="2543" w:type="dxa"/>
            <w:tcBorders>
              <w:top w:val="nil"/>
              <w:left w:val="nil"/>
              <w:bottom w:val="single" w:sz="4" w:space="0" w:color="000000"/>
              <w:right w:val="single" w:sz="4" w:space="0" w:color="000000"/>
            </w:tcBorders>
            <w:vAlign w:val="center"/>
          </w:tcPr>
          <w:p w14:paraId="13023138"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$4,774.05</w:t>
            </w:r>
          </w:p>
        </w:tc>
      </w:tr>
      <w:tr w:rsidR="001471FF" w:rsidRPr="001471FF" w14:paraId="01EB87B5" w14:textId="77777777" w:rsidTr="001643E8">
        <w:trPr>
          <w:trHeight w:val="288"/>
        </w:trPr>
        <w:tc>
          <w:tcPr>
            <w:tcW w:w="4828" w:type="dxa"/>
            <w:tcBorders>
              <w:top w:val="nil"/>
              <w:left w:val="nil"/>
              <w:bottom w:val="nil"/>
              <w:right w:val="nil"/>
            </w:tcBorders>
            <w:vAlign w:val="center"/>
          </w:tcPr>
          <w:p w14:paraId="2CCC01F9" w14:textId="77777777" w:rsidR="001471FF" w:rsidRPr="001471FF" w:rsidRDefault="001471FF" w:rsidP="001471FF">
            <w:pPr>
              <w:ind w:right="622"/>
              <w:jc w:val="right"/>
              <w:rPr>
                <w:rFonts w:ascii="Arial" w:eastAsia="Arial" w:hAnsi="Arial" w:cs="Arial"/>
              </w:rPr>
            </w:pPr>
          </w:p>
        </w:tc>
        <w:tc>
          <w:tcPr>
            <w:tcW w:w="2543" w:type="dxa"/>
            <w:tcBorders>
              <w:top w:val="nil"/>
              <w:left w:val="nil"/>
              <w:bottom w:val="nil"/>
              <w:right w:val="nil"/>
            </w:tcBorders>
            <w:vAlign w:val="bottom"/>
          </w:tcPr>
          <w:p w14:paraId="728C0D6A" w14:textId="77777777" w:rsidR="001471FF" w:rsidRPr="001471FF" w:rsidRDefault="001471FF" w:rsidP="001471FF">
            <w:pPr>
              <w:ind w:right="622"/>
              <w:rPr>
                <w:rFonts w:ascii="Arial" w:eastAsia="Arial" w:hAnsi="Arial" w:cs="Arial"/>
              </w:rPr>
            </w:pPr>
          </w:p>
        </w:tc>
      </w:tr>
      <w:tr w:rsidR="001471FF" w:rsidRPr="001471FF" w14:paraId="5FD7E704" w14:textId="77777777" w:rsidTr="001643E8">
        <w:trPr>
          <w:trHeight w:val="264"/>
        </w:trPr>
        <w:tc>
          <w:tcPr>
            <w:tcW w:w="48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C1E95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Auto baños:</w:t>
            </w:r>
          </w:p>
        </w:tc>
        <w:tc>
          <w:tcPr>
            <w:tcW w:w="2543" w:type="dxa"/>
            <w:tcBorders>
              <w:top w:val="single" w:sz="4" w:space="0" w:color="000000"/>
              <w:left w:val="nil"/>
              <w:bottom w:val="single" w:sz="4" w:space="0" w:color="000000"/>
              <w:right w:val="single" w:sz="4" w:space="0" w:color="000000"/>
            </w:tcBorders>
            <w:shd w:val="clear" w:color="auto" w:fill="D9D9D9"/>
            <w:vAlign w:val="center"/>
          </w:tcPr>
          <w:p w14:paraId="0120BBF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4F7EAE51"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78C6810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llave de presión o arco:</w:t>
            </w:r>
          </w:p>
        </w:tc>
        <w:tc>
          <w:tcPr>
            <w:tcW w:w="2543" w:type="dxa"/>
            <w:tcBorders>
              <w:top w:val="nil"/>
              <w:left w:val="nil"/>
              <w:bottom w:val="single" w:sz="4" w:space="0" w:color="000000"/>
              <w:right w:val="single" w:sz="4" w:space="0" w:color="000000"/>
            </w:tcBorders>
            <w:vAlign w:val="center"/>
          </w:tcPr>
          <w:p w14:paraId="7252045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$14,316.57</w:t>
            </w:r>
          </w:p>
        </w:tc>
      </w:tr>
      <w:tr w:rsidR="001471FF" w:rsidRPr="001471FF" w14:paraId="1D470A94"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49F2325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pulpo</w:t>
            </w:r>
          </w:p>
        </w:tc>
        <w:tc>
          <w:tcPr>
            <w:tcW w:w="2543" w:type="dxa"/>
            <w:tcBorders>
              <w:top w:val="nil"/>
              <w:left w:val="nil"/>
              <w:bottom w:val="single" w:sz="4" w:space="0" w:color="000000"/>
              <w:right w:val="single" w:sz="4" w:space="0" w:color="000000"/>
            </w:tcBorders>
            <w:vAlign w:val="center"/>
          </w:tcPr>
          <w:p w14:paraId="6B830AE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$24,359.10</w:t>
            </w:r>
          </w:p>
        </w:tc>
      </w:tr>
      <w:tr w:rsidR="001471FF" w:rsidRPr="001471FF" w14:paraId="55EEA1F8" w14:textId="77777777" w:rsidTr="001643E8">
        <w:trPr>
          <w:trHeight w:val="288"/>
        </w:trPr>
        <w:tc>
          <w:tcPr>
            <w:tcW w:w="4828" w:type="dxa"/>
            <w:tcBorders>
              <w:top w:val="nil"/>
              <w:left w:val="nil"/>
              <w:bottom w:val="nil"/>
              <w:right w:val="nil"/>
            </w:tcBorders>
            <w:vAlign w:val="center"/>
          </w:tcPr>
          <w:p w14:paraId="496D9992" w14:textId="77777777" w:rsidR="001471FF" w:rsidRPr="001471FF" w:rsidRDefault="001471FF" w:rsidP="001471FF">
            <w:pPr>
              <w:ind w:right="622"/>
              <w:jc w:val="right"/>
              <w:rPr>
                <w:rFonts w:ascii="Arial" w:eastAsia="Arial" w:hAnsi="Arial" w:cs="Arial"/>
              </w:rPr>
            </w:pPr>
          </w:p>
        </w:tc>
        <w:tc>
          <w:tcPr>
            <w:tcW w:w="2543" w:type="dxa"/>
            <w:tcBorders>
              <w:top w:val="nil"/>
              <w:left w:val="nil"/>
              <w:bottom w:val="nil"/>
              <w:right w:val="nil"/>
            </w:tcBorders>
            <w:vAlign w:val="bottom"/>
          </w:tcPr>
          <w:p w14:paraId="0CA94CA9" w14:textId="77777777" w:rsidR="001471FF" w:rsidRPr="001471FF" w:rsidRDefault="001471FF" w:rsidP="001471FF">
            <w:pPr>
              <w:ind w:right="622"/>
              <w:rPr>
                <w:rFonts w:ascii="Arial" w:eastAsia="Arial" w:hAnsi="Arial" w:cs="Arial"/>
              </w:rPr>
            </w:pPr>
          </w:p>
        </w:tc>
      </w:tr>
      <w:tr w:rsidR="001471FF" w:rsidRPr="001471FF" w14:paraId="7D4DDF85" w14:textId="77777777" w:rsidTr="001643E8">
        <w:trPr>
          <w:trHeight w:val="264"/>
        </w:trPr>
        <w:tc>
          <w:tcPr>
            <w:tcW w:w="48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C8983C"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Servicios sanitarios de uso público:</w:t>
            </w:r>
          </w:p>
        </w:tc>
        <w:tc>
          <w:tcPr>
            <w:tcW w:w="2543" w:type="dxa"/>
            <w:tcBorders>
              <w:top w:val="single" w:sz="4" w:space="0" w:color="000000"/>
              <w:left w:val="nil"/>
              <w:bottom w:val="single" w:sz="4" w:space="0" w:color="000000"/>
              <w:right w:val="single" w:sz="4" w:space="0" w:color="000000"/>
            </w:tcBorders>
            <w:shd w:val="clear" w:color="auto" w:fill="D9D9D9"/>
            <w:vAlign w:val="center"/>
          </w:tcPr>
          <w:p w14:paraId="30851A4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1AD0A984"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2F84E75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salida sanitaria o mueble:</w:t>
            </w:r>
          </w:p>
        </w:tc>
        <w:tc>
          <w:tcPr>
            <w:tcW w:w="2543" w:type="dxa"/>
            <w:tcBorders>
              <w:top w:val="nil"/>
              <w:left w:val="nil"/>
              <w:bottom w:val="single" w:sz="4" w:space="0" w:color="000000"/>
              <w:right w:val="single" w:sz="4" w:space="0" w:color="000000"/>
            </w:tcBorders>
            <w:vAlign w:val="bottom"/>
          </w:tcPr>
          <w:p w14:paraId="18AB5EA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$885.79</w:t>
            </w:r>
          </w:p>
          <w:p w14:paraId="015AFE0B" w14:textId="77777777" w:rsidR="001471FF" w:rsidRPr="001471FF" w:rsidRDefault="001471FF" w:rsidP="001471FF">
            <w:pPr>
              <w:ind w:right="622"/>
              <w:jc w:val="right"/>
              <w:rPr>
                <w:rFonts w:ascii="Arial" w:eastAsia="Arial" w:hAnsi="Arial" w:cs="Arial"/>
              </w:rPr>
            </w:pPr>
          </w:p>
        </w:tc>
      </w:tr>
      <w:tr w:rsidR="001471FF" w:rsidRPr="001471FF" w14:paraId="0FDAD93C" w14:textId="77777777" w:rsidTr="001643E8">
        <w:trPr>
          <w:trHeight w:val="288"/>
        </w:trPr>
        <w:tc>
          <w:tcPr>
            <w:tcW w:w="4828" w:type="dxa"/>
            <w:tcBorders>
              <w:top w:val="nil"/>
              <w:left w:val="nil"/>
              <w:bottom w:val="nil"/>
              <w:right w:val="nil"/>
            </w:tcBorders>
            <w:vAlign w:val="center"/>
          </w:tcPr>
          <w:p w14:paraId="5203E54D" w14:textId="77777777" w:rsidR="001471FF" w:rsidRPr="001471FF" w:rsidRDefault="001471FF" w:rsidP="001471FF">
            <w:pPr>
              <w:ind w:right="622"/>
              <w:jc w:val="right"/>
              <w:rPr>
                <w:rFonts w:ascii="Arial" w:eastAsia="Arial" w:hAnsi="Arial" w:cs="Arial"/>
              </w:rPr>
            </w:pPr>
          </w:p>
        </w:tc>
        <w:tc>
          <w:tcPr>
            <w:tcW w:w="2543" w:type="dxa"/>
            <w:tcBorders>
              <w:top w:val="nil"/>
              <w:left w:val="nil"/>
              <w:bottom w:val="nil"/>
              <w:right w:val="nil"/>
            </w:tcBorders>
            <w:vAlign w:val="bottom"/>
          </w:tcPr>
          <w:p w14:paraId="313D1852" w14:textId="77777777" w:rsidR="001471FF" w:rsidRPr="001471FF" w:rsidRDefault="001471FF" w:rsidP="001471FF">
            <w:pPr>
              <w:ind w:right="622"/>
              <w:rPr>
                <w:rFonts w:ascii="Arial" w:eastAsia="Arial" w:hAnsi="Arial" w:cs="Arial"/>
              </w:rPr>
            </w:pPr>
          </w:p>
        </w:tc>
      </w:tr>
      <w:tr w:rsidR="001471FF" w:rsidRPr="001471FF" w14:paraId="49324742" w14:textId="77777777" w:rsidTr="001643E8">
        <w:trPr>
          <w:trHeight w:val="264"/>
        </w:trPr>
        <w:tc>
          <w:tcPr>
            <w:tcW w:w="48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CC854C"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Mercados</w:t>
            </w:r>
          </w:p>
        </w:tc>
        <w:tc>
          <w:tcPr>
            <w:tcW w:w="2543" w:type="dxa"/>
            <w:tcBorders>
              <w:top w:val="single" w:sz="4" w:space="0" w:color="000000"/>
              <w:left w:val="nil"/>
              <w:bottom w:val="single" w:sz="4" w:space="0" w:color="000000"/>
              <w:right w:val="single" w:sz="4" w:space="0" w:color="000000"/>
            </w:tcBorders>
            <w:shd w:val="clear" w:color="auto" w:fill="D9D9D9"/>
            <w:vAlign w:val="center"/>
          </w:tcPr>
          <w:p w14:paraId="16229EC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0EB24607"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28E4785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locales con superficie no mayor a 50 M2</w:t>
            </w:r>
          </w:p>
        </w:tc>
        <w:tc>
          <w:tcPr>
            <w:tcW w:w="2543" w:type="dxa"/>
            <w:tcBorders>
              <w:top w:val="nil"/>
              <w:left w:val="nil"/>
              <w:bottom w:val="single" w:sz="4" w:space="0" w:color="000000"/>
              <w:right w:val="single" w:sz="4" w:space="0" w:color="000000"/>
            </w:tcBorders>
            <w:vAlign w:val="center"/>
          </w:tcPr>
          <w:p w14:paraId="5FE9280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$161.47</w:t>
            </w:r>
          </w:p>
        </w:tc>
      </w:tr>
      <w:tr w:rsidR="001471FF" w:rsidRPr="001471FF" w14:paraId="64949B13" w14:textId="77777777" w:rsidTr="001643E8">
        <w:trPr>
          <w:trHeight w:val="264"/>
        </w:trPr>
        <w:tc>
          <w:tcPr>
            <w:tcW w:w="4828" w:type="dxa"/>
            <w:tcBorders>
              <w:top w:val="nil"/>
              <w:left w:val="single" w:sz="4" w:space="0" w:color="000000"/>
              <w:bottom w:val="single" w:sz="4" w:space="0" w:color="000000"/>
              <w:right w:val="single" w:sz="4" w:space="0" w:color="000000"/>
            </w:tcBorders>
            <w:vAlign w:val="center"/>
          </w:tcPr>
          <w:p w14:paraId="6835431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locales con superficie mayor a 50 M2</w:t>
            </w:r>
          </w:p>
        </w:tc>
        <w:tc>
          <w:tcPr>
            <w:tcW w:w="2543" w:type="dxa"/>
            <w:tcBorders>
              <w:top w:val="nil"/>
              <w:left w:val="nil"/>
              <w:bottom w:val="single" w:sz="4" w:space="0" w:color="000000"/>
              <w:right w:val="single" w:sz="4" w:space="0" w:color="000000"/>
            </w:tcBorders>
            <w:vAlign w:val="center"/>
          </w:tcPr>
          <w:p w14:paraId="5E5B032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$324.11</w:t>
            </w:r>
          </w:p>
        </w:tc>
      </w:tr>
    </w:tbl>
    <w:p w14:paraId="340E12AD" w14:textId="77777777" w:rsidR="001471FF" w:rsidRPr="001471FF" w:rsidRDefault="001471FF" w:rsidP="001471FF">
      <w:pPr>
        <w:widowControl w:val="0"/>
        <w:ind w:left="117" w:right="622"/>
        <w:jc w:val="both"/>
        <w:rPr>
          <w:rFonts w:ascii="Arial" w:eastAsia="Arial" w:hAnsi="Arial" w:cs="Arial"/>
        </w:rPr>
      </w:pPr>
    </w:p>
    <w:p w14:paraId="1AEF4A78" w14:textId="77777777" w:rsidR="001471FF" w:rsidRPr="001471FF" w:rsidRDefault="001471FF" w:rsidP="001471FF">
      <w:pPr>
        <w:widowControl w:val="0"/>
        <w:ind w:left="119" w:right="622"/>
        <w:jc w:val="both"/>
        <w:rPr>
          <w:rFonts w:ascii="Arial" w:eastAsia="Arial" w:hAnsi="Arial" w:cs="Arial"/>
        </w:rPr>
      </w:pPr>
      <w:r w:rsidRPr="001471FF">
        <w:rPr>
          <w:rFonts w:ascii="Arial" w:eastAsia="Arial" w:hAnsi="Arial" w:cs="Arial"/>
        </w:rPr>
        <w:t>Los predios que tengan alguna de las instalaciones que se señalan en este apartado, pagarán adicionalmente por éstas una cuota fija de:</w:t>
      </w:r>
    </w:p>
    <w:p w14:paraId="6908AC57" w14:textId="77777777" w:rsidR="001471FF" w:rsidRPr="001471FF" w:rsidRDefault="001471FF" w:rsidP="001471FF">
      <w:pPr>
        <w:widowControl w:val="0"/>
        <w:ind w:left="119" w:right="622"/>
        <w:jc w:val="both"/>
        <w:rPr>
          <w:rFonts w:ascii="Arial" w:eastAsia="Arial" w:hAnsi="Arial" w:cs="Arial"/>
        </w:rPr>
      </w:pPr>
    </w:p>
    <w:tbl>
      <w:tblPr>
        <w:tblW w:w="7513" w:type="dxa"/>
        <w:tblInd w:w="306" w:type="dxa"/>
        <w:tblLayout w:type="fixed"/>
        <w:tblLook w:val="0400" w:firstRow="0" w:lastRow="0" w:firstColumn="0" w:lastColumn="0" w:noHBand="0" w:noVBand="1"/>
      </w:tblPr>
      <w:tblGrid>
        <w:gridCol w:w="5237"/>
        <w:gridCol w:w="2276"/>
      </w:tblGrid>
      <w:tr w:rsidR="001471FF" w:rsidRPr="001471FF" w14:paraId="2F062AC3" w14:textId="77777777" w:rsidTr="001643E8">
        <w:trPr>
          <w:trHeight w:val="264"/>
        </w:trPr>
        <w:tc>
          <w:tcPr>
            <w:tcW w:w="523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C8822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Albercas, chapoteaderos, espejos de agua y similares:</w:t>
            </w:r>
          </w:p>
        </w:tc>
        <w:tc>
          <w:tcPr>
            <w:tcW w:w="2276" w:type="dxa"/>
            <w:tcBorders>
              <w:top w:val="single" w:sz="4" w:space="0" w:color="000000"/>
              <w:left w:val="nil"/>
              <w:bottom w:val="single" w:sz="4" w:space="0" w:color="000000"/>
              <w:right w:val="single" w:sz="4" w:space="0" w:color="000000"/>
            </w:tcBorders>
            <w:shd w:val="clear" w:color="auto" w:fill="D9D9D9"/>
            <w:vAlign w:val="center"/>
          </w:tcPr>
          <w:p w14:paraId="03354E36"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1ED58386" w14:textId="77777777" w:rsidTr="001643E8">
        <w:trPr>
          <w:trHeight w:val="264"/>
        </w:trPr>
        <w:tc>
          <w:tcPr>
            <w:tcW w:w="5237" w:type="dxa"/>
            <w:tcBorders>
              <w:top w:val="nil"/>
              <w:left w:val="single" w:sz="4" w:space="0" w:color="000000"/>
              <w:bottom w:val="single" w:sz="4" w:space="0" w:color="000000"/>
              <w:right w:val="single" w:sz="4" w:space="0" w:color="000000"/>
            </w:tcBorders>
            <w:vAlign w:val="center"/>
          </w:tcPr>
          <w:p w14:paraId="1AA336B6"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Sin equipo de purificación y retorno, por cada metro cúbico de capacidad:</w:t>
            </w:r>
          </w:p>
        </w:tc>
        <w:tc>
          <w:tcPr>
            <w:tcW w:w="2276" w:type="dxa"/>
            <w:tcBorders>
              <w:top w:val="nil"/>
              <w:left w:val="nil"/>
              <w:bottom w:val="single" w:sz="4" w:space="0" w:color="000000"/>
              <w:right w:val="single" w:sz="4" w:space="0" w:color="000000"/>
            </w:tcBorders>
            <w:vAlign w:val="center"/>
          </w:tcPr>
          <w:p w14:paraId="0276B39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$65.60</w:t>
            </w:r>
          </w:p>
        </w:tc>
      </w:tr>
      <w:tr w:rsidR="001471FF" w:rsidRPr="001471FF" w14:paraId="0B915619" w14:textId="77777777" w:rsidTr="001643E8">
        <w:trPr>
          <w:trHeight w:val="264"/>
        </w:trPr>
        <w:tc>
          <w:tcPr>
            <w:tcW w:w="5237" w:type="dxa"/>
            <w:tcBorders>
              <w:top w:val="nil"/>
              <w:left w:val="single" w:sz="4" w:space="0" w:color="000000"/>
              <w:bottom w:val="single" w:sz="4" w:space="0" w:color="000000"/>
              <w:right w:val="single" w:sz="4" w:space="0" w:color="000000"/>
            </w:tcBorders>
            <w:vAlign w:val="center"/>
          </w:tcPr>
          <w:p w14:paraId="00237E5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Con equipo de purificación y retorno, por cada metro cúbico de capacidad:</w:t>
            </w:r>
          </w:p>
        </w:tc>
        <w:tc>
          <w:tcPr>
            <w:tcW w:w="2276" w:type="dxa"/>
            <w:tcBorders>
              <w:top w:val="nil"/>
              <w:left w:val="nil"/>
              <w:bottom w:val="single" w:sz="4" w:space="0" w:color="000000"/>
              <w:right w:val="single" w:sz="4" w:space="0" w:color="000000"/>
            </w:tcBorders>
            <w:vAlign w:val="center"/>
          </w:tcPr>
          <w:p w14:paraId="6CB23467"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$13.16</w:t>
            </w:r>
          </w:p>
        </w:tc>
      </w:tr>
      <w:tr w:rsidR="001471FF" w:rsidRPr="001471FF" w14:paraId="1B0AD768" w14:textId="77777777" w:rsidTr="001643E8">
        <w:trPr>
          <w:trHeight w:val="288"/>
        </w:trPr>
        <w:tc>
          <w:tcPr>
            <w:tcW w:w="5237" w:type="dxa"/>
            <w:tcBorders>
              <w:top w:val="nil"/>
              <w:left w:val="nil"/>
              <w:bottom w:val="nil"/>
              <w:right w:val="nil"/>
            </w:tcBorders>
            <w:vAlign w:val="center"/>
          </w:tcPr>
          <w:p w14:paraId="61A0B68D" w14:textId="77777777" w:rsidR="001471FF" w:rsidRPr="001471FF" w:rsidRDefault="001471FF" w:rsidP="001471FF">
            <w:pPr>
              <w:ind w:right="622"/>
              <w:jc w:val="right"/>
              <w:rPr>
                <w:rFonts w:ascii="Arial" w:eastAsia="Arial" w:hAnsi="Arial" w:cs="Arial"/>
              </w:rPr>
            </w:pPr>
          </w:p>
        </w:tc>
        <w:tc>
          <w:tcPr>
            <w:tcW w:w="2276" w:type="dxa"/>
            <w:tcBorders>
              <w:top w:val="nil"/>
              <w:left w:val="nil"/>
              <w:bottom w:val="nil"/>
              <w:right w:val="nil"/>
            </w:tcBorders>
            <w:vAlign w:val="bottom"/>
          </w:tcPr>
          <w:p w14:paraId="6D882546" w14:textId="77777777" w:rsidR="001471FF" w:rsidRPr="001471FF" w:rsidRDefault="001471FF" w:rsidP="001471FF">
            <w:pPr>
              <w:ind w:right="622"/>
              <w:rPr>
                <w:rFonts w:ascii="Arial" w:eastAsia="Arial" w:hAnsi="Arial" w:cs="Arial"/>
              </w:rPr>
            </w:pPr>
          </w:p>
        </w:tc>
      </w:tr>
      <w:tr w:rsidR="001471FF" w:rsidRPr="001471FF" w14:paraId="1F35BFCD" w14:textId="77777777" w:rsidTr="001643E8">
        <w:trPr>
          <w:trHeight w:val="264"/>
        </w:trPr>
        <w:tc>
          <w:tcPr>
            <w:tcW w:w="523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F676B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Jardines</w:t>
            </w:r>
          </w:p>
        </w:tc>
        <w:tc>
          <w:tcPr>
            <w:tcW w:w="2276" w:type="dxa"/>
            <w:tcBorders>
              <w:top w:val="single" w:sz="4" w:space="0" w:color="000000"/>
              <w:left w:val="nil"/>
              <w:bottom w:val="single" w:sz="4" w:space="0" w:color="000000"/>
              <w:right w:val="single" w:sz="4" w:space="0" w:color="000000"/>
            </w:tcBorders>
            <w:shd w:val="clear" w:color="auto" w:fill="D9D9D9"/>
            <w:vAlign w:val="center"/>
          </w:tcPr>
          <w:p w14:paraId="4F3429D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4A95F88F" w14:textId="77777777" w:rsidTr="001643E8">
        <w:trPr>
          <w:trHeight w:val="264"/>
        </w:trPr>
        <w:tc>
          <w:tcPr>
            <w:tcW w:w="5237" w:type="dxa"/>
            <w:tcBorders>
              <w:top w:val="nil"/>
              <w:left w:val="single" w:sz="4" w:space="0" w:color="000000"/>
              <w:bottom w:val="single" w:sz="4" w:space="0" w:color="000000"/>
              <w:right w:val="single" w:sz="4" w:space="0" w:color="000000"/>
            </w:tcBorders>
            <w:vAlign w:val="center"/>
          </w:tcPr>
          <w:p w14:paraId="6C0BD2C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metro cuadrado:</w:t>
            </w:r>
          </w:p>
        </w:tc>
        <w:tc>
          <w:tcPr>
            <w:tcW w:w="2276" w:type="dxa"/>
            <w:tcBorders>
              <w:top w:val="nil"/>
              <w:left w:val="nil"/>
              <w:bottom w:val="single" w:sz="4" w:space="0" w:color="000000"/>
              <w:right w:val="single" w:sz="4" w:space="0" w:color="000000"/>
            </w:tcBorders>
            <w:vAlign w:val="bottom"/>
          </w:tcPr>
          <w:p w14:paraId="1CA1AB5B"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$6.46</w:t>
            </w:r>
          </w:p>
          <w:p w14:paraId="0137892B" w14:textId="77777777" w:rsidR="001471FF" w:rsidRPr="001471FF" w:rsidRDefault="001471FF" w:rsidP="001471FF">
            <w:pPr>
              <w:ind w:right="622"/>
              <w:jc w:val="right"/>
              <w:rPr>
                <w:rFonts w:ascii="Arial" w:eastAsia="Arial" w:hAnsi="Arial" w:cs="Arial"/>
              </w:rPr>
            </w:pPr>
          </w:p>
        </w:tc>
      </w:tr>
      <w:tr w:rsidR="001471FF" w:rsidRPr="001471FF" w14:paraId="06D99984" w14:textId="77777777" w:rsidTr="001643E8">
        <w:trPr>
          <w:trHeight w:val="288"/>
        </w:trPr>
        <w:tc>
          <w:tcPr>
            <w:tcW w:w="5237" w:type="dxa"/>
            <w:tcBorders>
              <w:top w:val="nil"/>
              <w:left w:val="nil"/>
              <w:bottom w:val="nil"/>
              <w:right w:val="nil"/>
            </w:tcBorders>
            <w:vAlign w:val="center"/>
          </w:tcPr>
          <w:p w14:paraId="766D59CB" w14:textId="77777777" w:rsidR="001471FF" w:rsidRPr="001471FF" w:rsidRDefault="001471FF" w:rsidP="001471FF">
            <w:pPr>
              <w:ind w:right="622"/>
              <w:jc w:val="right"/>
              <w:rPr>
                <w:rFonts w:ascii="Arial" w:eastAsia="Arial" w:hAnsi="Arial" w:cs="Arial"/>
              </w:rPr>
            </w:pPr>
          </w:p>
        </w:tc>
        <w:tc>
          <w:tcPr>
            <w:tcW w:w="2276" w:type="dxa"/>
            <w:tcBorders>
              <w:top w:val="nil"/>
              <w:left w:val="nil"/>
              <w:bottom w:val="nil"/>
              <w:right w:val="nil"/>
            </w:tcBorders>
            <w:vAlign w:val="bottom"/>
          </w:tcPr>
          <w:p w14:paraId="5C1AAFDD" w14:textId="77777777" w:rsidR="001471FF" w:rsidRPr="001471FF" w:rsidRDefault="001471FF" w:rsidP="001471FF">
            <w:pPr>
              <w:ind w:right="622"/>
              <w:rPr>
                <w:rFonts w:ascii="Arial" w:eastAsia="Arial" w:hAnsi="Arial" w:cs="Arial"/>
              </w:rPr>
            </w:pPr>
          </w:p>
        </w:tc>
      </w:tr>
      <w:tr w:rsidR="001471FF" w:rsidRPr="001471FF" w14:paraId="11BA1A29" w14:textId="77777777" w:rsidTr="001643E8">
        <w:trPr>
          <w:trHeight w:val="264"/>
        </w:trPr>
        <w:tc>
          <w:tcPr>
            <w:tcW w:w="523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E3037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Fuentes:</w:t>
            </w:r>
          </w:p>
        </w:tc>
        <w:tc>
          <w:tcPr>
            <w:tcW w:w="2276" w:type="dxa"/>
            <w:tcBorders>
              <w:top w:val="single" w:sz="4" w:space="0" w:color="000000"/>
              <w:left w:val="nil"/>
              <w:bottom w:val="single" w:sz="4" w:space="0" w:color="000000"/>
              <w:right w:val="single" w:sz="4" w:space="0" w:color="000000"/>
            </w:tcBorders>
            <w:shd w:val="clear" w:color="auto" w:fill="D9D9D9"/>
            <w:vAlign w:val="center"/>
          </w:tcPr>
          <w:p w14:paraId="7408D40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2F4BBC07" w14:textId="77777777" w:rsidTr="001643E8">
        <w:trPr>
          <w:trHeight w:val="264"/>
        </w:trPr>
        <w:tc>
          <w:tcPr>
            <w:tcW w:w="5237" w:type="dxa"/>
            <w:tcBorders>
              <w:top w:val="nil"/>
              <w:left w:val="single" w:sz="4" w:space="0" w:color="000000"/>
              <w:bottom w:val="single" w:sz="4" w:space="0" w:color="000000"/>
              <w:right w:val="single" w:sz="4" w:space="0" w:color="000000"/>
            </w:tcBorders>
            <w:vAlign w:val="center"/>
          </w:tcPr>
          <w:p w14:paraId="2B8A4AAC"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Sin equipo de retorno:</w:t>
            </w:r>
          </w:p>
        </w:tc>
        <w:tc>
          <w:tcPr>
            <w:tcW w:w="2276" w:type="dxa"/>
            <w:tcBorders>
              <w:top w:val="nil"/>
              <w:left w:val="nil"/>
              <w:bottom w:val="single" w:sz="4" w:space="0" w:color="000000"/>
              <w:right w:val="single" w:sz="4" w:space="0" w:color="000000"/>
            </w:tcBorders>
            <w:vAlign w:val="center"/>
          </w:tcPr>
          <w:p w14:paraId="735F6FA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$1,142.67</w:t>
            </w:r>
          </w:p>
        </w:tc>
      </w:tr>
      <w:tr w:rsidR="001471FF" w:rsidRPr="001471FF" w14:paraId="76720878" w14:textId="77777777" w:rsidTr="001643E8">
        <w:trPr>
          <w:trHeight w:val="264"/>
        </w:trPr>
        <w:tc>
          <w:tcPr>
            <w:tcW w:w="5237" w:type="dxa"/>
            <w:tcBorders>
              <w:top w:val="nil"/>
              <w:left w:val="single" w:sz="4" w:space="0" w:color="000000"/>
              <w:bottom w:val="single" w:sz="4" w:space="0" w:color="000000"/>
              <w:right w:val="single" w:sz="4" w:space="0" w:color="000000"/>
            </w:tcBorders>
            <w:vAlign w:val="center"/>
          </w:tcPr>
          <w:p w14:paraId="0779285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Con equipo de retorno:</w:t>
            </w:r>
          </w:p>
        </w:tc>
        <w:tc>
          <w:tcPr>
            <w:tcW w:w="2276" w:type="dxa"/>
            <w:tcBorders>
              <w:top w:val="nil"/>
              <w:left w:val="nil"/>
              <w:bottom w:val="single" w:sz="4" w:space="0" w:color="000000"/>
              <w:right w:val="single" w:sz="4" w:space="0" w:color="000000"/>
            </w:tcBorders>
            <w:vAlign w:val="center"/>
          </w:tcPr>
          <w:p w14:paraId="4E0D7C9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$230.78</w:t>
            </w:r>
          </w:p>
        </w:tc>
      </w:tr>
    </w:tbl>
    <w:p w14:paraId="0FBBCC59" w14:textId="77777777" w:rsidR="001471FF" w:rsidRPr="001471FF" w:rsidRDefault="001471FF" w:rsidP="001471FF">
      <w:pPr>
        <w:widowControl w:val="0"/>
        <w:ind w:left="119" w:right="622"/>
        <w:jc w:val="both"/>
        <w:rPr>
          <w:rFonts w:ascii="Arial" w:eastAsia="Arial" w:hAnsi="Arial" w:cs="Arial"/>
        </w:rPr>
      </w:pPr>
    </w:p>
    <w:p w14:paraId="329B2369"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CAPÍTULO VII</w:t>
      </w:r>
    </w:p>
    <w:p w14:paraId="04AA4C03" w14:textId="77777777" w:rsidR="001471FF" w:rsidRPr="001471FF" w:rsidRDefault="001471FF" w:rsidP="001471FF">
      <w:pPr>
        <w:widowControl w:val="0"/>
        <w:ind w:left="3245" w:right="622"/>
        <w:jc w:val="center"/>
        <w:rPr>
          <w:rFonts w:ascii="Arial" w:eastAsia="Arial" w:hAnsi="Arial" w:cs="Arial"/>
          <w:b/>
        </w:rPr>
      </w:pPr>
      <w:r w:rsidRPr="001471FF">
        <w:rPr>
          <w:rFonts w:ascii="Arial" w:eastAsia="Arial" w:hAnsi="Arial" w:cs="Arial"/>
          <w:b/>
        </w:rPr>
        <w:t>LOTES BALDÍOS</w:t>
      </w:r>
    </w:p>
    <w:p w14:paraId="1432D2E7" w14:textId="41EE0EA5" w:rsidR="001471FF" w:rsidRPr="001471FF" w:rsidRDefault="001471FF" w:rsidP="001471FF">
      <w:pPr>
        <w:widowControl w:val="0"/>
        <w:ind w:left="117" w:right="622"/>
        <w:jc w:val="both"/>
        <w:rPr>
          <w:rFonts w:ascii="Arial" w:eastAsia="Arial" w:hAnsi="Arial" w:cs="Arial"/>
        </w:rPr>
      </w:pPr>
      <w:r w:rsidRPr="001471FF">
        <w:rPr>
          <w:rFonts w:ascii="Arial" w:eastAsia="Arial" w:hAnsi="Arial" w:cs="Arial"/>
          <w:b/>
        </w:rPr>
        <w:t>TRIGÉSIMO</w:t>
      </w:r>
      <w:r w:rsidR="00B44D10">
        <w:rPr>
          <w:rFonts w:ascii="Arial" w:eastAsia="Arial" w:hAnsi="Arial" w:cs="Arial"/>
          <w:b/>
        </w:rPr>
        <w:t xml:space="preserve"> QUINTO.- </w:t>
      </w:r>
    </w:p>
    <w:p w14:paraId="7CD1AA27" w14:textId="77777777" w:rsidR="001471FF" w:rsidRPr="001471FF" w:rsidRDefault="001471FF" w:rsidP="001471FF">
      <w:pPr>
        <w:widowControl w:val="0"/>
        <w:ind w:left="117" w:right="622"/>
        <w:jc w:val="both"/>
        <w:rPr>
          <w:rFonts w:ascii="Arial" w:eastAsia="Arial" w:hAnsi="Arial" w:cs="Arial"/>
        </w:rPr>
      </w:pPr>
      <w:r w:rsidRPr="001471FF">
        <w:rPr>
          <w:rFonts w:ascii="Arial" w:eastAsia="Arial" w:hAnsi="Arial" w:cs="Arial"/>
        </w:rPr>
        <w:t>Las personas físicas o jurídicas, propietarias o poseedoras de terrenos baldíos que colinden con alguna vialidad por donde pasen las redes de agua potable y/o alcantarillado, estarán obligados a darse de alta en el padrón de usuarios, presentando para tales efectos la documentación que acredite la propiedad o posesión y cubrir la cuota fija mensual conforme al artículo siguiente, misma que se destinará al mantenimiento y conservación de la infraestructura.</w:t>
      </w:r>
    </w:p>
    <w:p w14:paraId="127989E4" w14:textId="77777777" w:rsidR="001471FF" w:rsidRPr="001471FF" w:rsidRDefault="001471FF" w:rsidP="001471FF">
      <w:pPr>
        <w:widowControl w:val="0"/>
        <w:ind w:left="117" w:right="622"/>
        <w:jc w:val="both"/>
        <w:rPr>
          <w:rFonts w:ascii="Arial" w:eastAsia="Arial" w:hAnsi="Arial" w:cs="Arial"/>
        </w:rPr>
      </w:pPr>
    </w:p>
    <w:p w14:paraId="5BAB9CB5" w14:textId="77777777" w:rsidR="001471FF" w:rsidRPr="001471FF" w:rsidRDefault="001471FF" w:rsidP="001471FF">
      <w:pPr>
        <w:widowControl w:val="0"/>
        <w:ind w:left="117" w:right="622"/>
        <w:jc w:val="both"/>
        <w:rPr>
          <w:rFonts w:ascii="Arial" w:eastAsia="Arial" w:hAnsi="Arial" w:cs="Arial"/>
        </w:rPr>
      </w:pPr>
      <w:r w:rsidRPr="001471FF">
        <w:rPr>
          <w:rFonts w:ascii="Arial" w:eastAsia="Arial" w:hAnsi="Arial" w:cs="Arial"/>
          <w:b/>
        </w:rPr>
        <w:t xml:space="preserve">TRIGÉSIMO SEXTO.- </w:t>
      </w:r>
    </w:p>
    <w:p w14:paraId="61A7C463" w14:textId="77777777" w:rsidR="001471FF" w:rsidRPr="001471FF" w:rsidRDefault="001471FF" w:rsidP="001471FF">
      <w:pPr>
        <w:widowControl w:val="0"/>
        <w:ind w:left="117" w:right="622"/>
        <w:jc w:val="both"/>
        <w:rPr>
          <w:rFonts w:ascii="Arial" w:eastAsia="Arial" w:hAnsi="Arial" w:cs="Arial"/>
        </w:rPr>
      </w:pPr>
      <w:r w:rsidRPr="001471FF">
        <w:rPr>
          <w:rFonts w:ascii="Arial" w:eastAsia="Arial" w:hAnsi="Arial" w:cs="Arial"/>
        </w:rPr>
        <w:t>Será obligación de los propietarios o poseedores de predios baldíos, urbanos y suburbanos cuando realicen obras de urbanización o edificación pagar los derechos de incorporación y excedencias al Organismo, cubriendo el pago total correspondiente conforme a lo establecido en el capítulo IX del presente resolutivo y acreditar mediante constancia de no adeudo estar al corriente de sus pagos conforme a las cuotas establecidas en este artículo.</w:t>
      </w:r>
    </w:p>
    <w:p w14:paraId="7C25F4BC" w14:textId="77777777" w:rsidR="001471FF" w:rsidRPr="001471FF" w:rsidRDefault="001471FF" w:rsidP="001471FF">
      <w:pPr>
        <w:widowControl w:val="0"/>
        <w:ind w:left="117" w:right="622"/>
        <w:jc w:val="both"/>
        <w:rPr>
          <w:rFonts w:ascii="Arial" w:eastAsia="Arial" w:hAnsi="Arial" w:cs="Arial"/>
        </w:rPr>
      </w:pPr>
    </w:p>
    <w:tbl>
      <w:tblPr>
        <w:tblW w:w="7088" w:type="dxa"/>
        <w:tblInd w:w="1014" w:type="dxa"/>
        <w:tblLayout w:type="fixed"/>
        <w:tblLook w:val="0400" w:firstRow="0" w:lastRow="0" w:firstColumn="0" w:lastColumn="0" w:noHBand="0" w:noVBand="1"/>
      </w:tblPr>
      <w:tblGrid>
        <w:gridCol w:w="5665"/>
        <w:gridCol w:w="1423"/>
      </w:tblGrid>
      <w:tr w:rsidR="001471FF" w:rsidRPr="001471FF" w14:paraId="310C6C73" w14:textId="77777777" w:rsidTr="001643E8">
        <w:trPr>
          <w:trHeight w:val="264"/>
        </w:trPr>
        <w:tc>
          <w:tcPr>
            <w:tcW w:w="56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2ACA4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Lote baldío</w:t>
            </w:r>
          </w:p>
        </w:tc>
        <w:tc>
          <w:tcPr>
            <w:tcW w:w="1423" w:type="dxa"/>
            <w:tcBorders>
              <w:top w:val="single" w:sz="4" w:space="0" w:color="000000"/>
              <w:left w:val="nil"/>
              <w:bottom w:val="single" w:sz="4" w:space="0" w:color="000000"/>
              <w:right w:val="single" w:sz="4" w:space="0" w:color="000000"/>
            </w:tcBorders>
            <w:shd w:val="clear" w:color="auto" w:fill="D9D9D9"/>
            <w:vAlign w:val="center"/>
          </w:tcPr>
          <w:p w14:paraId="1F9EFAE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632F17EC" w14:textId="77777777" w:rsidTr="001643E8">
        <w:trPr>
          <w:trHeight w:val="264"/>
        </w:trPr>
        <w:tc>
          <w:tcPr>
            <w:tcW w:w="5665" w:type="dxa"/>
            <w:tcBorders>
              <w:top w:val="nil"/>
              <w:left w:val="single" w:sz="4" w:space="0" w:color="000000"/>
              <w:bottom w:val="single" w:sz="4" w:space="0" w:color="000000"/>
              <w:right w:val="single" w:sz="4" w:space="0" w:color="000000"/>
            </w:tcBorders>
            <w:vAlign w:val="center"/>
          </w:tcPr>
          <w:p w14:paraId="44A94D4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Hasta 250 m2</w:t>
            </w:r>
          </w:p>
        </w:tc>
        <w:tc>
          <w:tcPr>
            <w:tcW w:w="1423" w:type="dxa"/>
            <w:tcBorders>
              <w:top w:val="nil"/>
              <w:left w:val="nil"/>
              <w:bottom w:val="single" w:sz="4" w:space="0" w:color="000000"/>
              <w:right w:val="single" w:sz="4" w:space="0" w:color="000000"/>
            </w:tcBorders>
            <w:vAlign w:val="bottom"/>
          </w:tcPr>
          <w:p w14:paraId="2E06339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$60.09</w:t>
            </w:r>
          </w:p>
          <w:p w14:paraId="3EF54A45" w14:textId="77777777" w:rsidR="001471FF" w:rsidRPr="001471FF" w:rsidRDefault="001471FF" w:rsidP="001471FF">
            <w:pPr>
              <w:ind w:right="622"/>
              <w:jc w:val="right"/>
              <w:rPr>
                <w:rFonts w:ascii="Arial" w:eastAsia="Arial" w:hAnsi="Arial" w:cs="Arial"/>
              </w:rPr>
            </w:pPr>
          </w:p>
        </w:tc>
      </w:tr>
      <w:tr w:rsidR="001471FF" w:rsidRPr="001471FF" w14:paraId="5F0ED7B7" w14:textId="77777777" w:rsidTr="001643E8">
        <w:trPr>
          <w:trHeight w:val="288"/>
        </w:trPr>
        <w:tc>
          <w:tcPr>
            <w:tcW w:w="5665" w:type="dxa"/>
            <w:tcBorders>
              <w:top w:val="nil"/>
              <w:left w:val="nil"/>
              <w:bottom w:val="nil"/>
              <w:right w:val="nil"/>
            </w:tcBorders>
            <w:vAlign w:val="center"/>
          </w:tcPr>
          <w:p w14:paraId="20B5B74A" w14:textId="77777777" w:rsidR="001471FF" w:rsidRPr="001471FF" w:rsidRDefault="001471FF" w:rsidP="001471FF">
            <w:pPr>
              <w:ind w:right="622"/>
              <w:jc w:val="right"/>
              <w:rPr>
                <w:rFonts w:ascii="Arial" w:eastAsia="Arial" w:hAnsi="Arial" w:cs="Arial"/>
              </w:rPr>
            </w:pPr>
          </w:p>
        </w:tc>
        <w:tc>
          <w:tcPr>
            <w:tcW w:w="1423" w:type="dxa"/>
            <w:tcBorders>
              <w:top w:val="nil"/>
              <w:left w:val="nil"/>
              <w:bottom w:val="nil"/>
              <w:right w:val="nil"/>
            </w:tcBorders>
            <w:vAlign w:val="bottom"/>
          </w:tcPr>
          <w:p w14:paraId="764563B4" w14:textId="77777777" w:rsidR="001471FF" w:rsidRPr="001471FF" w:rsidRDefault="001471FF" w:rsidP="001471FF">
            <w:pPr>
              <w:ind w:right="622"/>
              <w:rPr>
                <w:rFonts w:ascii="Arial" w:eastAsia="Arial" w:hAnsi="Arial" w:cs="Arial"/>
              </w:rPr>
            </w:pPr>
          </w:p>
        </w:tc>
      </w:tr>
      <w:tr w:rsidR="001471FF" w:rsidRPr="001471FF" w14:paraId="72051523" w14:textId="77777777" w:rsidTr="001643E8">
        <w:trPr>
          <w:trHeight w:val="264"/>
        </w:trPr>
        <w:tc>
          <w:tcPr>
            <w:tcW w:w="56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7673E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251 a 1000 m2</w:t>
            </w:r>
          </w:p>
        </w:tc>
        <w:tc>
          <w:tcPr>
            <w:tcW w:w="1423" w:type="dxa"/>
            <w:tcBorders>
              <w:top w:val="single" w:sz="4" w:space="0" w:color="000000"/>
              <w:left w:val="nil"/>
              <w:bottom w:val="single" w:sz="4" w:space="0" w:color="000000"/>
              <w:right w:val="single" w:sz="4" w:space="0" w:color="000000"/>
            </w:tcBorders>
            <w:shd w:val="clear" w:color="auto" w:fill="D9D9D9"/>
            <w:vAlign w:val="center"/>
          </w:tcPr>
          <w:p w14:paraId="76493863"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r w:rsidRPr="001471FF">
              <w:rPr>
                <w:rFonts w:ascii="Arial" w:eastAsia="Arial" w:hAnsi="Arial" w:cs="Arial"/>
              </w:rPr>
              <w:t> </w:t>
            </w:r>
          </w:p>
        </w:tc>
      </w:tr>
      <w:tr w:rsidR="001471FF" w:rsidRPr="001471FF" w14:paraId="4E82607A" w14:textId="77777777" w:rsidTr="001643E8">
        <w:trPr>
          <w:trHeight w:val="264"/>
        </w:trPr>
        <w:tc>
          <w:tcPr>
            <w:tcW w:w="5665" w:type="dxa"/>
            <w:tcBorders>
              <w:top w:val="nil"/>
              <w:left w:val="single" w:sz="4" w:space="0" w:color="000000"/>
              <w:bottom w:val="single" w:sz="4" w:space="0" w:color="000000"/>
              <w:right w:val="single" w:sz="4" w:space="0" w:color="000000"/>
            </w:tcBorders>
            <w:vAlign w:val="center"/>
          </w:tcPr>
          <w:p w14:paraId="4808E49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Primeros 250 m2 </w:t>
            </w:r>
          </w:p>
        </w:tc>
        <w:tc>
          <w:tcPr>
            <w:tcW w:w="1423" w:type="dxa"/>
            <w:tcBorders>
              <w:top w:val="nil"/>
              <w:left w:val="nil"/>
              <w:bottom w:val="single" w:sz="4" w:space="0" w:color="000000"/>
              <w:right w:val="single" w:sz="4" w:space="0" w:color="000000"/>
            </w:tcBorders>
            <w:vAlign w:val="center"/>
          </w:tcPr>
          <w:p w14:paraId="1835441A"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$60.09</w:t>
            </w:r>
          </w:p>
        </w:tc>
      </w:tr>
      <w:tr w:rsidR="001471FF" w:rsidRPr="001471FF" w14:paraId="7E22E147" w14:textId="77777777" w:rsidTr="001643E8">
        <w:trPr>
          <w:trHeight w:val="264"/>
        </w:trPr>
        <w:tc>
          <w:tcPr>
            <w:tcW w:w="5665" w:type="dxa"/>
            <w:tcBorders>
              <w:top w:val="nil"/>
              <w:left w:val="single" w:sz="4" w:space="0" w:color="000000"/>
              <w:bottom w:val="single" w:sz="4" w:space="0" w:color="000000"/>
              <w:right w:val="single" w:sz="4" w:space="0" w:color="000000"/>
            </w:tcBorders>
            <w:vAlign w:val="center"/>
          </w:tcPr>
          <w:p w14:paraId="7ABC09A6" w14:textId="77777777" w:rsidR="001471FF" w:rsidRPr="001471FF" w:rsidRDefault="001471FF" w:rsidP="001471FF">
            <w:pPr>
              <w:ind w:right="622"/>
              <w:rPr>
                <w:rFonts w:ascii="Arial" w:eastAsia="Arial" w:hAnsi="Arial" w:cs="Arial"/>
              </w:rPr>
            </w:pPr>
            <w:r w:rsidRPr="001471FF">
              <w:rPr>
                <w:rFonts w:ascii="Arial" w:eastAsia="Arial" w:hAnsi="Arial" w:cs="Arial"/>
              </w:rPr>
              <w:t>Excedente</w:t>
            </w:r>
          </w:p>
        </w:tc>
        <w:tc>
          <w:tcPr>
            <w:tcW w:w="1423" w:type="dxa"/>
            <w:tcBorders>
              <w:top w:val="nil"/>
              <w:left w:val="nil"/>
              <w:bottom w:val="single" w:sz="4" w:space="0" w:color="000000"/>
              <w:right w:val="single" w:sz="4" w:space="0" w:color="000000"/>
            </w:tcBorders>
            <w:vAlign w:val="center"/>
          </w:tcPr>
          <w:p w14:paraId="1ACB23A3"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$0.64</w:t>
            </w:r>
          </w:p>
        </w:tc>
      </w:tr>
      <w:tr w:rsidR="001471FF" w:rsidRPr="001471FF" w14:paraId="3E6E93C1" w14:textId="77777777" w:rsidTr="001643E8">
        <w:trPr>
          <w:trHeight w:val="288"/>
        </w:trPr>
        <w:tc>
          <w:tcPr>
            <w:tcW w:w="5665" w:type="dxa"/>
            <w:tcBorders>
              <w:top w:val="nil"/>
              <w:left w:val="nil"/>
              <w:bottom w:val="nil"/>
              <w:right w:val="nil"/>
            </w:tcBorders>
            <w:vAlign w:val="center"/>
          </w:tcPr>
          <w:p w14:paraId="1B29626C" w14:textId="77777777" w:rsidR="001471FF" w:rsidRPr="001471FF" w:rsidRDefault="001471FF" w:rsidP="001471FF">
            <w:pPr>
              <w:ind w:right="622"/>
              <w:jc w:val="right"/>
              <w:rPr>
                <w:rFonts w:ascii="Arial" w:eastAsia="Arial" w:hAnsi="Arial" w:cs="Arial"/>
              </w:rPr>
            </w:pPr>
          </w:p>
        </w:tc>
        <w:tc>
          <w:tcPr>
            <w:tcW w:w="1423" w:type="dxa"/>
            <w:tcBorders>
              <w:top w:val="nil"/>
              <w:left w:val="nil"/>
              <w:bottom w:val="nil"/>
              <w:right w:val="nil"/>
            </w:tcBorders>
            <w:vAlign w:val="bottom"/>
          </w:tcPr>
          <w:p w14:paraId="1DB18601" w14:textId="77777777" w:rsidR="001471FF" w:rsidRPr="001471FF" w:rsidRDefault="001471FF" w:rsidP="001471FF">
            <w:pPr>
              <w:ind w:right="622"/>
              <w:rPr>
                <w:rFonts w:ascii="Arial" w:eastAsia="Arial" w:hAnsi="Arial" w:cs="Arial"/>
              </w:rPr>
            </w:pPr>
          </w:p>
        </w:tc>
      </w:tr>
      <w:tr w:rsidR="001471FF" w:rsidRPr="001471FF" w14:paraId="7F10AB09" w14:textId="77777777" w:rsidTr="001643E8">
        <w:trPr>
          <w:trHeight w:val="264"/>
        </w:trPr>
        <w:tc>
          <w:tcPr>
            <w:tcW w:w="56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27203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1001 m2 en adelante</w:t>
            </w:r>
          </w:p>
        </w:tc>
        <w:tc>
          <w:tcPr>
            <w:tcW w:w="1423" w:type="dxa"/>
            <w:tcBorders>
              <w:top w:val="single" w:sz="4" w:space="0" w:color="000000"/>
              <w:left w:val="nil"/>
              <w:bottom w:val="single" w:sz="4" w:space="0" w:color="000000"/>
              <w:right w:val="single" w:sz="4" w:space="0" w:color="000000"/>
            </w:tcBorders>
            <w:shd w:val="clear" w:color="auto" w:fill="D9D9D9"/>
            <w:vAlign w:val="center"/>
          </w:tcPr>
          <w:p w14:paraId="7F0BB44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r w:rsidRPr="001471FF">
              <w:rPr>
                <w:rFonts w:ascii="Arial" w:eastAsia="Arial" w:hAnsi="Arial" w:cs="Arial"/>
              </w:rPr>
              <w:t> </w:t>
            </w:r>
          </w:p>
        </w:tc>
      </w:tr>
      <w:tr w:rsidR="001471FF" w:rsidRPr="001471FF" w14:paraId="59DC9E8F" w14:textId="77777777" w:rsidTr="001643E8">
        <w:trPr>
          <w:trHeight w:val="264"/>
        </w:trPr>
        <w:tc>
          <w:tcPr>
            <w:tcW w:w="5665" w:type="dxa"/>
            <w:tcBorders>
              <w:top w:val="nil"/>
              <w:left w:val="single" w:sz="4" w:space="0" w:color="000000"/>
              <w:bottom w:val="single" w:sz="4" w:space="0" w:color="000000"/>
              <w:right w:val="single" w:sz="4" w:space="0" w:color="000000"/>
            </w:tcBorders>
            <w:vAlign w:val="center"/>
          </w:tcPr>
          <w:p w14:paraId="3D7E79F9"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Primeros 250 m2 </w:t>
            </w:r>
          </w:p>
        </w:tc>
        <w:tc>
          <w:tcPr>
            <w:tcW w:w="1423" w:type="dxa"/>
            <w:tcBorders>
              <w:top w:val="nil"/>
              <w:left w:val="nil"/>
              <w:bottom w:val="single" w:sz="4" w:space="0" w:color="000000"/>
              <w:right w:val="single" w:sz="4" w:space="0" w:color="000000"/>
            </w:tcBorders>
            <w:vAlign w:val="center"/>
          </w:tcPr>
          <w:p w14:paraId="381A091E"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$60.09</w:t>
            </w:r>
          </w:p>
        </w:tc>
      </w:tr>
      <w:tr w:rsidR="001471FF" w:rsidRPr="001471FF" w14:paraId="75C66A85" w14:textId="77777777" w:rsidTr="001643E8">
        <w:trPr>
          <w:trHeight w:val="264"/>
        </w:trPr>
        <w:tc>
          <w:tcPr>
            <w:tcW w:w="5665" w:type="dxa"/>
            <w:tcBorders>
              <w:top w:val="nil"/>
              <w:left w:val="single" w:sz="4" w:space="0" w:color="000000"/>
              <w:bottom w:val="single" w:sz="4" w:space="0" w:color="000000"/>
              <w:right w:val="single" w:sz="4" w:space="0" w:color="000000"/>
            </w:tcBorders>
            <w:vAlign w:val="center"/>
          </w:tcPr>
          <w:p w14:paraId="7FBBCBE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Siguientes a 1000 m2</w:t>
            </w:r>
          </w:p>
        </w:tc>
        <w:tc>
          <w:tcPr>
            <w:tcW w:w="1423" w:type="dxa"/>
            <w:tcBorders>
              <w:top w:val="nil"/>
              <w:left w:val="nil"/>
              <w:bottom w:val="single" w:sz="4" w:space="0" w:color="000000"/>
              <w:right w:val="single" w:sz="4" w:space="0" w:color="000000"/>
            </w:tcBorders>
            <w:vAlign w:val="center"/>
          </w:tcPr>
          <w:p w14:paraId="628A7C10"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$0.64</w:t>
            </w:r>
          </w:p>
        </w:tc>
      </w:tr>
      <w:tr w:rsidR="001471FF" w:rsidRPr="001471FF" w14:paraId="0BA30126" w14:textId="77777777" w:rsidTr="001643E8">
        <w:trPr>
          <w:trHeight w:val="264"/>
        </w:trPr>
        <w:tc>
          <w:tcPr>
            <w:tcW w:w="5665" w:type="dxa"/>
            <w:tcBorders>
              <w:top w:val="nil"/>
              <w:left w:val="single" w:sz="4" w:space="0" w:color="000000"/>
              <w:bottom w:val="single" w:sz="4" w:space="0" w:color="000000"/>
              <w:right w:val="single" w:sz="4" w:space="0" w:color="000000"/>
            </w:tcBorders>
            <w:vAlign w:val="center"/>
          </w:tcPr>
          <w:p w14:paraId="57F1620E" w14:textId="77777777" w:rsidR="001471FF" w:rsidRPr="001471FF" w:rsidRDefault="001471FF" w:rsidP="001471FF">
            <w:pPr>
              <w:ind w:right="622"/>
              <w:rPr>
                <w:rFonts w:ascii="Arial" w:eastAsia="Arial" w:hAnsi="Arial" w:cs="Arial"/>
              </w:rPr>
            </w:pPr>
            <w:r w:rsidRPr="001471FF">
              <w:rPr>
                <w:rFonts w:ascii="Arial" w:eastAsia="Arial" w:hAnsi="Arial" w:cs="Arial"/>
              </w:rPr>
              <w:t>Excedente</w:t>
            </w:r>
          </w:p>
        </w:tc>
        <w:tc>
          <w:tcPr>
            <w:tcW w:w="1423" w:type="dxa"/>
            <w:tcBorders>
              <w:top w:val="nil"/>
              <w:left w:val="nil"/>
              <w:bottom w:val="single" w:sz="4" w:space="0" w:color="000000"/>
              <w:right w:val="single" w:sz="4" w:space="0" w:color="000000"/>
            </w:tcBorders>
            <w:vAlign w:val="center"/>
          </w:tcPr>
          <w:p w14:paraId="624BA91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$0.18</w:t>
            </w:r>
          </w:p>
        </w:tc>
      </w:tr>
    </w:tbl>
    <w:p w14:paraId="076FB2D9" w14:textId="77777777" w:rsidR="001471FF" w:rsidRPr="001471FF" w:rsidRDefault="001471FF" w:rsidP="001471FF">
      <w:pPr>
        <w:widowControl w:val="0"/>
        <w:ind w:left="117" w:right="622"/>
        <w:jc w:val="both"/>
        <w:rPr>
          <w:rFonts w:ascii="Arial" w:eastAsia="Arial" w:hAnsi="Arial" w:cs="Arial"/>
        </w:rPr>
      </w:pPr>
    </w:p>
    <w:p w14:paraId="2513BD3D" w14:textId="77777777" w:rsidR="001471FF" w:rsidRPr="001471FF" w:rsidRDefault="001471FF" w:rsidP="001471FF">
      <w:pPr>
        <w:widowControl w:val="0"/>
        <w:ind w:right="622"/>
        <w:jc w:val="both"/>
        <w:rPr>
          <w:rFonts w:ascii="Arial" w:eastAsia="Arial" w:hAnsi="Arial" w:cs="Arial"/>
          <w:b/>
        </w:rPr>
      </w:pPr>
      <w:r w:rsidRPr="001471FF">
        <w:rPr>
          <w:rFonts w:ascii="Arial" w:eastAsia="Arial" w:hAnsi="Arial" w:cs="Arial"/>
          <w:b/>
        </w:rPr>
        <w:t>TRIGÉSIMO SÉPTIMO</w:t>
      </w:r>
      <w:r w:rsidRPr="001471FF">
        <w:rPr>
          <w:rFonts w:ascii="Arial" w:eastAsia="Arial" w:hAnsi="Arial" w:cs="Arial"/>
        </w:rPr>
        <w:t>. - El SIAPA colaborará en el ámbito de su competencia con las dependencias estatales y municipales tales como Registro Público de la Propiedad, Dirección de Catastro Municipal y demás relativas de los Ayuntamientos a efecto de compartir información y mantener actualizado su padrón de usuarios, zona de cobertura, modificación a usos de suelo con el fin de lograr certeza, eficiencia y confiablidad en las respectivas bases de datos.</w:t>
      </w:r>
    </w:p>
    <w:p w14:paraId="014F9578" w14:textId="77777777" w:rsidR="001471FF" w:rsidRPr="001471FF" w:rsidRDefault="001471FF" w:rsidP="001471FF">
      <w:pPr>
        <w:widowControl w:val="0"/>
        <w:ind w:right="622"/>
        <w:jc w:val="both"/>
        <w:rPr>
          <w:rFonts w:ascii="Arial" w:eastAsia="Arial" w:hAnsi="Arial" w:cs="Arial"/>
        </w:rPr>
      </w:pPr>
    </w:p>
    <w:p w14:paraId="6525DAEF"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TRIGÉSIMO OCTAVO</w:t>
      </w:r>
      <w:r w:rsidRPr="001471FF">
        <w:rPr>
          <w:rFonts w:ascii="Arial" w:eastAsia="Arial" w:hAnsi="Arial" w:cs="Arial"/>
        </w:rPr>
        <w:t>. - Las redes de agua potable y alcantarillado del SIAPA que pasen por un predio no amparan la disponibilidad técnica de esos servicios para un posterior uso; por consiguiente, las acciones urbanísticas, quedan sujetas a que el propietario o poseedor de ese predio realice ante el SIAPA los trámites para la obtención de la viabilidad correspondiente, a fin de solicitar el abastecimiento de agua potable y alcantarillado, sanitario y pluvial.</w:t>
      </w:r>
    </w:p>
    <w:p w14:paraId="784CE175" w14:textId="77777777" w:rsidR="001471FF" w:rsidRPr="001471FF" w:rsidRDefault="001471FF" w:rsidP="001471FF">
      <w:pPr>
        <w:widowControl w:val="0"/>
        <w:ind w:right="622"/>
        <w:jc w:val="both"/>
        <w:rPr>
          <w:rFonts w:ascii="Arial" w:eastAsia="Arial" w:hAnsi="Arial" w:cs="Arial"/>
        </w:rPr>
      </w:pPr>
    </w:p>
    <w:p w14:paraId="38723A9E"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 xml:space="preserve">En los predios que causen fusión, para su respectivo cambio de uso de suelo y que cuenten con los servicios que presta el organismo, éstos tendrán que ser cancelados, realizar las modificaciones a las cuentas existentes que correspondieren, debiendo tramitar la obtención de los servicios a través de su factibilidad. </w:t>
      </w:r>
    </w:p>
    <w:p w14:paraId="113F95A5" w14:textId="77777777" w:rsidR="001471FF" w:rsidRPr="001471FF" w:rsidRDefault="001471FF" w:rsidP="001471FF">
      <w:pPr>
        <w:widowControl w:val="0"/>
        <w:ind w:right="622"/>
        <w:jc w:val="both"/>
        <w:rPr>
          <w:rFonts w:ascii="Arial" w:eastAsia="Arial" w:hAnsi="Arial" w:cs="Arial"/>
        </w:rPr>
      </w:pPr>
    </w:p>
    <w:p w14:paraId="4F5C910A"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TRIGÉSIMO NOVENO.- </w:t>
      </w:r>
      <w:r w:rsidRPr="001471FF">
        <w:rPr>
          <w:rFonts w:ascii="Arial" w:eastAsia="Arial" w:hAnsi="Arial" w:cs="Arial"/>
        </w:rPr>
        <w:t>Los urbanizadores legalmente constituidos y propietarios de lotes baldíos gozarán de una bonificación del 50% de las cuotas fijas que sean a su cargo, mientras no transmitan la propiedad de los mismos a terceros, momento a partir del cual cubrirá la cuota fija al 100%; para conservar esa bonificación, el propietario o urbanizador deberá entregar al SIAPA semestralmente, una relación de los lotes que conserve en propiedad, de lo contrario se cancelará en forma automática la bonificación del 50%.</w:t>
      </w:r>
    </w:p>
    <w:p w14:paraId="2D350C05" w14:textId="77777777" w:rsidR="001471FF" w:rsidRPr="001471FF" w:rsidRDefault="001471FF" w:rsidP="001471FF">
      <w:pPr>
        <w:widowControl w:val="0"/>
        <w:ind w:left="117" w:right="622"/>
        <w:jc w:val="both"/>
        <w:rPr>
          <w:rFonts w:ascii="Arial" w:eastAsia="Arial" w:hAnsi="Arial" w:cs="Arial"/>
        </w:rPr>
      </w:pPr>
    </w:p>
    <w:p w14:paraId="671AD80F" w14:textId="77777777" w:rsidR="001471FF" w:rsidRDefault="001471FF" w:rsidP="001471FF">
      <w:pPr>
        <w:widowControl w:val="0"/>
        <w:ind w:right="622"/>
        <w:jc w:val="both"/>
        <w:rPr>
          <w:rFonts w:ascii="Arial" w:eastAsia="Arial" w:hAnsi="Arial" w:cs="Arial"/>
        </w:rPr>
      </w:pPr>
      <w:r w:rsidRPr="001471FF">
        <w:rPr>
          <w:rFonts w:ascii="Arial" w:eastAsia="Arial" w:hAnsi="Arial" w:cs="Arial"/>
        </w:rPr>
        <w:t>Los propietarios o urbanizadores de lotes baldíos deberán entregar mensualmente al SIAPA una relación de los adquirientes de lotes o casas para la actualización de su Padrón de Usuarios.</w:t>
      </w:r>
    </w:p>
    <w:p w14:paraId="3BDEC22D" w14:textId="77777777" w:rsidR="00F51D2E" w:rsidRDefault="00F51D2E" w:rsidP="001471FF">
      <w:pPr>
        <w:widowControl w:val="0"/>
        <w:ind w:right="622"/>
        <w:jc w:val="both"/>
        <w:rPr>
          <w:rFonts w:ascii="Arial" w:eastAsia="Arial" w:hAnsi="Arial" w:cs="Arial"/>
        </w:rPr>
      </w:pPr>
    </w:p>
    <w:p w14:paraId="6BCC1D20" w14:textId="77777777" w:rsidR="00F51D2E" w:rsidRDefault="00F51D2E" w:rsidP="001471FF">
      <w:pPr>
        <w:widowControl w:val="0"/>
        <w:ind w:right="622"/>
        <w:jc w:val="both"/>
        <w:rPr>
          <w:rFonts w:ascii="Arial" w:eastAsia="Arial" w:hAnsi="Arial" w:cs="Arial"/>
        </w:rPr>
      </w:pPr>
    </w:p>
    <w:p w14:paraId="10863A3B" w14:textId="77777777" w:rsidR="00F51D2E" w:rsidRDefault="00F51D2E" w:rsidP="001471FF">
      <w:pPr>
        <w:widowControl w:val="0"/>
        <w:ind w:right="622"/>
        <w:jc w:val="both"/>
        <w:rPr>
          <w:rFonts w:ascii="Arial" w:eastAsia="Arial" w:hAnsi="Arial" w:cs="Arial"/>
        </w:rPr>
      </w:pPr>
    </w:p>
    <w:p w14:paraId="0874A89A" w14:textId="77777777" w:rsidR="00F51D2E" w:rsidRPr="001471FF" w:rsidRDefault="00F51D2E" w:rsidP="001471FF">
      <w:pPr>
        <w:widowControl w:val="0"/>
        <w:ind w:right="622"/>
        <w:jc w:val="both"/>
        <w:rPr>
          <w:rFonts w:ascii="Arial" w:eastAsia="Arial" w:hAnsi="Arial" w:cs="Arial"/>
        </w:rPr>
      </w:pPr>
    </w:p>
    <w:p w14:paraId="2C5787CA"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CAPÍTULO VIII</w:t>
      </w:r>
    </w:p>
    <w:p w14:paraId="3501261A" w14:textId="77777777" w:rsidR="001471FF" w:rsidRPr="001471FF" w:rsidRDefault="001471FF" w:rsidP="001471FF">
      <w:pPr>
        <w:pBdr>
          <w:top w:val="nil"/>
          <w:left w:val="nil"/>
          <w:bottom w:val="nil"/>
          <w:right w:val="nil"/>
          <w:between w:val="nil"/>
        </w:pBdr>
        <w:ind w:right="622"/>
        <w:jc w:val="center"/>
        <w:rPr>
          <w:rFonts w:ascii="Arial" w:eastAsia="Arial" w:hAnsi="Arial" w:cs="Arial"/>
          <w:b/>
          <w:color w:val="000000"/>
        </w:rPr>
      </w:pPr>
      <w:r w:rsidRPr="001471FF">
        <w:rPr>
          <w:rFonts w:ascii="Arial" w:eastAsia="Arial" w:hAnsi="Arial" w:cs="Arial"/>
          <w:b/>
          <w:color w:val="000000"/>
        </w:rPr>
        <w:t>CUOTAS POR TRATAMIENTO Y DISPOSICIÓN FINAL DE AGUAS RESIDUALES</w:t>
      </w:r>
    </w:p>
    <w:p w14:paraId="081F857F" w14:textId="77777777" w:rsidR="001471FF" w:rsidRPr="001471FF" w:rsidRDefault="001471FF" w:rsidP="001471FF">
      <w:pPr>
        <w:widowControl w:val="0"/>
        <w:ind w:left="117" w:right="622" w:firstLine="25"/>
        <w:jc w:val="both"/>
        <w:rPr>
          <w:rFonts w:ascii="Arial" w:eastAsia="Arial" w:hAnsi="Arial" w:cs="Arial"/>
        </w:rPr>
      </w:pPr>
    </w:p>
    <w:p w14:paraId="3C5108A4"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 xml:space="preserve">CUADRAGÉSIMO. - </w:t>
      </w:r>
      <w:r w:rsidRPr="001471FF">
        <w:rPr>
          <w:rFonts w:ascii="Arial" w:eastAsia="Arial" w:hAnsi="Arial" w:cs="Arial"/>
        </w:rPr>
        <w:t>Todos los usuarios o propietarios de predios dentro de la zona de cobertura de SIAPA que descarguen sus aguas residuales a la red de alcantarillado del organismo pagarán de manera mensual por el tratamiento y disposición de sus aguas residuales las siguientes cuotas:</w:t>
      </w:r>
    </w:p>
    <w:p w14:paraId="0BC55B91" w14:textId="77777777" w:rsidR="001471FF" w:rsidRPr="001471FF" w:rsidRDefault="001471FF" w:rsidP="001471FF">
      <w:pPr>
        <w:ind w:right="622"/>
        <w:jc w:val="both"/>
        <w:rPr>
          <w:rFonts w:ascii="Arial" w:eastAsia="Arial" w:hAnsi="Arial" w:cs="Arial"/>
        </w:rPr>
      </w:pPr>
    </w:p>
    <w:p w14:paraId="2D5670F1" w14:textId="77777777" w:rsidR="001471FF" w:rsidRPr="001471FF" w:rsidRDefault="001471FF" w:rsidP="001471FF">
      <w:pPr>
        <w:ind w:right="622"/>
        <w:jc w:val="both"/>
        <w:rPr>
          <w:rFonts w:ascii="Arial" w:eastAsia="Arial" w:hAnsi="Arial" w:cs="Arial"/>
          <w:b/>
        </w:rPr>
      </w:pPr>
      <w:r w:rsidRPr="001471FF">
        <w:rPr>
          <w:rFonts w:ascii="Arial" w:eastAsia="Arial" w:hAnsi="Arial" w:cs="Arial"/>
          <w:b/>
        </w:rPr>
        <w:t>Servicio Medido:</w:t>
      </w:r>
    </w:p>
    <w:tbl>
      <w:tblPr>
        <w:tblW w:w="8359" w:type="dxa"/>
        <w:tblInd w:w="-115" w:type="dxa"/>
        <w:tblLayout w:type="fixed"/>
        <w:tblLook w:val="0400" w:firstRow="0" w:lastRow="0" w:firstColumn="0" w:lastColumn="0" w:noHBand="0" w:noVBand="1"/>
      </w:tblPr>
      <w:tblGrid>
        <w:gridCol w:w="1413"/>
        <w:gridCol w:w="5670"/>
        <w:gridCol w:w="1276"/>
      </w:tblGrid>
      <w:tr w:rsidR="001471FF" w:rsidRPr="001471FF" w14:paraId="18420B65" w14:textId="77777777" w:rsidTr="001643E8">
        <w:trPr>
          <w:trHeight w:val="425"/>
        </w:trPr>
        <w:tc>
          <w:tcPr>
            <w:tcW w:w="14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3787E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Tipo de tarifa</w:t>
            </w:r>
          </w:p>
        </w:tc>
        <w:tc>
          <w:tcPr>
            <w:tcW w:w="5670" w:type="dxa"/>
            <w:tcBorders>
              <w:top w:val="single" w:sz="4" w:space="0" w:color="000000"/>
              <w:left w:val="nil"/>
              <w:bottom w:val="single" w:sz="4" w:space="0" w:color="000000"/>
              <w:right w:val="single" w:sz="4" w:space="0" w:color="000000"/>
            </w:tcBorders>
            <w:shd w:val="clear" w:color="auto" w:fill="D9D9D9"/>
            <w:vAlign w:val="center"/>
          </w:tcPr>
          <w:p w14:paraId="35662F5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Condición</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2C32145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r w:rsidRPr="001471FF">
              <w:rPr>
                <w:rFonts w:ascii="Arial" w:eastAsia="Arial" w:hAnsi="Arial" w:cs="Arial"/>
              </w:rPr>
              <w:t> </w:t>
            </w:r>
          </w:p>
        </w:tc>
      </w:tr>
      <w:tr w:rsidR="001471FF" w:rsidRPr="001471FF" w14:paraId="237110E8" w14:textId="77777777" w:rsidTr="001643E8">
        <w:trPr>
          <w:trHeight w:val="275"/>
        </w:trPr>
        <w:tc>
          <w:tcPr>
            <w:tcW w:w="1413" w:type="dxa"/>
            <w:vMerge w:val="restart"/>
            <w:tcBorders>
              <w:top w:val="nil"/>
              <w:left w:val="single" w:sz="4" w:space="0" w:color="000000"/>
              <w:bottom w:val="single" w:sz="4" w:space="0" w:color="000000"/>
              <w:right w:val="single" w:sz="4" w:space="0" w:color="000000"/>
            </w:tcBorders>
            <w:vAlign w:val="center"/>
          </w:tcPr>
          <w:p w14:paraId="38BBDC5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Habitacional</w:t>
            </w:r>
          </w:p>
        </w:tc>
        <w:tc>
          <w:tcPr>
            <w:tcW w:w="5670" w:type="dxa"/>
            <w:tcBorders>
              <w:top w:val="nil"/>
              <w:left w:val="nil"/>
              <w:bottom w:val="single" w:sz="4" w:space="0" w:color="000000"/>
              <w:right w:val="single" w:sz="4" w:space="0" w:color="000000"/>
            </w:tcBorders>
            <w:vAlign w:val="center"/>
          </w:tcPr>
          <w:p w14:paraId="1A0197E1"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m3 facturado por concepto de agua potable y alcantarillado a partir del m3 1 y hasta 5 m3 mensuales</w:t>
            </w:r>
          </w:p>
        </w:tc>
        <w:tc>
          <w:tcPr>
            <w:tcW w:w="1276" w:type="dxa"/>
            <w:tcBorders>
              <w:top w:val="nil"/>
              <w:left w:val="nil"/>
              <w:bottom w:val="single" w:sz="4" w:space="0" w:color="000000"/>
              <w:right w:val="single" w:sz="4" w:space="0" w:color="000000"/>
            </w:tcBorders>
            <w:vAlign w:val="bottom"/>
          </w:tcPr>
          <w:p w14:paraId="4A2C6024"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 xml:space="preserve">$3.21 </w:t>
            </w:r>
          </w:p>
        </w:tc>
      </w:tr>
      <w:tr w:rsidR="001471FF" w:rsidRPr="001471FF" w14:paraId="1681C78E" w14:textId="77777777" w:rsidTr="001643E8">
        <w:trPr>
          <w:trHeight w:val="275"/>
        </w:trPr>
        <w:tc>
          <w:tcPr>
            <w:tcW w:w="1413" w:type="dxa"/>
            <w:vMerge/>
            <w:tcBorders>
              <w:top w:val="nil"/>
              <w:left w:val="single" w:sz="4" w:space="0" w:color="000000"/>
              <w:bottom w:val="single" w:sz="4" w:space="0" w:color="000000"/>
              <w:right w:val="single" w:sz="4" w:space="0" w:color="000000"/>
            </w:tcBorders>
            <w:vAlign w:val="center"/>
          </w:tcPr>
          <w:p w14:paraId="43A2673A"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5670" w:type="dxa"/>
            <w:tcBorders>
              <w:top w:val="nil"/>
              <w:left w:val="nil"/>
              <w:bottom w:val="single" w:sz="4" w:space="0" w:color="000000"/>
              <w:right w:val="single" w:sz="4" w:space="0" w:color="000000"/>
            </w:tcBorders>
            <w:vAlign w:val="center"/>
          </w:tcPr>
          <w:p w14:paraId="485EF8D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m3 facturado por concepto de agua potable y alcantarillado a partir del m3 6 y hasta 10 m3 mensuales</w:t>
            </w:r>
          </w:p>
        </w:tc>
        <w:tc>
          <w:tcPr>
            <w:tcW w:w="1276" w:type="dxa"/>
            <w:tcBorders>
              <w:top w:val="nil"/>
              <w:left w:val="nil"/>
              <w:bottom w:val="single" w:sz="4" w:space="0" w:color="000000"/>
              <w:right w:val="single" w:sz="4" w:space="0" w:color="000000"/>
            </w:tcBorders>
            <w:vAlign w:val="bottom"/>
          </w:tcPr>
          <w:p w14:paraId="7E7CD84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 xml:space="preserve"> $6.41 </w:t>
            </w:r>
          </w:p>
        </w:tc>
      </w:tr>
      <w:tr w:rsidR="001471FF" w:rsidRPr="001471FF" w14:paraId="131CA21A" w14:textId="77777777" w:rsidTr="001643E8">
        <w:trPr>
          <w:trHeight w:val="275"/>
        </w:trPr>
        <w:tc>
          <w:tcPr>
            <w:tcW w:w="1413" w:type="dxa"/>
            <w:vMerge/>
            <w:tcBorders>
              <w:top w:val="nil"/>
              <w:left w:val="single" w:sz="4" w:space="0" w:color="000000"/>
              <w:bottom w:val="single" w:sz="4" w:space="0" w:color="000000"/>
              <w:right w:val="single" w:sz="4" w:space="0" w:color="000000"/>
            </w:tcBorders>
            <w:vAlign w:val="center"/>
          </w:tcPr>
          <w:p w14:paraId="0BD14910"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5670" w:type="dxa"/>
            <w:tcBorders>
              <w:top w:val="nil"/>
              <w:left w:val="nil"/>
              <w:bottom w:val="single" w:sz="4" w:space="0" w:color="000000"/>
              <w:right w:val="single" w:sz="4" w:space="0" w:color="000000"/>
            </w:tcBorders>
            <w:vAlign w:val="center"/>
          </w:tcPr>
          <w:p w14:paraId="76ECA04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partir del m3 11 y hasta el m3 14</w:t>
            </w:r>
          </w:p>
        </w:tc>
        <w:tc>
          <w:tcPr>
            <w:tcW w:w="1276" w:type="dxa"/>
            <w:tcBorders>
              <w:top w:val="nil"/>
              <w:left w:val="nil"/>
              <w:bottom w:val="single" w:sz="4" w:space="0" w:color="000000"/>
              <w:right w:val="single" w:sz="4" w:space="0" w:color="000000"/>
            </w:tcBorders>
            <w:vAlign w:val="bottom"/>
          </w:tcPr>
          <w:p w14:paraId="6ECEEB0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 xml:space="preserve"> $6.41 </w:t>
            </w:r>
          </w:p>
        </w:tc>
      </w:tr>
      <w:tr w:rsidR="001471FF" w:rsidRPr="001471FF" w14:paraId="431A0937" w14:textId="77777777" w:rsidTr="001643E8">
        <w:trPr>
          <w:trHeight w:val="275"/>
        </w:trPr>
        <w:tc>
          <w:tcPr>
            <w:tcW w:w="1413" w:type="dxa"/>
            <w:vMerge/>
            <w:tcBorders>
              <w:top w:val="nil"/>
              <w:left w:val="single" w:sz="4" w:space="0" w:color="000000"/>
              <w:bottom w:val="single" w:sz="4" w:space="0" w:color="000000"/>
              <w:right w:val="single" w:sz="4" w:space="0" w:color="000000"/>
            </w:tcBorders>
            <w:vAlign w:val="center"/>
          </w:tcPr>
          <w:p w14:paraId="4C837877"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6AB14FD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partir del m3 15 y en adelante por cada m3</w:t>
            </w:r>
          </w:p>
        </w:tc>
        <w:tc>
          <w:tcPr>
            <w:tcW w:w="1276" w:type="dxa"/>
            <w:tcBorders>
              <w:top w:val="single" w:sz="4" w:space="0" w:color="000000"/>
              <w:left w:val="single" w:sz="4" w:space="0" w:color="000000"/>
              <w:bottom w:val="single" w:sz="4" w:space="0" w:color="000000"/>
              <w:right w:val="single" w:sz="4" w:space="0" w:color="000000"/>
            </w:tcBorders>
            <w:vAlign w:val="bottom"/>
          </w:tcPr>
          <w:p w14:paraId="2F50A01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 xml:space="preserve"> $6.41 </w:t>
            </w:r>
          </w:p>
        </w:tc>
      </w:tr>
      <w:tr w:rsidR="001471FF" w:rsidRPr="001471FF" w14:paraId="25B76B14" w14:textId="77777777" w:rsidTr="001643E8">
        <w:trPr>
          <w:trHeight w:val="275"/>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58E056A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Pensionados, jubilados, con discapacidad, tercera edad, viudos y viudas</w:t>
            </w:r>
          </w:p>
        </w:tc>
        <w:tc>
          <w:tcPr>
            <w:tcW w:w="5670" w:type="dxa"/>
            <w:tcBorders>
              <w:top w:val="single" w:sz="4" w:space="0" w:color="000000"/>
              <w:left w:val="single" w:sz="4" w:space="0" w:color="000000"/>
              <w:bottom w:val="single" w:sz="4" w:space="0" w:color="000000"/>
              <w:right w:val="single" w:sz="4" w:space="0" w:color="000000"/>
            </w:tcBorders>
            <w:vAlign w:val="center"/>
          </w:tcPr>
          <w:p w14:paraId="316A0091"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m3 facturado por concepto de agua potable y alcantarillado a partir del m3 6 y hasta 14 m3 mensuales</w:t>
            </w:r>
          </w:p>
        </w:tc>
        <w:tc>
          <w:tcPr>
            <w:tcW w:w="1276" w:type="dxa"/>
            <w:tcBorders>
              <w:top w:val="single" w:sz="4" w:space="0" w:color="000000"/>
              <w:left w:val="single" w:sz="4" w:space="0" w:color="000000"/>
              <w:bottom w:val="single" w:sz="4" w:space="0" w:color="000000"/>
              <w:right w:val="single" w:sz="4" w:space="0" w:color="000000"/>
            </w:tcBorders>
            <w:vAlign w:val="bottom"/>
          </w:tcPr>
          <w:p w14:paraId="4AA48CB9"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 xml:space="preserve"> $3.20 </w:t>
            </w:r>
          </w:p>
        </w:tc>
      </w:tr>
      <w:tr w:rsidR="001471FF" w:rsidRPr="001471FF" w14:paraId="60F734F0" w14:textId="77777777" w:rsidTr="001643E8">
        <w:trPr>
          <w:trHeight w:val="275"/>
        </w:trPr>
        <w:tc>
          <w:tcPr>
            <w:tcW w:w="1413" w:type="dxa"/>
            <w:vMerge/>
            <w:tcBorders>
              <w:top w:val="single" w:sz="4" w:space="0" w:color="000000"/>
              <w:left w:val="single" w:sz="4" w:space="0" w:color="000000"/>
              <w:bottom w:val="single" w:sz="4" w:space="0" w:color="000000"/>
              <w:right w:val="single" w:sz="4" w:space="0" w:color="000000"/>
            </w:tcBorders>
            <w:vAlign w:val="center"/>
          </w:tcPr>
          <w:p w14:paraId="089397E4"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5670" w:type="dxa"/>
            <w:tcBorders>
              <w:top w:val="single" w:sz="4" w:space="0" w:color="000000"/>
              <w:left w:val="nil"/>
              <w:bottom w:val="single" w:sz="4" w:space="0" w:color="000000"/>
              <w:right w:val="single" w:sz="4" w:space="0" w:color="000000"/>
            </w:tcBorders>
            <w:vAlign w:val="center"/>
          </w:tcPr>
          <w:p w14:paraId="2136AD1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partir del m3 15 y hasta el m3 21 por cada m3</w:t>
            </w:r>
          </w:p>
        </w:tc>
        <w:tc>
          <w:tcPr>
            <w:tcW w:w="1276" w:type="dxa"/>
            <w:tcBorders>
              <w:top w:val="nil"/>
              <w:left w:val="nil"/>
              <w:bottom w:val="single" w:sz="4" w:space="0" w:color="000000"/>
              <w:right w:val="single" w:sz="4" w:space="0" w:color="000000"/>
            </w:tcBorders>
            <w:vAlign w:val="bottom"/>
          </w:tcPr>
          <w:p w14:paraId="499B2C1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 xml:space="preserve"> $4.81 </w:t>
            </w:r>
          </w:p>
        </w:tc>
      </w:tr>
      <w:tr w:rsidR="001471FF" w:rsidRPr="001471FF" w14:paraId="700A27AF" w14:textId="77777777" w:rsidTr="001643E8">
        <w:trPr>
          <w:trHeight w:val="275"/>
        </w:trPr>
        <w:tc>
          <w:tcPr>
            <w:tcW w:w="1413" w:type="dxa"/>
            <w:vMerge/>
            <w:tcBorders>
              <w:top w:val="single" w:sz="4" w:space="0" w:color="000000"/>
              <w:left w:val="single" w:sz="4" w:space="0" w:color="000000"/>
              <w:bottom w:val="single" w:sz="4" w:space="0" w:color="000000"/>
              <w:right w:val="single" w:sz="4" w:space="0" w:color="000000"/>
            </w:tcBorders>
            <w:vAlign w:val="center"/>
          </w:tcPr>
          <w:p w14:paraId="06B6B914"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5670" w:type="dxa"/>
            <w:tcBorders>
              <w:top w:val="nil"/>
              <w:left w:val="nil"/>
              <w:bottom w:val="single" w:sz="4" w:space="0" w:color="000000"/>
              <w:right w:val="single" w:sz="4" w:space="0" w:color="000000"/>
            </w:tcBorders>
            <w:vAlign w:val="center"/>
          </w:tcPr>
          <w:p w14:paraId="2AE6D83C"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Del m3 22 y en adelante</w:t>
            </w:r>
          </w:p>
        </w:tc>
        <w:tc>
          <w:tcPr>
            <w:tcW w:w="1276" w:type="dxa"/>
            <w:tcBorders>
              <w:top w:val="nil"/>
              <w:left w:val="nil"/>
              <w:bottom w:val="single" w:sz="4" w:space="0" w:color="000000"/>
              <w:right w:val="single" w:sz="4" w:space="0" w:color="000000"/>
            </w:tcBorders>
            <w:vAlign w:val="bottom"/>
          </w:tcPr>
          <w:p w14:paraId="75023076"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 xml:space="preserve"> $6.41 </w:t>
            </w:r>
          </w:p>
        </w:tc>
      </w:tr>
      <w:tr w:rsidR="001471FF" w:rsidRPr="001471FF" w14:paraId="3577B420" w14:textId="77777777" w:rsidTr="001643E8">
        <w:trPr>
          <w:trHeight w:val="275"/>
        </w:trPr>
        <w:tc>
          <w:tcPr>
            <w:tcW w:w="1413" w:type="dxa"/>
            <w:vMerge w:val="restart"/>
            <w:tcBorders>
              <w:top w:val="nil"/>
              <w:left w:val="single" w:sz="4" w:space="0" w:color="000000"/>
              <w:bottom w:val="single" w:sz="4" w:space="0" w:color="000000"/>
              <w:right w:val="single" w:sz="4" w:space="0" w:color="000000"/>
            </w:tcBorders>
            <w:vAlign w:val="center"/>
          </w:tcPr>
          <w:p w14:paraId="50A1587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Pobreza</w:t>
            </w:r>
          </w:p>
        </w:tc>
        <w:tc>
          <w:tcPr>
            <w:tcW w:w="5670" w:type="dxa"/>
            <w:tcBorders>
              <w:top w:val="nil"/>
              <w:left w:val="nil"/>
              <w:bottom w:val="single" w:sz="4" w:space="0" w:color="000000"/>
              <w:right w:val="single" w:sz="4" w:space="0" w:color="000000"/>
            </w:tcBorders>
            <w:vAlign w:val="center"/>
          </w:tcPr>
          <w:p w14:paraId="58CC8D3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m3 facturado por concepto de agua potable y alcantarillado a partir del m3 8 y hasta 21 m3 mensuales</w:t>
            </w:r>
          </w:p>
        </w:tc>
        <w:tc>
          <w:tcPr>
            <w:tcW w:w="1276" w:type="dxa"/>
            <w:tcBorders>
              <w:top w:val="nil"/>
              <w:left w:val="nil"/>
              <w:bottom w:val="single" w:sz="4" w:space="0" w:color="000000"/>
              <w:right w:val="single" w:sz="4" w:space="0" w:color="000000"/>
            </w:tcBorders>
            <w:vAlign w:val="bottom"/>
          </w:tcPr>
          <w:p w14:paraId="3A53A1EC"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 xml:space="preserve"> $2.58 </w:t>
            </w:r>
          </w:p>
        </w:tc>
      </w:tr>
      <w:tr w:rsidR="001471FF" w:rsidRPr="001471FF" w14:paraId="6CD0D37E" w14:textId="77777777" w:rsidTr="001643E8">
        <w:trPr>
          <w:trHeight w:val="275"/>
        </w:trPr>
        <w:tc>
          <w:tcPr>
            <w:tcW w:w="1413" w:type="dxa"/>
            <w:vMerge/>
            <w:tcBorders>
              <w:top w:val="nil"/>
              <w:left w:val="single" w:sz="4" w:space="0" w:color="000000"/>
              <w:bottom w:val="single" w:sz="4" w:space="0" w:color="000000"/>
              <w:right w:val="single" w:sz="4" w:space="0" w:color="000000"/>
            </w:tcBorders>
            <w:vAlign w:val="center"/>
          </w:tcPr>
          <w:p w14:paraId="4C45FDDA"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5670" w:type="dxa"/>
            <w:tcBorders>
              <w:top w:val="nil"/>
              <w:left w:val="nil"/>
              <w:bottom w:val="single" w:sz="4" w:space="0" w:color="000000"/>
              <w:right w:val="single" w:sz="4" w:space="0" w:color="000000"/>
            </w:tcBorders>
            <w:vAlign w:val="center"/>
          </w:tcPr>
          <w:p w14:paraId="34285FF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partir del m3 22 y en adelante</w:t>
            </w:r>
          </w:p>
        </w:tc>
        <w:tc>
          <w:tcPr>
            <w:tcW w:w="1276" w:type="dxa"/>
            <w:tcBorders>
              <w:top w:val="nil"/>
              <w:left w:val="nil"/>
              <w:bottom w:val="single" w:sz="4" w:space="0" w:color="000000"/>
              <w:right w:val="single" w:sz="4" w:space="0" w:color="000000"/>
            </w:tcBorders>
            <w:vAlign w:val="bottom"/>
          </w:tcPr>
          <w:p w14:paraId="0BF5B942"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 xml:space="preserve"> $6.41 </w:t>
            </w:r>
          </w:p>
        </w:tc>
      </w:tr>
      <w:tr w:rsidR="001471FF" w:rsidRPr="001471FF" w14:paraId="109CFA17" w14:textId="77777777" w:rsidTr="001643E8">
        <w:trPr>
          <w:trHeight w:val="275"/>
        </w:trPr>
        <w:tc>
          <w:tcPr>
            <w:tcW w:w="1413" w:type="dxa"/>
            <w:tcBorders>
              <w:top w:val="single" w:sz="4" w:space="0" w:color="000000"/>
              <w:left w:val="single" w:sz="4" w:space="0" w:color="000000"/>
              <w:bottom w:val="single" w:sz="4" w:space="0" w:color="000000"/>
              <w:right w:val="single" w:sz="4" w:space="0" w:color="000000"/>
            </w:tcBorders>
            <w:vAlign w:val="center"/>
          </w:tcPr>
          <w:p w14:paraId="224E83A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5670" w:type="dxa"/>
            <w:tcBorders>
              <w:top w:val="single" w:sz="4" w:space="0" w:color="000000"/>
              <w:left w:val="single" w:sz="4" w:space="0" w:color="000000"/>
              <w:bottom w:val="single" w:sz="4" w:space="0" w:color="000000"/>
              <w:right w:val="single" w:sz="4" w:space="0" w:color="000000"/>
            </w:tcBorders>
            <w:vAlign w:val="center"/>
          </w:tcPr>
          <w:p w14:paraId="391D99A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m3 facturado por concepto de agua potable y alcantarillado a partir del m3 1 y en adelante</w:t>
            </w:r>
          </w:p>
        </w:tc>
        <w:tc>
          <w:tcPr>
            <w:tcW w:w="1276" w:type="dxa"/>
            <w:tcBorders>
              <w:top w:val="single" w:sz="4" w:space="0" w:color="000000"/>
              <w:left w:val="single" w:sz="4" w:space="0" w:color="000000"/>
              <w:bottom w:val="single" w:sz="4" w:space="0" w:color="000000"/>
              <w:right w:val="single" w:sz="4" w:space="0" w:color="000000"/>
            </w:tcBorders>
            <w:vAlign w:val="bottom"/>
          </w:tcPr>
          <w:p w14:paraId="3F9D4CED"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 xml:space="preserve"> $10.27 </w:t>
            </w:r>
          </w:p>
        </w:tc>
      </w:tr>
      <w:tr w:rsidR="001471FF" w:rsidRPr="001471FF" w14:paraId="1C507A3F" w14:textId="77777777" w:rsidTr="001643E8">
        <w:trPr>
          <w:trHeight w:val="275"/>
        </w:trPr>
        <w:tc>
          <w:tcPr>
            <w:tcW w:w="1413" w:type="dxa"/>
            <w:tcBorders>
              <w:top w:val="single" w:sz="4" w:space="0" w:color="000000"/>
              <w:left w:val="single" w:sz="4" w:space="0" w:color="000000"/>
              <w:bottom w:val="single" w:sz="4" w:space="0" w:color="000000"/>
              <w:right w:val="single" w:sz="4" w:space="0" w:color="000000"/>
            </w:tcBorders>
            <w:vAlign w:val="center"/>
          </w:tcPr>
          <w:p w14:paraId="7132FD9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5670" w:type="dxa"/>
            <w:tcBorders>
              <w:top w:val="single" w:sz="4" w:space="0" w:color="000000"/>
              <w:left w:val="single" w:sz="4" w:space="0" w:color="000000"/>
              <w:bottom w:val="single" w:sz="4" w:space="0" w:color="000000"/>
              <w:right w:val="single" w:sz="4" w:space="0" w:color="000000"/>
            </w:tcBorders>
            <w:vAlign w:val="center"/>
          </w:tcPr>
          <w:p w14:paraId="4C37CE1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m3 facturado por concepto de agua potable y alcantarillado a partir del m3 1 y en adelante</w:t>
            </w:r>
          </w:p>
        </w:tc>
        <w:tc>
          <w:tcPr>
            <w:tcW w:w="1276" w:type="dxa"/>
            <w:tcBorders>
              <w:top w:val="single" w:sz="4" w:space="0" w:color="000000"/>
              <w:left w:val="single" w:sz="4" w:space="0" w:color="000000"/>
              <w:bottom w:val="single" w:sz="4" w:space="0" w:color="000000"/>
              <w:right w:val="single" w:sz="4" w:space="0" w:color="000000"/>
            </w:tcBorders>
            <w:vAlign w:val="bottom"/>
          </w:tcPr>
          <w:p w14:paraId="13EA3DC5"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 xml:space="preserve"> $13.68 </w:t>
            </w:r>
          </w:p>
        </w:tc>
      </w:tr>
      <w:tr w:rsidR="001471FF" w:rsidRPr="001471FF" w14:paraId="413682DD" w14:textId="77777777" w:rsidTr="001643E8">
        <w:trPr>
          <w:trHeight w:val="275"/>
        </w:trPr>
        <w:tc>
          <w:tcPr>
            <w:tcW w:w="1413" w:type="dxa"/>
            <w:tcBorders>
              <w:top w:val="single" w:sz="4" w:space="0" w:color="000000"/>
              <w:left w:val="single" w:sz="4" w:space="0" w:color="000000"/>
              <w:bottom w:val="single" w:sz="4" w:space="0" w:color="000000"/>
              <w:right w:val="single" w:sz="4" w:space="0" w:color="000000"/>
            </w:tcBorders>
            <w:vAlign w:val="center"/>
          </w:tcPr>
          <w:p w14:paraId="566E87E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Pública</w:t>
            </w:r>
          </w:p>
        </w:tc>
        <w:tc>
          <w:tcPr>
            <w:tcW w:w="5670" w:type="dxa"/>
            <w:tcBorders>
              <w:top w:val="single" w:sz="4" w:space="0" w:color="000000"/>
              <w:left w:val="nil"/>
              <w:bottom w:val="single" w:sz="4" w:space="0" w:color="000000"/>
              <w:right w:val="single" w:sz="4" w:space="0" w:color="000000"/>
            </w:tcBorders>
            <w:vAlign w:val="center"/>
          </w:tcPr>
          <w:p w14:paraId="69604131"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m3 facturado por concepto de agua potable y alcantarillado a partir del m3 1 y en adelante</w:t>
            </w:r>
          </w:p>
        </w:tc>
        <w:tc>
          <w:tcPr>
            <w:tcW w:w="1276" w:type="dxa"/>
            <w:tcBorders>
              <w:top w:val="single" w:sz="4" w:space="0" w:color="000000"/>
              <w:left w:val="nil"/>
              <w:bottom w:val="single" w:sz="4" w:space="0" w:color="000000"/>
              <w:right w:val="single" w:sz="4" w:space="0" w:color="000000"/>
            </w:tcBorders>
            <w:vAlign w:val="bottom"/>
          </w:tcPr>
          <w:p w14:paraId="2CB1EF4F" w14:textId="77777777" w:rsidR="001471FF" w:rsidRPr="001471FF" w:rsidRDefault="001471FF" w:rsidP="001471FF">
            <w:pPr>
              <w:ind w:right="622"/>
              <w:jc w:val="right"/>
              <w:rPr>
                <w:rFonts w:ascii="Arial" w:eastAsia="Arial" w:hAnsi="Arial" w:cs="Arial"/>
              </w:rPr>
            </w:pPr>
            <w:r w:rsidRPr="001471FF">
              <w:rPr>
                <w:rFonts w:ascii="Arial" w:eastAsia="Arial" w:hAnsi="Arial" w:cs="Arial"/>
              </w:rPr>
              <w:t xml:space="preserve"> $6.83 </w:t>
            </w:r>
          </w:p>
        </w:tc>
      </w:tr>
    </w:tbl>
    <w:p w14:paraId="375AA60B" w14:textId="77777777" w:rsidR="001471FF" w:rsidRPr="001471FF" w:rsidRDefault="001471FF" w:rsidP="001471FF">
      <w:pPr>
        <w:widowControl w:val="0"/>
        <w:ind w:right="622"/>
        <w:jc w:val="both"/>
        <w:rPr>
          <w:rFonts w:ascii="Arial" w:eastAsia="Arial" w:hAnsi="Arial" w:cs="Arial"/>
        </w:rPr>
      </w:pPr>
    </w:p>
    <w:p w14:paraId="2BA0B9C2"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 xml:space="preserve">En caso de que las descargas de los usuarios comerciales e industriales excedan los límites establecidos en la Norma Oficial Mexicana NOM-002-SEMARNAT-1996 o en las Condiciones Particulares de Descarga fijadas por el SIAPA deberán pagar adicionalmente el cargo correspondiente a la Carga de Contaminantes. </w:t>
      </w:r>
    </w:p>
    <w:p w14:paraId="5002FF13" w14:textId="77777777" w:rsidR="001471FF" w:rsidRPr="001471FF" w:rsidRDefault="001471FF" w:rsidP="001471FF">
      <w:pPr>
        <w:widowControl w:val="0"/>
        <w:ind w:left="117" w:right="622"/>
        <w:jc w:val="both"/>
        <w:rPr>
          <w:rFonts w:ascii="Arial" w:eastAsia="Arial" w:hAnsi="Arial" w:cs="Arial"/>
        </w:rPr>
      </w:pPr>
    </w:p>
    <w:p w14:paraId="1E004D34" w14:textId="77777777" w:rsidR="001471FF" w:rsidRPr="001471FF" w:rsidRDefault="001471FF" w:rsidP="001471FF">
      <w:pPr>
        <w:ind w:right="622"/>
        <w:jc w:val="both"/>
        <w:rPr>
          <w:rFonts w:ascii="Arial" w:eastAsia="Arial" w:hAnsi="Arial" w:cs="Arial"/>
          <w:b/>
        </w:rPr>
      </w:pPr>
      <w:r w:rsidRPr="001471FF">
        <w:rPr>
          <w:rFonts w:ascii="Arial" w:eastAsia="Arial" w:hAnsi="Arial" w:cs="Arial"/>
          <w:b/>
        </w:rPr>
        <w:t>Cuota Fija:</w:t>
      </w:r>
    </w:p>
    <w:p w14:paraId="0C9E7A71" w14:textId="77777777" w:rsidR="001471FF" w:rsidRPr="001471FF" w:rsidRDefault="001471FF" w:rsidP="001471FF">
      <w:pPr>
        <w:widowControl w:val="0"/>
        <w:ind w:right="622"/>
        <w:jc w:val="both"/>
        <w:rPr>
          <w:rFonts w:ascii="Arial" w:eastAsia="Arial" w:hAnsi="Arial" w:cs="Arial"/>
        </w:rPr>
      </w:pPr>
    </w:p>
    <w:p w14:paraId="36CBFD85"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El importe a pagar por el tratamiento y disposición final de aguas residuales se calculará tomando como base el costo de las características por concepto de agua potable y alcantarillado del predio por uso industrial, comercial, habitacional y de uso público, una vez determinado el costo se igualará al precio equivalente en las tablas de servicio medido para determinar el volumen y aplicar la tarifa correspondiente por cada m3.</w:t>
      </w:r>
    </w:p>
    <w:p w14:paraId="3439D8C0" w14:textId="77777777" w:rsidR="001471FF" w:rsidRPr="001471FF" w:rsidRDefault="001471FF" w:rsidP="001471FF">
      <w:pPr>
        <w:widowControl w:val="0"/>
        <w:ind w:right="622"/>
        <w:jc w:val="center"/>
        <w:rPr>
          <w:rFonts w:ascii="Arial" w:eastAsia="Arial" w:hAnsi="Arial" w:cs="Arial"/>
          <w:b/>
        </w:rPr>
      </w:pPr>
    </w:p>
    <w:p w14:paraId="2A3D1292"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CAPÍTULO IX</w:t>
      </w:r>
    </w:p>
    <w:p w14:paraId="03FE3632" w14:textId="77777777" w:rsidR="001471FF" w:rsidRPr="001471FF" w:rsidRDefault="001471FF" w:rsidP="001471FF">
      <w:pPr>
        <w:pBdr>
          <w:top w:val="nil"/>
          <w:left w:val="nil"/>
          <w:bottom w:val="nil"/>
          <w:right w:val="nil"/>
          <w:between w:val="nil"/>
        </w:pBdr>
        <w:ind w:right="622"/>
        <w:jc w:val="center"/>
        <w:rPr>
          <w:rFonts w:ascii="Arial" w:eastAsia="Arial" w:hAnsi="Arial" w:cs="Arial"/>
          <w:b/>
          <w:color w:val="000000"/>
        </w:rPr>
      </w:pPr>
      <w:r w:rsidRPr="001471FF">
        <w:rPr>
          <w:rFonts w:ascii="Arial" w:eastAsia="Arial" w:hAnsi="Arial" w:cs="Arial"/>
          <w:b/>
          <w:color w:val="000000"/>
        </w:rPr>
        <w:t>INCORPORACIÓN, APROVECHAMIENTO DE LA INFRAESTRUCTURA Y EXCEDENCIAS</w:t>
      </w:r>
    </w:p>
    <w:p w14:paraId="4A71D6C2" w14:textId="77777777" w:rsidR="001471FF" w:rsidRPr="001471FF" w:rsidRDefault="001471FF" w:rsidP="001471FF">
      <w:pPr>
        <w:ind w:right="622"/>
        <w:rPr>
          <w:rFonts w:ascii="Arial" w:eastAsia="Arial" w:hAnsi="Arial" w:cs="Arial"/>
        </w:rPr>
      </w:pPr>
    </w:p>
    <w:p w14:paraId="0C48ABF8" w14:textId="7F2A8E9F" w:rsidR="001471FF" w:rsidRPr="001471FF" w:rsidRDefault="001471FF" w:rsidP="001471FF">
      <w:pPr>
        <w:ind w:left="142" w:right="622"/>
        <w:jc w:val="both"/>
        <w:rPr>
          <w:rFonts w:ascii="Arial" w:eastAsia="Arial" w:hAnsi="Arial" w:cs="Arial"/>
        </w:rPr>
      </w:pPr>
      <w:r w:rsidRPr="001471FF">
        <w:rPr>
          <w:rFonts w:ascii="Arial" w:eastAsia="Arial" w:hAnsi="Arial" w:cs="Arial"/>
          <w:b/>
        </w:rPr>
        <w:t>CUADRAGÉSIMO PRIMERO.-</w:t>
      </w:r>
      <w:r w:rsidRPr="001471FF">
        <w:rPr>
          <w:rFonts w:ascii="Arial" w:eastAsia="Arial" w:hAnsi="Arial" w:cs="Arial"/>
        </w:rPr>
        <w:t xml:space="preserve"> El propietario de un predio urbano o suburbano que demande los servicios de agua potable, alcantarillado y/o saneamiento, todos o alguno de los servicios que presta el SIAPA, deberá pagar como incorporación, por una sola vez, por el uso de la infraestructura de agua potable, alcantarillado y saneamiento, a partir de que le sea autorizada la viabilidad, de acuerdo a las cuotas por metro cu</w:t>
      </w:r>
      <w:r w:rsidR="00B44D10">
        <w:rPr>
          <w:rFonts w:ascii="Arial" w:eastAsia="Arial" w:hAnsi="Arial" w:cs="Arial"/>
        </w:rPr>
        <w:t xml:space="preserve">adrado de superficie total del </w:t>
      </w:r>
      <w:r w:rsidRPr="001471FF">
        <w:rPr>
          <w:rFonts w:ascii="Arial" w:eastAsia="Arial" w:hAnsi="Arial" w:cs="Arial"/>
        </w:rPr>
        <w:t>predio, según se establece en el presente resolutivo, o bien en base a los derechos establecidos en el resolutivo tarifario vigente al momento de la ejecución de la etapa de que se trate, cuando así sea planteado el proyecto, con base en los lineamientos técnicos que para tal efecto determine este organismo operador; el pago de la incorporación antes mencionada, se formalizará con la suscripción del convenio de pago correspondiente, del detalle informativo de costo de viabilidad respectiva, dicho pago le da derecho a gasto asignado de un litro por segundo por hectárea, entendiéndose que dicho gasto asignado será en proporción 1:1, por lo que en caso de que la acción urbanística se desarrolle por etapas, el gasto asignado no será mayor a un litro por segundo por hectárea. Lo anterior quedará, debidamente fundado y motivado, en el correspondiente dictamen técnico, emitido por la Subdirección de Factibilidades Metropolitanas; que obrará en el expediente de factibilidad.</w:t>
      </w:r>
    </w:p>
    <w:p w14:paraId="5AF9F440" w14:textId="77777777" w:rsidR="001471FF" w:rsidRPr="001471FF" w:rsidRDefault="001471FF" w:rsidP="001471FF">
      <w:pPr>
        <w:ind w:left="142" w:right="622"/>
        <w:jc w:val="both"/>
        <w:rPr>
          <w:rFonts w:ascii="Arial" w:eastAsia="Arial" w:hAnsi="Arial" w:cs="Arial"/>
        </w:rPr>
      </w:pPr>
    </w:p>
    <w:p w14:paraId="421C2D11"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Cuando se presenten modificaciones de proyecto, que conlleve un cambio en la superficie y/o el uso de suelo en aquellos tramites de factibilidad que hayan pagado al SIAPA el derecho de incorporación, en caso de aplicar, se deberá pagar la diferencia del derecho de incorporación y/o el derecho de cambio de uso de suelo, por las diferencias que originan el uso actual con el uso proyectado, conforme a la cuota que resulte de la cuota de incorporación por uso de la infraestructura de agua potable, alcantarillado y saneamiento del proyecto solicitado menos la cuota de incorporación por uso de la infraestructura de agua potable, alcantarillado y saneamiento del proyecto existente.</w:t>
      </w:r>
    </w:p>
    <w:p w14:paraId="4DF9BBA4" w14:textId="77777777" w:rsidR="001471FF" w:rsidRPr="001471FF" w:rsidRDefault="001471FF" w:rsidP="001471FF">
      <w:pPr>
        <w:ind w:left="142" w:right="622"/>
        <w:jc w:val="both"/>
        <w:rPr>
          <w:rFonts w:ascii="Arial" w:eastAsia="Arial" w:hAnsi="Arial" w:cs="Arial"/>
        </w:rPr>
      </w:pPr>
      <w:r w:rsidRPr="001471FF">
        <w:rPr>
          <w:rFonts w:ascii="Arial" w:eastAsia="Arial" w:hAnsi="Arial" w:cs="Arial"/>
        </w:rPr>
        <w:t>El pago por el uso de la infraestructura deberá realizarse una vez que obtenga la viabilidad, siempre y cuando resulte viable.</w:t>
      </w:r>
    </w:p>
    <w:p w14:paraId="00A073F3" w14:textId="77777777" w:rsidR="001471FF" w:rsidRPr="001471FF" w:rsidRDefault="001471FF" w:rsidP="001471FF">
      <w:pPr>
        <w:ind w:left="142" w:right="622"/>
        <w:jc w:val="both"/>
        <w:rPr>
          <w:rFonts w:ascii="Arial" w:eastAsia="Arial" w:hAnsi="Arial" w:cs="Arial"/>
        </w:rPr>
      </w:pPr>
    </w:p>
    <w:p w14:paraId="268CDDF0" w14:textId="77777777" w:rsidR="001471FF" w:rsidRPr="001471FF" w:rsidRDefault="001471FF" w:rsidP="001471FF">
      <w:pPr>
        <w:numPr>
          <w:ilvl w:val="0"/>
          <w:numId w:val="37"/>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Inmuebles de uso Habitacional:</w:t>
      </w:r>
    </w:p>
    <w:p w14:paraId="052AFD8F" w14:textId="77777777" w:rsidR="001471FF" w:rsidRPr="001471FF" w:rsidRDefault="001471FF" w:rsidP="001471FF">
      <w:pPr>
        <w:ind w:right="622"/>
        <w:jc w:val="both"/>
        <w:rPr>
          <w:rFonts w:ascii="Arial" w:eastAsia="Arial" w:hAnsi="Arial" w:cs="Arial"/>
        </w:rPr>
      </w:pPr>
    </w:p>
    <w:tbl>
      <w:tblPr>
        <w:tblW w:w="8670" w:type="dxa"/>
        <w:tblInd w:w="-115" w:type="dxa"/>
        <w:tblLayout w:type="fixed"/>
        <w:tblLook w:val="0400" w:firstRow="0" w:lastRow="0" w:firstColumn="0" w:lastColumn="0" w:noHBand="0" w:noVBand="1"/>
      </w:tblPr>
      <w:tblGrid>
        <w:gridCol w:w="6794"/>
        <w:gridCol w:w="1876"/>
      </w:tblGrid>
      <w:tr w:rsidR="001471FF" w:rsidRPr="001471FF" w14:paraId="1E10A6F1" w14:textId="77777777" w:rsidTr="001643E8">
        <w:trPr>
          <w:trHeight w:val="276"/>
        </w:trPr>
        <w:tc>
          <w:tcPr>
            <w:tcW w:w="679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D4E0CDC" w14:textId="77777777" w:rsidR="001471FF" w:rsidRPr="001471FF" w:rsidRDefault="001471FF" w:rsidP="001471FF">
            <w:pPr>
              <w:ind w:right="622"/>
              <w:rPr>
                <w:rFonts w:ascii="Arial" w:eastAsia="Arial" w:hAnsi="Arial" w:cs="Arial"/>
              </w:rPr>
            </w:pPr>
            <w:r w:rsidRPr="001471FF">
              <w:rPr>
                <w:rFonts w:ascii="Arial" w:eastAsia="Arial" w:hAnsi="Arial" w:cs="Arial"/>
              </w:rPr>
              <w:t>1. Densidad alta:</w:t>
            </w:r>
          </w:p>
        </w:tc>
        <w:tc>
          <w:tcPr>
            <w:tcW w:w="1876" w:type="dxa"/>
            <w:tcBorders>
              <w:top w:val="single" w:sz="8" w:space="0" w:color="000000"/>
              <w:left w:val="nil"/>
              <w:bottom w:val="single" w:sz="8" w:space="0" w:color="000000"/>
              <w:right w:val="single" w:sz="8" w:space="0" w:color="000000"/>
            </w:tcBorders>
            <w:shd w:val="clear" w:color="auto" w:fill="D9D9D9"/>
            <w:vAlign w:val="center"/>
          </w:tcPr>
          <w:p w14:paraId="1650351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por M2</w:t>
            </w:r>
          </w:p>
        </w:tc>
      </w:tr>
      <w:tr w:rsidR="001471FF" w:rsidRPr="001471FF" w14:paraId="43FB4E7A"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7FE1364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Unifamiliar:</w:t>
            </w:r>
          </w:p>
        </w:tc>
        <w:tc>
          <w:tcPr>
            <w:tcW w:w="1876" w:type="dxa"/>
            <w:tcBorders>
              <w:top w:val="nil"/>
              <w:left w:val="nil"/>
              <w:bottom w:val="single" w:sz="8" w:space="0" w:color="000000"/>
              <w:right w:val="single" w:sz="8" w:space="0" w:color="000000"/>
            </w:tcBorders>
            <w:vAlign w:val="bottom"/>
          </w:tcPr>
          <w:p w14:paraId="7DEB391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$104.62</w:t>
            </w:r>
          </w:p>
        </w:tc>
      </w:tr>
      <w:tr w:rsidR="001471FF" w:rsidRPr="001471FF" w14:paraId="0B6C4160"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1AFE6DAC"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b). Plurifamiliar horizontal:</w:t>
            </w:r>
          </w:p>
        </w:tc>
        <w:tc>
          <w:tcPr>
            <w:tcW w:w="1876" w:type="dxa"/>
            <w:tcBorders>
              <w:top w:val="nil"/>
              <w:left w:val="nil"/>
              <w:bottom w:val="single" w:sz="8" w:space="0" w:color="000000"/>
              <w:right w:val="single" w:sz="8" w:space="0" w:color="000000"/>
            </w:tcBorders>
            <w:vAlign w:val="bottom"/>
          </w:tcPr>
          <w:p w14:paraId="2DC220A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$118.05</w:t>
            </w:r>
          </w:p>
        </w:tc>
      </w:tr>
      <w:tr w:rsidR="001471FF" w:rsidRPr="001471FF" w14:paraId="3820B810"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5314C00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 Plurifamiliar vertical:</w:t>
            </w:r>
          </w:p>
        </w:tc>
        <w:tc>
          <w:tcPr>
            <w:tcW w:w="1876" w:type="dxa"/>
            <w:tcBorders>
              <w:top w:val="nil"/>
              <w:left w:val="nil"/>
              <w:bottom w:val="single" w:sz="8" w:space="0" w:color="000000"/>
              <w:right w:val="single" w:sz="8" w:space="0" w:color="000000"/>
            </w:tcBorders>
            <w:vAlign w:val="bottom"/>
          </w:tcPr>
          <w:p w14:paraId="5E171F8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$131.46</w:t>
            </w:r>
          </w:p>
        </w:tc>
      </w:tr>
      <w:tr w:rsidR="001471FF" w:rsidRPr="001471FF" w14:paraId="07EA4284" w14:textId="77777777" w:rsidTr="001643E8">
        <w:trPr>
          <w:trHeight w:val="300"/>
        </w:trPr>
        <w:tc>
          <w:tcPr>
            <w:tcW w:w="6794" w:type="dxa"/>
            <w:tcBorders>
              <w:top w:val="nil"/>
              <w:left w:val="nil"/>
              <w:bottom w:val="nil"/>
              <w:right w:val="nil"/>
            </w:tcBorders>
            <w:vAlign w:val="center"/>
          </w:tcPr>
          <w:p w14:paraId="5A41FEA0" w14:textId="77777777" w:rsidR="001471FF" w:rsidRPr="001471FF" w:rsidRDefault="001471FF" w:rsidP="001471FF">
            <w:pPr>
              <w:ind w:right="622"/>
              <w:jc w:val="center"/>
              <w:rPr>
                <w:rFonts w:ascii="Arial" w:eastAsia="Arial" w:hAnsi="Arial" w:cs="Arial"/>
              </w:rPr>
            </w:pPr>
          </w:p>
        </w:tc>
        <w:tc>
          <w:tcPr>
            <w:tcW w:w="1876" w:type="dxa"/>
            <w:tcBorders>
              <w:top w:val="nil"/>
              <w:left w:val="nil"/>
              <w:bottom w:val="nil"/>
              <w:right w:val="nil"/>
            </w:tcBorders>
            <w:vAlign w:val="bottom"/>
          </w:tcPr>
          <w:p w14:paraId="30D21E89" w14:textId="77777777" w:rsidR="001471FF" w:rsidRPr="001471FF" w:rsidRDefault="001471FF" w:rsidP="001471FF">
            <w:pPr>
              <w:ind w:right="622"/>
              <w:rPr>
                <w:rFonts w:ascii="Arial" w:eastAsia="Arial" w:hAnsi="Arial" w:cs="Arial"/>
              </w:rPr>
            </w:pPr>
          </w:p>
        </w:tc>
      </w:tr>
      <w:tr w:rsidR="001471FF" w:rsidRPr="001471FF" w14:paraId="7B0133DB" w14:textId="77777777" w:rsidTr="001643E8">
        <w:trPr>
          <w:trHeight w:val="276"/>
        </w:trPr>
        <w:tc>
          <w:tcPr>
            <w:tcW w:w="679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1068623" w14:textId="77777777" w:rsidR="001471FF" w:rsidRPr="001471FF" w:rsidRDefault="001471FF" w:rsidP="001471FF">
            <w:pPr>
              <w:ind w:right="622"/>
              <w:rPr>
                <w:rFonts w:ascii="Arial" w:eastAsia="Arial" w:hAnsi="Arial" w:cs="Arial"/>
              </w:rPr>
            </w:pPr>
            <w:r w:rsidRPr="001471FF">
              <w:rPr>
                <w:rFonts w:ascii="Arial" w:eastAsia="Arial" w:hAnsi="Arial" w:cs="Arial"/>
              </w:rPr>
              <w:t>2. Densidad media:</w:t>
            </w:r>
          </w:p>
        </w:tc>
        <w:tc>
          <w:tcPr>
            <w:tcW w:w="1876" w:type="dxa"/>
            <w:tcBorders>
              <w:top w:val="single" w:sz="8" w:space="0" w:color="000000"/>
              <w:left w:val="nil"/>
              <w:bottom w:val="single" w:sz="8" w:space="0" w:color="000000"/>
              <w:right w:val="single" w:sz="8" w:space="0" w:color="000000"/>
            </w:tcBorders>
            <w:shd w:val="clear" w:color="auto" w:fill="D9D9D9"/>
            <w:vAlign w:val="center"/>
          </w:tcPr>
          <w:p w14:paraId="3254D1C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por M2</w:t>
            </w:r>
          </w:p>
        </w:tc>
      </w:tr>
      <w:tr w:rsidR="001471FF" w:rsidRPr="001471FF" w14:paraId="1E6E9BED"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782F53F6"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Unifamiliar:</w:t>
            </w:r>
          </w:p>
        </w:tc>
        <w:tc>
          <w:tcPr>
            <w:tcW w:w="1876" w:type="dxa"/>
            <w:tcBorders>
              <w:top w:val="nil"/>
              <w:left w:val="nil"/>
              <w:bottom w:val="single" w:sz="8" w:space="0" w:color="000000"/>
              <w:right w:val="single" w:sz="8" w:space="0" w:color="000000"/>
            </w:tcBorders>
            <w:vAlign w:val="bottom"/>
          </w:tcPr>
          <w:p w14:paraId="4AB50AD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$107.29</w:t>
            </w:r>
          </w:p>
        </w:tc>
      </w:tr>
      <w:tr w:rsidR="001471FF" w:rsidRPr="001471FF" w14:paraId="2E46C318"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14608C3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b). Plurifamiliar horizontal:</w:t>
            </w:r>
          </w:p>
        </w:tc>
        <w:tc>
          <w:tcPr>
            <w:tcW w:w="1876" w:type="dxa"/>
            <w:tcBorders>
              <w:top w:val="nil"/>
              <w:left w:val="nil"/>
              <w:bottom w:val="single" w:sz="8" w:space="0" w:color="000000"/>
              <w:right w:val="single" w:sz="8" w:space="0" w:color="000000"/>
            </w:tcBorders>
            <w:vAlign w:val="bottom"/>
          </w:tcPr>
          <w:p w14:paraId="56EF1D6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$120.72</w:t>
            </w:r>
          </w:p>
        </w:tc>
      </w:tr>
      <w:tr w:rsidR="001471FF" w:rsidRPr="001471FF" w14:paraId="1E6C193B"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6BB733A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 Plurifamiliar vertical:</w:t>
            </w:r>
          </w:p>
        </w:tc>
        <w:tc>
          <w:tcPr>
            <w:tcW w:w="1876" w:type="dxa"/>
            <w:tcBorders>
              <w:top w:val="nil"/>
              <w:left w:val="nil"/>
              <w:bottom w:val="single" w:sz="8" w:space="0" w:color="000000"/>
              <w:right w:val="single" w:sz="8" w:space="0" w:color="000000"/>
            </w:tcBorders>
            <w:vAlign w:val="bottom"/>
          </w:tcPr>
          <w:p w14:paraId="6E466A6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$134.14</w:t>
            </w:r>
          </w:p>
        </w:tc>
      </w:tr>
      <w:tr w:rsidR="001471FF" w:rsidRPr="001471FF" w14:paraId="5E7CCC01" w14:textId="77777777" w:rsidTr="001643E8">
        <w:trPr>
          <w:trHeight w:val="300"/>
        </w:trPr>
        <w:tc>
          <w:tcPr>
            <w:tcW w:w="6794" w:type="dxa"/>
            <w:tcBorders>
              <w:top w:val="nil"/>
              <w:left w:val="nil"/>
              <w:bottom w:val="nil"/>
              <w:right w:val="nil"/>
            </w:tcBorders>
            <w:vAlign w:val="center"/>
          </w:tcPr>
          <w:p w14:paraId="3410A801" w14:textId="77777777" w:rsidR="001471FF" w:rsidRPr="001471FF" w:rsidRDefault="001471FF" w:rsidP="001471FF">
            <w:pPr>
              <w:ind w:right="622"/>
              <w:jc w:val="center"/>
              <w:rPr>
                <w:rFonts w:ascii="Arial" w:eastAsia="Arial" w:hAnsi="Arial" w:cs="Arial"/>
              </w:rPr>
            </w:pPr>
          </w:p>
        </w:tc>
        <w:tc>
          <w:tcPr>
            <w:tcW w:w="1876" w:type="dxa"/>
            <w:tcBorders>
              <w:top w:val="nil"/>
              <w:left w:val="nil"/>
              <w:bottom w:val="nil"/>
              <w:right w:val="nil"/>
            </w:tcBorders>
            <w:vAlign w:val="bottom"/>
          </w:tcPr>
          <w:p w14:paraId="7E09F159" w14:textId="77777777" w:rsidR="001471FF" w:rsidRPr="001471FF" w:rsidRDefault="001471FF" w:rsidP="001471FF">
            <w:pPr>
              <w:ind w:right="622"/>
              <w:rPr>
                <w:rFonts w:ascii="Arial" w:eastAsia="Arial" w:hAnsi="Arial" w:cs="Arial"/>
              </w:rPr>
            </w:pPr>
          </w:p>
        </w:tc>
      </w:tr>
      <w:tr w:rsidR="001471FF" w:rsidRPr="001471FF" w14:paraId="18F7BF80" w14:textId="77777777" w:rsidTr="001643E8">
        <w:trPr>
          <w:trHeight w:val="276"/>
        </w:trPr>
        <w:tc>
          <w:tcPr>
            <w:tcW w:w="679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4AB391F" w14:textId="77777777" w:rsidR="001471FF" w:rsidRPr="001471FF" w:rsidRDefault="001471FF" w:rsidP="001471FF">
            <w:pPr>
              <w:ind w:right="622"/>
              <w:rPr>
                <w:rFonts w:ascii="Arial" w:eastAsia="Arial" w:hAnsi="Arial" w:cs="Arial"/>
              </w:rPr>
            </w:pPr>
            <w:r w:rsidRPr="001471FF">
              <w:rPr>
                <w:rFonts w:ascii="Arial" w:eastAsia="Arial" w:hAnsi="Arial" w:cs="Arial"/>
              </w:rPr>
              <w:t>3. Densidad baja:</w:t>
            </w:r>
          </w:p>
        </w:tc>
        <w:tc>
          <w:tcPr>
            <w:tcW w:w="1876" w:type="dxa"/>
            <w:tcBorders>
              <w:top w:val="single" w:sz="8" w:space="0" w:color="000000"/>
              <w:left w:val="nil"/>
              <w:bottom w:val="single" w:sz="8" w:space="0" w:color="000000"/>
              <w:right w:val="single" w:sz="8" w:space="0" w:color="000000"/>
            </w:tcBorders>
            <w:shd w:val="clear" w:color="auto" w:fill="D9D9D9"/>
            <w:vAlign w:val="center"/>
          </w:tcPr>
          <w:p w14:paraId="67BB56A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por M2</w:t>
            </w:r>
          </w:p>
        </w:tc>
      </w:tr>
      <w:tr w:rsidR="001471FF" w:rsidRPr="001471FF" w14:paraId="1204231C"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737A56E1"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Unifamiliar:</w:t>
            </w:r>
          </w:p>
        </w:tc>
        <w:tc>
          <w:tcPr>
            <w:tcW w:w="1876" w:type="dxa"/>
            <w:tcBorders>
              <w:top w:val="nil"/>
              <w:left w:val="nil"/>
              <w:bottom w:val="single" w:sz="8" w:space="0" w:color="000000"/>
              <w:right w:val="single" w:sz="8" w:space="0" w:color="000000"/>
            </w:tcBorders>
            <w:vAlign w:val="bottom"/>
          </w:tcPr>
          <w:p w14:paraId="3763FD9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$118.05</w:t>
            </w:r>
          </w:p>
        </w:tc>
      </w:tr>
      <w:tr w:rsidR="001471FF" w:rsidRPr="001471FF" w14:paraId="06E62F4C" w14:textId="77777777" w:rsidTr="001643E8">
        <w:trPr>
          <w:trHeight w:val="276"/>
        </w:trPr>
        <w:tc>
          <w:tcPr>
            <w:tcW w:w="6794" w:type="dxa"/>
            <w:tcBorders>
              <w:top w:val="nil"/>
              <w:left w:val="single" w:sz="8" w:space="0" w:color="000000"/>
              <w:bottom w:val="single" w:sz="4" w:space="0" w:color="000000"/>
              <w:right w:val="single" w:sz="8" w:space="0" w:color="000000"/>
            </w:tcBorders>
            <w:vAlign w:val="center"/>
          </w:tcPr>
          <w:p w14:paraId="43C3A4D1"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b). Plurifamiliar horizontal:</w:t>
            </w:r>
          </w:p>
        </w:tc>
        <w:tc>
          <w:tcPr>
            <w:tcW w:w="1876" w:type="dxa"/>
            <w:tcBorders>
              <w:top w:val="nil"/>
              <w:left w:val="nil"/>
              <w:bottom w:val="single" w:sz="4" w:space="0" w:color="000000"/>
              <w:right w:val="single" w:sz="8" w:space="0" w:color="000000"/>
            </w:tcBorders>
            <w:vAlign w:val="bottom"/>
          </w:tcPr>
          <w:p w14:paraId="4396AFE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$123.41</w:t>
            </w:r>
          </w:p>
        </w:tc>
      </w:tr>
      <w:tr w:rsidR="001471FF" w:rsidRPr="001471FF" w14:paraId="32DC5F7D" w14:textId="77777777" w:rsidTr="001643E8">
        <w:trPr>
          <w:trHeight w:val="276"/>
        </w:trPr>
        <w:tc>
          <w:tcPr>
            <w:tcW w:w="6794" w:type="dxa"/>
            <w:tcBorders>
              <w:top w:val="single" w:sz="4" w:space="0" w:color="000000"/>
              <w:left w:val="single" w:sz="4" w:space="0" w:color="000000"/>
              <w:bottom w:val="single" w:sz="4" w:space="0" w:color="000000"/>
              <w:right w:val="single" w:sz="4" w:space="0" w:color="000000"/>
            </w:tcBorders>
            <w:vAlign w:val="center"/>
          </w:tcPr>
          <w:p w14:paraId="47B120F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 Plurifamiliar vertical:</w:t>
            </w:r>
          </w:p>
        </w:tc>
        <w:tc>
          <w:tcPr>
            <w:tcW w:w="1876" w:type="dxa"/>
            <w:tcBorders>
              <w:top w:val="single" w:sz="4" w:space="0" w:color="000000"/>
              <w:left w:val="single" w:sz="4" w:space="0" w:color="000000"/>
              <w:bottom w:val="single" w:sz="4" w:space="0" w:color="000000"/>
              <w:right w:val="single" w:sz="4" w:space="0" w:color="000000"/>
            </w:tcBorders>
            <w:vAlign w:val="bottom"/>
          </w:tcPr>
          <w:p w14:paraId="7149AF7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$136.83</w:t>
            </w:r>
          </w:p>
        </w:tc>
      </w:tr>
      <w:tr w:rsidR="001471FF" w:rsidRPr="001471FF" w14:paraId="75C69AAC" w14:textId="77777777" w:rsidTr="001643E8">
        <w:trPr>
          <w:trHeight w:val="300"/>
        </w:trPr>
        <w:tc>
          <w:tcPr>
            <w:tcW w:w="6794" w:type="dxa"/>
            <w:tcBorders>
              <w:top w:val="single" w:sz="4" w:space="0" w:color="000000"/>
              <w:left w:val="nil"/>
              <w:bottom w:val="nil"/>
              <w:right w:val="nil"/>
            </w:tcBorders>
            <w:vAlign w:val="center"/>
          </w:tcPr>
          <w:p w14:paraId="4B48055E" w14:textId="77777777" w:rsidR="001471FF" w:rsidRPr="001471FF" w:rsidRDefault="001471FF" w:rsidP="001471FF">
            <w:pPr>
              <w:ind w:right="622"/>
              <w:jc w:val="center"/>
              <w:rPr>
                <w:rFonts w:ascii="Arial" w:eastAsia="Arial" w:hAnsi="Arial" w:cs="Arial"/>
              </w:rPr>
            </w:pPr>
          </w:p>
        </w:tc>
        <w:tc>
          <w:tcPr>
            <w:tcW w:w="1876" w:type="dxa"/>
            <w:tcBorders>
              <w:top w:val="single" w:sz="4" w:space="0" w:color="000000"/>
              <w:left w:val="nil"/>
              <w:bottom w:val="nil"/>
              <w:right w:val="nil"/>
            </w:tcBorders>
            <w:vAlign w:val="bottom"/>
          </w:tcPr>
          <w:p w14:paraId="2502C184" w14:textId="77777777" w:rsidR="001471FF" w:rsidRPr="001471FF" w:rsidRDefault="001471FF" w:rsidP="001471FF">
            <w:pPr>
              <w:ind w:right="622"/>
              <w:rPr>
                <w:rFonts w:ascii="Arial" w:eastAsia="Arial" w:hAnsi="Arial" w:cs="Arial"/>
              </w:rPr>
            </w:pPr>
          </w:p>
        </w:tc>
      </w:tr>
      <w:tr w:rsidR="001471FF" w:rsidRPr="001471FF" w14:paraId="77BF8BD4" w14:textId="77777777" w:rsidTr="001643E8">
        <w:trPr>
          <w:trHeight w:val="276"/>
        </w:trPr>
        <w:tc>
          <w:tcPr>
            <w:tcW w:w="679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F28C1C0" w14:textId="77777777" w:rsidR="001471FF" w:rsidRPr="001471FF" w:rsidRDefault="001471FF" w:rsidP="001471FF">
            <w:pPr>
              <w:ind w:right="622"/>
              <w:rPr>
                <w:rFonts w:ascii="Arial" w:eastAsia="Arial" w:hAnsi="Arial" w:cs="Arial"/>
              </w:rPr>
            </w:pPr>
            <w:r w:rsidRPr="001471FF">
              <w:rPr>
                <w:rFonts w:ascii="Arial" w:eastAsia="Arial" w:hAnsi="Arial" w:cs="Arial"/>
              </w:rPr>
              <w:t>4. Densidad mínima:</w:t>
            </w:r>
          </w:p>
        </w:tc>
        <w:tc>
          <w:tcPr>
            <w:tcW w:w="1876" w:type="dxa"/>
            <w:tcBorders>
              <w:top w:val="single" w:sz="8" w:space="0" w:color="000000"/>
              <w:left w:val="nil"/>
              <w:bottom w:val="single" w:sz="8" w:space="0" w:color="000000"/>
              <w:right w:val="single" w:sz="8" w:space="0" w:color="000000"/>
            </w:tcBorders>
            <w:shd w:val="clear" w:color="auto" w:fill="D9D9D9"/>
            <w:vAlign w:val="center"/>
          </w:tcPr>
          <w:p w14:paraId="399DD9F6"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por M2</w:t>
            </w:r>
          </w:p>
        </w:tc>
      </w:tr>
      <w:tr w:rsidR="001471FF" w:rsidRPr="001471FF" w14:paraId="4DA8AF7E"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0A643F9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Unifamiliar:</w:t>
            </w:r>
          </w:p>
        </w:tc>
        <w:tc>
          <w:tcPr>
            <w:tcW w:w="1876" w:type="dxa"/>
            <w:tcBorders>
              <w:top w:val="nil"/>
              <w:left w:val="nil"/>
              <w:bottom w:val="single" w:sz="8" w:space="0" w:color="000000"/>
              <w:right w:val="single" w:sz="8" w:space="0" w:color="000000"/>
            </w:tcBorders>
            <w:vAlign w:val="bottom"/>
          </w:tcPr>
          <w:p w14:paraId="42E7B21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$112.69</w:t>
            </w:r>
          </w:p>
        </w:tc>
      </w:tr>
      <w:tr w:rsidR="001471FF" w:rsidRPr="001471FF" w14:paraId="3234E005"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5B614E0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b). Plurifamiliar horizontal:</w:t>
            </w:r>
          </w:p>
        </w:tc>
        <w:tc>
          <w:tcPr>
            <w:tcW w:w="1876" w:type="dxa"/>
            <w:tcBorders>
              <w:top w:val="nil"/>
              <w:left w:val="nil"/>
              <w:bottom w:val="single" w:sz="8" w:space="0" w:color="000000"/>
              <w:right w:val="single" w:sz="8" w:space="0" w:color="000000"/>
            </w:tcBorders>
            <w:vAlign w:val="bottom"/>
          </w:tcPr>
          <w:p w14:paraId="3EFAAFB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$126.08</w:t>
            </w:r>
          </w:p>
        </w:tc>
      </w:tr>
      <w:tr w:rsidR="001471FF" w:rsidRPr="001471FF" w14:paraId="74B0F119"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3182EB0C"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 Plurifamiliar vertical:</w:t>
            </w:r>
          </w:p>
        </w:tc>
        <w:tc>
          <w:tcPr>
            <w:tcW w:w="1876" w:type="dxa"/>
            <w:tcBorders>
              <w:top w:val="nil"/>
              <w:left w:val="nil"/>
              <w:bottom w:val="single" w:sz="8" w:space="0" w:color="000000"/>
              <w:right w:val="single" w:sz="8" w:space="0" w:color="000000"/>
            </w:tcBorders>
            <w:vAlign w:val="bottom"/>
          </w:tcPr>
          <w:p w14:paraId="067FECE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$139.50</w:t>
            </w:r>
          </w:p>
        </w:tc>
      </w:tr>
      <w:tr w:rsidR="001471FF" w:rsidRPr="001471FF" w14:paraId="15425EA7" w14:textId="77777777" w:rsidTr="001643E8">
        <w:trPr>
          <w:trHeight w:val="288"/>
        </w:trPr>
        <w:tc>
          <w:tcPr>
            <w:tcW w:w="6794" w:type="dxa"/>
            <w:tcBorders>
              <w:top w:val="nil"/>
              <w:left w:val="nil"/>
              <w:bottom w:val="nil"/>
              <w:right w:val="nil"/>
            </w:tcBorders>
            <w:vAlign w:val="center"/>
          </w:tcPr>
          <w:p w14:paraId="431E4458" w14:textId="77777777" w:rsidR="001471FF" w:rsidRPr="001471FF" w:rsidRDefault="001471FF" w:rsidP="001471FF">
            <w:pPr>
              <w:ind w:right="622"/>
              <w:jc w:val="center"/>
              <w:rPr>
                <w:rFonts w:ascii="Arial" w:eastAsia="Arial" w:hAnsi="Arial" w:cs="Arial"/>
              </w:rPr>
            </w:pPr>
          </w:p>
        </w:tc>
        <w:tc>
          <w:tcPr>
            <w:tcW w:w="1876" w:type="dxa"/>
            <w:vMerge w:val="restart"/>
            <w:tcBorders>
              <w:top w:val="nil"/>
              <w:left w:val="nil"/>
              <w:bottom w:val="single" w:sz="8" w:space="0" w:color="000000"/>
              <w:right w:val="nil"/>
            </w:tcBorders>
            <w:vAlign w:val="bottom"/>
          </w:tcPr>
          <w:p w14:paraId="7B30ABF9" w14:textId="77777777" w:rsidR="001471FF" w:rsidRPr="001471FF" w:rsidRDefault="001471FF" w:rsidP="001471FF">
            <w:pPr>
              <w:ind w:right="622"/>
              <w:rPr>
                <w:rFonts w:ascii="Arial" w:eastAsia="Arial" w:hAnsi="Arial" w:cs="Arial"/>
              </w:rPr>
            </w:pPr>
            <w:r w:rsidRPr="001471FF">
              <w:rPr>
                <w:rFonts w:ascii="Arial" w:eastAsia="Arial" w:hAnsi="Arial" w:cs="Arial"/>
              </w:rPr>
              <w:t> </w:t>
            </w:r>
          </w:p>
        </w:tc>
      </w:tr>
      <w:tr w:rsidR="001471FF" w:rsidRPr="001471FF" w14:paraId="456FDCC3" w14:textId="77777777" w:rsidTr="001643E8">
        <w:trPr>
          <w:trHeight w:val="288"/>
        </w:trPr>
        <w:tc>
          <w:tcPr>
            <w:tcW w:w="6794" w:type="dxa"/>
            <w:tcBorders>
              <w:top w:val="nil"/>
              <w:left w:val="nil"/>
              <w:bottom w:val="nil"/>
              <w:right w:val="nil"/>
            </w:tcBorders>
            <w:vAlign w:val="center"/>
          </w:tcPr>
          <w:p w14:paraId="777F7DE8" w14:textId="240CFB84" w:rsidR="001471FF" w:rsidRPr="001471FF" w:rsidRDefault="00B44D10" w:rsidP="001471FF">
            <w:pPr>
              <w:ind w:right="622"/>
              <w:jc w:val="both"/>
              <w:rPr>
                <w:rFonts w:ascii="Arial" w:eastAsia="Arial" w:hAnsi="Arial" w:cs="Arial"/>
              </w:rPr>
            </w:pPr>
            <w:r>
              <w:rPr>
                <w:rFonts w:ascii="Arial" w:eastAsia="Arial" w:hAnsi="Arial" w:cs="Arial"/>
              </w:rPr>
              <w:t xml:space="preserve">B. </w:t>
            </w:r>
            <w:r w:rsidR="001471FF" w:rsidRPr="001471FF">
              <w:rPr>
                <w:rFonts w:ascii="Arial" w:eastAsia="Arial" w:hAnsi="Arial" w:cs="Arial"/>
              </w:rPr>
              <w:t>Inmuebles de uso no Habitacional:</w:t>
            </w:r>
          </w:p>
        </w:tc>
        <w:tc>
          <w:tcPr>
            <w:tcW w:w="1876" w:type="dxa"/>
            <w:vMerge/>
            <w:tcBorders>
              <w:top w:val="nil"/>
              <w:left w:val="nil"/>
              <w:bottom w:val="single" w:sz="8" w:space="0" w:color="000000"/>
              <w:right w:val="nil"/>
            </w:tcBorders>
            <w:vAlign w:val="bottom"/>
          </w:tcPr>
          <w:p w14:paraId="710E1CB2"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r>
      <w:tr w:rsidR="001471FF" w:rsidRPr="001471FF" w14:paraId="538A9C85" w14:textId="77777777" w:rsidTr="001643E8">
        <w:trPr>
          <w:trHeight w:val="276"/>
        </w:trPr>
        <w:tc>
          <w:tcPr>
            <w:tcW w:w="679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F7507AB" w14:textId="77777777" w:rsidR="001471FF" w:rsidRPr="001471FF" w:rsidRDefault="001471FF" w:rsidP="001471FF">
            <w:pPr>
              <w:ind w:right="622"/>
              <w:rPr>
                <w:rFonts w:ascii="Arial" w:eastAsia="Arial" w:hAnsi="Arial" w:cs="Arial"/>
                <w:b/>
              </w:rPr>
            </w:pPr>
            <w:r w:rsidRPr="001471FF">
              <w:rPr>
                <w:rFonts w:ascii="Arial" w:eastAsia="Arial" w:hAnsi="Arial" w:cs="Arial"/>
                <w:b/>
              </w:rPr>
              <w:t>1. Comercio y servicios:</w:t>
            </w:r>
          </w:p>
        </w:tc>
        <w:tc>
          <w:tcPr>
            <w:tcW w:w="1876" w:type="dxa"/>
            <w:tcBorders>
              <w:top w:val="nil"/>
              <w:left w:val="nil"/>
              <w:bottom w:val="single" w:sz="8" w:space="0" w:color="000000"/>
              <w:right w:val="single" w:sz="8" w:space="0" w:color="000000"/>
            </w:tcBorders>
            <w:shd w:val="clear" w:color="auto" w:fill="D9D9D9"/>
            <w:vAlign w:val="center"/>
          </w:tcPr>
          <w:p w14:paraId="77B41B5C"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por M2</w:t>
            </w:r>
          </w:p>
        </w:tc>
      </w:tr>
      <w:tr w:rsidR="001471FF" w:rsidRPr="001471FF" w14:paraId="24C5EB29"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07A37D2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Vecinal:</w:t>
            </w:r>
          </w:p>
        </w:tc>
        <w:tc>
          <w:tcPr>
            <w:tcW w:w="1876" w:type="dxa"/>
            <w:tcBorders>
              <w:top w:val="nil"/>
              <w:left w:val="nil"/>
              <w:bottom w:val="single" w:sz="8" w:space="0" w:color="000000"/>
              <w:right w:val="single" w:sz="8" w:space="0" w:color="000000"/>
            </w:tcBorders>
            <w:vAlign w:val="bottom"/>
          </w:tcPr>
          <w:p w14:paraId="2604E4B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$107.95</w:t>
            </w:r>
          </w:p>
        </w:tc>
      </w:tr>
      <w:tr w:rsidR="001471FF" w:rsidRPr="001471FF" w14:paraId="041B3AD0"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57DB58B6"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b) Barrial:</w:t>
            </w:r>
          </w:p>
        </w:tc>
        <w:tc>
          <w:tcPr>
            <w:tcW w:w="1876" w:type="dxa"/>
            <w:tcBorders>
              <w:top w:val="nil"/>
              <w:left w:val="nil"/>
              <w:bottom w:val="single" w:sz="8" w:space="0" w:color="000000"/>
              <w:right w:val="single" w:sz="8" w:space="0" w:color="000000"/>
            </w:tcBorders>
            <w:vAlign w:val="bottom"/>
          </w:tcPr>
          <w:p w14:paraId="14E72FA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$120.72</w:t>
            </w:r>
          </w:p>
        </w:tc>
      </w:tr>
      <w:tr w:rsidR="001471FF" w:rsidRPr="001471FF" w14:paraId="4B4C4952"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23ABF2B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 Distrital:</w:t>
            </w:r>
          </w:p>
        </w:tc>
        <w:tc>
          <w:tcPr>
            <w:tcW w:w="1876" w:type="dxa"/>
            <w:tcBorders>
              <w:top w:val="nil"/>
              <w:left w:val="nil"/>
              <w:bottom w:val="single" w:sz="8" w:space="0" w:color="000000"/>
              <w:right w:val="single" w:sz="8" w:space="0" w:color="000000"/>
            </w:tcBorders>
            <w:vAlign w:val="bottom"/>
          </w:tcPr>
          <w:p w14:paraId="168A1B7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$123.41</w:t>
            </w:r>
          </w:p>
        </w:tc>
      </w:tr>
      <w:tr w:rsidR="001471FF" w:rsidRPr="001471FF" w14:paraId="40233334"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48A5A54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 Central:</w:t>
            </w:r>
          </w:p>
        </w:tc>
        <w:tc>
          <w:tcPr>
            <w:tcW w:w="1876" w:type="dxa"/>
            <w:tcBorders>
              <w:top w:val="nil"/>
              <w:left w:val="nil"/>
              <w:bottom w:val="single" w:sz="8" w:space="0" w:color="000000"/>
              <w:right w:val="single" w:sz="8" w:space="0" w:color="000000"/>
            </w:tcBorders>
            <w:vAlign w:val="bottom"/>
          </w:tcPr>
          <w:p w14:paraId="15C19FF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$128.75</w:t>
            </w:r>
          </w:p>
        </w:tc>
      </w:tr>
      <w:tr w:rsidR="001471FF" w:rsidRPr="001471FF" w14:paraId="0B038B45"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2170359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 Regional:</w:t>
            </w:r>
          </w:p>
        </w:tc>
        <w:tc>
          <w:tcPr>
            <w:tcW w:w="1876" w:type="dxa"/>
            <w:tcBorders>
              <w:top w:val="nil"/>
              <w:left w:val="nil"/>
              <w:bottom w:val="single" w:sz="8" w:space="0" w:color="000000"/>
              <w:right w:val="single" w:sz="8" w:space="0" w:color="000000"/>
            </w:tcBorders>
            <w:vAlign w:val="bottom"/>
          </w:tcPr>
          <w:p w14:paraId="68C5E58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$134.14</w:t>
            </w:r>
          </w:p>
        </w:tc>
      </w:tr>
      <w:tr w:rsidR="001471FF" w:rsidRPr="001471FF" w14:paraId="3B2644C7"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2202890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f) Servicio a la industria y comercio:</w:t>
            </w:r>
          </w:p>
        </w:tc>
        <w:tc>
          <w:tcPr>
            <w:tcW w:w="1876" w:type="dxa"/>
            <w:tcBorders>
              <w:top w:val="nil"/>
              <w:left w:val="nil"/>
              <w:bottom w:val="single" w:sz="8" w:space="0" w:color="000000"/>
              <w:right w:val="single" w:sz="8" w:space="0" w:color="000000"/>
            </w:tcBorders>
            <w:vAlign w:val="bottom"/>
          </w:tcPr>
          <w:p w14:paraId="564F4C1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$136.82</w:t>
            </w:r>
          </w:p>
        </w:tc>
      </w:tr>
      <w:tr w:rsidR="001471FF" w:rsidRPr="001471FF" w14:paraId="03658A59" w14:textId="77777777" w:rsidTr="001643E8">
        <w:trPr>
          <w:trHeight w:val="300"/>
        </w:trPr>
        <w:tc>
          <w:tcPr>
            <w:tcW w:w="6794" w:type="dxa"/>
            <w:tcBorders>
              <w:top w:val="nil"/>
              <w:left w:val="nil"/>
              <w:bottom w:val="nil"/>
              <w:right w:val="nil"/>
            </w:tcBorders>
            <w:vAlign w:val="center"/>
          </w:tcPr>
          <w:p w14:paraId="462951E5" w14:textId="77777777" w:rsidR="001471FF" w:rsidRPr="001471FF" w:rsidRDefault="001471FF" w:rsidP="001471FF">
            <w:pPr>
              <w:ind w:right="622"/>
              <w:jc w:val="center"/>
              <w:rPr>
                <w:rFonts w:ascii="Arial" w:eastAsia="Arial" w:hAnsi="Arial" w:cs="Arial"/>
              </w:rPr>
            </w:pPr>
          </w:p>
        </w:tc>
        <w:tc>
          <w:tcPr>
            <w:tcW w:w="1876" w:type="dxa"/>
            <w:tcBorders>
              <w:top w:val="nil"/>
              <w:left w:val="nil"/>
              <w:bottom w:val="nil"/>
              <w:right w:val="nil"/>
            </w:tcBorders>
            <w:vAlign w:val="bottom"/>
          </w:tcPr>
          <w:p w14:paraId="3A37A299" w14:textId="77777777" w:rsidR="001471FF" w:rsidRPr="001471FF" w:rsidRDefault="001471FF" w:rsidP="001471FF">
            <w:pPr>
              <w:ind w:right="622"/>
              <w:rPr>
                <w:rFonts w:ascii="Arial" w:eastAsia="Arial" w:hAnsi="Arial" w:cs="Arial"/>
              </w:rPr>
            </w:pPr>
          </w:p>
        </w:tc>
      </w:tr>
      <w:tr w:rsidR="001471FF" w:rsidRPr="001471FF" w14:paraId="71794441" w14:textId="77777777" w:rsidTr="001643E8">
        <w:trPr>
          <w:trHeight w:val="276"/>
        </w:trPr>
        <w:tc>
          <w:tcPr>
            <w:tcW w:w="679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97925BD" w14:textId="77777777" w:rsidR="001471FF" w:rsidRPr="001471FF" w:rsidRDefault="001471FF" w:rsidP="001471FF">
            <w:pPr>
              <w:ind w:right="622"/>
              <w:rPr>
                <w:rFonts w:ascii="Arial" w:eastAsia="Arial" w:hAnsi="Arial" w:cs="Arial"/>
                <w:b/>
              </w:rPr>
            </w:pPr>
            <w:r w:rsidRPr="001471FF">
              <w:rPr>
                <w:rFonts w:ascii="Arial" w:eastAsia="Arial" w:hAnsi="Arial" w:cs="Arial"/>
                <w:b/>
              </w:rPr>
              <w:t>2. Uso turístico:</w:t>
            </w:r>
          </w:p>
        </w:tc>
        <w:tc>
          <w:tcPr>
            <w:tcW w:w="1876" w:type="dxa"/>
            <w:tcBorders>
              <w:top w:val="single" w:sz="8" w:space="0" w:color="000000"/>
              <w:left w:val="nil"/>
              <w:bottom w:val="single" w:sz="8" w:space="0" w:color="000000"/>
              <w:right w:val="single" w:sz="8" w:space="0" w:color="000000"/>
            </w:tcBorders>
            <w:shd w:val="clear" w:color="auto" w:fill="D9D9D9"/>
            <w:vAlign w:val="center"/>
          </w:tcPr>
          <w:p w14:paraId="67A9A05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por M2</w:t>
            </w:r>
          </w:p>
        </w:tc>
      </w:tr>
      <w:tr w:rsidR="001471FF" w:rsidRPr="001471FF" w14:paraId="6C0F3C17"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543C6E3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Campestre:</w:t>
            </w:r>
          </w:p>
        </w:tc>
        <w:tc>
          <w:tcPr>
            <w:tcW w:w="1876" w:type="dxa"/>
            <w:tcBorders>
              <w:top w:val="nil"/>
              <w:left w:val="nil"/>
              <w:bottom w:val="single" w:sz="8" w:space="0" w:color="000000"/>
              <w:right w:val="single" w:sz="8" w:space="0" w:color="000000"/>
            </w:tcBorders>
            <w:vAlign w:val="bottom"/>
          </w:tcPr>
          <w:p w14:paraId="2D5D36E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$123.41</w:t>
            </w:r>
          </w:p>
        </w:tc>
      </w:tr>
      <w:tr w:rsidR="001471FF" w:rsidRPr="001471FF" w14:paraId="1D6BFB3A"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1F811CD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b) Hotelero densidad alta:</w:t>
            </w:r>
          </w:p>
        </w:tc>
        <w:tc>
          <w:tcPr>
            <w:tcW w:w="1876" w:type="dxa"/>
            <w:tcBorders>
              <w:top w:val="nil"/>
              <w:left w:val="nil"/>
              <w:bottom w:val="single" w:sz="8" w:space="0" w:color="000000"/>
              <w:right w:val="single" w:sz="8" w:space="0" w:color="000000"/>
            </w:tcBorders>
            <w:vAlign w:val="bottom"/>
          </w:tcPr>
          <w:p w14:paraId="373C3FE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$128.75</w:t>
            </w:r>
          </w:p>
        </w:tc>
      </w:tr>
      <w:tr w:rsidR="001471FF" w:rsidRPr="001471FF" w14:paraId="09051EDE"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52919B0A"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 Hotelero densidad media:</w:t>
            </w:r>
          </w:p>
        </w:tc>
        <w:tc>
          <w:tcPr>
            <w:tcW w:w="1876" w:type="dxa"/>
            <w:tcBorders>
              <w:top w:val="nil"/>
              <w:left w:val="nil"/>
              <w:bottom w:val="single" w:sz="8" w:space="0" w:color="000000"/>
              <w:right w:val="single" w:sz="8" w:space="0" w:color="000000"/>
            </w:tcBorders>
            <w:vAlign w:val="bottom"/>
          </w:tcPr>
          <w:p w14:paraId="36F5A69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$131.46</w:t>
            </w:r>
          </w:p>
        </w:tc>
      </w:tr>
      <w:tr w:rsidR="001471FF" w:rsidRPr="001471FF" w14:paraId="53968042"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247DD19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 Hotelero densidad baja:</w:t>
            </w:r>
          </w:p>
        </w:tc>
        <w:tc>
          <w:tcPr>
            <w:tcW w:w="1876" w:type="dxa"/>
            <w:tcBorders>
              <w:top w:val="nil"/>
              <w:left w:val="nil"/>
              <w:bottom w:val="single" w:sz="8" w:space="0" w:color="000000"/>
              <w:right w:val="single" w:sz="8" w:space="0" w:color="000000"/>
            </w:tcBorders>
            <w:vAlign w:val="bottom"/>
          </w:tcPr>
          <w:p w14:paraId="09DF38E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$134.14</w:t>
            </w:r>
          </w:p>
        </w:tc>
      </w:tr>
      <w:tr w:rsidR="001471FF" w:rsidRPr="001471FF" w14:paraId="740C7340"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4FC3405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 Hotelero densidad mínima:</w:t>
            </w:r>
          </w:p>
        </w:tc>
        <w:tc>
          <w:tcPr>
            <w:tcW w:w="1876" w:type="dxa"/>
            <w:tcBorders>
              <w:top w:val="nil"/>
              <w:left w:val="nil"/>
              <w:bottom w:val="single" w:sz="8" w:space="0" w:color="000000"/>
              <w:right w:val="single" w:sz="8" w:space="0" w:color="000000"/>
            </w:tcBorders>
            <w:vAlign w:val="bottom"/>
          </w:tcPr>
          <w:p w14:paraId="1089083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$136.82</w:t>
            </w:r>
          </w:p>
        </w:tc>
      </w:tr>
      <w:tr w:rsidR="001471FF" w:rsidRPr="001471FF" w14:paraId="492A4E0E"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1CAE5F9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f) Motel:</w:t>
            </w:r>
          </w:p>
        </w:tc>
        <w:tc>
          <w:tcPr>
            <w:tcW w:w="1876" w:type="dxa"/>
            <w:tcBorders>
              <w:top w:val="nil"/>
              <w:left w:val="nil"/>
              <w:bottom w:val="single" w:sz="8" w:space="0" w:color="000000"/>
              <w:right w:val="single" w:sz="8" w:space="0" w:color="000000"/>
            </w:tcBorders>
            <w:vAlign w:val="bottom"/>
          </w:tcPr>
          <w:p w14:paraId="6895780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$142.19</w:t>
            </w:r>
          </w:p>
        </w:tc>
      </w:tr>
      <w:tr w:rsidR="001471FF" w:rsidRPr="001471FF" w14:paraId="6A3E30BA" w14:textId="77777777" w:rsidTr="001643E8">
        <w:trPr>
          <w:trHeight w:val="300"/>
        </w:trPr>
        <w:tc>
          <w:tcPr>
            <w:tcW w:w="6794" w:type="dxa"/>
            <w:tcBorders>
              <w:top w:val="nil"/>
              <w:left w:val="nil"/>
              <w:bottom w:val="nil"/>
              <w:right w:val="nil"/>
            </w:tcBorders>
            <w:vAlign w:val="center"/>
          </w:tcPr>
          <w:p w14:paraId="77013AB0" w14:textId="77777777" w:rsidR="001471FF" w:rsidRPr="001471FF" w:rsidRDefault="001471FF" w:rsidP="001471FF">
            <w:pPr>
              <w:ind w:right="622"/>
              <w:jc w:val="center"/>
              <w:rPr>
                <w:rFonts w:ascii="Arial" w:eastAsia="Arial" w:hAnsi="Arial" w:cs="Arial"/>
              </w:rPr>
            </w:pPr>
          </w:p>
        </w:tc>
        <w:tc>
          <w:tcPr>
            <w:tcW w:w="1876" w:type="dxa"/>
            <w:tcBorders>
              <w:top w:val="nil"/>
              <w:left w:val="nil"/>
              <w:bottom w:val="nil"/>
              <w:right w:val="nil"/>
            </w:tcBorders>
            <w:vAlign w:val="bottom"/>
          </w:tcPr>
          <w:p w14:paraId="05355658" w14:textId="77777777" w:rsidR="001471FF" w:rsidRPr="001471FF" w:rsidRDefault="001471FF" w:rsidP="001471FF">
            <w:pPr>
              <w:ind w:right="622"/>
              <w:rPr>
                <w:rFonts w:ascii="Arial" w:eastAsia="Arial" w:hAnsi="Arial" w:cs="Arial"/>
              </w:rPr>
            </w:pPr>
          </w:p>
        </w:tc>
      </w:tr>
      <w:tr w:rsidR="001471FF" w:rsidRPr="001471FF" w14:paraId="7D4ADC43" w14:textId="77777777" w:rsidTr="001643E8">
        <w:trPr>
          <w:trHeight w:val="553"/>
        </w:trPr>
        <w:tc>
          <w:tcPr>
            <w:tcW w:w="679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EE049B3" w14:textId="77777777" w:rsidR="001471FF" w:rsidRPr="001471FF" w:rsidRDefault="001471FF" w:rsidP="001471FF">
            <w:pPr>
              <w:ind w:right="622"/>
              <w:rPr>
                <w:rFonts w:ascii="Arial" w:eastAsia="Arial" w:hAnsi="Arial" w:cs="Arial"/>
                <w:b/>
              </w:rPr>
            </w:pPr>
            <w:r w:rsidRPr="001471FF">
              <w:rPr>
                <w:rFonts w:ascii="Arial" w:eastAsia="Arial" w:hAnsi="Arial" w:cs="Arial"/>
                <w:b/>
              </w:rPr>
              <w:t>3. Industria:</w:t>
            </w:r>
          </w:p>
        </w:tc>
        <w:tc>
          <w:tcPr>
            <w:tcW w:w="1876" w:type="dxa"/>
            <w:tcBorders>
              <w:top w:val="single" w:sz="8" w:space="0" w:color="000000"/>
              <w:left w:val="nil"/>
              <w:bottom w:val="single" w:sz="8" w:space="0" w:color="000000"/>
              <w:right w:val="single" w:sz="8" w:space="0" w:color="000000"/>
            </w:tcBorders>
            <w:shd w:val="clear" w:color="auto" w:fill="D9D9D9"/>
            <w:vAlign w:val="center"/>
          </w:tcPr>
          <w:p w14:paraId="2D785B1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por M2</w:t>
            </w:r>
          </w:p>
        </w:tc>
      </w:tr>
      <w:tr w:rsidR="001471FF" w:rsidRPr="001471FF" w14:paraId="57205C17" w14:textId="77777777" w:rsidTr="001643E8">
        <w:trPr>
          <w:trHeight w:val="276"/>
        </w:trPr>
        <w:tc>
          <w:tcPr>
            <w:tcW w:w="6794" w:type="dxa"/>
            <w:tcBorders>
              <w:top w:val="nil"/>
              <w:left w:val="single" w:sz="8" w:space="0" w:color="000000"/>
              <w:bottom w:val="single" w:sz="4" w:space="0" w:color="000000"/>
              <w:right w:val="single" w:sz="8" w:space="0" w:color="000000"/>
            </w:tcBorders>
            <w:vAlign w:val="center"/>
          </w:tcPr>
          <w:p w14:paraId="3BF0F9EA"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Ligera, riesgo bajo:</w:t>
            </w:r>
          </w:p>
        </w:tc>
        <w:tc>
          <w:tcPr>
            <w:tcW w:w="1876" w:type="dxa"/>
            <w:tcBorders>
              <w:top w:val="nil"/>
              <w:left w:val="nil"/>
              <w:bottom w:val="single" w:sz="4" w:space="0" w:color="000000"/>
              <w:right w:val="single" w:sz="8" w:space="0" w:color="000000"/>
            </w:tcBorders>
            <w:vAlign w:val="bottom"/>
          </w:tcPr>
          <w:p w14:paraId="26B05E5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$115.36</w:t>
            </w:r>
          </w:p>
        </w:tc>
      </w:tr>
      <w:tr w:rsidR="001471FF" w:rsidRPr="001471FF" w14:paraId="67F20A7A" w14:textId="77777777" w:rsidTr="001643E8">
        <w:trPr>
          <w:trHeight w:val="276"/>
        </w:trPr>
        <w:tc>
          <w:tcPr>
            <w:tcW w:w="6794" w:type="dxa"/>
            <w:tcBorders>
              <w:top w:val="single" w:sz="4" w:space="0" w:color="000000"/>
              <w:left w:val="single" w:sz="4" w:space="0" w:color="000000"/>
              <w:bottom w:val="single" w:sz="4" w:space="0" w:color="000000"/>
              <w:right w:val="single" w:sz="4" w:space="0" w:color="000000"/>
            </w:tcBorders>
            <w:vAlign w:val="center"/>
          </w:tcPr>
          <w:p w14:paraId="0F79BD71"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b) Media, riesgo medio:</w:t>
            </w:r>
          </w:p>
        </w:tc>
        <w:tc>
          <w:tcPr>
            <w:tcW w:w="1876" w:type="dxa"/>
            <w:tcBorders>
              <w:top w:val="single" w:sz="4" w:space="0" w:color="000000"/>
              <w:left w:val="single" w:sz="4" w:space="0" w:color="000000"/>
              <w:bottom w:val="single" w:sz="4" w:space="0" w:color="000000"/>
              <w:right w:val="single" w:sz="4" w:space="0" w:color="000000"/>
            </w:tcBorders>
            <w:vAlign w:val="bottom"/>
          </w:tcPr>
          <w:p w14:paraId="4C655EC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$120.72</w:t>
            </w:r>
          </w:p>
        </w:tc>
      </w:tr>
      <w:tr w:rsidR="001471FF" w:rsidRPr="001471FF" w14:paraId="44427EBF" w14:textId="77777777" w:rsidTr="001643E8">
        <w:trPr>
          <w:trHeight w:val="276"/>
        </w:trPr>
        <w:tc>
          <w:tcPr>
            <w:tcW w:w="6794" w:type="dxa"/>
            <w:tcBorders>
              <w:top w:val="single" w:sz="4" w:space="0" w:color="000000"/>
              <w:left w:val="single" w:sz="8" w:space="0" w:color="000000"/>
              <w:bottom w:val="single" w:sz="8" w:space="0" w:color="000000"/>
              <w:right w:val="single" w:sz="8" w:space="0" w:color="000000"/>
            </w:tcBorders>
            <w:vAlign w:val="center"/>
          </w:tcPr>
          <w:p w14:paraId="4B88D2C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 Pesada, riesgo alto:</w:t>
            </w:r>
          </w:p>
        </w:tc>
        <w:tc>
          <w:tcPr>
            <w:tcW w:w="1876" w:type="dxa"/>
            <w:tcBorders>
              <w:top w:val="single" w:sz="4" w:space="0" w:color="000000"/>
              <w:left w:val="nil"/>
              <w:bottom w:val="single" w:sz="8" w:space="0" w:color="000000"/>
              <w:right w:val="single" w:sz="8" w:space="0" w:color="000000"/>
            </w:tcBorders>
            <w:vAlign w:val="bottom"/>
          </w:tcPr>
          <w:p w14:paraId="5B0AB15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$123.41</w:t>
            </w:r>
          </w:p>
        </w:tc>
      </w:tr>
      <w:tr w:rsidR="001471FF" w:rsidRPr="001471FF" w14:paraId="1DCAA1B8"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46052FF1"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 Manufacturas menores:</w:t>
            </w:r>
          </w:p>
        </w:tc>
        <w:tc>
          <w:tcPr>
            <w:tcW w:w="1876" w:type="dxa"/>
            <w:tcBorders>
              <w:top w:val="nil"/>
              <w:left w:val="nil"/>
              <w:bottom w:val="single" w:sz="8" w:space="0" w:color="000000"/>
              <w:right w:val="single" w:sz="8" w:space="0" w:color="000000"/>
            </w:tcBorders>
            <w:vAlign w:val="bottom"/>
          </w:tcPr>
          <w:p w14:paraId="500D002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$112.65</w:t>
            </w:r>
          </w:p>
        </w:tc>
      </w:tr>
      <w:tr w:rsidR="001471FF" w:rsidRPr="001471FF" w14:paraId="0C94C4CB"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01AADE5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 Manufacturas domiciliarias:</w:t>
            </w:r>
          </w:p>
        </w:tc>
        <w:tc>
          <w:tcPr>
            <w:tcW w:w="1876" w:type="dxa"/>
            <w:tcBorders>
              <w:top w:val="nil"/>
              <w:left w:val="nil"/>
              <w:bottom w:val="single" w:sz="8" w:space="0" w:color="000000"/>
              <w:right w:val="single" w:sz="8" w:space="0" w:color="000000"/>
            </w:tcBorders>
            <w:vAlign w:val="bottom"/>
          </w:tcPr>
          <w:p w14:paraId="1321A3C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$115.36</w:t>
            </w:r>
          </w:p>
        </w:tc>
      </w:tr>
      <w:tr w:rsidR="001471FF" w:rsidRPr="001471FF" w14:paraId="3A445594" w14:textId="77777777" w:rsidTr="001643E8">
        <w:trPr>
          <w:trHeight w:val="300"/>
        </w:trPr>
        <w:tc>
          <w:tcPr>
            <w:tcW w:w="6794" w:type="dxa"/>
            <w:tcBorders>
              <w:top w:val="nil"/>
              <w:left w:val="nil"/>
              <w:bottom w:val="nil"/>
              <w:right w:val="nil"/>
            </w:tcBorders>
            <w:vAlign w:val="center"/>
          </w:tcPr>
          <w:p w14:paraId="424E4C67" w14:textId="77777777" w:rsidR="001471FF" w:rsidRPr="001471FF" w:rsidRDefault="001471FF" w:rsidP="001471FF">
            <w:pPr>
              <w:ind w:right="622"/>
              <w:jc w:val="center"/>
              <w:rPr>
                <w:rFonts w:ascii="Arial" w:eastAsia="Arial" w:hAnsi="Arial" w:cs="Arial"/>
              </w:rPr>
            </w:pPr>
          </w:p>
        </w:tc>
        <w:tc>
          <w:tcPr>
            <w:tcW w:w="1876" w:type="dxa"/>
            <w:tcBorders>
              <w:top w:val="nil"/>
              <w:left w:val="nil"/>
              <w:bottom w:val="nil"/>
              <w:right w:val="nil"/>
            </w:tcBorders>
            <w:vAlign w:val="bottom"/>
          </w:tcPr>
          <w:p w14:paraId="50D5EF26" w14:textId="77777777" w:rsidR="001471FF" w:rsidRPr="001471FF" w:rsidRDefault="001471FF" w:rsidP="001471FF">
            <w:pPr>
              <w:ind w:right="622"/>
              <w:rPr>
                <w:rFonts w:ascii="Arial" w:eastAsia="Arial" w:hAnsi="Arial" w:cs="Arial"/>
              </w:rPr>
            </w:pPr>
          </w:p>
        </w:tc>
      </w:tr>
      <w:tr w:rsidR="001471FF" w:rsidRPr="001471FF" w14:paraId="1261144B" w14:textId="77777777" w:rsidTr="001643E8">
        <w:trPr>
          <w:trHeight w:val="276"/>
        </w:trPr>
        <w:tc>
          <w:tcPr>
            <w:tcW w:w="679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A93E142" w14:textId="77777777" w:rsidR="001471FF" w:rsidRPr="001471FF" w:rsidRDefault="001471FF" w:rsidP="001471FF">
            <w:pPr>
              <w:ind w:right="622"/>
              <w:rPr>
                <w:rFonts w:ascii="Arial" w:eastAsia="Arial" w:hAnsi="Arial" w:cs="Arial"/>
                <w:b/>
              </w:rPr>
            </w:pPr>
            <w:r w:rsidRPr="001471FF">
              <w:rPr>
                <w:rFonts w:ascii="Arial" w:eastAsia="Arial" w:hAnsi="Arial" w:cs="Arial"/>
                <w:b/>
              </w:rPr>
              <w:t>4. Equipamiento y otros:</w:t>
            </w:r>
          </w:p>
        </w:tc>
        <w:tc>
          <w:tcPr>
            <w:tcW w:w="1876" w:type="dxa"/>
            <w:tcBorders>
              <w:top w:val="single" w:sz="8" w:space="0" w:color="000000"/>
              <w:left w:val="nil"/>
              <w:bottom w:val="single" w:sz="8" w:space="0" w:color="000000"/>
              <w:right w:val="single" w:sz="8" w:space="0" w:color="000000"/>
            </w:tcBorders>
            <w:shd w:val="clear" w:color="auto" w:fill="D9D9D9"/>
            <w:vAlign w:val="center"/>
          </w:tcPr>
          <w:p w14:paraId="4635A0A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por M2</w:t>
            </w:r>
          </w:p>
        </w:tc>
      </w:tr>
      <w:tr w:rsidR="001471FF" w:rsidRPr="001471FF" w14:paraId="645083AB"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31542AC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Vecinal:</w:t>
            </w:r>
          </w:p>
        </w:tc>
        <w:tc>
          <w:tcPr>
            <w:tcW w:w="1876" w:type="dxa"/>
            <w:tcBorders>
              <w:top w:val="nil"/>
              <w:left w:val="nil"/>
              <w:bottom w:val="single" w:sz="8" w:space="0" w:color="000000"/>
              <w:right w:val="single" w:sz="8" w:space="0" w:color="000000"/>
            </w:tcBorders>
            <w:vAlign w:val="bottom"/>
          </w:tcPr>
          <w:p w14:paraId="04F9201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$123.41</w:t>
            </w:r>
          </w:p>
        </w:tc>
      </w:tr>
      <w:tr w:rsidR="001471FF" w:rsidRPr="001471FF" w14:paraId="10A5DDDF"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7FD8203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b) Barrial:</w:t>
            </w:r>
          </w:p>
        </w:tc>
        <w:tc>
          <w:tcPr>
            <w:tcW w:w="1876" w:type="dxa"/>
            <w:tcBorders>
              <w:top w:val="nil"/>
              <w:left w:val="nil"/>
              <w:bottom w:val="single" w:sz="8" w:space="0" w:color="000000"/>
              <w:right w:val="single" w:sz="8" w:space="0" w:color="000000"/>
            </w:tcBorders>
            <w:vAlign w:val="bottom"/>
          </w:tcPr>
          <w:p w14:paraId="2159E4A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$126.08</w:t>
            </w:r>
          </w:p>
        </w:tc>
      </w:tr>
      <w:tr w:rsidR="001471FF" w:rsidRPr="001471FF" w14:paraId="1A224212"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463D698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c) Distrital: </w:t>
            </w:r>
          </w:p>
        </w:tc>
        <w:tc>
          <w:tcPr>
            <w:tcW w:w="1876" w:type="dxa"/>
            <w:tcBorders>
              <w:top w:val="nil"/>
              <w:left w:val="nil"/>
              <w:bottom w:val="single" w:sz="8" w:space="0" w:color="000000"/>
              <w:right w:val="single" w:sz="8" w:space="0" w:color="000000"/>
            </w:tcBorders>
            <w:vAlign w:val="bottom"/>
          </w:tcPr>
          <w:p w14:paraId="3D05949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$128.75</w:t>
            </w:r>
          </w:p>
        </w:tc>
      </w:tr>
      <w:tr w:rsidR="001471FF" w:rsidRPr="001471FF" w14:paraId="32F39E34"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2F4D5E8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d) Central: </w:t>
            </w:r>
          </w:p>
        </w:tc>
        <w:tc>
          <w:tcPr>
            <w:tcW w:w="1876" w:type="dxa"/>
            <w:tcBorders>
              <w:top w:val="nil"/>
              <w:left w:val="nil"/>
              <w:bottom w:val="single" w:sz="8" w:space="0" w:color="000000"/>
              <w:right w:val="single" w:sz="8" w:space="0" w:color="000000"/>
            </w:tcBorders>
            <w:vAlign w:val="bottom"/>
          </w:tcPr>
          <w:p w14:paraId="462FCDB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$131.46</w:t>
            </w:r>
          </w:p>
        </w:tc>
      </w:tr>
      <w:tr w:rsidR="001471FF" w:rsidRPr="001471FF" w14:paraId="193B8E95"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4708F79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 Regional:</w:t>
            </w:r>
          </w:p>
        </w:tc>
        <w:tc>
          <w:tcPr>
            <w:tcW w:w="1876" w:type="dxa"/>
            <w:tcBorders>
              <w:top w:val="nil"/>
              <w:left w:val="nil"/>
              <w:bottom w:val="single" w:sz="8" w:space="0" w:color="000000"/>
              <w:right w:val="single" w:sz="8" w:space="0" w:color="000000"/>
            </w:tcBorders>
            <w:vAlign w:val="bottom"/>
          </w:tcPr>
          <w:p w14:paraId="3E107A9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$134.14</w:t>
            </w:r>
          </w:p>
        </w:tc>
      </w:tr>
      <w:tr w:rsidR="001471FF" w:rsidRPr="001471FF" w14:paraId="6CD992FB" w14:textId="77777777" w:rsidTr="001643E8">
        <w:trPr>
          <w:trHeight w:val="300"/>
        </w:trPr>
        <w:tc>
          <w:tcPr>
            <w:tcW w:w="6794" w:type="dxa"/>
            <w:tcBorders>
              <w:top w:val="nil"/>
              <w:left w:val="nil"/>
              <w:bottom w:val="nil"/>
              <w:right w:val="nil"/>
            </w:tcBorders>
            <w:vAlign w:val="center"/>
          </w:tcPr>
          <w:p w14:paraId="1CD9A58D" w14:textId="77777777" w:rsidR="001471FF" w:rsidRPr="001471FF" w:rsidRDefault="001471FF" w:rsidP="001471FF">
            <w:pPr>
              <w:ind w:right="622"/>
              <w:jc w:val="center"/>
              <w:rPr>
                <w:rFonts w:ascii="Arial" w:eastAsia="Arial" w:hAnsi="Arial" w:cs="Arial"/>
              </w:rPr>
            </w:pPr>
          </w:p>
        </w:tc>
        <w:tc>
          <w:tcPr>
            <w:tcW w:w="1876" w:type="dxa"/>
            <w:tcBorders>
              <w:top w:val="nil"/>
              <w:left w:val="nil"/>
              <w:bottom w:val="nil"/>
              <w:right w:val="nil"/>
            </w:tcBorders>
            <w:vAlign w:val="bottom"/>
          </w:tcPr>
          <w:p w14:paraId="64B0C745" w14:textId="77777777" w:rsidR="001471FF" w:rsidRPr="001471FF" w:rsidRDefault="001471FF" w:rsidP="001471FF">
            <w:pPr>
              <w:ind w:right="622"/>
              <w:rPr>
                <w:rFonts w:ascii="Arial" w:eastAsia="Arial" w:hAnsi="Arial" w:cs="Arial"/>
              </w:rPr>
            </w:pPr>
          </w:p>
        </w:tc>
      </w:tr>
      <w:tr w:rsidR="001471FF" w:rsidRPr="001471FF" w14:paraId="57482566" w14:textId="77777777" w:rsidTr="001643E8">
        <w:trPr>
          <w:trHeight w:val="276"/>
        </w:trPr>
        <w:tc>
          <w:tcPr>
            <w:tcW w:w="679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1E89D1E" w14:textId="77777777" w:rsidR="001471FF" w:rsidRPr="001471FF" w:rsidRDefault="001471FF" w:rsidP="001471FF">
            <w:pPr>
              <w:ind w:right="622"/>
              <w:rPr>
                <w:rFonts w:ascii="Arial" w:eastAsia="Arial" w:hAnsi="Arial" w:cs="Arial"/>
                <w:b/>
              </w:rPr>
            </w:pPr>
            <w:r w:rsidRPr="001471FF">
              <w:rPr>
                <w:rFonts w:ascii="Arial" w:eastAsia="Arial" w:hAnsi="Arial" w:cs="Arial"/>
                <w:b/>
              </w:rPr>
              <w:t>5. Espacios verdes, abiertos y recreativos:</w:t>
            </w:r>
          </w:p>
        </w:tc>
        <w:tc>
          <w:tcPr>
            <w:tcW w:w="1876" w:type="dxa"/>
            <w:tcBorders>
              <w:top w:val="single" w:sz="8" w:space="0" w:color="000000"/>
              <w:left w:val="nil"/>
              <w:bottom w:val="single" w:sz="8" w:space="0" w:color="000000"/>
              <w:right w:val="single" w:sz="8" w:space="0" w:color="000000"/>
            </w:tcBorders>
            <w:shd w:val="clear" w:color="auto" w:fill="D9D9D9"/>
            <w:vAlign w:val="center"/>
          </w:tcPr>
          <w:p w14:paraId="03E0848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por M2</w:t>
            </w:r>
          </w:p>
        </w:tc>
      </w:tr>
      <w:tr w:rsidR="001471FF" w:rsidRPr="001471FF" w14:paraId="66C9D06A"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05CFA069"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a) Vecinal: </w:t>
            </w:r>
          </w:p>
        </w:tc>
        <w:tc>
          <w:tcPr>
            <w:tcW w:w="1876" w:type="dxa"/>
            <w:tcBorders>
              <w:top w:val="nil"/>
              <w:left w:val="nil"/>
              <w:bottom w:val="single" w:sz="8" w:space="0" w:color="000000"/>
              <w:right w:val="single" w:sz="8" w:space="0" w:color="000000"/>
            </w:tcBorders>
            <w:vAlign w:val="bottom"/>
          </w:tcPr>
          <w:p w14:paraId="0949944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$123.41</w:t>
            </w:r>
          </w:p>
        </w:tc>
      </w:tr>
      <w:tr w:rsidR="001471FF" w:rsidRPr="001471FF" w14:paraId="147FB163" w14:textId="77777777" w:rsidTr="001643E8">
        <w:trPr>
          <w:trHeight w:val="276"/>
        </w:trPr>
        <w:tc>
          <w:tcPr>
            <w:tcW w:w="6794" w:type="dxa"/>
            <w:tcBorders>
              <w:top w:val="nil"/>
              <w:left w:val="single" w:sz="8" w:space="0" w:color="000000"/>
              <w:bottom w:val="single" w:sz="4" w:space="0" w:color="000000"/>
              <w:right w:val="single" w:sz="8" w:space="0" w:color="000000"/>
            </w:tcBorders>
            <w:vAlign w:val="center"/>
          </w:tcPr>
          <w:p w14:paraId="674D58E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b) Barrial:</w:t>
            </w:r>
          </w:p>
        </w:tc>
        <w:tc>
          <w:tcPr>
            <w:tcW w:w="1876" w:type="dxa"/>
            <w:tcBorders>
              <w:top w:val="nil"/>
              <w:left w:val="nil"/>
              <w:bottom w:val="single" w:sz="4" w:space="0" w:color="000000"/>
              <w:right w:val="single" w:sz="8" w:space="0" w:color="000000"/>
            </w:tcBorders>
            <w:vAlign w:val="bottom"/>
          </w:tcPr>
          <w:p w14:paraId="1D59AE4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$126.08</w:t>
            </w:r>
          </w:p>
        </w:tc>
      </w:tr>
      <w:tr w:rsidR="001471FF" w:rsidRPr="001471FF" w14:paraId="4496E7AF" w14:textId="77777777" w:rsidTr="001643E8">
        <w:trPr>
          <w:trHeight w:val="276"/>
        </w:trPr>
        <w:tc>
          <w:tcPr>
            <w:tcW w:w="6794" w:type="dxa"/>
            <w:tcBorders>
              <w:top w:val="single" w:sz="4" w:space="0" w:color="000000"/>
              <w:left w:val="single" w:sz="4" w:space="0" w:color="000000"/>
              <w:bottom w:val="single" w:sz="4" w:space="0" w:color="000000"/>
              <w:right w:val="single" w:sz="4" w:space="0" w:color="000000"/>
            </w:tcBorders>
            <w:vAlign w:val="center"/>
          </w:tcPr>
          <w:p w14:paraId="01C4E36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 Distrital:</w:t>
            </w:r>
          </w:p>
        </w:tc>
        <w:tc>
          <w:tcPr>
            <w:tcW w:w="1876" w:type="dxa"/>
            <w:tcBorders>
              <w:top w:val="single" w:sz="4" w:space="0" w:color="000000"/>
              <w:left w:val="single" w:sz="4" w:space="0" w:color="000000"/>
              <w:bottom w:val="single" w:sz="4" w:space="0" w:color="000000"/>
              <w:right w:val="single" w:sz="4" w:space="0" w:color="000000"/>
            </w:tcBorders>
            <w:vAlign w:val="bottom"/>
          </w:tcPr>
          <w:p w14:paraId="7954C85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$128.75</w:t>
            </w:r>
          </w:p>
        </w:tc>
      </w:tr>
      <w:tr w:rsidR="001471FF" w:rsidRPr="001471FF" w14:paraId="19B214C2" w14:textId="77777777" w:rsidTr="001643E8">
        <w:trPr>
          <w:trHeight w:val="276"/>
        </w:trPr>
        <w:tc>
          <w:tcPr>
            <w:tcW w:w="6794" w:type="dxa"/>
            <w:tcBorders>
              <w:top w:val="single" w:sz="4" w:space="0" w:color="000000"/>
              <w:left w:val="single" w:sz="4" w:space="0" w:color="000000"/>
              <w:bottom w:val="single" w:sz="4" w:space="0" w:color="000000"/>
              <w:right w:val="single" w:sz="4" w:space="0" w:color="000000"/>
            </w:tcBorders>
            <w:vAlign w:val="center"/>
          </w:tcPr>
          <w:p w14:paraId="6C42FDF6"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 Central:</w:t>
            </w:r>
          </w:p>
        </w:tc>
        <w:tc>
          <w:tcPr>
            <w:tcW w:w="1876" w:type="dxa"/>
            <w:tcBorders>
              <w:top w:val="single" w:sz="4" w:space="0" w:color="000000"/>
              <w:left w:val="single" w:sz="4" w:space="0" w:color="000000"/>
              <w:bottom w:val="single" w:sz="4" w:space="0" w:color="000000"/>
              <w:right w:val="single" w:sz="4" w:space="0" w:color="000000"/>
            </w:tcBorders>
            <w:vAlign w:val="bottom"/>
          </w:tcPr>
          <w:p w14:paraId="6115BAF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$131.46</w:t>
            </w:r>
          </w:p>
        </w:tc>
      </w:tr>
      <w:tr w:rsidR="001471FF" w:rsidRPr="001471FF" w14:paraId="6DDDC3B2" w14:textId="77777777" w:rsidTr="001643E8">
        <w:trPr>
          <w:trHeight w:val="276"/>
        </w:trPr>
        <w:tc>
          <w:tcPr>
            <w:tcW w:w="6794" w:type="dxa"/>
            <w:tcBorders>
              <w:top w:val="single" w:sz="4" w:space="0" w:color="000000"/>
              <w:left w:val="single" w:sz="8" w:space="0" w:color="000000"/>
              <w:bottom w:val="single" w:sz="8" w:space="0" w:color="000000"/>
              <w:right w:val="single" w:sz="8" w:space="0" w:color="000000"/>
            </w:tcBorders>
            <w:vAlign w:val="center"/>
          </w:tcPr>
          <w:p w14:paraId="5FD3227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 Regional:</w:t>
            </w:r>
          </w:p>
        </w:tc>
        <w:tc>
          <w:tcPr>
            <w:tcW w:w="1876" w:type="dxa"/>
            <w:tcBorders>
              <w:top w:val="single" w:sz="4" w:space="0" w:color="000000"/>
              <w:left w:val="nil"/>
              <w:bottom w:val="single" w:sz="8" w:space="0" w:color="000000"/>
              <w:right w:val="single" w:sz="8" w:space="0" w:color="000000"/>
            </w:tcBorders>
            <w:vAlign w:val="bottom"/>
          </w:tcPr>
          <w:p w14:paraId="41DD9D0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$134.14</w:t>
            </w:r>
          </w:p>
        </w:tc>
      </w:tr>
      <w:tr w:rsidR="001471FF" w:rsidRPr="001471FF" w14:paraId="4185B23F" w14:textId="77777777" w:rsidTr="001643E8">
        <w:trPr>
          <w:trHeight w:val="300"/>
        </w:trPr>
        <w:tc>
          <w:tcPr>
            <w:tcW w:w="6794" w:type="dxa"/>
            <w:tcBorders>
              <w:top w:val="nil"/>
              <w:left w:val="nil"/>
              <w:bottom w:val="nil"/>
              <w:right w:val="nil"/>
            </w:tcBorders>
            <w:vAlign w:val="center"/>
          </w:tcPr>
          <w:p w14:paraId="6FA97FAB" w14:textId="77777777" w:rsidR="001471FF" w:rsidRPr="001471FF" w:rsidRDefault="001471FF" w:rsidP="001471FF">
            <w:pPr>
              <w:ind w:right="622"/>
              <w:jc w:val="center"/>
              <w:rPr>
                <w:rFonts w:ascii="Arial" w:eastAsia="Arial" w:hAnsi="Arial" w:cs="Arial"/>
              </w:rPr>
            </w:pPr>
          </w:p>
        </w:tc>
        <w:tc>
          <w:tcPr>
            <w:tcW w:w="1876" w:type="dxa"/>
            <w:tcBorders>
              <w:top w:val="nil"/>
              <w:left w:val="nil"/>
              <w:bottom w:val="nil"/>
              <w:right w:val="nil"/>
            </w:tcBorders>
            <w:vAlign w:val="bottom"/>
          </w:tcPr>
          <w:p w14:paraId="5493B4A3" w14:textId="77777777" w:rsidR="001471FF" w:rsidRPr="001471FF" w:rsidRDefault="001471FF" w:rsidP="001471FF">
            <w:pPr>
              <w:ind w:right="622"/>
              <w:rPr>
                <w:rFonts w:ascii="Arial" w:eastAsia="Arial" w:hAnsi="Arial" w:cs="Arial"/>
              </w:rPr>
            </w:pPr>
          </w:p>
        </w:tc>
      </w:tr>
      <w:tr w:rsidR="001471FF" w:rsidRPr="001471FF" w14:paraId="6C949656" w14:textId="77777777" w:rsidTr="001643E8">
        <w:trPr>
          <w:trHeight w:val="276"/>
        </w:trPr>
        <w:tc>
          <w:tcPr>
            <w:tcW w:w="679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113FD58" w14:textId="77777777" w:rsidR="001471FF" w:rsidRPr="001471FF" w:rsidRDefault="001471FF" w:rsidP="001471FF">
            <w:pPr>
              <w:ind w:right="622"/>
              <w:rPr>
                <w:rFonts w:ascii="Arial" w:eastAsia="Arial" w:hAnsi="Arial" w:cs="Arial"/>
                <w:b/>
              </w:rPr>
            </w:pPr>
            <w:r w:rsidRPr="001471FF">
              <w:rPr>
                <w:rFonts w:ascii="Arial" w:eastAsia="Arial" w:hAnsi="Arial" w:cs="Arial"/>
                <w:b/>
              </w:rPr>
              <w:t>6. Instalaciones especiales e infraestructura:</w:t>
            </w:r>
          </w:p>
        </w:tc>
        <w:tc>
          <w:tcPr>
            <w:tcW w:w="1876" w:type="dxa"/>
            <w:tcBorders>
              <w:top w:val="single" w:sz="8" w:space="0" w:color="000000"/>
              <w:left w:val="nil"/>
              <w:bottom w:val="single" w:sz="8" w:space="0" w:color="000000"/>
              <w:right w:val="single" w:sz="8" w:space="0" w:color="000000"/>
            </w:tcBorders>
            <w:shd w:val="clear" w:color="auto" w:fill="D9D9D9"/>
            <w:vAlign w:val="center"/>
          </w:tcPr>
          <w:p w14:paraId="36EAE65F"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por M2</w:t>
            </w:r>
          </w:p>
        </w:tc>
      </w:tr>
      <w:tr w:rsidR="001471FF" w:rsidRPr="001471FF" w14:paraId="5AED0B4F"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1B585A8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urbana:</w:t>
            </w:r>
          </w:p>
        </w:tc>
        <w:tc>
          <w:tcPr>
            <w:tcW w:w="1876" w:type="dxa"/>
            <w:tcBorders>
              <w:top w:val="nil"/>
              <w:left w:val="nil"/>
              <w:bottom w:val="single" w:sz="8" w:space="0" w:color="000000"/>
              <w:right w:val="single" w:sz="8" w:space="0" w:color="000000"/>
            </w:tcBorders>
            <w:vAlign w:val="bottom"/>
          </w:tcPr>
          <w:p w14:paraId="2796B01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$126.08</w:t>
            </w:r>
          </w:p>
        </w:tc>
      </w:tr>
      <w:tr w:rsidR="001471FF" w:rsidRPr="001471FF" w14:paraId="451AAF85"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52D7CA1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b) regional:</w:t>
            </w:r>
          </w:p>
        </w:tc>
        <w:tc>
          <w:tcPr>
            <w:tcW w:w="1876" w:type="dxa"/>
            <w:tcBorders>
              <w:top w:val="nil"/>
              <w:left w:val="nil"/>
              <w:bottom w:val="single" w:sz="8" w:space="0" w:color="000000"/>
              <w:right w:val="single" w:sz="8" w:space="0" w:color="000000"/>
            </w:tcBorders>
            <w:vAlign w:val="bottom"/>
          </w:tcPr>
          <w:p w14:paraId="3B6FA50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$128.75</w:t>
            </w:r>
          </w:p>
        </w:tc>
      </w:tr>
      <w:tr w:rsidR="001471FF" w:rsidRPr="001471FF" w14:paraId="6B2754A4" w14:textId="77777777" w:rsidTr="001643E8">
        <w:trPr>
          <w:trHeight w:val="300"/>
        </w:trPr>
        <w:tc>
          <w:tcPr>
            <w:tcW w:w="6794" w:type="dxa"/>
            <w:tcBorders>
              <w:top w:val="nil"/>
              <w:left w:val="nil"/>
              <w:bottom w:val="nil"/>
              <w:right w:val="nil"/>
            </w:tcBorders>
            <w:vAlign w:val="center"/>
          </w:tcPr>
          <w:p w14:paraId="2BCC6114" w14:textId="77777777" w:rsidR="001471FF" w:rsidRPr="001471FF" w:rsidRDefault="001471FF" w:rsidP="001471FF">
            <w:pPr>
              <w:ind w:right="622"/>
              <w:jc w:val="center"/>
              <w:rPr>
                <w:rFonts w:ascii="Arial" w:eastAsia="Arial" w:hAnsi="Arial" w:cs="Arial"/>
              </w:rPr>
            </w:pPr>
          </w:p>
        </w:tc>
        <w:tc>
          <w:tcPr>
            <w:tcW w:w="1876" w:type="dxa"/>
            <w:tcBorders>
              <w:top w:val="nil"/>
              <w:left w:val="nil"/>
              <w:bottom w:val="nil"/>
              <w:right w:val="nil"/>
            </w:tcBorders>
            <w:vAlign w:val="bottom"/>
          </w:tcPr>
          <w:p w14:paraId="5AB4F4FC" w14:textId="77777777" w:rsidR="001471FF" w:rsidRPr="001471FF" w:rsidRDefault="001471FF" w:rsidP="001471FF">
            <w:pPr>
              <w:ind w:right="622"/>
              <w:rPr>
                <w:rFonts w:ascii="Arial" w:eastAsia="Arial" w:hAnsi="Arial" w:cs="Arial"/>
              </w:rPr>
            </w:pPr>
          </w:p>
        </w:tc>
      </w:tr>
      <w:tr w:rsidR="001471FF" w:rsidRPr="001471FF" w14:paraId="713F3E83" w14:textId="77777777" w:rsidTr="001643E8">
        <w:trPr>
          <w:trHeight w:val="276"/>
        </w:trPr>
        <w:tc>
          <w:tcPr>
            <w:tcW w:w="679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EE70366" w14:textId="77777777" w:rsidR="001471FF" w:rsidRPr="001471FF" w:rsidRDefault="001471FF" w:rsidP="001471FF">
            <w:pPr>
              <w:ind w:right="622"/>
              <w:rPr>
                <w:rFonts w:ascii="Arial" w:eastAsia="Arial" w:hAnsi="Arial" w:cs="Arial"/>
                <w:b/>
              </w:rPr>
            </w:pPr>
            <w:r w:rsidRPr="001471FF">
              <w:rPr>
                <w:rFonts w:ascii="Arial" w:eastAsia="Arial" w:hAnsi="Arial" w:cs="Arial"/>
                <w:b/>
              </w:rPr>
              <w:t>7. No previstos:</w:t>
            </w:r>
          </w:p>
        </w:tc>
        <w:tc>
          <w:tcPr>
            <w:tcW w:w="1876" w:type="dxa"/>
            <w:tcBorders>
              <w:top w:val="single" w:sz="8" w:space="0" w:color="000000"/>
              <w:left w:val="nil"/>
              <w:bottom w:val="single" w:sz="8" w:space="0" w:color="000000"/>
              <w:right w:val="single" w:sz="8" w:space="0" w:color="000000"/>
            </w:tcBorders>
            <w:shd w:val="clear" w:color="auto" w:fill="D9D9D9"/>
            <w:vAlign w:val="center"/>
          </w:tcPr>
          <w:p w14:paraId="5F7A489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por M2</w:t>
            </w:r>
          </w:p>
        </w:tc>
      </w:tr>
      <w:tr w:rsidR="001471FF" w:rsidRPr="001471FF" w14:paraId="7AB079D8" w14:textId="77777777" w:rsidTr="001643E8">
        <w:trPr>
          <w:trHeight w:val="276"/>
        </w:trPr>
        <w:tc>
          <w:tcPr>
            <w:tcW w:w="6794" w:type="dxa"/>
            <w:tcBorders>
              <w:top w:val="nil"/>
              <w:left w:val="single" w:sz="8" w:space="0" w:color="000000"/>
              <w:bottom w:val="single" w:sz="8" w:space="0" w:color="000000"/>
              <w:right w:val="single" w:sz="8" w:space="0" w:color="000000"/>
            </w:tcBorders>
            <w:vAlign w:val="center"/>
          </w:tcPr>
          <w:p w14:paraId="224E253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No previstos:</w:t>
            </w:r>
          </w:p>
        </w:tc>
        <w:tc>
          <w:tcPr>
            <w:tcW w:w="1876" w:type="dxa"/>
            <w:tcBorders>
              <w:top w:val="nil"/>
              <w:left w:val="nil"/>
              <w:bottom w:val="single" w:sz="8" w:space="0" w:color="000000"/>
              <w:right w:val="single" w:sz="8" w:space="0" w:color="000000"/>
            </w:tcBorders>
            <w:vAlign w:val="bottom"/>
          </w:tcPr>
          <w:p w14:paraId="2AF7ACE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$134.14</w:t>
            </w:r>
          </w:p>
        </w:tc>
      </w:tr>
    </w:tbl>
    <w:p w14:paraId="5F3F5D8F" w14:textId="77777777" w:rsidR="001471FF" w:rsidRPr="001471FF" w:rsidRDefault="001471FF" w:rsidP="001471FF">
      <w:pPr>
        <w:ind w:right="622"/>
        <w:jc w:val="both"/>
        <w:rPr>
          <w:rFonts w:ascii="Arial" w:eastAsia="Arial" w:hAnsi="Arial" w:cs="Arial"/>
        </w:rPr>
      </w:pPr>
    </w:p>
    <w:p w14:paraId="04F8B45D" w14:textId="77777777" w:rsidR="001471FF" w:rsidRDefault="001471FF" w:rsidP="0044315A">
      <w:pPr>
        <w:ind w:right="622"/>
        <w:jc w:val="both"/>
        <w:rPr>
          <w:rFonts w:ascii="Arial" w:eastAsia="Arial" w:hAnsi="Arial" w:cs="Arial"/>
        </w:rPr>
      </w:pPr>
      <w:r w:rsidRPr="001471FF">
        <w:rPr>
          <w:rFonts w:ascii="Arial" w:eastAsia="Arial" w:hAnsi="Arial" w:cs="Arial"/>
        </w:rPr>
        <w:t>Las acciones urbanísticas de desarrollos verticales u horizontales habitacionales que construyan vivienda económica de densidad alta (unifamiliar, plurifamiliar H4H y H4V) en los municipios de Zapopan, San Pedro Tlaquepaque, Tonalá, Juanacatlán y El Salto, o vivienda económica de densidad alta (unifamiliar, plurifamiliar H4 y H5) en el municipio de Guadalajara, que realicen un trámite de factibilidad ante el Organismo, y cuyo precio de venta por unidad o vivienda no exceda de 500 (quinientas) Unidades de Medida de Actualización (UMA) mensuales, podrán ser acreedores de un descuento del 50% (cincuenta por ciento) sobre los costos o tarifas señalados en el numeral A.1. incisos a), b) y c), del primer párrafo del presente capítulo. Para ser acreedor al beneficio se deberá presentar:</w:t>
      </w:r>
    </w:p>
    <w:p w14:paraId="6FCBA900" w14:textId="77777777" w:rsidR="0044315A" w:rsidRPr="001471FF" w:rsidRDefault="0044315A" w:rsidP="0044315A">
      <w:pPr>
        <w:ind w:right="622"/>
        <w:jc w:val="both"/>
        <w:rPr>
          <w:rFonts w:ascii="Arial" w:eastAsia="Arial" w:hAnsi="Arial" w:cs="Arial"/>
        </w:rPr>
      </w:pPr>
    </w:p>
    <w:p w14:paraId="542C029D" w14:textId="77777777" w:rsidR="001471FF" w:rsidRPr="001471FF" w:rsidRDefault="001471FF" w:rsidP="0044315A">
      <w:pPr>
        <w:ind w:right="622"/>
        <w:jc w:val="both"/>
        <w:rPr>
          <w:rFonts w:ascii="Arial" w:eastAsia="Arial" w:hAnsi="Arial" w:cs="Arial"/>
        </w:rPr>
      </w:pPr>
      <w:r w:rsidRPr="001471FF">
        <w:rPr>
          <w:rFonts w:ascii="Arial" w:eastAsia="Arial" w:hAnsi="Arial" w:cs="Arial"/>
        </w:rPr>
        <w:t>1.       Uso de Suelo,</w:t>
      </w:r>
    </w:p>
    <w:p w14:paraId="376D2F08" w14:textId="77777777" w:rsidR="001471FF" w:rsidRPr="001471FF" w:rsidRDefault="001471FF" w:rsidP="0044315A">
      <w:pPr>
        <w:ind w:right="622"/>
        <w:jc w:val="both"/>
        <w:rPr>
          <w:rFonts w:ascii="Arial" w:eastAsia="Arial" w:hAnsi="Arial" w:cs="Arial"/>
        </w:rPr>
      </w:pPr>
      <w:r w:rsidRPr="001471FF">
        <w:rPr>
          <w:rFonts w:ascii="Arial" w:eastAsia="Arial" w:hAnsi="Arial" w:cs="Arial"/>
        </w:rPr>
        <w:t>2.       Proyectos de urbanización con las características de unifamiliar, plurifamiliar H4H, H4V, en los municipios de Zapopan, San Pedro Tlaquepaque, Tonalá, Juanacatlán y El Salto, o unifamiliar, plurifamiliar H4 o H5 en el municipio de Guadalajara, mismo que deberán contar con el sello de validación por el área de Obras Publicas competente de acuerdo al Ayuntamiento que corresponda,</w:t>
      </w:r>
    </w:p>
    <w:p w14:paraId="72B21241" w14:textId="77777777" w:rsidR="001471FF" w:rsidRPr="001471FF" w:rsidRDefault="001471FF" w:rsidP="0044315A">
      <w:pPr>
        <w:ind w:right="622"/>
        <w:jc w:val="both"/>
        <w:rPr>
          <w:rFonts w:ascii="Arial" w:eastAsia="Arial" w:hAnsi="Arial" w:cs="Arial"/>
        </w:rPr>
      </w:pPr>
      <w:r w:rsidRPr="001471FF">
        <w:rPr>
          <w:rFonts w:ascii="Arial" w:eastAsia="Arial" w:hAnsi="Arial" w:cs="Arial"/>
        </w:rPr>
        <w:t>3.       Una opinión de valor emitida por un perito valuador, en donde se determine que la unidad o vivienda no exceda de 500 (quinientas) Unidades de Medida de Actualización (UMA) mensuales, y</w:t>
      </w:r>
    </w:p>
    <w:p w14:paraId="34734B57" w14:textId="77777777" w:rsidR="001471FF" w:rsidRDefault="001471FF" w:rsidP="0044315A">
      <w:pPr>
        <w:ind w:right="622"/>
        <w:jc w:val="both"/>
        <w:rPr>
          <w:rFonts w:ascii="Arial" w:eastAsia="Arial" w:hAnsi="Arial" w:cs="Arial"/>
        </w:rPr>
      </w:pPr>
      <w:r w:rsidRPr="001471FF">
        <w:rPr>
          <w:rFonts w:ascii="Arial" w:eastAsia="Arial" w:hAnsi="Arial" w:cs="Arial"/>
        </w:rPr>
        <w:t>4.       Carta firmada en donde, bajo protesta de decir verdad, los precios de venta de las unidades o viviendas habitacionales, de la acción urbanística a desarrollar, no superarán las 500 (quinientas) Unidades de Medida de Actualización (UMA) mensuales.</w:t>
      </w:r>
    </w:p>
    <w:p w14:paraId="731F456E" w14:textId="77777777" w:rsidR="0044315A" w:rsidRPr="001471FF" w:rsidRDefault="0044315A" w:rsidP="0044315A">
      <w:pPr>
        <w:ind w:right="622"/>
        <w:jc w:val="both"/>
        <w:rPr>
          <w:rFonts w:ascii="Arial" w:eastAsia="Arial" w:hAnsi="Arial" w:cs="Arial"/>
        </w:rPr>
      </w:pPr>
    </w:p>
    <w:p w14:paraId="461E08AB" w14:textId="77777777" w:rsidR="001471FF" w:rsidRPr="001471FF" w:rsidRDefault="001471FF" w:rsidP="0044315A">
      <w:pPr>
        <w:ind w:right="622"/>
        <w:jc w:val="both"/>
        <w:rPr>
          <w:rFonts w:ascii="Arial" w:eastAsia="Arial" w:hAnsi="Arial" w:cs="Arial"/>
        </w:rPr>
      </w:pPr>
      <w:r w:rsidRPr="001471FF">
        <w:rPr>
          <w:rFonts w:ascii="Arial" w:eastAsia="Arial" w:hAnsi="Arial" w:cs="Arial"/>
        </w:rPr>
        <w:t>Queda excluido de este descuento las acciones urbanísticas que solo se urbanicen para la venta de lotes.</w:t>
      </w:r>
    </w:p>
    <w:p w14:paraId="093F6D94" w14:textId="77777777" w:rsidR="001471FF" w:rsidRPr="001471FF" w:rsidRDefault="001471FF" w:rsidP="0044315A">
      <w:pPr>
        <w:ind w:right="622"/>
        <w:jc w:val="both"/>
        <w:rPr>
          <w:rFonts w:ascii="Arial" w:eastAsia="Arial" w:hAnsi="Arial" w:cs="Arial"/>
        </w:rPr>
      </w:pPr>
      <w:r w:rsidRPr="001471FF">
        <w:rPr>
          <w:rFonts w:ascii="Arial" w:eastAsia="Arial" w:hAnsi="Arial" w:cs="Arial"/>
        </w:rPr>
        <w:t xml:space="preserve"> </w:t>
      </w:r>
    </w:p>
    <w:p w14:paraId="615B77FE" w14:textId="77777777" w:rsidR="001471FF" w:rsidRPr="001471FF" w:rsidRDefault="001471FF" w:rsidP="0044315A">
      <w:pPr>
        <w:ind w:right="622"/>
        <w:jc w:val="both"/>
        <w:rPr>
          <w:rFonts w:ascii="Arial" w:eastAsia="Arial" w:hAnsi="Arial" w:cs="Arial"/>
        </w:rPr>
      </w:pPr>
      <w:r w:rsidRPr="001471FF">
        <w:rPr>
          <w:rFonts w:ascii="Arial" w:eastAsia="Arial" w:hAnsi="Arial" w:cs="Arial"/>
        </w:rPr>
        <w:t>Para el caso de que las acciones urbanísticas, a las que les aplique el descuento establecido en el párrafo anterior, cuenten con superficie habitacional y comercial (o cualquier otro uso diverso al habitacional), el descuento aplicará única y exclusivamente para la superficie habitacional de la acción urbanística, dejando fuera el área comercial (o de cualquier otro uso), área libre y áreas verdes.</w:t>
      </w:r>
    </w:p>
    <w:p w14:paraId="0D173214" w14:textId="77777777" w:rsidR="001471FF" w:rsidRPr="001471FF" w:rsidRDefault="001471FF" w:rsidP="0044315A">
      <w:pPr>
        <w:ind w:right="622"/>
        <w:jc w:val="both"/>
        <w:rPr>
          <w:rFonts w:ascii="Arial" w:eastAsia="Arial" w:hAnsi="Arial" w:cs="Arial"/>
        </w:rPr>
      </w:pPr>
    </w:p>
    <w:p w14:paraId="4DE8E4D5" w14:textId="77777777" w:rsidR="001471FF" w:rsidRDefault="001471FF" w:rsidP="0044315A">
      <w:pPr>
        <w:ind w:right="622"/>
        <w:jc w:val="both"/>
        <w:rPr>
          <w:rFonts w:ascii="Arial" w:eastAsia="Arial" w:hAnsi="Arial" w:cs="Arial"/>
        </w:rPr>
      </w:pPr>
      <w:r w:rsidRPr="001471FF">
        <w:rPr>
          <w:rFonts w:ascii="Arial" w:eastAsia="Arial" w:hAnsi="Arial" w:cs="Arial"/>
        </w:rPr>
        <w:t>En el caso de que en algún desarrollo que aplique descuento por incorporación y que tenga superficie tanto habitacional como comercial se deberá de hacer descuento solamente a la superficie habitacional del desarrollo. El descuento del 50% se aplicará para terreno donde se edifique vivienda, dejando fuera el área comercial, área libre y área de jardín.</w:t>
      </w:r>
    </w:p>
    <w:p w14:paraId="11B7847A" w14:textId="77777777" w:rsidR="0044315A" w:rsidRPr="001471FF" w:rsidRDefault="0044315A" w:rsidP="0044315A">
      <w:pPr>
        <w:ind w:right="622"/>
        <w:jc w:val="both"/>
        <w:rPr>
          <w:rFonts w:ascii="Arial" w:eastAsia="Arial" w:hAnsi="Arial" w:cs="Arial"/>
        </w:rPr>
      </w:pPr>
    </w:p>
    <w:p w14:paraId="7A9FA8BA" w14:textId="77777777" w:rsidR="001471FF" w:rsidRDefault="001471FF" w:rsidP="0044315A">
      <w:pPr>
        <w:ind w:right="622"/>
        <w:jc w:val="both"/>
        <w:rPr>
          <w:rFonts w:ascii="Arial" w:eastAsia="Arial" w:hAnsi="Arial" w:cs="Arial"/>
        </w:rPr>
      </w:pPr>
      <w:r w:rsidRPr="001471FF">
        <w:rPr>
          <w:rFonts w:ascii="Arial" w:eastAsia="Arial" w:hAnsi="Arial" w:cs="Arial"/>
        </w:rPr>
        <w:t>Cuando se realicen proyectos de vivienda, con los requisitos que incluyan los programas públicos de vivienda social para la re densificación y repoblamiento urbano, avalados por el municipio de Guadalajara y el Instituto Municipal de la Vivienda de Guadalajara, que cumplan con las clasificaciones H4 y H5, siempre que no rebasen las cuatrocientas (400) Unidades de Medida de actualización (UMA) mensuales, en base a los programas y demás requerimientos establecidos por la Comisión Nacional de Vivienda (CONAVI), se otorgará un 50% de descuento en la excedencia por cada vivienda.</w:t>
      </w:r>
    </w:p>
    <w:p w14:paraId="4861E502" w14:textId="77777777" w:rsidR="0044315A" w:rsidRPr="001471FF" w:rsidRDefault="0044315A" w:rsidP="0044315A">
      <w:pPr>
        <w:ind w:right="622"/>
        <w:jc w:val="both"/>
        <w:rPr>
          <w:rFonts w:ascii="Arial" w:eastAsia="Arial" w:hAnsi="Arial" w:cs="Arial"/>
        </w:rPr>
      </w:pPr>
    </w:p>
    <w:p w14:paraId="5A18D03E" w14:textId="77777777" w:rsidR="001471FF" w:rsidRPr="001471FF" w:rsidRDefault="001471FF" w:rsidP="0044315A">
      <w:pPr>
        <w:ind w:right="622"/>
        <w:jc w:val="both"/>
        <w:rPr>
          <w:rFonts w:ascii="Arial" w:eastAsia="Arial" w:hAnsi="Arial" w:cs="Arial"/>
        </w:rPr>
      </w:pPr>
      <w:r w:rsidRPr="001471FF">
        <w:rPr>
          <w:rFonts w:ascii="Arial" w:eastAsia="Arial" w:hAnsi="Arial" w:cs="Arial"/>
        </w:rPr>
        <w:t>En caso de que se construya un proyecto distinto al autorizado, que no cumpla con los requisitos establecidos en el párrafo que antecede, pagará la totalidad de los servicios descontados, antes de la conexión de los servicios.</w:t>
      </w:r>
    </w:p>
    <w:p w14:paraId="04F9D14A" w14:textId="77777777" w:rsidR="001471FF" w:rsidRPr="001471FF" w:rsidRDefault="001471FF" w:rsidP="001471FF">
      <w:pPr>
        <w:ind w:left="142" w:right="622"/>
        <w:jc w:val="both"/>
        <w:rPr>
          <w:rFonts w:ascii="Arial" w:eastAsia="Arial" w:hAnsi="Arial" w:cs="Arial"/>
        </w:rPr>
      </w:pPr>
    </w:p>
    <w:p w14:paraId="7EDEB389" w14:textId="77777777" w:rsid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 xml:space="preserve">Los predios o inmuebles que sean propiedad o se encuentren en posesión de dependencias, entidades o cualquier otro ente público de la administración pública, de nivel federal, estatal o municipal, y sean destinados para la construcción de infraestructura o equipamiento público, oficinas administrativas, o cualquier otro fin cuyo objeto sea prestar un servicio público; se encontrarán exentos del pago de los conceptos de incorporación y excedencia. Los predios o inmuebles que sean propiedad o se encuentren en posesión de asociaciones civiles sin fines de lucro, con objeto de beneficencia o asistencia social, es decir, instituciones que otorguen servicios de ayuda a los necesitados sin fines de lucro; se encontrarán exentos del pago de los conceptos de incorporación y excedencia, en caso de que el inmueble sea trasmitido a un tercero, o el SIAPA detecte un cambio de uso, ya sea habitacional, comercial o industrial, el propietario del inmueble se encontrará obligado a realizar el trámite de factibilidad y cubrir el pago de los derechos de incorporación y/o excedencias, conforme a lo establecido en el presente Resolutivo. Encontrándose facultado el SIAPA para suspender los servicios de agua potable y drenaje del inmueble. </w:t>
      </w:r>
    </w:p>
    <w:p w14:paraId="6E9B4967" w14:textId="77777777" w:rsidR="0044315A" w:rsidRPr="001471FF" w:rsidRDefault="0044315A" w:rsidP="001471FF">
      <w:pPr>
        <w:pBdr>
          <w:top w:val="nil"/>
          <w:left w:val="nil"/>
          <w:bottom w:val="nil"/>
          <w:right w:val="nil"/>
          <w:between w:val="nil"/>
        </w:pBdr>
        <w:ind w:right="622"/>
        <w:jc w:val="both"/>
        <w:rPr>
          <w:rFonts w:ascii="Arial" w:eastAsia="Arial" w:hAnsi="Arial" w:cs="Arial"/>
          <w:color w:val="000000"/>
        </w:rPr>
      </w:pPr>
    </w:p>
    <w:p w14:paraId="409A7CB1" w14:textId="77777777" w:rsid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El SIAPA podrá recepcionar de los Municipios adheridos al SIAPA, colonias que se encuentren dentro o fuera de la zona de cobertura del Organismo, con el objeto de administrar y prestar los servicios públicos de agua potable, no potable, residual, tratada y agua negra, saneamiento de las aguas residuales y drenajes sanitario y pluvial; previa validación y dictaminación emitida por parte del SIAPA, debiendo existir la infraestructura, equipamiento, fuentes de abastecimiento con derechos suficientes para prestar de manera correcta los servicios, obligándose el Municipio a transmitir la propiedad de la infraestructura, equipamiento, inmuebles y titularidad de los derechos para dicho fin conforme al procedimiento que establezca el SIAPA, colonias que se encontrarán exentas del pago del concepto de incorporación. Las construcciones, desarrollos o edificaciones que se ejecuten con posterioridad a la fecha de recepción se encontrarán obligadas a cubrir el costo de la excedencia que se genere, en base a las características del inmueble recepcionado por el SIAPA.</w:t>
      </w:r>
    </w:p>
    <w:p w14:paraId="565BDFCA" w14:textId="77777777" w:rsidR="0044315A" w:rsidRPr="001471FF" w:rsidRDefault="0044315A" w:rsidP="001471FF">
      <w:pPr>
        <w:pBdr>
          <w:top w:val="nil"/>
          <w:left w:val="nil"/>
          <w:bottom w:val="nil"/>
          <w:right w:val="nil"/>
          <w:between w:val="nil"/>
        </w:pBdr>
        <w:ind w:right="622"/>
        <w:jc w:val="both"/>
        <w:rPr>
          <w:rFonts w:ascii="Arial" w:eastAsia="Arial" w:hAnsi="Arial" w:cs="Arial"/>
          <w:color w:val="000000"/>
        </w:rPr>
      </w:pPr>
    </w:p>
    <w:p w14:paraId="01AE57C3" w14:textId="77777777" w:rsid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 xml:space="preserve">Los Municipios que se adhieran al SIAPA, conforme al procedimiento establecido en la Ley que crea el Organismo Público Descentralizado del Poder Ejecutivo denominado Sistema Intermunicipal de los Servicios de Agua Potable y Alcantarillado, y hagan entrega de colonias con el objeto de que SIAPA administre y preste los servicios públicos de agua potable, no potable, residual, tratada y agua negra, saneamiento de las aguas residuales y drenajes sanitario y pluvial; dichas colonias se encontrarán exentas del pago del concepto de incorporación. Las construcciones, desarrollos o edificaciones que se ejecuten con posterioridad a la fecha de recepción se encontrarán obligadas a cubrir el costo de la excedencia que se genere, en base a las características del inmueble recepcionado por el SIAPA. </w:t>
      </w:r>
    </w:p>
    <w:p w14:paraId="1DA52D77" w14:textId="77777777" w:rsidR="0044315A" w:rsidRPr="001471FF" w:rsidRDefault="0044315A" w:rsidP="001471FF">
      <w:pPr>
        <w:pBdr>
          <w:top w:val="nil"/>
          <w:left w:val="nil"/>
          <w:bottom w:val="nil"/>
          <w:right w:val="nil"/>
          <w:between w:val="nil"/>
        </w:pBdr>
        <w:ind w:right="622"/>
        <w:jc w:val="both"/>
        <w:rPr>
          <w:rFonts w:ascii="Arial" w:eastAsia="Arial" w:hAnsi="Arial" w:cs="Arial"/>
          <w:color w:val="000000"/>
        </w:rPr>
      </w:pPr>
    </w:p>
    <w:p w14:paraId="186995EE" w14:textId="77777777" w:rsidR="001471FF" w:rsidRPr="001471FF" w:rsidRDefault="001471FF" w:rsidP="0044315A">
      <w:pPr>
        <w:ind w:right="622"/>
        <w:jc w:val="both"/>
        <w:rPr>
          <w:rFonts w:ascii="Arial" w:eastAsia="Arial" w:hAnsi="Arial" w:cs="Arial"/>
        </w:rPr>
      </w:pPr>
      <w:r w:rsidRPr="001471FF">
        <w:rPr>
          <w:rFonts w:ascii="Arial" w:eastAsia="Arial" w:hAnsi="Arial" w:cs="Arial"/>
        </w:rPr>
        <w:t>Cuando el organismo realice obras e introducción de agua potable y alcantarillado en coordinación con los Municipios respecto a programas de beneficio social y se requiera dar de alta los predios hasta una superficie no mayor a los 90 m2 que sea destinado a uso habitacional unifamiliar, no se cobrará el concepto de la incorporación.</w:t>
      </w:r>
    </w:p>
    <w:p w14:paraId="25A986E2" w14:textId="77777777" w:rsidR="001471FF" w:rsidRPr="001471FF" w:rsidRDefault="001471FF" w:rsidP="0044315A">
      <w:pPr>
        <w:ind w:right="622"/>
        <w:jc w:val="both"/>
        <w:rPr>
          <w:rFonts w:ascii="Arial" w:eastAsia="Arial" w:hAnsi="Arial" w:cs="Arial"/>
        </w:rPr>
      </w:pPr>
    </w:p>
    <w:p w14:paraId="73A85827" w14:textId="77777777" w:rsidR="001471FF" w:rsidRPr="001471FF" w:rsidRDefault="001471FF" w:rsidP="0044315A">
      <w:pPr>
        <w:ind w:right="622"/>
        <w:jc w:val="both"/>
        <w:rPr>
          <w:rFonts w:ascii="Arial" w:eastAsia="Arial" w:hAnsi="Arial" w:cs="Arial"/>
        </w:rPr>
      </w:pPr>
      <w:r w:rsidRPr="001471FF">
        <w:rPr>
          <w:rFonts w:ascii="Arial" w:eastAsia="Arial" w:hAnsi="Arial" w:cs="Arial"/>
        </w:rPr>
        <w:t>La Dependencia Municipal encargada de los permisos de construcción, tiene la obligación de informar cualquier cambio de proyecto al SIAPA, así como la de requerir, para efecto de continuar con el trámite, el cambio de proyecto aprobado por el SIAPA con el fin de que el particular pague la diferencia en caso que pretenda realizar una construcción distinta al proyecto presentado inicialmente.</w:t>
      </w:r>
    </w:p>
    <w:p w14:paraId="1C4AB805" w14:textId="77777777" w:rsidR="001471FF" w:rsidRPr="001471FF" w:rsidRDefault="001471FF" w:rsidP="0044315A">
      <w:pPr>
        <w:ind w:right="622"/>
        <w:jc w:val="both"/>
        <w:rPr>
          <w:rFonts w:ascii="Arial" w:eastAsia="Arial" w:hAnsi="Arial" w:cs="Arial"/>
        </w:rPr>
      </w:pPr>
    </w:p>
    <w:p w14:paraId="7982685C" w14:textId="77777777" w:rsidR="001471FF" w:rsidRPr="001471FF" w:rsidRDefault="001471FF" w:rsidP="0044315A">
      <w:pPr>
        <w:ind w:right="622"/>
        <w:jc w:val="both"/>
        <w:rPr>
          <w:rFonts w:ascii="Arial" w:eastAsia="Arial" w:hAnsi="Arial" w:cs="Arial"/>
        </w:rPr>
      </w:pPr>
      <w:r w:rsidRPr="001471FF">
        <w:rPr>
          <w:rFonts w:ascii="Arial" w:eastAsia="Arial" w:hAnsi="Arial" w:cs="Arial"/>
        </w:rPr>
        <w:t>Cuando el SIAPA realice programas de actualización de padrón, inspecciones y/o supervisiones domiciliarias y detecte en el predio cambios de uso o características distintas a las registradas en el Padrón de Usuarios, este organismo modificará la cuota mensual y cuando proceda, se realizará el cobro de la excedencia por el cambio de uso de suelo, dando aviso al usuario en el próximo recibo de pago/estado de cuenta de acuerdo al Manual de Lineamientos para la actualización del Padrón. En el caso de que se requiera el pago de incorporación y excedencia, éste trámite se realizará ante la Subdirección de Factibilidades Metropolitanas conforme a los lineamientos establecidos.</w:t>
      </w:r>
    </w:p>
    <w:p w14:paraId="1AEA9BBE" w14:textId="77777777" w:rsidR="001471FF" w:rsidRPr="001471FF" w:rsidRDefault="001471FF" w:rsidP="0044315A">
      <w:pPr>
        <w:ind w:right="622"/>
        <w:jc w:val="both"/>
        <w:rPr>
          <w:rFonts w:ascii="Arial" w:eastAsia="Arial" w:hAnsi="Arial" w:cs="Arial"/>
        </w:rPr>
      </w:pPr>
    </w:p>
    <w:p w14:paraId="3565877D" w14:textId="77777777" w:rsidR="001471FF" w:rsidRPr="001471FF" w:rsidRDefault="001471FF" w:rsidP="0044315A">
      <w:pPr>
        <w:ind w:right="622"/>
        <w:jc w:val="both"/>
        <w:rPr>
          <w:rFonts w:ascii="Arial" w:eastAsia="Arial" w:hAnsi="Arial" w:cs="Arial"/>
        </w:rPr>
      </w:pPr>
      <w:r w:rsidRPr="001471FF">
        <w:rPr>
          <w:rFonts w:ascii="Arial" w:eastAsia="Arial" w:hAnsi="Arial" w:cs="Arial"/>
        </w:rPr>
        <w:t>Cuando se trate de proyectos cuya ejecución se lleve a cabo sobre bienes inmuebles del patrimonio federal, estatal o municipal, que se encuentren afectos al dominio público, el SIAPA brindará las facilidades necesarias para la integración de los expedientes de factibilidad de los servicios, con base a los criterios y lineamientos normativos vigentes, así como los que establezca para ello, el titular del organismo en términos de la fracción IX del artículo 14 de su ley de creación.</w:t>
      </w:r>
    </w:p>
    <w:p w14:paraId="130B9A7C" w14:textId="77777777" w:rsidR="001471FF" w:rsidRPr="001471FF" w:rsidRDefault="001471FF" w:rsidP="0044315A">
      <w:pPr>
        <w:ind w:right="622"/>
        <w:jc w:val="both"/>
        <w:rPr>
          <w:rFonts w:ascii="Arial" w:eastAsia="Arial" w:hAnsi="Arial" w:cs="Arial"/>
        </w:rPr>
      </w:pPr>
    </w:p>
    <w:p w14:paraId="3F3232E1" w14:textId="77777777" w:rsidR="001471FF" w:rsidRDefault="001471FF" w:rsidP="0044315A">
      <w:pPr>
        <w:ind w:right="622"/>
        <w:jc w:val="both"/>
        <w:rPr>
          <w:rFonts w:ascii="Arial" w:eastAsia="Arial" w:hAnsi="Arial" w:cs="Arial"/>
        </w:rPr>
      </w:pPr>
      <w:r w:rsidRPr="001471FF">
        <w:rPr>
          <w:rFonts w:ascii="Arial" w:eastAsia="Arial" w:hAnsi="Arial" w:cs="Arial"/>
        </w:rPr>
        <w:t>Las solicitudes de viabilidad de servicio para el suministro de agua potable, alcantarillado y saneamiento podrán considerarse no favorables en los siguientes casos:</w:t>
      </w:r>
    </w:p>
    <w:p w14:paraId="64CDE2FA" w14:textId="77777777" w:rsidR="0044315A" w:rsidRPr="001471FF" w:rsidRDefault="0044315A" w:rsidP="0044315A">
      <w:pPr>
        <w:ind w:right="622"/>
        <w:jc w:val="both"/>
        <w:rPr>
          <w:rFonts w:ascii="Arial" w:eastAsia="Arial" w:hAnsi="Arial" w:cs="Arial"/>
        </w:rPr>
      </w:pPr>
    </w:p>
    <w:p w14:paraId="03D6C58C" w14:textId="77777777" w:rsidR="001471FF" w:rsidRPr="001471FF" w:rsidRDefault="001471FF" w:rsidP="0044315A">
      <w:pPr>
        <w:numPr>
          <w:ilvl w:val="0"/>
          <w:numId w:val="28"/>
        </w:numPr>
        <w:pBdr>
          <w:top w:val="nil"/>
          <w:left w:val="nil"/>
          <w:bottom w:val="nil"/>
          <w:right w:val="nil"/>
          <w:between w:val="nil"/>
        </w:pBdr>
        <w:ind w:left="0" w:right="622" w:firstLine="0"/>
        <w:jc w:val="both"/>
        <w:rPr>
          <w:rFonts w:ascii="Arial" w:eastAsia="Arial" w:hAnsi="Arial" w:cs="Arial"/>
          <w:color w:val="000000"/>
        </w:rPr>
      </w:pPr>
      <w:r w:rsidRPr="001471FF">
        <w:rPr>
          <w:rFonts w:ascii="Arial" w:eastAsia="Arial" w:hAnsi="Arial" w:cs="Arial"/>
          <w:color w:val="000000"/>
        </w:rPr>
        <w:t>No se cuente con infraestructura.</w:t>
      </w:r>
    </w:p>
    <w:p w14:paraId="61653D3C" w14:textId="77777777" w:rsidR="001471FF" w:rsidRPr="001471FF" w:rsidRDefault="001471FF" w:rsidP="0044315A">
      <w:pPr>
        <w:numPr>
          <w:ilvl w:val="0"/>
          <w:numId w:val="28"/>
        </w:numPr>
        <w:pBdr>
          <w:top w:val="nil"/>
          <w:left w:val="nil"/>
          <w:bottom w:val="nil"/>
          <w:right w:val="nil"/>
          <w:between w:val="nil"/>
        </w:pBdr>
        <w:ind w:left="0" w:right="622" w:firstLine="0"/>
        <w:jc w:val="both"/>
        <w:rPr>
          <w:rFonts w:ascii="Arial" w:eastAsia="Arial" w:hAnsi="Arial" w:cs="Arial"/>
          <w:color w:val="000000"/>
        </w:rPr>
      </w:pPr>
      <w:r w:rsidRPr="001471FF">
        <w:rPr>
          <w:rFonts w:ascii="Arial" w:eastAsia="Arial" w:hAnsi="Arial" w:cs="Arial"/>
          <w:color w:val="000000"/>
        </w:rPr>
        <w:t>No se dispone de volúmenes de agua en la zona.</w:t>
      </w:r>
    </w:p>
    <w:p w14:paraId="03EB1B8A" w14:textId="77777777" w:rsidR="001471FF" w:rsidRPr="001471FF" w:rsidRDefault="001471FF" w:rsidP="0044315A">
      <w:pPr>
        <w:numPr>
          <w:ilvl w:val="0"/>
          <w:numId w:val="28"/>
        </w:numPr>
        <w:pBdr>
          <w:top w:val="nil"/>
          <w:left w:val="nil"/>
          <w:bottom w:val="nil"/>
          <w:right w:val="nil"/>
          <w:between w:val="nil"/>
        </w:pBdr>
        <w:ind w:left="0" w:right="622" w:firstLine="0"/>
        <w:jc w:val="both"/>
        <w:rPr>
          <w:rFonts w:ascii="Arial" w:eastAsia="Arial" w:hAnsi="Arial" w:cs="Arial"/>
          <w:color w:val="000000"/>
        </w:rPr>
      </w:pPr>
      <w:r w:rsidRPr="001471FF">
        <w:rPr>
          <w:rFonts w:ascii="Arial" w:eastAsia="Arial" w:hAnsi="Arial" w:cs="Arial"/>
          <w:color w:val="000000"/>
        </w:rPr>
        <w:t>Si el predio se ubica en zonas donde el SIAPA no administra los servicios.</w:t>
      </w:r>
    </w:p>
    <w:p w14:paraId="6D8C3075" w14:textId="77777777" w:rsidR="001471FF" w:rsidRPr="001471FF" w:rsidRDefault="001471FF" w:rsidP="0044315A">
      <w:pPr>
        <w:ind w:right="622"/>
        <w:jc w:val="both"/>
        <w:rPr>
          <w:rFonts w:ascii="Arial" w:eastAsia="Arial" w:hAnsi="Arial" w:cs="Arial"/>
        </w:rPr>
      </w:pPr>
    </w:p>
    <w:p w14:paraId="362BE29A" w14:textId="70D72DB1" w:rsidR="001471FF" w:rsidRPr="001471FF" w:rsidRDefault="001471FF" w:rsidP="0044315A">
      <w:pPr>
        <w:ind w:right="622"/>
        <w:jc w:val="both"/>
        <w:rPr>
          <w:rFonts w:ascii="Arial" w:eastAsia="Arial" w:hAnsi="Arial" w:cs="Arial"/>
        </w:rPr>
      </w:pPr>
      <w:r w:rsidRPr="001471FF">
        <w:rPr>
          <w:rFonts w:ascii="Arial" w:eastAsia="Arial" w:hAnsi="Arial" w:cs="Arial"/>
        </w:rPr>
        <w:t>Cuando se presenten proyectos arquitectónicos firmados y sellados por el ayuntamiento que corresponda en cuya planeación y realización, dada la dimensión de los mismos, se requiera la generación de infraestructura para el abastecimiento de agua potable, así como la disposición final de aguas residuales y/o para su tratamiento, de tal manera que su ejecución se contemple mediante más de una etapa, el SIAPA en términos de la fracción IX del artículo 14 de su ley de creación, establecerá los criterios normativos correspondientes, para la recepción de cada una de las etapas del proyecto respecto a las licencias municipales expedidas, en lo que respecta al pago de los derechos de incorporación que correspondan, deberán de cubrirse en su totalidad, sobre el pro</w:t>
      </w:r>
      <w:r w:rsidR="00B44D10">
        <w:rPr>
          <w:rFonts w:ascii="Arial" w:eastAsia="Arial" w:hAnsi="Arial" w:cs="Arial"/>
        </w:rPr>
        <w:t xml:space="preserve">yecto autorizado </w:t>
      </w:r>
      <w:r w:rsidRPr="001471FF">
        <w:rPr>
          <w:rFonts w:ascii="Arial" w:eastAsia="Arial" w:hAnsi="Arial" w:cs="Arial"/>
        </w:rPr>
        <w:t xml:space="preserve">(entendiéndose el proyecto autorizado como la superficie total del mismo), pudiendo celebrar convenio de pago en términos de la Ley de Hacienda Municipal del Estado de Jalisco y en apego a lo establecido en el Resolutivo tarifario vigente. </w:t>
      </w:r>
    </w:p>
    <w:p w14:paraId="4CA10F94" w14:textId="77777777" w:rsidR="001471FF" w:rsidRPr="001471FF" w:rsidRDefault="001471FF" w:rsidP="0044315A">
      <w:pPr>
        <w:ind w:right="622"/>
        <w:jc w:val="both"/>
        <w:rPr>
          <w:rFonts w:ascii="Arial" w:eastAsia="Arial" w:hAnsi="Arial" w:cs="Arial"/>
        </w:rPr>
      </w:pPr>
    </w:p>
    <w:p w14:paraId="59DF6E3D" w14:textId="77777777" w:rsidR="001471FF" w:rsidRPr="001471FF" w:rsidRDefault="001471FF" w:rsidP="0044315A">
      <w:pPr>
        <w:ind w:right="622"/>
        <w:jc w:val="both"/>
        <w:rPr>
          <w:rFonts w:ascii="Arial" w:eastAsia="Arial" w:hAnsi="Arial" w:cs="Arial"/>
        </w:rPr>
      </w:pPr>
      <w:r w:rsidRPr="001471FF">
        <w:rPr>
          <w:rFonts w:ascii="Arial" w:eastAsia="Arial" w:hAnsi="Arial" w:cs="Arial"/>
          <w:b/>
        </w:rPr>
        <w:t xml:space="preserve">CUADRAGÉSIMO SEGUNDO. - </w:t>
      </w:r>
      <w:r w:rsidRPr="001471FF">
        <w:rPr>
          <w:rFonts w:ascii="Arial" w:eastAsia="Arial" w:hAnsi="Arial" w:cs="Arial"/>
        </w:rPr>
        <w:t xml:space="preserve">La solicitud de viabilidad para factibilidad podrá ser consultada a través de la página web de SIAPA en </w:t>
      </w:r>
      <w:hyperlink r:id="rId9">
        <w:r w:rsidRPr="001471FF">
          <w:rPr>
            <w:rFonts w:ascii="Arial" w:eastAsia="Arial" w:hAnsi="Arial" w:cs="Arial"/>
            <w:color w:val="000000"/>
            <w:u w:val="single"/>
          </w:rPr>
          <w:t>www.siapa.gob.mx/transparencia/criterios-y-lineamientos-tecnicos-para-factibilidades-en-la-zmg</w:t>
        </w:r>
      </w:hyperlink>
      <w:r w:rsidRPr="001471FF">
        <w:rPr>
          <w:rFonts w:ascii="Arial" w:eastAsia="Arial" w:hAnsi="Arial" w:cs="Arial"/>
        </w:rPr>
        <w:t xml:space="preserve"> y en el manual de supervisión.</w:t>
      </w:r>
    </w:p>
    <w:p w14:paraId="6B951351" w14:textId="77777777" w:rsidR="001471FF" w:rsidRPr="001471FF" w:rsidRDefault="001471FF" w:rsidP="0044315A">
      <w:pPr>
        <w:ind w:right="622"/>
        <w:jc w:val="both"/>
        <w:rPr>
          <w:rFonts w:ascii="Arial" w:eastAsia="Arial" w:hAnsi="Arial" w:cs="Arial"/>
        </w:rPr>
      </w:pPr>
    </w:p>
    <w:p w14:paraId="5112FF9D" w14:textId="77777777" w:rsidR="001471FF" w:rsidRPr="001471FF" w:rsidRDefault="001471FF" w:rsidP="0044315A">
      <w:pPr>
        <w:ind w:right="622"/>
        <w:jc w:val="both"/>
        <w:rPr>
          <w:rFonts w:ascii="Arial" w:eastAsia="Arial" w:hAnsi="Arial" w:cs="Arial"/>
        </w:rPr>
      </w:pPr>
      <w:r w:rsidRPr="001471FF">
        <w:rPr>
          <w:rFonts w:ascii="Arial" w:eastAsia="Arial" w:hAnsi="Arial" w:cs="Arial"/>
          <w:b/>
        </w:rPr>
        <w:t xml:space="preserve">CUADRAGÉSIMO TERCERO. - </w:t>
      </w:r>
      <w:r w:rsidRPr="001471FF">
        <w:rPr>
          <w:rFonts w:ascii="Arial" w:eastAsia="Arial" w:hAnsi="Arial" w:cs="Arial"/>
        </w:rPr>
        <w:t>La solicitud de los dictámenes técnicos para factibilidad tendrá un costo de recuperación de:</w:t>
      </w:r>
    </w:p>
    <w:p w14:paraId="60E5072B" w14:textId="77777777" w:rsidR="001471FF" w:rsidRPr="001471FF" w:rsidRDefault="001471FF" w:rsidP="001471FF">
      <w:pPr>
        <w:ind w:left="142" w:right="622"/>
        <w:jc w:val="both"/>
        <w:rPr>
          <w:rFonts w:ascii="Arial" w:eastAsia="Arial" w:hAnsi="Arial" w:cs="Arial"/>
        </w:rPr>
      </w:pPr>
    </w:p>
    <w:tbl>
      <w:tblPr>
        <w:tblW w:w="7050" w:type="dxa"/>
        <w:tblInd w:w="621" w:type="dxa"/>
        <w:tblLayout w:type="fixed"/>
        <w:tblLook w:val="0400" w:firstRow="0" w:lastRow="0" w:firstColumn="0" w:lastColumn="0" w:noHBand="0" w:noVBand="1"/>
      </w:tblPr>
      <w:tblGrid>
        <w:gridCol w:w="4923"/>
        <w:gridCol w:w="2127"/>
      </w:tblGrid>
      <w:tr w:rsidR="001471FF" w:rsidRPr="001471FF" w14:paraId="686B17E5" w14:textId="77777777" w:rsidTr="001643E8">
        <w:trPr>
          <w:trHeight w:val="326"/>
        </w:trPr>
        <w:tc>
          <w:tcPr>
            <w:tcW w:w="4923"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D50F45B" w14:textId="77777777" w:rsidR="001471FF" w:rsidRPr="001471FF" w:rsidRDefault="001471FF" w:rsidP="001471FF">
            <w:pPr>
              <w:ind w:right="622"/>
              <w:rPr>
                <w:rFonts w:ascii="Arial" w:eastAsia="Arial" w:hAnsi="Arial" w:cs="Arial"/>
                <w:b/>
              </w:rPr>
            </w:pPr>
            <w:r w:rsidRPr="001471FF">
              <w:rPr>
                <w:rFonts w:ascii="Arial" w:eastAsia="Arial" w:hAnsi="Arial" w:cs="Arial"/>
                <w:b/>
              </w:rPr>
              <w:t>Concepto</w:t>
            </w:r>
          </w:p>
        </w:tc>
        <w:tc>
          <w:tcPr>
            <w:tcW w:w="2127" w:type="dxa"/>
            <w:tcBorders>
              <w:top w:val="single" w:sz="8" w:space="0" w:color="000000"/>
              <w:left w:val="nil"/>
              <w:bottom w:val="single" w:sz="8" w:space="0" w:color="000000"/>
              <w:right w:val="single" w:sz="8" w:space="0" w:color="000000"/>
            </w:tcBorders>
            <w:shd w:val="clear" w:color="auto" w:fill="D9D9D9"/>
            <w:vAlign w:val="center"/>
          </w:tcPr>
          <w:p w14:paraId="35BB2AF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w:t>
            </w:r>
          </w:p>
        </w:tc>
      </w:tr>
      <w:tr w:rsidR="001471FF" w:rsidRPr="001471FF" w14:paraId="60477011" w14:textId="77777777" w:rsidTr="001643E8">
        <w:trPr>
          <w:trHeight w:val="326"/>
        </w:trPr>
        <w:tc>
          <w:tcPr>
            <w:tcW w:w="4923" w:type="dxa"/>
            <w:tcBorders>
              <w:top w:val="nil"/>
              <w:left w:val="single" w:sz="8" w:space="0" w:color="000000"/>
              <w:bottom w:val="single" w:sz="8" w:space="0" w:color="000000"/>
              <w:right w:val="single" w:sz="8" w:space="0" w:color="000000"/>
            </w:tcBorders>
            <w:vAlign w:val="center"/>
          </w:tcPr>
          <w:p w14:paraId="6F809CC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Solicitud de viabilidad para factibilidad</w:t>
            </w:r>
          </w:p>
        </w:tc>
        <w:tc>
          <w:tcPr>
            <w:tcW w:w="2127" w:type="dxa"/>
            <w:tcBorders>
              <w:top w:val="nil"/>
              <w:left w:val="nil"/>
              <w:bottom w:val="single" w:sz="8" w:space="0" w:color="000000"/>
              <w:right w:val="single" w:sz="8" w:space="0" w:color="000000"/>
            </w:tcBorders>
            <w:vAlign w:val="bottom"/>
          </w:tcPr>
          <w:p w14:paraId="340C8B4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$265.19</w:t>
            </w:r>
          </w:p>
        </w:tc>
      </w:tr>
      <w:tr w:rsidR="001471FF" w:rsidRPr="001471FF" w14:paraId="1B3DFE61" w14:textId="77777777" w:rsidTr="001643E8">
        <w:trPr>
          <w:trHeight w:val="326"/>
        </w:trPr>
        <w:tc>
          <w:tcPr>
            <w:tcW w:w="4923" w:type="dxa"/>
            <w:tcBorders>
              <w:top w:val="nil"/>
              <w:left w:val="single" w:sz="8" w:space="0" w:color="000000"/>
              <w:bottom w:val="single" w:sz="8" w:space="0" w:color="000000"/>
              <w:right w:val="single" w:sz="8" w:space="0" w:color="000000"/>
            </w:tcBorders>
            <w:vAlign w:val="center"/>
          </w:tcPr>
          <w:p w14:paraId="2FA3172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Solicitud del dictamen técnico para factibilidad </w:t>
            </w:r>
          </w:p>
        </w:tc>
        <w:tc>
          <w:tcPr>
            <w:tcW w:w="2127" w:type="dxa"/>
            <w:tcBorders>
              <w:top w:val="nil"/>
              <w:left w:val="nil"/>
              <w:bottom w:val="single" w:sz="8" w:space="0" w:color="000000"/>
              <w:right w:val="single" w:sz="8" w:space="0" w:color="000000"/>
            </w:tcBorders>
            <w:vAlign w:val="bottom"/>
          </w:tcPr>
          <w:p w14:paraId="1EBB873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$32.69</w:t>
            </w:r>
          </w:p>
        </w:tc>
      </w:tr>
      <w:tr w:rsidR="001471FF" w:rsidRPr="001471FF" w14:paraId="7438324D" w14:textId="77777777" w:rsidTr="001643E8">
        <w:trPr>
          <w:trHeight w:val="326"/>
        </w:trPr>
        <w:tc>
          <w:tcPr>
            <w:tcW w:w="4923" w:type="dxa"/>
            <w:tcBorders>
              <w:top w:val="nil"/>
              <w:left w:val="single" w:sz="8" w:space="0" w:color="000000"/>
              <w:bottom w:val="single" w:sz="8" w:space="0" w:color="000000"/>
              <w:right w:val="single" w:sz="8" w:space="0" w:color="000000"/>
            </w:tcBorders>
            <w:vAlign w:val="center"/>
          </w:tcPr>
          <w:p w14:paraId="34547CB9"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Dictamen técnico de agua potable</w:t>
            </w:r>
          </w:p>
        </w:tc>
        <w:tc>
          <w:tcPr>
            <w:tcW w:w="2127" w:type="dxa"/>
            <w:tcBorders>
              <w:top w:val="nil"/>
              <w:left w:val="nil"/>
              <w:bottom w:val="single" w:sz="8" w:space="0" w:color="000000"/>
              <w:right w:val="single" w:sz="8" w:space="0" w:color="000000"/>
            </w:tcBorders>
            <w:vAlign w:val="bottom"/>
          </w:tcPr>
          <w:p w14:paraId="2841828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$1,654.76</w:t>
            </w:r>
          </w:p>
        </w:tc>
      </w:tr>
      <w:tr w:rsidR="001471FF" w:rsidRPr="001471FF" w14:paraId="0F0473E9" w14:textId="77777777" w:rsidTr="001643E8">
        <w:trPr>
          <w:trHeight w:val="326"/>
        </w:trPr>
        <w:tc>
          <w:tcPr>
            <w:tcW w:w="4923" w:type="dxa"/>
            <w:tcBorders>
              <w:top w:val="nil"/>
              <w:left w:val="single" w:sz="8" w:space="0" w:color="000000"/>
              <w:bottom w:val="single" w:sz="4" w:space="0" w:color="000000"/>
              <w:right w:val="single" w:sz="8" w:space="0" w:color="000000"/>
            </w:tcBorders>
            <w:vAlign w:val="center"/>
          </w:tcPr>
          <w:p w14:paraId="2AEEB0F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Dictamen técnico sanitario: </w:t>
            </w:r>
          </w:p>
        </w:tc>
        <w:tc>
          <w:tcPr>
            <w:tcW w:w="2127" w:type="dxa"/>
            <w:tcBorders>
              <w:top w:val="nil"/>
              <w:left w:val="nil"/>
              <w:bottom w:val="single" w:sz="4" w:space="0" w:color="000000"/>
              <w:right w:val="single" w:sz="8" w:space="0" w:color="000000"/>
            </w:tcBorders>
            <w:vAlign w:val="bottom"/>
          </w:tcPr>
          <w:p w14:paraId="2207599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$1,654.76</w:t>
            </w:r>
          </w:p>
        </w:tc>
      </w:tr>
      <w:tr w:rsidR="001471FF" w:rsidRPr="001471FF" w14:paraId="231291B1" w14:textId="77777777" w:rsidTr="001643E8">
        <w:trPr>
          <w:trHeight w:val="326"/>
        </w:trPr>
        <w:tc>
          <w:tcPr>
            <w:tcW w:w="4923" w:type="dxa"/>
            <w:tcBorders>
              <w:top w:val="single" w:sz="4" w:space="0" w:color="000000"/>
              <w:left w:val="single" w:sz="4" w:space="0" w:color="000000"/>
              <w:bottom w:val="single" w:sz="4" w:space="0" w:color="000000"/>
              <w:right w:val="single" w:sz="4" w:space="0" w:color="000000"/>
            </w:tcBorders>
            <w:vAlign w:val="center"/>
          </w:tcPr>
          <w:p w14:paraId="38DF6FC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Dictamen técnico pluvial:</w:t>
            </w:r>
          </w:p>
        </w:tc>
        <w:tc>
          <w:tcPr>
            <w:tcW w:w="2127" w:type="dxa"/>
            <w:tcBorders>
              <w:top w:val="single" w:sz="4" w:space="0" w:color="000000"/>
              <w:left w:val="single" w:sz="4" w:space="0" w:color="000000"/>
              <w:bottom w:val="single" w:sz="4" w:space="0" w:color="000000"/>
              <w:right w:val="single" w:sz="4" w:space="0" w:color="000000"/>
            </w:tcBorders>
            <w:vAlign w:val="bottom"/>
          </w:tcPr>
          <w:p w14:paraId="6ECF559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$1,654.76</w:t>
            </w:r>
          </w:p>
        </w:tc>
      </w:tr>
      <w:tr w:rsidR="001471FF" w:rsidRPr="001471FF" w14:paraId="4380DD4F" w14:textId="77777777" w:rsidTr="001643E8">
        <w:trPr>
          <w:trHeight w:val="482"/>
        </w:trPr>
        <w:tc>
          <w:tcPr>
            <w:tcW w:w="4923" w:type="dxa"/>
            <w:tcBorders>
              <w:top w:val="single" w:sz="4" w:space="0" w:color="000000"/>
              <w:left w:val="single" w:sz="8" w:space="0" w:color="000000"/>
              <w:bottom w:val="single" w:sz="8" w:space="0" w:color="000000"/>
              <w:right w:val="single" w:sz="8" w:space="0" w:color="000000"/>
            </w:tcBorders>
            <w:vAlign w:val="center"/>
          </w:tcPr>
          <w:p w14:paraId="1A6BEA1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Supervisión técnica de la Infraestructura por hectárea (hasta 16 visitas)</w:t>
            </w:r>
          </w:p>
        </w:tc>
        <w:tc>
          <w:tcPr>
            <w:tcW w:w="2127" w:type="dxa"/>
            <w:tcBorders>
              <w:top w:val="single" w:sz="4" w:space="0" w:color="000000"/>
              <w:left w:val="nil"/>
              <w:bottom w:val="single" w:sz="8" w:space="0" w:color="000000"/>
              <w:right w:val="single" w:sz="8" w:space="0" w:color="000000"/>
            </w:tcBorders>
            <w:vAlign w:val="bottom"/>
          </w:tcPr>
          <w:p w14:paraId="38FFAC4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$16,216.14</w:t>
            </w:r>
          </w:p>
        </w:tc>
      </w:tr>
      <w:tr w:rsidR="001471FF" w:rsidRPr="001471FF" w14:paraId="64903F1E" w14:textId="77777777" w:rsidTr="001643E8">
        <w:trPr>
          <w:trHeight w:val="326"/>
        </w:trPr>
        <w:tc>
          <w:tcPr>
            <w:tcW w:w="4923" w:type="dxa"/>
            <w:tcBorders>
              <w:top w:val="nil"/>
              <w:left w:val="single" w:sz="8" w:space="0" w:color="000000"/>
              <w:bottom w:val="nil"/>
              <w:right w:val="single" w:sz="8" w:space="0" w:color="000000"/>
            </w:tcBorders>
            <w:vAlign w:val="center"/>
          </w:tcPr>
          <w:p w14:paraId="41B6FE69"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Supervisión técnica extraordinaria (por cada visita)</w:t>
            </w:r>
          </w:p>
        </w:tc>
        <w:tc>
          <w:tcPr>
            <w:tcW w:w="2127" w:type="dxa"/>
            <w:tcBorders>
              <w:top w:val="nil"/>
              <w:left w:val="nil"/>
              <w:bottom w:val="nil"/>
              <w:right w:val="single" w:sz="8" w:space="0" w:color="000000"/>
            </w:tcBorders>
            <w:vAlign w:val="bottom"/>
          </w:tcPr>
          <w:p w14:paraId="244ACC6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$1,048.67</w:t>
            </w:r>
          </w:p>
        </w:tc>
      </w:tr>
      <w:tr w:rsidR="001471FF" w:rsidRPr="001471FF" w14:paraId="1AC54EAF" w14:textId="77777777" w:rsidTr="001643E8">
        <w:trPr>
          <w:trHeight w:val="326"/>
        </w:trPr>
        <w:tc>
          <w:tcPr>
            <w:tcW w:w="4923" w:type="dxa"/>
            <w:tcBorders>
              <w:top w:val="nil"/>
              <w:left w:val="single" w:sz="8" w:space="0" w:color="000000"/>
              <w:bottom w:val="single" w:sz="8" w:space="0" w:color="000000"/>
              <w:right w:val="single" w:sz="8" w:space="0" w:color="000000"/>
            </w:tcBorders>
            <w:vAlign w:val="center"/>
          </w:tcPr>
          <w:p w14:paraId="0CD2487B"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Supervisión de gabinete de proyecto hidrosanitario (después de la segunda revisión)</w:t>
            </w:r>
          </w:p>
        </w:tc>
        <w:tc>
          <w:tcPr>
            <w:tcW w:w="2127" w:type="dxa"/>
            <w:tcBorders>
              <w:top w:val="nil"/>
              <w:left w:val="nil"/>
              <w:bottom w:val="single" w:sz="8" w:space="0" w:color="000000"/>
              <w:right w:val="single" w:sz="8" w:space="0" w:color="000000"/>
            </w:tcBorders>
            <w:vAlign w:val="bottom"/>
          </w:tcPr>
          <w:p w14:paraId="7A333D5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$6,353.01</w:t>
            </w:r>
          </w:p>
        </w:tc>
      </w:tr>
    </w:tbl>
    <w:p w14:paraId="22F2039A" w14:textId="77777777" w:rsidR="001471FF" w:rsidRPr="001471FF" w:rsidRDefault="001471FF" w:rsidP="0044315A">
      <w:pPr>
        <w:ind w:right="622"/>
        <w:jc w:val="both"/>
        <w:rPr>
          <w:rFonts w:ascii="Arial" w:eastAsia="Arial" w:hAnsi="Arial" w:cs="Arial"/>
        </w:rPr>
      </w:pPr>
      <w:r w:rsidRPr="001471FF">
        <w:rPr>
          <w:rFonts w:ascii="Arial" w:eastAsia="Arial" w:hAnsi="Arial" w:cs="Arial"/>
        </w:rPr>
        <w:t>Los usuarios que realicen obra nueva, ampliaciones, remodelaciones o cambio de uso de suelo de un predio deberán pagar las excedencias correspondientes, entendiéndose como excedencia la diferencia que resulta cuando la cantidad de agua demandada es mayor que la cantidad de agua asignada al haber realizado la incorporación, de un litro por segundo por hectárea de superficie total del predio.</w:t>
      </w:r>
    </w:p>
    <w:p w14:paraId="3980E6F7" w14:textId="77777777" w:rsidR="001471FF" w:rsidRPr="001471FF" w:rsidRDefault="001471FF" w:rsidP="001471FF">
      <w:pPr>
        <w:ind w:left="142" w:right="622"/>
        <w:jc w:val="both"/>
        <w:rPr>
          <w:rFonts w:ascii="Arial" w:eastAsia="Arial" w:hAnsi="Arial" w:cs="Arial"/>
        </w:rPr>
      </w:pPr>
    </w:p>
    <w:p w14:paraId="2129582A"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La excedencia se calculará sobre la base del volumen asignado, al haber pagado los servicios de incorporación, de un litro por segundo por hectárea de superficie total del predio, en función del siguiente artículo.</w:t>
      </w:r>
    </w:p>
    <w:p w14:paraId="4A281335" w14:textId="77777777" w:rsidR="001471FF" w:rsidRPr="001471FF" w:rsidRDefault="001471FF" w:rsidP="001471FF">
      <w:pPr>
        <w:ind w:left="142" w:right="622"/>
        <w:jc w:val="both"/>
        <w:rPr>
          <w:rFonts w:ascii="Arial" w:eastAsia="Arial" w:hAnsi="Arial" w:cs="Arial"/>
        </w:rPr>
      </w:pPr>
    </w:p>
    <w:p w14:paraId="7E75AAD2"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b/>
          <w:color w:val="000000"/>
        </w:rPr>
        <w:t xml:space="preserve">CUADRAGÉSIMO CUARTO. - </w:t>
      </w:r>
      <w:r w:rsidRPr="001471FF">
        <w:rPr>
          <w:rFonts w:ascii="Arial" w:eastAsia="Arial" w:hAnsi="Arial" w:cs="Arial"/>
          <w:color w:val="000000"/>
        </w:rPr>
        <w:t>Para la prestación de los servicios de agua potable y alcantarillado, el solicitante deberá gestionar la factibilidad de la excedencia requerida en litros por segundo por hectárea, que estará soportada en un estudio técnico por parte del organismo a un costo de:</w:t>
      </w:r>
    </w:p>
    <w:p w14:paraId="032740F0"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tbl>
      <w:tblPr>
        <w:tblW w:w="7922" w:type="dxa"/>
        <w:tblInd w:w="266" w:type="dxa"/>
        <w:tblLayout w:type="fixed"/>
        <w:tblLook w:val="0400" w:firstRow="0" w:lastRow="0" w:firstColumn="0" w:lastColumn="0" w:noHBand="0" w:noVBand="1"/>
      </w:tblPr>
      <w:tblGrid>
        <w:gridCol w:w="4854"/>
        <w:gridCol w:w="3068"/>
      </w:tblGrid>
      <w:tr w:rsidR="001471FF" w:rsidRPr="001471FF" w14:paraId="33674265" w14:textId="77777777" w:rsidTr="0044315A">
        <w:trPr>
          <w:trHeight w:val="452"/>
        </w:trPr>
        <w:tc>
          <w:tcPr>
            <w:tcW w:w="485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3F2FA67" w14:textId="77777777" w:rsidR="001471FF" w:rsidRPr="001471FF" w:rsidRDefault="001471FF" w:rsidP="001471FF">
            <w:pPr>
              <w:ind w:right="622"/>
              <w:rPr>
                <w:rFonts w:ascii="Arial" w:eastAsia="Arial" w:hAnsi="Arial" w:cs="Arial"/>
                <w:b/>
              </w:rPr>
            </w:pPr>
            <w:r w:rsidRPr="001471FF">
              <w:rPr>
                <w:rFonts w:ascii="Arial" w:eastAsia="Arial" w:hAnsi="Arial" w:cs="Arial"/>
                <w:b/>
              </w:rPr>
              <w:t>Concepto</w:t>
            </w:r>
          </w:p>
        </w:tc>
        <w:tc>
          <w:tcPr>
            <w:tcW w:w="3068" w:type="dxa"/>
            <w:tcBorders>
              <w:top w:val="single" w:sz="8" w:space="0" w:color="000000"/>
              <w:left w:val="nil"/>
              <w:bottom w:val="single" w:sz="8" w:space="0" w:color="000000"/>
              <w:right w:val="single" w:sz="8" w:space="0" w:color="000000"/>
            </w:tcBorders>
            <w:shd w:val="clear" w:color="auto" w:fill="D9D9D9"/>
            <w:vAlign w:val="center"/>
          </w:tcPr>
          <w:p w14:paraId="6B7CF24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w:t>
            </w:r>
          </w:p>
        </w:tc>
      </w:tr>
      <w:tr w:rsidR="001471FF" w:rsidRPr="001471FF" w14:paraId="50089A0B" w14:textId="77777777" w:rsidTr="0044315A">
        <w:trPr>
          <w:trHeight w:val="668"/>
        </w:trPr>
        <w:tc>
          <w:tcPr>
            <w:tcW w:w="4854" w:type="dxa"/>
            <w:tcBorders>
              <w:top w:val="nil"/>
              <w:left w:val="single" w:sz="8" w:space="0" w:color="000000"/>
              <w:bottom w:val="single" w:sz="8" w:space="0" w:color="000000"/>
              <w:right w:val="single" w:sz="8" w:space="0" w:color="000000"/>
            </w:tcBorders>
            <w:vAlign w:val="center"/>
          </w:tcPr>
          <w:p w14:paraId="1B6AE3F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Al solicitar gestionar la factibilidad de la excedencia requerida en litros por segundo por hectárea</w:t>
            </w:r>
          </w:p>
        </w:tc>
        <w:tc>
          <w:tcPr>
            <w:tcW w:w="3068" w:type="dxa"/>
            <w:tcBorders>
              <w:top w:val="nil"/>
              <w:left w:val="nil"/>
              <w:bottom w:val="single" w:sz="8" w:space="0" w:color="000000"/>
              <w:right w:val="single" w:sz="8" w:space="0" w:color="000000"/>
            </w:tcBorders>
            <w:vAlign w:val="center"/>
          </w:tcPr>
          <w:p w14:paraId="6EB7B12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$1,230,495.25</w:t>
            </w:r>
          </w:p>
          <w:p w14:paraId="1813F0C6" w14:textId="77777777" w:rsidR="001471FF" w:rsidRPr="001471FF" w:rsidRDefault="001471FF" w:rsidP="001471FF">
            <w:pPr>
              <w:ind w:right="622"/>
              <w:jc w:val="center"/>
              <w:rPr>
                <w:rFonts w:ascii="Arial" w:eastAsia="Arial" w:hAnsi="Arial" w:cs="Arial"/>
              </w:rPr>
            </w:pPr>
          </w:p>
        </w:tc>
      </w:tr>
    </w:tbl>
    <w:p w14:paraId="750A8816"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p w14:paraId="3013AA01"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 xml:space="preserve">El solicitante deberá pagar al SIAPA adicionalmente el 25% del precio correspondiente de alcantarillado del importe que resulte de las excedencias; además, el solicitante deberá realizar el pago de las conexiones y ejecutar las obras e instalaciones que el SIAPA le señale en viabilidad, proyectos hidrosanitarios y el dictamen técnico de factibilidad que sobre el caso particular emita, al momento de la contratación o de su regularización. En caso de vivienda, en el método de cálculo de excedencia se consideran dos habitantes por cada recámara. En el caso de superficies habitacionales destinadas a uso de estar de televisión y/o cuarto de servicio, y cuyas dimensiones sean menor a una superficie de 7.00 m2, no se cobrará por habitante por cada uno de estos espacios habitacionales. </w:t>
      </w:r>
    </w:p>
    <w:p w14:paraId="7D6DC57F"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p w14:paraId="773E90DE"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En el caso de edificaciones ya existentes y que se tengan contratado los servicios, únicamente deberá de cobrarse la diferencia entre la demanda solicitada y la demanda que exista en los registros de padrón de usuarios.</w:t>
      </w:r>
    </w:p>
    <w:p w14:paraId="36489F0B"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p w14:paraId="1B0A2F5B"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En el caso de que en alguna referencia marcada en la tabla de dotaciones no esté incluida algún tipo de uso, se tomará el valor de otra referencia incluida dentro de la tabla de dotaciones, similar o análoga.</w:t>
      </w:r>
    </w:p>
    <w:p w14:paraId="70C77F09"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p w14:paraId="30617953" w14:textId="77777777" w:rsid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Para el cálculo de la excedencia se deberán tomar las dotaciones de agua de acuerdo a la siguiente tabla, en el supuesto caso de que en estas tablas no se encuentra algún uso, se tomará las indicadas en los manuales de agua potable y alcantarillado de la CONAGUA:</w:t>
      </w:r>
    </w:p>
    <w:p w14:paraId="3DD502E9" w14:textId="77777777" w:rsidR="00F51D2E" w:rsidRPr="001471FF" w:rsidRDefault="00F51D2E" w:rsidP="001471FF">
      <w:pPr>
        <w:pBdr>
          <w:top w:val="nil"/>
          <w:left w:val="nil"/>
          <w:bottom w:val="nil"/>
          <w:right w:val="nil"/>
          <w:between w:val="nil"/>
        </w:pBdr>
        <w:ind w:right="622" w:hanging="2"/>
        <w:jc w:val="both"/>
        <w:rPr>
          <w:rFonts w:ascii="Arial" w:eastAsia="Arial" w:hAnsi="Arial" w:cs="Arial"/>
          <w:color w:val="000000"/>
        </w:rPr>
      </w:pPr>
    </w:p>
    <w:tbl>
      <w:tblPr>
        <w:tblW w:w="8647" w:type="dxa"/>
        <w:tblInd w:w="-257" w:type="dxa"/>
        <w:tblLayout w:type="fixed"/>
        <w:tblLook w:val="0000" w:firstRow="0" w:lastRow="0" w:firstColumn="0" w:lastColumn="0" w:noHBand="0" w:noVBand="0"/>
      </w:tblPr>
      <w:tblGrid>
        <w:gridCol w:w="1101"/>
        <w:gridCol w:w="2268"/>
        <w:gridCol w:w="682"/>
        <w:gridCol w:w="168"/>
        <w:gridCol w:w="966"/>
        <w:gridCol w:w="310"/>
        <w:gridCol w:w="1391"/>
        <w:gridCol w:w="1761"/>
      </w:tblGrid>
      <w:tr w:rsidR="001471FF" w:rsidRPr="001471FF" w14:paraId="09A6C4A3" w14:textId="77777777" w:rsidTr="0044315A">
        <w:trPr>
          <w:trHeight w:val="360"/>
        </w:trPr>
        <w:tc>
          <w:tcPr>
            <w:tcW w:w="1101" w:type="dxa"/>
            <w:tcBorders>
              <w:right w:val="single" w:sz="4" w:space="0" w:color="000000"/>
            </w:tcBorders>
            <w:shd w:val="clear" w:color="auto" w:fill="A6A6A6"/>
          </w:tcPr>
          <w:p w14:paraId="18CF7357" w14:textId="77777777" w:rsid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03D5D83B" w14:textId="77777777" w:rsidR="00F51D2E" w:rsidRPr="001471FF" w:rsidRDefault="00F51D2E" w:rsidP="00F51D2E">
            <w:pPr>
              <w:pBdr>
                <w:top w:val="nil"/>
                <w:left w:val="nil"/>
                <w:bottom w:val="nil"/>
                <w:right w:val="nil"/>
                <w:between w:val="nil"/>
              </w:pBdr>
              <w:ind w:right="622" w:hanging="2"/>
              <w:rPr>
                <w:rFonts w:ascii="Arial" w:eastAsia="Arial" w:hAnsi="Arial" w:cs="Arial"/>
                <w:color w:val="000000"/>
              </w:rPr>
            </w:pPr>
          </w:p>
          <w:p w14:paraId="69889743"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Referencia</w:t>
            </w:r>
          </w:p>
        </w:tc>
        <w:tc>
          <w:tcPr>
            <w:tcW w:w="2950" w:type="dxa"/>
            <w:gridSpan w:val="2"/>
            <w:tcBorders>
              <w:left w:val="single" w:sz="4" w:space="0" w:color="000000"/>
              <w:right w:val="single" w:sz="4" w:space="0" w:color="000000"/>
            </w:tcBorders>
            <w:shd w:val="clear" w:color="auto" w:fill="A6A6A6"/>
          </w:tcPr>
          <w:p w14:paraId="381FCA3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369CA65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Tipo de Edificación</w:t>
            </w:r>
          </w:p>
        </w:tc>
        <w:tc>
          <w:tcPr>
            <w:tcW w:w="1134" w:type="dxa"/>
            <w:gridSpan w:val="2"/>
            <w:tcBorders>
              <w:left w:val="single" w:sz="4" w:space="0" w:color="000000"/>
              <w:right w:val="single" w:sz="4" w:space="0" w:color="000000"/>
            </w:tcBorders>
            <w:shd w:val="clear" w:color="auto" w:fill="A6A6A6"/>
          </w:tcPr>
          <w:p w14:paraId="32A76BE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5BE3F54E"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Litros/día</w:t>
            </w:r>
          </w:p>
        </w:tc>
        <w:tc>
          <w:tcPr>
            <w:tcW w:w="1701" w:type="dxa"/>
            <w:gridSpan w:val="2"/>
            <w:tcBorders>
              <w:left w:val="single" w:sz="4" w:space="0" w:color="000000"/>
              <w:right w:val="single" w:sz="4" w:space="0" w:color="000000"/>
            </w:tcBorders>
            <w:shd w:val="clear" w:color="auto" w:fill="A6A6A6"/>
          </w:tcPr>
          <w:p w14:paraId="5346907E"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552225D6"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Unidad</w:t>
            </w:r>
          </w:p>
        </w:tc>
        <w:tc>
          <w:tcPr>
            <w:tcW w:w="1761" w:type="dxa"/>
            <w:tcBorders>
              <w:left w:val="single" w:sz="4" w:space="0" w:color="000000"/>
            </w:tcBorders>
            <w:shd w:val="clear" w:color="auto" w:fill="A6A6A6"/>
          </w:tcPr>
          <w:p w14:paraId="1A126A7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4F8A59E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Descripción</w:t>
            </w:r>
          </w:p>
        </w:tc>
      </w:tr>
      <w:tr w:rsidR="001471FF" w:rsidRPr="001471FF" w14:paraId="7CF7C7DF" w14:textId="77777777" w:rsidTr="0044315A">
        <w:tc>
          <w:tcPr>
            <w:tcW w:w="1101" w:type="dxa"/>
          </w:tcPr>
          <w:p w14:paraId="5DD2680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b/>
                <w:color w:val="000000"/>
              </w:rPr>
            </w:pPr>
            <w:r w:rsidRPr="001471FF">
              <w:rPr>
                <w:rFonts w:ascii="Arial" w:eastAsia="Arial" w:hAnsi="Arial" w:cs="Arial"/>
                <w:color w:val="000000"/>
              </w:rPr>
              <w:t>A</w:t>
            </w:r>
          </w:p>
        </w:tc>
        <w:tc>
          <w:tcPr>
            <w:tcW w:w="2950" w:type="dxa"/>
            <w:gridSpan w:val="2"/>
            <w:tcBorders>
              <w:right w:val="single" w:sz="4" w:space="0" w:color="000000"/>
            </w:tcBorders>
          </w:tcPr>
          <w:p w14:paraId="6BED7A9B"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b/>
                <w:i/>
                <w:color w:val="000000"/>
              </w:rPr>
              <w:t>HABITACIONAL</w:t>
            </w:r>
          </w:p>
          <w:p w14:paraId="108570A4"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a.1. Popular H4U, H4V y H3U</w:t>
            </w:r>
          </w:p>
          <w:p w14:paraId="6A3EFF72"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a.2. Medio H2U</w:t>
            </w:r>
          </w:p>
          <w:p w14:paraId="0DDA9747"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a.3. De primera H, V</w:t>
            </w:r>
          </w:p>
          <w:p w14:paraId="15EA30A0"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a.4 Estacionamiento</w:t>
            </w:r>
          </w:p>
          <w:p w14:paraId="54581595"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 xml:space="preserve">a.5. Área libre (patios, andadores, etc.) </w:t>
            </w:r>
          </w:p>
          <w:p w14:paraId="5240DC74"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a.6. Área de jardín</w:t>
            </w:r>
          </w:p>
        </w:tc>
        <w:tc>
          <w:tcPr>
            <w:tcW w:w="1134" w:type="dxa"/>
            <w:gridSpan w:val="2"/>
            <w:tcBorders>
              <w:left w:val="single" w:sz="4" w:space="0" w:color="000000"/>
            </w:tcBorders>
          </w:tcPr>
          <w:p w14:paraId="1D563A7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100E99EA"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280</w:t>
            </w:r>
          </w:p>
          <w:p w14:paraId="1B336AF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300</w:t>
            </w:r>
          </w:p>
          <w:p w14:paraId="1E9A7D97"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400</w:t>
            </w:r>
          </w:p>
          <w:p w14:paraId="27D0BBC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2</w:t>
            </w:r>
          </w:p>
          <w:p w14:paraId="0DBFDA4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2</w:t>
            </w:r>
          </w:p>
          <w:p w14:paraId="142545E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p>
          <w:p w14:paraId="74F7C20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i/>
                <w:color w:val="000000"/>
              </w:rPr>
              <w:t>5</w:t>
            </w:r>
          </w:p>
        </w:tc>
        <w:tc>
          <w:tcPr>
            <w:tcW w:w="1701" w:type="dxa"/>
            <w:gridSpan w:val="2"/>
          </w:tcPr>
          <w:p w14:paraId="5FDA6958"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59082BC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lphpd</w:t>
            </w:r>
          </w:p>
          <w:p w14:paraId="2985920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lphpd</w:t>
            </w:r>
          </w:p>
          <w:p w14:paraId="044094C7"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lphpd</w:t>
            </w:r>
          </w:p>
          <w:p w14:paraId="3C985588"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l/m2/d</w:t>
            </w:r>
          </w:p>
          <w:p w14:paraId="3B1627E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l/m2/d</w:t>
            </w:r>
          </w:p>
          <w:p w14:paraId="5C06DA6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0DF4C44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l/m2/d</w:t>
            </w:r>
          </w:p>
        </w:tc>
        <w:tc>
          <w:tcPr>
            <w:tcW w:w="1761" w:type="dxa"/>
          </w:tcPr>
          <w:p w14:paraId="021AE077"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5C21F4B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lphpd = litros por habitante por día</w:t>
            </w:r>
          </w:p>
          <w:p w14:paraId="1DB524B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494F297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r>
      <w:tr w:rsidR="001471FF" w:rsidRPr="001471FF" w14:paraId="24000F5E" w14:textId="77777777" w:rsidTr="0044315A">
        <w:tc>
          <w:tcPr>
            <w:tcW w:w="1101" w:type="dxa"/>
          </w:tcPr>
          <w:p w14:paraId="48BBB4F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B</w:t>
            </w:r>
          </w:p>
        </w:tc>
        <w:tc>
          <w:tcPr>
            <w:tcW w:w="2950" w:type="dxa"/>
            <w:gridSpan w:val="2"/>
            <w:tcBorders>
              <w:right w:val="single" w:sz="4" w:space="0" w:color="000000"/>
            </w:tcBorders>
          </w:tcPr>
          <w:p w14:paraId="64195000"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b/>
                <w:i/>
                <w:color w:val="000000"/>
              </w:rPr>
              <w:t>COMERCIAL</w:t>
            </w:r>
            <w:r w:rsidRPr="001471FF">
              <w:rPr>
                <w:rFonts w:ascii="Arial" w:eastAsia="Arial" w:hAnsi="Arial" w:cs="Arial"/>
                <w:color w:val="000000"/>
                <w:vertAlign w:val="superscript"/>
              </w:rPr>
              <w:footnoteReference w:id="1"/>
            </w:r>
          </w:p>
          <w:p w14:paraId="3A1EF0A8"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b.1. Área comercial construida</w:t>
            </w:r>
          </w:p>
          <w:p w14:paraId="50034302"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b.2. Estacionamiento</w:t>
            </w:r>
          </w:p>
          <w:p w14:paraId="282E85BC"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 xml:space="preserve">b.3. Área libre (patios, andadores, etc.) </w:t>
            </w:r>
          </w:p>
          <w:p w14:paraId="1BCD4741"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b.4. Área de jardín (riego)</w:t>
            </w:r>
          </w:p>
        </w:tc>
        <w:tc>
          <w:tcPr>
            <w:tcW w:w="1134" w:type="dxa"/>
            <w:gridSpan w:val="2"/>
            <w:tcBorders>
              <w:left w:val="single" w:sz="4" w:space="0" w:color="000000"/>
            </w:tcBorders>
          </w:tcPr>
          <w:p w14:paraId="2D3346CE"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23301D8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10</w:t>
            </w:r>
          </w:p>
          <w:p w14:paraId="07E9DC4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2</w:t>
            </w:r>
          </w:p>
          <w:p w14:paraId="31B52D0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2</w:t>
            </w:r>
          </w:p>
          <w:p w14:paraId="0E8DEC3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i/>
                <w:color w:val="000000"/>
              </w:rPr>
              <w:t>5</w:t>
            </w:r>
          </w:p>
        </w:tc>
        <w:tc>
          <w:tcPr>
            <w:tcW w:w="1701" w:type="dxa"/>
            <w:gridSpan w:val="2"/>
          </w:tcPr>
          <w:p w14:paraId="75ACD9EA"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0330EC9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06F0CC4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5EDA53F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78D4A2E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tc>
        <w:tc>
          <w:tcPr>
            <w:tcW w:w="1761" w:type="dxa"/>
          </w:tcPr>
          <w:p w14:paraId="1079997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Locales comerciales, centro comercial, edificio de oficinas, en l/m</w:t>
            </w:r>
            <w:r w:rsidRPr="001471FF">
              <w:rPr>
                <w:rFonts w:ascii="Arial" w:eastAsia="Arial" w:hAnsi="Arial" w:cs="Arial"/>
                <w:color w:val="000000"/>
                <w:vertAlign w:val="superscript"/>
              </w:rPr>
              <w:t>2</w:t>
            </w:r>
            <w:r w:rsidRPr="001471FF">
              <w:rPr>
                <w:rFonts w:ascii="Arial" w:eastAsia="Arial" w:hAnsi="Arial" w:cs="Arial"/>
                <w:color w:val="000000"/>
              </w:rPr>
              <w:t>/d = litros por metro cuadrado por día.</w:t>
            </w:r>
          </w:p>
        </w:tc>
      </w:tr>
      <w:tr w:rsidR="001471FF" w:rsidRPr="001471FF" w14:paraId="322D84D4" w14:textId="77777777" w:rsidTr="0044315A">
        <w:trPr>
          <w:trHeight w:val="2257"/>
        </w:trPr>
        <w:tc>
          <w:tcPr>
            <w:tcW w:w="1101" w:type="dxa"/>
          </w:tcPr>
          <w:p w14:paraId="315A4D0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C</w:t>
            </w:r>
          </w:p>
        </w:tc>
        <w:tc>
          <w:tcPr>
            <w:tcW w:w="2950" w:type="dxa"/>
            <w:gridSpan w:val="2"/>
          </w:tcPr>
          <w:p w14:paraId="704A1B79"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i/>
                <w:color w:val="000000"/>
              </w:rPr>
            </w:pPr>
            <w:r w:rsidRPr="001471FF">
              <w:rPr>
                <w:rFonts w:ascii="Arial" w:eastAsia="Arial" w:hAnsi="Arial" w:cs="Arial"/>
                <w:b/>
                <w:i/>
                <w:color w:val="000000"/>
              </w:rPr>
              <w:t>CENTROS RELIGIOSOS</w:t>
            </w:r>
          </w:p>
          <w:p w14:paraId="660CDC8D"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c.1. Iglesia, parroquia o templo</w:t>
            </w:r>
          </w:p>
          <w:p w14:paraId="16760722"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c.2. Asilo de ancianos</w:t>
            </w:r>
          </w:p>
          <w:p w14:paraId="48FC6B22"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c.3. Conventos y monasterios</w:t>
            </w:r>
          </w:p>
          <w:p w14:paraId="16A6D1A5"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c.4. Retiros religiosos</w:t>
            </w:r>
          </w:p>
          <w:p w14:paraId="18C555B3"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c.5. Empleados (de día)</w:t>
            </w:r>
          </w:p>
          <w:p w14:paraId="657574B0"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c.6. Área libre (patios, andadores, etc.)</w:t>
            </w:r>
          </w:p>
          <w:p w14:paraId="660A7AC6"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c.7. Área de jardín con riego</w:t>
            </w:r>
          </w:p>
        </w:tc>
        <w:tc>
          <w:tcPr>
            <w:tcW w:w="1134" w:type="dxa"/>
            <w:gridSpan w:val="2"/>
          </w:tcPr>
          <w:p w14:paraId="3B14DAE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2A1F2CC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15</w:t>
            </w:r>
          </w:p>
          <w:p w14:paraId="0906C6F6"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400</w:t>
            </w:r>
          </w:p>
          <w:p w14:paraId="640B82F6"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300</w:t>
            </w:r>
          </w:p>
          <w:p w14:paraId="28AC0F08"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200</w:t>
            </w:r>
          </w:p>
          <w:p w14:paraId="6BC95C74"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70</w:t>
            </w:r>
          </w:p>
          <w:p w14:paraId="26ECB0F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2</w:t>
            </w:r>
          </w:p>
          <w:p w14:paraId="614E0A6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p>
          <w:p w14:paraId="09F242B4"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i/>
                <w:color w:val="000000"/>
              </w:rPr>
              <w:t>5</w:t>
            </w:r>
          </w:p>
        </w:tc>
        <w:tc>
          <w:tcPr>
            <w:tcW w:w="1701" w:type="dxa"/>
            <w:gridSpan w:val="2"/>
          </w:tcPr>
          <w:p w14:paraId="2DF59DBA"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42B0B41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l/silla/d</w:t>
            </w:r>
          </w:p>
          <w:p w14:paraId="0FFA008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l/pers/d</w:t>
            </w:r>
          </w:p>
          <w:p w14:paraId="04F2B534"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l/pers/d</w:t>
            </w:r>
          </w:p>
          <w:p w14:paraId="6E1E38E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l/pers/d</w:t>
            </w:r>
          </w:p>
          <w:p w14:paraId="187A95F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l/pers/d</w:t>
            </w:r>
          </w:p>
          <w:p w14:paraId="31D7211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l/m</w:t>
            </w:r>
            <w:r w:rsidRPr="001471FF">
              <w:rPr>
                <w:rFonts w:ascii="Arial" w:eastAsia="Arial" w:hAnsi="Arial" w:cs="Arial"/>
                <w:color w:val="000000"/>
                <w:vertAlign w:val="superscript"/>
                <w:lang w:val="en-US"/>
              </w:rPr>
              <w:t>2</w:t>
            </w:r>
            <w:r w:rsidRPr="001471FF">
              <w:rPr>
                <w:rFonts w:ascii="Arial" w:eastAsia="Arial" w:hAnsi="Arial" w:cs="Arial"/>
                <w:color w:val="000000"/>
                <w:lang w:val="en-US"/>
              </w:rPr>
              <w:t>/d</w:t>
            </w:r>
          </w:p>
          <w:p w14:paraId="251CF70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p>
          <w:p w14:paraId="633C82B4"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l/m</w:t>
            </w:r>
            <w:r w:rsidRPr="001471FF">
              <w:rPr>
                <w:rFonts w:ascii="Arial" w:eastAsia="Arial" w:hAnsi="Arial" w:cs="Arial"/>
                <w:color w:val="000000"/>
                <w:vertAlign w:val="superscript"/>
                <w:lang w:val="en-US"/>
              </w:rPr>
              <w:t>2</w:t>
            </w:r>
            <w:r w:rsidRPr="001471FF">
              <w:rPr>
                <w:rFonts w:ascii="Arial" w:eastAsia="Arial" w:hAnsi="Arial" w:cs="Arial"/>
                <w:color w:val="000000"/>
                <w:lang w:val="en-US"/>
              </w:rPr>
              <w:t>/d</w:t>
            </w:r>
          </w:p>
        </w:tc>
        <w:tc>
          <w:tcPr>
            <w:tcW w:w="1761" w:type="dxa"/>
          </w:tcPr>
          <w:p w14:paraId="236F2D14"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p>
          <w:p w14:paraId="7B210B23"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litros por asiento/día</w:t>
            </w:r>
          </w:p>
          <w:p w14:paraId="3DB54AB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litros por persona/día</w:t>
            </w:r>
          </w:p>
          <w:p w14:paraId="6F00BC13"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0A3C246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404E6FC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1C23A4C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litros por m</w:t>
            </w:r>
            <w:r w:rsidRPr="001471FF">
              <w:rPr>
                <w:rFonts w:ascii="Arial" w:eastAsia="Arial" w:hAnsi="Arial" w:cs="Arial"/>
                <w:color w:val="000000"/>
                <w:vertAlign w:val="superscript"/>
              </w:rPr>
              <w:t>2</w:t>
            </w:r>
            <w:r w:rsidRPr="001471FF">
              <w:rPr>
                <w:rFonts w:ascii="Arial" w:eastAsia="Arial" w:hAnsi="Arial" w:cs="Arial"/>
                <w:color w:val="000000"/>
              </w:rPr>
              <w:t>/día</w:t>
            </w:r>
          </w:p>
          <w:p w14:paraId="1E760F16"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r>
      <w:tr w:rsidR="001471FF" w:rsidRPr="001471FF" w14:paraId="0A6D0A4F" w14:textId="77777777" w:rsidTr="0044315A">
        <w:tc>
          <w:tcPr>
            <w:tcW w:w="1101" w:type="dxa"/>
          </w:tcPr>
          <w:p w14:paraId="174D779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11F15C4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D</w:t>
            </w:r>
          </w:p>
        </w:tc>
        <w:tc>
          <w:tcPr>
            <w:tcW w:w="2950" w:type="dxa"/>
            <w:gridSpan w:val="2"/>
          </w:tcPr>
          <w:p w14:paraId="736EF99E"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i/>
                <w:color w:val="000000"/>
              </w:rPr>
            </w:pPr>
          </w:p>
          <w:p w14:paraId="036B2813"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b/>
                <w:i/>
                <w:color w:val="000000"/>
              </w:rPr>
              <w:t>HOTELES, MOTELES Y POSADAS</w:t>
            </w:r>
          </w:p>
          <w:p w14:paraId="40ED162D"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d.1. Hoteles de 2, 3, 4 y 5 estrellas y gran Turismo</w:t>
            </w:r>
          </w:p>
          <w:p w14:paraId="62789BCE"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p w14:paraId="47FE1769"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d.3. Hoteles de 1 estrella y posadas</w:t>
            </w:r>
          </w:p>
          <w:p w14:paraId="79D4EE5C"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d.4. Moteles</w:t>
            </w:r>
          </w:p>
          <w:p w14:paraId="78C929BE"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d.5. Empleado (de día)</w:t>
            </w:r>
          </w:p>
          <w:p w14:paraId="585354A2"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d.6. Área de jardín con riego</w:t>
            </w:r>
          </w:p>
          <w:p w14:paraId="0FE2B960"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d.7. Centro de Convenciones</w:t>
            </w:r>
          </w:p>
          <w:p w14:paraId="07EE4848"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d.8. Salones para eventos especiales o fiesta</w:t>
            </w:r>
          </w:p>
        </w:tc>
        <w:tc>
          <w:tcPr>
            <w:tcW w:w="1134" w:type="dxa"/>
            <w:gridSpan w:val="2"/>
          </w:tcPr>
          <w:p w14:paraId="5B57B2A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p>
          <w:p w14:paraId="4E6E330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p>
          <w:p w14:paraId="74A82C0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500</w:t>
            </w:r>
          </w:p>
          <w:p w14:paraId="72AE8B0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p>
          <w:p w14:paraId="2D19185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p>
          <w:p w14:paraId="36C67D8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200</w:t>
            </w:r>
          </w:p>
          <w:p w14:paraId="77CA2397"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500</w:t>
            </w:r>
          </w:p>
          <w:p w14:paraId="20C4549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70</w:t>
            </w:r>
          </w:p>
          <w:p w14:paraId="26EECF26"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w:t>
            </w:r>
          </w:p>
          <w:p w14:paraId="328D9C8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w:t>
            </w:r>
          </w:p>
          <w:p w14:paraId="7DBBAC74"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i/>
                <w:color w:val="000000"/>
              </w:rPr>
              <w:t>30</w:t>
            </w:r>
          </w:p>
        </w:tc>
        <w:tc>
          <w:tcPr>
            <w:tcW w:w="1701" w:type="dxa"/>
            <w:gridSpan w:val="2"/>
          </w:tcPr>
          <w:p w14:paraId="23D3D92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p>
          <w:p w14:paraId="113F50B8"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p>
          <w:p w14:paraId="45084D4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l/huésped/d</w:t>
            </w:r>
          </w:p>
          <w:p w14:paraId="6A88891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p>
          <w:p w14:paraId="1300D07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p>
          <w:p w14:paraId="214B12A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l/huésped/d</w:t>
            </w:r>
          </w:p>
          <w:p w14:paraId="5817F9FE"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l/huésped/d</w:t>
            </w:r>
          </w:p>
          <w:p w14:paraId="2ADE773E"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l/huésped/d</w:t>
            </w:r>
          </w:p>
          <w:p w14:paraId="3391439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l/pers/d</w:t>
            </w:r>
          </w:p>
          <w:p w14:paraId="66D9D46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l/m</w:t>
            </w:r>
            <w:r w:rsidRPr="001471FF">
              <w:rPr>
                <w:rFonts w:ascii="Arial" w:eastAsia="Arial" w:hAnsi="Arial" w:cs="Arial"/>
                <w:color w:val="000000"/>
                <w:vertAlign w:val="superscript"/>
                <w:lang w:val="en-US"/>
              </w:rPr>
              <w:t>2</w:t>
            </w:r>
            <w:r w:rsidRPr="001471FF">
              <w:rPr>
                <w:rFonts w:ascii="Arial" w:eastAsia="Arial" w:hAnsi="Arial" w:cs="Arial"/>
                <w:color w:val="000000"/>
                <w:lang w:val="en-US"/>
              </w:rPr>
              <w:t>/d</w:t>
            </w:r>
          </w:p>
          <w:p w14:paraId="4DB7A07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l/conv/d</w:t>
            </w:r>
          </w:p>
          <w:p w14:paraId="1893853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l/pers/d</w:t>
            </w:r>
          </w:p>
        </w:tc>
        <w:tc>
          <w:tcPr>
            <w:tcW w:w="1761" w:type="dxa"/>
          </w:tcPr>
          <w:p w14:paraId="6E6976B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5EFC93D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litros/huésped/día</w:t>
            </w:r>
          </w:p>
          <w:p w14:paraId="1ABF6F1A"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3D15F86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0EE898D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0C3B18EA"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5237891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En Moteles se considera 2 usos por día</w:t>
            </w:r>
          </w:p>
          <w:p w14:paraId="37925CFE"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050653DE"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5ECC2C16"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litros/convencionista/día</w:t>
            </w:r>
          </w:p>
          <w:p w14:paraId="59C429E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55892C1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r>
      <w:tr w:rsidR="001471FF" w:rsidRPr="001471FF" w14:paraId="7F681B62" w14:textId="77777777" w:rsidTr="0044315A">
        <w:tc>
          <w:tcPr>
            <w:tcW w:w="1101" w:type="dxa"/>
          </w:tcPr>
          <w:p w14:paraId="143122A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E</w:t>
            </w:r>
          </w:p>
        </w:tc>
        <w:tc>
          <w:tcPr>
            <w:tcW w:w="2950" w:type="dxa"/>
            <w:gridSpan w:val="2"/>
          </w:tcPr>
          <w:p w14:paraId="3C0B7C72"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b/>
                <w:i/>
                <w:color w:val="000000"/>
              </w:rPr>
              <w:t xml:space="preserve">RESTAURANTES </w:t>
            </w:r>
            <w:r w:rsidRPr="001471FF">
              <w:rPr>
                <w:rFonts w:ascii="Arial" w:eastAsia="Arial" w:hAnsi="Arial" w:cs="Arial"/>
                <w:color w:val="000000"/>
              </w:rPr>
              <w:t>(taquerías, cafeterías, bar, etc.)</w:t>
            </w:r>
          </w:p>
          <w:p w14:paraId="1FB1ED18"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e.1. Restaurantes de comidas rápidas</w:t>
            </w:r>
          </w:p>
          <w:p w14:paraId="07E176BB"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e.2. Restaurante convencional</w:t>
            </w:r>
          </w:p>
          <w:p w14:paraId="6F94A292"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e.3. Empleados</w:t>
            </w:r>
          </w:p>
          <w:p w14:paraId="342DB58C"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e.4. Área de riego jardines</w:t>
            </w:r>
          </w:p>
          <w:p w14:paraId="589A9519"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e.5. Área de estacionamiento</w:t>
            </w:r>
          </w:p>
          <w:p w14:paraId="3D56C6BC"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p w14:paraId="4512EE4B"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tc>
        <w:tc>
          <w:tcPr>
            <w:tcW w:w="1134" w:type="dxa"/>
            <w:gridSpan w:val="2"/>
          </w:tcPr>
          <w:p w14:paraId="024C7E7A"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4B9CCFE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p>
          <w:p w14:paraId="59DFE878"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p>
          <w:p w14:paraId="7DE62C7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30</w:t>
            </w:r>
          </w:p>
          <w:p w14:paraId="0245C30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30</w:t>
            </w:r>
          </w:p>
          <w:p w14:paraId="4956C02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70</w:t>
            </w:r>
          </w:p>
          <w:p w14:paraId="20155F66"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w:t>
            </w:r>
          </w:p>
          <w:p w14:paraId="6EF9996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i/>
                <w:color w:val="000000"/>
              </w:rPr>
              <w:t>2</w:t>
            </w:r>
          </w:p>
          <w:p w14:paraId="787E097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c>
          <w:tcPr>
            <w:tcW w:w="1701" w:type="dxa"/>
            <w:gridSpan w:val="2"/>
          </w:tcPr>
          <w:p w14:paraId="163DCB03"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5BA1EF28"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6E60ACC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0DD1CAB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l/cliente/d</w:t>
            </w:r>
          </w:p>
          <w:p w14:paraId="445B1976"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l/cliente/d</w:t>
            </w:r>
          </w:p>
          <w:p w14:paraId="75ECA02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l/empl/d</w:t>
            </w:r>
          </w:p>
          <w:p w14:paraId="11C9D62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0729A77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6409EEB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c>
          <w:tcPr>
            <w:tcW w:w="1761" w:type="dxa"/>
          </w:tcPr>
          <w:p w14:paraId="6C170F88"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4BBBD1B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litros/cliente/día</w:t>
            </w:r>
          </w:p>
        </w:tc>
      </w:tr>
      <w:tr w:rsidR="001471FF" w:rsidRPr="001471FF" w14:paraId="4C5A6CA1" w14:textId="77777777" w:rsidTr="0044315A">
        <w:trPr>
          <w:trHeight w:val="1120"/>
        </w:trPr>
        <w:tc>
          <w:tcPr>
            <w:tcW w:w="1101" w:type="dxa"/>
          </w:tcPr>
          <w:p w14:paraId="57EF859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F</w:t>
            </w:r>
          </w:p>
        </w:tc>
        <w:tc>
          <w:tcPr>
            <w:tcW w:w="2950" w:type="dxa"/>
            <w:gridSpan w:val="2"/>
          </w:tcPr>
          <w:p w14:paraId="1AE60AE4"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color w:val="000000"/>
              </w:rPr>
            </w:pPr>
            <w:r w:rsidRPr="001471FF">
              <w:rPr>
                <w:rFonts w:ascii="Arial" w:eastAsia="Arial" w:hAnsi="Arial" w:cs="Arial"/>
                <w:b/>
                <w:i/>
                <w:color w:val="000000"/>
              </w:rPr>
              <w:t>BAÑOS PÚBLICOS</w:t>
            </w:r>
          </w:p>
          <w:p w14:paraId="063C9669"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f.1. Baños públicos</w:t>
            </w:r>
          </w:p>
          <w:p w14:paraId="5D62FBDB"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f.2. Empleados</w:t>
            </w:r>
          </w:p>
          <w:p w14:paraId="3964E5DD"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f.3. Área de jardines</w:t>
            </w:r>
          </w:p>
          <w:p w14:paraId="6ED318F0"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f.4. Área de estacionamiento</w:t>
            </w:r>
          </w:p>
        </w:tc>
        <w:tc>
          <w:tcPr>
            <w:tcW w:w="1134" w:type="dxa"/>
            <w:gridSpan w:val="2"/>
          </w:tcPr>
          <w:p w14:paraId="33709E3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02731EC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500</w:t>
            </w:r>
          </w:p>
          <w:p w14:paraId="15701D2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70</w:t>
            </w:r>
          </w:p>
          <w:p w14:paraId="091BDDE8"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w:t>
            </w:r>
          </w:p>
          <w:p w14:paraId="0D1CCB4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i/>
                <w:color w:val="000000"/>
              </w:rPr>
              <w:t>2</w:t>
            </w:r>
          </w:p>
        </w:tc>
        <w:tc>
          <w:tcPr>
            <w:tcW w:w="1701" w:type="dxa"/>
            <w:gridSpan w:val="2"/>
          </w:tcPr>
          <w:p w14:paraId="24AE120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44F707E3"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l/bañista/d</w:t>
            </w:r>
          </w:p>
          <w:p w14:paraId="53F66BC7"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l/empl/d</w:t>
            </w:r>
          </w:p>
          <w:p w14:paraId="2F9182BE"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7C51778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tc>
        <w:tc>
          <w:tcPr>
            <w:tcW w:w="1761" w:type="dxa"/>
          </w:tcPr>
          <w:p w14:paraId="5C6290D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r>
      <w:tr w:rsidR="001471FF" w:rsidRPr="001471FF" w14:paraId="7D50BC45" w14:textId="77777777" w:rsidTr="0044315A">
        <w:trPr>
          <w:trHeight w:val="960"/>
        </w:trPr>
        <w:tc>
          <w:tcPr>
            <w:tcW w:w="1101" w:type="dxa"/>
          </w:tcPr>
          <w:p w14:paraId="44063A0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G</w:t>
            </w:r>
          </w:p>
        </w:tc>
        <w:tc>
          <w:tcPr>
            <w:tcW w:w="2950" w:type="dxa"/>
            <w:gridSpan w:val="2"/>
          </w:tcPr>
          <w:p w14:paraId="3DEBDFDA"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b/>
                <w:i/>
                <w:color w:val="000000"/>
              </w:rPr>
              <w:t>PRISIÓN O RECLUSORIO</w:t>
            </w:r>
          </w:p>
          <w:p w14:paraId="1CF77D79"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g.1. Por recluso</w:t>
            </w:r>
          </w:p>
          <w:p w14:paraId="5D95452D"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g.2. Por empleado</w:t>
            </w:r>
          </w:p>
          <w:p w14:paraId="428BAE5B"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g.3. Área de riego</w:t>
            </w:r>
          </w:p>
        </w:tc>
        <w:tc>
          <w:tcPr>
            <w:tcW w:w="1134" w:type="dxa"/>
            <w:gridSpan w:val="2"/>
          </w:tcPr>
          <w:p w14:paraId="03ACBF3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152F5E0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450</w:t>
            </w:r>
          </w:p>
          <w:p w14:paraId="5536A787"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70</w:t>
            </w:r>
          </w:p>
          <w:p w14:paraId="2CC5CB5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i/>
                <w:color w:val="000000"/>
              </w:rPr>
              <w:t>5</w:t>
            </w:r>
          </w:p>
        </w:tc>
        <w:tc>
          <w:tcPr>
            <w:tcW w:w="1701" w:type="dxa"/>
            <w:gridSpan w:val="2"/>
          </w:tcPr>
          <w:p w14:paraId="3B16DEF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77755896"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l/recl/d</w:t>
            </w:r>
          </w:p>
          <w:p w14:paraId="6BD47A0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l/empl/d</w:t>
            </w:r>
          </w:p>
          <w:p w14:paraId="515A9BB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tc>
        <w:tc>
          <w:tcPr>
            <w:tcW w:w="1761" w:type="dxa"/>
          </w:tcPr>
          <w:p w14:paraId="1C156DD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7D2486B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litros/recluso/día</w:t>
            </w:r>
          </w:p>
        </w:tc>
      </w:tr>
      <w:tr w:rsidR="001471FF" w:rsidRPr="001471FF" w14:paraId="53B532E0" w14:textId="77777777" w:rsidTr="0044315A">
        <w:tc>
          <w:tcPr>
            <w:tcW w:w="1101" w:type="dxa"/>
          </w:tcPr>
          <w:p w14:paraId="1D53A046"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H</w:t>
            </w:r>
          </w:p>
        </w:tc>
        <w:tc>
          <w:tcPr>
            <w:tcW w:w="2950" w:type="dxa"/>
            <w:gridSpan w:val="2"/>
          </w:tcPr>
          <w:p w14:paraId="2C3864FD"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b/>
                <w:i/>
                <w:color w:val="000000"/>
              </w:rPr>
              <w:t>CLUBES DEPORTIVOS Y CAMPESTRES</w:t>
            </w:r>
          </w:p>
          <w:p w14:paraId="0A87034C"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h.1. Socios</w:t>
            </w:r>
          </w:p>
          <w:p w14:paraId="789635BA"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h.2. Empleados</w:t>
            </w:r>
          </w:p>
          <w:p w14:paraId="35980679"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h.3. Restaurante</w:t>
            </w:r>
          </w:p>
          <w:p w14:paraId="243D2AFF"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h.4. Salones para eventos</w:t>
            </w:r>
          </w:p>
          <w:p w14:paraId="59A746B6"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h.5. Área de jardín (riego)</w:t>
            </w:r>
          </w:p>
          <w:p w14:paraId="0150984D"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p w14:paraId="0BEF6FD5"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h.6. Área de estacionamiento</w:t>
            </w:r>
          </w:p>
        </w:tc>
        <w:tc>
          <w:tcPr>
            <w:tcW w:w="1134" w:type="dxa"/>
            <w:gridSpan w:val="2"/>
          </w:tcPr>
          <w:p w14:paraId="7BA1F82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0FB9B0D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p>
          <w:p w14:paraId="61C31BD3"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500</w:t>
            </w:r>
          </w:p>
          <w:p w14:paraId="150F4C1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100</w:t>
            </w:r>
          </w:p>
          <w:p w14:paraId="06E5D68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30</w:t>
            </w:r>
          </w:p>
          <w:p w14:paraId="3A64F02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30</w:t>
            </w:r>
          </w:p>
          <w:p w14:paraId="4D5D2D6E"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w:t>
            </w:r>
          </w:p>
          <w:p w14:paraId="0AA4B014"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i/>
                <w:color w:val="000000"/>
              </w:rPr>
              <w:t>2</w:t>
            </w:r>
          </w:p>
        </w:tc>
        <w:tc>
          <w:tcPr>
            <w:tcW w:w="1701" w:type="dxa"/>
            <w:gridSpan w:val="2"/>
          </w:tcPr>
          <w:p w14:paraId="6B039DF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04CF2CFA"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1AFD2134"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l/socio/d</w:t>
            </w:r>
          </w:p>
          <w:p w14:paraId="7BEF8C1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l/empleado/d</w:t>
            </w:r>
          </w:p>
          <w:p w14:paraId="2FDD99F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l/comensal/d</w:t>
            </w:r>
          </w:p>
          <w:p w14:paraId="63690D5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l/persona/d</w:t>
            </w:r>
          </w:p>
          <w:p w14:paraId="5032D186"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489CDD9E"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tc>
        <w:tc>
          <w:tcPr>
            <w:tcW w:w="1761" w:type="dxa"/>
          </w:tcPr>
          <w:p w14:paraId="44EECB5E"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17FCAE3E"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r>
      <w:tr w:rsidR="001471FF" w:rsidRPr="001471FF" w14:paraId="76FE8691" w14:textId="77777777" w:rsidTr="0044315A">
        <w:tc>
          <w:tcPr>
            <w:tcW w:w="1101" w:type="dxa"/>
          </w:tcPr>
          <w:p w14:paraId="696D979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I</w:t>
            </w:r>
          </w:p>
        </w:tc>
        <w:tc>
          <w:tcPr>
            <w:tcW w:w="2950" w:type="dxa"/>
            <w:gridSpan w:val="2"/>
          </w:tcPr>
          <w:p w14:paraId="2C5E2C84"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b/>
                <w:i/>
                <w:color w:val="000000"/>
              </w:rPr>
              <w:t>ESCUELAS O COLEGIOS</w:t>
            </w:r>
          </w:p>
          <w:p w14:paraId="33DE8C8F"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i.1. Con cafetería, gimnasio y duchas</w:t>
            </w:r>
          </w:p>
          <w:p w14:paraId="7BC32429"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i.2. Con cafetería solamente</w:t>
            </w:r>
          </w:p>
          <w:p w14:paraId="084F2D69"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i.3. Empleados</w:t>
            </w:r>
          </w:p>
          <w:p w14:paraId="608DDA01"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i.4. Área de jardín</w:t>
            </w:r>
          </w:p>
          <w:p w14:paraId="3CF12F6E"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i.5. Área de estacionamiento</w:t>
            </w:r>
          </w:p>
          <w:p w14:paraId="0BB56B5A"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i.6. Auditorios</w:t>
            </w:r>
          </w:p>
        </w:tc>
        <w:tc>
          <w:tcPr>
            <w:tcW w:w="1134" w:type="dxa"/>
            <w:gridSpan w:val="2"/>
          </w:tcPr>
          <w:p w14:paraId="49E40DB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4CF03F1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115</w:t>
            </w:r>
          </w:p>
          <w:p w14:paraId="37B2168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50</w:t>
            </w:r>
          </w:p>
          <w:p w14:paraId="4615F39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70</w:t>
            </w:r>
          </w:p>
          <w:p w14:paraId="532F699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w:t>
            </w:r>
          </w:p>
          <w:p w14:paraId="5CF35984"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2</w:t>
            </w:r>
          </w:p>
          <w:p w14:paraId="7EBE009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i/>
                <w:color w:val="000000"/>
              </w:rPr>
              <w:t>2</w:t>
            </w:r>
          </w:p>
        </w:tc>
        <w:tc>
          <w:tcPr>
            <w:tcW w:w="1701" w:type="dxa"/>
            <w:gridSpan w:val="2"/>
          </w:tcPr>
          <w:p w14:paraId="5A2A2A7A"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1EAC6104"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l/alumno/d</w:t>
            </w:r>
          </w:p>
          <w:p w14:paraId="56128FF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l/alumno/d</w:t>
            </w:r>
          </w:p>
          <w:p w14:paraId="212B16A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l/empleado/d</w:t>
            </w:r>
          </w:p>
          <w:p w14:paraId="0D110FE3"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629B3DA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7899D0E3"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l/espectador/d</w:t>
            </w:r>
          </w:p>
          <w:p w14:paraId="3FEF99C3"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c>
          <w:tcPr>
            <w:tcW w:w="1761" w:type="dxa"/>
          </w:tcPr>
          <w:p w14:paraId="65EAAD1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r>
      <w:tr w:rsidR="001471FF" w:rsidRPr="001471FF" w14:paraId="27013961" w14:textId="77777777" w:rsidTr="0044315A">
        <w:tc>
          <w:tcPr>
            <w:tcW w:w="1101" w:type="dxa"/>
          </w:tcPr>
          <w:p w14:paraId="1D7D729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J</w:t>
            </w:r>
          </w:p>
        </w:tc>
        <w:tc>
          <w:tcPr>
            <w:tcW w:w="2950" w:type="dxa"/>
            <w:gridSpan w:val="2"/>
          </w:tcPr>
          <w:p w14:paraId="70A300AC"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b/>
                <w:i/>
                <w:color w:val="000000"/>
              </w:rPr>
              <w:t>BODEGAS, ALMACENES Y FÁBRICAS</w:t>
            </w:r>
          </w:p>
          <w:p w14:paraId="385DA831"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(sin consumo industrial del agua)</w:t>
            </w:r>
          </w:p>
          <w:p w14:paraId="7C0A343E"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j.1. En planta baja</w:t>
            </w:r>
          </w:p>
          <w:p w14:paraId="2E832390"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j.2. En niveles subsecuentes</w:t>
            </w:r>
          </w:p>
          <w:p w14:paraId="77F81AA9"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j.3. Empleados</w:t>
            </w:r>
          </w:p>
          <w:p w14:paraId="0423ACF3"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j.4. Áreas de riego</w:t>
            </w:r>
          </w:p>
          <w:p w14:paraId="67AE9AF3"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tc>
        <w:tc>
          <w:tcPr>
            <w:tcW w:w="1134" w:type="dxa"/>
            <w:gridSpan w:val="2"/>
          </w:tcPr>
          <w:p w14:paraId="307B50B8"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05D460AA"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3F8D079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10</w:t>
            </w:r>
          </w:p>
          <w:p w14:paraId="2069F22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2</w:t>
            </w:r>
          </w:p>
          <w:p w14:paraId="1B7C373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70</w:t>
            </w:r>
          </w:p>
          <w:p w14:paraId="075DDE9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i/>
                <w:color w:val="000000"/>
              </w:rPr>
              <w:t>5</w:t>
            </w:r>
          </w:p>
        </w:tc>
        <w:tc>
          <w:tcPr>
            <w:tcW w:w="1701" w:type="dxa"/>
            <w:gridSpan w:val="2"/>
          </w:tcPr>
          <w:p w14:paraId="3730280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p>
          <w:p w14:paraId="4D7BAB9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p>
          <w:p w14:paraId="1C71C786"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l/m</w:t>
            </w:r>
            <w:r w:rsidRPr="001471FF">
              <w:rPr>
                <w:rFonts w:ascii="Arial" w:eastAsia="Arial" w:hAnsi="Arial" w:cs="Arial"/>
                <w:color w:val="000000"/>
                <w:vertAlign w:val="superscript"/>
                <w:lang w:val="en-US"/>
              </w:rPr>
              <w:t>2</w:t>
            </w:r>
            <w:r w:rsidRPr="001471FF">
              <w:rPr>
                <w:rFonts w:ascii="Arial" w:eastAsia="Arial" w:hAnsi="Arial" w:cs="Arial"/>
                <w:color w:val="000000"/>
                <w:lang w:val="en-US"/>
              </w:rPr>
              <w:t>/d</w:t>
            </w:r>
          </w:p>
          <w:p w14:paraId="54001E18"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l/m</w:t>
            </w:r>
            <w:r w:rsidRPr="001471FF">
              <w:rPr>
                <w:rFonts w:ascii="Arial" w:eastAsia="Arial" w:hAnsi="Arial" w:cs="Arial"/>
                <w:color w:val="000000"/>
                <w:vertAlign w:val="superscript"/>
                <w:lang w:val="en-US"/>
              </w:rPr>
              <w:t>2</w:t>
            </w:r>
            <w:r w:rsidRPr="001471FF">
              <w:rPr>
                <w:rFonts w:ascii="Arial" w:eastAsia="Arial" w:hAnsi="Arial" w:cs="Arial"/>
                <w:color w:val="000000"/>
                <w:lang w:val="en-US"/>
              </w:rPr>
              <w:t>/d</w:t>
            </w:r>
          </w:p>
          <w:p w14:paraId="238F6453"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l/pers/d</w:t>
            </w:r>
          </w:p>
          <w:p w14:paraId="4F08835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14A298FD"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tc>
        <w:tc>
          <w:tcPr>
            <w:tcW w:w="1761" w:type="dxa"/>
          </w:tcPr>
          <w:p w14:paraId="3CD3DE3A"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r>
      <w:tr w:rsidR="001471FF" w:rsidRPr="001471FF" w14:paraId="3D3014DD" w14:textId="77777777" w:rsidTr="0044315A">
        <w:tc>
          <w:tcPr>
            <w:tcW w:w="1101" w:type="dxa"/>
          </w:tcPr>
          <w:p w14:paraId="7502FDB3"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K</w:t>
            </w:r>
          </w:p>
        </w:tc>
        <w:tc>
          <w:tcPr>
            <w:tcW w:w="2950" w:type="dxa"/>
            <w:gridSpan w:val="2"/>
          </w:tcPr>
          <w:p w14:paraId="0ECBB677"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b/>
                <w:i/>
                <w:color w:val="000000"/>
              </w:rPr>
              <w:t>ESTACIONAMIENTOS COMERCIALES</w:t>
            </w:r>
          </w:p>
          <w:p w14:paraId="38239F37"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(de paga)</w:t>
            </w:r>
          </w:p>
          <w:p w14:paraId="499FCC5C"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k.1. Andadores y pasillos</w:t>
            </w:r>
          </w:p>
          <w:p w14:paraId="126FB4ED"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k.2. Áreas con acceso a lavacoches</w:t>
            </w:r>
          </w:p>
          <w:p w14:paraId="627C90DB"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k.3. Empleados</w:t>
            </w:r>
          </w:p>
          <w:p w14:paraId="5FCE1A91"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k.4. Áreas de riego</w:t>
            </w:r>
          </w:p>
          <w:p w14:paraId="00DE13EE"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tc>
        <w:tc>
          <w:tcPr>
            <w:tcW w:w="1134" w:type="dxa"/>
            <w:gridSpan w:val="2"/>
          </w:tcPr>
          <w:p w14:paraId="62AF507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7AAF28F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2CC29BF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p>
          <w:p w14:paraId="40E51FBA"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2</w:t>
            </w:r>
          </w:p>
          <w:p w14:paraId="30FEFEB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w:t>
            </w:r>
          </w:p>
          <w:p w14:paraId="417F35C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70</w:t>
            </w:r>
          </w:p>
          <w:p w14:paraId="484012E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i/>
                <w:color w:val="000000"/>
              </w:rPr>
              <w:t>5</w:t>
            </w:r>
          </w:p>
        </w:tc>
        <w:tc>
          <w:tcPr>
            <w:tcW w:w="1701" w:type="dxa"/>
            <w:gridSpan w:val="2"/>
          </w:tcPr>
          <w:p w14:paraId="5D22E7E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p>
          <w:p w14:paraId="1F28B3D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p>
          <w:p w14:paraId="7788D84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p>
          <w:p w14:paraId="57DF434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l/m</w:t>
            </w:r>
            <w:r w:rsidRPr="001471FF">
              <w:rPr>
                <w:rFonts w:ascii="Arial" w:eastAsia="Arial" w:hAnsi="Arial" w:cs="Arial"/>
                <w:color w:val="000000"/>
                <w:vertAlign w:val="superscript"/>
                <w:lang w:val="en-US"/>
              </w:rPr>
              <w:t>2</w:t>
            </w:r>
            <w:r w:rsidRPr="001471FF">
              <w:rPr>
                <w:rFonts w:ascii="Arial" w:eastAsia="Arial" w:hAnsi="Arial" w:cs="Arial"/>
                <w:color w:val="000000"/>
                <w:lang w:val="en-US"/>
              </w:rPr>
              <w:t>/d</w:t>
            </w:r>
          </w:p>
          <w:p w14:paraId="2B2539A3"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l/m</w:t>
            </w:r>
            <w:r w:rsidRPr="001471FF">
              <w:rPr>
                <w:rFonts w:ascii="Arial" w:eastAsia="Arial" w:hAnsi="Arial" w:cs="Arial"/>
                <w:color w:val="000000"/>
                <w:vertAlign w:val="superscript"/>
                <w:lang w:val="en-US"/>
              </w:rPr>
              <w:t>2</w:t>
            </w:r>
            <w:r w:rsidRPr="001471FF">
              <w:rPr>
                <w:rFonts w:ascii="Arial" w:eastAsia="Arial" w:hAnsi="Arial" w:cs="Arial"/>
                <w:color w:val="000000"/>
                <w:lang w:val="en-US"/>
              </w:rPr>
              <w:t>/d</w:t>
            </w:r>
          </w:p>
          <w:p w14:paraId="4E20EE3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lang w:val="en-US"/>
              </w:rPr>
            </w:pPr>
            <w:r w:rsidRPr="001471FF">
              <w:rPr>
                <w:rFonts w:ascii="Arial" w:eastAsia="Arial" w:hAnsi="Arial" w:cs="Arial"/>
                <w:color w:val="000000"/>
                <w:lang w:val="en-US"/>
              </w:rPr>
              <w:t>l/pers/d</w:t>
            </w:r>
          </w:p>
          <w:p w14:paraId="605EAEAE"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2B604418"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c>
          <w:tcPr>
            <w:tcW w:w="1761" w:type="dxa"/>
          </w:tcPr>
          <w:p w14:paraId="2721225D"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r>
      <w:tr w:rsidR="001471FF" w:rsidRPr="001471FF" w14:paraId="5BDCB4F9" w14:textId="77777777" w:rsidTr="0044315A">
        <w:tc>
          <w:tcPr>
            <w:tcW w:w="1101" w:type="dxa"/>
          </w:tcPr>
          <w:p w14:paraId="789D3C4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w:t>
            </w:r>
          </w:p>
        </w:tc>
        <w:tc>
          <w:tcPr>
            <w:tcW w:w="2950" w:type="dxa"/>
            <w:gridSpan w:val="2"/>
          </w:tcPr>
          <w:p w14:paraId="431E290A"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b/>
                <w:i/>
                <w:color w:val="000000"/>
              </w:rPr>
              <w:t>CINES, TEATROS, CASINOS, CENTROS NOCTURNOS, Y DE ESPECTÁCULOS</w:t>
            </w:r>
          </w:p>
          <w:p w14:paraId="771935C7"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l.1. Espectador</w:t>
            </w:r>
          </w:p>
          <w:p w14:paraId="1D3108A2"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l.2. Empleado</w:t>
            </w:r>
          </w:p>
          <w:p w14:paraId="7D24F3B5"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l.3. Área de jardín (riego)</w:t>
            </w:r>
          </w:p>
          <w:p w14:paraId="0DA66430"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l.4. Área de estacionamiento</w:t>
            </w:r>
          </w:p>
          <w:p w14:paraId="435E3B9C"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tc>
        <w:tc>
          <w:tcPr>
            <w:tcW w:w="1134" w:type="dxa"/>
            <w:gridSpan w:val="2"/>
          </w:tcPr>
          <w:p w14:paraId="1121B607"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5550E2AA"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1B146F79"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w:t>
            </w:r>
          </w:p>
          <w:p w14:paraId="7A053504"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70</w:t>
            </w:r>
          </w:p>
          <w:p w14:paraId="34CFE64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w:t>
            </w:r>
          </w:p>
          <w:p w14:paraId="26C1BCCF"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i/>
                <w:color w:val="000000"/>
              </w:rPr>
              <w:t>2</w:t>
            </w:r>
          </w:p>
        </w:tc>
        <w:tc>
          <w:tcPr>
            <w:tcW w:w="1701" w:type="dxa"/>
            <w:gridSpan w:val="2"/>
          </w:tcPr>
          <w:p w14:paraId="71751F9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35492418"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51FA7087"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l/espectador/d</w:t>
            </w:r>
          </w:p>
          <w:p w14:paraId="0FBBD3A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l/empleado/d</w:t>
            </w:r>
          </w:p>
          <w:p w14:paraId="33B32A4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7B6A78C7"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tc>
        <w:tc>
          <w:tcPr>
            <w:tcW w:w="1761" w:type="dxa"/>
          </w:tcPr>
          <w:p w14:paraId="3EA85BF6"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r>
      <w:tr w:rsidR="001471FF" w:rsidRPr="001471FF" w14:paraId="4485F529" w14:textId="77777777" w:rsidTr="0044315A">
        <w:tc>
          <w:tcPr>
            <w:tcW w:w="1101" w:type="dxa"/>
          </w:tcPr>
          <w:p w14:paraId="3D178EA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m</w:t>
            </w:r>
          </w:p>
        </w:tc>
        <w:tc>
          <w:tcPr>
            <w:tcW w:w="2950" w:type="dxa"/>
            <w:gridSpan w:val="2"/>
          </w:tcPr>
          <w:p w14:paraId="4BC92AA2"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b/>
                <w:i/>
                <w:color w:val="000000"/>
              </w:rPr>
              <w:t>CLÍNICAS, HOSPITALES Y SANATORIOS</w:t>
            </w:r>
          </w:p>
          <w:p w14:paraId="7F7573FF"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m.1. Cama</w:t>
            </w:r>
          </w:p>
          <w:p w14:paraId="57EFF419"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m.2. Empleado</w:t>
            </w:r>
          </w:p>
          <w:p w14:paraId="2B7443AB"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m.3. Área jardín (riego)</w:t>
            </w:r>
          </w:p>
          <w:p w14:paraId="2654AFC5"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m.4. Área estacionamiento</w:t>
            </w:r>
          </w:p>
          <w:p w14:paraId="19E7D855"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tc>
        <w:tc>
          <w:tcPr>
            <w:tcW w:w="1134" w:type="dxa"/>
            <w:gridSpan w:val="2"/>
          </w:tcPr>
          <w:p w14:paraId="6E62FE7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p>
          <w:p w14:paraId="66C8B694"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p>
          <w:p w14:paraId="3D11312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500 a 1000</w:t>
            </w:r>
          </w:p>
          <w:p w14:paraId="5797291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70</w:t>
            </w:r>
          </w:p>
          <w:p w14:paraId="5D0F35B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w:t>
            </w:r>
          </w:p>
          <w:p w14:paraId="2B8D4ED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i/>
                <w:color w:val="000000"/>
              </w:rPr>
              <w:t>2</w:t>
            </w:r>
          </w:p>
          <w:p w14:paraId="6716EE10"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c>
          <w:tcPr>
            <w:tcW w:w="1701" w:type="dxa"/>
            <w:gridSpan w:val="2"/>
          </w:tcPr>
          <w:p w14:paraId="75B7D917"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29103C2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6EE11E5A"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l/cama/d</w:t>
            </w:r>
          </w:p>
          <w:p w14:paraId="4D564FA4"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l/d</w:t>
            </w:r>
          </w:p>
          <w:p w14:paraId="033A249E"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689B734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2EA329C4"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c>
          <w:tcPr>
            <w:tcW w:w="1761" w:type="dxa"/>
          </w:tcPr>
          <w:p w14:paraId="4486180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67556803"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p w14:paraId="52842B4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(dependiendo de la categoría)</w:t>
            </w:r>
          </w:p>
          <w:p w14:paraId="337C5998"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p>
        </w:tc>
      </w:tr>
      <w:tr w:rsidR="001471FF" w:rsidRPr="001471FF" w14:paraId="7437CC4B" w14:textId="77777777" w:rsidTr="00F51D2E">
        <w:trPr>
          <w:trHeight w:val="430"/>
        </w:trPr>
        <w:tc>
          <w:tcPr>
            <w:tcW w:w="1101" w:type="dxa"/>
            <w:tcBorders>
              <w:right w:val="single" w:sz="4" w:space="0" w:color="8DB3E2"/>
            </w:tcBorders>
          </w:tcPr>
          <w:p w14:paraId="621AF0AC"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N</w:t>
            </w:r>
          </w:p>
        </w:tc>
        <w:tc>
          <w:tcPr>
            <w:tcW w:w="7546" w:type="dxa"/>
            <w:gridSpan w:val="7"/>
            <w:tcBorders>
              <w:left w:val="single" w:sz="4" w:space="0" w:color="8DB3E2"/>
            </w:tcBorders>
          </w:tcPr>
          <w:p w14:paraId="3E8FDAF7"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i/>
                <w:color w:val="000000"/>
              </w:rPr>
              <w:t>LAVANDERÍAS</w:t>
            </w:r>
          </w:p>
          <w:p w14:paraId="2FCFFF76"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color w:val="000000"/>
              </w:rPr>
            </w:pPr>
            <w:r w:rsidRPr="001471FF">
              <w:rPr>
                <w:rFonts w:ascii="Arial" w:eastAsia="Arial" w:hAnsi="Arial" w:cs="Arial"/>
                <w:b/>
                <w:color w:val="000000"/>
              </w:rPr>
              <w:t>La demanda de agua depende de las características del equipo por instalar, cuando no se disponga información de fábrica, se considera según los ciclos de lavado (c):</w:t>
            </w:r>
          </w:p>
          <w:p w14:paraId="59882184"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color w:val="000000"/>
              </w:rPr>
            </w:pPr>
            <w:r w:rsidRPr="001471FF">
              <w:rPr>
                <w:rFonts w:ascii="Arial" w:eastAsia="Arial" w:hAnsi="Arial" w:cs="Arial"/>
                <w:b/>
                <w:color w:val="000000"/>
              </w:rPr>
              <w:t xml:space="preserve">  8 kg x 6.87 l/kg x 6 c =   329.76  l/lav./día (litros por lavadora por día)</w:t>
            </w:r>
          </w:p>
          <w:p w14:paraId="567AA203"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color w:val="000000"/>
              </w:rPr>
            </w:pPr>
            <w:r w:rsidRPr="001471FF">
              <w:rPr>
                <w:rFonts w:ascii="Arial" w:eastAsia="Arial" w:hAnsi="Arial" w:cs="Arial"/>
                <w:b/>
                <w:color w:val="000000"/>
              </w:rPr>
              <w:t>11 kg x 7.25 l/kg x 6 c =   488.50  l/lav./día</w:t>
            </w:r>
          </w:p>
          <w:p w14:paraId="39A63DDC"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color w:val="000000"/>
              </w:rPr>
            </w:pPr>
            <w:r w:rsidRPr="001471FF">
              <w:rPr>
                <w:rFonts w:ascii="Arial" w:eastAsia="Arial" w:hAnsi="Arial" w:cs="Arial"/>
                <w:b/>
                <w:color w:val="000000"/>
              </w:rPr>
              <w:t>16 kg x 7.25 l/kg x 6 c = 696  l/lav./día</w:t>
            </w:r>
          </w:p>
          <w:p w14:paraId="399FE28F"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color w:val="000000"/>
              </w:rPr>
            </w:pPr>
            <w:r w:rsidRPr="001471FF">
              <w:rPr>
                <w:rFonts w:ascii="Arial" w:eastAsia="Arial" w:hAnsi="Arial" w:cs="Arial"/>
                <w:b/>
                <w:color w:val="000000"/>
              </w:rPr>
              <w:t>18 kg x 7.25 l/kg x 6 c = 783  l/lav./día</w:t>
            </w:r>
          </w:p>
          <w:p w14:paraId="45C36649"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tc>
      </w:tr>
      <w:tr w:rsidR="001471FF" w:rsidRPr="001471FF" w14:paraId="285BB0FD" w14:textId="77777777" w:rsidTr="001643E8">
        <w:trPr>
          <w:trHeight w:val="1589"/>
        </w:trPr>
        <w:tc>
          <w:tcPr>
            <w:tcW w:w="1101" w:type="dxa"/>
            <w:tcBorders>
              <w:right w:val="single" w:sz="4" w:space="0" w:color="8DB3E2"/>
            </w:tcBorders>
          </w:tcPr>
          <w:p w14:paraId="1BA547EB"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O</w:t>
            </w:r>
          </w:p>
        </w:tc>
        <w:tc>
          <w:tcPr>
            <w:tcW w:w="7546" w:type="dxa"/>
            <w:gridSpan w:val="7"/>
            <w:tcBorders>
              <w:left w:val="single" w:sz="4" w:space="0" w:color="8DB3E2"/>
            </w:tcBorders>
          </w:tcPr>
          <w:p w14:paraId="2EC4C0CA"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i/>
                <w:color w:val="000000"/>
              </w:rPr>
              <w:t>AUTOBAÑOS</w:t>
            </w:r>
          </w:p>
          <w:p w14:paraId="4D24C49F" w14:textId="73309B7A" w:rsidR="001471FF" w:rsidRPr="001471FF" w:rsidRDefault="001471FF" w:rsidP="001471FF">
            <w:pPr>
              <w:pBdr>
                <w:top w:val="nil"/>
                <w:left w:val="nil"/>
                <w:bottom w:val="nil"/>
                <w:right w:val="nil"/>
                <w:between w:val="nil"/>
              </w:pBdr>
              <w:ind w:right="622" w:hanging="2"/>
              <w:jc w:val="both"/>
              <w:rPr>
                <w:rFonts w:ascii="Arial" w:eastAsia="Arial" w:hAnsi="Arial" w:cs="Arial"/>
                <w:b/>
                <w:color w:val="000000"/>
              </w:rPr>
            </w:pPr>
            <w:r w:rsidRPr="001471FF">
              <w:rPr>
                <w:rFonts w:ascii="Arial" w:eastAsia="Arial" w:hAnsi="Arial" w:cs="Arial"/>
                <w:b/>
                <w:color w:val="000000"/>
              </w:rPr>
              <w:t>La demanda de agua depende de las características de las máquinas instaladas o por instalar, sin embargo, cuando no se tengan los datos precisos se recurre a lo siguiente, como mínimo:</w:t>
            </w:r>
          </w:p>
          <w:p w14:paraId="1697ED4B"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color w:val="000000"/>
              </w:rPr>
            </w:pPr>
          </w:p>
          <w:p w14:paraId="5D770E71" w14:textId="77777777" w:rsidR="001471FF" w:rsidRPr="001471FF" w:rsidRDefault="001471FF" w:rsidP="001471FF">
            <w:pPr>
              <w:numPr>
                <w:ilvl w:val="0"/>
                <w:numId w:val="36"/>
              </w:numPr>
              <w:pBdr>
                <w:top w:val="nil"/>
                <w:left w:val="nil"/>
                <w:bottom w:val="nil"/>
                <w:right w:val="nil"/>
                <w:between w:val="nil"/>
              </w:pBdr>
              <w:ind w:right="622" w:hanging="2"/>
              <w:jc w:val="both"/>
              <w:rPr>
                <w:rFonts w:ascii="Arial" w:eastAsia="Arial" w:hAnsi="Arial" w:cs="Arial"/>
                <w:b/>
                <w:color w:val="000000"/>
              </w:rPr>
            </w:pPr>
            <w:r w:rsidRPr="001471FF">
              <w:rPr>
                <w:rFonts w:ascii="Arial" w:eastAsia="Arial" w:hAnsi="Arial" w:cs="Arial"/>
                <w:b/>
                <w:color w:val="000000"/>
              </w:rPr>
              <w:t>Pistola de presión: 18 l/min = 0.3 l/s = uso tiempo 4 hrs. continuas = 2,550 litros/pistola/día</w:t>
            </w:r>
          </w:p>
          <w:p w14:paraId="3B71E7BB" w14:textId="77777777" w:rsidR="001471FF" w:rsidRPr="001471FF" w:rsidRDefault="001471FF" w:rsidP="001471FF">
            <w:pPr>
              <w:numPr>
                <w:ilvl w:val="0"/>
                <w:numId w:val="36"/>
              </w:numPr>
              <w:pBdr>
                <w:top w:val="nil"/>
                <w:left w:val="nil"/>
                <w:bottom w:val="nil"/>
                <w:right w:val="nil"/>
                <w:between w:val="nil"/>
              </w:pBdr>
              <w:ind w:right="622" w:hanging="2"/>
              <w:jc w:val="both"/>
              <w:rPr>
                <w:rFonts w:ascii="Arial" w:eastAsia="Arial" w:hAnsi="Arial" w:cs="Arial"/>
                <w:b/>
                <w:color w:val="000000"/>
              </w:rPr>
            </w:pPr>
            <w:r w:rsidRPr="001471FF">
              <w:rPr>
                <w:rFonts w:ascii="Arial" w:eastAsia="Arial" w:hAnsi="Arial" w:cs="Arial"/>
                <w:b/>
                <w:color w:val="000000"/>
              </w:rPr>
              <w:t>Arco de lavado: 60 l/min = 1.0 l/s = uso tiempo 4 hrs. continuas = 14,400 litros/pistola/día</w:t>
            </w:r>
          </w:p>
          <w:p w14:paraId="1BD3D33E" w14:textId="77777777" w:rsidR="001471FF" w:rsidRPr="001471FF" w:rsidRDefault="001471FF" w:rsidP="001471FF">
            <w:pPr>
              <w:numPr>
                <w:ilvl w:val="0"/>
                <w:numId w:val="36"/>
              </w:num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b/>
                <w:color w:val="000000"/>
              </w:rPr>
              <w:t>Empleados: Dependiendo del tipo del sistema se anexa al consumo, el gasto en función del número de empleados (= 70 l/empl./día).</w:t>
            </w:r>
          </w:p>
        </w:tc>
      </w:tr>
      <w:tr w:rsidR="001471FF" w:rsidRPr="001471FF" w14:paraId="5155A2CD" w14:textId="77777777" w:rsidTr="001643E8">
        <w:tc>
          <w:tcPr>
            <w:tcW w:w="1101" w:type="dxa"/>
          </w:tcPr>
          <w:p w14:paraId="60A1ADFA"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P</w:t>
            </w:r>
          </w:p>
        </w:tc>
        <w:tc>
          <w:tcPr>
            <w:tcW w:w="2268" w:type="dxa"/>
          </w:tcPr>
          <w:p w14:paraId="359C4862"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b/>
                <w:i/>
                <w:color w:val="000000"/>
              </w:rPr>
              <w:t>GIMNASIOS</w:t>
            </w:r>
            <w:r w:rsidRPr="001471FF">
              <w:rPr>
                <w:rFonts w:ascii="Arial" w:eastAsia="Arial" w:hAnsi="Arial" w:cs="Arial"/>
                <w:color w:val="000000"/>
              </w:rPr>
              <w:t>, que dispongan de regaderas, baños de vapor y saunas</w:t>
            </w:r>
          </w:p>
          <w:p w14:paraId="4791950B"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p.1. Socios</w:t>
            </w:r>
          </w:p>
          <w:p w14:paraId="370F9EBD"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p.2. Empleado</w:t>
            </w:r>
          </w:p>
          <w:p w14:paraId="6D498708"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p.3. Área jardín (riego)</w:t>
            </w:r>
          </w:p>
          <w:p w14:paraId="38CE3DF6"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p.4. Área estacionamiento</w:t>
            </w:r>
          </w:p>
          <w:p w14:paraId="5B2BCA2D" w14:textId="77777777" w:rsidR="001471FF" w:rsidRPr="001471FF" w:rsidRDefault="001471FF" w:rsidP="001471FF">
            <w:pPr>
              <w:ind w:right="622"/>
              <w:rPr>
                <w:rFonts w:ascii="Arial" w:eastAsia="Arial" w:hAnsi="Arial" w:cs="Arial"/>
              </w:rPr>
            </w:pPr>
          </w:p>
        </w:tc>
        <w:tc>
          <w:tcPr>
            <w:tcW w:w="850" w:type="dxa"/>
            <w:gridSpan w:val="2"/>
          </w:tcPr>
          <w:p w14:paraId="39F808F3"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p>
          <w:p w14:paraId="7B7C1BA1"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p>
          <w:p w14:paraId="633CE90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p>
          <w:p w14:paraId="32C456A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300</w:t>
            </w:r>
          </w:p>
          <w:p w14:paraId="313C5B5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70</w:t>
            </w:r>
          </w:p>
          <w:p w14:paraId="738823CA"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i/>
                <w:color w:val="000000"/>
              </w:rPr>
            </w:pPr>
            <w:r w:rsidRPr="001471FF">
              <w:rPr>
                <w:rFonts w:ascii="Arial" w:eastAsia="Arial" w:hAnsi="Arial" w:cs="Arial"/>
                <w:i/>
                <w:color w:val="000000"/>
              </w:rPr>
              <w:t>5</w:t>
            </w:r>
          </w:p>
          <w:p w14:paraId="48D1F5C4"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i/>
                <w:color w:val="000000"/>
              </w:rPr>
              <w:t>2</w:t>
            </w:r>
          </w:p>
        </w:tc>
        <w:tc>
          <w:tcPr>
            <w:tcW w:w="1276" w:type="dxa"/>
            <w:gridSpan w:val="2"/>
          </w:tcPr>
          <w:p w14:paraId="39CE43EF"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p w14:paraId="3910F899"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p w14:paraId="5B1DD814"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p w14:paraId="22F75095"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l/socio/d</w:t>
            </w:r>
          </w:p>
          <w:p w14:paraId="04DB2B64"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l/empl/d</w:t>
            </w:r>
          </w:p>
          <w:p w14:paraId="671C44D6"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4289B7B5"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color w:val="000000"/>
              </w:rPr>
              <w:t>l/m</w:t>
            </w:r>
            <w:r w:rsidRPr="001471FF">
              <w:rPr>
                <w:rFonts w:ascii="Arial" w:eastAsia="Arial" w:hAnsi="Arial" w:cs="Arial"/>
                <w:color w:val="000000"/>
                <w:vertAlign w:val="superscript"/>
              </w:rPr>
              <w:t>2</w:t>
            </w:r>
            <w:r w:rsidRPr="001471FF">
              <w:rPr>
                <w:rFonts w:ascii="Arial" w:eastAsia="Arial" w:hAnsi="Arial" w:cs="Arial"/>
                <w:color w:val="000000"/>
              </w:rPr>
              <w:t>/d</w:t>
            </w:r>
          </w:p>
          <w:p w14:paraId="38597F29"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tc>
        <w:tc>
          <w:tcPr>
            <w:tcW w:w="3152" w:type="dxa"/>
            <w:gridSpan w:val="2"/>
          </w:tcPr>
          <w:p w14:paraId="5C700AA7"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color w:val="000000"/>
              </w:rPr>
            </w:pPr>
            <w:r w:rsidRPr="001471FF">
              <w:rPr>
                <w:rFonts w:ascii="Arial" w:eastAsia="Arial" w:hAnsi="Arial" w:cs="Arial"/>
                <w:b/>
                <w:color w:val="000000"/>
              </w:rPr>
              <w:t>Para los gimnasios que no dispongan de regaderas, baños de vapor o saunas, se consideran como áreas comerciales conforme al inciso “b" de esta Tabla.</w:t>
            </w:r>
          </w:p>
        </w:tc>
      </w:tr>
      <w:tr w:rsidR="001471FF" w:rsidRPr="001471FF" w14:paraId="34B5A941" w14:textId="77777777" w:rsidTr="001643E8">
        <w:tc>
          <w:tcPr>
            <w:tcW w:w="1101" w:type="dxa"/>
            <w:tcBorders>
              <w:right w:val="single" w:sz="4" w:space="0" w:color="8DB3E2"/>
            </w:tcBorders>
          </w:tcPr>
          <w:p w14:paraId="5D536F28"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Q</w:t>
            </w:r>
          </w:p>
        </w:tc>
        <w:tc>
          <w:tcPr>
            <w:tcW w:w="7546" w:type="dxa"/>
            <w:gridSpan w:val="7"/>
            <w:tcBorders>
              <w:left w:val="single" w:sz="4" w:space="0" w:color="8DB3E2"/>
            </w:tcBorders>
          </w:tcPr>
          <w:p w14:paraId="64DC45D1"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i/>
                <w:color w:val="000000"/>
              </w:rPr>
              <w:t>FÁBRICAS QUE COMO INSUMO FUNDAMENTAL EN SU PROCESO UTILICEN EL AGUA POTABLE</w:t>
            </w:r>
          </w:p>
          <w:p w14:paraId="716F5F87"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color w:val="000000"/>
              </w:rPr>
            </w:pPr>
            <w:r w:rsidRPr="001471FF">
              <w:rPr>
                <w:rFonts w:ascii="Arial" w:eastAsia="Arial" w:hAnsi="Arial" w:cs="Arial"/>
                <w:b/>
                <w:color w:val="000000"/>
              </w:rPr>
              <w:t>(Purificadoras, lecherías, fábricas de refrescos, cervecerías, etc.).</w:t>
            </w:r>
          </w:p>
          <w:p w14:paraId="58B0C0DE"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color w:val="000000"/>
              </w:rPr>
            </w:pPr>
            <w:r w:rsidRPr="001471FF">
              <w:rPr>
                <w:rFonts w:ascii="Arial" w:eastAsia="Arial" w:hAnsi="Arial" w:cs="Arial"/>
                <w:b/>
                <w:color w:val="000000"/>
              </w:rPr>
              <w:t>Se consideran consumos especiales con previo estudio que deberá presentar el solicitante y en su caso será constatado por parte del SIAPA.</w:t>
            </w:r>
          </w:p>
          <w:p w14:paraId="0FE3E42F"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tc>
      </w:tr>
      <w:tr w:rsidR="001471FF" w:rsidRPr="001471FF" w14:paraId="1AF35E32" w14:textId="77777777" w:rsidTr="001643E8">
        <w:tc>
          <w:tcPr>
            <w:tcW w:w="1101" w:type="dxa"/>
            <w:tcBorders>
              <w:right w:val="single" w:sz="4" w:space="0" w:color="8DB3E2"/>
            </w:tcBorders>
          </w:tcPr>
          <w:p w14:paraId="382AF5B6"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R</w:t>
            </w:r>
          </w:p>
        </w:tc>
        <w:tc>
          <w:tcPr>
            <w:tcW w:w="7546" w:type="dxa"/>
            <w:gridSpan w:val="7"/>
            <w:tcBorders>
              <w:left w:val="single" w:sz="4" w:space="0" w:color="8DB3E2"/>
            </w:tcBorders>
          </w:tcPr>
          <w:p w14:paraId="63210B73"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i/>
                <w:color w:val="000000"/>
              </w:rPr>
              <w:t>TENERÍAS</w:t>
            </w:r>
          </w:p>
          <w:p w14:paraId="05C12DCC"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color w:val="000000"/>
              </w:rPr>
            </w:pPr>
            <w:r w:rsidRPr="001471FF">
              <w:rPr>
                <w:rFonts w:ascii="Arial" w:eastAsia="Arial" w:hAnsi="Arial" w:cs="Arial"/>
                <w:b/>
                <w:color w:val="000000"/>
              </w:rPr>
              <w:t xml:space="preserve">Se consideran consumos especiales con previo estudio que deberá presentar el solicitante y en su caso serán constatados por parte de SIAPA </w:t>
            </w:r>
          </w:p>
          <w:p w14:paraId="5F06979D"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color w:val="000000"/>
              </w:rPr>
            </w:pPr>
          </w:p>
        </w:tc>
      </w:tr>
      <w:tr w:rsidR="001471FF" w:rsidRPr="001471FF" w14:paraId="23DBE3D8" w14:textId="77777777" w:rsidTr="001643E8">
        <w:tc>
          <w:tcPr>
            <w:tcW w:w="1101" w:type="dxa"/>
            <w:tcBorders>
              <w:right w:val="single" w:sz="4" w:space="0" w:color="8DB3E2"/>
            </w:tcBorders>
          </w:tcPr>
          <w:p w14:paraId="057156D2"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S</w:t>
            </w:r>
          </w:p>
        </w:tc>
        <w:tc>
          <w:tcPr>
            <w:tcW w:w="7546" w:type="dxa"/>
            <w:gridSpan w:val="7"/>
            <w:tcBorders>
              <w:left w:val="single" w:sz="4" w:space="0" w:color="8DB3E2"/>
            </w:tcBorders>
          </w:tcPr>
          <w:p w14:paraId="681C61AC"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color w:val="000000"/>
              </w:rPr>
            </w:pPr>
            <w:r w:rsidRPr="001471FF">
              <w:rPr>
                <w:rFonts w:ascii="Arial" w:eastAsia="Arial" w:hAnsi="Arial" w:cs="Arial"/>
                <w:i/>
                <w:color w:val="000000"/>
              </w:rPr>
              <w:t xml:space="preserve">USUARIOS DE SIAPA CON GIRO INDUSTRIAL Y/O DE SERVICIOS COMO: DESCARGAS COMERCIALES, HOTELES, MOTELES, POSADAS, RESTAURANTES, CLUBES DEPORTIVOS Y CAMPESTRES, ESCUELAS O COLEGIOS, CINES, TEATROS, CASINOS, CENTROS COMERCIALES, NOCTURNOS Y DE ESPECTÁCULOS, TIENDAS DE AUTOSERVICIO, CLÍNICAS, HOSPITALES, SANATORIOS, LAVANDERIAS, AUTOBAÑOS O DESCARGAS INDUSTRIALES </w:t>
            </w:r>
            <w:r w:rsidRPr="001471FF">
              <w:rPr>
                <w:rFonts w:ascii="Arial" w:eastAsia="Arial" w:hAnsi="Arial" w:cs="Arial"/>
                <w:b/>
                <w:color w:val="000000"/>
              </w:rPr>
              <w:t xml:space="preserve">se exigirá el pre tratamiento necesario para cumplir la </w:t>
            </w:r>
            <w:r w:rsidRPr="001471FF">
              <w:rPr>
                <w:rFonts w:ascii="Arial" w:eastAsia="Arial" w:hAnsi="Arial" w:cs="Arial"/>
                <w:b/>
                <w:i/>
                <w:color w:val="000000"/>
              </w:rPr>
              <w:t xml:space="preserve">NOM-002-SEMARNAT-1996 </w:t>
            </w:r>
            <w:r w:rsidRPr="001471FF">
              <w:rPr>
                <w:rFonts w:ascii="Arial" w:eastAsia="Arial" w:hAnsi="Arial" w:cs="Arial"/>
                <w:b/>
                <w:color w:val="000000"/>
              </w:rPr>
              <w:t>o condiciones particulares de Descarga y además deberán tramitar ante la Sección de Vigilancia de Descargas su Registro de Descarga del SIAPA; el cual deberá renovarse cada 05 cinco años. El formato e instructivo deberá bajarse de la página web www.siapa.gob.mx</w:t>
            </w:r>
          </w:p>
        </w:tc>
      </w:tr>
      <w:tr w:rsidR="001471FF" w:rsidRPr="001471FF" w14:paraId="39699590" w14:textId="77777777" w:rsidTr="001643E8">
        <w:tc>
          <w:tcPr>
            <w:tcW w:w="1101" w:type="dxa"/>
            <w:tcBorders>
              <w:right w:val="single" w:sz="4" w:space="0" w:color="8DB3E2"/>
            </w:tcBorders>
          </w:tcPr>
          <w:p w14:paraId="45C09F93"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T</w:t>
            </w:r>
          </w:p>
        </w:tc>
        <w:tc>
          <w:tcPr>
            <w:tcW w:w="7546" w:type="dxa"/>
            <w:gridSpan w:val="7"/>
            <w:tcBorders>
              <w:left w:val="single" w:sz="4" w:space="0" w:color="8DB3E2"/>
            </w:tcBorders>
          </w:tcPr>
          <w:p w14:paraId="09B69688"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i/>
                <w:color w:val="000000"/>
              </w:rPr>
              <w:t>RIEGO DE JARDINES</w:t>
            </w:r>
          </w:p>
          <w:p w14:paraId="3CB9A7DD"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b/>
                <w:color w:val="000000"/>
              </w:rPr>
              <w:t>En todos los casos anteriores, sin excepción, para jardines cuya superficie sea mayor de 200 m2, se deberá instalar un sistema automático de riego programado</w:t>
            </w:r>
            <w:r w:rsidRPr="001471FF">
              <w:rPr>
                <w:rFonts w:ascii="Arial" w:eastAsia="Arial" w:hAnsi="Arial" w:cs="Arial"/>
                <w:color w:val="000000"/>
              </w:rPr>
              <w:t>.</w:t>
            </w:r>
          </w:p>
        </w:tc>
      </w:tr>
      <w:tr w:rsidR="001471FF" w:rsidRPr="001471FF" w14:paraId="447C1609" w14:textId="77777777" w:rsidTr="001643E8">
        <w:tc>
          <w:tcPr>
            <w:tcW w:w="1101" w:type="dxa"/>
            <w:tcBorders>
              <w:right w:val="single" w:sz="4" w:space="0" w:color="8DB3E2"/>
            </w:tcBorders>
          </w:tcPr>
          <w:p w14:paraId="229B8BB5" w14:textId="77777777" w:rsidR="001471FF" w:rsidRPr="001471FF" w:rsidRDefault="001471FF" w:rsidP="001471FF">
            <w:pPr>
              <w:pBdr>
                <w:top w:val="nil"/>
                <w:left w:val="nil"/>
                <w:bottom w:val="nil"/>
                <w:right w:val="nil"/>
                <w:between w:val="nil"/>
              </w:pBdr>
              <w:ind w:right="622" w:hanging="2"/>
              <w:jc w:val="center"/>
              <w:rPr>
                <w:rFonts w:ascii="Arial" w:eastAsia="Arial" w:hAnsi="Arial" w:cs="Arial"/>
                <w:color w:val="000000"/>
              </w:rPr>
            </w:pPr>
            <w:r w:rsidRPr="001471FF">
              <w:rPr>
                <w:rFonts w:ascii="Arial" w:eastAsia="Arial" w:hAnsi="Arial" w:cs="Arial"/>
                <w:color w:val="000000"/>
              </w:rPr>
              <w:t>U</w:t>
            </w:r>
          </w:p>
        </w:tc>
        <w:tc>
          <w:tcPr>
            <w:tcW w:w="7546" w:type="dxa"/>
            <w:gridSpan w:val="7"/>
            <w:tcBorders>
              <w:left w:val="single" w:sz="4" w:space="0" w:color="8DB3E2"/>
            </w:tcBorders>
          </w:tcPr>
          <w:p w14:paraId="444B62CA"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r w:rsidRPr="001471FF">
              <w:rPr>
                <w:rFonts w:ascii="Arial" w:eastAsia="Arial" w:hAnsi="Arial" w:cs="Arial"/>
                <w:i/>
                <w:color w:val="000000"/>
              </w:rPr>
              <w:t>DEMANDA CONTRA INCENDIO</w:t>
            </w:r>
          </w:p>
          <w:p w14:paraId="1B19B687"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b/>
                <w:color w:val="000000"/>
              </w:rPr>
            </w:pPr>
            <w:r w:rsidRPr="001471FF">
              <w:rPr>
                <w:rFonts w:ascii="Arial" w:eastAsia="Arial" w:hAnsi="Arial" w:cs="Arial"/>
                <w:b/>
                <w:color w:val="000000"/>
              </w:rPr>
              <w:t>Esta demanda solamente se deberá considerar en desarrollos comerciales e industriales, conforme al Reglamento Orgánico del Municipio correspondiente.</w:t>
            </w:r>
          </w:p>
        </w:tc>
      </w:tr>
    </w:tbl>
    <w:p w14:paraId="67662B90" w14:textId="77777777" w:rsidR="001471FF" w:rsidRPr="001471FF" w:rsidRDefault="001471FF" w:rsidP="001471FF">
      <w:pPr>
        <w:pBdr>
          <w:top w:val="nil"/>
          <w:left w:val="nil"/>
          <w:bottom w:val="nil"/>
          <w:right w:val="nil"/>
          <w:between w:val="nil"/>
        </w:pBdr>
        <w:ind w:right="622" w:hanging="2"/>
        <w:jc w:val="both"/>
        <w:rPr>
          <w:rFonts w:ascii="Arial" w:eastAsia="Arial" w:hAnsi="Arial" w:cs="Arial"/>
          <w:color w:val="000000"/>
        </w:rPr>
      </w:pPr>
    </w:p>
    <w:p w14:paraId="55A21A6A"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En términos del presente capítulo y conforme a lo establecido en el primer párrafo de este artículo, el pago de los derechos por la prestación del servicio de agua potable y alcantarillado que resulte de las excedencias; se formalizará con la suscripción del convenio de pago correspondiente y la orden de pago respectiva, en base a los derechos establecidos en el resolutivo tarifario vigente al momento de la validación del proyecto de que se trate y con base en los lineamientos técnicos que para tal efecto determine este organismo operador en términos de la fracción IX del artículo 14 de su ley de creación.</w:t>
      </w:r>
    </w:p>
    <w:p w14:paraId="49898C3A" w14:textId="77777777" w:rsidR="0044315A" w:rsidRDefault="0044315A" w:rsidP="001471FF">
      <w:pPr>
        <w:ind w:right="622"/>
        <w:jc w:val="both"/>
        <w:rPr>
          <w:rFonts w:ascii="Arial" w:eastAsia="Arial" w:hAnsi="Arial" w:cs="Arial"/>
          <w:b/>
        </w:rPr>
      </w:pPr>
    </w:p>
    <w:p w14:paraId="46DC2BF3"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 xml:space="preserve">CUADRAGÉSIMO QUINTO. - </w:t>
      </w:r>
      <w:r w:rsidRPr="001471FF">
        <w:rPr>
          <w:rFonts w:ascii="Arial" w:eastAsia="Arial" w:hAnsi="Arial" w:cs="Arial"/>
        </w:rPr>
        <w:t xml:space="preserve">Los lotes unifamiliares incorporados al SIAPA y que cuenten con los servicios de agua potable y alcantarillado por un periodo igual o mayor a cinco años, con una superficie máxima de 300.00 m2 que realicen un trámite de subdivisión o ampliación a dos viviendas, se les aplicará un gasto asignado de 0.03 lps para el cálculo de las excedencias. </w:t>
      </w:r>
    </w:p>
    <w:p w14:paraId="078EE225" w14:textId="77777777" w:rsidR="001471FF" w:rsidRPr="001471FF" w:rsidRDefault="001471FF" w:rsidP="001471FF">
      <w:pPr>
        <w:ind w:right="622"/>
        <w:jc w:val="both"/>
        <w:rPr>
          <w:rFonts w:ascii="Arial" w:eastAsia="Arial" w:hAnsi="Arial" w:cs="Arial"/>
        </w:rPr>
      </w:pPr>
    </w:p>
    <w:p w14:paraId="0F866941"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 xml:space="preserve">CUADRAGÉSIMO SEXTO. - </w:t>
      </w:r>
      <w:r w:rsidRPr="001471FF">
        <w:rPr>
          <w:rFonts w:ascii="Arial" w:eastAsia="Arial" w:hAnsi="Arial" w:cs="Arial"/>
        </w:rPr>
        <w:t xml:space="preserve">Para la emisión y entrega del oficio viabilidad favorable el usuario podrá cubrir los pagos por concepto de supervisión técnica, derechos de incorporación, en su caso, las excedencias y demás conceptos que genere la acción urbanística del solicitante. </w:t>
      </w:r>
    </w:p>
    <w:p w14:paraId="3280A4DA" w14:textId="77777777" w:rsidR="001471FF" w:rsidRPr="001471FF" w:rsidRDefault="001471FF" w:rsidP="001471FF">
      <w:pPr>
        <w:ind w:right="622"/>
        <w:jc w:val="both"/>
        <w:rPr>
          <w:rFonts w:ascii="Arial" w:eastAsia="Arial" w:hAnsi="Arial" w:cs="Arial"/>
        </w:rPr>
      </w:pPr>
    </w:p>
    <w:p w14:paraId="0C41088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Para la emisión y entrega de los dictámenes de factibilidad para los servicios de agua potable, alcantarillado sanitario y pluvial, será obligatorio que el usuario haya cubierto los pagos por concepto de supervisión técnica, derechos de incorporación, en su caso, las excedencias y demás conceptos que genere la acción urbanística del solicitante.</w:t>
      </w:r>
    </w:p>
    <w:p w14:paraId="35F1DC65" w14:textId="77777777" w:rsidR="001471FF" w:rsidRPr="001471FF" w:rsidRDefault="001471FF" w:rsidP="001471FF">
      <w:pPr>
        <w:ind w:right="622"/>
        <w:jc w:val="both"/>
        <w:rPr>
          <w:rFonts w:ascii="Arial" w:eastAsia="Arial" w:hAnsi="Arial" w:cs="Arial"/>
        </w:rPr>
      </w:pPr>
    </w:p>
    <w:p w14:paraId="1AA0D9F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En el entendido, que los pagos por concepto de conexiones que en su caso resulten, se pagarán una vez que se definan en los proyectos de conexión hidrosanitarios.</w:t>
      </w:r>
    </w:p>
    <w:p w14:paraId="27D7D42B" w14:textId="77777777" w:rsidR="001471FF" w:rsidRPr="001471FF" w:rsidRDefault="001471FF" w:rsidP="001471FF">
      <w:pPr>
        <w:ind w:right="622"/>
        <w:jc w:val="both"/>
        <w:rPr>
          <w:rFonts w:ascii="Arial" w:eastAsia="Arial" w:hAnsi="Arial" w:cs="Arial"/>
        </w:rPr>
      </w:pPr>
    </w:p>
    <w:p w14:paraId="1DF348D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Los documentos de viabilidad favorables que emita el SIAPA tendrán una vigencia de 270 días naturales, periodo en el cual deberá presentar para su revisión y validación, los proyectos arquitectónicos autorizados por el H. Ayuntamiento correspondiente, la memoria técnica descriptiva y proyectos de conexión de la acción urbanística para el agua potable, sanitario y pluvial. </w:t>
      </w:r>
    </w:p>
    <w:p w14:paraId="193F3EEC" w14:textId="77777777" w:rsidR="001471FF" w:rsidRPr="001471FF" w:rsidRDefault="001471FF" w:rsidP="001471FF">
      <w:pPr>
        <w:ind w:right="622"/>
        <w:jc w:val="both"/>
        <w:rPr>
          <w:rFonts w:ascii="Arial" w:eastAsia="Arial" w:hAnsi="Arial" w:cs="Arial"/>
        </w:rPr>
      </w:pPr>
    </w:p>
    <w:p w14:paraId="2A5DA82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En caso de no realizar los proyectos, los pagos, dentro de los términos estipulados para ello y no cumplir con la documentación requerida por SIAPA, se cancelará el trámite, debiendo iniciar nuevamente su procedimiento. Si mediante visitas de inspección o supervisión, que lleve a cabo el personal del SIAPA, se confirma que se hubiera ejecutado el proyecto sin el debido cumplimiento, este organismo estará facultado a la suspensión inmediata de los servicios, el corte del servicio prevalecerá mientras no se cumpla con el trámite respectivo, ya que iniciaron los trabajos de construcción sin el conocimiento y autorización de este organismo operador, haciéndose acreedor el propietario o poseedor del predio a las sanciones administrativas señaladas en el presente resolutivo sin menoscabo de las acciones judiciales que pueda emprender el organismo.</w:t>
      </w:r>
    </w:p>
    <w:p w14:paraId="6608670F" w14:textId="77777777" w:rsidR="001471FF" w:rsidRPr="001471FF" w:rsidRDefault="001471FF" w:rsidP="001471FF">
      <w:pPr>
        <w:ind w:right="622"/>
        <w:jc w:val="both"/>
        <w:rPr>
          <w:rFonts w:ascii="Arial" w:eastAsia="Arial" w:hAnsi="Arial" w:cs="Arial"/>
        </w:rPr>
      </w:pPr>
    </w:p>
    <w:p w14:paraId="6B669F8F"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 xml:space="preserve">CUADRAGÉSIMO SÉPTIMO.- </w:t>
      </w:r>
      <w:r w:rsidRPr="001471FF">
        <w:rPr>
          <w:rFonts w:ascii="Arial" w:eastAsia="Arial" w:hAnsi="Arial" w:cs="Arial"/>
        </w:rPr>
        <w:t>Para los efectos de garantizar el cumplimiento y evitar vicios ocultos en materiales y mano de obra en la realización de las obras de infraestructura de agua potable, alcantarillado sanitario, pluvial y demás requisitos técnicos que determine el SIAPA en los proyectos autorizados y el dictamen técnico de factibilidad, el urbanizador o constructor deberá otorgar fianza por el 10% del monto total de las obras, más IVA, a favor y a satisfacción del organismo por un período de dos años a partir de la fecha de recepción de las obras requeridas. Dicha fianza se cancelará transcurrido el término antes señalado, previa autorización por escrito del SIAPA.</w:t>
      </w:r>
    </w:p>
    <w:p w14:paraId="5B042D7B" w14:textId="77777777" w:rsidR="001471FF" w:rsidRPr="001471FF" w:rsidRDefault="001471FF" w:rsidP="001471FF">
      <w:pPr>
        <w:ind w:right="622"/>
        <w:jc w:val="both"/>
        <w:rPr>
          <w:rFonts w:ascii="Arial" w:eastAsia="Arial" w:hAnsi="Arial" w:cs="Arial"/>
        </w:rPr>
      </w:pPr>
    </w:p>
    <w:p w14:paraId="4A519D5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El Municipio, a través de la dependencia correspondiente, deberá exigir previamente, la presentación del dictamen técnico de factibilidad emitido por el SIAPA antes de expedir las licencias de construcción; para tales efectos, el usuario podrá acreditar lo conducente, mediante el documento de Dictamen Técnico de Factibilidad debidamente firmado y autorizado por las partes; esto con la finalidad de garantizar la prestación de los servicios y la certeza del adecuado abastecimiento; lo anterior de conformidad a lo establecido en el Código Urbano del Estado de Jalisco y demás ordenamientos aplicables.</w:t>
      </w:r>
    </w:p>
    <w:p w14:paraId="380D6A98" w14:textId="77777777" w:rsidR="001471FF" w:rsidRPr="001471FF" w:rsidRDefault="001471FF" w:rsidP="001471FF">
      <w:pPr>
        <w:ind w:right="622"/>
        <w:jc w:val="both"/>
        <w:rPr>
          <w:rFonts w:ascii="Arial" w:eastAsia="Arial" w:hAnsi="Arial" w:cs="Arial"/>
        </w:rPr>
      </w:pPr>
    </w:p>
    <w:p w14:paraId="75BF233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Para las construcciones destinadas para uso habitacional menores a los 30 m2 no se requiere trámite de factibilidad. En caso de tener un uso comercial solo quedarán exentas del trámite de la factibilidad aquellas que no tengan una demanda mayor a los 10 litros por m2 y estar en una superficie menor a los 30 m2.</w:t>
      </w:r>
    </w:p>
    <w:p w14:paraId="40B687DD" w14:textId="77777777" w:rsidR="001471FF" w:rsidRPr="001471FF" w:rsidRDefault="001471FF" w:rsidP="001471FF">
      <w:pPr>
        <w:ind w:left="142" w:right="622"/>
        <w:jc w:val="both"/>
        <w:rPr>
          <w:rFonts w:ascii="Arial" w:eastAsia="Arial" w:hAnsi="Arial" w:cs="Arial"/>
        </w:rPr>
      </w:pPr>
    </w:p>
    <w:p w14:paraId="3586FA6F"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 xml:space="preserve">CUADRAGÉSIMO OCTAVO. - </w:t>
      </w:r>
      <w:r w:rsidRPr="001471FF">
        <w:rPr>
          <w:rFonts w:ascii="Arial" w:eastAsia="Arial" w:hAnsi="Arial" w:cs="Arial"/>
        </w:rPr>
        <w:t>Es obligación del constructor en acciones urbanísticas, el manejo del 100% de sus aguas pluviales, mediante obras de infiltración y/o retención de acuerdo a los lineamientos del PROMIAP (Programa de Manejo Integral de Aguas Pluviales) y soportado con un estudio hidrológico y de mecánica de suelos.</w:t>
      </w:r>
    </w:p>
    <w:p w14:paraId="1642434D" w14:textId="77777777" w:rsidR="001471FF" w:rsidRPr="001471FF" w:rsidRDefault="001471FF" w:rsidP="001471FF">
      <w:pPr>
        <w:ind w:right="622"/>
        <w:jc w:val="both"/>
        <w:rPr>
          <w:rFonts w:ascii="Arial" w:eastAsia="Arial" w:hAnsi="Arial" w:cs="Arial"/>
          <w:b/>
        </w:rPr>
      </w:pPr>
    </w:p>
    <w:p w14:paraId="071CA5B0" w14:textId="77777777" w:rsidR="001471FF" w:rsidRDefault="001471FF" w:rsidP="001471FF">
      <w:pPr>
        <w:ind w:left="142" w:right="622"/>
        <w:jc w:val="both"/>
        <w:rPr>
          <w:rFonts w:ascii="Arial" w:eastAsia="Arial" w:hAnsi="Arial" w:cs="Arial"/>
        </w:rPr>
      </w:pPr>
      <w:r w:rsidRPr="001471FF">
        <w:rPr>
          <w:rFonts w:ascii="Arial" w:eastAsia="Arial" w:hAnsi="Arial" w:cs="Arial"/>
        </w:rPr>
        <w:t>Es obligación del constructor en acciones urbanísticas cubrir el costo al SIAPA por concepto de la instalación y costo de los medidores con el cuadro completo por cada uno de los medidores que requiera el desarrollo al costo determinado en la Tabla I-A del Capítulo I, así como la instalación de una válvula limitadora de flujo al costo determinado en la tabla II-A, ambas tablas del presente resolutivo, de acuerdo con las especificaciones que determine el SIAPA.</w:t>
      </w:r>
    </w:p>
    <w:p w14:paraId="3CD56D21" w14:textId="77777777" w:rsidR="0044315A" w:rsidRPr="001471FF" w:rsidRDefault="0044315A" w:rsidP="001471FF">
      <w:pPr>
        <w:ind w:left="142" w:right="622"/>
        <w:jc w:val="both"/>
        <w:rPr>
          <w:rFonts w:ascii="Arial" w:eastAsia="Arial" w:hAnsi="Arial" w:cs="Arial"/>
        </w:rPr>
      </w:pPr>
    </w:p>
    <w:p w14:paraId="710CF3B4"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CAPÍTULO X</w:t>
      </w:r>
    </w:p>
    <w:p w14:paraId="18EE2506" w14:textId="77777777" w:rsidR="001471FF" w:rsidRPr="001471FF" w:rsidRDefault="001471FF" w:rsidP="001471FF">
      <w:pPr>
        <w:pBdr>
          <w:top w:val="nil"/>
          <w:left w:val="nil"/>
          <w:bottom w:val="nil"/>
          <w:right w:val="nil"/>
          <w:between w:val="nil"/>
        </w:pBdr>
        <w:ind w:right="622"/>
        <w:jc w:val="center"/>
        <w:rPr>
          <w:rFonts w:ascii="Arial" w:eastAsia="Arial" w:hAnsi="Arial" w:cs="Arial"/>
          <w:b/>
          <w:color w:val="000000"/>
        </w:rPr>
      </w:pPr>
      <w:r w:rsidRPr="001471FF">
        <w:rPr>
          <w:rFonts w:ascii="Arial" w:eastAsia="Arial" w:hAnsi="Arial" w:cs="Arial"/>
          <w:b/>
          <w:color w:val="000000"/>
        </w:rPr>
        <w:t>VENTA DE AGUA EN BLOQUE</w:t>
      </w:r>
    </w:p>
    <w:p w14:paraId="030F0890"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CUADRAGÉSIMO NOVENO. - </w:t>
      </w:r>
      <w:r w:rsidRPr="001471FF">
        <w:rPr>
          <w:rFonts w:ascii="Arial" w:eastAsia="Arial" w:hAnsi="Arial" w:cs="Arial"/>
        </w:rPr>
        <w:t>El SIAPA podrá prestar este servicio mediante el pago de las cuotas mensuales siguientes:</w:t>
      </w:r>
    </w:p>
    <w:p w14:paraId="72C82452" w14:textId="77777777" w:rsidR="001471FF" w:rsidRPr="001471FF" w:rsidRDefault="001471FF" w:rsidP="001471FF">
      <w:pPr>
        <w:widowControl w:val="0"/>
        <w:numPr>
          <w:ilvl w:val="0"/>
          <w:numId w:val="40"/>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Agua sin tratamiento:</w:t>
      </w:r>
    </w:p>
    <w:p w14:paraId="03265DD9" w14:textId="77777777" w:rsidR="001471FF" w:rsidRPr="001471FF" w:rsidRDefault="001471FF" w:rsidP="001471FF">
      <w:pPr>
        <w:widowControl w:val="0"/>
        <w:pBdr>
          <w:top w:val="nil"/>
          <w:left w:val="nil"/>
          <w:bottom w:val="nil"/>
          <w:right w:val="nil"/>
          <w:between w:val="nil"/>
        </w:pBdr>
        <w:ind w:left="780" w:right="622"/>
        <w:jc w:val="both"/>
        <w:rPr>
          <w:rFonts w:ascii="Arial" w:eastAsia="Arial" w:hAnsi="Arial" w:cs="Arial"/>
          <w:color w:val="000000"/>
        </w:rPr>
      </w:pPr>
    </w:p>
    <w:tbl>
      <w:tblPr>
        <w:tblW w:w="7210" w:type="dxa"/>
        <w:tblInd w:w="584" w:type="dxa"/>
        <w:tblLayout w:type="fixed"/>
        <w:tblLook w:val="0400" w:firstRow="0" w:lastRow="0" w:firstColumn="0" w:lastColumn="0" w:noHBand="0" w:noVBand="1"/>
      </w:tblPr>
      <w:tblGrid>
        <w:gridCol w:w="4838"/>
        <w:gridCol w:w="2372"/>
      </w:tblGrid>
      <w:tr w:rsidR="001471FF" w:rsidRPr="001471FF" w14:paraId="778DF4AA" w14:textId="77777777" w:rsidTr="001643E8">
        <w:trPr>
          <w:trHeight w:val="340"/>
        </w:trPr>
        <w:tc>
          <w:tcPr>
            <w:tcW w:w="483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1EB023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Procedencia del Agua</w:t>
            </w:r>
          </w:p>
        </w:tc>
        <w:tc>
          <w:tcPr>
            <w:tcW w:w="2372" w:type="dxa"/>
            <w:tcBorders>
              <w:top w:val="single" w:sz="8" w:space="0" w:color="000000"/>
              <w:left w:val="nil"/>
              <w:bottom w:val="single" w:sz="8" w:space="0" w:color="000000"/>
              <w:right w:val="single" w:sz="8" w:space="0" w:color="000000"/>
            </w:tcBorders>
            <w:shd w:val="clear" w:color="auto" w:fill="D9D9D9"/>
            <w:vAlign w:val="center"/>
          </w:tcPr>
          <w:p w14:paraId="5FC083D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 por m3</w:t>
            </w:r>
          </w:p>
        </w:tc>
      </w:tr>
      <w:tr w:rsidR="001471FF" w:rsidRPr="001471FF" w14:paraId="382FD079" w14:textId="77777777" w:rsidTr="001643E8">
        <w:trPr>
          <w:trHeight w:val="340"/>
        </w:trPr>
        <w:tc>
          <w:tcPr>
            <w:tcW w:w="4838" w:type="dxa"/>
            <w:tcBorders>
              <w:top w:val="nil"/>
              <w:left w:val="single" w:sz="8" w:space="0" w:color="000000"/>
              <w:bottom w:val="single" w:sz="8" w:space="0" w:color="000000"/>
              <w:right w:val="single" w:sz="8" w:space="0" w:color="000000"/>
            </w:tcBorders>
            <w:vAlign w:val="center"/>
          </w:tcPr>
          <w:p w14:paraId="1BF014B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Proveniente de la planta de Bombeo No. 1</w:t>
            </w:r>
          </w:p>
        </w:tc>
        <w:tc>
          <w:tcPr>
            <w:tcW w:w="2372" w:type="dxa"/>
            <w:tcBorders>
              <w:top w:val="nil"/>
              <w:left w:val="nil"/>
              <w:bottom w:val="single" w:sz="8" w:space="0" w:color="000000"/>
              <w:right w:val="single" w:sz="8" w:space="0" w:color="000000"/>
            </w:tcBorders>
            <w:vAlign w:val="bottom"/>
          </w:tcPr>
          <w:p w14:paraId="6458A7F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$7.76</w:t>
            </w:r>
          </w:p>
        </w:tc>
      </w:tr>
      <w:tr w:rsidR="001471FF" w:rsidRPr="001471FF" w14:paraId="1ABA3442" w14:textId="77777777" w:rsidTr="001643E8">
        <w:trPr>
          <w:trHeight w:val="340"/>
        </w:trPr>
        <w:tc>
          <w:tcPr>
            <w:tcW w:w="4838" w:type="dxa"/>
            <w:tcBorders>
              <w:top w:val="nil"/>
              <w:left w:val="single" w:sz="8" w:space="0" w:color="000000"/>
              <w:bottom w:val="single" w:sz="8" w:space="0" w:color="000000"/>
              <w:right w:val="single" w:sz="8" w:space="0" w:color="000000"/>
            </w:tcBorders>
            <w:vAlign w:val="center"/>
          </w:tcPr>
          <w:p w14:paraId="1D5D787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b) Proveniente de la planta de Bombeo No. 2</w:t>
            </w:r>
          </w:p>
        </w:tc>
        <w:tc>
          <w:tcPr>
            <w:tcW w:w="2372" w:type="dxa"/>
            <w:tcBorders>
              <w:top w:val="nil"/>
              <w:left w:val="nil"/>
              <w:bottom w:val="single" w:sz="8" w:space="0" w:color="000000"/>
              <w:right w:val="single" w:sz="8" w:space="0" w:color="000000"/>
            </w:tcBorders>
            <w:vAlign w:val="bottom"/>
          </w:tcPr>
          <w:p w14:paraId="25E3442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$18.09</w:t>
            </w:r>
          </w:p>
        </w:tc>
      </w:tr>
      <w:tr w:rsidR="001471FF" w:rsidRPr="001471FF" w14:paraId="1938C314" w14:textId="77777777" w:rsidTr="001643E8">
        <w:trPr>
          <w:trHeight w:val="340"/>
        </w:trPr>
        <w:tc>
          <w:tcPr>
            <w:tcW w:w="4838" w:type="dxa"/>
            <w:tcBorders>
              <w:top w:val="nil"/>
              <w:left w:val="single" w:sz="8" w:space="0" w:color="000000"/>
              <w:bottom w:val="single" w:sz="4" w:space="0" w:color="000000"/>
              <w:right w:val="single" w:sz="8" w:space="0" w:color="000000"/>
            </w:tcBorders>
            <w:vAlign w:val="center"/>
          </w:tcPr>
          <w:p w14:paraId="7473824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 Proveniente Planta Ocotlán</w:t>
            </w:r>
          </w:p>
        </w:tc>
        <w:tc>
          <w:tcPr>
            <w:tcW w:w="2372" w:type="dxa"/>
            <w:tcBorders>
              <w:top w:val="nil"/>
              <w:left w:val="nil"/>
              <w:bottom w:val="single" w:sz="4" w:space="0" w:color="000000"/>
              <w:right w:val="single" w:sz="8" w:space="0" w:color="000000"/>
            </w:tcBorders>
            <w:vAlign w:val="bottom"/>
          </w:tcPr>
          <w:p w14:paraId="0E59770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$4.02</w:t>
            </w:r>
          </w:p>
        </w:tc>
      </w:tr>
      <w:tr w:rsidR="001471FF" w:rsidRPr="001471FF" w14:paraId="176C8816" w14:textId="77777777" w:rsidTr="001643E8">
        <w:trPr>
          <w:trHeight w:val="340"/>
        </w:trPr>
        <w:tc>
          <w:tcPr>
            <w:tcW w:w="4838" w:type="dxa"/>
            <w:tcBorders>
              <w:top w:val="single" w:sz="4" w:space="0" w:color="000000"/>
              <w:left w:val="single" w:sz="4" w:space="0" w:color="000000"/>
              <w:bottom w:val="single" w:sz="4" w:space="0" w:color="000000"/>
              <w:right w:val="single" w:sz="4" w:space="0" w:color="000000"/>
            </w:tcBorders>
            <w:vAlign w:val="center"/>
          </w:tcPr>
          <w:p w14:paraId="31A0A73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 Otras fuentes</w:t>
            </w:r>
          </w:p>
        </w:tc>
        <w:tc>
          <w:tcPr>
            <w:tcW w:w="2372" w:type="dxa"/>
            <w:tcBorders>
              <w:top w:val="single" w:sz="4" w:space="0" w:color="000000"/>
              <w:left w:val="single" w:sz="4" w:space="0" w:color="000000"/>
              <w:bottom w:val="single" w:sz="4" w:space="0" w:color="000000"/>
              <w:right w:val="single" w:sz="4" w:space="0" w:color="000000"/>
            </w:tcBorders>
            <w:vAlign w:val="bottom"/>
          </w:tcPr>
          <w:p w14:paraId="7B3ABCD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$18.09</w:t>
            </w:r>
          </w:p>
        </w:tc>
      </w:tr>
    </w:tbl>
    <w:p w14:paraId="39AD7C26" w14:textId="77777777" w:rsidR="001471FF" w:rsidRPr="001471FF" w:rsidRDefault="001471FF" w:rsidP="001471FF">
      <w:pPr>
        <w:widowControl w:val="0"/>
        <w:pBdr>
          <w:top w:val="nil"/>
          <w:left w:val="nil"/>
          <w:bottom w:val="nil"/>
          <w:right w:val="nil"/>
          <w:between w:val="nil"/>
        </w:pBdr>
        <w:ind w:left="780" w:right="622"/>
        <w:jc w:val="both"/>
        <w:rPr>
          <w:rFonts w:ascii="Arial" w:eastAsia="Arial" w:hAnsi="Arial" w:cs="Arial"/>
          <w:color w:val="000000"/>
        </w:rPr>
      </w:pPr>
    </w:p>
    <w:p w14:paraId="4F809492" w14:textId="77777777" w:rsidR="001471FF" w:rsidRPr="001471FF" w:rsidRDefault="001471FF" w:rsidP="001471FF">
      <w:pPr>
        <w:widowControl w:val="0"/>
        <w:ind w:left="119" w:right="622"/>
        <w:jc w:val="both"/>
        <w:rPr>
          <w:rFonts w:ascii="Arial" w:eastAsia="Arial" w:hAnsi="Arial" w:cs="Arial"/>
        </w:rPr>
      </w:pPr>
      <w:r w:rsidRPr="001471FF">
        <w:rPr>
          <w:rFonts w:ascii="Arial" w:eastAsia="Arial" w:hAnsi="Arial" w:cs="Arial"/>
        </w:rPr>
        <w:t>II.- Cuando se proporcione agua potable en bloque a Municipios, se aplicará la siguiente tarifa del servicio medido:</w:t>
      </w:r>
    </w:p>
    <w:p w14:paraId="12D08BEB" w14:textId="77777777" w:rsidR="001471FF" w:rsidRPr="001471FF" w:rsidRDefault="001471FF" w:rsidP="001471FF">
      <w:pPr>
        <w:widowControl w:val="0"/>
        <w:ind w:left="119" w:right="622"/>
        <w:jc w:val="both"/>
        <w:rPr>
          <w:rFonts w:ascii="Arial" w:eastAsia="Arial" w:hAnsi="Arial" w:cs="Arial"/>
        </w:rPr>
      </w:pPr>
    </w:p>
    <w:tbl>
      <w:tblPr>
        <w:tblW w:w="6765" w:type="dxa"/>
        <w:jc w:val="center"/>
        <w:tblLayout w:type="fixed"/>
        <w:tblLook w:val="0400" w:firstRow="0" w:lastRow="0" w:firstColumn="0" w:lastColumn="0" w:noHBand="0" w:noVBand="1"/>
      </w:tblPr>
      <w:tblGrid>
        <w:gridCol w:w="5185"/>
        <w:gridCol w:w="1580"/>
      </w:tblGrid>
      <w:tr w:rsidR="001471FF" w:rsidRPr="001471FF" w14:paraId="74B10146" w14:textId="77777777" w:rsidTr="001643E8">
        <w:trPr>
          <w:trHeight w:val="264"/>
          <w:jc w:val="center"/>
        </w:trPr>
        <w:tc>
          <w:tcPr>
            <w:tcW w:w="51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9478E8" w14:textId="77777777" w:rsidR="001471FF" w:rsidRPr="001471FF" w:rsidRDefault="001471FF" w:rsidP="001471FF">
            <w:pPr>
              <w:widowControl w:val="0"/>
              <w:ind w:left="119" w:right="622"/>
              <w:jc w:val="both"/>
              <w:rPr>
                <w:rFonts w:ascii="Arial" w:eastAsia="Arial" w:hAnsi="Arial" w:cs="Arial"/>
                <w:b/>
              </w:rPr>
            </w:pPr>
            <w:r w:rsidRPr="001471FF">
              <w:rPr>
                <w:rFonts w:ascii="Arial" w:eastAsia="Arial" w:hAnsi="Arial" w:cs="Arial"/>
                <w:b/>
              </w:rPr>
              <w:t>Concepto</w:t>
            </w:r>
          </w:p>
        </w:tc>
        <w:tc>
          <w:tcPr>
            <w:tcW w:w="1580" w:type="dxa"/>
            <w:tcBorders>
              <w:top w:val="single" w:sz="4" w:space="0" w:color="000000"/>
              <w:left w:val="nil"/>
              <w:bottom w:val="single" w:sz="4" w:space="0" w:color="000000"/>
              <w:right w:val="single" w:sz="4" w:space="0" w:color="000000"/>
            </w:tcBorders>
            <w:shd w:val="clear" w:color="auto" w:fill="D9D9D9"/>
            <w:vAlign w:val="center"/>
          </w:tcPr>
          <w:p w14:paraId="0BEF4183" w14:textId="77777777" w:rsidR="001471FF" w:rsidRPr="001471FF" w:rsidRDefault="001471FF" w:rsidP="001471FF">
            <w:pPr>
              <w:widowControl w:val="0"/>
              <w:ind w:left="119" w:right="622"/>
              <w:jc w:val="both"/>
              <w:rPr>
                <w:rFonts w:ascii="Arial" w:eastAsia="Arial" w:hAnsi="Arial" w:cs="Arial"/>
                <w:b/>
              </w:rPr>
            </w:pPr>
            <w:r w:rsidRPr="001471FF">
              <w:rPr>
                <w:rFonts w:ascii="Arial" w:eastAsia="Arial" w:hAnsi="Arial" w:cs="Arial"/>
                <w:b/>
              </w:rPr>
              <w:t>Costo</w:t>
            </w:r>
          </w:p>
        </w:tc>
      </w:tr>
      <w:tr w:rsidR="001471FF" w:rsidRPr="001471FF" w14:paraId="4848B6F7" w14:textId="77777777" w:rsidTr="001643E8">
        <w:trPr>
          <w:trHeight w:val="483"/>
          <w:jc w:val="center"/>
        </w:trPr>
        <w:tc>
          <w:tcPr>
            <w:tcW w:w="5185" w:type="dxa"/>
            <w:tcBorders>
              <w:top w:val="nil"/>
              <w:left w:val="single" w:sz="4" w:space="0" w:color="000000"/>
              <w:bottom w:val="single" w:sz="4" w:space="0" w:color="000000"/>
              <w:right w:val="single" w:sz="4" w:space="0" w:color="000000"/>
            </w:tcBorders>
            <w:vAlign w:val="center"/>
          </w:tcPr>
          <w:p w14:paraId="458ACD98" w14:textId="77777777" w:rsidR="001471FF" w:rsidRPr="001471FF" w:rsidRDefault="001471FF" w:rsidP="001471FF">
            <w:pPr>
              <w:widowControl w:val="0"/>
              <w:ind w:left="119" w:right="622"/>
              <w:jc w:val="both"/>
              <w:rPr>
                <w:rFonts w:ascii="Arial" w:eastAsia="Arial" w:hAnsi="Arial" w:cs="Arial"/>
              </w:rPr>
            </w:pPr>
            <w:r w:rsidRPr="001471FF">
              <w:rPr>
                <w:rFonts w:ascii="Arial" w:eastAsia="Arial" w:hAnsi="Arial" w:cs="Arial"/>
              </w:rPr>
              <w:t>Cada m3 suministrado</w:t>
            </w:r>
          </w:p>
        </w:tc>
        <w:tc>
          <w:tcPr>
            <w:tcW w:w="1580" w:type="dxa"/>
            <w:tcBorders>
              <w:top w:val="nil"/>
              <w:left w:val="nil"/>
              <w:bottom w:val="single" w:sz="4" w:space="0" w:color="000000"/>
              <w:right w:val="single" w:sz="4" w:space="0" w:color="000000"/>
            </w:tcBorders>
            <w:vAlign w:val="center"/>
          </w:tcPr>
          <w:p w14:paraId="78FE2119" w14:textId="77777777" w:rsidR="001471FF" w:rsidRPr="001471FF" w:rsidRDefault="001471FF" w:rsidP="001471FF">
            <w:pPr>
              <w:widowControl w:val="0"/>
              <w:ind w:left="119" w:right="622"/>
              <w:jc w:val="center"/>
              <w:rPr>
                <w:rFonts w:ascii="Arial" w:eastAsia="Arial" w:hAnsi="Arial" w:cs="Arial"/>
              </w:rPr>
            </w:pPr>
            <w:r w:rsidRPr="001471FF">
              <w:rPr>
                <w:rFonts w:ascii="Arial" w:eastAsia="Arial" w:hAnsi="Arial" w:cs="Arial"/>
              </w:rPr>
              <w:t>$20.56</w:t>
            </w:r>
          </w:p>
        </w:tc>
      </w:tr>
    </w:tbl>
    <w:p w14:paraId="289FF760" w14:textId="77777777" w:rsidR="001471FF" w:rsidRPr="001471FF" w:rsidRDefault="001471FF" w:rsidP="001471FF">
      <w:pPr>
        <w:widowControl w:val="0"/>
        <w:ind w:left="119" w:right="622"/>
        <w:jc w:val="both"/>
        <w:rPr>
          <w:rFonts w:ascii="Arial" w:eastAsia="Arial" w:hAnsi="Arial" w:cs="Arial"/>
        </w:rPr>
      </w:pPr>
    </w:p>
    <w:p w14:paraId="1BE1E8F5" w14:textId="77777777" w:rsidR="001471FF" w:rsidRPr="001471FF" w:rsidRDefault="001471FF" w:rsidP="001471FF">
      <w:pPr>
        <w:widowControl w:val="0"/>
        <w:ind w:left="119" w:right="622"/>
        <w:jc w:val="both"/>
        <w:rPr>
          <w:rFonts w:ascii="Arial" w:eastAsia="Arial" w:hAnsi="Arial" w:cs="Arial"/>
        </w:rPr>
      </w:pPr>
      <w:r w:rsidRPr="001471FF">
        <w:rPr>
          <w:rFonts w:ascii="Arial" w:eastAsia="Arial" w:hAnsi="Arial" w:cs="Arial"/>
        </w:rPr>
        <w:t>III.- Uso de aguas residuales provenientes de las redes del SIAPA:</w:t>
      </w:r>
    </w:p>
    <w:tbl>
      <w:tblPr>
        <w:tblW w:w="6765" w:type="dxa"/>
        <w:jc w:val="center"/>
        <w:tblLayout w:type="fixed"/>
        <w:tblLook w:val="0400" w:firstRow="0" w:lastRow="0" w:firstColumn="0" w:lastColumn="0" w:noHBand="0" w:noVBand="1"/>
      </w:tblPr>
      <w:tblGrid>
        <w:gridCol w:w="5185"/>
        <w:gridCol w:w="1580"/>
      </w:tblGrid>
      <w:tr w:rsidR="001471FF" w:rsidRPr="001471FF" w14:paraId="2F147069" w14:textId="77777777" w:rsidTr="001643E8">
        <w:trPr>
          <w:trHeight w:val="264"/>
          <w:jc w:val="center"/>
        </w:trPr>
        <w:tc>
          <w:tcPr>
            <w:tcW w:w="51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7BAA1A" w14:textId="77777777" w:rsidR="001471FF" w:rsidRPr="001471FF" w:rsidRDefault="001471FF" w:rsidP="001471FF">
            <w:pPr>
              <w:widowControl w:val="0"/>
              <w:ind w:left="119" w:right="622"/>
              <w:jc w:val="both"/>
              <w:rPr>
                <w:rFonts w:ascii="Arial" w:eastAsia="Arial" w:hAnsi="Arial" w:cs="Arial"/>
                <w:b/>
              </w:rPr>
            </w:pPr>
            <w:r w:rsidRPr="001471FF">
              <w:rPr>
                <w:rFonts w:ascii="Arial" w:eastAsia="Arial" w:hAnsi="Arial" w:cs="Arial"/>
                <w:b/>
              </w:rPr>
              <w:t>Concepto</w:t>
            </w:r>
          </w:p>
        </w:tc>
        <w:tc>
          <w:tcPr>
            <w:tcW w:w="1580" w:type="dxa"/>
            <w:tcBorders>
              <w:top w:val="single" w:sz="4" w:space="0" w:color="000000"/>
              <w:left w:val="nil"/>
              <w:bottom w:val="single" w:sz="4" w:space="0" w:color="000000"/>
              <w:right w:val="single" w:sz="4" w:space="0" w:color="000000"/>
            </w:tcBorders>
            <w:shd w:val="clear" w:color="auto" w:fill="D9D9D9"/>
            <w:vAlign w:val="center"/>
          </w:tcPr>
          <w:p w14:paraId="2139523B" w14:textId="77777777" w:rsidR="001471FF" w:rsidRPr="001471FF" w:rsidRDefault="001471FF" w:rsidP="001471FF">
            <w:pPr>
              <w:widowControl w:val="0"/>
              <w:ind w:left="119" w:right="622"/>
              <w:jc w:val="both"/>
              <w:rPr>
                <w:rFonts w:ascii="Arial" w:eastAsia="Arial" w:hAnsi="Arial" w:cs="Arial"/>
                <w:b/>
              </w:rPr>
            </w:pPr>
            <w:r w:rsidRPr="001471FF">
              <w:rPr>
                <w:rFonts w:ascii="Arial" w:eastAsia="Arial" w:hAnsi="Arial" w:cs="Arial"/>
                <w:b/>
              </w:rPr>
              <w:t>Costo</w:t>
            </w:r>
          </w:p>
        </w:tc>
      </w:tr>
      <w:tr w:rsidR="001471FF" w:rsidRPr="001471FF" w14:paraId="284C2058" w14:textId="77777777" w:rsidTr="001643E8">
        <w:trPr>
          <w:trHeight w:val="483"/>
          <w:jc w:val="center"/>
        </w:trPr>
        <w:tc>
          <w:tcPr>
            <w:tcW w:w="5185" w:type="dxa"/>
            <w:tcBorders>
              <w:top w:val="nil"/>
              <w:left w:val="single" w:sz="4" w:space="0" w:color="000000"/>
              <w:bottom w:val="single" w:sz="4" w:space="0" w:color="000000"/>
              <w:right w:val="single" w:sz="4" w:space="0" w:color="000000"/>
            </w:tcBorders>
            <w:vAlign w:val="center"/>
          </w:tcPr>
          <w:p w14:paraId="3E2930DB" w14:textId="77777777" w:rsidR="001471FF" w:rsidRPr="001471FF" w:rsidRDefault="001471FF" w:rsidP="001471FF">
            <w:pPr>
              <w:widowControl w:val="0"/>
              <w:ind w:left="119" w:right="622"/>
              <w:jc w:val="both"/>
              <w:rPr>
                <w:rFonts w:ascii="Arial" w:eastAsia="Arial" w:hAnsi="Arial" w:cs="Arial"/>
              </w:rPr>
            </w:pPr>
            <w:r w:rsidRPr="001471FF">
              <w:rPr>
                <w:rFonts w:ascii="Arial" w:eastAsia="Arial" w:hAnsi="Arial" w:cs="Arial"/>
              </w:rPr>
              <w:t>Cada 1000m3 suministrados</w:t>
            </w:r>
          </w:p>
        </w:tc>
        <w:tc>
          <w:tcPr>
            <w:tcW w:w="1580" w:type="dxa"/>
            <w:tcBorders>
              <w:top w:val="nil"/>
              <w:left w:val="nil"/>
              <w:bottom w:val="single" w:sz="4" w:space="0" w:color="000000"/>
              <w:right w:val="single" w:sz="4" w:space="0" w:color="000000"/>
            </w:tcBorders>
            <w:vAlign w:val="center"/>
          </w:tcPr>
          <w:p w14:paraId="4D440AB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$562.13</w:t>
            </w:r>
          </w:p>
          <w:p w14:paraId="465AE691" w14:textId="77777777" w:rsidR="001471FF" w:rsidRPr="001471FF" w:rsidRDefault="001471FF" w:rsidP="001471FF">
            <w:pPr>
              <w:widowControl w:val="0"/>
              <w:ind w:left="119" w:right="622"/>
              <w:jc w:val="center"/>
              <w:rPr>
                <w:rFonts w:ascii="Arial" w:eastAsia="Arial" w:hAnsi="Arial" w:cs="Arial"/>
              </w:rPr>
            </w:pPr>
          </w:p>
        </w:tc>
      </w:tr>
    </w:tbl>
    <w:p w14:paraId="05991BB0" w14:textId="77777777" w:rsidR="001471FF" w:rsidRPr="001471FF" w:rsidRDefault="001471FF" w:rsidP="001471FF">
      <w:pPr>
        <w:widowControl w:val="0"/>
        <w:ind w:left="119" w:right="622"/>
        <w:jc w:val="both"/>
        <w:rPr>
          <w:rFonts w:ascii="Arial" w:eastAsia="Arial" w:hAnsi="Arial" w:cs="Arial"/>
        </w:rPr>
      </w:pPr>
    </w:p>
    <w:p w14:paraId="5DC7F24C" w14:textId="77777777" w:rsidR="001471FF" w:rsidRPr="001471FF" w:rsidRDefault="001471FF" w:rsidP="001471FF">
      <w:pPr>
        <w:widowControl w:val="0"/>
        <w:ind w:left="119" w:right="622"/>
        <w:jc w:val="center"/>
        <w:rPr>
          <w:rFonts w:ascii="Arial" w:eastAsia="Arial" w:hAnsi="Arial" w:cs="Arial"/>
          <w:b/>
        </w:rPr>
      </w:pPr>
      <w:r w:rsidRPr="001471FF">
        <w:rPr>
          <w:rFonts w:ascii="Arial" w:eastAsia="Arial" w:hAnsi="Arial" w:cs="Arial"/>
          <w:b/>
        </w:rPr>
        <w:t>CAPÍTULO XI</w:t>
      </w:r>
    </w:p>
    <w:p w14:paraId="5AA732C3" w14:textId="77777777" w:rsidR="001471FF" w:rsidRPr="001471FF" w:rsidRDefault="001471FF" w:rsidP="001471FF">
      <w:pPr>
        <w:pBdr>
          <w:top w:val="nil"/>
          <w:left w:val="nil"/>
          <w:bottom w:val="nil"/>
          <w:right w:val="nil"/>
          <w:between w:val="nil"/>
        </w:pBdr>
        <w:ind w:right="622"/>
        <w:jc w:val="center"/>
        <w:rPr>
          <w:rFonts w:ascii="Arial" w:eastAsia="Arial" w:hAnsi="Arial" w:cs="Arial"/>
          <w:b/>
          <w:color w:val="000000"/>
        </w:rPr>
      </w:pPr>
      <w:r w:rsidRPr="001471FF">
        <w:rPr>
          <w:rFonts w:ascii="Arial" w:eastAsia="Arial" w:hAnsi="Arial" w:cs="Arial"/>
          <w:b/>
          <w:color w:val="000000"/>
        </w:rPr>
        <w:t>SERVICIOS ADICIONALES</w:t>
      </w:r>
    </w:p>
    <w:p w14:paraId="5B5344EB" w14:textId="77777777" w:rsidR="001471FF" w:rsidRPr="001471FF" w:rsidRDefault="001471FF" w:rsidP="001471FF">
      <w:pPr>
        <w:widowControl w:val="0"/>
        <w:ind w:right="622"/>
        <w:jc w:val="both"/>
        <w:rPr>
          <w:rFonts w:ascii="Arial" w:eastAsia="Arial" w:hAnsi="Arial" w:cs="Arial"/>
          <w:b/>
        </w:rPr>
      </w:pPr>
    </w:p>
    <w:p w14:paraId="2487E2A9"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 xml:space="preserve">QUINCUAGÉSIMO. - </w:t>
      </w:r>
      <w:r w:rsidRPr="001471FF">
        <w:rPr>
          <w:rFonts w:ascii="Arial" w:eastAsia="Arial" w:hAnsi="Arial" w:cs="Arial"/>
        </w:rPr>
        <w:t>Cuando el Usuario requiera de inspecciones intradomiciliarias estas tendrán un costo de:</w:t>
      </w:r>
      <w:r w:rsidRPr="001471FF">
        <w:rPr>
          <w:rFonts w:ascii="Arial" w:eastAsia="Arial" w:hAnsi="Arial" w:cs="Arial"/>
        </w:rPr>
        <w:tab/>
      </w:r>
    </w:p>
    <w:p w14:paraId="0C0F2778" w14:textId="77777777" w:rsidR="001471FF" w:rsidRPr="001471FF" w:rsidRDefault="001471FF" w:rsidP="001471FF">
      <w:pPr>
        <w:ind w:right="622"/>
        <w:jc w:val="both"/>
        <w:rPr>
          <w:rFonts w:ascii="Arial" w:eastAsia="Arial" w:hAnsi="Arial" w:cs="Arial"/>
        </w:rPr>
      </w:pPr>
    </w:p>
    <w:tbl>
      <w:tblPr>
        <w:tblW w:w="6965" w:type="dxa"/>
        <w:jc w:val="center"/>
        <w:tblLayout w:type="fixed"/>
        <w:tblLook w:val="0400" w:firstRow="0" w:lastRow="0" w:firstColumn="0" w:lastColumn="0" w:noHBand="0" w:noVBand="1"/>
      </w:tblPr>
      <w:tblGrid>
        <w:gridCol w:w="4689"/>
        <w:gridCol w:w="2276"/>
      </w:tblGrid>
      <w:tr w:rsidR="001471FF" w:rsidRPr="001471FF" w14:paraId="122FA9CD" w14:textId="77777777" w:rsidTr="001643E8">
        <w:trPr>
          <w:trHeight w:val="280"/>
          <w:jc w:val="center"/>
        </w:trPr>
        <w:tc>
          <w:tcPr>
            <w:tcW w:w="468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9D14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Inspecciones intradomiciliarias</w:t>
            </w:r>
          </w:p>
        </w:tc>
        <w:tc>
          <w:tcPr>
            <w:tcW w:w="2276" w:type="dxa"/>
            <w:tcBorders>
              <w:top w:val="single" w:sz="4" w:space="0" w:color="000000"/>
              <w:left w:val="nil"/>
              <w:bottom w:val="single" w:sz="4" w:space="0" w:color="000000"/>
              <w:right w:val="single" w:sz="4" w:space="0" w:color="000000"/>
            </w:tcBorders>
            <w:shd w:val="clear" w:color="auto" w:fill="D9D9D9"/>
            <w:vAlign w:val="center"/>
          </w:tcPr>
          <w:p w14:paraId="428F655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 por cada una</w:t>
            </w:r>
          </w:p>
        </w:tc>
      </w:tr>
      <w:tr w:rsidR="001471FF" w:rsidRPr="001471FF" w14:paraId="3AFF7B9E" w14:textId="77777777" w:rsidTr="001643E8">
        <w:trPr>
          <w:trHeight w:val="345"/>
          <w:jc w:val="center"/>
        </w:trPr>
        <w:tc>
          <w:tcPr>
            <w:tcW w:w="4689" w:type="dxa"/>
            <w:tcBorders>
              <w:top w:val="nil"/>
              <w:left w:val="single" w:sz="4" w:space="0" w:color="000000"/>
              <w:bottom w:val="single" w:sz="4" w:space="0" w:color="000000"/>
              <w:right w:val="single" w:sz="4" w:space="0" w:color="000000"/>
            </w:tcBorders>
            <w:vAlign w:val="center"/>
          </w:tcPr>
          <w:p w14:paraId="4991E63A"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Inspección intradomiciliaria sin equipo, para verificación de fugas</w:t>
            </w:r>
          </w:p>
        </w:tc>
        <w:tc>
          <w:tcPr>
            <w:tcW w:w="2276" w:type="dxa"/>
            <w:tcBorders>
              <w:top w:val="nil"/>
              <w:left w:val="nil"/>
              <w:bottom w:val="single" w:sz="4" w:space="0" w:color="000000"/>
              <w:right w:val="single" w:sz="4" w:space="0" w:color="000000"/>
            </w:tcBorders>
            <w:vAlign w:val="bottom"/>
          </w:tcPr>
          <w:p w14:paraId="7D3A273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$321.92</w:t>
            </w:r>
          </w:p>
        </w:tc>
      </w:tr>
      <w:tr w:rsidR="001471FF" w:rsidRPr="001471FF" w14:paraId="06AF7D4B" w14:textId="77777777" w:rsidTr="001643E8">
        <w:trPr>
          <w:trHeight w:val="280"/>
          <w:jc w:val="center"/>
        </w:trPr>
        <w:tc>
          <w:tcPr>
            <w:tcW w:w="4689" w:type="dxa"/>
            <w:tcBorders>
              <w:top w:val="nil"/>
              <w:left w:val="single" w:sz="4" w:space="0" w:color="000000"/>
              <w:bottom w:val="single" w:sz="4" w:space="0" w:color="000000"/>
              <w:right w:val="single" w:sz="4" w:space="0" w:color="000000"/>
            </w:tcBorders>
            <w:vAlign w:val="center"/>
          </w:tcPr>
          <w:p w14:paraId="76362201"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Inspección con equipo detector de tomas:</w:t>
            </w:r>
          </w:p>
        </w:tc>
        <w:tc>
          <w:tcPr>
            <w:tcW w:w="2276" w:type="dxa"/>
            <w:tcBorders>
              <w:top w:val="nil"/>
              <w:left w:val="nil"/>
              <w:bottom w:val="single" w:sz="4" w:space="0" w:color="000000"/>
              <w:right w:val="single" w:sz="4" w:space="0" w:color="000000"/>
            </w:tcBorders>
            <w:vAlign w:val="bottom"/>
          </w:tcPr>
          <w:p w14:paraId="15C376C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$402.44</w:t>
            </w:r>
          </w:p>
        </w:tc>
      </w:tr>
      <w:tr w:rsidR="001471FF" w:rsidRPr="001471FF" w14:paraId="1BFC66BE" w14:textId="77777777" w:rsidTr="001643E8">
        <w:trPr>
          <w:trHeight w:val="280"/>
          <w:jc w:val="center"/>
        </w:trPr>
        <w:tc>
          <w:tcPr>
            <w:tcW w:w="4689" w:type="dxa"/>
            <w:tcBorders>
              <w:top w:val="nil"/>
              <w:left w:val="single" w:sz="4" w:space="0" w:color="000000"/>
              <w:bottom w:val="single" w:sz="4" w:space="0" w:color="000000"/>
              <w:right w:val="single" w:sz="4" w:space="0" w:color="000000"/>
            </w:tcBorders>
            <w:vAlign w:val="center"/>
          </w:tcPr>
          <w:p w14:paraId="15665C0C"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Inspección con equipo detector de fugas</w:t>
            </w:r>
          </w:p>
        </w:tc>
        <w:tc>
          <w:tcPr>
            <w:tcW w:w="2276" w:type="dxa"/>
            <w:tcBorders>
              <w:top w:val="nil"/>
              <w:left w:val="nil"/>
              <w:bottom w:val="single" w:sz="4" w:space="0" w:color="000000"/>
              <w:right w:val="single" w:sz="4" w:space="0" w:color="000000"/>
            </w:tcBorders>
            <w:vAlign w:val="bottom"/>
          </w:tcPr>
          <w:p w14:paraId="12E5FBD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$1,582.80</w:t>
            </w:r>
          </w:p>
        </w:tc>
      </w:tr>
    </w:tbl>
    <w:p w14:paraId="1020FB61" w14:textId="77777777" w:rsidR="001471FF" w:rsidRPr="001471FF" w:rsidRDefault="001471FF" w:rsidP="001471FF">
      <w:pPr>
        <w:widowControl w:val="0"/>
        <w:ind w:right="622"/>
        <w:jc w:val="both"/>
        <w:rPr>
          <w:rFonts w:ascii="Arial" w:eastAsia="Arial" w:hAnsi="Arial" w:cs="Arial"/>
        </w:rPr>
      </w:pPr>
    </w:p>
    <w:p w14:paraId="5C58601A"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El SIAPA podrá prestar servicios relacionados con su objeto público y que no estén regulados en este Resolutivo, a un costo determinado por un análisis de precio unitario, teniendo derecho a percibir los ingresos que de los mismos emanen.</w:t>
      </w:r>
    </w:p>
    <w:p w14:paraId="456B9EDA" w14:textId="77777777" w:rsidR="001471FF" w:rsidRPr="001471FF" w:rsidRDefault="001471FF" w:rsidP="001471FF">
      <w:pPr>
        <w:widowControl w:val="0"/>
        <w:ind w:right="622"/>
        <w:jc w:val="both"/>
        <w:rPr>
          <w:rFonts w:ascii="Arial" w:eastAsia="Arial" w:hAnsi="Arial" w:cs="Arial"/>
        </w:rPr>
      </w:pPr>
    </w:p>
    <w:tbl>
      <w:tblPr>
        <w:tblW w:w="7017" w:type="dxa"/>
        <w:jc w:val="center"/>
        <w:tblLayout w:type="fixed"/>
        <w:tblLook w:val="0400" w:firstRow="0" w:lastRow="0" w:firstColumn="0" w:lastColumn="0" w:noHBand="0" w:noVBand="1"/>
      </w:tblPr>
      <w:tblGrid>
        <w:gridCol w:w="5339"/>
        <w:gridCol w:w="1678"/>
      </w:tblGrid>
      <w:tr w:rsidR="001471FF" w:rsidRPr="001471FF" w14:paraId="6C5AF863" w14:textId="77777777" w:rsidTr="001643E8">
        <w:trPr>
          <w:trHeight w:val="279"/>
          <w:jc w:val="center"/>
        </w:trPr>
        <w:tc>
          <w:tcPr>
            <w:tcW w:w="5339" w:type="dxa"/>
            <w:tcBorders>
              <w:top w:val="single" w:sz="4" w:space="0" w:color="000000"/>
              <w:left w:val="single" w:sz="4" w:space="0" w:color="000000"/>
              <w:bottom w:val="nil"/>
              <w:right w:val="single" w:sz="4" w:space="0" w:color="000000"/>
            </w:tcBorders>
            <w:shd w:val="clear" w:color="auto" w:fill="D9D9D9"/>
            <w:vAlign w:val="center"/>
          </w:tcPr>
          <w:p w14:paraId="4CB9FDE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Concepto</w:t>
            </w:r>
          </w:p>
        </w:tc>
        <w:tc>
          <w:tcPr>
            <w:tcW w:w="1678" w:type="dxa"/>
            <w:tcBorders>
              <w:top w:val="single" w:sz="4" w:space="0" w:color="000000"/>
              <w:left w:val="nil"/>
              <w:bottom w:val="single" w:sz="4" w:space="0" w:color="000000"/>
              <w:right w:val="single" w:sz="4" w:space="0" w:color="000000"/>
            </w:tcBorders>
            <w:shd w:val="clear" w:color="auto" w:fill="D9D9D9"/>
            <w:vAlign w:val="center"/>
          </w:tcPr>
          <w:p w14:paraId="164EE95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 del informe</w:t>
            </w:r>
          </w:p>
        </w:tc>
      </w:tr>
      <w:tr w:rsidR="001471FF" w:rsidRPr="001471FF" w14:paraId="290F52EC" w14:textId="77777777" w:rsidTr="001643E8">
        <w:trPr>
          <w:trHeight w:val="267"/>
          <w:jc w:val="center"/>
        </w:trPr>
        <w:tc>
          <w:tcPr>
            <w:tcW w:w="5339" w:type="dxa"/>
            <w:tcBorders>
              <w:top w:val="single" w:sz="4" w:space="0" w:color="000000"/>
              <w:left w:val="single" w:sz="4" w:space="0" w:color="000000"/>
              <w:bottom w:val="single" w:sz="4" w:space="0" w:color="000000"/>
              <w:right w:val="single" w:sz="4" w:space="0" w:color="000000"/>
            </w:tcBorders>
          </w:tcPr>
          <w:p w14:paraId="78F7CDD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El usuario que solicite por escrito el Informe de Resultados de Laboratorio del muestreo de agua potable de una toma domiciliaria específica, conforme a la NOM-127-SSA1-2021, incluido el muestreo pagará hasta:</w:t>
            </w:r>
          </w:p>
          <w:p w14:paraId="55A1D108" w14:textId="77777777" w:rsidR="001471FF" w:rsidRPr="001471FF" w:rsidRDefault="001471FF" w:rsidP="001471FF">
            <w:pPr>
              <w:ind w:right="622"/>
              <w:jc w:val="both"/>
              <w:rPr>
                <w:rFonts w:ascii="Arial" w:eastAsia="Arial" w:hAnsi="Arial" w:cs="Arial"/>
              </w:rPr>
            </w:pPr>
          </w:p>
        </w:tc>
        <w:tc>
          <w:tcPr>
            <w:tcW w:w="1678" w:type="dxa"/>
            <w:tcBorders>
              <w:top w:val="nil"/>
              <w:left w:val="single" w:sz="4" w:space="0" w:color="000000"/>
              <w:bottom w:val="single" w:sz="4" w:space="0" w:color="000000"/>
              <w:right w:val="single" w:sz="4" w:space="0" w:color="000000"/>
            </w:tcBorders>
            <w:vAlign w:val="center"/>
          </w:tcPr>
          <w:p w14:paraId="3BDD04D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$18,879.03</w:t>
            </w:r>
          </w:p>
        </w:tc>
      </w:tr>
      <w:tr w:rsidR="001471FF" w:rsidRPr="001471FF" w14:paraId="3C948F3E" w14:textId="77777777" w:rsidTr="001643E8">
        <w:trPr>
          <w:trHeight w:val="516"/>
          <w:jc w:val="center"/>
        </w:trPr>
        <w:tc>
          <w:tcPr>
            <w:tcW w:w="5339" w:type="dxa"/>
            <w:vMerge w:val="restart"/>
            <w:tcBorders>
              <w:top w:val="single" w:sz="4" w:space="0" w:color="000000"/>
              <w:left w:val="single" w:sz="4" w:space="0" w:color="000000"/>
              <w:bottom w:val="single" w:sz="4" w:space="0" w:color="000000"/>
              <w:right w:val="single" w:sz="4" w:space="0" w:color="000000"/>
            </w:tcBorders>
          </w:tcPr>
          <w:p w14:paraId="4BECDEA8" w14:textId="5AF632CA" w:rsidR="001471FF" w:rsidRPr="001471FF" w:rsidRDefault="001471FF" w:rsidP="001471FF">
            <w:pPr>
              <w:ind w:right="622"/>
              <w:jc w:val="both"/>
              <w:rPr>
                <w:rFonts w:ascii="Arial" w:eastAsia="Arial" w:hAnsi="Arial" w:cs="Arial"/>
              </w:rPr>
            </w:pPr>
            <w:r w:rsidRPr="001471FF">
              <w:rPr>
                <w:rFonts w:ascii="Arial" w:eastAsia="Arial" w:hAnsi="Arial" w:cs="Arial"/>
              </w:rPr>
              <w:t>El usuario que solicite por escrito el Informe de Resultados de Laboratorio del m</w:t>
            </w:r>
            <w:r w:rsidR="00B44D10">
              <w:rPr>
                <w:rFonts w:ascii="Arial" w:eastAsia="Arial" w:hAnsi="Arial" w:cs="Arial"/>
              </w:rPr>
              <w:t xml:space="preserve">uestreo de aguas residuales de </w:t>
            </w:r>
            <w:r w:rsidRPr="001471FF">
              <w:rPr>
                <w:rFonts w:ascii="Arial" w:eastAsia="Arial" w:hAnsi="Arial" w:cs="Arial"/>
              </w:rPr>
              <w:t xml:space="preserve">la descarga domiciliaria al alcantarillado, incluido el muestreo pagará </w:t>
            </w:r>
          </w:p>
        </w:tc>
        <w:tc>
          <w:tcPr>
            <w:tcW w:w="1678" w:type="dxa"/>
            <w:vMerge w:val="restart"/>
            <w:tcBorders>
              <w:top w:val="nil"/>
              <w:left w:val="single" w:sz="4" w:space="0" w:color="000000"/>
              <w:bottom w:val="single" w:sz="4" w:space="0" w:color="000000"/>
              <w:right w:val="single" w:sz="4" w:space="0" w:color="000000"/>
            </w:tcBorders>
            <w:vAlign w:val="center"/>
          </w:tcPr>
          <w:p w14:paraId="5926B25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$10,903.98</w:t>
            </w:r>
          </w:p>
        </w:tc>
      </w:tr>
      <w:tr w:rsidR="001471FF" w:rsidRPr="001471FF" w14:paraId="4FB293B1" w14:textId="77777777" w:rsidTr="001643E8">
        <w:trPr>
          <w:trHeight w:val="516"/>
          <w:jc w:val="center"/>
        </w:trPr>
        <w:tc>
          <w:tcPr>
            <w:tcW w:w="5339" w:type="dxa"/>
            <w:vMerge/>
            <w:tcBorders>
              <w:top w:val="single" w:sz="4" w:space="0" w:color="000000"/>
              <w:left w:val="single" w:sz="4" w:space="0" w:color="000000"/>
              <w:bottom w:val="single" w:sz="4" w:space="0" w:color="000000"/>
              <w:right w:val="single" w:sz="4" w:space="0" w:color="000000"/>
            </w:tcBorders>
          </w:tcPr>
          <w:p w14:paraId="2A481CFC"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678" w:type="dxa"/>
            <w:vMerge/>
            <w:tcBorders>
              <w:top w:val="nil"/>
              <w:left w:val="single" w:sz="4" w:space="0" w:color="000000"/>
              <w:bottom w:val="single" w:sz="4" w:space="0" w:color="000000"/>
              <w:right w:val="single" w:sz="4" w:space="0" w:color="000000"/>
            </w:tcBorders>
            <w:vAlign w:val="center"/>
          </w:tcPr>
          <w:p w14:paraId="2B8CB2C2"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r>
    </w:tbl>
    <w:p w14:paraId="10D8D7A1" w14:textId="77777777" w:rsidR="001471FF" w:rsidRPr="001471FF" w:rsidRDefault="001471FF" w:rsidP="001471FF">
      <w:pPr>
        <w:widowControl w:val="0"/>
        <w:ind w:right="622"/>
        <w:jc w:val="both"/>
        <w:rPr>
          <w:rFonts w:ascii="Arial" w:eastAsia="Arial" w:hAnsi="Arial" w:cs="Arial"/>
        </w:rPr>
      </w:pPr>
    </w:p>
    <w:p w14:paraId="69D4E54C"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SERVICIOS DE CONEXIÓN Y RECONEXIÓN DE AGUA POTABLE Y ALCANTARILLADO</w:t>
      </w:r>
    </w:p>
    <w:p w14:paraId="276D7C16" w14:textId="77777777" w:rsidR="001471FF" w:rsidRPr="001471FF" w:rsidRDefault="001471FF" w:rsidP="001471FF">
      <w:pPr>
        <w:widowControl w:val="0"/>
        <w:ind w:right="622"/>
        <w:jc w:val="center"/>
        <w:rPr>
          <w:rFonts w:ascii="Arial" w:eastAsia="Arial" w:hAnsi="Arial" w:cs="Arial"/>
          <w:b/>
        </w:rPr>
      </w:pPr>
    </w:p>
    <w:p w14:paraId="2E3E2BEA"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QUINCUAGÉSIMO PRIMERO.- </w:t>
      </w:r>
      <w:r w:rsidRPr="001471FF">
        <w:rPr>
          <w:rFonts w:ascii="Arial" w:eastAsia="Arial" w:hAnsi="Arial" w:cs="Arial"/>
        </w:rPr>
        <w:t>Los servicios de agua potable y de alcantarillado sanitario, los suministra SIAPA hasta el límite de propiedad. Los sistemas e instalaciones internos necesarios para el disfrute de los mismos, son responsabilidad del propietario y permanecen bajo su propiedad exclusiva.</w:t>
      </w:r>
    </w:p>
    <w:p w14:paraId="22277445" w14:textId="77777777" w:rsidR="001471FF" w:rsidRPr="001471FF" w:rsidRDefault="001471FF" w:rsidP="001471FF">
      <w:pPr>
        <w:widowControl w:val="0"/>
        <w:ind w:right="622"/>
        <w:jc w:val="center"/>
        <w:rPr>
          <w:rFonts w:ascii="Arial" w:eastAsia="Arial" w:hAnsi="Arial" w:cs="Arial"/>
          <w:b/>
        </w:rPr>
      </w:pPr>
    </w:p>
    <w:p w14:paraId="5EA440C0"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b/>
          <w:color w:val="000000"/>
        </w:rPr>
        <w:t xml:space="preserve">QUINCUAGÉSIMO SEGUNDO.- </w:t>
      </w:r>
      <w:r w:rsidRPr="001471FF">
        <w:rPr>
          <w:rFonts w:ascii="Arial" w:eastAsia="Arial" w:hAnsi="Arial" w:cs="Arial"/>
          <w:color w:val="000000"/>
        </w:rPr>
        <w:t>Independientemente de las condiciones consideradas el SIAPA podrá exigir en los casos que considere necesario, la instalación de interceptores de grasas o aceites o de materiales arenosos. Como parte del sistema interno privado, el usuario queda obligado a darle el mantenimiento necesario a dichas instalaciones.</w:t>
      </w:r>
    </w:p>
    <w:p w14:paraId="5E54DCBD"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p>
    <w:p w14:paraId="78A53A70"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 xml:space="preserve">Para toda acción urbanística queda terminantemente prohibido verter aguas de lluvia o subterránea al sistema de alcantarillado sanitario y viceversa. </w:t>
      </w:r>
    </w:p>
    <w:p w14:paraId="75BFDD96"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p>
    <w:tbl>
      <w:tblPr>
        <w:tblW w:w="6280" w:type="dxa"/>
        <w:jc w:val="center"/>
        <w:tblLayout w:type="fixed"/>
        <w:tblLook w:val="0400" w:firstRow="0" w:lastRow="0" w:firstColumn="0" w:lastColumn="0" w:noHBand="0" w:noVBand="1"/>
      </w:tblPr>
      <w:tblGrid>
        <w:gridCol w:w="5080"/>
        <w:gridCol w:w="1200"/>
      </w:tblGrid>
      <w:tr w:rsidR="001471FF" w:rsidRPr="001471FF" w14:paraId="04DF331E" w14:textId="77777777" w:rsidTr="001643E8">
        <w:trPr>
          <w:trHeight w:val="255"/>
          <w:jc w:val="center"/>
        </w:trPr>
        <w:tc>
          <w:tcPr>
            <w:tcW w:w="5080" w:type="dxa"/>
            <w:tcBorders>
              <w:top w:val="single" w:sz="4" w:space="0" w:color="000000"/>
              <w:left w:val="single" w:sz="4" w:space="0" w:color="000000"/>
              <w:bottom w:val="single" w:sz="4" w:space="0" w:color="000000"/>
              <w:right w:val="single" w:sz="4" w:space="0" w:color="000000"/>
            </w:tcBorders>
            <w:vAlign w:val="bottom"/>
          </w:tcPr>
          <w:p w14:paraId="5CA4A9EB" w14:textId="77777777" w:rsidR="001471FF" w:rsidRPr="001471FF" w:rsidRDefault="001471FF" w:rsidP="001471FF">
            <w:pPr>
              <w:ind w:right="622"/>
              <w:rPr>
                <w:rFonts w:ascii="Arial" w:eastAsia="Arial" w:hAnsi="Arial" w:cs="Arial"/>
              </w:rPr>
            </w:pPr>
            <w:r w:rsidRPr="001471FF">
              <w:rPr>
                <w:rFonts w:ascii="Arial" w:eastAsia="Arial" w:hAnsi="Arial" w:cs="Arial"/>
              </w:rPr>
              <w:t>Lo anterior será sancionado con una multa que irá de los:</w:t>
            </w:r>
          </w:p>
        </w:tc>
        <w:tc>
          <w:tcPr>
            <w:tcW w:w="1200" w:type="dxa"/>
            <w:tcBorders>
              <w:top w:val="single" w:sz="4" w:space="0" w:color="000000"/>
              <w:left w:val="nil"/>
              <w:bottom w:val="single" w:sz="4" w:space="0" w:color="000000"/>
              <w:right w:val="single" w:sz="4" w:space="0" w:color="000000"/>
            </w:tcBorders>
            <w:vAlign w:val="center"/>
          </w:tcPr>
          <w:p w14:paraId="341781E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$61,031.25</w:t>
            </w:r>
          </w:p>
        </w:tc>
      </w:tr>
      <w:tr w:rsidR="001471FF" w:rsidRPr="001471FF" w14:paraId="13CEC85A" w14:textId="77777777" w:rsidTr="001643E8">
        <w:trPr>
          <w:trHeight w:val="255"/>
          <w:jc w:val="center"/>
        </w:trPr>
        <w:tc>
          <w:tcPr>
            <w:tcW w:w="5080" w:type="dxa"/>
            <w:tcBorders>
              <w:top w:val="nil"/>
              <w:left w:val="single" w:sz="4" w:space="0" w:color="000000"/>
              <w:bottom w:val="single" w:sz="4" w:space="0" w:color="000000"/>
              <w:right w:val="single" w:sz="4" w:space="0" w:color="000000"/>
            </w:tcBorders>
            <w:vAlign w:val="bottom"/>
          </w:tcPr>
          <w:p w14:paraId="01B8C23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Hasta los:</w:t>
            </w:r>
          </w:p>
        </w:tc>
        <w:tc>
          <w:tcPr>
            <w:tcW w:w="1200" w:type="dxa"/>
            <w:tcBorders>
              <w:top w:val="nil"/>
              <w:left w:val="nil"/>
              <w:bottom w:val="single" w:sz="4" w:space="0" w:color="000000"/>
              <w:right w:val="single" w:sz="4" w:space="0" w:color="000000"/>
            </w:tcBorders>
            <w:vAlign w:val="center"/>
          </w:tcPr>
          <w:p w14:paraId="27FF9A4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$85,443.75</w:t>
            </w:r>
          </w:p>
        </w:tc>
      </w:tr>
    </w:tbl>
    <w:p w14:paraId="7EE8E967"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p>
    <w:p w14:paraId="484F03E9"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En caso de reincidencia el monto de la multa se duplicará.</w:t>
      </w:r>
    </w:p>
    <w:p w14:paraId="1A55E647" w14:textId="77777777" w:rsidR="001471FF" w:rsidRPr="001471FF" w:rsidRDefault="001471FF" w:rsidP="001471FF">
      <w:pPr>
        <w:pBdr>
          <w:top w:val="nil"/>
          <w:left w:val="nil"/>
          <w:bottom w:val="nil"/>
          <w:right w:val="nil"/>
          <w:between w:val="nil"/>
        </w:pBdr>
        <w:tabs>
          <w:tab w:val="left" w:pos="1751"/>
        </w:tabs>
        <w:ind w:right="622"/>
        <w:jc w:val="both"/>
        <w:rPr>
          <w:rFonts w:ascii="Arial" w:eastAsia="Arial" w:hAnsi="Arial" w:cs="Arial"/>
          <w:color w:val="000000"/>
        </w:rPr>
      </w:pPr>
      <w:r w:rsidRPr="001471FF">
        <w:rPr>
          <w:rFonts w:ascii="Arial" w:eastAsia="Arial" w:hAnsi="Arial" w:cs="Arial"/>
          <w:color w:val="000000"/>
        </w:rPr>
        <w:tab/>
      </w:r>
    </w:p>
    <w:p w14:paraId="6C6FE318"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p>
    <w:p w14:paraId="1B67FD7E"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b/>
          <w:color w:val="000000"/>
        </w:rPr>
        <w:t xml:space="preserve">QUINCUAGÉSIMO TERCERO. - </w:t>
      </w:r>
      <w:r w:rsidRPr="001471FF">
        <w:rPr>
          <w:rFonts w:ascii="Arial" w:eastAsia="Arial" w:hAnsi="Arial" w:cs="Arial"/>
          <w:color w:val="000000"/>
        </w:rPr>
        <w:t>Cuando una propiedad que cuenta con los servicios de SIAPA se subdivida, el propietario del predio donde están localizadas las conexiones, tendrá la obligación de comunicar dicha subdivisión y de solicitar a SIAPA su conexión independiente, previo pago de cualquier saldo en la cuenta respectiva. Para todos los efectos las propiedades subdivididas responden en parte proporcional a las obligaciones adquiridas por la finca original. Los dueños de los predios subdivididos podrán solicitar a SIAPA nuevas conexiones conforme a los requerimientos establecidos en este instrumento. Asimismo, cuando varias propiedades que disfrutan de los servicios de SIAPA se fusionen en una sola, el nuevo propietario está en la obligación de comunicar dicha fusión y de liquidar cualquier saldo en las cuentas respectivas. Para todos los efectos el nuevo propietario será para SIAPA el responsable de los servicios. Lo anterior íntimamente relacionado a lo que establece el artículo Décimo Tercero de este cuerpo normativo.</w:t>
      </w:r>
    </w:p>
    <w:p w14:paraId="7F74824B"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p>
    <w:p w14:paraId="33B767F0"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b/>
          <w:color w:val="000000"/>
        </w:rPr>
        <w:t xml:space="preserve">QUINCUAGÉSIMO CUARTO. - </w:t>
      </w:r>
      <w:r w:rsidRPr="001471FF">
        <w:rPr>
          <w:rFonts w:ascii="Arial" w:eastAsia="Arial" w:hAnsi="Arial" w:cs="Arial"/>
          <w:color w:val="000000"/>
        </w:rPr>
        <w:t>Cuando por cambios en el volumen de consumo el propietario requiera modificar el diámetro de su conexión de agua potable, podrá hacer la solicitud correspondiente presentando la justificación necesaria. SIAPA estudiará el caso y si se amerita, procederá a hacer el cambio solicitado, previo pago de los costos que correspondan.</w:t>
      </w:r>
    </w:p>
    <w:p w14:paraId="1E1B4339"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p>
    <w:p w14:paraId="16EE9DCD"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b/>
          <w:color w:val="000000"/>
        </w:rPr>
        <w:t xml:space="preserve">QUINCUAGÉSIMO QUINTO. - </w:t>
      </w:r>
      <w:r w:rsidRPr="001471FF">
        <w:rPr>
          <w:rFonts w:ascii="Arial" w:eastAsia="Arial" w:hAnsi="Arial" w:cs="Arial"/>
          <w:color w:val="000000"/>
        </w:rPr>
        <w:t>Si por algún motivo el propietario requiere que sus conexiones sean trasladadas a otro sitio dentro de su propiedad, que también tenga acceso al sistema público, podrá así solicitarlo. SIAPA estudiará el caso y si el traslado es técnicamente posible y han realizado las obras necesarias dentro de los sistemas internos para la nueva localización, se procederá a hacerlo efectivo previo pago de los costos correspondientes.</w:t>
      </w:r>
    </w:p>
    <w:p w14:paraId="5B288EDF"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p>
    <w:p w14:paraId="3DFDF334"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Las conexiones temporales para acciones urbanísticas de urbanizaciones y similares, se solicitarán siguiendo el mismo trámite de las conexiones permanentes. Si procede la conexión solicitada, será concedida por SIAPA por un periodo de hasta un año a partir de su instalación, previo pago de los servicios que correspondan, pudiendo prorrogarse previa solicitud del interesado hasta por un año más. La facturación se hará mensual y/o bimestralmente. El usuario temporal estará obligado a contar con medidor, así como notificar al SIAPA de la terminación de la obra, de lo contrario, se continuará facturando el servicio durante el periodo de vigencia.</w:t>
      </w:r>
    </w:p>
    <w:p w14:paraId="5267E4D6"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p>
    <w:p w14:paraId="76C2C280"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b/>
          <w:color w:val="000000"/>
        </w:rPr>
        <w:t xml:space="preserve">QUINCUAGÉSIMO SEXTO. - </w:t>
      </w:r>
      <w:r w:rsidRPr="001471FF">
        <w:rPr>
          <w:rFonts w:ascii="Arial" w:eastAsia="Arial" w:hAnsi="Arial" w:cs="Arial"/>
          <w:color w:val="000000"/>
        </w:rPr>
        <w:t>Cuando los usuarios soliciten la conexión de tomas de agua y/o de descarga de drenaje de sus predios ya urbanizados con los servicios que brinda el organismo, dependiendo del tipo de piso, longitud y diámetro, por concepto de instalación exclusivamente por la conexión de tomas domiciliarias deberán cubrir los costos que se originen de acuerdo a lo que aquí se establece</w:t>
      </w:r>
    </w:p>
    <w:p w14:paraId="28ACA3C2"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p>
    <w:p w14:paraId="02131BAD"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La instalación de la toma comprende la conexión con abrazadera a la tubería de alimentación, el elemento de inserción, la tubería de ramal y el adaptador a la conexión del cuadro.</w:t>
      </w:r>
    </w:p>
    <w:p w14:paraId="3219794A" w14:textId="77777777" w:rsidR="001471FF" w:rsidRPr="001471FF" w:rsidRDefault="001471FF" w:rsidP="001471FF">
      <w:pPr>
        <w:widowControl w:val="0"/>
        <w:ind w:right="622"/>
        <w:jc w:val="both"/>
        <w:rPr>
          <w:rFonts w:ascii="Arial" w:eastAsia="Arial" w:hAnsi="Arial" w:cs="Arial"/>
        </w:rPr>
      </w:pPr>
    </w:p>
    <w:p w14:paraId="164EE3A1"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Las tomas de agua potable serán consideradas con material para una longitud de 1 a 4 metros lineales y en caso que fueran mayor a 4 metros se pagará tal y como se indica en la siguiente tabla:</w:t>
      </w:r>
    </w:p>
    <w:p w14:paraId="6B7F5680" w14:textId="77777777" w:rsidR="001471FF" w:rsidRPr="001471FF" w:rsidRDefault="001471FF" w:rsidP="001471FF">
      <w:pPr>
        <w:pBdr>
          <w:top w:val="nil"/>
          <w:left w:val="nil"/>
          <w:bottom w:val="nil"/>
          <w:right w:val="nil"/>
          <w:between w:val="nil"/>
        </w:pBdr>
        <w:ind w:right="622"/>
        <w:jc w:val="both"/>
        <w:rPr>
          <w:rFonts w:ascii="Arial" w:eastAsia="Arial" w:hAnsi="Arial" w:cs="Arial"/>
          <w:b/>
          <w:color w:val="000000"/>
        </w:rPr>
      </w:pPr>
    </w:p>
    <w:p w14:paraId="0F26637D" w14:textId="77777777" w:rsidR="001471FF" w:rsidRPr="001471FF" w:rsidRDefault="001471FF" w:rsidP="001471FF">
      <w:pPr>
        <w:numPr>
          <w:ilvl w:val="0"/>
          <w:numId w:val="39"/>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Toma de Agua:</w:t>
      </w:r>
    </w:p>
    <w:p w14:paraId="4EC376F8" w14:textId="77777777" w:rsidR="001471FF" w:rsidRPr="001471FF" w:rsidRDefault="001471FF" w:rsidP="001471FF">
      <w:pPr>
        <w:pBdr>
          <w:top w:val="nil"/>
          <w:left w:val="nil"/>
          <w:bottom w:val="nil"/>
          <w:right w:val="nil"/>
          <w:between w:val="nil"/>
        </w:pBdr>
        <w:ind w:left="720" w:right="622"/>
        <w:jc w:val="both"/>
        <w:rPr>
          <w:rFonts w:ascii="Arial" w:eastAsia="Arial" w:hAnsi="Arial" w:cs="Arial"/>
          <w:color w:val="000000"/>
        </w:rPr>
      </w:pPr>
    </w:p>
    <w:tbl>
      <w:tblPr>
        <w:tblW w:w="6326" w:type="dxa"/>
        <w:jc w:val="center"/>
        <w:tblLayout w:type="fixed"/>
        <w:tblLook w:val="0400" w:firstRow="0" w:lastRow="0" w:firstColumn="0" w:lastColumn="0" w:noHBand="0" w:noVBand="1"/>
      </w:tblPr>
      <w:tblGrid>
        <w:gridCol w:w="4698"/>
        <w:gridCol w:w="1628"/>
      </w:tblGrid>
      <w:tr w:rsidR="001471FF" w:rsidRPr="001471FF" w14:paraId="15A7FF44" w14:textId="77777777" w:rsidTr="001643E8">
        <w:trPr>
          <w:trHeight w:val="264"/>
          <w:jc w:val="center"/>
        </w:trPr>
        <w:tc>
          <w:tcPr>
            <w:tcW w:w="4698" w:type="dxa"/>
            <w:tcBorders>
              <w:top w:val="nil"/>
              <w:left w:val="nil"/>
              <w:bottom w:val="nil"/>
              <w:right w:val="nil"/>
            </w:tcBorders>
            <w:vAlign w:val="center"/>
          </w:tcPr>
          <w:p w14:paraId="3BB7E9A7" w14:textId="77777777" w:rsidR="001471FF" w:rsidRPr="001471FF" w:rsidRDefault="001471FF" w:rsidP="001471FF">
            <w:pPr>
              <w:ind w:right="622"/>
              <w:rPr>
                <w:rFonts w:ascii="Arial" w:eastAsia="Arial" w:hAnsi="Arial" w:cs="Arial"/>
                <w:b/>
              </w:rPr>
            </w:pPr>
            <w:r w:rsidRPr="001471FF">
              <w:rPr>
                <w:rFonts w:ascii="Arial" w:eastAsia="Arial" w:hAnsi="Arial" w:cs="Arial"/>
                <w:b/>
              </w:rPr>
              <w:t xml:space="preserve">Toma nueva o reposición de 1/2" de diámetro </w:t>
            </w:r>
          </w:p>
        </w:tc>
        <w:tc>
          <w:tcPr>
            <w:tcW w:w="1628" w:type="dxa"/>
            <w:tcBorders>
              <w:top w:val="nil"/>
              <w:left w:val="nil"/>
              <w:bottom w:val="nil"/>
              <w:right w:val="nil"/>
            </w:tcBorders>
            <w:vAlign w:val="center"/>
          </w:tcPr>
          <w:p w14:paraId="198B722E" w14:textId="77777777" w:rsidR="001471FF" w:rsidRPr="001471FF" w:rsidRDefault="001471FF" w:rsidP="001471FF">
            <w:pPr>
              <w:ind w:right="622"/>
              <w:rPr>
                <w:rFonts w:ascii="Arial" w:eastAsia="Arial" w:hAnsi="Arial" w:cs="Arial"/>
              </w:rPr>
            </w:pPr>
          </w:p>
        </w:tc>
      </w:tr>
      <w:tr w:rsidR="001471FF" w:rsidRPr="001471FF" w14:paraId="111A8EA2" w14:textId="77777777" w:rsidTr="001643E8">
        <w:trPr>
          <w:trHeight w:val="264"/>
          <w:jc w:val="center"/>
        </w:trPr>
        <w:tc>
          <w:tcPr>
            <w:tcW w:w="46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F8A227" w14:textId="77777777" w:rsidR="001471FF" w:rsidRPr="001471FF" w:rsidRDefault="001471FF" w:rsidP="001471FF">
            <w:pPr>
              <w:ind w:right="622"/>
              <w:rPr>
                <w:rFonts w:ascii="Arial" w:eastAsia="Arial" w:hAnsi="Arial" w:cs="Arial"/>
                <w:b/>
              </w:rPr>
            </w:pPr>
            <w:r w:rsidRPr="001471FF">
              <w:rPr>
                <w:rFonts w:ascii="Arial" w:eastAsia="Arial" w:hAnsi="Arial" w:cs="Arial"/>
                <w:b/>
              </w:rPr>
              <w:t xml:space="preserve"> Concepto </w:t>
            </w:r>
          </w:p>
        </w:tc>
        <w:tc>
          <w:tcPr>
            <w:tcW w:w="1628" w:type="dxa"/>
            <w:tcBorders>
              <w:top w:val="single" w:sz="4" w:space="0" w:color="000000"/>
              <w:left w:val="nil"/>
              <w:bottom w:val="single" w:sz="4" w:space="0" w:color="000000"/>
              <w:right w:val="single" w:sz="4" w:space="0" w:color="000000"/>
            </w:tcBorders>
            <w:shd w:val="clear" w:color="auto" w:fill="D9D9D9"/>
            <w:vAlign w:val="center"/>
          </w:tcPr>
          <w:p w14:paraId="257192D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 xml:space="preserve"> Costo </w:t>
            </w:r>
          </w:p>
        </w:tc>
      </w:tr>
      <w:tr w:rsidR="001471FF" w:rsidRPr="001471FF" w14:paraId="6DC8F8E8"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42DE987F"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concreto de 1 y hasta 4 metros lineales </w:t>
            </w:r>
          </w:p>
        </w:tc>
        <w:tc>
          <w:tcPr>
            <w:tcW w:w="1628" w:type="dxa"/>
            <w:tcBorders>
              <w:top w:val="nil"/>
              <w:left w:val="nil"/>
              <w:bottom w:val="single" w:sz="4" w:space="0" w:color="000000"/>
              <w:right w:val="single" w:sz="4" w:space="0" w:color="000000"/>
            </w:tcBorders>
            <w:vAlign w:val="bottom"/>
          </w:tcPr>
          <w:p w14:paraId="708D0A1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$3,481.23</w:t>
            </w:r>
          </w:p>
        </w:tc>
      </w:tr>
      <w:tr w:rsidR="001471FF" w:rsidRPr="001471FF" w14:paraId="54977339"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5201D37E"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concreto de más de 4 metros lineales y en adelante </w:t>
            </w:r>
          </w:p>
        </w:tc>
        <w:tc>
          <w:tcPr>
            <w:tcW w:w="1628" w:type="dxa"/>
            <w:tcBorders>
              <w:top w:val="nil"/>
              <w:left w:val="nil"/>
              <w:bottom w:val="single" w:sz="4" w:space="0" w:color="000000"/>
              <w:right w:val="single" w:sz="4" w:space="0" w:color="000000"/>
            </w:tcBorders>
            <w:vAlign w:val="bottom"/>
          </w:tcPr>
          <w:p w14:paraId="2B1B625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$4,264.64</w:t>
            </w:r>
          </w:p>
        </w:tc>
      </w:tr>
      <w:tr w:rsidR="001471FF" w:rsidRPr="001471FF" w14:paraId="15F99E67"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512C3B94"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asfalto de 1 y hasta 4 metros lineales </w:t>
            </w:r>
          </w:p>
        </w:tc>
        <w:tc>
          <w:tcPr>
            <w:tcW w:w="1628" w:type="dxa"/>
            <w:tcBorders>
              <w:top w:val="nil"/>
              <w:left w:val="nil"/>
              <w:bottom w:val="single" w:sz="4" w:space="0" w:color="000000"/>
              <w:right w:val="single" w:sz="4" w:space="0" w:color="000000"/>
            </w:tcBorders>
            <w:vAlign w:val="bottom"/>
          </w:tcPr>
          <w:p w14:paraId="28F68FD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$3,019.85</w:t>
            </w:r>
          </w:p>
        </w:tc>
      </w:tr>
      <w:tr w:rsidR="001471FF" w:rsidRPr="001471FF" w14:paraId="1DDF0398"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243E80BB"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asfalto de más de 4 metros lineales y en adelante </w:t>
            </w:r>
          </w:p>
        </w:tc>
        <w:tc>
          <w:tcPr>
            <w:tcW w:w="1628" w:type="dxa"/>
            <w:tcBorders>
              <w:top w:val="nil"/>
              <w:left w:val="nil"/>
              <w:bottom w:val="single" w:sz="4" w:space="0" w:color="000000"/>
              <w:right w:val="single" w:sz="4" w:space="0" w:color="000000"/>
            </w:tcBorders>
            <w:vAlign w:val="bottom"/>
          </w:tcPr>
          <w:p w14:paraId="0CDD38F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$3,920.21</w:t>
            </w:r>
          </w:p>
        </w:tc>
      </w:tr>
      <w:tr w:rsidR="001471FF" w:rsidRPr="001471FF" w14:paraId="34E46035"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0F99A9F9"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empedrado o adoquín de 1 y hasta 4 metros lineales </w:t>
            </w:r>
          </w:p>
        </w:tc>
        <w:tc>
          <w:tcPr>
            <w:tcW w:w="1628" w:type="dxa"/>
            <w:tcBorders>
              <w:top w:val="nil"/>
              <w:left w:val="nil"/>
              <w:bottom w:val="single" w:sz="4" w:space="0" w:color="000000"/>
              <w:right w:val="single" w:sz="4" w:space="0" w:color="000000"/>
            </w:tcBorders>
            <w:vAlign w:val="bottom"/>
          </w:tcPr>
          <w:p w14:paraId="151A817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$2,338.99</w:t>
            </w:r>
          </w:p>
        </w:tc>
      </w:tr>
      <w:tr w:rsidR="001471FF" w:rsidRPr="001471FF" w14:paraId="6FEF3C7A"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384BA5C6"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empedrado o adoquín de más de 4 metros lineales en adelante </w:t>
            </w:r>
          </w:p>
        </w:tc>
        <w:tc>
          <w:tcPr>
            <w:tcW w:w="1628" w:type="dxa"/>
            <w:tcBorders>
              <w:top w:val="nil"/>
              <w:left w:val="nil"/>
              <w:bottom w:val="single" w:sz="4" w:space="0" w:color="000000"/>
              <w:right w:val="single" w:sz="4" w:space="0" w:color="000000"/>
            </w:tcBorders>
            <w:vAlign w:val="bottom"/>
          </w:tcPr>
          <w:p w14:paraId="4923729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$2,899.70</w:t>
            </w:r>
          </w:p>
        </w:tc>
      </w:tr>
      <w:tr w:rsidR="001471FF" w:rsidRPr="001471FF" w14:paraId="5B054BBC"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47F014AC"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tierra de 1 y hasta 4 metros lineales </w:t>
            </w:r>
          </w:p>
        </w:tc>
        <w:tc>
          <w:tcPr>
            <w:tcW w:w="1628" w:type="dxa"/>
            <w:tcBorders>
              <w:top w:val="nil"/>
              <w:left w:val="nil"/>
              <w:bottom w:val="single" w:sz="4" w:space="0" w:color="000000"/>
              <w:right w:val="single" w:sz="4" w:space="0" w:color="000000"/>
            </w:tcBorders>
            <w:vAlign w:val="bottom"/>
          </w:tcPr>
          <w:p w14:paraId="6055EA2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$2,140.34</w:t>
            </w:r>
          </w:p>
        </w:tc>
      </w:tr>
      <w:tr w:rsidR="001471FF" w:rsidRPr="001471FF" w14:paraId="5632BA64"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75375C83"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tierra de más de 4 metros lineales y en adelante </w:t>
            </w:r>
          </w:p>
        </w:tc>
        <w:tc>
          <w:tcPr>
            <w:tcW w:w="1628" w:type="dxa"/>
            <w:tcBorders>
              <w:top w:val="nil"/>
              <w:left w:val="nil"/>
              <w:bottom w:val="single" w:sz="4" w:space="0" w:color="000000"/>
              <w:right w:val="single" w:sz="4" w:space="0" w:color="000000"/>
            </w:tcBorders>
            <w:vAlign w:val="bottom"/>
          </w:tcPr>
          <w:p w14:paraId="67E4F90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$2,718.68</w:t>
            </w:r>
          </w:p>
        </w:tc>
      </w:tr>
    </w:tbl>
    <w:p w14:paraId="73256C49" w14:textId="77777777" w:rsidR="001471FF" w:rsidRPr="001471FF" w:rsidRDefault="001471FF" w:rsidP="001471FF">
      <w:pPr>
        <w:ind w:right="622"/>
        <w:jc w:val="both"/>
        <w:rPr>
          <w:rFonts w:ascii="Arial" w:eastAsia="Arial" w:hAnsi="Arial" w:cs="Arial"/>
        </w:rPr>
      </w:pPr>
    </w:p>
    <w:tbl>
      <w:tblPr>
        <w:tblW w:w="6326" w:type="dxa"/>
        <w:jc w:val="center"/>
        <w:tblLayout w:type="fixed"/>
        <w:tblLook w:val="0400" w:firstRow="0" w:lastRow="0" w:firstColumn="0" w:lastColumn="0" w:noHBand="0" w:noVBand="1"/>
      </w:tblPr>
      <w:tblGrid>
        <w:gridCol w:w="4698"/>
        <w:gridCol w:w="1628"/>
      </w:tblGrid>
      <w:tr w:rsidR="001471FF" w:rsidRPr="001471FF" w14:paraId="274212C3" w14:textId="77777777" w:rsidTr="001643E8">
        <w:trPr>
          <w:trHeight w:val="264"/>
          <w:jc w:val="center"/>
        </w:trPr>
        <w:tc>
          <w:tcPr>
            <w:tcW w:w="4698" w:type="dxa"/>
            <w:tcBorders>
              <w:top w:val="nil"/>
              <w:left w:val="nil"/>
              <w:bottom w:val="nil"/>
              <w:right w:val="nil"/>
            </w:tcBorders>
            <w:vAlign w:val="center"/>
          </w:tcPr>
          <w:p w14:paraId="6422F789" w14:textId="77777777" w:rsidR="001471FF" w:rsidRPr="001471FF" w:rsidRDefault="001471FF" w:rsidP="001471FF">
            <w:pPr>
              <w:ind w:right="622"/>
              <w:rPr>
                <w:rFonts w:ascii="Arial" w:eastAsia="Arial" w:hAnsi="Arial" w:cs="Arial"/>
                <w:b/>
              </w:rPr>
            </w:pPr>
            <w:r w:rsidRPr="001471FF">
              <w:rPr>
                <w:rFonts w:ascii="Arial" w:eastAsia="Arial" w:hAnsi="Arial" w:cs="Arial"/>
                <w:b/>
              </w:rPr>
              <w:t xml:space="preserve">Toma nueva o reposición de 3/4" de diámetro </w:t>
            </w:r>
          </w:p>
        </w:tc>
        <w:tc>
          <w:tcPr>
            <w:tcW w:w="1628" w:type="dxa"/>
            <w:tcBorders>
              <w:top w:val="nil"/>
              <w:left w:val="nil"/>
              <w:bottom w:val="nil"/>
              <w:right w:val="nil"/>
            </w:tcBorders>
            <w:vAlign w:val="center"/>
          </w:tcPr>
          <w:p w14:paraId="2C7F35DC" w14:textId="77777777" w:rsidR="001471FF" w:rsidRPr="001471FF" w:rsidRDefault="001471FF" w:rsidP="001471FF">
            <w:pPr>
              <w:ind w:right="622"/>
              <w:rPr>
                <w:rFonts w:ascii="Arial" w:eastAsia="Arial" w:hAnsi="Arial" w:cs="Arial"/>
              </w:rPr>
            </w:pPr>
          </w:p>
        </w:tc>
      </w:tr>
      <w:tr w:rsidR="001471FF" w:rsidRPr="001471FF" w14:paraId="53D8F168" w14:textId="77777777" w:rsidTr="001643E8">
        <w:trPr>
          <w:trHeight w:val="264"/>
          <w:jc w:val="center"/>
        </w:trPr>
        <w:tc>
          <w:tcPr>
            <w:tcW w:w="46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D69483" w14:textId="77777777" w:rsidR="001471FF" w:rsidRPr="001471FF" w:rsidRDefault="001471FF" w:rsidP="001471FF">
            <w:pPr>
              <w:ind w:right="622"/>
              <w:rPr>
                <w:rFonts w:ascii="Arial" w:eastAsia="Arial" w:hAnsi="Arial" w:cs="Arial"/>
                <w:b/>
              </w:rPr>
            </w:pPr>
            <w:r w:rsidRPr="001471FF">
              <w:rPr>
                <w:rFonts w:ascii="Arial" w:eastAsia="Arial" w:hAnsi="Arial" w:cs="Arial"/>
                <w:b/>
              </w:rPr>
              <w:t xml:space="preserve"> Concepto </w:t>
            </w:r>
          </w:p>
        </w:tc>
        <w:tc>
          <w:tcPr>
            <w:tcW w:w="1628" w:type="dxa"/>
            <w:tcBorders>
              <w:top w:val="single" w:sz="4" w:space="0" w:color="000000"/>
              <w:left w:val="nil"/>
              <w:bottom w:val="single" w:sz="4" w:space="0" w:color="000000"/>
              <w:right w:val="single" w:sz="4" w:space="0" w:color="000000"/>
            </w:tcBorders>
            <w:shd w:val="clear" w:color="auto" w:fill="D9D9D9"/>
            <w:vAlign w:val="center"/>
          </w:tcPr>
          <w:p w14:paraId="3F0C3EF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 xml:space="preserve"> Costo </w:t>
            </w:r>
          </w:p>
        </w:tc>
      </w:tr>
      <w:tr w:rsidR="001471FF" w:rsidRPr="001471FF" w14:paraId="53D44D4A"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44B214E6"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concreto de 1 y hasta 4 metros lineales </w:t>
            </w:r>
          </w:p>
        </w:tc>
        <w:tc>
          <w:tcPr>
            <w:tcW w:w="1628" w:type="dxa"/>
            <w:tcBorders>
              <w:top w:val="nil"/>
              <w:left w:val="nil"/>
              <w:bottom w:val="single" w:sz="4" w:space="0" w:color="000000"/>
              <w:right w:val="single" w:sz="4" w:space="0" w:color="000000"/>
            </w:tcBorders>
            <w:vAlign w:val="bottom"/>
          </w:tcPr>
          <w:p w14:paraId="7ED8878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$3,627.02</w:t>
            </w:r>
          </w:p>
        </w:tc>
      </w:tr>
      <w:tr w:rsidR="001471FF" w:rsidRPr="001471FF" w14:paraId="4E6CAFC8"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12A5E47B"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concreto de más de 4 metros lineales y en adelante </w:t>
            </w:r>
          </w:p>
        </w:tc>
        <w:tc>
          <w:tcPr>
            <w:tcW w:w="1628" w:type="dxa"/>
            <w:tcBorders>
              <w:top w:val="nil"/>
              <w:left w:val="nil"/>
              <w:bottom w:val="single" w:sz="4" w:space="0" w:color="000000"/>
              <w:right w:val="single" w:sz="4" w:space="0" w:color="000000"/>
            </w:tcBorders>
            <w:vAlign w:val="bottom"/>
          </w:tcPr>
          <w:p w14:paraId="013AF8F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$4,597.86</w:t>
            </w:r>
          </w:p>
        </w:tc>
      </w:tr>
      <w:tr w:rsidR="001471FF" w:rsidRPr="001471FF" w14:paraId="0318B20A"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3AA06606"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asfalto de 1 y hasta 4 metros lineales </w:t>
            </w:r>
          </w:p>
        </w:tc>
        <w:tc>
          <w:tcPr>
            <w:tcW w:w="1628" w:type="dxa"/>
            <w:tcBorders>
              <w:top w:val="nil"/>
              <w:left w:val="nil"/>
              <w:bottom w:val="single" w:sz="4" w:space="0" w:color="000000"/>
              <w:right w:val="single" w:sz="4" w:space="0" w:color="000000"/>
            </w:tcBorders>
            <w:vAlign w:val="bottom"/>
          </w:tcPr>
          <w:p w14:paraId="3676B55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$3,181.66</w:t>
            </w:r>
          </w:p>
        </w:tc>
      </w:tr>
      <w:tr w:rsidR="001471FF" w:rsidRPr="001471FF" w14:paraId="1AA1D263"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6572E9C5"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asfalto de más de 4 metros lineales y en adelante </w:t>
            </w:r>
          </w:p>
        </w:tc>
        <w:tc>
          <w:tcPr>
            <w:tcW w:w="1628" w:type="dxa"/>
            <w:tcBorders>
              <w:top w:val="nil"/>
              <w:left w:val="nil"/>
              <w:bottom w:val="single" w:sz="4" w:space="0" w:color="000000"/>
              <w:right w:val="single" w:sz="4" w:space="0" w:color="000000"/>
            </w:tcBorders>
            <w:vAlign w:val="bottom"/>
          </w:tcPr>
          <w:p w14:paraId="047F16F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$4,235.79</w:t>
            </w:r>
          </w:p>
        </w:tc>
      </w:tr>
      <w:tr w:rsidR="001471FF" w:rsidRPr="001471FF" w14:paraId="4821915D"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4D10D7B6"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empedrado o adoquín de 1 y hasta 4 metros lineales </w:t>
            </w:r>
          </w:p>
        </w:tc>
        <w:tc>
          <w:tcPr>
            <w:tcW w:w="1628" w:type="dxa"/>
            <w:tcBorders>
              <w:top w:val="nil"/>
              <w:left w:val="nil"/>
              <w:bottom w:val="single" w:sz="4" w:space="0" w:color="000000"/>
              <w:right w:val="single" w:sz="4" w:space="0" w:color="000000"/>
            </w:tcBorders>
            <w:vAlign w:val="bottom"/>
          </w:tcPr>
          <w:p w14:paraId="1A30405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$2,499.20</w:t>
            </w:r>
          </w:p>
        </w:tc>
      </w:tr>
      <w:tr w:rsidR="001471FF" w:rsidRPr="001471FF" w14:paraId="17C9964A"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4AD2805D" w14:textId="5E097070" w:rsidR="001471FF" w:rsidRPr="001471FF" w:rsidRDefault="00B44D10" w:rsidP="001471FF">
            <w:pPr>
              <w:ind w:right="622"/>
              <w:rPr>
                <w:rFonts w:ascii="Arial" w:eastAsia="Arial" w:hAnsi="Arial" w:cs="Arial"/>
              </w:rPr>
            </w:pPr>
            <w:r>
              <w:rPr>
                <w:rFonts w:ascii="Arial" w:eastAsia="Arial" w:hAnsi="Arial" w:cs="Arial"/>
              </w:rPr>
              <w:t xml:space="preserve"> Piso empedrado o </w:t>
            </w:r>
            <w:r w:rsidR="001471FF" w:rsidRPr="001471FF">
              <w:rPr>
                <w:rFonts w:ascii="Arial" w:eastAsia="Arial" w:hAnsi="Arial" w:cs="Arial"/>
              </w:rPr>
              <w:t xml:space="preserve">adoquín de más de 4 metros lineales en adelante </w:t>
            </w:r>
          </w:p>
        </w:tc>
        <w:tc>
          <w:tcPr>
            <w:tcW w:w="1628" w:type="dxa"/>
            <w:tcBorders>
              <w:top w:val="nil"/>
              <w:left w:val="nil"/>
              <w:bottom w:val="single" w:sz="4" w:space="0" w:color="000000"/>
              <w:right w:val="single" w:sz="4" w:space="0" w:color="000000"/>
            </w:tcBorders>
            <w:vAlign w:val="bottom"/>
          </w:tcPr>
          <w:p w14:paraId="089358F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$3,232.91</w:t>
            </w:r>
          </w:p>
        </w:tc>
      </w:tr>
      <w:tr w:rsidR="001471FF" w:rsidRPr="001471FF" w14:paraId="35FF40F8"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2B974716"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tierra de 1 y hasta 4 metros lineales </w:t>
            </w:r>
          </w:p>
        </w:tc>
        <w:tc>
          <w:tcPr>
            <w:tcW w:w="1628" w:type="dxa"/>
            <w:tcBorders>
              <w:top w:val="nil"/>
              <w:left w:val="nil"/>
              <w:bottom w:val="single" w:sz="4" w:space="0" w:color="000000"/>
              <w:right w:val="single" w:sz="4" w:space="0" w:color="000000"/>
            </w:tcBorders>
            <w:vAlign w:val="bottom"/>
          </w:tcPr>
          <w:p w14:paraId="658EE54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$2,302.14</w:t>
            </w:r>
          </w:p>
        </w:tc>
      </w:tr>
      <w:tr w:rsidR="001471FF" w:rsidRPr="001471FF" w14:paraId="0D4B10C5" w14:textId="77777777" w:rsidTr="001643E8">
        <w:trPr>
          <w:trHeight w:val="264"/>
          <w:jc w:val="center"/>
        </w:trPr>
        <w:tc>
          <w:tcPr>
            <w:tcW w:w="4698" w:type="dxa"/>
            <w:tcBorders>
              <w:top w:val="nil"/>
              <w:left w:val="single" w:sz="4" w:space="0" w:color="000000"/>
              <w:bottom w:val="single" w:sz="4" w:space="0" w:color="000000"/>
              <w:right w:val="single" w:sz="4" w:space="0" w:color="000000"/>
            </w:tcBorders>
            <w:vAlign w:val="center"/>
          </w:tcPr>
          <w:p w14:paraId="1C6C31F4"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tierra de más de 4 metros lineales y en adelante </w:t>
            </w:r>
          </w:p>
        </w:tc>
        <w:tc>
          <w:tcPr>
            <w:tcW w:w="1628" w:type="dxa"/>
            <w:tcBorders>
              <w:top w:val="nil"/>
              <w:left w:val="nil"/>
              <w:bottom w:val="single" w:sz="4" w:space="0" w:color="000000"/>
              <w:right w:val="single" w:sz="4" w:space="0" w:color="000000"/>
            </w:tcBorders>
            <w:vAlign w:val="bottom"/>
          </w:tcPr>
          <w:p w14:paraId="7DC5188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$3,034.26</w:t>
            </w:r>
          </w:p>
        </w:tc>
      </w:tr>
    </w:tbl>
    <w:p w14:paraId="13CF16AF" w14:textId="77777777" w:rsidR="001471FF" w:rsidRPr="001471FF" w:rsidRDefault="001471FF" w:rsidP="001471FF">
      <w:pPr>
        <w:ind w:right="622"/>
        <w:jc w:val="both"/>
        <w:rPr>
          <w:rFonts w:ascii="Arial" w:eastAsia="Arial" w:hAnsi="Arial" w:cs="Arial"/>
        </w:rPr>
      </w:pPr>
    </w:p>
    <w:tbl>
      <w:tblPr>
        <w:tblW w:w="6380" w:type="dxa"/>
        <w:jc w:val="center"/>
        <w:tblLayout w:type="fixed"/>
        <w:tblLook w:val="0400" w:firstRow="0" w:lastRow="0" w:firstColumn="0" w:lastColumn="0" w:noHBand="0" w:noVBand="1"/>
      </w:tblPr>
      <w:tblGrid>
        <w:gridCol w:w="4752"/>
        <w:gridCol w:w="1628"/>
      </w:tblGrid>
      <w:tr w:rsidR="001471FF" w:rsidRPr="001471FF" w14:paraId="489B05B8" w14:textId="77777777" w:rsidTr="001643E8">
        <w:trPr>
          <w:trHeight w:val="264"/>
          <w:jc w:val="center"/>
        </w:trPr>
        <w:tc>
          <w:tcPr>
            <w:tcW w:w="4752" w:type="dxa"/>
            <w:tcBorders>
              <w:top w:val="nil"/>
              <w:left w:val="nil"/>
              <w:bottom w:val="nil"/>
              <w:right w:val="nil"/>
            </w:tcBorders>
            <w:vAlign w:val="center"/>
          </w:tcPr>
          <w:p w14:paraId="0AA5E522" w14:textId="77777777" w:rsidR="001471FF" w:rsidRPr="001471FF" w:rsidRDefault="001471FF" w:rsidP="001471FF">
            <w:pPr>
              <w:ind w:right="622"/>
              <w:rPr>
                <w:rFonts w:ascii="Arial" w:eastAsia="Arial" w:hAnsi="Arial" w:cs="Arial"/>
                <w:b/>
              </w:rPr>
            </w:pPr>
            <w:r w:rsidRPr="001471FF">
              <w:rPr>
                <w:rFonts w:ascii="Arial" w:eastAsia="Arial" w:hAnsi="Arial" w:cs="Arial"/>
                <w:b/>
              </w:rPr>
              <w:t xml:space="preserve">Toma nueva o reposición de 1" de diámetro </w:t>
            </w:r>
          </w:p>
        </w:tc>
        <w:tc>
          <w:tcPr>
            <w:tcW w:w="1628" w:type="dxa"/>
            <w:tcBorders>
              <w:top w:val="nil"/>
              <w:left w:val="nil"/>
              <w:bottom w:val="nil"/>
              <w:right w:val="nil"/>
            </w:tcBorders>
            <w:vAlign w:val="center"/>
          </w:tcPr>
          <w:p w14:paraId="19540D9D" w14:textId="77777777" w:rsidR="001471FF" w:rsidRPr="001471FF" w:rsidRDefault="001471FF" w:rsidP="001471FF">
            <w:pPr>
              <w:ind w:right="622"/>
              <w:rPr>
                <w:rFonts w:ascii="Arial" w:eastAsia="Arial" w:hAnsi="Arial" w:cs="Arial"/>
              </w:rPr>
            </w:pPr>
          </w:p>
        </w:tc>
      </w:tr>
      <w:tr w:rsidR="001471FF" w:rsidRPr="001471FF" w14:paraId="49DB766E" w14:textId="77777777" w:rsidTr="001643E8">
        <w:trPr>
          <w:trHeight w:val="264"/>
          <w:jc w:val="center"/>
        </w:trPr>
        <w:tc>
          <w:tcPr>
            <w:tcW w:w="47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373AD5" w14:textId="77777777" w:rsidR="001471FF" w:rsidRPr="001471FF" w:rsidRDefault="001471FF" w:rsidP="001471FF">
            <w:pPr>
              <w:ind w:right="622"/>
              <w:rPr>
                <w:rFonts w:ascii="Arial" w:eastAsia="Arial" w:hAnsi="Arial" w:cs="Arial"/>
                <w:b/>
              </w:rPr>
            </w:pPr>
            <w:r w:rsidRPr="001471FF">
              <w:rPr>
                <w:rFonts w:ascii="Arial" w:eastAsia="Arial" w:hAnsi="Arial" w:cs="Arial"/>
                <w:b/>
              </w:rPr>
              <w:t xml:space="preserve"> Concepto </w:t>
            </w:r>
          </w:p>
        </w:tc>
        <w:tc>
          <w:tcPr>
            <w:tcW w:w="1628" w:type="dxa"/>
            <w:tcBorders>
              <w:top w:val="single" w:sz="4" w:space="0" w:color="000000"/>
              <w:left w:val="nil"/>
              <w:bottom w:val="single" w:sz="4" w:space="0" w:color="000000"/>
              <w:right w:val="single" w:sz="4" w:space="0" w:color="000000"/>
            </w:tcBorders>
            <w:shd w:val="clear" w:color="auto" w:fill="D9D9D9"/>
            <w:vAlign w:val="center"/>
          </w:tcPr>
          <w:p w14:paraId="27D8F92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 xml:space="preserve"> Costo </w:t>
            </w:r>
          </w:p>
        </w:tc>
      </w:tr>
      <w:tr w:rsidR="001471FF" w:rsidRPr="001471FF" w14:paraId="6490A592" w14:textId="77777777" w:rsidTr="001643E8">
        <w:trPr>
          <w:trHeight w:val="264"/>
          <w:jc w:val="center"/>
        </w:trPr>
        <w:tc>
          <w:tcPr>
            <w:tcW w:w="4752" w:type="dxa"/>
            <w:tcBorders>
              <w:top w:val="nil"/>
              <w:left w:val="single" w:sz="4" w:space="0" w:color="000000"/>
              <w:bottom w:val="single" w:sz="4" w:space="0" w:color="000000"/>
              <w:right w:val="single" w:sz="4" w:space="0" w:color="000000"/>
            </w:tcBorders>
            <w:vAlign w:val="center"/>
          </w:tcPr>
          <w:p w14:paraId="035B4051"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concreto de 1 y hasta 4 metros lineales </w:t>
            </w:r>
          </w:p>
        </w:tc>
        <w:tc>
          <w:tcPr>
            <w:tcW w:w="1628" w:type="dxa"/>
            <w:tcBorders>
              <w:top w:val="nil"/>
              <w:left w:val="nil"/>
              <w:bottom w:val="single" w:sz="4" w:space="0" w:color="000000"/>
              <w:right w:val="single" w:sz="4" w:space="0" w:color="000000"/>
            </w:tcBorders>
            <w:vAlign w:val="bottom"/>
          </w:tcPr>
          <w:p w14:paraId="5EBF1B8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$4,064.38</w:t>
            </w:r>
          </w:p>
        </w:tc>
      </w:tr>
      <w:tr w:rsidR="001471FF" w:rsidRPr="001471FF" w14:paraId="6FE11B2A" w14:textId="77777777" w:rsidTr="001643E8">
        <w:trPr>
          <w:trHeight w:val="264"/>
          <w:jc w:val="center"/>
        </w:trPr>
        <w:tc>
          <w:tcPr>
            <w:tcW w:w="4752" w:type="dxa"/>
            <w:tcBorders>
              <w:top w:val="nil"/>
              <w:left w:val="single" w:sz="4" w:space="0" w:color="000000"/>
              <w:bottom w:val="single" w:sz="4" w:space="0" w:color="000000"/>
              <w:right w:val="single" w:sz="4" w:space="0" w:color="000000"/>
            </w:tcBorders>
            <w:vAlign w:val="center"/>
          </w:tcPr>
          <w:p w14:paraId="1C2CB878"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concreto de más de 4 metros lineales y en adelante </w:t>
            </w:r>
          </w:p>
        </w:tc>
        <w:tc>
          <w:tcPr>
            <w:tcW w:w="1628" w:type="dxa"/>
            <w:tcBorders>
              <w:top w:val="nil"/>
              <w:left w:val="nil"/>
              <w:bottom w:val="single" w:sz="4" w:space="0" w:color="000000"/>
              <w:right w:val="single" w:sz="4" w:space="0" w:color="000000"/>
            </w:tcBorders>
            <w:vAlign w:val="bottom"/>
          </w:tcPr>
          <w:p w14:paraId="7AAD92A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$5,075.27</w:t>
            </w:r>
          </w:p>
        </w:tc>
      </w:tr>
      <w:tr w:rsidR="001471FF" w:rsidRPr="001471FF" w14:paraId="2643825A" w14:textId="77777777" w:rsidTr="001643E8">
        <w:trPr>
          <w:trHeight w:val="264"/>
          <w:jc w:val="center"/>
        </w:trPr>
        <w:tc>
          <w:tcPr>
            <w:tcW w:w="4752" w:type="dxa"/>
            <w:tcBorders>
              <w:top w:val="nil"/>
              <w:left w:val="single" w:sz="4" w:space="0" w:color="000000"/>
              <w:bottom w:val="single" w:sz="4" w:space="0" w:color="000000"/>
              <w:right w:val="single" w:sz="4" w:space="0" w:color="000000"/>
            </w:tcBorders>
            <w:vAlign w:val="center"/>
          </w:tcPr>
          <w:p w14:paraId="29DC0123"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asfalto de 1 y hasta 4 metros lineales </w:t>
            </w:r>
          </w:p>
        </w:tc>
        <w:tc>
          <w:tcPr>
            <w:tcW w:w="1628" w:type="dxa"/>
            <w:tcBorders>
              <w:top w:val="nil"/>
              <w:left w:val="nil"/>
              <w:bottom w:val="single" w:sz="4" w:space="0" w:color="000000"/>
              <w:right w:val="single" w:sz="4" w:space="0" w:color="000000"/>
            </w:tcBorders>
            <w:vAlign w:val="bottom"/>
          </w:tcPr>
          <w:p w14:paraId="78245E5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$3,617.42</w:t>
            </w:r>
          </w:p>
        </w:tc>
      </w:tr>
      <w:tr w:rsidR="001471FF" w:rsidRPr="001471FF" w14:paraId="235F9D3E" w14:textId="77777777" w:rsidTr="001643E8">
        <w:trPr>
          <w:trHeight w:val="264"/>
          <w:jc w:val="center"/>
        </w:trPr>
        <w:tc>
          <w:tcPr>
            <w:tcW w:w="4752" w:type="dxa"/>
            <w:tcBorders>
              <w:top w:val="single" w:sz="4" w:space="0" w:color="000000"/>
              <w:left w:val="single" w:sz="4" w:space="0" w:color="000000"/>
              <w:bottom w:val="single" w:sz="4" w:space="0" w:color="000000"/>
              <w:right w:val="single" w:sz="4" w:space="0" w:color="000000"/>
            </w:tcBorders>
            <w:vAlign w:val="center"/>
          </w:tcPr>
          <w:p w14:paraId="06EC7544"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asfalto de más de 4 metros lineales y en adelante </w:t>
            </w:r>
          </w:p>
        </w:tc>
        <w:tc>
          <w:tcPr>
            <w:tcW w:w="1628" w:type="dxa"/>
            <w:tcBorders>
              <w:top w:val="single" w:sz="4" w:space="0" w:color="000000"/>
              <w:left w:val="single" w:sz="4" w:space="0" w:color="000000"/>
              <w:bottom w:val="single" w:sz="4" w:space="0" w:color="000000"/>
              <w:right w:val="single" w:sz="4" w:space="0" w:color="000000"/>
            </w:tcBorders>
            <w:vAlign w:val="bottom"/>
          </w:tcPr>
          <w:p w14:paraId="385B588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$4,713.22</w:t>
            </w:r>
          </w:p>
        </w:tc>
      </w:tr>
      <w:tr w:rsidR="001471FF" w:rsidRPr="001471FF" w14:paraId="15393DE5" w14:textId="77777777" w:rsidTr="001643E8">
        <w:trPr>
          <w:trHeight w:val="264"/>
          <w:jc w:val="center"/>
        </w:trPr>
        <w:tc>
          <w:tcPr>
            <w:tcW w:w="4752" w:type="dxa"/>
            <w:tcBorders>
              <w:top w:val="single" w:sz="4" w:space="0" w:color="000000"/>
              <w:left w:val="single" w:sz="4" w:space="0" w:color="000000"/>
              <w:bottom w:val="single" w:sz="4" w:space="0" w:color="000000"/>
              <w:right w:val="single" w:sz="4" w:space="0" w:color="000000"/>
            </w:tcBorders>
            <w:vAlign w:val="center"/>
          </w:tcPr>
          <w:p w14:paraId="26200C79"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empedrado o adoquín de 1 y hasta 4 metros lineales </w:t>
            </w:r>
          </w:p>
        </w:tc>
        <w:tc>
          <w:tcPr>
            <w:tcW w:w="1628" w:type="dxa"/>
            <w:tcBorders>
              <w:top w:val="single" w:sz="4" w:space="0" w:color="000000"/>
              <w:left w:val="single" w:sz="4" w:space="0" w:color="000000"/>
              <w:bottom w:val="single" w:sz="4" w:space="0" w:color="000000"/>
              <w:right w:val="single" w:sz="4" w:space="0" w:color="000000"/>
            </w:tcBorders>
            <w:vAlign w:val="bottom"/>
          </w:tcPr>
          <w:p w14:paraId="368B333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$2,936.54</w:t>
            </w:r>
          </w:p>
        </w:tc>
      </w:tr>
      <w:tr w:rsidR="001471FF" w:rsidRPr="001471FF" w14:paraId="154F842E" w14:textId="77777777" w:rsidTr="001643E8">
        <w:trPr>
          <w:trHeight w:val="264"/>
          <w:jc w:val="center"/>
        </w:trPr>
        <w:tc>
          <w:tcPr>
            <w:tcW w:w="4752" w:type="dxa"/>
            <w:tcBorders>
              <w:top w:val="single" w:sz="4" w:space="0" w:color="000000"/>
              <w:left w:val="single" w:sz="4" w:space="0" w:color="000000"/>
              <w:bottom w:val="single" w:sz="4" w:space="0" w:color="000000"/>
              <w:right w:val="single" w:sz="4" w:space="0" w:color="000000"/>
            </w:tcBorders>
            <w:vAlign w:val="center"/>
          </w:tcPr>
          <w:p w14:paraId="50083D67"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empedrado o adoquín de más de 4 metros lineales en adelante </w:t>
            </w:r>
          </w:p>
        </w:tc>
        <w:tc>
          <w:tcPr>
            <w:tcW w:w="1628" w:type="dxa"/>
            <w:tcBorders>
              <w:top w:val="single" w:sz="4" w:space="0" w:color="000000"/>
              <w:left w:val="nil"/>
              <w:bottom w:val="single" w:sz="4" w:space="0" w:color="000000"/>
              <w:right w:val="single" w:sz="4" w:space="0" w:color="000000"/>
            </w:tcBorders>
            <w:vAlign w:val="bottom"/>
          </w:tcPr>
          <w:p w14:paraId="67286FA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$3,708.72</w:t>
            </w:r>
          </w:p>
        </w:tc>
      </w:tr>
      <w:tr w:rsidR="001471FF" w:rsidRPr="001471FF" w14:paraId="4F94B2AA" w14:textId="77777777" w:rsidTr="001643E8">
        <w:trPr>
          <w:trHeight w:val="264"/>
          <w:jc w:val="center"/>
        </w:trPr>
        <w:tc>
          <w:tcPr>
            <w:tcW w:w="4752" w:type="dxa"/>
            <w:tcBorders>
              <w:top w:val="nil"/>
              <w:left w:val="single" w:sz="4" w:space="0" w:color="000000"/>
              <w:bottom w:val="single" w:sz="4" w:space="0" w:color="000000"/>
              <w:right w:val="single" w:sz="4" w:space="0" w:color="000000"/>
            </w:tcBorders>
            <w:vAlign w:val="center"/>
          </w:tcPr>
          <w:p w14:paraId="268E8286"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tierra de 1 y hasta 4 metros lineales </w:t>
            </w:r>
          </w:p>
        </w:tc>
        <w:tc>
          <w:tcPr>
            <w:tcW w:w="1628" w:type="dxa"/>
            <w:tcBorders>
              <w:top w:val="nil"/>
              <w:left w:val="nil"/>
              <w:bottom w:val="single" w:sz="4" w:space="0" w:color="000000"/>
              <w:right w:val="single" w:sz="4" w:space="0" w:color="000000"/>
            </w:tcBorders>
            <w:vAlign w:val="bottom"/>
          </w:tcPr>
          <w:p w14:paraId="44320FC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$2,739.49</w:t>
            </w:r>
          </w:p>
        </w:tc>
      </w:tr>
      <w:tr w:rsidR="001471FF" w:rsidRPr="001471FF" w14:paraId="3B5F4683" w14:textId="77777777" w:rsidTr="001643E8">
        <w:trPr>
          <w:trHeight w:val="264"/>
          <w:jc w:val="center"/>
        </w:trPr>
        <w:tc>
          <w:tcPr>
            <w:tcW w:w="4752" w:type="dxa"/>
            <w:tcBorders>
              <w:top w:val="nil"/>
              <w:left w:val="single" w:sz="4" w:space="0" w:color="000000"/>
              <w:bottom w:val="single" w:sz="4" w:space="0" w:color="000000"/>
              <w:right w:val="single" w:sz="4" w:space="0" w:color="000000"/>
            </w:tcBorders>
            <w:vAlign w:val="center"/>
          </w:tcPr>
          <w:p w14:paraId="16970E62"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tierra de más de 4 metros lineales y en adelante </w:t>
            </w:r>
          </w:p>
        </w:tc>
        <w:tc>
          <w:tcPr>
            <w:tcW w:w="1628" w:type="dxa"/>
            <w:tcBorders>
              <w:top w:val="nil"/>
              <w:left w:val="nil"/>
              <w:bottom w:val="single" w:sz="4" w:space="0" w:color="000000"/>
              <w:right w:val="single" w:sz="4" w:space="0" w:color="000000"/>
            </w:tcBorders>
            <w:vAlign w:val="bottom"/>
          </w:tcPr>
          <w:p w14:paraId="3C0F8B4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$3,511.69</w:t>
            </w:r>
          </w:p>
        </w:tc>
      </w:tr>
    </w:tbl>
    <w:p w14:paraId="5120E502" w14:textId="77777777" w:rsidR="001471FF" w:rsidRPr="001471FF" w:rsidRDefault="001471FF" w:rsidP="001471FF">
      <w:pPr>
        <w:ind w:right="622"/>
        <w:jc w:val="both"/>
        <w:rPr>
          <w:rFonts w:ascii="Arial" w:eastAsia="Arial" w:hAnsi="Arial" w:cs="Arial"/>
        </w:rPr>
      </w:pPr>
    </w:p>
    <w:p w14:paraId="75FE5A4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Para reparaciones en la infraestructura de agua potable y alcantarillado en predios bajo Régimen de Condominio, cotos privados, se presentará el presupuesto a los interesados y éstos pagarán conforme lo que corresponda según los trabajos realizados; donde existan pisos especiales el bacheo lo realizarán los propios condóminos.</w:t>
      </w:r>
    </w:p>
    <w:p w14:paraId="39D9A2B1" w14:textId="77777777" w:rsidR="001471FF" w:rsidRPr="001471FF" w:rsidRDefault="001471FF" w:rsidP="001471FF">
      <w:pPr>
        <w:ind w:right="622"/>
        <w:jc w:val="both"/>
        <w:rPr>
          <w:rFonts w:ascii="Arial" w:eastAsia="Arial" w:hAnsi="Arial" w:cs="Arial"/>
        </w:rPr>
      </w:pPr>
    </w:p>
    <w:p w14:paraId="6D433EE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Para tomas de diámetro mayor a 1”, se presentará al solicitante el presupuesto correspondiente y se pagará conforme a lo que resulte del análisis de precios unitarios.</w:t>
      </w:r>
    </w:p>
    <w:p w14:paraId="47D24079" w14:textId="77777777" w:rsidR="001471FF" w:rsidRPr="001471FF" w:rsidRDefault="001471FF" w:rsidP="001471FF">
      <w:pPr>
        <w:ind w:right="622"/>
        <w:jc w:val="both"/>
        <w:rPr>
          <w:rFonts w:ascii="Arial" w:eastAsia="Arial" w:hAnsi="Arial" w:cs="Arial"/>
        </w:rPr>
      </w:pPr>
    </w:p>
    <w:p w14:paraId="6800404A"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Para la cancelación de tomas domiciliarias desde la red, deberán realizar el pago correspondiente del concepto de mano de obra de acuerdo al diámetro de que se trata establecido en el inciso a).</w:t>
      </w:r>
    </w:p>
    <w:p w14:paraId="6CAF4B05" w14:textId="77777777" w:rsidR="001471FF" w:rsidRPr="001471FF" w:rsidRDefault="001471FF" w:rsidP="001471FF">
      <w:pPr>
        <w:ind w:right="622"/>
        <w:jc w:val="both"/>
        <w:rPr>
          <w:rFonts w:ascii="Arial" w:eastAsia="Arial" w:hAnsi="Arial" w:cs="Arial"/>
        </w:rPr>
      </w:pPr>
    </w:p>
    <w:p w14:paraId="1BDDED7D" w14:textId="77777777" w:rsidR="001471FF" w:rsidRPr="001471FF" w:rsidRDefault="001471FF" w:rsidP="001471FF">
      <w:pPr>
        <w:numPr>
          <w:ilvl w:val="0"/>
          <w:numId w:val="39"/>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Entronque en red:</w:t>
      </w:r>
    </w:p>
    <w:p w14:paraId="2BEC92D4" w14:textId="77777777" w:rsidR="001471FF" w:rsidRPr="001471FF" w:rsidRDefault="001471FF" w:rsidP="001471FF">
      <w:pPr>
        <w:ind w:right="622"/>
        <w:jc w:val="both"/>
        <w:rPr>
          <w:rFonts w:ascii="Arial" w:eastAsia="Arial" w:hAnsi="Arial" w:cs="Arial"/>
        </w:rPr>
      </w:pPr>
    </w:p>
    <w:tbl>
      <w:tblPr>
        <w:tblW w:w="6600" w:type="dxa"/>
        <w:jc w:val="center"/>
        <w:tblLayout w:type="fixed"/>
        <w:tblLook w:val="0400" w:firstRow="0" w:lastRow="0" w:firstColumn="0" w:lastColumn="0" w:noHBand="0" w:noVBand="1"/>
      </w:tblPr>
      <w:tblGrid>
        <w:gridCol w:w="4332"/>
        <w:gridCol w:w="2268"/>
      </w:tblGrid>
      <w:tr w:rsidR="001471FF" w:rsidRPr="001471FF" w14:paraId="0193F8A4" w14:textId="77777777" w:rsidTr="001643E8">
        <w:trPr>
          <w:trHeight w:val="264"/>
          <w:jc w:val="center"/>
        </w:trPr>
        <w:tc>
          <w:tcPr>
            <w:tcW w:w="433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DC98E4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Diámetro en pulgadas:</w:t>
            </w:r>
          </w:p>
        </w:tc>
        <w:tc>
          <w:tcPr>
            <w:tcW w:w="2268" w:type="dxa"/>
            <w:tcBorders>
              <w:top w:val="single" w:sz="4" w:space="0" w:color="000000"/>
              <w:left w:val="nil"/>
              <w:bottom w:val="single" w:sz="4" w:space="0" w:color="000000"/>
              <w:right w:val="single" w:sz="4" w:space="0" w:color="000000"/>
            </w:tcBorders>
            <w:shd w:val="clear" w:color="auto" w:fill="C0C0C0"/>
            <w:vAlign w:val="center"/>
          </w:tcPr>
          <w:p w14:paraId="2863392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 Mano de Obra</w:t>
            </w:r>
          </w:p>
        </w:tc>
      </w:tr>
      <w:tr w:rsidR="001471FF" w:rsidRPr="001471FF" w14:paraId="53195F77" w14:textId="77777777" w:rsidTr="001643E8">
        <w:trPr>
          <w:trHeight w:val="264"/>
          <w:jc w:val="center"/>
        </w:trPr>
        <w:tc>
          <w:tcPr>
            <w:tcW w:w="4332" w:type="dxa"/>
            <w:tcBorders>
              <w:top w:val="nil"/>
              <w:left w:val="single" w:sz="4" w:space="0" w:color="000000"/>
              <w:bottom w:val="single" w:sz="4" w:space="0" w:color="000000"/>
              <w:right w:val="single" w:sz="4" w:space="0" w:color="000000"/>
            </w:tcBorders>
            <w:vAlign w:val="center"/>
          </w:tcPr>
          <w:p w14:paraId="24B667E6" w14:textId="77777777" w:rsidR="001471FF" w:rsidRPr="001471FF" w:rsidRDefault="001471FF" w:rsidP="001471FF">
            <w:pPr>
              <w:ind w:right="622"/>
              <w:rPr>
                <w:rFonts w:ascii="Arial" w:eastAsia="Arial" w:hAnsi="Arial" w:cs="Arial"/>
              </w:rPr>
            </w:pPr>
            <w:r w:rsidRPr="001471FF">
              <w:rPr>
                <w:rFonts w:ascii="Arial" w:eastAsia="Arial" w:hAnsi="Arial" w:cs="Arial"/>
              </w:rPr>
              <w:t>4 X 1 ½ hasta 4 X 2½”</w:t>
            </w:r>
          </w:p>
        </w:tc>
        <w:tc>
          <w:tcPr>
            <w:tcW w:w="2268" w:type="dxa"/>
            <w:tcBorders>
              <w:top w:val="nil"/>
              <w:left w:val="nil"/>
              <w:bottom w:val="single" w:sz="4" w:space="0" w:color="000000"/>
              <w:right w:val="single" w:sz="4" w:space="0" w:color="000000"/>
            </w:tcBorders>
            <w:vAlign w:val="bottom"/>
          </w:tcPr>
          <w:p w14:paraId="04BC9E8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$26,929.75</w:t>
            </w:r>
          </w:p>
        </w:tc>
      </w:tr>
      <w:tr w:rsidR="001471FF" w:rsidRPr="001471FF" w14:paraId="0AE7BB1E" w14:textId="77777777" w:rsidTr="001643E8">
        <w:trPr>
          <w:trHeight w:val="264"/>
          <w:jc w:val="center"/>
        </w:trPr>
        <w:tc>
          <w:tcPr>
            <w:tcW w:w="4332" w:type="dxa"/>
            <w:tcBorders>
              <w:top w:val="nil"/>
              <w:left w:val="single" w:sz="4" w:space="0" w:color="000000"/>
              <w:bottom w:val="single" w:sz="4" w:space="0" w:color="000000"/>
              <w:right w:val="single" w:sz="4" w:space="0" w:color="000000"/>
            </w:tcBorders>
            <w:vAlign w:val="center"/>
          </w:tcPr>
          <w:p w14:paraId="0F703AF4" w14:textId="77777777" w:rsidR="001471FF" w:rsidRPr="001471FF" w:rsidRDefault="001471FF" w:rsidP="001471FF">
            <w:pPr>
              <w:ind w:right="622"/>
              <w:rPr>
                <w:rFonts w:ascii="Arial" w:eastAsia="Arial" w:hAnsi="Arial" w:cs="Arial"/>
              </w:rPr>
            </w:pPr>
            <w:r w:rsidRPr="001471FF">
              <w:rPr>
                <w:rFonts w:ascii="Arial" w:eastAsia="Arial" w:hAnsi="Arial" w:cs="Arial"/>
              </w:rPr>
              <w:t>4 X 3 hasta 4 X 4”</w:t>
            </w:r>
          </w:p>
        </w:tc>
        <w:tc>
          <w:tcPr>
            <w:tcW w:w="2268" w:type="dxa"/>
            <w:tcBorders>
              <w:top w:val="nil"/>
              <w:left w:val="nil"/>
              <w:bottom w:val="single" w:sz="4" w:space="0" w:color="000000"/>
              <w:right w:val="single" w:sz="4" w:space="0" w:color="000000"/>
            </w:tcBorders>
            <w:vAlign w:val="bottom"/>
          </w:tcPr>
          <w:p w14:paraId="5F924ED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$30,987.77</w:t>
            </w:r>
          </w:p>
        </w:tc>
      </w:tr>
      <w:tr w:rsidR="001471FF" w:rsidRPr="001471FF" w14:paraId="27411479" w14:textId="77777777" w:rsidTr="001643E8">
        <w:trPr>
          <w:trHeight w:val="264"/>
          <w:jc w:val="center"/>
        </w:trPr>
        <w:tc>
          <w:tcPr>
            <w:tcW w:w="4332" w:type="dxa"/>
            <w:tcBorders>
              <w:top w:val="nil"/>
              <w:left w:val="single" w:sz="4" w:space="0" w:color="000000"/>
              <w:bottom w:val="single" w:sz="4" w:space="0" w:color="000000"/>
              <w:right w:val="single" w:sz="4" w:space="0" w:color="000000"/>
            </w:tcBorders>
            <w:vAlign w:val="center"/>
          </w:tcPr>
          <w:p w14:paraId="77023108" w14:textId="77777777" w:rsidR="001471FF" w:rsidRPr="001471FF" w:rsidRDefault="001471FF" w:rsidP="001471FF">
            <w:pPr>
              <w:ind w:right="622"/>
              <w:rPr>
                <w:rFonts w:ascii="Arial" w:eastAsia="Arial" w:hAnsi="Arial" w:cs="Arial"/>
              </w:rPr>
            </w:pPr>
            <w:r w:rsidRPr="001471FF">
              <w:rPr>
                <w:rFonts w:ascii="Arial" w:eastAsia="Arial" w:hAnsi="Arial" w:cs="Arial"/>
              </w:rPr>
              <w:t>6 X 1 ½ hasta 6 X 3”</w:t>
            </w:r>
          </w:p>
        </w:tc>
        <w:tc>
          <w:tcPr>
            <w:tcW w:w="2268" w:type="dxa"/>
            <w:tcBorders>
              <w:top w:val="nil"/>
              <w:left w:val="nil"/>
              <w:bottom w:val="single" w:sz="4" w:space="0" w:color="000000"/>
              <w:right w:val="single" w:sz="4" w:space="0" w:color="000000"/>
            </w:tcBorders>
            <w:vAlign w:val="bottom"/>
          </w:tcPr>
          <w:p w14:paraId="2A1FF68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$40,756.70</w:t>
            </w:r>
          </w:p>
        </w:tc>
      </w:tr>
      <w:tr w:rsidR="001471FF" w:rsidRPr="001471FF" w14:paraId="48E04A87" w14:textId="77777777" w:rsidTr="001643E8">
        <w:trPr>
          <w:trHeight w:val="264"/>
          <w:jc w:val="center"/>
        </w:trPr>
        <w:tc>
          <w:tcPr>
            <w:tcW w:w="4332" w:type="dxa"/>
            <w:tcBorders>
              <w:top w:val="nil"/>
              <w:left w:val="single" w:sz="4" w:space="0" w:color="000000"/>
              <w:bottom w:val="single" w:sz="4" w:space="0" w:color="000000"/>
              <w:right w:val="single" w:sz="4" w:space="0" w:color="000000"/>
            </w:tcBorders>
            <w:vAlign w:val="center"/>
          </w:tcPr>
          <w:p w14:paraId="06BB3CBA" w14:textId="77777777" w:rsidR="001471FF" w:rsidRPr="001471FF" w:rsidRDefault="001471FF" w:rsidP="001471FF">
            <w:pPr>
              <w:ind w:right="622"/>
              <w:rPr>
                <w:rFonts w:ascii="Arial" w:eastAsia="Arial" w:hAnsi="Arial" w:cs="Arial"/>
              </w:rPr>
            </w:pPr>
            <w:r w:rsidRPr="001471FF">
              <w:rPr>
                <w:rFonts w:ascii="Arial" w:eastAsia="Arial" w:hAnsi="Arial" w:cs="Arial"/>
              </w:rPr>
              <w:t>6 X 4 hasta 6 X 6”</w:t>
            </w:r>
          </w:p>
        </w:tc>
        <w:tc>
          <w:tcPr>
            <w:tcW w:w="2268" w:type="dxa"/>
            <w:tcBorders>
              <w:top w:val="nil"/>
              <w:left w:val="nil"/>
              <w:bottom w:val="single" w:sz="4" w:space="0" w:color="000000"/>
              <w:right w:val="single" w:sz="4" w:space="0" w:color="000000"/>
            </w:tcBorders>
            <w:vAlign w:val="bottom"/>
          </w:tcPr>
          <w:p w14:paraId="58156C1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$44,716.74</w:t>
            </w:r>
          </w:p>
        </w:tc>
      </w:tr>
      <w:tr w:rsidR="001471FF" w:rsidRPr="001471FF" w14:paraId="2BD71DB4" w14:textId="77777777" w:rsidTr="001643E8">
        <w:trPr>
          <w:trHeight w:val="264"/>
          <w:jc w:val="center"/>
        </w:trPr>
        <w:tc>
          <w:tcPr>
            <w:tcW w:w="4332" w:type="dxa"/>
            <w:tcBorders>
              <w:top w:val="nil"/>
              <w:left w:val="single" w:sz="4" w:space="0" w:color="000000"/>
              <w:bottom w:val="single" w:sz="4" w:space="0" w:color="000000"/>
              <w:right w:val="single" w:sz="4" w:space="0" w:color="000000"/>
            </w:tcBorders>
            <w:vAlign w:val="center"/>
          </w:tcPr>
          <w:p w14:paraId="5F980245" w14:textId="77777777" w:rsidR="001471FF" w:rsidRPr="001471FF" w:rsidRDefault="001471FF" w:rsidP="001471FF">
            <w:pPr>
              <w:ind w:right="622"/>
              <w:rPr>
                <w:rFonts w:ascii="Arial" w:eastAsia="Arial" w:hAnsi="Arial" w:cs="Arial"/>
              </w:rPr>
            </w:pPr>
            <w:r w:rsidRPr="001471FF">
              <w:rPr>
                <w:rFonts w:ascii="Arial" w:eastAsia="Arial" w:hAnsi="Arial" w:cs="Arial"/>
              </w:rPr>
              <w:t>8 X 1 ½ hasta 8 X 3”</w:t>
            </w:r>
          </w:p>
        </w:tc>
        <w:tc>
          <w:tcPr>
            <w:tcW w:w="2268" w:type="dxa"/>
            <w:tcBorders>
              <w:top w:val="nil"/>
              <w:left w:val="nil"/>
              <w:bottom w:val="single" w:sz="4" w:space="0" w:color="000000"/>
              <w:right w:val="single" w:sz="4" w:space="0" w:color="000000"/>
            </w:tcBorders>
            <w:vAlign w:val="bottom"/>
          </w:tcPr>
          <w:p w14:paraId="659BFA1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$61,847.90</w:t>
            </w:r>
          </w:p>
        </w:tc>
      </w:tr>
      <w:tr w:rsidR="001471FF" w:rsidRPr="001471FF" w14:paraId="22AD3616" w14:textId="77777777" w:rsidTr="001643E8">
        <w:trPr>
          <w:trHeight w:val="264"/>
          <w:jc w:val="center"/>
        </w:trPr>
        <w:tc>
          <w:tcPr>
            <w:tcW w:w="4332" w:type="dxa"/>
            <w:tcBorders>
              <w:top w:val="nil"/>
              <w:left w:val="single" w:sz="4" w:space="0" w:color="000000"/>
              <w:bottom w:val="single" w:sz="4" w:space="0" w:color="000000"/>
              <w:right w:val="single" w:sz="4" w:space="0" w:color="000000"/>
            </w:tcBorders>
            <w:vAlign w:val="center"/>
          </w:tcPr>
          <w:p w14:paraId="769B3CD5" w14:textId="77777777" w:rsidR="001471FF" w:rsidRPr="001471FF" w:rsidRDefault="001471FF" w:rsidP="001471FF">
            <w:pPr>
              <w:ind w:right="622"/>
              <w:rPr>
                <w:rFonts w:ascii="Arial" w:eastAsia="Arial" w:hAnsi="Arial" w:cs="Arial"/>
              </w:rPr>
            </w:pPr>
            <w:r w:rsidRPr="001471FF">
              <w:rPr>
                <w:rFonts w:ascii="Arial" w:eastAsia="Arial" w:hAnsi="Arial" w:cs="Arial"/>
              </w:rPr>
              <w:t>8 X 4 hasta 8 X 8”</w:t>
            </w:r>
          </w:p>
        </w:tc>
        <w:tc>
          <w:tcPr>
            <w:tcW w:w="2268" w:type="dxa"/>
            <w:tcBorders>
              <w:top w:val="nil"/>
              <w:left w:val="nil"/>
              <w:bottom w:val="single" w:sz="4" w:space="0" w:color="000000"/>
              <w:right w:val="single" w:sz="4" w:space="0" w:color="000000"/>
            </w:tcBorders>
            <w:vAlign w:val="bottom"/>
          </w:tcPr>
          <w:p w14:paraId="3C79AB4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$72,505.75</w:t>
            </w:r>
          </w:p>
        </w:tc>
      </w:tr>
      <w:tr w:rsidR="001471FF" w:rsidRPr="001471FF" w14:paraId="71F27A07" w14:textId="77777777" w:rsidTr="001643E8">
        <w:trPr>
          <w:trHeight w:val="264"/>
          <w:jc w:val="center"/>
        </w:trPr>
        <w:tc>
          <w:tcPr>
            <w:tcW w:w="4332" w:type="dxa"/>
            <w:tcBorders>
              <w:top w:val="nil"/>
              <w:left w:val="single" w:sz="4" w:space="0" w:color="000000"/>
              <w:bottom w:val="single" w:sz="4" w:space="0" w:color="000000"/>
              <w:right w:val="single" w:sz="4" w:space="0" w:color="000000"/>
            </w:tcBorders>
            <w:vAlign w:val="center"/>
          </w:tcPr>
          <w:p w14:paraId="6A00BBA9" w14:textId="77777777" w:rsidR="001471FF" w:rsidRPr="001471FF" w:rsidRDefault="001471FF" w:rsidP="001471FF">
            <w:pPr>
              <w:ind w:right="622"/>
              <w:rPr>
                <w:rFonts w:ascii="Arial" w:eastAsia="Arial" w:hAnsi="Arial" w:cs="Arial"/>
              </w:rPr>
            </w:pPr>
            <w:r w:rsidRPr="001471FF">
              <w:rPr>
                <w:rFonts w:ascii="Arial" w:eastAsia="Arial" w:hAnsi="Arial" w:cs="Arial"/>
              </w:rPr>
              <w:t>10 X 1 ½ hasta 10 X 3”</w:t>
            </w:r>
          </w:p>
        </w:tc>
        <w:tc>
          <w:tcPr>
            <w:tcW w:w="2268" w:type="dxa"/>
            <w:tcBorders>
              <w:top w:val="nil"/>
              <w:left w:val="nil"/>
              <w:bottom w:val="single" w:sz="4" w:space="0" w:color="000000"/>
              <w:right w:val="single" w:sz="4" w:space="0" w:color="000000"/>
            </w:tcBorders>
            <w:vAlign w:val="bottom"/>
          </w:tcPr>
          <w:p w14:paraId="392C422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$89,704.85</w:t>
            </w:r>
          </w:p>
        </w:tc>
      </w:tr>
      <w:tr w:rsidR="001471FF" w:rsidRPr="001471FF" w14:paraId="6C201056" w14:textId="77777777" w:rsidTr="001643E8">
        <w:trPr>
          <w:trHeight w:val="264"/>
          <w:jc w:val="center"/>
        </w:trPr>
        <w:tc>
          <w:tcPr>
            <w:tcW w:w="4332" w:type="dxa"/>
            <w:tcBorders>
              <w:top w:val="nil"/>
              <w:left w:val="single" w:sz="4" w:space="0" w:color="000000"/>
              <w:bottom w:val="single" w:sz="4" w:space="0" w:color="000000"/>
              <w:right w:val="single" w:sz="4" w:space="0" w:color="000000"/>
            </w:tcBorders>
            <w:vAlign w:val="center"/>
          </w:tcPr>
          <w:p w14:paraId="7E4050A8" w14:textId="77777777" w:rsidR="001471FF" w:rsidRPr="001471FF" w:rsidRDefault="001471FF" w:rsidP="001471FF">
            <w:pPr>
              <w:ind w:right="622"/>
              <w:rPr>
                <w:rFonts w:ascii="Arial" w:eastAsia="Arial" w:hAnsi="Arial" w:cs="Arial"/>
              </w:rPr>
            </w:pPr>
            <w:r w:rsidRPr="001471FF">
              <w:rPr>
                <w:rFonts w:ascii="Arial" w:eastAsia="Arial" w:hAnsi="Arial" w:cs="Arial"/>
              </w:rPr>
              <w:t>10 X 4 hasta 10 X 10”</w:t>
            </w:r>
          </w:p>
        </w:tc>
        <w:tc>
          <w:tcPr>
            <w:tcW w:w="2268" w:type="dxa"/>
            <w:tcBorders>
              <w:top w:val="nil"/>
              <w:left w:val="nil"/>
              <w:bottom w:val="single" w:sz="4" w:space="0" w:color="000000"/>
              <w:right w:val="single" w:sz="4" w:space="0" w:color="000000"/>
            </w:tcBorders>
            <w:vAlign w:val="bottom"/>
          </w:tcPr>
          <w:p w14:paraId="04632F7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$104,082.53</w:t>
            </w:r>
          </w:p>
        </w:tc>
      </w:tr>
      <w:tr w:rsidR="001471FF" w:rsidRPr="001471FF" w14:paraId="4833B4BB" w14:textId="77777777" w:rsidTr="001643E8">
        <w:trPr>
          <w:trHeight w:val="264"/>
          <w:jc w:val="center"/>
        </w:trPr>
        <w:tc>
          <w:tcPr>
            <w:tcW w:w="4332" w:type="dxa"/>
            <w:tcBorders>
              <w:top w:val="nil"/>
              <w:left w:val="single" w:sz="4" w:space="0" w:color="000000"/>
              <w:bottom w:val="single" w:sz="4" w:space="0" w:color="000000"/>
              <w:right w:val="single" w:sz="4" w:space="0" w:color="000000"/>
            </w:tcBorders>
            <w:vAlign w:val="center"/>
          </w:tcPr>
          <w:p w14:paraId="251FB0F9" w14:textId="77777777" w:rsidR="001471FF" w:rsidRPr="001471FF" w:rsidRDefault="001471FF" w:rsidP="001471FF">
            <w:pPr>
              <w:ind w:right="622"/>
              <w:rPr>
                <w:rFonts w:ascii="Arial" w:eastAsia="Arial" w:hAnsi="Arial" w:cs="Arial"/>
              </w:rPr>
            </w:pPr>
            <w:r w:rsidRPr="001471FF">
              <w:rPr>
                <w:rFonts w:ascii="Arial" w:eastAsia="Arial" w:hAnsi="Arial" w:cs="Arial"/>
              </w:rPr>
              <w:t>12 X 1 ½ hasta 12 X 3”</w:t>
            </w:r>
          </w:p>
        </w:tc>
        <w:tc>
          <w:tcPr>
            <w:tcW w:w="2268" w:type="dxa"/>
            <w:tcBorders>
              <w:top w:val="nil"/>
              <w:left w:val="nil"/>
              <w:bottom w:val="single" w:sz="4" w:space="0" w:color="000000"/>
              <w:right w:val="single" w:sz="4" w:space="0" w:color="000000"/>
            </w:tcBorders>
            <w:vAlign w:val="bottom"/>
          </w:tcPr>
          <w:p w14:paraId="4BD5128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$126,814.80</w:t>
            </w:r>
          </w:p>
        </w:tc>
      </w:tr>
      <w:tr w:rsidR="001471FF" w:rsidRPr="001471FF" w14:paraId="250BDC60" w14:textId="77777777" w:rsidTr="001643E8">
        <w:trPr>
          <w:trHeight w:val="264"/>
          <w:jc w:val="center"/>
        </w:trPr>
        <w:tc>
          <w:tcPr>
            <w:tcW w:w="4332" w:type="dxa"/>
            <w:tcBorders>
              <w:top w:val="nil"/>
              <w:left w:val="single" w:sz="4" w:space="0" w:color="000000"/>
              <w:bottom w:val="single" w:sz="4" w:space="0" w:color="000000"/>
              <w:right w:val="single" w:sz="4" w:space="0" w:color="000000"/>
            </w:tcBorders>
            <w:vAlign w:val="center"/>
          </w:tcPr>
          <w:p w14:paraId="02A949EC" w14:textId="77777777" w:rsidR="001471FF" w:rsidRPr="001471FF" w:rsidRDefault="001471FF" w:rsidP="001471FF">
            <w:pPr>
              <w:ind w:right="622"/>
              <w:rPr>
                <w:rFonts w:ascii="Arial" w:eastAsia="Arial" w:hAnsi="Arial" w:cs="Arial"/>
              </w:rPr>
            </w:pPr>
            <w:r w:rsidRPr="001471FF">
              <w:rPr>
                <w:rFonts w:ascii="Arial" w:eastAsia="Arial" w:hAnsi="Arial" w:cs="Arial"/>
              </w:rPr>
              <w:t>12 X 4 hasta 12 X 12”</w:t>
            </w:r>
          </w:p>
        </w:tc>
        <w:tc>
          <w:tcPr>
            <w:tcW w:w="2268" w:type="dxa"/>
            <w:tcBorders>
              <w:top w:val="nil"/>
              <w:left w:val="nil"/>
              <w:bottom w:val="single" w:sz="4" w:space="0" w:color="000000"/>
              <w:right w:val="single" w:sz="4" w:space="0" w:color="000000"/>
            </w:tcBorders>
            <w:vAlign w:val="bottom"/>
          </w:tcPr>
          <w:p w14:paraId="338589F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$147,998.11</w:t>
            </w:r>
          </w:p>
        </w:tc>
      </w:tr>
      <w:tr w:rsidR="001471FF" w:rsidRPr="001471FF" w14:paraId="679B8612" w14:textId="77777777" w:rsidTr="001643E8">
        <w:trPr>
          <w:trHeight w:val="264"/>
          <w:jc w:val="center"/>
        </w:trPr>
        <w:tc>
          <w:tcPr>
            <w:tcW w:w="4332" w:type="dxa"/>
            <w:tcBorders>
              <w:top w:val="nil"/>
              <w:left w:val="single" w:sz="4" w:space="0" w:color="000000"/>
              <w:bottom w:val="single" w:sz="4" w:space="0" w:color="000000"/>
              <w:right w:val="single" w:sz="4" w:space="0" w:color="000000"/>
            </w:tcBorders>
            <w:vAlign w:val="center"/>
          </w:tcPr>
          <w:p w14:paraId="53120619" w14:textId="77777777" w:rsidR="001471FF" w:rsidRPr="001471FF" w:rsidRDefault="001471FF" w:rsidP="001471FF">
            <w:pPr>
              <w:ind w:right="622"/>
              <w:rPr>
                <w:rFonts w:ascii="Arial" w:eastAsia="Arial" w:hAnsi="Arial" w:cs="Arial"/>
              </w:rPr>
            </w:pPr>
            <w:r w:rsidRPr="001471FF">
              <w:rPr>
                <w:rFonts w:ascii="Arial" w:eastAsia="Arial" w:hAnsi="Arial" w:cs="Arial"/>
              </w:rPr>
              <w:t>Más de 12 X 12, por pulgada adicional:</w:t>
            </w:r>
          </w:p>
        </w:tc>
        <w:tc>
          <w:tcPr>
            <w:tcW w:w="2268" w:type="dxa"/>
            <w:tcBorders>
              <w:top w:val="nil"/>
              <w:left w:val="nil"/>
              <w:bottom w:val="single" w:sz="4" w:space="0" w:color="000000"/>
              <w:right w:val="single" w:sz="4" w:space="0" w:color="000000"/>
            </w:tcBorders>
            <w:vAlign w:val="bottom"/>
          </w:tcPr>
          <w:p w14:paraId="7580C1E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$6,484.32</w:t>
            </w:r>
          </w:p>
        </w:tc>
      </w:tr>
      <w:tr w:rsidR="001471FF" w:rsidRPr="001471FF" w14:paraId="52AF9AB2" w14:textId="77777777" w:rsidTr="00F51D2E">
        <w:trPr>
          <w:trHeight w:val="80"/>
          <w:jc w:val="center"/>
        </w:trPr>
        <w:tc>
          <w:tcPr>
            <w:tcW w:w="4332" w:type="dxa"/>
            <w:tcBorders>
              <w:top w:val="nil"/>
              <w:left w:val="nil"/>
              <w:bottom w:val="nil"/>
              <w:right w:val="nil"/>
            </w:tcBorders>
            <w:vAlign w:val="center"/>
          </w:tcPr>
          <w:p w14:paraId="7FD4C24F" w14:textId="77777777" w:rsidR="001471FF" w:rsidRPr="001471FF" w:rsidRDefault="001471FF" w:rsidP="001471FF">
            <w:pPr>
              <w:ind w:right="622"/>
              <w:rPr>
                <w:rFonts w:ascii="Arial" w:eastAsia="Arial" w:hAnsi="Arial" w:cs="Arial"/>
              </w:rPr>
            </w:pPr>
          </w:p>
        </w:tc>
        <w:tc>
          <w:tcPr>
            <w:tcW w:w="2268" w:type="dxa"/>
            <w:tcBorders>
              <w:top w:val="nil"/>
              <w:left w:val="nil"/>
              <w:bottom w:val="nil"/>
              <w:right w:val="nil"/>
            </w:tcBorders>
            <w:vAlign w:val="center"/>
          </w:tcPr>
          <w:p w14:paraId="202F53D3" w14:textId="77777777" w:rsidR="001471FF" w:rsidRPr="001471FF" w:rsidRDefault="001471FF" w:rsidP="001471FF">
            <w:pPr>
              <w:ind w:right="622"/>
              <w:rPr>
                <w:rFonts w:ascii="Arial" w:eastAsia="Arial" w:hAnsi="Arial" w:cs="Arial"/>
              </w:rPr>
            </w:pPr>
          </w:p>
        </w:tc>
      </w:tr>
      <w:tr w:rsidR="001471FF" w:rsidRPr="001471FF" w14:paraId="31FBBC16" w14:textId="77777777" w:rsidTr="001643E8">
        <w:trPr>
          <w:trHeight w:val="264"/>
          <w:jc w:val="center"/>
        </w:trPr>
        <w:tc>
          <w:tcPr>
            <w:tcW w:w="4332" w:type="dxa"/>
            <w:tcBorders>
              <w:top w:val="single" w:sz="4" w:space="0" w:color="000000"/>
              <w:left w:val="single" w:sz="4" w:space="0" w:color="000000"/>
              <w:bottom w:val="nil"/>
              <w:right w:val="single" w:sz="4" w:space="0" w:color="000000"/>
            </w:tcBorders>
            <w:shd w:val="clear" w:color="auto" w:fill="C0C0C0"/>
            <w:vAlign w:val="center"/>
          </w:tcPr>
          <w:p w14:paraId="35CE7EB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Concepto</w:t>
            </w:r>
          </w:p>
        </w:tc>
        <w:tc>
          <w:tcPr>
            <w:tcW w:w="2268" w:type="dxa"/>
            <w:tcBorders>
              <w:top w:val="single" w:sz="4" w:space="0" w:color="000000"/>
              <w:left w:val="nil"/>
              <w:bottom w:val="nil"/>
              <w:right w:val="single" w:sz="4" w:space="0" w:color="000000"/>
            </w:tcBorders>
            <w:shd w:val="clear" w:color="auto" w:fill="C0C0C0"/>
            <w:vAlign w:val="center"/>
          </w:tcPr>
          <w:p w14:paraId="4DE053CD"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w:t>
            </w:r>
          </w:p>
        </w:tc>
      </w:tr>
      <w:tr w:rsidR="001471FF" w:rsidRPr="001471FF" w14:paraId="7DA4E9A9" w14:textId="77777777" w:rsidTr="001643E8">
        <w:trPr>
          <w:trHeight w:val="488"/>
          <w:jc w:val="center"/>
        </w:trPr>
        <w:tc>
          <w:tcPr>
            <w:tcW w:w="4332" w:type="dxa"/>
            <w:tcBorders>
              <w:top w:val="single" w:sz="4" w:space="0" w:color="000000"/>
              <w:left w:val="single" w:sz="4" w:space="0" w:color="000000"/>
              <w:bottom w:val="single" w:sz="4" w:space="0" w:color="000000"/>
              <w:right w:val="single" w:sz="4" w:space="0" w:color="000000"/>
            </w:tcBorders>
            <w:vAlign w:val="center"/>
          </w:tcPr>
          <w:p w14:paraId="216B5EF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Supervisión de los trabajos para el retiro de piezas que obstruyen paso de agua al fraccionar por cada retiro de pieza</w:t>
            </w:r>
          </w:p>
        </w:tc>
        <w:tc>
          <w:tcPr>
            <w:tcW w:w="2268" w:type="dxa"/>
            <w:tcBorders>
              <w:top w:val="single" w:sz="4" w:space="0" w:color="000000"/>
              <w:left w:val="nil"/>
              <w:bottom w:val="single" w:sz="4" w:space="0" w:color="000000"/>
              <w:right w:val="single" w:sz="4" w:space="0" w:color="000000"/>
            </w:tcBorders>
            <w:vAlign w:val="center"/>
          </w:tcPr>
          <w:p w14:paraId="2F266AA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$4,246.47</w:t>
            </w:r>
          </w:p>
          <w:p w14:paraId="6FD5F1AA" w14:textId="77777777" w:rsidR="001471FF" w:rsidRPr="001471FF" w:rsidRDefault="001471FF" w:rsidP="001471FF">
            <w:pPr>
              <w:ind w:right="622"/>
              <w:jc w:val="center"/>
              <w:rPr>
                <w:rFonts w:ascii="Arial" w:eastAsia="Arial" w:hAnsi="Arial" w:cs="Arial"/>
              </w:rPr>
            </w:pPr>
          </w:p>
        </w:tc>
      </w:tr>
    </w:tbl>
    <w:p w14:paraId="3AA4EF9B" w14:textId="77777777" w:rsidR="001471FF" w:rsidRPr="001471FF" w:rsidRDefault="001471FF" w:rsidP="001471FF">
      <w:pPr>
        <w:ind w:right="622"/>
        <w:jc w:val="both"/>
        <w:rPr>
          <w:rFonts w:ascii="Arial" w:eastAsia="Arial" w:hAnsi="Arial" w:cs="Arial"/>
        </w:rPr>
      </w:pPr>
    </w:p>
    <w:p w14:paraId="6488E6D9" w14:textId="77777777" w:rsidR="001471FF" w:rsidRDefault="001471FF" w:rsidP="001471FF">
      <w:pPr>
        <w:numPr>
          <w:ilvl w:val="0"/>
          <w:numId w:val="39"/>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Descarga de Drenaje</w:t>
      </w:r>
    </w:p>
    <w:p w14:paraId="2FDD7651" w14:textId="77777777" w:rsidR="00F51D2E" w:rsidRPr="001471FF" w:rsidRDefault="00F51D2E" w:rsidP="00F51D2E">
      <w:pPr>
        <w:pBdr>
          <w:top w:val="nil"/>
          <w:left w:val="nil"/>
          <w:bottom w:val="nil"/>
          <w:right w:val="nil"/>
          <w:between w:val="nil"/>
        </w:pBdr>
        <w:ind w:left="720" w:right="622"/>
        <w:jc w:val="both"/>
        <w:rPr>
          <w:rFonts w:ascii="Arial" w:eastAsia="Arial" w:hAnsi="Arial" w:cs="Arial"/>
          <w:color w:val="000000"/>
        </w:rPr>
      </w:pPr>
    </w:p>
    <w:p w14:paraId="730CEEFE" w14:textId="77777777" w:rsidR="001471FF" w:rsidRDefault="001471FF" w:rsidP="001471FF">
      <w:pPr>
        <w:ind w:left="1080" w:right="622"/>
        <w:jc w:val="both"/>
        <w:rPr>
          <w:rFonts w:ascii="Arial" w:eastAsia="Arial" w:hAnsi="Arial" w:cs="Arial"/>
        </w:rPr>
      </w:pPr>
      <w:r w:rsidRPr="001471FF">
        <w:rPr>
          <w:rFonts w:ascii="Arial" w:eastAsia="Arial" w:hAnsi="Arial" w:cs="Arial"/>
        </w:rPr>
        <w:t>Para el caso de las descargas del drenaje domiciliarias se considerarán con material para una longitud de hasta 6 metros lineales y en caso de que resulte más se pagará tal y como se indica en la siguiente tabla:</w:t>
      </w:r>
    </w:p>
    <w:p w14:paraId="5E10DAD0" w14:textId="77777777" w:rsidR="00F51D2E" w:rsidRPr="001471FF" w:rsidRDefault="00F51D2E" w:rsidP="001471FF">
      <w:pPr>
        <w:ind w:left="1080" w:right="622"/>
        <w:jc w:val="both"/>
        <w:rPr>
          <w:rFonts w:ascii="Arial" w:eastAsia="Arial" w:hAnsi="Arial" w:cs="Arial"/>
        </w:rPr>
      </w:pPr>
    </w:p>
    <w:tbl>
      <w:tblPr>
        <w:tblW w:w="5523" w:type="dxa"/>
        <w:jc w:val="center"/>
        <w:tblLayout w:type="fixed"/>
        <w:tblLook w:val="0400" w:firstRow="0" w:lastRow="0" w:firstColumn="0" w:lastColumn="0" w:noHBand="0" w:noVBand="1"/>
      </w:tblPr>
      <w:tblGrid>
        <w:gridCol w:w="3895"/>
        <w:gridCol w:w="1628"/>
      </w:tblGrid>
      <w:tr w:rsidR="001471FF" w:rsidRPr="001471FF" w14:paraId="3658D11E" w14:textId="77777777" w:rsidTr="001643E8">
        <w:trPr>
          <w:trHeight w:val="264"/>
          <w:jc w:val="center"/>
        </w:trPr>
        <w:tc>
          <w:tcPr>
            <w:tcW w:w="3895" w:type="dxa"/>
            <w:tcBorders>
              <w:top w:val="nil"/>
              <w:left w:val="nil"/>
              <w:bottom w:val="nil"/>
              <w:right w:val="nil"/>
            </w:tcBorders>
            <w:vAlign w:val="center"/>
          </w:tcPr>
          <w:p w14:paraId="47A75227" w14:textId="77777777" w:rsidR="001471FF" w:rsidRDefault="001471FF" w:rsidP="001471FF">
            <w:pPr>
              <w:ind w:right="622"/>
              <w:rPr>
                <w:rFonts w:ascii="Arial" w:eastAsia="Arial" w:hAnsi="Arial" w:cs="Arial"/>
                <w:b/>
              </w:rPr>
            </w:pPr>
            <w:r w:rsidRPr="001471FF">
              <w:rPr>
                <w:rFonts w:ascii="Arial" w:eastAsia="Arial" w:hAnsi="Arial" w:cs="Arial"/>
                <w:b/>
              </w:rPr>
              <w:t xml:space="preserve">1) Descarga nueva y/o reposición de 6" y 8". </w:t>
            </w:r>
          </w:p>
          <w:p w14:paraId="52397025" w14:textId="77777777" w:rsidR="00F51D2E" w:rsidRPr="001471FF" w:rsidRDefault="00F51D2E" w:rsidP="001471FF">
            <w:pPr>
              <w:ind w:right="622"/>
              <w:rPr>
                <w:rFonts w:ascii="Arial" w:eastAsia="Arial" w:hAnsi="Arial" w:cs="Arial"/>
                <w:b/>
              </w:rPr>
            </w:pPr>
          </w:p>
        </w:tc>
        <w:tc>
          <w:tcPr>
            <w:tcW w:w="1628" w:type="dxa"/>
            <w:tcBorders>
              <w:top w:val="nil"/>
              <w:left w:val="nil"/>
              <w:bottom w:val="nil"/>
              <w:right w:val="nil"/>
            </w:tcBorders>
            <w:vAlign w:val="center"/>
          </w:tcPr>
          <w:p w14:paraId="00902E9C" w14:textId="77777777" w:rsidR="001471FF" w:rsidRPr="001471FF" w:rsidRDefault="001471FF" w:rsidP="001471FF">
            <w:pPr>
              <w:ind w:right="622"/>
              <w:jc w:val="center"/>
              <w:rPr>
                <w:rFonts w:ascii="Arial" w:eastAsia="Arial" w:hAnsi="Arial" w:cs="Arial"/>
                <w:b/>
              </w:rPr>
            </w:pPr>
          </w:p>
        </w:tc>
      </w:tr>
      <w:tr w:rsidR="001471FF" w:rsidRPr="001471FF" w14:paraId="5D99CD69" w14:textId="77777777" w:rsidTr="001643E8">
        <w:trPr>
          <w:trHeight w:val="264"/>
          <w:jc w:val="center"/>
        </w:trPr>
        <w:tc>
          <w:tcPr>
            <w:tcW w:w="38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5B397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 xml:space="preserve"> Concepto </w:t>
            </w:r>
          </w:p>
        </w:tc>
        <w:tc>
          <w:tcPr>
            <w:tcW w:w="1628" w:type="dxa"/>
            <w:tcBorders>
              <w:top w:val="single" w:sz="4" w:space="0" w:color="000000"/>
              <w:left w:val="nil"/>
              <w:bottom w:val="single" w:sz="4" w:space="0" w:color="000000"/>
              <w:right w:val="single" w:sz="4" w:space="0" w:color="000000"/>
            </w:tcBorders>
            <w:shd w:val="clear" w:color="auto" w:fill="D9D9D9"/>
            <w:vAlign w:val="center"/>
          </w:tcPr>
          <w:p w14:paraId="2EB7D60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 xml:space="preserve"> Costo </w:t>
            </w:r>
          </w:p>
        </w:tc>
      </w:tr>
      <w:tr w:rsidR="001471FF" w:rsidRPr="001471FF" w14:paraId="19262BC8" w14:textId="77777777" w:rsidTr="001643E8">
        <w:trPr>
          <w:trHeight w:val="264"/>
          <w:jc w:val="center"/>
        </w:trPr>
        <w:tc>
          <w:tcPr>
            <w:tcW w:w="3895" w:type="dxa"/>
            <w:tcBorders>
              <w:top w:val="nil"/>
              <w:left w:val="single" w:sz="4" w:space="0" w:color="000000"/>
              <w:bottom w:val="single" w:sz="4" w:space="0" w:color="000000"/>
              <w:right w:val="single" w:sz="4" w:space="0" w:color="000000"/>
            </w:tcBorders>
            <w:vAlign w:val="center"/>
          </w:tcPr>
          <w:p w14:paraId="706A284F"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concreto de 1 y hasta 6 metros lineales </w:t>
            </w:r>
          </w:p>
        </w:tc>
        <w:tc>
          <w:tcPr>
            <w:tcW w:w="1628" w:type="dxa"/>
            <w:tcBorders>
              <w:top w:val="nil"/>
              <w:left w:val="nil"/>
              <w:bottom w:val="single" w:sz="4" w:space="0" w:color="000000"/>
              <w:right w:val="single" w:sz="4" w:space="0" w:color="000000"/>
            </w:tcBorders>
            <w:vAlign w:val="bottom"/>
          </w:tcPr>
          <w:p w14:paraId="33993F8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$5,175.53</w:t>
            </w:r>
          </w:p>
        </w:tc>
      </w:tr>
      <w:tr w:rsidR="001471FF" w:rsidRPr="001471FF" w14:paraId="14D93AAE" w14:textId="77777777" w:rsidTr="001643E8">
        <w:trPr>
          <w:trHeight w:val="264"/>
          <w:jc w:val="center"/>
        </w:trPr>
        <w:tc>
          <w:tcPr>
            <w:tcW w:w="3895" w:type="dxa"/>
            <w:tcBorders>
              <w:top w:val="nil"/>
              <w:left w:val="single" w:sz="4" w:space="0" w:color="000000"/>
              <w:bottom w:val="single" w:sz="4" w:space="0" w:color="000000"/>
              <w:right w:val="single" w:sz="4" w:space="0" w:color="000000"/>
            </w:tcBorders>
            <w:vAlign w:val="center"/>
          </w:tcPr>
          <w:p w14:paraId="686A4B0E"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concreto mayor a 6 metros lineales </w:t>
            </w:r>
          </w:p>
        </w:tc>
        <w:tc>
          <w:tcPr>
            <w:tcW w:w="1628" w:type="dxa"/>
            <w:tcBorders>
              <w:top w:val="nil"/>
              <w:left w:val="nil"/>
              <w:bottom w:val="single" w:sz="4" w:space="0" w:color="000000"/>
              <w:right w:val="single" w:sz="4" w:space="0" w:color="000000"/>
            </w:tcBorders>
            <w:vAlign w:val="bottom"/>
          </w:tcPr>
          <w:p w14:paraId="50CE492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$6,424.98</w:t>
            </w:r>
          </w:p>
        </w:tc>
      </w:tr>
      <w:tr w:rsidR="001471FF" w:rsidRPr="001471FF" w14:paraId="01A638BB" w14:textId="77777777" w:rsidTr="001643E8">
        <w:trPr>
          <w:trHeight w:val="264"/>
          <w:jc w:val="center"/>
        </w:trPr>
        <w:tc>
          <w:tcPr>
            <w:tcW w:w="3895" w:type="dxa"/>
            <w:tcBorders>
              <w:top w:val="single" w:sz="4" w:space="0" w:color="000000"/>
              <w:left w:val="single" w:sz="4" w:space="0" w:color="000000"/>
              <w:bottom w:val="single" w:sz="4" w:space="0" w:color="000000"/>
              <w:right w:val="single" w:sz="4" w:space="0" w:color="000000"/>
            </w:tcBorders>
            <w:vAlign w:val="center"/>
          </w:tcPr>
          <w:p w14:paraId="6CACF30F"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asfalto de 1 y hasta 6 metros lineales </w:t>
            </w:r>
          </w:p>
        </w:tc>
        <w:tc>
          <w:tcPr>
            <w:tcW w:w="1628" w:type="dxa"/>
            <w:tcBorders>
              <w:top w:val="single" w:sz="4" w:space="0" w:color="000000"/>
              <w:left w:val="single" w:sz="4" w:space="0" w:color="000000"/>
              <w:bottom w:val="single" w:sz="4" w:space="0" w:color="000000"/>
              <w:right w:val="single" w:sz="4" w:space="0" w:color="000000"/>
            </w:tcBorders>
            <w:vAlign w:val="bottom"/>
          </w:tcPr>
          <w:p w14:paraId="41F57C1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$5,000.71</w:t>
            </w:r>
          </w:p>
        </w:tc>
      </w:tr>
      <w:tr w:rsidR="001471FF" w:rsidRPr="001471FF" w14:paraId="73567AE0" w14:textId="77777777" w:rsidTr="001643E8">
        <w:trPr>
          <w:trHeight w:val="264"/>
          <w:jc w:val="center"/>
        </w:trPr>
        <w:tc>
          <w:tcPr>
            <w:tcW w:w="3895" w:type="dxa"/>
            <w:tcBorders>
              <w:top w:val="single" w:sz="4" w:space="0" w:color="000000"/>
              <w:left w:val="single" w:sz="4" w:space="0" w:color="000000"/>
              <w:bottom w:val="single" w:sz="4" w:space="0" w:color="000000"/>
              <w:right w:val="single" w:sz="4" w:space="0" w:color="000000"/>
            </w:tcBorders>
            <w:vAlign w:val="center"/>
          </w:tcPr>
          <w:p w14:paraId="60DAFE27"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asfalto mayor a 6 metros lineales </w:t>
            </w:r>
          </w:p>
        </w:tc>
        <w:tc>
          <w:tcPr>
            <w:tcW w:w="1628" w:type="dxa"/>
            <w:tcBorders>
              <w:top w:val="single" w:sz="4" w:space="0" w:color="000000"/>
              <w:left w:val="nil"/>
              <w:bottom w:val="single" w:sz="4" w:space="0" w:color="000000"/>
              <w:right w:val="single" w:sz="4" w:space="0" w:color="000000"/>
            </w:tcBorders>
            <w:vAlign w:val="bottom"/>
          </w:tcPr>
          <w:p w14:paraId="4C54FC0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$5,978.96</w:t>
            </w:r>
          </w:p>
        </w:tc>
      </w:tr>
      <w:tr w:rsidR="001471FF" w:rsidRPr="001471FF" w14:paraId="3144F348" w14:textId="77777777" w:rsidTr="001643E8">
        <w:trPr>
          <w:trHeight w:val="264"/>
          <w:jc w:val="center"/>
        </w:trPr>
        <w:tc>
          <w:tcPr>
            <w:tcW w:w="3895" w:type="dxa"/>
            <w:tcBorders>
              <w:top w:val="nil"/>
              <w:left w:val="single" w:sz="4" w:space="0" w:color="000000"/>
              <w:bottom w:val="single" w:sz="4" w:space="0" w:color="000000"/>
              <w:right w:val="single" w:sz="4" w:space="0" w:color="000000"/>
            </w:tcBorders>
            <w:vAlign w:val="center"/>
          </w:tcPr>
          <w:p w14:paraId="57B4E2C1"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empedrado o adoquín de 1 hasta 6 metros lineales </w:t>
            </w:r>
          </w:p>
        </w:tc>
        <w:tc>
          <w:tcPr>
            <w:tcW w:w="1628" w:type="dxa"/>
            <w:tcBorders>
              <w:top w:val="nil"/>
              <w:left w:val="nil"/>
              <w:bottom w:val="single" w:sz="4" w:space="0" w:color="000000"/>
              <w:right w:val="single" w:sz="4" w:space="0" w:color="000000"/>
            </w:tcBorders>
            <w:vAlign w:val="bottom"/>
          </w:tcPr>
          <w:p w14:paraId="516BD7D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$4,235.73</w:t>
            </w:r>
          </w:p>
        </w:tc>
      </w:tr>
      <w:tr w:rsidR="001471FF" w:rsidRPr="001471FF" w14:paraId="0D26750E" w14:textId="77777777" w:rsidTr="001643E8">
        <w:trPr>
          <w:trHeight w:val="264"/>
          <w:jc w:val="center"/>
        </w:trPr>
        <w:tc>
          <w:tcPr>
            <w:tcW w:w="3895" w:type="dxa"/>
            <w:tcBorders>
              <w:top w:val="nil"/>
              <w:left w:val="single" w:sz="4" w:space="0" w:color="000000"/>
              <w:bottom w:val="single" w:sz="4" w:space="0" w:color="000000"/>
              <w:right w:val="single" w:sz="4" w:space="0" w:color="000000"/>
            </w:tcBorders>
            <w:vAlign w:val="center"/>
          </w:tcPr>
          <w:p w14:paraId="3D35DB43"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empedrado o adoquín mayor a 6 metros lineales </w:t>
            </w:r>
          </w:p>
        </w:tc>
        <w:tc>
          <w:tcPr>
            <w:tcW w:w="1628" w:type="dxa"/>
            <w:tcBorders>
              <w:top w:val="nil"/>
              <w:left w:val="nil"/>
              <w:bottom w:val="single" w:sz="4" w:space="0" w:color="000000"/>
              <w:right w:val="single" w:sz="4" w:space="0" w:color="000000"/>
            </w:tcBorders>
            <w:vAlign w:val="bottom"/>
          </w:tcPr>
          <w:p w14:paraId="5629657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$4,641.00</w:t>
            </w:r>
          </w:p>
        </w:tc>
      </w:tr>
      <w:tr w:rsidR="001471FF" w:rsidRPr="001471FF" w14:paraId="3548E4BA" w14:textId="77777777" w:rsidTr="001643E8">
        <w:trPr>
          <w:trHeight w:val="264"/>
          <w:jc w:val="center"/>
        </w:trPr>
        <w:tc>
          <w:tcPr>
            <w:tcW w:w="3895" w:type="dxa"/>
            <w:tcBorders>
              <w:top w:val="nil"/>
              <w:left w:val="single" w:sz="4" w:space="0" w:color="000000"/>
              <w:bottom w:val="single" w:sz="4" w:space="0" w:color="000000"/>
              <w:right w:val="single" w:sz="4" w:space="0" w:color="000000"/>
            </w:tcBorders>
            <w:vAlign w:val="center"/>
          </w:tcPr>
          <w:p w14:paraId="17654001"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tierra de 1 hasta 6 metros lineales </w:t>
            </w:r>
          </w:p>
        </w:tc>
        <w:tc>
          <w:tcPr>
            <w:tcW w:w="1628" w:type="dxa"/>
            <w:tcBorders>
              <w:top w:val="nil"/>
              <w:left w:val="nil"/>
              <w:bottom w:val="single" w:sz="4" w:space="0" w:color="000000"/>
              <w:right w:val="single" w:sz="4" w:space="0" w:color="000000"/>
            </w:tcBorders>
            <w:vAlign w:val="bottom"/>
          </w:tcPr>
          <w:p w14:paraId="2255166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$3,616.35</w:t>
            </w:r>
          </w:p>
        </w:tc>
      </w:tr>
      <w:tr w:rsidR="001471FF" w:rsidRPr="001471FF" w14:paraId="02AD3541" w14:textId="77777777" w:rsidTr="001643E8">
        <w:trPr>
          <w:trHeight w:val="264"/>
          <w:jc w:val="center"/>
        </w:trPr>
        <w:tc>
          <w:tcPr>
            <w:tcW w:w="3895" w:type="dxa"/>
            <w:tcBorders>
              <w:top w:val="nil"/>
              <w:left w:val="single" w:sz="4" w:space="0" w:color="000000"/>
              <w:bottom w:val="single" w:sz="4" w:space="0" w:color="000000"/>
              <w:right w:val="single" w:sz="4" w:space="0" w:color="000000"/>
            </w:tcBorders>
            <w:vAlign w:val="center"/>
          </w:tcPr>
          <w:p w14:paraId="487B8AB6"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Piso tierra mayor a 6 metros lineales </w:t>
            </w:r>
          </w:p>
        </w:tc>
        <w:tc>
          <w:tcPr>
            <w:tcW w:w="1628" w:type="dxa"/>
            <w:tcBorders>
              <w:top w:val="nil"/>
              <w:left w:val="nil"/>
              <w:bottom w:val="single" w:sz="4" w:space="0" w:color="000000"/>
              <w:right w:val="single" w:sz="4" w:space="0" w:color="000000"/>
            </w:tcBorders>
            <w:vAlign w:val="bottom"/>
          </w:tcPr>
          <w:p w14:paraId="46854B7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$4,440.83</w:t>
            </w:r>
          </w:p>
        </w:tc>
      </w:tr>
    </w:tbl>
    <w:p w14:paraId="49E0BF5A" w14:textId="77777777" w:rsidR="001471FF" w:rsidRPr="001471FF" w:rsidRDefault="001471FF" w:rsidP="001471FF">
      <w:pPr>
        <w:ind w:left="1080" w:right="622"/>
        <w:jc w:val="both"/>
        <w:rPr>
          <w:rFonts w:ascii="Arial" w:eastAsia="Arial" w:hAnsi="Arial" w:cs="Arial"/>
        </w:rPr>
      </w:pPr>
    </w:p>
    <w:p w14:paraId="4E19B723" w14:textId="77777777" w:rsidR="001471FF" w:rsidRDefault="001471FF" w:rsidP="001471FF">
      <w:pPr>
        <w:numPr>
          <w:ilvl w:val="0"/>
          <w:numId w:val="39"/>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Reubicación de toma o descarga domiciliarias</w:t>
      </w:r>
    </w:p>
    <w:p w14:paraId="4FE0E38B" w14:textId="77777777" w:rsidR="00F51D2E" w:rsidRPr="001471FF" w:rsidRDefault="00F51D2E" w:rsidP="00F51D2E">
      <w:pPr>
        <w:pBdr>
          <w:top w:val="nil"/>
          <w:left w:val="nil"/>
          <w:bottom w:val="nil"/>
          <w:right w:val="nil"/>
          <w:between w:val="nil"/>
        </w:pBdr>
        <w:ind w:left="720" w:right="622"/>
        <w:jc w:val="both"/>
        <w:rPr>
          <w:rFonts w:ascii="Arial" w:eastAsia="Arial" w:hAnsi="Arial" w:cs="Arial"/>
          <w:color w:val="000000"/>
        </w:rPr>
      </w:pPr>
    </w:p>
    <w:p w14:paraId="4B93A995" w14:textId="77777777" w:rsidR="001471FF" w:rsidRPr="001471FF" w:rsidRDefault="001471FF" w:rsidP="001471FF">
      <w:pPr>
        <w:ind w:left="1416" w:right="622"/>
        <w:jc w:val="both"/>
        <w:rPr>
          <w:rFonts w:ascii="Arial" w:eastAsia="Arial" w:hAnsi="Arial" w:cs="Arial"/>
        </w:rPr>
      </w:pPr>
      <w:r w:rsidRPr="001471FF">
        <w:rPr>
          <w:rFonts w:ascii="Arial" w:eastAsia="Arial" w:hAnsi="Arial" w:cs="Arial"/>
        </w:rPr>
        <w:t xml:space="preserve">Para el caso de que, a solicitud del usuario o por la necesaria condición de reubicación de la toma o descarga del drenaje domiciliarias; deberá considerarse la cancelación de este tipo de conexiones. </w:t>
      </w:r>
    </w:p>
    <w:p w14:paraId="7ADD9A3C" w14:textId="77777777" w:rsidR="001471FF" w:rsidRPr="001471FF" w:rsidRDefault="001471FF" w:rsidP="001471FF">
      <w:pPr>
        <w:ind w:left="1416" w:right="622"/>
        <w:jc w:val="both"/>
        <w:rPr>
          <w:rFonts w:ascii="Arial" w:eastAsia="Arial" w:hAnsi="Arial" w:cs="Arial"/>
        </w:rPr>
      </w:pPr>
    </w:p>
    <w:p w14:paraId="2272D939" w14:textId="77777777" w:rsidR="001471FF" w:rsidRPr="001471FF" w:rsidRDefault="001471FF" w:rsidP="001471FF">
      <w:pPr>
        <w:ind w:left="1416" w:right="622"/>
        <w:jc w:val="both"/>
        <w:rPr>
          <w:rFonts w:ascii="Arial" w:eastAsia="Arial" w:hAnsi="Arial" w:cs="Arial"/>
        </w:rPr>
      </w:pPr>
      <w:r w:rsidRPr="001471FF">
        <w:rPr>
          <w:rFonts w:ascii="Arial" w:eastAsia="Arial" w:hAnsi="Arial" w:cs="Arial"/>
        </w:rPr>
        <w:t>El usuario deberá cubrir por anticipado y de contado las cuotas siguientes:</w:t>
      </w:r>
    </w:p>
    <w:p w14:paraId="2B042910" w14:textId="77777777" w:rsidR="001471FF" w:rsidRDefault="001471FF" w:rsidP="001471FF">
      <w:pPr>
        <w:ind w:left="1416" w:right="622"/>
        <w:jc w:val="both"/>
        <w:rPr>
          <w:rFonts w:ascii="Arial" w:eastAsia="Arial" w:hAnsi="Arial" w:cs="Arial"/>
        </w:rPr>
      </w:pPr>
    </w:p>
    <w:p w14:paraId="01863B38" w14:textId="77777777" w:rsidR="00F51D2E" w:rsidRDefault="00F51D2E" w:rsidP="001471FF">
      <w:pPr>
        <w:ind w:left="1416" w:right="622"/>
        <w:jc w:val="both"/>
        <w:rPr>
          <w:rFonts w:ascii="Arial" w:eastAsia="Arial" w:hAnsi="Arial" w:cs="Arial"/>
        </w:rPr>
      </w:pPr>
    </w:p>
    <w:p w14:paraId="159A8027" w14:textId="77777777" w:rsidR="00F51D2E" w:rsidRPr="001471FF" w:rsidRDefault="00F51D2E" w:rsidP="001471FF">
      <w:pPr>
        <w:ind w:left="1416" w:right="622"/>
        <w:jc w:val="both"/>
        <w:rPr>
          <w:rFonts w:ascii="Arial" w:eastAsia="Arial" w:hAnsi="Arial" w:cs="Arial"/>
        </w:rPr>
      </w:pPr>
    </w:p>
    <w:tbl>
      <w:tblPr>
        <w:tblW w:w="7470" w:type="dxa"/>
        <w:jc w:val="center"/>
        <w:tblLayout w:type="fixed"/>
        <w:tblLook w:val="0400" w:firstRow="0" w:lastRow="0" w:firstColumn="0" w:lastColumn="0" w:noHBand="0" w:noVBand="1"/>
      </w:tblPr>
      <w:tblGrid>
        <w:gridCol w:w="5038"/>
        <w:gridCol w:w="2432"/>
      </w:tblGrid>
      <w:tr w:rsidR="001471FF" w:rsidRPr="001471FF" w14:paraId="2306CEBA" w14:textId="77777777" w:rsidTr="001643E8">
        <w:trPr>
          <w:trHeight w:val="212"/>
          <w:jc w:val="center"/>
        </w:trPr>
        <w:tc>
          <w:tcPr>
            <w:tcW w:w="503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A81DFB"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Concepto </w:t>
            </w:r>
          </w:p>
        </w:tc>
        <w:tc>
          <w:tcPr>
            <w:tcW w:w="2432" w:type="dxa"/>
            <w:tcBorders>
              <w:top w:val="single" w:sz="4" w:space="0" w:color="000000"/>
              <w:left w:val="nil"/>
              <w:bottom w:val="single" w:sz="4" w:space="0" w:color="000000"/>
              <w:right w:val="single" w:sz="4" w:space="0" w:color="000000"/>
            </w:tcBorders>
            <w:shd w:val="clear" w:color="auto" w:fill="D9D9D9"/>
            <w:vAlign w:val="center"/>
          </w:tcPr>
          <w:p w14:paraId="219317D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 Costo </w:t>
            </w:r>
          </w:p>
        </w:tc>
      </w:tr>
      <w:tr w:rsidR="001471FF" w:rsidRPr="001471FF" w14:paraId="7DE544EF" w14:textId="77777777" w:rsidTr="001643E8">
        <w:trPr>
          <w:trHeight w:val="212"/>
          <w:jc w:val="center"/>
        </w:trPr>
        <w:tc>
          <w:tcPr>
            <w:tcW w:w="5038" w:type="dxa"/>
            <w:tcBorders>
              <w:top w:val="nil"/>
              <w:left w:val="single" w:sz="4" w:space="0" w:color="000000"/>
              <w:bottom w:val="single" w:sz="4" w:space="0" w:color="000000"/>
              <w:right w:val="single" w:sz="4" w:space="0" w:color="000000"/>
            </w:tcBorders>
            <w:vAlign w:val="center"/>
          </w:tcPr>
          <w:p w14:paraId="573588D1"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Cancelación de toma de agua domiciliaria</w:t>
            </w:r>
          </w:p>
        </w:tc>
        <w:tc>
          <w:tcPr>
            <w:tcW w:w="2432" w:type="dxa"/>
            <w:tcBorders>
              <w:top w:val="nil"/>
              <w:left w:val="nil"/>
              <w:bottom w:val="single" w:sz="4" w:space="0" w:color="000000"/>
              <w:right w:val="single" w:sz="4" w:space="0" w:color="000000"/>
            </w:tcBorders>
            <w:vAlign w:val="bottom"/>
          </w:tcPr>
          <w:p w14:paraId="3BCE8C3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$682.44</w:t>
            </w:r>
          </w:p>
        </w:tc>
      </w:tr>
      <w:tr w:rsidR="001471FF" w:rsidRPr="001471FF" w14:paraId="2E79D572" w14:textId="77777777" w:rsidTr="001643E8">
        <w:trPr>
          <w:trHeight w:val="212"/>
          <w:jc w:val="center"/>
        </w:trPr>
        <w:tc>
          <w:tcPr>
            <w:tcW w:w="5038" w:type="dxa"/>
            <w:tcBorders>
              <w:top w:val="nil"/>
              <w:left w:val="single" w:sz="4" w:space="0" w:color="000000"/>
              <w:bottom w:val="single" w:sz="4" w:space="0" w:color="000000"/>
              <w:right w:val="single" w:sz="4" w:space="0" w:color="000000"/>
            </w:tcBorders>
            <w:vAlign w:val="center"/>
          </w:tcPr>
          <w:p w14:paraId="5F927ECE" w14:textId="77777777" w:rsidR="001471FF" w:rsidRPr="001471FF" w:rsidRDefault="001471FF" w:rsidP="001471FF">
            <w:pPr>
              <w:ind w:right="622"/>
              <w:rPr>
                <w:rFonts w:ascii="Arial" w:eastAsia="Arial" w:hAnsi="Arial" w:cs="Arial"/>
              </w:rPr>
            </w:pPr>
            <w:r w:rsidRPr="001471FF">
              <w:rPr>
                <w:rFonts w:ascii="Arial" w:eastAsia="Arial" w:hAnsi="Arial" w:cs="Arial"/>
              </w:rPr>
              <w:t>Cancelación con registro domiciliario visible</w:t>
            </w:r>
          </w:p>
        </w:tc>
        <w:tc>
          <w:tcPr>
            <w:tcW w:w="2432" w:type="dxa"/>
            <w:tcBorders>
              <w:top w:val="nil"/>
              <w:left w:val="nil"/>
              <w:bottom w:val="single" w:sz="4" w:space="0" w:color="000000"/>
              <w:right w:val="single" w:sz="4" w:space="0" w:color="000000"/>
            </w:tcBorders>
            <w:vAlign w:val="bottom"/>
          </w:tcPr>
          <w:p w14:paraId="121799F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$682.44</w:t>
            </w:r>
          </w:p>
        </w:tc>
      </w:tr>
      <w:tr w:rsidR="001471FF" w:rsidRPr="001471FF" w14:paraId="2A4C8F41" w14:textId="77777777" w:rsidTr="001643E8">
        <w:trPr>
          <w:trHeight w:val="212"/>
          <w:jc w:val="center"/>
        </w:trPr>
        <w:tc>
          <w:tcPr>
            <w:tcW w:w="5038" w:type="dxa"/>
            <w:tcBorders>
              <w:top w:val="nil"/>
              <w:left w:val="single" w:sz="4" w:space="0" w:color="000000"/>
              <w:bottom w:val="single" w:sz="4" w:space="0" w:color="000000"/>
              <w:right w:val="single" w:sz="4" w:space="0" w:color="000000"/>
            </w:tcBorders>
            <w:vAlign w:val="center"/>
          </w:tcPr>
          <w:p w14:paraId="12FE4BE9" w14:textId="77777777" w:rsidR="001471FF" w:rsidRPr="001471FF" w:rsidRDefault="001471FF" w:rsidP="001471FF">
            <w:pPr>
              <w:ind w:right="622"/>
              <w:rPr>
                <w:rFonts w:ascii="Arial" w:eastAsia="Arial" w:hAnsi="Arial" w:cs="Arial"/>
              </w:rPr>
            </w:pPr>
            <w:r w:rsidRPr="001471FF">
              <w:rPr>
                <w:rFonts w:ascii="Arial" w:eastAsia="Arial" w:hAnsi="Arial" w:cs="Arial"/>
              </w:rPr>
              <w:t>Cancelación con registro domiciliario no visible</w:t>
            </w:r>
          </w:p>
        </w:tc>
        <w:tc>
          <w:tcPr>
            <w:tcW w:w="2432" w:type="dxa"/>
            <w:tcBorders>
              <w:top w:val="nil"/>
              <w:left w:val="nil"/>
              <w:bottom w:val="single" w:sz="4" w:space="0" w:color="000000"/>
              <w:right w:val="single" w:sz="4" w:space="0" w:color="000000"/>
            </w:tcBorders>
            <w:vAlign w:val="bottom"/>
          </w:tcPr>
          <w:p w14:paraId="40B2E6C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$1,023.66</w:t>
            </w:r>
          </w:p>
        </w:tc>
      </w:tr>
    </w:tbl>
    <w:p w14:paraId="5620691C" w14:textId="77777777" w:rsidR="001471FF" w:rsidRPr="001471FF" w:rsidRDefault="001471FF" w:rsidP="001471FF">
      <w:pPr>
        <w:ind w:right="622"/>
        <w:jc w:val="both"/>
        <w:rPr>
          <w:rFonts w:ascii="Arial" w:eastAsia="Arial" w:hAnsi="Arial" w:cs="Arial"/>
        </w:rPr>
      </w:pPr>
    </w:p>
    <w:p w14:paraId="346D2F5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los usuarios propietarios de viviendas se les aplicará un 50% de descuento a los precios de las tablas de toma de agua y descarga nueva o reposición, acreditando ser adulto mayor o estar dentro del programa “Prospera”, o la denominación que tuviere el programa social, así como acreditar la propiedad o posición de la finca.</w:t>
      </w:r>
    </w:p>
    <w:p w14:paraId="5BBED49B" w14:textId="77777777" w:rsidR="001471FF" w:rsidRPr="001471FF" w:rsidRDefault="001471FF" w:rsidP="001471FF">
      <w:pPr>
        <w:ind w:right="622"/>
        <w:jc w:val="both"/>
        <w:rPr>
          <w:rFonts w:ascii="Arial" w:eastAsia="Arial" w:hAnsi="Arial" w:cs="Arial"/>
          <w:b/>
        </w:rPr>
      </w:pPr>
    </w:p>
    <w:p w14:paraId="42EF25A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Para la reposición de tomas de agua y/o descargas domiciliarias por cumplimiento de vida útil, se cobrará al usuario según los costos establecidos en las tablas de los incisos a) y c) y de acuerdo al tipo de diámetro y piso de que se trate; el pago se diferirá en 12 mensualidades.</w:t>
      </w:r>
    </w:p>
    <w:p w14:paraId="6B83A432" w14:textId="77777777" w:rsidR="001471FF" w:rsidRPr="001471FF" w:rsidRDefault="001471FF" w:rsidP="001471FF">
      <w:pPr>
        <w:ind w:right="622"/>
        <w:jc w:val="both"/>
        <w:rPr>
          <w:rFonts w:ascii="Arial" w:eastAsia="Arial" w:hAnsi="Arial" w:cs="Arial"/>
        </w:rPr>
      </w:pPr>
    </w:p>
    <w:p w14:paraId="343F050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En caso de que se realice la reposición de la toma de agua y/o descargas domiciliarias y ésta sea para dos o más viviendas, el costo de la misma se prorrateará entre el total de viviendas a las cuales da servicio, o en su defecto independizar los servicios de acuerdo a lo establecido en las tablas de los incisos a) y c) y de acuerdo al tipo de diámetro y piso de que se trate; el pago se diferirá en 12 mensualidades.</w:t>
      </w:r>
    </w:p>
    <w:p w14:paraId="70B0C8EA" w14:textId="77777777" w:rsidR="001471FF" w:rsidRPr="001471FF" w:rsidRDefault="001471FF" w:rsidP="001471FF">
      <w:pPr>
        <w:ind w:right="622"/>
        <w:jc w:val="both"/>
        <w:rPr>
          <w:rFonts w:ascii="Arial" w:eastAsia="Arial" w:hAnsi="Arial" w:cs="Arial"/>
        </w:rPr>
      </w:pPr>
    </w:p>
    <w:p w14:paraId="49189E0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Para la cancelación de descargas domiciliarias desde la red, deberán realizar el pago correspondiente del concepto de mano de obra de acuerdo al diámetro de que se trata establecido en el inciso c).</w:t>
      </w:r>
    </w:p>
    <w:p w14:paraId="20F634F6" w14:textId="77777777" w:rsidR="001471FF" w:rsidRPr="001471FF" w:rsidRDefault="001471FF" w:rsidP="001471FF">
      <w:pPr>
        <w:ind w:right="622"/>
        <w:jc w:val="both"/>
        <w:rPr>
          <w:rFonts w:ascii="Arial" w:eastAsia="Arial" w:hAnsi="Arial" w:cs="Arial"/>
        </w:rPr>
      </w:pPr>
    </w:p>
    <w:p w14:paraId="205A867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En Descargas de 10” de diámetro o mayores los trabajos podrán ser ejecutados por el usuario, debiendo pagar al SIAPA por cada descarga una cantidad de:</w:t>
      </w:r>
    </w:p>
    <w:p w14:paraId="4BE4D5C0" w14:textId="77777777" w:rsidR="001471FF" w:rsidRPr="001471FF" w:rsidRDefault="001471FF" w:rsidP="001471FF">
      <w:pPr>
        <w:ind w:right="622"/>
        <w:jc w:val="both"/>
        <w:rPr>
          <w:rFonts w:ascii="Arial" w:eastAsia="Arial" w:hAnsi="Arial" w:cs="Arial"/>
        </w:rPr>
      </w:pPr>
    </w:p>
    <w:tbl>
      <w:tblPr>
        <w:tblW w:w="6808" w:type="dxa"/>
        <w:jc w:val="center"/>
        <w:tblLayout w:type="fixed"/>
        <w:tblLook w:val="0400" w:firstRow="0" w:lastRow="0" w:firstColumn="0" w:lastColumn="0" w:noHBand="0" w:noVBand="1"/>
      </w:tblPr>
      <w:tblGrid>
        <w:gridCol w:w="5180"/>
        <w:gridCol w:w="1628"/>
      </w:tblGrid>
      <w:tr w:rsidR="001471FF" w:rsidRPr="001471FF" w14:paraId="4BD64EC1" w14:textId="77777777" w:rsidTr="001643E8">
        <w:trPr>
          <w:trHeight w:val="376"/>
          <w:jc w:val="center"/>
        </w:trPr>
        <w:tc>
          <w:tcPr>
            <w:tcW w:w="518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4E8F6C7" w14:textId="77777777" w:rsidR="001471FF" w:rsidRPr="001471FF" w:rsidRDefault="001471FF" w:rsidP="001471FF">
            <w:pPr>
              <w:ind w:right="622"/>
              <w:jc w:val="both"/>
              <w:rPr>
                <w:rFonts w:ascii="Arial" w:eastAsia="Arial" w:hAnsi="Arial" w:cs="Arial"/>
                <w:b/>
              </w:rPr>
            </w:pPr>
            <w:r w:rsidRPr="001471FF">
              <w:rPr>
                <w:rFonts w:ascii="Arial" w:eastAsia="Arial" w:hAnsi="Arial" w:cs="Arial"/>
                <w:b/>
              </w:rPr>
              <w:t>II. En descargas de 10 pulgadas o de mayor diámetro, los trabajos deberán ser</w:t>
            </w:r>
          </w:p>
        </w:tc>
        <w:tc>
          <w:tcPr>
            <w:tcW w:w="1628" w:type="dxa"/>
            <w:tcBorders>
              <w:top w:val="single" w:sz="4" w:space="0" w:color="000000"/>
              <w:left w:val="nil"/>
              <w:bottom w:val="single" w:sz="4" w:space="0" w:color="000000"/>
              <w:right w:val="single" w:sz="4" w:space="0" w:color="000000"/>
            </w:tcBorders>
            <w:shd w:val="clear" w:color="auto" w:fill="C0C0C0"/>
            <w:vAlign w:val="center"/>
          </w:tcPr>
          <w:p w14:paraId="184FE37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w:t>
            </w:r>
          </w:p>
        </w:tc>
      </w:tr>
      <w:tr w:rsidR="001471FF" w:rsidRPr="001471FF" w14:paraId="3DE372C2" w14:textId="77777777" w:rsidTr="001643E8">
        <w:trPr>
          <w:trHeight w:val="383"/>
          <w:jc w:val="center"/>
        </w:trPr>
        <w:tc>
          <w:tcPr>
            <w:tcW w:w="5180" w:type="dxa"/>
            <w:tcBorders>
              <w:top w:val="nil"/>
              <w:left w:val="single" w:sz="4" w:space="0" w:color="000000"/>
              <w:bottom w:val="single" w:sz="4" w:space="0" w:color="000000"/>
              <w:right w:val="single" w:sz="4" w:space="0" w:color="000000"/>
            </w:tcBorders>
            <w:vAlign w:val="center"/>
          </w:tcPr>
          <w:p w14:paraId="77982BFC"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ejecutados por el usuario, previa autorización de SIAPA, debiendo pagar al SIAPA, por descarga</w:t>
            </w:r>
          </w:p>
        </w:tc>
        <w:tc>
          <w:tcPr>
            <w:tcW w:w="1628" w:type="dxa"/>
            <w:tcBorders>
              <w:top w:val="nil"/>
              <w:left w:val="nil"/>
              <w:bottom w:val="single" w:sz="4" w:space="0" w:color="000000"/>
              <w:right w:val="single" w:sz="4" w:space="0" w:color="000000"/>
            </w:tcBorders>
            <w:vAlign w:val="center"/>
          </w:tcPr>
          <w:p w14:paraId="23DC55A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$4,203.89</w:t>
            </w:r>
          </w:p>
          <w:p w14:paraId="56CE280E" w14:textId="77777777" w:rsidR="001471FF" w:rsidRPr="001471FF" w:rsidRDefault="001471FF" w:rsidP="001471FF">
            <w:pPr>
              <w:ind w:right="622"/>
              <w:jc w:val="center"/>
              <w:rPr>
                <w:rFonts w:ascii="Arial" w:eastAsia="Arial" w:hAnsi="Arial" w:cs="Arial"/>
              </w:rPr>
            </w:pPr>
          </w:p>
        </w:tc>
      </w:tr>
      <w:tr w:rsidR="001471FF" w:rsidRPr="001471FF" w14:paraId="4980A421" w14:textId="77777777" w:rsidTr="001643E8">
        <w:trPr>
          <w:trHeight w:val="264"/>
          <w:jc w:val="center"/>
        </w:trPr>
        <w:tc>
          <w:tcPr>
            <w:tcW w:w="5180" w:type="dxa"/>
            <w:tcBorders>
              <w:top w:val="nil"/>
              <w:left w:val="nil"/>
              <w:bottom w:val="nil"/>
              <w:right w:val="nil"/>
            </w:tcBorders>
            <w:vAlign w:val="center"/>
          </w:tcPr>
          <w:p w14:paraId="59B655DD" w14:textId="77777777" w:rsidR="001471FF" w:rsidRPr="001471FF" w:rsidRDefault="001471FF" w:rsidP="001471FF">
            <w:pPr>
              <w:ind w:right="622"/>
              <w:jc w:val="both"/>
              <w:rPr>
                <w:rFonts w:ascii="Arial" w:eastAsia="Arial" w:hAnsi="Arial" w:cs="Arial"/>
              </w:rPr>
            </w:pPr>
          </w:p>
        </w:tc>
        <w:tc>
          <w:tcPr>
            <w:tcW w:w="1628" w:type="dxa"/>
            <w:tcBorders>
              <w:top w:val="nil"/>
              <w:left w:val="nil"/>
              <w:bottom w:val="nil"/>
              <w:right w:val="nil"/>
            </w:tcBorders>
            <w:vAlign w:val="center"/>
          </w:tcPr>
          <w:p w14:paraId="4308F3E0" w14:textId="77777777" w:rsidR="001471FF" w:rsidRPr="001471FF" w:rsidRDefault="001471FF" w:rsidP="001471FF">
            <w:pPr>
              <w:ind w:right="622"/>
              <w:rPr>
                <w:rFonts w:ascii="Arial" w:eastAsia="Arial" w:hAnsi="Arial" w:cs="Arial"/>
              </w:rPr>
            </w:pPr>
          </w:p>
        </w:tc>
      </w:tr>
      <w:tr w:rsidR="001471FF" w:rsidRPr="001471FF" w14:paraId="5C35C88E"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72551F7" w14:textId="77777777" w:rsidR="001471FF" w:rsidRPr="001471FF" w:rsidRDefault="001471FF" w:rsidP="001471FF">
            <w:pPr>
              <w:ind w:right="622"/>
              <w:jc w:val="both"/>
              <w:rPr>
                <w:rFonts w:ascii="Arial" w:eastAsia="Arial" w:hAnsi="Arial" w:cs="Arial"/>
                <w:b/>
              </w:rPr>
            </w:pPr>
            <w:r w:rsidRPr="001471FF">
              <w:rPr>
                <w:rFonts w:ascii="Arial" w:eastAsia="Arial" w:hAnsi="Arial" w:cs="Arial"/>
                <w:b/>
              </w:rPr>
              <w:t>Concepto</w:t>
            </w:r>
          </w:p>
        </w:tc>
        <w:tc>
          <w:tcPr>
            <w:tcW w:w="1628" w:type="dxa"/>
            <w:tcBorders>
              <w:top w:val="single" w:sz="4" w:space="0" w:color="000000"/>
              <w:left w:val="nil"/>
              <w:bottom w:val="single" w:sz="4" w:space="0" w:color="000000"/>
              <w:right w:val="single" w:sz="4" w:space="0" w:color="000000"/>
            </w:tcBorders>
            <w:shd w:val="clear" w:color="auto" w:fill="C0C0C0"/>
            <w:vAlign w:val="center"/>
          </w:tcPr>
          <w:p w14:paraId="1DC6519D"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w:t>
            </w:r>
          </w:p>
        </w:tc>
      </w:tr>
      <w:tr w:rsidR="001471FF" w:rsidRPr="001471FF" w14:paraId="637AC75F"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165BC53B"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Supervisión en obras de vialidades municipales por hora</w:t>
            </w:r>
          </w:p>
        </w:tc>
        <w:tc>
          <w:tcPr>
            <w:tcW w:w="1628" w:type="dxa"/>
            <w:tcBorders>
              <w:top w:val="nil"/>
              <w:left w:val="nil"/>
              <w:bottom w:val="single" w:sz="4" w:space="0" w:color="000000"/>
              <w:right w:val="single" w:sz="4" w:space="0" w:color="000000"/>
            </w:tcBorders>
            <w:vAlign w:val="center"/>
          </w:tcPr>
          <w:p w14:paraId="59AA338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$823.26</w:t>
            </w:r>
          </w:p>
          <w:p w14:paraId="71870293" w14:textId="77777777" w:rsidR="001471FF" w:rsidRPr="001471FF" w:rsidRDefault="001471FF" w:rsidP="001471FF">
            <w:pPr>
              <w:ind w:right="622"/>
              <w:jc w:val="center"/>
              <w:rPr>
                <w:rFonts w:ascii="Arial" w:eastAsia="Arial" w:hAnsi="Arial" w:cs="Arial"/>
              </w:rPr>
            </w:pPr>
          </w:p>
        </w:tc>
      </w:tr>
    </w:tbl>
    <w:p w14:paraId="783F7F05" w14:textId="77777777" w:rsidR="001471FF" w:rsidRPr="001471FF" w:rsidRDefault="001471FF" w:rsidP="001471FF">
      <w:pPr>
        <w:ind w:right="622"/>
        <w:jc w:val="both"/>
        <w:rPr>
          <w:rFonts w:ascii="Arial" w:eastAsia="Arial" w:hAnsi="Arial" w:cs="Arial"/>
          <w:b/>
        </w:rPr>
      </w:pPr>
    </w:p>
    <w:p w14:paraId="36F8D828"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 xml:space="preserve">QUINCUAGÉSIMO SÉPTIMO. - </w:t>
      </w:r>
      <w:r w:rsidRPr="001471FF">
        <w:rPr>
          <w:rFonts w:ascii="Arial" w:eastAsia="Arial" w:hAnsi="Arial" w:cs="Arial"/>
        </w:rPr>
        <w:t>Cuando el SIAPA con motivo de la reducción o suspensión del servicio de agua potable a que se hizo acreedor un usuario moroso, siempre y cuando que el usuario haya cubierto la totalidad del monto deudor o haya realizado convenio, realice la reconexión de estos servicios, el usuario deberá cubrir por anticipado y de contado las cuotas siguientes:</w:t>
      </w:r>
    </w:p>
    <w:tbl>
      <w:tblPr>
        <w:tblW w:w="8604" w:type="dxa"/>
        <w:tblInd w:w="-115" w:type="dxa"/>
        <w:tblLayout w:type="fixed"/>
        <w:tblLook w:val="0400" w:firstRow="0" w:lastRow="0" w:firstColumn="0" w:lastColumn="0" w:noHBand="0" w:noVBand="1"/>
      </w:tblPr>
      <w:tblGrid>
        <w:gridCol w:w="3402"/>
        <w:gridCol w:w="2780"/>
        <w:gridCol w:w="2422"/>
      </w:tblGrid>
      <w:tr w:rsidR="001471FF" w:rsidRPr="001471FF" w14:paraId="31D7F914" w14:textId="77777777" w:rsidTr="001643E8">
        <w:trPr>
          <w:trHeight w:val="300"/>
        </w:trPr>
        <w:tc>
          <w:tcPr>
            <w:tcW w:w="8604" w:type="dxa"/>
            <w:gridSpan w:val="3"/>
            <w:tcBorders>
              <w:top w:val="nil"/>
              <w:left w:val="nil"/>
              <w:bottom w:val="single" w:sz="8" w:space="0" w:color="000000"/>
              <w:right w:val="nil"/>
            </w:tcBorders>
            <w:vAlign w:val="center"/>
          </w:tcPr>
          <w:p w14:paraId="03893B65" w14:textId="77777777" w:rsidR="001471FF" w:rsidRPr="001471FF" w:rsidRDefault="001471FF" w:rsidP="001471FF">
            <w:pPr>
              <w:ind w:right="622"/>
              <w:jc w:val="center"/>
              <w:rPr>
                <w:rFonts w:ascii="Arial" w:eastAsia="Arial" w:hAnsi="Arial" w:cs="Arial"/>
                <w:b/>
              </w:rPr>
            </w:pPr>
          </w:p>
          <w:p w14:paraId="42B8426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Reconexión de agua que se haya reducido por adeudo</w:t>
            </w:r>
          </w:p>
        </w:tc>
      </w:tr>
      <w:tr w:rsidR="001471FF" w:rsidRPr="001471FF" w14:paraId="6C31E646" w14:textId="77777777" w:rsidTr="001643E8">
        <w:trPr>
          <w:trHeight w:val="300"/>
        </w:trPr>
        <w:tc>
          <w:tcPr>
            <w:tcW w:w="3402" w:type="dxa"/>
            <w:tcBorders>
              <w:top w:val="nil"/>
              <w:left w:val="single" w:sz="8" w:space="0" w:color="000000"/>
              <w:bottom w:val="single" w:sz="8" w:space="0" w:color="000000"/>
              <w:right w:val="single" w:sz="8" w:space="0" w:color="000000"/>
            </w:tcBorders>
            <w:shd w:val="clear" w:color="auto" w:fill="C0C0C0"/>
            <w:vAlign w:val="center"/>
          </w:tcPr>
          <w:p w14:paraId="457B4CA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Régimen</w:t>
            </w:r>
          </w:p>
        </w:tc>
        <w:tc>
          <w:tcPr>
            <w:tcW w:w="2780" w:type="dxa"/>
            <w:tcBorders>
              <w:top w:val="nil"/>
              <w:left w:val="nil"/>
              <w:bottom w:val="single" w:sz="8" w:space="0" w:color="000000"/>
              <w:right w:val="single" w:sz="8" w:space="0" w:color="000000"/>
            </w:tcBorders>
            <w:shd w:val="clear" w:color="auto" w:fill="C0C0C0"/>
            <w:vAlign w:val="center"/>
          </w:tcPr>
          <w:p w14:paraId="263995F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Uso</w:t>
            </w:r>
          </w:p>
        </w:tc>
        <w:tc>
          <w:tcPr>
            <w:tcW w:w="2422" w:type="dxa"/>
            <w:tcBorders>
              <w:top w:val="nil"/>
              <w:left w:val="nil"/>
              <w:bottom w:val="single" w:sz="8" w:space="0" w:color="000000"/>
              <w:right w:val="single" w:sz="8" w:space="0" w:color="000000"/>
            </w:tcBorders>
            <w:shd w:val="clear" w:color="auto" w:fill="C0C0C0"/>
            <w:vAlign w:val="center"/>
          </w:tcPr>
          <w:p w14:paraId="0A39F32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 en UMA</w:t>
            </w:r>
          </w:p>
        </w:tc>
      </w:tr>
      <w:tr w:rsidR="001471FF" w:rsidRPr="001471FF" w14:paraId="687E1514" w14:textId="77777777" w:rsidTr="001643E8">
        <w:trPr>
          <w:trHeight w:val="300"/>
        </w:trPr>
        <w:tc>
          <w:tcPr>
            <w:tcW w:w="3402" w:type="dxa"/>
            <w:vMerge w:val="restart"/>
            <w:tcBorders>
              <w:top w:val="nil"/>
              <w:left w:val="single" w:sz="8" w:space="0" w:color="000000"/>
              <w:bottom w:val="single" w:sz="8" w:space="0" w:color="000000"/>
              <w:right w:val="single" w:sz="8" w:space="0" w:color="000000"/>
            </w:tcBorders>
            <w:vAlign w:val="center"/>
          </w:tcPr>
          <w:p w14:paraId="515BF3B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Servicio Medido</w:t>
            </w:r>
          </w:p>
        </w:tc>
        <w:tc>
          <w:tcPr>
            <w:tcW w:w="2780" w:type="dxa"/>
            <w:tcBorders>
              <w:top w:val="nil"/>
              <w:left w:val="nil"/>
              <w:bottom w:val="single" w:sz="8" w:space="0" w:color="000000"/>
              <w:right w:val="single" w:sz="8" w:space="0" w:color="000000"/>
            </w:tcBorders>
            <w:vAlign w:val="center"/>
          </w:tcPr>
          <w:p w14:paraId="4FA220C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w:t>
            </w:r>
          </w:p>
        </w:tc>
        <w:tc>
          <w:tcPr>
            <w:tcW w:w="2422" w:type="dxa"/>
            <w:tcBorders>
              <w:top w:val="nil"/>
              <w:left w:val="nil"/>
              <w:bottom w:val="single" w:sz="8" w:space="0" w:color="000000"/>
              <w:right w:val="single" w:sz="8" w:space="0" w:color="000000"/>
            </w:tcBorders>
            <w:vAlign w:val="center"/>
          </w:tcPr>
          <w:p w14:paraId="19D055F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w:t>
            </w:r>
          </w:p>
        </w:tc>
      </w:tr>
      <w:tr w:rsidR="001471FF" w:rsidRPr="001471FF" w14:paraId="288BA53A" w14:textId="77777777" w:rsidTr="001643E8">
        <w:trPr>
          <w:trHeight w:val="300"/>
        </w:trPr>
        <w:tc>
          <w:tcPr>
            <w:tcW w:w="3402" w:type="dxa"/>
            <w:vMerge/>
            <w:tcBorders>
              <w:top w:val="nil"/>
              <w:left w:val="single" w:sz="8" w:space="0" w:color="000000"/>
              <w:bottom w:val="single" w:sz="8" w:space="0" w:color="000000"/>
              <w:right w:val="single" w:sz="8" w:space="0" w:color="000000"/>
            </w:tcBorders>
            <w:vAlign w:val="center"/>
          </w:tcPr>
          <w:p w14:paraId="47FB9D3F"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780" w:type="dxa"/>
            <w:tcBorders>
              <w:top w:val="nil"/>
              <w:left w:val="nil"/>
              <w:bottom w:val="single" w:sz="8" w:space="0" w:color="000000"/>
              <w:right w:val="single" w:sz="8" w:space="0" w:color="000000"/>
            </w:tcBorders>
            <w:vAlign w:val="center"/>
          </w:tcPr>
          <w:p w14:paraId="1ACC52D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422" w:type="dxa"/>
            <w:tcBorders>
              <w:top w:val="nil"/>
              <w:left w:val="nil"/>
              <w:bottom w:val="single" w:sz="8" w:space="0" w:color="000000"/>
              <w:right w:val="single" w:sz="8" w:space="0" w:color="000000"/>
            </w:tcBorders>
            <w:vAlign w:val="center"/>
          </w:tcPr>
          <w:p w14:paraId="2B9259C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w:t>
            </w:r>
          </w:p>
        </w:tc>
      </w:tr>
      <w:tr w:rsidR="001471FF" w:rsidRPr="001471FF" w14:paraId="4077538E" w14:textId="77777777" w:rsidTr="001643E8">
        <w:trPr>
          <w:trHeight w:val="300"/>
        </w:trPr>
        <w:tc>
          <w:tcPr>
            <w:tcW w:w="3402" w:type="dxa"/>
            <w:vMerge/>
            <w:tcBorders>
              <w:top w:val="nil"/>
              <w:left w:val="single" w:sz="8" w:space="0" w:color="000000"/>
              <w:bottom w:val="single" w:sz="8" w:space="0" w:color="000000"/>
              <w:right w:val="single" w:sz="8" w:space="0" w:color="000000"/>
            </w:tcBorders>
            <w:vAlign w:val="center"/>
          </w:tcPr>
          <w:p w14:paraId="104E6BCE"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780" w:type="dxa"/>
            <w:tcBorders>
              <w:top w:val="nil"/>
              <w:left w:val="nil"/>
              <w:bottom w:val="single" w:sz="4" w:space="0" w:color="000000"/>
              <w:right w:val="single" w:sz="8" w:space="0" w:color="000000"/>
            </w:tcBorders>
            <w:vAlign w:val="center"/>
          </w:tcPr>
          <w:p w14:paraId="2B8A671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2422" w:type="dxa"/>
            <w:tcBorders>
              <w:top w:val="nil"/>
              <w:left w:val="nil"/>
              <w:bottom w:val="single" w:sz="4" w:space="0" w:color="000000"/>
              <w:right w:val="single" w:sz="8" w:space="0" w:color="000000"/>
            </w:tcBorders>
            <w:vAlign w:val="center"/>
          </w:tcPr>
          <w:p w14:paraId="77A2ED5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w:t>
            </w:r>
          </w:p>
        </w:tc>
      </w:tr>
      <w:tr w:rsidR="001471FF" w:rsidRPr="001471FF" w14:paraId="273F5442" w14:textId="77777777" w:rsidTr="001643E8">
        <w:trPr>
          <w:trHeight w:val="300"/>
        </w:trPr>
        <w:tc>
          <w:tcPr>
            <w:tcW w:w="3402" w:type="dxa"/>
            <w:vMerge w:val="restart"/>
            <w:tcBorders>
              <w:top w:val="single" w:sz="4" w:space="0" w:color="000000"/>
              <w:left w:val="single" w:sz="4" w:space="0" w:color="000000"/>
              <w:bottom w:val="single" w:sz="4" w:space="0" w:color="000000"/>
              <w:right w:val="single" w:sz="4" w:space="0" w:color="000000"/>
            </w:tcBorders>
            <w:vAlign w:val="center"/>
          </w:tcPr>
          <w:p w14:paraId="3CCD56A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Cuota fija</w:t>
            </w:r>
          </w:p>
        </w:tc>
        <w:tc>
          <w:tcPr>
            <w:tcW w:w="2780" w:type="dxa"/>
            <w:tcBorders>
              <w:top w:val="single" w:sz="4" w:space="0" w:color="000000"/>
              <w:left w:val="single" w:sz="4" w:space="0" w:color="000000"/>
              <w:bottom w:val="single" w:sz="4" w:space="0" w:color="000000"/>
              <w:right w:val="single" w:sz="4" w:space="0" w:color="000000"/>
            </w:tcBorders>
            <w:vAlign w:val="center"/>
          </w:tcPr>
          <w:p w14:paraId="2C8276B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w:t>
            </w:r>
          </w:p>
        </w:tc>
        <w:tc>
          <w:tcPr>
            <w:tcW w:w="2422" w:type="dxa"/>
            <w:tcBorders>
              <w:top w:val="single" w:sz="4" w:space="0" w:color="000000"/>
              <w:left w:val="single" w:sz="4" w:space="0" w:color="000000"/>
              <w:bottom w:val="single" w:sz="4" w:space="0" w:color="000000"/>
              <w:right w:val="single" w:sz="4" w:space="0" w:color="000000"/>
            </w:tcBorders>
            <w:vAlign w:val="center"/>
          </w:tcPr>
          <w:p w14:paraId="24107AA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w:t>
            </w:r>
          </w:p>
        </w:tc>
      </w:tr>
      <w:tr w:rsidR="001471FF" w:rsidRPr="001471FF" w14:paraId="114318BD" w14:textId="77777777" w:rsidTr="001643E8">
        <w:trPr>
          <w:trHeight w:val="300"/>
        </w:trPr>
        <w:tc>
          <w:tcPr>
            <w:tcW w:w="3402" w:type="dxa"/>
            <w:vMerge/>
            <w:tcBorders>
              <w:top w:val="single" w:sz="4" w:space="0" w:color="000000"/>
              <w:left w:val="single" w:sz="4" w:space="0" w:color="000000"/>
              <w:bottom w:val="single" w:sz="4" w:space="0" w:color="000000"/>
              <w:right w:val="single" w:sz="4" w:space="0" w:color="000000"/>
            </w:tcBorders>
            <w:vAlign w:val="center"/>
          </w:tcPr>
          <w:p w14:paraId="439022CC"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780" w:type="dxa"/>
            <w:tcBorders>
              <w:top w:val="single" w:sz="4" w:space="0" w:color="000000"/>
              <w:left w:val="nil"/>
              <w:bottom w:val="single" w:sz="8" w:space="0" w:color="000000"/>
              <w:right w:val="single" w:sz="8" w:space="0" w:color="000000"/>
            </w:tcBorders>
            <w:vAlign w:val="center"/>
          </w:tcPr>
          <w:p w14:paraId="0B93B62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422" w:type="dxa"/>
            <w:tcBorders>
              <w:top w:val="single" w:sz="4" w:space="0" w:color="000000"/>
              <w:left w:val="nil"/>
              <w:bottom w:val="single" w:sz="8" w:space="0" w:color="000000"/>
              <w:right w:val="single" w:sz="8" w:space="0" w:color="000000"/>
            </w:tcBorders>
            <w:vAlign w:val="center"/>
          </w:tcPr>
          <w:p w14:paraId="3CBF483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w:t>
            </w:r>
          </w:p>
        </w:tc>
      </w:tr>
      <w:tr w:rsidR="001471FF" w:rsidRPr="001471FF" w14:paraId="673B6C62" w14:textId="77777777" w:rsidTr="001643E8">
        <w:trPr>
          <w:trHeight w:val="300"/>
        </w:trPr>
        <w:tc>
          <w:tcPr>
            <w:tcW w:w="3402" w:type="dxa"/>
            <w:vMerge/>
            <w:tcBorders>
              <w:top w:val="single" w:sz="4" w:space="0" w:color="000000"/>
              <w:left w:val="single" w:sz="4" w:space="0" w:color="000000"/>
              <w:bottom w:val="single" w:sz="4" w:space="0" w:color="000000"/>
              <w:right w:val="single" w:sz="4" w:space="0" w:color="000000"/>
            </w:tcBorders>
            <w:vAlign w:val="center"/>
          </w:tcPr>
          <w:p w14:paraId="5618D690"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780" w:type="dxa"/>
            <w:tcBorders>
              <w:top w:val="nil"/>
              <w:left w:val="nil"/>
              <w:bottom w:val="single" w:sz="8" w:space="0" w:color="000000"/>
              <w:right w:val="single" w:sz="8" w:space="0" w:color="000000"/>
            </w:tcBorders>
            <w:vAlign w:val="center"/>
          </w:tcPr>
          <w:p w14:paraId="11EC2C3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2422" w:type="dxa"/>
            <w:tcBorders>
              <w:top w:val="nil"/>
              <w:left w:val="nil"/>
              <w:bottom w:val="single" w:sz="8" w:space="0" w:color="000000"/>
              <w:right w:val="single" w:sz="8" w:space="0" w:color="000000"/>
            </w:tcBorders>
            <w:vAlign w:val="center"/>
          </w:tcPr>
          <w:p w14:paraId="2C6985B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w:t>
            </w:r>
          </w:p>
        </w:tc>
      </w:tr>
    </w:tbl>
    <w:p w14:paraId="63332378" w14:textId="77777777" w:rsidR="00F51D2E" w:rsidRDefault="00F51D2E" w:rsidP="001471FF">
      <w:pPr>
        <w:ind w:right="622"/>
        <w:jc w:val="both"/>
        <w:rPr>
          <w:rFonts w:ascii="Arial" w:eastAsia="Arial" w:hAnsi="Arial" w:cs="Arial"/>
        </w:rPr>
      </w:pPr>
    </w:p>
    <w:p w14:paraId="0EE8E2E9" w14:textId="4ECD47C4" w:rsidR="001471FF" w:rsidRDefault="001471FF" w:rsidP="001471FF">
      <w:pPr>
        <w:ind w:right="622"/>
        <w:jc w:val="both"/>
        <w:rPr>
          <w:rFonts w:ascii="Arial" w:eastAsia="Arial" w:hAnsi="Arial" w:cs="Arial"/>
        </w:rPr>
      </w:pPr>
      <w:r w:rsidRPr="001471FF">
        <w:rPr>
          <w:rFonts w:ascii="Arial" w:eastAsia="Arial" w:hAnsi="Arial" w:cs="Arial"/>
        </w:rPr>
        <w:t>Cuando el SIAPA, con motivo de la reducción o suspensión del servicio de alcantarillado a que se hizo acreedor un usuario moroso, realice la reconexión de estos servicios, siempre y cuando que el usuario haya cubierto la totalidad del monto deudor o haya realizado convenio, el usuario deberá cubrir por anticipado y de</w:t>
      </w:r>
      <w:r w:rsidR="00F51D2E">
        <w:rPr>
          <w:rFonts w:ascii="Arial" w:eastAsia="Arial" w:hAnsi="Arial" w:cs="Arial"/>
        </w:rPr>
        <w:t xml:space="preserve"> contado las cuotas siguientes:</w:t>
      </w:r>
    </w:p>
    <w:p w14:paraId="62C85F95" w14:textId="77777777" w:rsidR="0044315A" w:rsidRPr="001471FF" w:rsidRDefault="0044315A" w:rsidP="001471FF">
      <w:pPr>
        <w:ind w:right="622"/>
        <w:jc w:val="both"/>
        <w:rPr>
          <w:rFonts w:ascii="Arial" w:eastAsia="Arial" w:hAnsi="Arial" w:cs="Arial"/>
        </w:rPr>
      </w:pPr>
    </w:p>
    <w:tbl>
      <w:tblPr>
        <w:tblW w:w="8138" w:type="dxa"/>
        <w:tblInd w:w="-45" w:type="dxa"/>
        <w:tblLayout w:type="fixed"/>
        <w:tblLook w:val="0400" w:firstRow="0" w:lastRow="0" w:firstColumn="0" w:lastColumn="0" w:noHBand="0" w:noVBand="1"/>
      </w:tblPr>
      <w:tblGrid>
        <w:gridCol w:w="3181"/>
        <w:gridCol w:w="2630"/>
        <w:gridCol w:w="150"/>
        <w:gridCol w:w="2139"/>
        <w:gridCol w:w="11"/>
        <w:gridCol w:w="21"/>
        <w:gridCol w:w="6"/>
      </w:tblGrid>
      <w:tr w:rsidR="001471FF" w:rsidRPr="001471FF" w14:paraId="4F1AC835" w14:textId="77777777" w:rsidTr="00F51D2E">
        <w:trPr>
          <w:gridAfter w:val="2"/>
          <w:wAfter w:w="27" w:type="dxa"/>
          <w:trHeight w:val="295"/>
        </w:trPr>
        <w:tc>
          <w:tcPr>
            <w:tcW w:w="8111" w:type="dxa"/>
            <w:gridSpan w:val="5"/>
            <w:tcBorders>
              <w:top w:val="single" w:sz="8" w:space="0" w:color="000000"/>
              <w:left w:val="single" w:sz="8" w:space="0" w:color="000000"/>
              <w:bottom w:val="single" w:sz="8" w:space="0" w:color="000000"/>
              <w:right w:val="single" w:sz="8" w:space="0" w:color="000000"/>
            </w:tcBorders>
            <w:vAlign w:val="center"/>
          </w:tcPr>
          <w:p w14:paraId="1755BC0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Reconexión de descarga que se haya reducido por adeudo</w:t>
            </w:r>
          </w:p>
        </w:tc>
      </w:tr>
      <w:tr w:rsidR="001471FF" w:rsidRPr="001471FF" w14:paraId="23C5C4D7" w14:textId="77777777" w:rsidTr="00F51D2E">
        <w:trPr>
          <w:gridAfter w:val="3"/>
          <w:wAfter w:w="38" w:type="dxa"/>
          <w:trHeight w:val="295"/>
        </w:trPr>
        <w:tc>
          <w:tcPr>
            <w:tcW w:w="3181" w:type="dxa"/>
            <w:tcBorders>
              <w:top w:val="nil"/>
              <w:left w:val="single" w:sz="8" w:space="0" w:color="000000"/>
              <w:bottom w:val="single" w:sz="8" w:space="0" w:color="000000"/>
              <w:right w:val="single" w:sz="8" w:space="0" w:color="000000"/>
            </w:tcBorders>
            <w:shd w:val="clear" w:color="auto" w:fill="C0C0C0"/>
            <w:vAlign w:val="center"/>
          </w:tcPr>
          <w:p w14:paraId="517F828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Régimen</w:t>
            </w:r>
          </w:p>
        </w:tc>
        <w:tc>
          <w:tcPr>
            <w:tcW w:w="2630" w:type="dxa"/>
            <w:tcBorders>
              <w:top w:val="nil"/>
              <w:left w:val="nil"/>
              <w:bottom w:val="single" w:sz="8" w:space="0" w:color="000000"/>
              <w:right w:val="single" w:sz="8" w:space="0" w:color="000000"/>
            </w:tcBorders>
            <w:shd w:val="clear" w:color="auto" w:fill="C0C0C0"/>
            <w:vAlign w:val="center"/>
          </w:tcPr>
          <w:p w14:paraId="23BF56C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Uso</w:t>
            </w:r>
          </w:p>
        </w:tc>
        <w:tc>
          <w:tcPr>
            <w:tcW w:w="2289" w:type="dxa"/>
            <w:gridSpan w:val="2"/>
            <w:tcBorders>
              <w:top w:val="nil"/>
              <w:left w:val="nil"/>
              <w:bottom w:val="single" w:sz="8" w:space="0" w:color="000000"/>
              <w:right w:val="single" w:sz="8" w:space="0" w:color="000000"/>
            </w:tcBorders>
            <w:shd w:val="clear" w:color="auto" w:fill="C0C0C0"/>
            <w:vAlign w:val="center"/>
          </w:tcPr>
          <w:p w14:paraId="7E6FD83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 en UMA*</w:t>
            </w:r>
          </w:p>
        </w:tc>
      </w:tr>
      <w:tr w:rsidR="001471FF" w:rsidRPr="001471FF" w14:paraId="2F248CC2" w14:textId="77777777" w:rsidTr="00F51D2E">
        <w:trPr>
          <w:gridAfter w:val="3"/>
          <w:wAfter w:w="38" w:type="dxa"/>
          <w:trHeight w:val="295"/>
        </w:trPr>
        <w:tc>
          <w:tcPr>
            <w:tcW w:w="3181" w:type="dxa"/>
            <w:vMerge w:val="restart"/>
            <w:tcBorders>
              <w:top w:val="nil"/>
              <w:left w:val="single" w:sz="8" w:space="0" w:color="000000"/>
              <w:bottom w:val="single" w:sz="8" w:space="0" w:color="000000"/>
              <w:right w:val="single" w:sz="8" w:space="0" w:color="000000"/>
            </w:tcBorders>
            <w:vAlign w:val="center"/>
          </w:tcPr>
          <w:p w14:paraId="751D3B7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Cuota Fija o Servicio Medido</w:t>
            </w:r>
          </w:p>
        </w:tc>
        <w:tc>
          <w:tcPr>
            <w:tcW w:w="2630" w:type="dxa"/>
            <w:tcBorders>
              <w:top w:val="nil"/>
              <w:left w:val="nil"/>
              <w:bottom w:val="single" w:sz="8" w:space="0" w:color="000000"/>
              <w:right w:val="single" w:sz="8" w:space="0" w:color="000000"/>
            </w:tcBorders>
            <w:vAlign w:val="center"/>
          </w:tcPr>
          <w:p w14:paraId="7D7EB8B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w:t>
            </w:r>
          </w:p>
        </w:tc>
        <w:tc>
          <w:tcPr>
            <w:tcW w:w="2289" w:type="dxa"/>
            <w:gridSpan w:val="2"/>
            <w:tcBorders>
              <w:top w:val="nil"/>
              <w:left w:val="nil"/>
              <w:bottom w:val="single" w:sz="8" w:space="0" w:color="000000"/>
              <w:right w:val="single" w:sz="8" w:space="0" w:color="000000"/>
            </w:tcBorders>
            <w:vAlign w:val="center"/>
          </w:tcPr>
          <w:p w14:paraId="0180395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w:t>
            </w:r>
          </w:p>
        </w:tc>
      </w:tr>
      <w:tr w:rsidR="001471FF" w:rsidRPr="001471FF" w14:paraId="62FFE26B" w14:textId="77777777" w:rsidTr="00F51D2E">
        <w:trPr>
          <w:gridAfter w:val="3"/>
          <w:wAfter w:w="38" w:type="dxa"/>
          <w:trHeight w:val="295"/>
        </w:trPr>
        <w:tc>
          <w:tcPr>
            <w:tcW w:w="3181" w:type="dxa"/>
            <w:vMerge/>
            <w:tcBorders>
              <w:top w:val="nil"/>
              <w:left w:val="single" w:sz="8" w:space="0" w:color="000000"/>
              <w:bottom w:val="single" w:sz="8" w:space="0" w:color="000000"/>
              <w:right w:val="single" w:sz="8" w:space="0" w:color="000000"/>
            </w:tcBorders>
            <w:vAlign w:val="center"/>
          </w:tcPr>
          <w:p w14:paraId="2838B344"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630" w:type="dxa"/>
            <w:tcBorders>
              <w:top w:val="nil"/>
              <w:left w:val="nil"/>
              <w:bottom w:val="single" w:sz="8" w:space="0" w:color="000000"/>
              <w:right w:val="single" w:sz="8" w:space="0" w:color="000000"/>
            </w:tcBorders>
            <w:vAlign w:val="center"/>
          </w:tcPr>
          <w:p w14:paraId="2241ECF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289" w:type="dxa"/>
            <w:gridSpan w:val="2"/>
            <w:tcBorders>
              <w:top w:val="nil"/>
              <w:left w:val="nil"/>
              <w:bottom w:val="single" w:sz="8" w:space="0" w:color="000000"/>
              <w:right w:val="single" w:sz="8" w:space="0" w:color="000000"/>
            </w:tcBorders>
            <w:vAlign w:val="center"/>
          </w:tcPr>
          <w:p w14:paraId="562BA25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w:t>
            </w:r>
          </w:p>
        </w:tc>
      </w:tr>
      <w:tr w:rsidR="001471FF" w:rsidRPr="001471FF" w14:paraId="784C2B77" w14:textId="77777777" w:rsidTr="00F51D2E">
        <w:trPr>
          <w:gridAfter w:val="3"/>
          <w:wAfter w:w="38" w:type="dxa"/>
          <w:trHeight w:val="295"/>
        </w:trPr>
        <w:tc>
          <w:tcPr>
            <w:tcW w:w="3181" w:type="dxa"/>
            <w:vMerge/>
            <w:tcBorders>
              <w:top w:val="nil"/>
              <w:left w:val="single" w:sz="8" w:space="0" w:color="000000"/>
              <w:bottom w:val="single" w:sz="8" w:space="0" w:color="000000"/>
              <w:right w:val="single" w:sz="8" w:space="0" w:color="000000"/>
            </w:tcBorders>
            <w:vAlign w:val="center"/>
          </w:tcPr>
          <w:p w14:paraId="0D9E204E"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630" w:type="dxa"/>
            <w:tcBorders>
              <w:top w:val="nil"/>
              <w:left w:val="nil"/>
              <w:bottom w:val="nil"/>
              <w:right w:val="single" w:sz="8" w:space="0" w:color="000000"/>
            </w:tcBorders>
            <w:vAlign w:val="center"/>
          </w:tcPr>
          <w:p w14:paraId="064A065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2289" w:type="dxa"/>
            <w:gridSpan w:val="2"/>
            <w:tcBorders>
              <w:top w:val="nil"/>
              <w:left w:val="nil"/>
              <w:bottom w:val="nil"/>
              <w:right w:val="single" w:sz="8" w:space="0" w:color="000000"/>
            </w:tcBorders>
            <w:vAlign w:val="center"/>
          </w:tcPr>
          <w:p w14:paraId="60E2CFD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w:t>
            </w:r>
          </w:p>
        </w:tc>
      </w:tr>
      <w:tr w:rsidR="001471FF" w:rsidRPr="001471FF" w14:paraId="0FA8DF21" w14:textId="77777777" w:rsidTr="00F51D2E">
        <w:trPr>
          <w:gridAfter w:val="3"/>
          <w:wAfter w:w="38" w:type="dxa"/>
          <w:trHeight w:val="295"/>
        </w:trPr>
        <w:tc>
          <w:tcPr>
            <w:tcW w:w="3181" w:type="dxa"/>
            <w:vMerge/>
            <w:tcBorders>
              <w:top w:val="nil"/>
              <w:left w:val="single" w:sz="8" w:space="0" w:color="000000"/>
              <w:bottom w:val="single" w:sz="8" w:space="0" w:color="000000"/>
              <w:right w:val="single" w:sz="8" w:space="0" w:color="000000"/>
            </w:tcBorders>
            <w:vAlign w:val="center"/>
          </w:tcPr>
          <w:p w14:paraId="1D2C758F"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4919" w:type="dxa"/>
            <w:gridSpan w:val="3"/>
            <w:tcBorders>
              <w:top w:val="single" w:sz="8" w:space="0" w:color="000000"/>
              <w:left w:val="nil"/>
              <w:bottom w:val="single" w:sz="8" w:space="0" w:color="000000"/>
              <w:right w:val="single" w:sz="8" w:space="0" w:color="000000"/>
            </w:tcBorders>
            <w:vAlign w:val="center"/>
          </w:tcPr>
          <w:p w14:paraId="4DA6B63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Otros conceptos</w:t>
            </w:r>
          </w:p>
        </w:tc>
      </w:tr>
      <w:tr w:rsidR="001471FF" w:rsidRPr="001471FF" w14:paraId="5C735F4A" w14:textId="77777777" w:rsidTr="00F51D2E">
        <w:trPr>
          <w:gridAfter w:val="3"/>
          <w:wAfter w:w="38" w:type="dxa"/>
          <w:trHeight w:val="295"/>
        </w:trPr>
        <w:tc>
          <w:tcPr>
            <w:tcW w:w="3181" w:type="dxa"/>
            <w:vMerge/>
            <w:tcBorders>
              <w:top w:val="nil"/>
              <w:left w:val="single" w:sz="8" w:space="0" w:color="000000"/>
              <w:bottom w:val="single" w:sz="8" w:space="0" w:color="000000"/>
              <w:right w:val="single" w:sz="8" w:space="0" w:color="000000"/>
            </w:tcBorders>
            <w:vAlign w:val="center"/>
          </w:tcPr>
          <w:p w14:paraId="5C84C097" w14:textId="77777777" w:rsidR="001471FF" w:rsidRPr="001471FF" w:rsidRDefault="001471FF" w:rsidP="001471FF">
            <w:pPr>
              <w:widowControl w:val="0"/>
              <w:pBdr>
                <w:top w:val="nil"/>
                <w:left w:val="nil"/>
                <w:bottom w:val="nil"/>
                <w:right w:val="nil"/>
                <w:between w:val="nil"/>
              </w:pBdr>
              <w:ind w:right="622"/>
              <w:rPr>
                <w:rFonts w:ascii="Arial" w:eastAsia="Arial" w:hAnsi="Arial" w:cs="Arial"/>
                <w:b/>
              </w:rPr>
            </w:pPr>
          </w:p>
        </w:tc>
        <w:tc>
          <w:tcPr>
            <w:tcW w:w="2630" w:type="dxa"/>
            <w:tcBorders>
              <w:top w:val="nil"/>
              <w:left w:val="nil"/>
              <w:bottom w:val="nil"/>
              <w:right w:val="single" w:sz="8" w:space="0" w:color="000000"/>
            </w:tcBorders>
            <w:shd w:val="clear" w:color="auto" w:fill="C0C0C0"/>
            <w:vAlign w:val="center"/>
          </w:tcPr>
          <w:p w14:paraId="6BDD454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Concepto</w:t>
            </w:r>
          </w:p>
        </w:tc>
        <w:tc>
          <w:tcPr>
            <w:tcW w:w="2289" w:type="dxa"/>
            <w:gridSpan w:val="2"/>
            <w:tcBorders>
              <w:top w:val="nil"/>
              <w:left w:val="nil"/>
              <w:bottom w:val="nil"/>
              <w:right w:val="single" w:sz="8" w:space="0" w:color="000000"/>
            </w:tcBorders>
            <w:shd w:val="clear" w:color="auto" w:fill="C0C0C0"/>
            <w:vAlign w:val="center"/>
          </w:tcPr>
          <w:p w14:paraId="22B6DE1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 xml:space="preserve">Costo en UMA </w:t>
            </w:r>
          </w:p>
        </w:tc>
      </w:tr>
      <w:tr w:rsidR="001471FF" w:rsidRPr="001471FF" w14:paraId="1BA710C7" w14:textId="77777777" w:rsidTr="00F51D2E">
        <w:trPr>
          <w:gridAfter w:val="3"/>
          <w:wAfter w:w="38" w:type="dxa"/>
          <w:trHeight w:val="648"/>
        </w:trPr>
        <w:tc>
          <w:tcPr>
            <w:tcW w:w="3181" w:type="dxa"/>
            <w:vMerge/>
            <w:tcBorders>
              <w:top w:val="nil"/>
              <w:left w:val="single" w:sz="8" w:space="0" w:color="000000"/>
              <w:bottom w:val="single" w:sz="8" w:space="0" w:color="000000"/>
              <w:right w:val="single" w:sz="8" w:space="0" w:color="000000"/>
            </w:tcBorders>
            <w:vAlign w:val="center"/>
          </w:tcPr>
          <w:p w14:paraId="511B7D89" w14:textId="77777777" w:rsidR="001471FF" w:rsidRPr="001471FF" w:rsidRDefault="001471FF" w:rsidP="001471FF">
            <w:pPr>
              <w:widowControl w:val="0"/>
              <w:pBdr>
                <w:top w:val="nil"/>
                <w:left w:val="nil"/>
                <w:bottom w:val="nil"/>
                <w:right w:val="nil"/>
                <w:between w:val="nil"/>
              </w:pBdr>
              <w:ind w:right="622"/>
              <w:rPr>
                <w:rFonts w:ascii="Arial" w:eastAsia="Arial" w:hAnsi="Arial" w:cs="Arial"/>
                <w:b/>
              </w:rPr>
            </w:pPr>
          </w:p>
        </w:tc>
        <w:tc>
          <w:tcPr>
            <w:tcW w:w="2630" w:type="dxa"/>
            <w:tcBorders>
              <w:top w:val="single" w:sz="8" w:space="0" w:color="000000"/>
              <w:left w:val="nil"/>
              <w:bottom w:val="single" w:sz="8" w:space="0" w:color="000000"/>
              <w:right w:val="single" w:sz="8" w:space="0" w:color="000000"/>
            </w:tcBorders>
            <w:vAlign w:val="center"/>
          </w:tcPr>
          <w:p w14:paraId="26ABE0F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Mano de obra por reconexión por cierre total o parcial de descarga</w:t>
            </w:r>
          </w:p>
        </w:tc>
        <w:tc>
          <w:tcPr>
            <w:tcW w:w="2289" w:type="dxa"/>
            <w:gridSpan w:val="2"/>
            <w:tcBorders>
              <w:top w:val="single" w:sz="8" w:space="0" w:color="000000"/>
              <w:left w:val="nil"/>
              <w:bottom w:val="single" w:sz="8" w:space="0" w:color="000000"/>
              <w:right w:val="single" w:sz="8" w:space="0" w:color="000000"/>
            </w:tcBorders>
            <w:vAlign w:val="center"/>
          </w:tcPr>
          <w:p w14:paraId="2AE12DC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 UMA por hora</w:t>
            </w:r>
          </w:p>
        </w:tc>
      </w:tr>
      <w:tr w:rsidR="001471FF" w:rsidRPr="001471FF" w14:paraId="606F1F61" w14:textId="77777777" w:rsidTr="00F51D2E">
        <w:trPr>
          <w:gridAfter w:val="3"/>
          <w:wAfter w:w="38" w:type="dxa"/>
          <w:trHeight w:val="436"/>
        </w:trPr>
        <w:tc>
          <w:tcPr>
            <w:tcW w:w="3181" w:type="dxa"/>
            <w:vMerge/>
            <w:tcBorders>
              <w:top w:val="nil"/>
              <w:left w:val="single" w:sz="8" w:space="0" w:color="000000"/>
              <w:bottom w:val="single" w:sz="8" w:space="0" w:color="000000"/>
              <w:right w:val="single" w:sz="8" w:space="0" w:color="000000"/>
            </w:tcBorders>
            <w:vAlign w:val="center"/>
          </w:tcPr>
          <w:p w14:paraId="733B6D12"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630" w:type="dxa"/>
            <w:tcBorders>
              <w:top w:val="nil"/>
              <w:left w:val="nil"/>
              <w:bottom w:val="single" w:sz="8" w:space="0" w:color="000000"/>
              <w:right w:val="single" w:sz="8" w:space="0" w:color="000000"/>
            </w:tcBorders>
            <w:vAlign w:val="center"/>
          </w:tcPr>
          <w:p w14:paraId="49D43005" w14:textId="66AB3A92" w:rsidR="001471FF" w:rsidRPr="001471FF" w:rsidRDefault="00B44D10" w:rsidP="001471FF">
            <w:pPr>
              <w:ind w:right="622"/>
              <w:jc w:val="center"/>
              <w:rPr>
                <w:rFonts w:ascii="Arial" w:eastAsia="Arial" w:hAnsi="Arial" w:cs="Arial"/>
              </w:rPr>
            </w:pPr>
            <w:r>
              <w:rPr>
                <w:rFonts w:ascii="Arial" w:eastAsia="Arial" w:hAnsi="Arial" w:cs="Arial"/>
              </w:rPr>
              <w:t xml:space="preserve">Material por reconexión </w:t>
            </w:r>
            <w:r w:rsidR="001471FF" w:rsidRPr="001471FF">
              <w:rPr>
                <w:rFonts w:ascii="Arial" w:eastAsia="Arial" w:hAnsi="Arial" w:cs="Arial"/>
              </w:rPr>
              <w:t>por cierre total o parcial de descarga</w:t>
            </w:r>
          </w:p>
        </w:tc>
        <w:tc>
          <w:tcPr>
            <w:tcW w:w="2289" w:type="dxa"/>
            <w:gridSpan w:val="2"/>
            <w:tcBorders>
              <w:top w:val="nil"/>
              <w:left w:val="nil"/>
              <w:bottom w:val="single" w:sz="8" w:space="0" w:color="000000"/>
              <w:right w:val="single" w:sz="8" w:space="0" w:color="000000"/>
            </w:tcBorders>
            <w:vAlign w:val="center"/>
          </w:tcPr>
          <w:p w14:paraId="6C42F99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w:t>
            </w:r>
          </w:p>
        </w:tc>
      </w:tr>
      <w:tr w:rsidR="001471FF" w:rsidRPr="001471FF" w14:paraId="3726D899" w14:textId="77777777" w:rsidTr="00F51D2E">
        <w:trPr>
          <w:gridAfter w:val="2"/>
          <w:wAfter w:w="27" w:type="dxa"/>
          <w:trHeight w:val="283"/>
        </w:trPr>
        <w:tc>
          <w:tcPr>
            <w:tcW w:w="8111" w:type="dxa"/>
            <w:gridSpan w:val="5"/>
            <w:tcBorders>
              <w:top w:val="nil"/>
              <w:left w:val="nil"/>
              <w:bottom w:val="nil"/>
              <w:right w:val="nil"/>
            </w:tcBorders>
            <w:vAlign w:val="center"/>
          </w:tcPr>
          <w:p w14:paraId="2213A52E" w14:textId="77777777" w:rsidR="001471FF" w:rsidRPr="001471FF" w:rsidRDefault="001471FF" w:rsidP="001471FF">
            <w:pPr>
              <w:ind w:right="622"/>
              <w:rPr>
                <w:rFonts w:ascii="Arial" w:eastAsia="Arial" w:hAnsi="Arial" w:cs="Arial"/>
                <w:b/>
              </w:rPr>
            </w:pPr>
            <w:r w:rsidRPr="001471FF">
              <w:rPr>
                <w:rFonts w:ascii="Arial" w:eastAsia="Arial" w:hAnsi="Arial" w:cs="Arial"/>
                <w:b/>
              </w:rPr>
              <w:t>* Los costos anteriores serán aplicados por reconexión de cada descarga que se clausuró</w:t>
            </w:r>
          </w:p>
          <w:p w14:paraId="66B4A07D" w14:textId="77777777" w:rsidR="001471FF" w:rsidRPr="001471FF" w:rsidRDefault="001471FF" w:rsidP="001471FF">
            <w:pPr>
              <w:ind w:right="622"/>
              <w:rPr>
                <w:rFonts w:ascii="Arial" w:eastAsia="Arial" w:hAnsi="Arial" w:cs="Arial"/>
                <w:b/>
              </w:rPr>
            </w:pPr>
          </w:p>
          <w:p w14:paraId="3A7DBFE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Cuando el SIAPA, con motivo de la reducción o suspensión del servicio de agua a que se hizo acreedor un usuario por incumplimiento de los trámites correspondientes ante este organismo (inconclusos o no iniciados), realice la reconexión de estos servicios, siempre y cuando que el usuario se haya regularizado y cumplido con sus trámites de manera total, así como realizado los pagos y demás conceptos aplicables de manera total o por medio de convenio según lo determine el organismo, el usuario deberá cubrir por anticipado y de contado las cuotas siguientes según los conceptos aplicables :</w:t>
            </w:r>
          </w:p>
          <w:p w14:paraId="05375790" w14:textId="77777777" w:rsidR="001471FF" w:rsidRPr="001471FF" w:rsidRDefault="001471FF" w:rsidP="001471FF">
            <w:pPr>
              <w:ind w:right="622"/>
              <w:jc w:val="both"/>
              <w:rPr>
                <w:rFonts w:ascii="Arial" w:eastAsia="Arial" w:hAnsi="Arial" w:cs="Arial"/>
              </w:rPr>
            </w:pPr>
          </w:p>
        </w:tc>
      </w:tr>
      <w:tr w:rsidR="001471FF" w:rsidRPr="001471FF" w14:paraId="7520516D" w14:textId="77777777" w:rsidTr="00F51D2E">
        <w:trPr>
          <w:gridAfter w:val="1"/>
          <w:wAfter w:w="6" w:type="dxa"/>
          <w:trHeight w:val="564"/>
        </w:trPr>
        <w:tc>
          <w:tcPr>
            <w:tcW w:w="3181"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A197E5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Régimen</w:t>
            </w:r>
          </w:p>
        </w:tc>
        <w:tc>
          <w:tcPr>
            <w:tcW w:w="4951" w:type="dxa"/>
            <w:gridSpan w:val="5"/>
            <w:tcBorders>
              <w:top w:val="single" w:sz="8" w:space="0" w:color="000000"/>
              <w:left w:val="nil"/>
              <w:bottom w:val="single" w:sz="8" w:space="0" w:color="000000"/>
              <w:right w:val="single" w:sz="8" w:space="0" w:color="000000"/>
            </w:tcBorders>
            <w:shd w:val="clear" w:color="auto" w:fill="BFBFBF"/>
            <w:vAlign w:val="center"/>
          </w:tcPr>
          <w:p w14:paraId="6F10DDF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 xml:space="preserve">Reconexión por cierre total o parcial de agua en marco por incumplimiento de tramites </w:t>
            </w:r>
          </w:p>
        </w:tc>
      </w:tr>
      <w:tr w:rsidR="001471FF" w:rsidRPr="001471FF" w14:paraId="3B4F5AEC" w14:textId="77777777" w:rsidTr="00F51D2E">
        <w:trPr>
          <w:gridAfter w:val="1"/>
          <w:wAfter w:w="6" w:type="dxa"/>
          <w:trHeight w:val="300"/>
        </w:trPr>
        <w:tc>
          <w:tcPr>
            <w:tcW w:w="3181" w:type="dxa"/>
            <w:vMerge w:val="restart"/>
            <w:tcBorders>
              <w:top w:val="nil"/>
              <w:left w:val="single" w:sz="8" w:space="0" w:color="000000"/>
              <w:bottom w:val="single" w:sz="8" w:space="0" w:color="000000"/>
              <w:right w:val="single" w:sz="8" w:space="0" w:color="000000"/>
            </w:tcBorders>
            <w:vAlign w:val="center"/>
          </w:tcPr>
          <w:p w14:paraId="73E0B6CF"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Fija o Servicio Medido</w:t>
            </w:r>
          </w:p>
        </w:tc>
        <w:tc>
          <w:tcPr>
            <w:tcW w:w="2780" w:type="dxa"/>
            <w:gridSpan w:val="2"/>
            <w:tcBorders>
              <w:top w:val="nil"/>
              <w:left w:val="nil"/>
              <w:bottom w:val="single" w:sz="8" w:space="0" w:color="000000"/>
              <w:right w:val="single" w:sz="8" w:space="0" w:color="000000"/>
            </w:tcBorders>
            <w:shd w:val="clear" w:color="auto" w:fill="D9D9D9"/>
            <w:vAlign w:val="center"/>
          </w:tcPr>
          <w:p w14:paraId="0ED218E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Uso</w:t>
            </w:r>
          </w:p>
        </w:tc>
        <w:tc>
          <w:tcPr>
            <w:tcW w:w="2171" w:type="dxa"/>
            <w:gridSpan w:val="3"/>
            <w:tcBorders>
              <w:top w:val="nil"/>
              <w:left w:val="nil"/>
              <w:bottom w:val="single" w:sz="8" w:space="0" w:color="000000"/>
              <w:right w:val="single" w:sz="8" w:space="0" w:color="000000"/>
            </w:tcBorders>
            <w:shd w:val="clear" w:color="auto" w:fill="D9D9D9"/>
            <w:vAlign w:val="center"/>
          </w:tcPr>
          <w:p w14:paraId="2D128A46"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 en UMA</w:t>
            </w:r>
          </w:p>
        </w:tc>
      </w:tr>
      <w:tr w:rsidR="001471FF" w:rsidRPr="001471FF" w14:paraId="4CAC5AA9" w14:textId="77777777" w:rsidTr="00F51D2E">
        <w:trPr>
          <w:gridAfter w:val="1"/>
          <w:wAfter w:w="6" w:type="dxa"/>
          <w:trHeight w:val="300"/>
        </w:trPr>
        <w:tc>
          <w:tcPr>
            <w:tcW w:w="3181" w:type="dxa"/>
            <w:vMerge/>
            <w:tcBorders>
              <w:top w:val="nil"/>
              <w:left w:val="single" w:sz="8" w:space="0" w:color="000000"/>
              <w:bottom w:val="single" w:sz="8" w:space="0" w:color="000000"/>
              <w:right w:val="single" w:sz="8" w:space="0" w:color="000000"/>
            </w:tcBorders>
            <w:vAlign w:val="center"/>
          </w:tcPr>
          <w:p w14:paraId="6E5FF21D" w14:textId="77777777" w:rsidR="001471FF" w:rsidRPr="001471FF" w:rsidRDefault="001471FF" w:rsidP="001471FF">
            <w:pPr>
              <w:widowControl w:val="0"/>
              <w:pBdr>
                <w:top w:val="nil"/>
                <w:left w:val="nil"/>
                <w:bottom w:val="nil"/>
                <w:right w:val="nil"/>
                <w:between w:val="nil"/>
              </w:pBdr>
              <w:ind w:right="622"/>
              <w:rPr>
                <w:rFonts w:ascii="Arial" w:eastAsia="Arial" w:hAnsi="Arial" w:cs="Arial"/>
                <w:b/>
              </w:rPr>
            </w:pPr>
          </w:p>
        </w:tc>
        <w:tc>
          <w:tcPr>
            <w:tcW w:w="2780" w:type="dxa"/>
            <w:gridSpan w:val="2"/>
            <w:tcBorders>
              <w:top w:val="nil"/>
              <w:left w:val="nil"/>
              <w:bottom w:val="single" w:sz="8" w:space="0" w:color="000000"/>
              <w:right w:val="single" w:sz="8" w:space="0" w:color="000000"/>
            </w:tcBorders>
            <w:vAlign w:val="center"/>
          </w:tcPr>
          <w:p w14:paraId="71D82F5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 (por unidad privativa)</w:t>
            </w:r>
          </w:p>
        </w:tc>
        <w:tc>
          <w:tcPr>
            <w:tcW w:w="2171" w:type="dxa"/>
            <w:gridSpan w:val="3"/>
            <w:tcBorders>
              <w:top w:val="nil"/>
              <w:left w:val="nil"/>
              <w:bottom w:val="single" w:sz="8" w:space="0" w:color="000000"/>
              <w:right w:val="single" w:sz="8" w:space="0" w:color="000000"/>
            </w:tcBorders>
            <w:vAlign w:val="center"/>
          </w:tcPr>
          <w:p w14:paraId="0D9C9FD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w:t>
            </w:r>
          </w:p>
        </w:tc>
      </w:tr>
      <w:tr w:rsidR="001471FF" w:rsidRPr="001471FF" w14:paraId="48FE8C11" w14:textId="77777777" w:rsidTr="00F51D2E">
        <w:trPr>
          <w:gridAfter w:val="1"/>
          <w:wAfter w:w="6" w:type="dxa"/>
          <w:trHeight w:val="300"/>
        </w:trPr>
        <w:tc>
          <w:tcPr>
            <w:tcW w:w="3181" w:type="dxa"/>
            <w:vMerge/>
            <w:tcBorders>
              <w:top w:val="nil"/>
              <w:left w:val="single" w:sz="8" w:space="0" w:color="000000"/>
              <w:bottom w:val="single" w:sz="8" w:space="0" w:color="000000"/>
              <w:right w:val="single" w:sz="8" w:space="0" w:color="000000"/>
            </w:tcBorders>
            <w:vAlign w:val="center"/>
          </w:tcPr>
          <w:p w14:paraId="0B1EECA6"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780" w:type="dxa"/>
            <w:gridSpan w:val="2"/>
            <w:tcBorders>
              <w:top w:val="single" w:sz="8" w:space="0" w:color="000000"/>
              <w:left w:val="nil"/>
              <w:bottom w:val="single" w:sz="8" w:space="0" w:color="000000"/>
              <w:right w:val="single" w:sz="8" w:space="0" w:color="000000"/>
            </w:tcBorders>
            <w:vAlign w:val="center"/>
          </w:tcPr>
          <w:p w14:paraId="3C695B5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171" w:type="dxa"/>
            <w:gridSpan w:val="3"/>
            <w:tcBorders>
              <w:top w:val="single" w:sz="8" w:space="0" w:color="000000"/>
              <w:left w:val="nil"/>
              <w:bottom w:val="single" w:sz="8" w:space="0" w:color="000000"/>
              <w:right w:val="single" w:sz="8" w:space="0" w:color="000000"/>
            </w:tcBorders>
            <w:vAlign w:val="center"/>
          </w:tcPr>
          <w:p w14:paraId="30E1296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w:t>
            </w:r>
          </w:p>
        </w:tc>
      </w:tr>
      <w:tr w:rsidR="001471FF" w:rsidRPr="001471FF" w14:paraId="0051EA91" w14:textId="77777777" w:rsidTr="00F51D2E">
        <w:trPr>
          <w:gridAfter w:val="1"/>
          <w:wAfter w:w="6" w:type="dxa"/>
          <w:trHeight w:val="540"/>
        </w:trPr>
        <w:tc>
          <w:tcPr>
            <w:tcW w:w="3181" w:type="dxa"/>
            <w:vMerge/>
            <w:tcBorders>
              <w:top w:val="nil"/>
              <w:left w:val="single" w:sz="8" w:space="0" w:color="000000"/>
              <w:bottom w:val="single" w:sz="8" w:space="0" w:color="000000"/>
              <w:right w:val="single" w:sz="8" w:space="0" w:color="000000"/>
            </w:tcBorders>
            <w:vAlign w:val="center"/>
          </w:tcPr>
          <w:p w14:paraId="685049BB"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780" w:type="dxa"/>
            <w:gridSpan w:val="2"/>
            <w:tcBorders>
              <w:top w:val="single" w:sz="8" w:space="0" w:color="000000"/>
              <w:left w:val="nil"/>
              <w:bottom w:val="single" w:sz="4" w:space="0" w:color="000000"/>
              <w:right w:val="single" w:sz="8" w:space="0" w:color="000000"/>
            </w:tcBorders>
            <w:vAlign w:val="center"/>
          </w:tcPr>
          <w:p w14:paraId="6B2977C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2171" w:type="dxa"/>
            <w:gridSpan w:val="3"/>
            <w:tcBorders>
              <w:top w:val="single" w:sz="8" w:space="0" w:color="000000"/>
              <w:left w:val="nil"/>
              <w:bottom w:val="single" w:sz="4" w:space="0" w:color="000000"/>
              <w:right w:val="single" w:sz="8" w:space="0" w:color="000000"/>
            </w:tcBorders>
            <w:vAlign w:val="center"/>
          </w:tcPr>
          <w:p w14:paraId="30E5F0C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w:t>
            </w:r>
          </w:p>
        </w:tc>
      </w:tr>
      <w:tr w:rsidR="001471FF" w:rsidRPr="001471FF" w14:paraId="12BA18EF" w14:textId="77777777" w:rsidTr="00F51D2E">
        <w:trPr>
          <w:gridAfter w:val="1"/>
          <w:wAfter w:w="6" w:type="dxa"/>
          <w:trHeight w:val="696"/>
        </w:trPr>
        <w:tc>
          <w:tcPr>
            <w:tcW w:w="3181" w:type="dxa"/>
            <w:vMerge/>
            <w:tcBorders>
              <w:top w:val="nil"/>
              <w:left w:val="single" w:sz="8" w:space="0" w:color="000000"/>
              <w:bottom w:val="single" w:sz="8" w:space="0" w:color="000000"/>
              <w:right w:val="single" w:sz="8" w:space="0" w:color="000000"/>
            </w:tcBorders>
            <w:vAlign w:val="center"/>
          </w:tcPr>
          <w:p w14:paraId="61A076F8"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4951" w:type="dxa"/>
            <w:gridSpan w:val="5"/>
            <w:tcBorders>
              <w:top w:val="single" w:sz="4" w:space="0" w:color="000000"/>
              <w:left w:val="nil"/>
              <w:bottom w:val="single" w:sz="8" w:space="0" w:color="000000"/>
              <w:right w:val="single" w:sz="8" w:space="0" w:color="000000"/>
            </w:tcBorders>
            <w:shd w:val="clear" w:color="auto" w:fill="BFBFBF"/>
            <w:vAlign w:val="center"/>
          </w:tcPr>
          <w:p w14:paraId="6400EE1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Reconexión por cierre total o parcial de agua en toma por incumplimiento de tramites</w:t>
            </w:r>
          </w:p>
        </w:tc>
      </w:tr>
      <w:tr w:rsidR="001471FF" w:rsidRPr="001471FF" w14:paraId="20E280F6" w14:textId="77777777" w:rsidTr="00F51D2E">
        <w:trPr>
          <w:gridAfter w:val="1"/>
          <w:wAfter w:w="6" w:type="dxa"/>
          <w:trHeight w:val="300"/>
        </w:trPr>
        <w:tc>
          <w:tcPr>
            <w:tcW w:w="3181" w:type="dxa"/>
            <w:vMerge/>
            <w:tcBorders>
              <w:top w:val="nil"/>
              <w:left w:val="single" w:sz="8" w:space="0" w:color="000000"/>
              <w:bottom w:val="single" w:sz="8" w:space="0" w:color="000000"/>
              <w:right w:val="single" w:sz="8" w:space="0" w:color="000000"/>
            </w:tcBorders>
            <w:vAlign w:val="center"/>
          </w:tcPr>
          <w:p w14:paraId="085B4DFD" w14:textId="77777777" w:rsidR="001471FF" w:rsidRPr="001471FF" w:rsidRDefault="001471FF" w:rsidP="001471FF">
            <w:pPr>
              <w:widowControl w:val="0"/>
              <w:pBdr>
                <w:top w:val="nil"/>
                <w:left w:val="nil"/>
                <w:bottom w:val="nil"/>
                <w:right w:val="nil"/>
                <w:between w:val="nil"/>
              </w:pBdr>
              <w:ind w:right="622"/>
              <w:rPr>
                <w:rFonts w:ascii="Arial" w:eastAsia="Arial" w:hAnsi="Arial" w:cs="Arial"/>
                <w:b/>
              </w:rPr>
            </w:pPr>
          </w:p>
        </w:tc>
        <w:tc>
          <w:tcPr>
            <w:tcW w:w="2780" w:type="dxa"/>
            <w:gridSpan w:val="2"/>
            <w:tcBorders>
              <w:top w:val="nil"/>
              <w:left w:val="nil"/>
              <w:bottom w:val="single" w:sz="8" w:space="0" w:color="000000"/>
              <w:right w:val="single" w:sz="8" w:space="0" w:color="000000"/>
            </w:tcBorders>
            <w:shd w:val="clear" w:color="auto" w:fill="D9D9D9"/>
            <w:vAlign w:val="center"/>
          </w:tcPr>
          <w:p w14:paraId="31CB892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Uso</w:t>
            </w:r>
          </w:p>
        </w:tc>
        <w:tc>
          <w:tcPr>
            <w:tcW w:w="2171" w:type="dxa"/>
            <w:gridSpan w:val="3"/>
            <w:tcBorders>
              <w:top w:val="nil"/>
              <w:left w:val="nil"/>
              <w:bottom w:val="single" w:sz="8" w:space="0" w:color="000000"/>
              <w:right w:val="single" w:sz="8" w:space="0" w:color="000000"/>
            </w:tcBorders>
            <w:shd w:val="clear" w:color="auto" w:fill="D9D9D9"/>
            <w:vAlign w:val="center"/>
          </w:tcPr>
          <w:p w14:paraId="68585C86"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 en UMA</w:t>
            </w:r>
          </w:p>
        </w:tc>
      </w:tr>
      <w:tr w:rsidR="001471FF" w:rsidRPr="001471FF" w14:paraId="5EFB4C93" w14:textId="77777777" w:rsidTr="00F51D2E">
        <w:trPr>
          <w:gridAfter w:val="1"/>
          <w:wAfter w:w="6" w:type="dxa"/>
          <w:trHeight w:val="300"/>
        </w:trPr>
        <w:tc>
          <w:tcPr>
            <w:tcW w:w="3181" w:type="dxa"/>
            <w:vMerge/>
            <w:tcBorders>
              <w:top w:val="nil"/>
              <w:left w:val="single" w:sz="8" w:space="0" w:color="000000"/>
              <w:bottom w:val="single" w:sz="8" w:space="0" w:color="000000"/>
              <w:right w:val="single" w:sz="8" w:space="0" w:color="000000"/>
            </w:tcBorders>
            <w:vAlign w:val="center"/>
          </w:tcPr>
          <w:p w14:paraId="2C7A0FA5" w14:textId="77777777" w:rsidR="001471FF" w:rsidRPr="001471FF" w:rsidRDefault="001471FF" w:rsidP="001471FF">
            <w:pPr>
              <w:widowControl w:val="0"/>
              <w:pBdr>
                <w:top w:val="nil"/>
                <w:left w:val="nil"/>
                <w:bottom w:val="nil"/>
                <w:right w:val="nil"/>
                <w:between w:val="nil"/>
              </w:pBdr>
              <w:ind w:right="622"/>
              <w:rPr>
                <w:rFonts w:ascii="Arial" w:eastAsia="Arial" w:hAnsi="Arial" w:cs="Arial"/>
                <w:b/>
              </w:rPr>
            </w:pPr>
          </w:p>
        </w:tc>
        <w:tc>
          <w:tcPr>
            <w:tcW w:w="2780" w:type="dxa"/>
            <w:gridSpan w:val="2"/>
            <w:tcBorders>
              <w:top w:val="nil"/>
              <w:left w:val="nil"/>
              <w:bottom w:val="single" w:sz="8" w:space="0" w:color="000000"/>
              <w:right w:val="single" w:sz="8" w:space="0" w:color="000000"/>
            </w:tcBorders>
            <w:vAlign w:val="center"/>
          </w:tcPr>
          <w:p w14:paraId="61B7023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 (por unidad privativa)</w:t>
            </w:r>
          </w:p>
        </w:tc>
        <w:tc>
          <w:tcPr>
            <w:tcW w:w="2171" w:type="dxa"/>
            <w:gridSpan w:val="3"/>
            <w:tcBorders>
              <w:top w:val="nil"/>
              <w:left w:val="nil"/>
              <w:bottom w:val="single" w:sz="8" w:space="0" w:color="000000"/>
              <w:right w:val="single" w:sz="8" w:space="0" w:color="000000"/>
            </w:tcBorders>
            <w:vAlign w:val="center"/>
          </w:tcPr>
          <w:p w14:paraId="44DCA03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w:t>
            </w:r>
          </w:p>
        </w:tc>
      </w:tr>
      <w:tr w:rsidR="001471FF" w:rsidRPr="001471FF" w14:paraId="7E2B686D" w14:textId="77777777" w:rsidTr="00F51D2E">
        <w:trPr>
          <w:gridAfter w:val="1"/>
          <w:wAfter w:w="6" w:type="dxa"/>
          <w:trHeight w:val="300"/>
        </w:trPr>
        <w:tc>
          <w:tcPr>
            <w:tcW w:w="3181" w:type="dxa"/>
            <w:vMerge/>
            <w:tcBorders>
              <w:top w:val="nil"/>
              <w:left w:val="single" w:sz="8" w:space="0" w:color="000000"/>
              <w:bottom w:val="single" w:sz="8" w:space="0" w:color="000000"/>
              <w:right w:val="single" w:sz="8" w:space="0" w:color="000000"/>
            </w:tcBorders>
            <w:vAlign w:val="center"/>
          </w:tcPr>
          <w:p w14:paraId="69B58123"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780" w:type="dxa"/>
            <w:gridSpan w:val="2"/>
            <w:tcBorders>
              <w:top w:val="nil"/>
              <w:left w:val="nil"/>
              <w:bottom w:val="single" w:sz="8" w:space="0" w:color="000000"/>
              <w:right w:val="single" w:sz="8" w:space="0" w:color="000000"/>
            </w:tcBorders>
            <w:vAlign w:val="center"/>
          </w:tcPr>
          <w:p w14:paraId="7327FE7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171" w:type="dxa"/>
            <w:gridSpan w:val="3"/>
            <w:tcBorders>
              <w:top w:val="nil"/>
              <w:left w:val="nil"/>
              <w:bottom w:val="single" w:sz="8" w:space="0" w:color="000000"/>
              <w:right w:val="single" w:sz="8" w:space="0" w:color="000000"/>
            </w:tcBorders>
            <w:vAlign w:val="center"/>
          </w:tcPr>
          <w:p w14:paraId="605A2AD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w:t>
            </w:r>
          </w:p>
        </w:tc>
      </w:tr>
      <w:tr w:rsidR="001471FF" w:rsidRPr="001471FF" w14:paraId="5A498CDC" w14:textId="77777777" w:rsidTr="00F51D2E">
        <w:trPr>
          <w:gridAfter w:val="1"/>
          <w:wAfter w:w="6" w:type="dxa"/>
          <w:trHeight w:val="300"/>
        </w:trPr>
        <w:tc>
          <w:tcPr>
            <w:tcW w:w="3181" w:type="dxa"/>
            <w:vMerge/>
            <w:tcBorders>
              <w:top w:val="nil"/>
              <w:left w:val="single" w:sz="8" w:space="0" w:color="000000"/>
              <w:bottom w:val="single" w:sz="8" w:space="0" w:color="000000"/>
              <w:right w:val="single" w:sz="8" w:space="0" w:color="000000"/>
            </w:tcBorders>
            <w:vAlign w:val="center"/>
          </w:tcPr>
          <w:p w14:paraId="62521F5F"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780" w:type="dxa"/>
            <w:gridSpan w:val="2"/>
            <w:tcBorders>
              <w:top w:val="nil"/>
              <w:left w:val="nil"/>
              <w:bottom w:val="single" w:sz="8" w:space="0" w:color="000000"/>
              <w:right w:val="single" w:sz="8" w:space="0" w:color="000000"/>
            </w:tcBorders>
            <w:vAlign w:val="center"/>
          </w:tcPr>
          <w:p w14:paraId="038A706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2171" w:type="dxa"/>
            <w:gridSpan w:val="3"/>
            <w:tcBorders>
              <w:top w:val="nil"/>
              <w:left w:val="nil"/>
              <w:bottom w:val="single" w:sz="8" w:space="0" w:color="000000"/>
              <w:right w:val="single" w:sz="8" w:space="0" w:color="000000"/>
            </w:tcBorders>
            <w:vAlign w:val="center"/>
          </w:tcPr>
          <w:p w14:paraId="7107FB8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w:t>
            </w:r>
          </w:p>
        </w:tc>
      </w:tr>
      <w:tr w:rsidR="001471FF" w:rsidRPr="001471FF" w14:paraId="5C89AE66" w14:textId="77777777" w:rsidTr="00F51D2E">
        <w:trPr>
          <w:gridAfter w:val="1"/>
          <w:wAfter w:w="6" w:type="dxa"/>
          <w:trHeight w:val="300"/>
        </w:trPr>
        <w:tc>
          <w:tcPr>
            <w:tcW w:w="3181" w:type="dxa"/>
            <w:vMerge/>
            <w:tcBorders>
              <w:top w:val="nil"/>
              <w:left w:val="single" w:sz="8" w:space="0" w:color="000000"/>
              <w:bottom w:val="single" w:sz="8" w:space="0" w:color="000000"/>
              <w:right w:val="single" w:sz="8" w:space="0" w:color="000000"/>
            </w:tcBorders>
            <w:vAlign w:val="center"/>
          </w:tcPr>
          <w:p w14:paraId="52ADC8E2"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4951" w:type="dxa"/>
            <w:gridSpan w:val="5"/>
            <w:tcBorders>
              <w:top w:val="single" w:sz="8" w:space="0" w:color="000000"/>
              <w:left w:val="nil"/>
              <w:bottom w:val="single" w:sz="8" w:space="0" w:color="000000"/>
              <w:right w:val="single" w:sz="8" w:space="0" w:color="000000"/>
            </w:tcBorders>
            <w:shd w:val="clear" w:color="auto" w:fill="BFBFBF"/>
            <w:vAlign w:val="center"/>
          </w:tcPr>
          <w:p w14:paraId="700074B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Otros conceptos</w:t>
            </w:r>
          </w:p>
        </w:tc>
      </w:tr>
      <w:tr w:rsidR="001471FF" w:rsidRPr="001471FF" w14:paraId="14EA7868" w14:textId="77777777" w:rsidTr="00F51D2E">
        <w:trPr>
          <w:gridAfter w:val="1"/>
          <w:wAfter w:w="6" w:type="dxa"/>
          <w:trHeight w:val="300"/>
        </w:trPr>
        <w:tc>
          <w:tcPr>
            <w:tcW w:w="3181" w:type="dxa"/>
            <w:vMerge/>
            <w:tcBorders>
              <w:top w:val="nil"/>
              <w:left w:val="single" w:sz="8" w:space="0" w:color="000000"/>
              <w:bottom w:val="single" w:sz="8" w:space="0" w:color="000000"/>
              <w:right w:val="single" w:sz="8" w:space="0" w:color="000000"/>
            </w:tcBorders>
            <w:vAlign w:val="center"/>
          </w:tcPr>
          <w:p w14:paraId="28F461E3" w14:textId="77777777" w:rsidR="001471FF" w:rsidRPr="001471FF" w:rsidRDefault="001471FF" w:rsidP="001471FF">
            <w:pPr>
              <w:widowControl w:val="0"/>
              <w:pBdr>
                <w:top w:val="nil"/>
                <w:left w:val="nil"/>
                <w:bottom w:val="nil"/>
                <w:right w:val="nil"/>
                <w:between w:val="nil"/>
              </w:pBdr>
              <w:ind w:right="622"/>
              <w:rPr>
                <w:rFonts w:ascii="Arial" w:eastAsia="Arial" w:hAnsi="Arial" w:cs="Arial"/>
                <w:b/>
              </w:rPr>
            </w:pPr>
          </w:p>
        </w:tc>
        <w:tc>
          <w:tcPr>
            <w:tcW w:w="2780" w:type="dxa"/>
            <w:gridSpan w:val="2"/>
            <w:tcBorders>
              <w:top w:val="nil"/>
              <w:left w:val="nil"/>
              <w:bottom w:val="nil"/>
              <w:right w:val="single" w:sz="8" w:space="0" w:color="000000"/>
            </w:tcBorders>
            <w:shd w:val="clear" w:color="auto" w:fill="D9D9D9"/>
            <w:vAlign w:val="center"/>
          </w:tcPr>
          <w:p w14:paraId="425C0B5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Concepto</w:t>
            </w:r>
          </w:p>
        </w:tc>
        <w:tc>
          <w:tcPr>
            <w:tcW w:w="2171" w:type="dxa"/>
            <w:gridSpan w:val="3"/>
            <w:tcBorders>
              <w:top w:val="nil"/>
              <w:left w:val="nil"/>
              <w:bottom w:val="nil"/>
              <w:right w:val="single" w:sz="8" w:space="0" w:color="000000"/>
            </w:tcBorders>
            <w:shd w:val="clear" w:color="auto" w:fill="D9D9D9"/>
            <w:vAlign w:val="center"/>
          </w:tcPr>
          <w:p w14:paraId="602C0C8D"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 xml:space="preserve">Costo en UMA </w:t>
            </w:r>
          </w:p>
        </w:tc>
      </w:tr>
      <w:tr w:rsidR="001471FF" w:rsidRPr="001471FF" w14:paraId="6C4348F7" w14:textId="77777777" w:rsidTr="00F51D2E">
        <w:trPr>
          <w:gridAfter w:val="1"/>
          <w:wAfter w:w="6" w:type="dxa"/>
          <w:trHeight w:val="660"/>
        </w:trPr>
        <w:tc>
          <w:tcPr>
            <w:tcW w:w="3181" w:type="dxa"/>
            <w:vMerge/>
            <w:tcBorders>
              <w:top w:val="nil"/>
              <w:left w:val="single" w:sz="8" w:space="0" w:color="000000"/>
              <w:bottom w:val="single" w:sz="8" w:space="0" w:color="000000"/>
              <w:right w:val="single" w:sz="8" w:space="0" w:color="000000"/>
            </w:tcBorders>
            <w:vAlign w:val="center"/>
          </w:tcPr>
          <w:p w14:paraId="0219F8F0" w14:textId="77777777" w:rsidR="001471FF" w:rsidRPr="001471FF" w:rsidRDefault="001471FF" w:rsidP="001471FF">
            <w:pPr>
              <w:widowControl w:val="0"/>
              <w:pBdr>
                <w:top w:val="nil"/>
                <w:left w:val="nil"/>
                <w:bottom w:val="nil"/>
                <w:right w:val="nil"/>
                <w:between w:val="nil"/>
              </w:pBdr>
              <w:ind w:right="622"/>
              <w:rPr>
                <w:rFonts w:ascii="Arial" w:eastAsia="Arial" w:hAnsi="Arial" w:cs="Arial"/>
                <w:b/>
              </w:rPr>
            </w:pPr>
          </w:p>
        </w:tc>
        <w:tc>
          <w:tcPr>
            <w:tcW w:w="2780" w:type="dxa"/>
            <w:gridSpan w:val="2"/>
            <w:tcBorders>
              <w:top w:val="single" w:sz="8" w:space="0" w:color="000000"/>
              <w:left w:val="nil"/>
              <w:bottom w:val="single" w:sz="4" w:space="0" w:color="000000"/>
              <w:right w:val="single" w:sz="8" w:space="0" w:color="000000"/>
            </w:tcBorders>
            <w:vAlign w:val="center"/>
          </w:tcPr>
          <w:p w14:paraId="396FC9C8" w14:textId="09D66FA9" w:rsidR="001471FF" w:rsidRPr="001471FF" w:rsidRDefault="00B44D10" w:rsidP="001471FF">
            <w:pPr>
              <w:ind w:right="622"/>
              <w:jc w:val="center"/>
              <w:rPr>
                <w:rFonts w:ascii="Arial" w:eastAsia="Arial" w:hAnsi="Arial" w:cs="Arial"/>
              </w:rPr>
            </w:pPr>
            <w:r>
              <w:rPr>
                <w:rFonts w:ascii="Arial" w:eastAsia="Arial" w:hAnsi="Arial" w:cs="Arial"/>
              </w:rPr>
              <w:t xml:space="preserve">Mano de obra por reconexión </w:t>
            </w:r>
            <w:r w:rsidR="001471FF" w:rsidRPr="001471FF">
              <w:rPr>
                <w:rFonts w:ascii="Arial" w:eastAsia="Arial" w:hAnsi="Arial" w:cs="Arial"/>
              </w:rPr>
              <w:t>por cierre total o parcial de agua en marco</w:t>
            </w:r>
          </w:p>
        </w:tc>
        <w:tc>
          <w:tcPr>
            <w:tcW w:w="2171" w:type="dxa"/>
            <w:gridSpan w:val="3"/>
            <w:tcBorders>
              <w:top w:val="single" w:sz="8" w:space="0" w:color="000000"/>
              <w:left w:val="nil"/>
              <w:bottom w:val="single" w:sz="4" w:space="0" w:color="000000"/>
              <w:right w:val="single" w:sz="8" w:space="0" w:color="000000"/>
            </w:tcBorders>
            <w:vAlign w:val="center"/>
          </w:tcPr>
          <w:p w14:paraId="109CD92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 UMA por hora</w:t>
            </w:r>
          </w:p>
        </w:tc>
      </w:tr>
      <w:tr w:rsidR="001471FF" w:rsidRPr="001471FF" w14:paraId="2C5E7375" w14:textId="77777777" w:rsidTr="00F51D2E">
        <w:trPr>
          <w:gridAfter w:val="1"/>
          <w:wAfter w:w="6" w:type="dxa"/>
          <w:trHeight w:val="660"/>
        </w:trPr>
        <w:tc>
          <w:tcPr>
            <w:tcW w:w="3181" w:type="dxa"/>
            <w:vMerge/>
            <w:tcBorders>
              <w:top w:val="nil"/>
              <w:left w:val="single" w:sz="8" w:space="0" w:color="000000"/>
              <w:bottom w:val="single" w:sz="8" w:space="0" w:color="000000"/>
              <w:right w:val="single" w:sz="8" w:space="0" w:color="000000"/>
            </w:tcBorders>
            <w:vAlign w:val="center"/>
          </w:tcPr>
          <w:p w14:paraId="6C53147A"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780" w:type="dxa"/>
            <w:gridSpan w:val="2"/>
            <w:tcBorders>
              <w:top w:val="single" w:sz="4" w:space="0" w:color="000000"/>
              <w:left w:val="single" w:sz="4" w:space="0" w:color="000000"/>
              <w:bottom w:val="single" w:sz="4" w:space="0" w:color="000000"/>
              <w:right w:val="single" w:sz="4" w:space="0" w:color="000000"/>
            </w:tcBorders>
            <w:vAlign w:val="center"/>
          </w:tcPr>
          <w:p w14:paraId="4A458A20" w14:textId="78B3C05A" w:rsidR="001471FF" w:rsidRPr="001471FF" w:rsidRDefault="00B44D10" w:rsidP="001471FF">
            <w:pPr>
              <w:ind w:right="622"/>
              <w:jc w:val="center"/>
              <w:rPr>
                <w:rFonts w:ascii="Arial" w:eastAsia="Arial" w:hAnsi="Arial" w:cs="Arial"/>
              </w:rPr>
            </w:pPr>
            <w:r>
              <w:rPr>
                <w:rFonts w:ascii="Arial" w:eastAsia="Arial" w:hAnsi="Arial" w:cs="Arial"/>
              </w:rPr>
              <w:t xml:space="preserve">Mano de obra por reconexión </w:t>
            </w:r>
            <w:r w:rsidR="001471FF" w:rsidRPr="001471FF">
              <w:rPr>
                <w:rFonts w:ascii="Arial" w:eastAsia="Arial" w:hAnsi="Arial" w:cs="Arial"/>
              </w:rPr>
              <w:t>por cierre total o parcial de agua en toma</w:t>
            </w:r>
          </w:p>
        </w:tc>
        <w:tc>
          <w:tcPr>
            <w:tcW w:w="2171" w:type="dxa"/>
            <w:gridSpan w:val="3"/>
            <w:tcBorders>
              <w:top w:val="single" w:sz="4" w:space="0" w:color="000000"/>
              <w:left w:val="single" w:sz="4" w:space="0" w:color="000000"/>
              <w:bottom w:val="single" w:sz="4" w:space="0" w:color="000000"/>
              <w:right w:val="single" w:sz="4" w:space="0" w:color="000000"/>
            </w:tcBorders>
            <w:vAlign w:val="center"/>
          </w:tcPr>
          <w:p w14:paraId="68D0C69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 UMA por hora</w:t>
            </w:r>
          </w:p>
        </w:tc>
      </w:tr>
      <w:tr w:rsidR="001471FF" w:rsidRPr="001471FF" w14:paraId="1E36DF4C" w14:textId="77777777" w:rsidTr="00F51D2E">
        <w:trPr>
          <w:gridAfter w:val="1"/>
          <w:wAfter w:w="6" w:type="dxa"/>
          <w:trHeight w:val="660"/>
        </w:trPr>
        <w:tc>
          <w:tcPr>
            <w:tcW w:w="3181" w:type="dxa"/>
            <w:vMerge/>
            <w:tcBorders>
              <w:top w:val="nil"/>
              <w:left w:val="single" w:sz="8" w:space="0" w:color="000000"/>
              <w:bottom w:val="single" w:sz="8" w:space="0" w:color="000000"/>
              <w:right w:val="single" w:sz="8" w:space="0" w:color="000000"/>
            </w:tcBorders>
            <w:vAlign w:val="center"/>
          </w:tcPr>
          <w:p w14:paraId="3E800D9F"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780" w:type="dxa"/>
            <w:gridSpan w:val="2"/>
            <w:tcBorders>
              <w:top w:val="single" w:sz="4" w:space="0" w:color="000000"/>
              <w:left w:val="nil"/>
              <w:bottom w:val="single" w:sz="8" w:space="0" w:color="000000"/>
              <w:right w:val="single" w:sz="8" w:space="0" w:color="000000"/>
            </w:tcBorders>
            <w:vAlign w:val="center"/>
          </w:tcPr>
          <w:p w14:paraId="5197567E" w14:textId="3646EE5A" w:rsidR="001471FF" w:rsidRPr="001471FF" w:rsidRDefault="001471FF" w:rsidP="001471FF">
            <w:pPr>
              <w:ind w:right="622"/>
              <w:jc w:val="center"/>
              <w:rPr>
                <w:rFonts w:ascii="Arial" w:eastAsia="Arial" w:hAnsi="Arial" w:cs="Arial"/>
              </w:rPr>
            </w:pPr>
            <w:r w:rsidRPr="001471FF">
              <w:rPr>
                <w:rFonts w:ascii="Arial" w:eastAsia="Arial" w:hAnsi="Arial" w:cs="Arial"/>
              </w:rPr>
              <w:t>Materi</w:t>
            </w:r>
            <w:r w:rsidR="00B44D10">
              <w:rPr>
                <w:rFonts w:ascii="Arial" w:eastAsia="Arial" w:hAnsi="Arial" w:cs="Arial"/>
              </w:rPr>
              <w:t>ales utilizados por reconexión</w:t>
            </w:r>
            <w:r w:rsidRPr="001471FF">
              <w:rPr>
                <w:rFonts w:ascii="Arial" w:eastAsia="Arial" w:hAnsi="Arial" w:cs="Arial"/>
              </w:rPr>
              <w:t xml:space="preserve"> por cierre total o parcial de agua en marco</w:t>
            </w:r>
          </w:p>
        </w:tc>
        <w:tc>
          <w:tcPr>
            <w:tcW w:w="2171" w:type="dxa"/>
            <w:gridSpan w:val="3"/>
            <w:tcBorders>
              <w:top w:val="single" w:sz="4" w:space="0" w:color="000000"/>
              <w:left w:val="nil"/>
              <w:bottom w:val="single" w:sz="8" w:space="0" w:color="000000"/>
              <w:right w:val="single" w:sz="8" w:space="0" w:color="000000"/>
            </w:tcBorders>
            <w:vAlign w:val="center"/>
          </w:tcPr>
          <w:p w14:paraId="35DDEF6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w:t>
            </w:r>
          </w:p>
        </w:tc>
      </w:tr>
      <w:tr w:rsidR="001471FF" w:rsidRPr="001471FF" w14:paraId="4E8DCC13" w14:textId="77777777" w:rsidTr="00F51D2E">
        <w:trPr>
          <w:gridAfter w:val="1"/>
          <w:wAfter w:w="6" w:type="dxa"/>
          <w:trHeight w:val="660"/>
        </w:trPr>
        <w:tc>
          <w:tcPr>
            <w:tcW w:w="3181" w:type="dxa"/>
            <w:vMerge/>
            <w:tcBorders>
              <w:top w:val="nil"/>
              <w:left w:val="single" w:sz="8" w:space="0" w:color="000000"/>
              <w:bottom w:val="single" w:sz="8" w:space="0" w:color="000000"/>
              <w:right w:val="single" w:sz="8" w:space="0" w:color="000000"/>
            </w:tcBorders>
            <w:vAlign w:val="center"/>
          </w:tcPr>
          <w:p w14:paraId="3A213104"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780" w:type="dxa"/>
            <w:gridSpan w:val="2"/>
            <w:tcBorders>
              <w:top w:val="nil"/>
              <w:left w:val="nil"/>
              <w:bottom w:val="single" w:sz="8" w:space="0" w:color="000000"/>
              <w:right w:val="single" w:sz="8" w:space="0" w:color="000000"/>
            </w:tcBorders>
            <w:vAlign w:val="center"/>
          </w:tcPr>
          <w:p w14:paraId="26622818" w14:textId="78D915AF" w:rsidR="001471FF" w:rsidRPr="001471FF" w:rsidRDefault="001471FF" w:rsidP="001471FF">
            <w:pPr>
              <w:ind w:right="622"/>
              <w:jc w:val="center"/>
              <w:rPr>
                <w:rFonts w:ascii="Arial" w:eastAsia="Arial" w:hAnsi="Arial" w:cs="Arial"/>
              </w:rPr>
            </w:pPr>
            <w:r w:rsidRPr="001471FF">
              <w:rPr>
                <w:rFonts w:ascii="Arial" w:eastAsia="Arial" w:hAnsi="Arial" w:cs="Arial"/>
              </w:rPr>
              <w:t>Materi</w:t>
            </w:r>
            <w:r w:rsidR="00B44D10">
              <w:rPr>
                <w:rFonts w:ascii="Arial" w:eastAsia="Arial" w:hAnsi="Arial" w:cs="Arial"/>
              </w:rPr>
              <w:t>ales utilizados por reconexión</w:t>
            </w:r>
            <w:r w:rsidRPr="001471FF">
              <w:rPr>
                <w:rFonts w:ascii="Arial" w:eastAsia="Arial" w:hAnsi="Arial" w:cs="Arial"/>
              </w:rPr>
              <w:t xml:space="preserve"> por cierre total o parcial de agua en toma</w:t>
            </w:r>
          </w:p>
        </w:tc>
        <w:tc>
          <w:tcPr>
            <w:tcW w:w="2171" w:type="dxa"/>
            <w:gridSpan w:val="3"/>
            <w:tcBorders>
              <w:top w:val="nil"/>
              <w:left w:val="nil"/>
              <w:bottom w:val="single" w:sz="8" w:space="0" w:color="000000"/>
              <w:right w:val="single" w:sz="8" w:space="0" w:color="000000"/>
            </w:tcBorders>
            <w:vAlign w:val="center"/>
          </w:tcPr>
          <w:p w14:paraId="1EA8D8B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w:t>
            </w:r>
          </w:p>
        </w:tc>
      </w:tr>
      <w:tr w:rsidR="001471FF" w:rsidRPr="001471FF" w14:paraId="58593CBE" w14:textId="77777777" w:rsidTr="00F51D2E">
        <w:trPr>
          <w:trHeight w:val="288"/>
        </w:trPr>
        <w:tc>
          <w:tcPr>
            <w:tcW w:w="8138" w:type="dxa"/>
            <w:gridSpan w:val="7"/>
            <w:tcBorders>
              <w:top w:val="nil"/>
              <w:left w:val="nil"/>
              <w:bottom w:val="nil"/>
              <w:right w:val="nil"/>
            </w:tcBorders>
            <w:vAlign w:val="center"/>
          </w:tcPr>
          <w:p w14:paraId="30DAE393" w14:textId="77777777" w:rsidR="001471FF" w:rsidRPr="001471FF" w:rsidRDefault="001471FF" w:rsidP="001471FF">
            <w:pPr>
              <w:ind w:right="622"/>
              <w:rPr>
                <w:rFonts w:ascii="Arial" w:eastAsia="Arial" w:hAnsi="Arial" w:cs="Arial"/>
                <w:b/>
              </w:rPr>
            </w:pPr>
            <w:r w:rsidRPr="001471FF">
              <w:rPr>
                <w:rFonts w:ascii="Arial" w:eastAsia="Arial" w:hAnsi="Arial" w:cs="Arial"/>
                <w:b/>
              </w:rPr>
              <w:t xml:space="preserve">* Los costos anteriores serán aplicados por reconexión de cada toma que se clausuró </w:t>
            </w:r>
          </w:p>
        </w:tc>
      </w:tr>
    </w:tbl>
    <w:p w14:paraId="727C23A8" w14:textId="77777777" w:rsidR="001471FF" w:rsidRPr="001471FF" w:rsidRDefault="001471FF" w:rsidP="001471FF">
      <w:pPr>
        <w:widowControl w:val="0"/>
        <w:ind w:right="622"/>
        <w:jc w:val="center"/>
        <w:rPr>
          <w:rFonts w:ascii="Arial" w:eastAsia="Arial" w:hAnsi="Arial" w:cs="Arial"/>
          <w:b/>
        </w:rPr>
      </w:pPr>
    </w:p>
    <w:p w14:paraId="1F70CDA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Cuando el SIAPA, con motivo de la reducción o suspensión del servicio de alcantarillado a que se hizo acreedor un usuario por incumplimiento de los trámites correspondientes ante este organismo (inconclusos o no iniciados), realice la reconexión de estos servicios, siempre y cuando que el usuario se haya regularizado y cumplido con sus trámites de manera total, así como realizado los pagos y demás conceptos aplicables, de manera total o por medio de convenio según lo determine el organismo, el usuario deberá cubrir por anticipado y de contado las cuotas siguientes:</w:t>
      </w:r>
    </w:p>
    <w:p w14:paraId="384E2E05" w14:textId="77777777" w:rsidR="001471FF" w:rsidRPr="001471FF" w:rsidRDefault="001471FF" w:rsidP="001471FF">
      <w:pPr>
        <w:widowControl w:val="0"/>
        <w:ind w:right="622"/>
        <w:jc w:val="center"/>
        <w:rPr>
          <w:rFonts w:ascii="Arial" w:eastAsia="Arial" w:hAnsi="Arial" w:cs="Arial"/>
          <w:b/>
        </w:rPr>
      </w:pPr>
    </w:p>
    <w:tbl>
      <w:tblPr>
        <w:tblW w:w="8463" w:type="dxa"/>
        <w:tblInd w:w="-115" w:type="dxa"/>
        <w:tblLayout w:type="fixed"/>
        <w:tblLook w:val="0400" w:firstRow="0" w:lastRow="0" w:firstColumn="0" w:lastColumn="0" w:noHBand="0" w:noVBand="1"/>
      </w:tblPr>
      <w:tblGrid>
        <w:gridCol w:w="3256"/>
        <w:gridCol w:w="2780"/>
        <w:gridCol w:w="2420"/>
        <w:gridCol w:w="7"/>
      </w:tblGrid>
      <w:tr w:rsidR="001471FF" w:rsidRPr="001471FF" w14:paraId="33DCA96D" w14:textId="77777777" w:rsidTr="001643E8">
        <w:trPr>
          <w:trHeight w:val="300"/>
        </w:trPr>
        <w:tc>
          <w:tcPr>
            <w:tcW w:w="8463" w:type="dxa"/>
            <w:gridSpan w:val="4"/>
            <w:tcBorders>
              <w:top w:val="single" w:sz="4" w:space="0" w:color="000000"/>
              <w:left w:val="single" w:sz="4" w:space="0" w:color="000000"/>
              <w:bottom w:val="single" w:sz="4" w:space="0" w:color="000000"/>
              <w:right w:val="single" w:sz="4" w:space="0" w:color="000000"/>
            </w:tcBorders>
            <w:vAlign w:val="center"/>
          </w:tcPr>
          <w:p w14:paraId="2A48547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Reconexión por cierre total o parcial de descarga por incumplimiento de tramites</w:t>
            </w:r>
          </w:p>
        </w:tc>
      </w:tr>
      <w:tr w:rsidR="001471FF" w:rsidRPr="001471FF" w14:paraId="028DCD8E" w14:textId="77777777" w:rsidTr="001643E8">
        <w:trPr>
          <w:gridAfter w:val="1"/>
          <w:wAfter w:w="7" w:type="dxa"/>
          <w:trHeight w:val="300"/>
        </w:trPr>
        <w:tc>
          <w:tcPr>
            <w:tcW w:w="325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5C98C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Régimen</w:t>
            </w:r>
          </w:p>
        </w:tc>
        <w:tc>
          <w:tcPr>
            <w:tcW w:w="278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25E16DD"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Uso</w:t>
            </w:r>
          </w:p>
        </w:tc>
        <w:tc>
          <w:tcPr>
            <w:tcW w:w="24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9FC67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 en UMA</w:t>
            </w:r>
          </w:p>
        </w:tc>
      </w:tr>
      <w:tr w:rsidR="001471FF" w:rsidRPr="001471FF" w14:paraId="47270EE2" w14:textId="77777777" w:rsidTr="001643E8">
        <w:trPr>
          <w:gridAfter w:val="1"/>
          <w:wAfter w:w="7" w:type="dxa"/>
          <w:trHeight w:val="300"/>
        </w:trPr>
        <w:tc>
          <w:tcPr>
            <w:tcW w:w="3256" w:type="dxa"/>
            <w:vMerge w:val="restart"/>
            <w:tcBorders>
              <w:top w:val="single" w:sz="4" w:space="0" w:color="000000"/>
              <w:left w:val="single" w:sz="4" w:space="0" w:color="000000"/>
              <w:bottom w:val="single" w:sz="4" w:space="0" w:color="000000"/>
              <w:right w:val="single" w:sz="4" w:space="0" w:color="000000"/>
            </w:tcBorders>
            <w:vAlign w:val="center"/>
          </w:tcPr>
          <w:p w14:paraId="1513709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Fija o Servicio Medido</w:t>
            </w:r>
          </w:p>
        </w:tc>
        <w:tc>
          <w:tcPr>
            <w:tcW w:w="2780" w:type="dxa"/>
            <w:tcBorders>
              <w:top w:val="single" w:sz="4" w:space="0" w:color="000000"/>
              <w:left w:val="single" w:sz="4" w:space="0" w:color="000000"/>
              <w:bottom w:val="single" w:sz="4" w:space="0" w:color="000000"/>
              <w:right w:val="single" w:sz="4" w:space="0" w:color="000000"/>
            </w:tcBorders>
            <w:vAlign w:val="center"/>
          </w:tcPr>
          <w:p w14:paraId="25D4217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 (por unidad privativa)</w:t>
            </w:r>
          </w:p>
        </w:tc>
        <w:tc>
          <w:tcPr>
            <w:tcW w:w="2420" w:type="dxa"/>
            <w:tcBorders>
              <w:top w:val="single" w:sz="4" w:space="0" w:color="000000"/>
              <w:left w:val="single" w:sz="4" w:space="0" w:color="000000"/>
              <w:bottom w:val="single" w:sz="4" w:space="0" w:color="000000"/>
              <w:right w:val="single" w:sz="4" w:space="0" w:color="000000"/>
            </w:tcBorders>
            <w:vAlign w:val="center"/>
          </w:tcPr>
          <w:p w14:paraId="56138D7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w:t>
            </w:r>
          </w:p>
        </w:tc>
      </w:tr>
      <w:tr w:rsidR="001471FF" w:rsidRPr="001471FF" w14:paraId="032ACC89" w14:textId="77777777" w:rsidTr="001643E8">
        <w:trPr>
          <w:gridAfter w:val="1"/>
          <w:wAfter w:w="7" w:type="dxa"/>
          <w:trHeight w:val="300"/>
        </w:trPr>
        <w:tc>
          <w:tcPr>
            <w:tcW w:w="3256" w:type="dxa"/>
            <w:vMerge/>
            <w:tcBorders>
              <w:top w:val="single" w:sz="4" w:space="0" w:color="000000"/>
              <w:left w:val="single" w:sz="4" w:space="0" w:color="000000"/>
              <w:bottom w:val="single" w:sz="4" w:space="0" w:color="000000"/>
              <w:right w:val="single" w:sz="4" w:space="0" w:color="000000"/>
            </w:tcBorders>
            <w:vAlign w:val="center"/>
          </w:tcPr>
          <w:p w14:paraId="4072C938"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780" w:type="dxa"/>
            <w:tcBorders>
              <w:top w:val="single" w:sz="4" w:space="0" w:color="000000"/>
              <w:left w:val="single" w:sz="4" w:space="0" w:color="000000"/>
              <w:bottom w:val="single" w:sz="4" w:space="0" w:color="000000"/>
              <w:right w:val="single" w:sz="4" w:space="0" w:color="000000"/>
            </w:tcBorders>
            <w:vAlign w:val="center"/>
          </w:tcPr>
          <w:p w14:paraId="0E9E506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420" w:type="dxa"/>
            <w:tcBorders>
              <w:top w:val="single" w:sz="4" w:space="0" w:color="000000"/>
              <w:left w:val="single" w:sz="4" w:space="0" w:color="000000"/>
              <w:bottom w:val="single" w:sz="4" w:space="0" w:color="000000"/>
              <w:right w:val="single" w:sz="4" w:space="0" w:color="000000"/>
            </w:tcBorders>
            <w:vAlign w:val="center"/>
          </w:tcPr>
          <w:p w14:paraId="6A7E1CF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62</w:t>
            </w:r>
          </w:p>
        </w:tc>
      </w:tr>
      <w:tr w:rsidR="001471FF" w:rsidRPr="001471FF" w14:paraId="2CFF5B51" w14:textId="77777777" w:rsidTr="001643E8">
        <w:trPr>
          <w:gridAfter w:val="1"/>
          <w:wAfter w:w="7" w:type="dxa"/>
          <w:trHeight w:val="300"/>
        </w:trPr>
        <w:tc>
          <w:tcPr>
            <w:tcW w:w="3256" w:type="dxa"/>
            <w:vMerge/>
            <w:tcBorders>
              <w:top w:val="single" w:sz="4" w:space="0" w:color="000000"/>
              <w:left w:val="single" w:sz="4" w:space="0" w:color="000000"/>
              <w:bottom w:val="single" w:sz="4" w:space="0" w:color="000000"/>
              <w:right w:val="single" w:sz="4" w:space="0" w:color="000000"/>
            </w:tcBorders>
            <w:vAlign w:val="center"/>
          </w:tcPr>
          <w:p w14:paraId="1BF56735"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780" w:type="dxa"/>
            <w:tcBorders>
              <w:top w:val="single" w:sz="4" w:space="0" w:color="000000"/>
              <w:left w:val="single" w:sz="4" w:space="0" w:color="000000"/>
              <w:bottom w:val="single" w:sz="4" w:space="0" w:color="000000"/>
              <w:right w:val="single" w:sz="4" w:space="0" w:color="000000"/>
            </w:tcBorders>
            <w:vAlign w:val="center"/>
          </w:tcPr>
          <w:p w14:paraId="3085220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2420" w:type="dxa"/>
            <w:tcBorders>
              <w:top w:val="single" w:sz="4" w:space="0" w:color="000000"/>
              <w:left w:val="single" w:sz="4" w:space="0" w:color="000000"/>
              <w:bottom w:val="single" w:sz="4" w:space="0" w:color="000000"/>
              <w:right w:val="single" w:sz="4" w:space="0" w:color="000000"/>
            </w:tcBorders>
            <w:vAlign w:val="center"/>
          </w:tcPr>
          <w:p w14:paraId="7E76C20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76</w:t>
            </w:r>
          </w:p>
        </w:tc>
      </w:tr>
      <w:tr w:rsidR="001471FF" w:rsidRPr="001471FF" w14:paraId="208CE495" w14:textId="77777777" w:rsidTr="001643E8">
        <w:trPr>
          <w:gridAfter w:val="1"/>
          <w:wAfter w:w="7" w:type="dxa"/>
          <w:trHeight w:val="300"/>
        </w:trPr>
        <w:tc>
          <w:tcPr>
            <w:tcW w:w="3256" w:type="dxa"/>
            <w:vMerge/>
            <w:tcBorders>
              <w:top w:val="single" w:sz="4" w:space="0" w:color="000000"/>
              <w:left w:val="single" w:sz="4" w:space="0" w:color="000000"/>
              <w:bottom w:val="single" w:sz="4" w:space="0" w:color="000000"/>
              <w:right w:val="single" w:sz="4" w:space="0" w:color="000000"/>
            </w:tcBorders>
            <w:vAlign w:val="center"/>
          </w:tcPr>
          <w:p w14:paraId="5B5F1029"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5200"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68FBD7A6"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Otros conceptos</w:t>
            </w:r>
          </w:p>
        </w:tc>
      </w:tr>
      <w:tr w:rsidR="001471FF" w:rsidRPr="001471FF" w14:paraId="619D82EB" w14:textId="77777777" w:rsidTr="001643E8">
        <w:trPr>
          <w:gridAfter w:val="1"/>
          <w:wAfter w:w="7" w:type="dxa"/>
          <w:trHeight w:val="300"/>
        </w:trPr>
        <w:tc>
          <w:tcPr>
            <w:tcW w:w="3256" w:type="dxa"/>
            <w:vMerge/>
            <w:tcBorders>
              <w:top w:val="single" w:sz="4" w:space="0" w:color="000000"/>
              <w:left w:val="single" w:sz="4" w:space="0" w:color="000000"/>
              <w:bottom w:val="single" w:sz="4" w:space="0" w:color="000000"/>
              <w:right w:val="single" w:sz="4" w:space="0" w:color="000000"/>
            </w:tcBorders>
            <w:vAlign w:val="center"/>
          </w:tcPr>
          <w:p w14:paraId="5829E379" w14:textId="77777777" w:rsidR="001471FF" w:rsidRPr="001471FF" w:rsidRDefault="001471FF" w:rsidP="001471FF">
            <w:pPr>
              <w:widowControl w:val="0"/>
              <w:pBdr>
                <w:top w:val="nil"/>
                <w:left w:val="nil"/>
                <w:bottom w:val="nil"/>
                <w:right w:val="nil"/>
                <w:between w:val="nil"/>
              </w:pBdr>
              <w:ind w:right="622"/>
              <w:rPr>
                <w:rFonts w:ascii="Arial" w:eastAsia="Arial" w:hAnsi="Arial" w:cs="Arial"/>
                <w:b/>
              </w:rPr>
            </w:pPr>
          </w:p>
        </w:tc>
        <w:tc>
          <w:tcPr>
            <w:tcW w:w="278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A086D66"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Concepto</w:t>
            </w:r>
          </w:p>
        </w:tc>
        <w:tc>
          <w:tcPr>
            <w:tcW w:w="24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059D71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 xml:space="preserve">Costo en UMA </w:t>
            </w:r>
          </w:p>
        </w:tc>
      </w:tr>
      <w:tr w:rsidR="001471FF" w:rsidRPr="001471FF" w14:paraId="6A14D2EA" w14:textId="77777777" w:rsidTr="001643E8">
        <w:trPr>
          <w:gridAfter w:val="1"/>
          <w:wAfter w:w="7" w:type="dxa"/>
          <w:trHeight w:val="660"/>
        </w:trPr>
        <w:tc>
          <w:tcPr>
            <w:tcW w:w="3256" w:type="dxa"/>
            <w:vMerge/>
            <w:tcBorders>
              <w:top w:val="single" w:sz="4" w:space="0" w:color="000000"/>
              <w:left w:val="single" w:sz="4" w:space="0" w:color="000000"/>
              <w:bottom w:val="single" w:sz="4" w:space="0" w:color="000000"/>
              <w:right w:val="single" w:sz="4" w:space="0" w:color="000000"/>
            </w:tcBorders>
            <w:vAlign w:val="center"/>
          </w:tcPr>
          <w:p w14:paraId="72B44AFC" w14:textId="77777777" w:rsidR="001471FF" w:rsidRPr="001471FF" w:rsidRDefault="001471FF" w:rsidP="001471FF">
            <w:pPr>
              <w:widowControl w:val="0"/>
              <w:pBdr>
                <w:top w:val="nil"/>
                <w:left w:val="nil"/>
                <w:bottom w:val="nil"/>
                <w:right w:val="nil"/>
                <w:between w:val="nil"/>
              </w:pBdr>
              <w:ind w:right="622"/>
              <w:rPr>
                <w:rFonts w:ascii="Arial" w:eastAsia="Arial" w:hAnsi="Arial" w:cs="Arial"/>
                <w:b/>
              </w:rPr>
            </w:pPr>
          </w:p>
        </w:tc>
        <w:tc>
          <w:tcPr>
            <w:tcW w:w="2780" w:type="dxa"/>
            <w:tcBorders>
              <w:top w:val="single" w:sz="4" w:space="0" w:color="000000"/>
              <w:left w:val="single" w:sz="4" w:space="0" w:color="000000"/>
              <w:bottom w:val="single" w:sz="4" w:space="0" w:color="000000"/>
              <w:right w:val="single" w:sz="4" w:space="0" w:color="000000"/>
            </w:tcBorders>
            <w:vAlign w:val="center"/>
          </w:tcPr>
          <w:p w14:paraId="09AD88AE" w14:textId="1A63122E" w:rsidR="001471FF" w:rsidRPr="001471FF" w:rsidRDefault="00B44D10" w:rsidP="001471FF">
            <w:pPr>
              <w:ind w:right="622"/>
              <w:jc w:val="center"/>
              <w:rPr>
                <w:rFonts w:ascii="Arial" w:eastAsia="Arial" w:hAnsi="Arial" w:cs="Arial"/>
              </w:rPr>
            </w:pPr>
            <w:r>
              <w:rPr>
                <w:rFonts w:ascii="Arial" w:eastAsia="Arial" w:hAnsi="Arial" w:cs="Arial"/>
              </w:rPr>
              <w:t xml:space="preserve">Mano de obra por reconexión </w:t>
            </w:r>
            <w:r w:rsidR="001471FF" w:rsidRPr="001471FF">
              <w:rPr>
                <w:rFonts w:ascii="Arial" w:eastAsia="Arial" w:hAnsi="Arial" w:cs="Arial"/>
              </w:rPr>
              <w:t>por cierre total o parcial de descarga</w:t>
            </w:r>
          </w:p>
        </w:tc>
        <w:tc>
          <w:tcPr>
            <w:tcW w:w="2420" w:type="dxa"/>
            <w:tcBorders>
              <w:top w:val="single" w:sz="4" w:space="0" w:color="000000"/>
              <w:left w:val="single" w:sz="4" w:space="0" w:color="000000"/>
              <w:bottom w:val="single" w:sz="4" w:space="0" w:color="000000"/>
              <w:right w:val="single" w:sz="4" w:space="0" w:color="000000"/>
            </w:tcBorders>
            <w:vAlign w:val="center"/>
          </w:tcPr>
          <w:p w14:paraId="61613AA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 UMA por hora</w:t>
            </w:r>
          </w:p>
        </w:tc>
      </w:tr>
      <w:tr w:rsidR="001471FF" w:rsidRPr="001471FF" w14:paraId="0E273F0D" w14:textId="77777777" w:rsidTr="001643E8">
        <w:trPr>
          <w:gridAfter w:val="1"/>
          <w:wAfter w:w="7" w:type="dxa"/>
          <w:trHeight w:val="660"/>
        </w:trPr>
        <w:tc>
          <w:tcPr>
            <w:tcW w:w="3256" w:type="dxa"/>
            <w:vMerge/>
            <w:tcBorders>
              <w:top w:val="single" w:sz="4" w:space="0" w:color="000000"/>
              <w:left w:val="single" w:sz="4" w:space="0" w:color="000000"/>
              <w:bottom w:val="single" w:sz="4" w:space="0" w:color="000000"/>
              <w:right w:val="single" w:sz="4" w:space="0" w:color="000000"/>
            </w:tcBorders>
            <w:vAlign w:val="center"/>
          </w:tcPr>
          <w:p w14:paraId="3BEC5391"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2780" w:type="dxa"/>
            <w:tcBorders>
              <w:top w:val="single" w:sz="4" w:space="0" w:color="000000"/>
              <w:left w:val="single" w:sz="4" w:space="0" w:color="000000"/>
              <w:bottom w:val="single" w:sz="4" w:space="0" w:color="000000"/>
              <w:right w:val="single" w:sz="4" w:space="0" w:color="000000"/>
            </w:tcBorders>
            <w:vAlign w:val="center"/>
          </w:tcPr>
          <w:p w14:paraId="744EC57A" w14:textId="61329B46" w:rsidR="001471FF" w:rsidRPr="001471FF" w:rsidRDefault="001471FF" w:rsidP="001471FF">
            <w:pPr>
              <w:ind w:right="622"/>
              <w:jc w:val="center"/>
              <w:rPr>
                <w:rFonts w:ascii="Arial" w:eastAsia="Arial" w:hAnsi="Arial" w:cs="Arial"/>
              </w:rPr>
            </w:pPr>
            <w:r w:rsidRPr="001471FF">
              <w:rPr>
                <w:rFonts w:ascii="Arial" w:eastAsia="Arial" w:hAnsi="Arial" w:cs="Arial"/>
              </w:rPr>
              <w:t>Materi</w:t>
            </w:r>
            <w:r w:rsidR="00B44D10">
              <w:rPr>
                <w:rFonts w:ascii="Arial" w:eastAsia="Arial" w:hAnsi="Arial" w:cs="Arial"/>
              </w:rPr>
              <w:t>ales utilizados por reconexión</w:t>
            </w:r>
            <w:r w:rsidRPr="001471FF">
              <w:rPr>
                <w:rFonts w:ascii="Arial" w:eastAsia="Arial" w:hAnsi="Arial" w:cs="Arial"/>
              </w:rPr>
              <w:t xml:space="preserve"> por cierre total o parcial de descarga</w:t>
            </w:r>
          </w:p>
        </w:tc>
        <w:tc>
          <w:tcPr>
            <w:tcW w:w="2420" w:type="dxa"/>
            <w:tcBorders>
              <w:top w:val="single" w:sz="4" w:space="0" w:color="000000"/>
              <w:left w:val="single" w:sz="4" w:space="0" w:color="000000"/>
              <w:bottom w:val="single" w:sz="4" w:space="0" w:color="000000"/>
              <w:right w:val="single" w:sz="4" w:space="0" w:color="000000"/>
            </w:tcBorders>
            <w:vAlign w:val="center"/>
          </w:tcPr>
          <w:p w14:paraId="0CFAD76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50</w:t>
            </w:r>
          </w:p>
        </w:tc>
      </w:tr>
      <w:tr w:rsidR="001471FF" w:rsidRPr="001471FF" w14:paraId="3463CF6E" w14:textId="77777777" w:rsidTr="001643E8">
        <w:trPr>
          <w:trHeight w:val="288"/>
        </w:trPr>
        <w:tc>
          <w:tcPr>
            <w:tcW w:w="8463" w:type="dxa"/>
            <w:gridSpan w:val="4"/>
            <w:tcBorders>
              <w:top w:val="single" w:sz="4" w:space="0" w:color="000000"/>
              <w:left w:val="nil"/>
              <w:bottom w:val="nil"/>
              <w:right w:val="nil"/>
            </w:tcBorders>
            <w:vAlign w:val="center"/>
          </w:tcPr>
          <w:p w14:paraId="12AA9005" w14:textId="77777777" w:rsidR="001471FF" w:rsidRPr="001471FF" w:rsidRDefault="001471FF" w:rsidP="001471FF">
            <w:pPr>
              <w:ind w:right="622"/>
              <w:rPr>
                <w:rFonts w:ascii="Arial" w:eastAsia="Arial" w:hAnsi="Arial" w:cs="Arial"/>
                <w:b/>
              </w:rPr>
            </w:pPr>
            <w:r w:rsidRPr="001471FF">
              <w:rPr>
                <w:rFonts w:ascii="Arial" w:eastAsia="Arial" w:hAnsi="Arial" w:cs="Arial"/>
                <w:b/>
              </w:rPr>
              <w:t>* Los costos anteriores serán aplicados por reconexión de cada descarga que se clausuró</w:t>
            </w:r>
          </w:p>
        </w:tc>
      </w:tr>
    </w:tbl>
    <w:p w14:paraId="5DCE64FD"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CAPÍTULO XII</w:t>
      </w:r>
    </w:p>
    <w:p w14:paraId="52051593" w14:textId="77777777" w:rsidR="001471FF" w:rsidRDefault="001471FF" w:rsidP="001471FF">
      <w:pPr>
        <w:ind w:right="622"/>
        <w:jc w:val="center"/>
        <w:rPr>
          <w:rFonts w:ascii="Arial" w:eastAsia="Arial" w:hAnsi="Arial" w:cs="Arial"/>
          <w:b/>
        </w:rPr>
      </w:pPr>
      <w:r w:rsidRPr="001471FF">
        <w:rPr>
          <w:rFonts w:ascii="Arial" w:eastAsia="Arial" w:hAnsi="Arial" w:cs="Arial"/>
          <w:b/>
        </w:rPr>
        <w:t>APROVECHAMIENTO DE AGUA RESIDUAL TRATADA</w:t>
      </w:r>
    </w:p>
    <w:p w14:paraId="3C07B3BE" w14:textId="77777777" w:rsidR="0044315A" w:rsidRPr="001471FF" w:rsidRDefault="0044315A" w:rsidP="001471FF">
      <w:pPr>
        <w:ind w:right="622"/>
        <w:jc w:val="center"/>
        <w:rPr>
          <w:rFonts w:ascii="Arial" w:eastAsia="Arial" w:hAnsi="Arial" w:cs="Arial"/>
          <w:b/>
        </w:rPr>
      </w:pPr>
    </w:p>
    <w:p w14:paraId="2819962D" w14:textId="2AC994FA" w:rsidR="001471FF" w:rsidRDefault="001471FF" w:rsidP="001471FF">
      <w:pPr>
        <w:ind w:left="142" w:right="622"/>
        <w:jc w:val="both"/>
        <w:rPr>
          <w:rFonts w:ascii="Arial" w:eastAsia="Arial" w:hAnsi="Arial" w:cs="Arial"/>
        </w:rPr>
      </w:pPr>
      <w:r w:rsidRPr="001471FF">
        <w:rPr>
          <w:rFonts w:ascii="Arial" w:eastAsia="Arial" w:hAnsi="Arial" w:cs="Arial"/>
          <w:b/>
        </w:rPr>
        <w:t xml:space="preserve">QUINCUAGÉSIMO OCTAVO. - </w:t>
      </w:r>
      <w:r w:rsidRPr="001471FF">
        <w:rPr>
          <w:rFonts w:ascii="Arial" w:eastAsia="Arial" w:hAnsi="Arial" w:cs="Arial"/>
        </w:rPr>
        <w:t>Para el</w:t>
      </w:r>
      <w:r w:rsidRPr="001471FF">
        <w:rPr>
          <w:rFonts w:ascii="Arial" w:eastAsia="Arial" w:hAnsi="Arial" w:cs="Arial"/>
          <w:b/>
        </w:rPr>
        <w:t xml:space="preserve"> </w:t>
      </w:r>
      <w:r w:rsidRPr="001471FF">
        <w:rPr>
          <w:rFonts w:ascii="Arial" w:eastAsia="Arial" w:hAnsi="Arial" w:cs="Arial"/>
        </w:rPr>
        <w:t xml:space="preserve">aprovechamiento de las aguas residuales tratadas provenientes de las plantas de tratamiento de aguas residuales del organismo operador, los usuarios que requieran su utilización, en su caso, deberá considerarse el radio de cobertura de la planta y se ajustarán a las redes de aguas tratadas e infraestructura existente, así como a los volúmenes disponibles, pudiendo el SIAPA construir o expandir por sí o por un tercero, la infraestructura para la comercialización del agua residual tratada. </w:t>
      </w:r>
    </w:p>
    <w:p w14:paraId="0E8746FC" w14:textId="77777777" w:rsidR="0044315A" w:rsidRPr="001471FF" w:rsidRDefault="0044315A" w:rsidP="001471FF">
      <w:pPr>
        <w:ind w:left="142" w:right="622"/>
        <w:jc w:val="both"/>
        <w:rPr>
          <w:rFonts w:ascii="Arial" w:eastAsia="Arial" w:hAnsi="Arial" w:cs="Arial"/>
        </w:rPr>
      </w:pPr>
    </w:p>
    <w:p w14:paraId="78A2F3CB" w14:textId="77777777" w:rsidR="001471FF" w:rsidRDefault="001471FF" w:rsidP="001471FF">
      <w:pPr>
        <w:ind w:left="142" w:right="622"/>
        <w:jc w:val="both"/>
        <w:rPr>
          <w:rFonts w:ascii="Arial" w:eastAsia="Arial" w:hAnsi="Arial" w:cs="Arial"/>
        </w:rPr>
      </w:pPr>
      <w:r w:rsidRPr="001471FF">
        <w:rPr>
          <w:rFonts w:ascii="Arial" w:eastAsia="Arial" w:hAnsi="Arial" w:cs="Arial"/>
        </w:rPr>
        <w:t>Las personas físicas o jurídicas que se encuentren en los supuestos de este precepto pagarán al SIAPA las cuotas siguientes:</w:t>
      </w:r>
    </w:p>
    <w:p w14:paraId="76BAE58B" w14:textId="77777777" w:rsidR="0044315A" w:rsidRPr="001471FF" w:rsidRDefault="0044315A" w:rsidP="001471FF">
      <w:pPr>
        <w:ind w:left="142" w:right="622"/>
        <w:jc w:val="both"/>
        <w:rPr>
          <w:rFonts w:ascii="Arial" w:eastAsia="Arial" w:hAnsi="Arial" w:cs="Arial"/>
        </w:rPr>
      </w:pPr>
    </w:p>
    <w:tbl>
      <w:tblPr>
        <w:tblW w:w="8494" w:type="dxa"/>
        <w:jc w:val="center"/>
        <w:tblLayout w:type="fixed"/>
        <w:tblLook w:val="0400" w:firstRow="0" w:lastRow="0" w:firstColumn="0" w:lastColumn="0" w:noHBand="0" w:noVBand="1"/>
      </w:tblPr>
      <w:tblGrid>
        <w:gridCol w:w="6526"/>
        <w:gridCol w:w="1968"/>
      </w:tblGrid>
      <w:tr w:rsidR="001471FF" w:rsidRPr="001471FF" w14:paraId="3A713D57" w14:textId="77777777" w:rsidTr="001643E8">
        <w:trPr>
          <w:trHeight w:val="207"/>
          <w:jc w:val="center"/>
        </w:trPr>
        <w:tc>
          <w:tcPr>
            <w:tcW w:w="6526" w:type="dxa"/>
            <w:tcBorders>
              <w:top w:val="single" w:sz="4" w:space="0" w:color="000000"/>
              <w:left w:val="single" w:sz="4" w:space="0" w:color="000000"/>
              <w:bottom w:val="nil"/>
              <w:right w:val="single" w:sz="4" w:space="0" w:color="000000"/>
            </w:tcBorders>
            <w:shd w:val="clear" w:color="auto" w:fill="D9D9D9"/>
            <w:vAlign w:val="center"/>
          </w:tcPr>
          <w:p w14:paraId="1E6F9C79"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Concepto</w:t>
            </w:r>
          </w:p>
        </w:tc>
        <w:tc>
          <w:tcPr>
            <w:tcW w:w="1968" w:type="dxa"/>
            <w:tcBorders>
              <w:top w:val="single" w:sz="4" w:space="0" w:color="000000"/>
              <w:left w:val="nil"/>
              <w:bottom w:val="single" w:sz="4" w:space="0" w:color="000000"/>
              <w:right w:val="single" w:sz="4" w:space="0" w:color="000000"/>
            </w:tcBorders>
            <w:shd w:val="clear" w:color="auto" w:fill="C0C0C0"/>
            <w:vAlign w:val="center"/>
          </w:tcPr>
          <w:p w14:paraId="3AD28CD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por cada m3</w:t>
            </w:r>
          </w:p>
        </w:tc>
      </w:tr>
      <w:tr w:rsidR="001471FF" w:rsidRPr="001471FF" w14:paraId="15238369" w14:textId="77777777" w:rsidTr="001643E8">
        <w:trPr>
          <w:trHeight w:val="341"/>
          <w:jc w:val="center"/>
        </w:trPr>
        <w:tc>
          <w:tcPr>
            <w:tcW w:w="65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AFF69"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Las personas físicas o morales que requieran el aprovechamiento de aguas residuales tratadas, pagarán la cantidad de por cada metro cúbico:</w:t>
            </w:r>
          </w:p>
        </w:tc>
        <w:tc>
          <w:tcPr>
            <w:tcW w:w="1968" w:type="dxa"/>
            <w:tcBorders>
              <w:top w:val="nil"/>
              <w:left w:val="nil"/>
              <w:bottom w:val="single" w:sz="4" w:space="0" w:color="000000"/>
              <w:right w:val="single" w:sz="4" w:space="0" w:color="000000"/>
            </w:tcBorders>
            <w:vAlign w:val="center"/>
          </w:tcPr>
          <w:p w14:paraId="4935199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$13.00</w:t>
            </w:r>
          </w:p>
        </w:tc>
      </w:tr>
    </w:tbl>
    <w:p w14:paraId="0E75068C" w14:textId="77777777" w:rsidR="001471FF" w:rsidRPr="001471FF" w:rsidRDefault="001471FF" w:rsidP="001471FF">
      <w:pPr>
        <w:ind w:left="142" w:right="622"/>
        <w:jc w:val="both"/>
        <w:rPr>
          <w:rFonts w:ascii="Arial" w:eastAsia="Arial" w:hAnsi="Arial" w:cs="Arial"/>
        </w:rPr>
      </w:pPr>
    </w:p>
    <w:p w14:paraId="3A88F390" w14:textId="77777777" w:rsidR="001471FF" w:rsidRDefault="001471FF" w:rsidP="001471FF">
      <w:pPr>
        <w:ind w:left="142" w:right="622"/>
        <w:jc w:val="both"/>
        <w:rPr>
          <w:rFonts w:ascii="Arial" w:eastAsia="Arial" w:hAnsi="Arial" w:cs="Arial"/>
        </w:rPr>
      </w:pPr>
      <w:r w:rsidRPr="001471FF">
        <w:rPr>
          <w:rFonts w:ascii="Arial" w:eastAsia="Arial" w:hAnsi="Arial" w:cs="Arial"/>
        </w:rPr>
        <w:t>Con el fin de incentivar el uso de esta fuente, el usuario podrá tener descuentos por los volúmenes consumidos de acuerdo a la siguiente tabla:</w:t>
      </w:r>
    </w:p>
    <w:p w14:paraId="7B0507F1" w14:textId="77777777" w:rsidR="0044315A" w:rsidRPr="001471FF" w:rsidRDefault="0044315A" w:rsidP="001471FF">
      <w:pPr>
        <w:ind w:left="142" w:right="622"/>
        <w:jc w:val="both"/>
        <w:rPr>
          <w:rFonts w:ascii="Arial" w:eastAsia="Arial" w:hAnsi="Arial" w:cs="Arial"/>
        </w:rPr>
      </w:pPr>
    </w:p>
    <w:tbl>
      <w:tblPr>
        <w:tblW w:w="4226" w:type="dxa"/>
        <w:jc w:val="center"/>
        <w:tblInd w:w="-790" w:type="dxa"/>
        <w:tblLayout w:type="fixed"/>
        <w:tblLook w:val="0400" w:firstRow="0" w:lastRow="0" w:firstColumn="0" w:lastColumn="0" w:noHBand="0" w:noVBand="1"/>
      </w:tblPr>
      <w:tblGrid>
        <w:gridCol w:w="2664"/>
        <w:gridCol w:w="1562"/>
      </w:tblGrid>
      <w:tr w:rsidR="001471FF" w:rsidRPr="001471FF" w14:paraId="0847D824" w14:textId="77777777" w:rsidTr="0044315A">
        <w:trPr>
          <w:trHeight w:val="264"/>
          <w:jc w:val="center"/>
        </w:trPr>
        <w:tc>
          <w:tcPr>
            <w:tcW w:w="2664" w:type="dxa"/>
            <w:tcBorders>
              <w:top w:val="single" w:sz="4" w:space="0" w:color="000000"/>
              <w:left w:val="single" w:sz="4" w:space="0" w:color="000000"/>
              <w:bottom w:val="nil"/>
              <w:right w:val="single" w:sz="4" w:space="0" w:color="000000"/>
            </w:tcBorders>
            <w:shd w:val="clear" w:color="auto" w:fill="D9D9D9"/>
            <w:vAlign w:val="center"/>
          </w:tcPr>
          <w:p w14:paraId="32F4B8D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Consumo mensual en M3</w:t>
            </w:r>
          </w:p>
        </w:tc>
        <w:tc>
          <w:tcPr>
            <w:tcW w:w="1562" w:type="dxa"/>
            <w:tcBorders>
              <w:top w:val="single" w:sz="4" w:space="0" w:color="000000"/>
              <w:left w:val="nil"/>
              <w:bottom w:val="nil"/>
              <w:right w:val="single" w:sz="4" w:space="0" w:color="000000"/>
            </w:tcBorders>
            <w:shd w:val="clear" w:color="auto" w:fill="D9D9D9"/>
            <w:vAlign w:val="center"/>
          </w:tcPr>
          <w:p w14:paraId="7163448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 Tarifa ($ ) </w:t>
            </w:r>
          </w:p>
        </w:tc>
      </w:tr>
      <w:tr w:rsidR="001471FF" w:rsidRPr="001471FF" w14:paraId="7E91F04E" w14:textId="77777777" w:rsidTr="0044315A">
        <w:trPr>
          <w:trHeight w:val="264"/>
          <w:jc w:val="center"/>
        </w:trPr>
        <w:tc>
          <w:tcPr>
            <w:tcW w:w="2664" w:type="dxa"/>
            <w:tcBorders>
              <w:top w:val="single" w:sz="4" w:space="0" w:color="000000"/>
              <w:left w:val="single" w:sz="4" w:space="0" w:color="000000"/>
              <w:bottom w:val="single" w:sz="4" w:space="0" w:color="000000"/>
              <w:right w:val="single" w:sz="4" w:space="0" w:color="000000"/>
            </w:tcBorders>
            <w:vAlign w:val="center"/>
          </w:tcPr>
          <w:p w14:paraId="473B977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1,001 a 5,000</w:t>
            </w:r>
          </w:p>
        </w:tc>
        <w:tc>
          <w:tcPr>
            <w:tcW w:w="1562" w:type="dxa"/>
            <w:tcBorders>
              <w:top w:val="single" w:sz="4" w:space="0" w:color="000000"/>
              <w:left w:val="nil"/>
              <w:bottom w:val="single" w:sz="4" w:space="0" w:color="000000"/>
              <w:right w:val="single" w:sz="4" w:space="0" w:color="000000"/>
            </w:tcBorders>
            <w:vAlign w:val="bottom"/>
          </w:tcPr>
          <w:p w14:paraId="542DDD5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$12.35</w:t>
            </w:r>
          </w:p>
        </w:tc>
      </w:tr>
      <w:tr w:rsidR="001471FF" w:rsidRPr="001471FF" w14:paraId="60ED1BDB" w14:textId="77777777" w:rsidTr="0044315A">
        <w:trPr>
          <w:trHeight w:val="264"/>
          <w:jc w:val="center"/>
        </w:trPr>
        <w:tc>
          <w:tcPr>
            <w:tcW w:w="2664" w:type="dxa"/>
            <w:tcBorders>
              <w:top w:val="nil"/>
              <w:left w:val="single" w:sz="4" w:space="0" w:color="000000"/>
              <w:bottom w:val="single" w:sz="4" w:space="0" w:color="000000"/>
              <w:right w:val="single" w:sz="4" w:space="0" w:color="000000"/>
            </w:tcBorders>
            <w:vAlign w:val="center"/>
          </w:tcPr>
          <w:p w14:paraId="3FBCD10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5,001 a 10,000</w:t>
            </w:r>
          </w:p>
        </w:tc>
        <w:tc>
          <w:tcPr>
            <w:tcW w:w="1562" w:type="dxa"/>
            <w:tcBorders>
              <w:top w:val="nil"/>
              <w:left w:val="nil"/>
              <w:bottom w:val="single" w:sz="4" w:space="0" w:color="000000"/>
              <w:right w:val="single" w:sz="4" w:space="0" w:color="000000"/>
            </w:tcBorders>
            <w:vAlign w:val="bottom"/>
          </w:tcPr>
          <w:p w14:paraId="49ABDA9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$12.21</w:t>
            </w:r>
          </w:p>
        </w:tc>
      </w:tr>
      <w:tr w:rsidR="001471FF" w:rsidRPr="001471FF" w14:paraId="31391322" w14:textId="77777777" w:rsidTr="0044315A">
        <w:trPr>
          <w:trHeight w:val="264"/>
          <w:jc w:val="center"/>
        </w:trPr>
        <w:tc>
          <w:tcPr>
            <w:tcW w:w="2664" w:type="dxa"/>
            <w:tcBorders>
              <w:top w:val="nil"/>
              <w:left w:val="single" w:sz="4" w:space="0" w:color="000000"/>
              <w:bottom w:val="single" w:sz="4" w:space="0" w:color="000000"/>
              <w:right w:val="single" w:sz="4" w:space="0" w:color="000000"/>
            </w:tcBorders>
            <w:vAlign w:val="center"/>
          </w:tcPr>
          <w:p w14:paraId="0352945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10,001 a 15,000</w:t>
            </w:r>
          </w:p>
        </w:tc>
        <w:tc>
          <w:tcPr>
            <w:tcW w:w="1562" w:type="dxa"/>
            <w:tcBorders>
              <w:top w:val="nil"/>
              <w:left w:val="nil"/>
              <w:bottom w:val="single" w:sz="4" w:space="0" w:color="000000"/>
              <w:right w:val="single" w:sz="4" w:space="0" w:color="000000"/>
            </w:tcBorders>
            <w:vAlign w:val="bottom"/>
          </w:tcPr>
          <w:p w14:paraId="1210FFF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$12.08</w:t>
            </w:r>
          </w:p>
        </w:tc>
      </w:tr>
      <w:tr w:rsidR="001471FF" w:rsidRPr="001471FF" w14:paraId="3295977F" w14:textId="77777777" w:rsidTr="0044315A">
        <w:trPr>
          <w:trHeight w:val="264"/>
          <w:jc w:val="center"/>
        </w:trPr>
        <w:tc>
          <w:tcPr>
            <w:tcW w:w="2664" w:type="dxa"/>
            <w:tcBorders>
              <w:top w:val="nil"/>
              <w:left w:val="single" w:sz="4" w:space="0" w:color="000000"/>
              <w:bottom w:val="single" w:sz="4" w:space="0" w:color="000000"/>
              <w:right w:val="single" w:sz="4" w:space="0" w:color="000000"/>
            </w:tcBorders>
            <w:vAlign w:val="center"/>
          </w:tcPr>
          <w:p w14:paraId="759FCCC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15,001 a 20,000</w:t>
            </w:r>
          </w:p>
        </w:tc>
        <w:tc>
          <w:tcPr>
            <w:tcW w:w="1562" w:type="dxa"/>
            <w:tcBorders>
              <w:top w:val="nil"/>
              <w:left w:val="nil"/>
              <w:bottom w:val="single" w:sz="4" w:space="0" w:color="000000"/>
              <w:right w:val="single" w:sz="4" w:space="0" w:color="000000"/>
            </w:tcBorders>
            <w:vAlign w:val="bottom"/>
          </w:tcPr>
          <w:p w14:paraId="0E7ED3F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$11.97</w:t>
            </w:r>
          </w:p>
        </w:tc>
      </w:tr>
      <w:tr w:rsidR="001471FF" w:rsidRPr="001471FF" w14:paraId="43D6A0E6" w14:textId="77777777" w:rsidTr="0044315A">
        <w:trPr>
          <w:trHeight w:val="264"/>
          <w:jc w:val="center"/>
        </w:trPr>
        <w:tc>
          <w:tcPr>
            <w:tcW w:w="2664" w:type="dxa"/>
            <w:tcBorders>
              <w:top w:val="nil"/>
              <w:left w:val="single" w:sz="4" w:space="0" w:color="000000"/>
              <w:bottom w:val="single" w:sz="4" w:space="0" w:color="000000"/>
              <w:right w:val="single" w:sz="4" w:space="0" w:color="000000"/>
            </w:tcBorders>
            <w:vAlign w:val="center"/>
          </w:tcPr>
          <w:p w14:paraId="2FE1BFE6"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20,001 a 25,000</w:t>
            </w:r>
          </w:p>
        </w:tc>
        <w:tc>
          <w:tcPr>
            <w:tcW w:w="1562" w:type="dxa"/>
            <w:tcBorders>
              <w:top w:val="nil"/>
              <w:left w:val="nil"/>
              <w:bottom w:val="single" w:sz="4" w:space="0" w:color="000000"/>
              <w:right w:val="single" w:sz="4" w:space="0" w:color="000000"/>
            </w:tcBorders>
            <w:vAlign w:val="bottom"/>
          </w:tcPr>
          <w:p w14:paraId="028BAF7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$11.82</w:t>
            </w:r>
          </w:p>
        </w:tc>
      </w:tr>
      <w:tr w:rsidR="001471FF" w:rsidRPr="001471FF" w14:paraId="6F122A18" w14:textId="77777777" w:rsidTr="0044315A">
        <w:trPr>
          <w:trHeight w:val="264"/>
          <w:jc w:val="center"/>
        </w:trPr>
        <w:tc>
          <w:tcPr>
            <w:tcW w:w="2664" w:type="dxa"/>
            <w:tcBorders>
              <w:top w:val="nil"/>
              <w:left w:val="single" w:sz="4" w:space="0" w:color="000000"/>
              <w:bottom w:val="single" w:sz="4" w:space="0" w:color="000000"/>
              <w:right w:val="single" w:sz="4" w:space="0" w:color="000000"/>
            </w:tcBorders>
            <w:vAlign w:val="center"/>
          </w:tcPr>
          <w:p w14:paraId="1BE7746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Mayores a 25,000</w:t>
            </w:r>
          </w:p>
        </w:tc>
        <w:tc>
          <w:tcPr>
            <w:tcW w:w="1562" w:type="dxa"/>
            <w:tcBorders>
              <w:top w:val="nil"/>
              <w:left w:val="nil"/>
              <w:bottom w:val="single" w:sz="4" w:space="0" w:color="000000"/>
              <w:right w:val="single" w:sz="4" w:space="0" w:color="000000"/>
            </w:tcBorders>
            <w:vAlign w:val="bottom"/>
          </w:tcPr>
          <w:p w14:paraId="1969133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$11.70</w:t>
            </w:r>
          </w:p>
        </w:tc>
      </w:tr>
    </w:tbl>
    <w:p w14:paraId="26E5DF1E" w14:textId="77777777" w:rsidR="001471FF" w:rsidRPr="001471FF" w:rsidRDefault="001471FF" w:rsidP="001471FF">
      <w:pPr>
        <w:ind w:left="142" w:right="622"/>
        <w:jc w:val="both"/>
        <w:rPr>
          <w:rFonts w:ascii="Arial" w:eastAsia="Arial" w:hAnsi="Arial" w:cs="Arial"/>
        </w:rPr>
      </w:pPr>
    </w:p>
    <w:p w14:paraId="5BAD5A3D" w14:textId="77777777" w:rsidR="001471FF" w:rsidRPr="001471FF" w:rsidRDefault="001471FF" w:rsidP="001471FF">
      <w:pPr>
        <w:ind w:left="142" w:right="622"/>
        <w:jc w:val="both"/>
        <w:rPr>
          <w:rFonts w:ascii="Arial" w:eastAsia="Arial" w:hAnsi="Arial" w:cs="Arial"/>
        </w:rPr>
      </w:pPr>
      <w:r w:rsidRPr="001471FF">
        <w:rPr>
          <w:rFonts w:ascii="Arial" w:eastAsia="Arial" w:hAnsi="Arial" w:cs="Arial"/>
        </w:rPr>
        <w:t xml:space="preserve">Nota. Cuando el medidor presente falla, la tarifa se aplicará en el orden de 5 litros por metro cuadrado por día, con base a la superficie de riego registrada por el usuario. </w:t>
      </w:r>
    </w:p>
    <w:p w14:paraId="246BB5EC" w14:textId="77777777" w:rsidR="001471FF" w:rsidRPr="001471FF" w:rsidRDefault="001471FF" w:rsidP="001471FF">
      <w:pPr>
        <w:ind w:left="142" w:right="622"/>
        <w:jc w:val="both"/>
        <w:rPr>
          <w:rFonts w:ascii="Arial" w:eastAsia="Arial" w:hAnsi="Arial" w:cs="Arial"/>
        </w:rPr>
      </w:pPr>
      <w:r w:rsidRPr="001471FF">
        <w:rPr>
          <w:rFonts w:ascii="Arial" w:eastAsia="Arial" w:hAnsi="Arial" w:cs="Arial"/>
        </w:rPr>
        <w:t xml:space="preserve">La persona física o jurídica que requiera el servicio de agua residual tratada deberá construir la infraestructura necesaria para la dotación del servicio, debiendo solicitar de manera previa al SIAPA, la aprobación y validación de proyectos necesarios para este fin, acompañando catálogo de conceptos con precios unitarios. </w:t>
      </w:r>
    </w:p>
    <w:p w14:paraId="532ED774" w14:textId="77777777" w:rsidR="001471FF" w:rsidRPr="001471FF" w:rsidRDefault="001471FF" w:rsidP="001471FF">
      <w:pPr>
        <w:ind w:left="142" w:right="622"/>
        <w:jc w:val="both"/>
        <w:rPr>
          <w:rFonts w:ascii="Arial" w:eastAsia="Arial" w:hAnsi="Arial" w:cs="Arial"/>
        </w:rPr>
      </w:pPr>
    </w:p>
    <w:p w14:paraId="470C6A3C" w14:textId="77777777" w:rsidR="001471FF" w:rsidRDefault="001471FF" w:rsidP="001471FF">
      <w:pPr>
        <w:ind w:left="142" w:right="622"/>
        <w:jc w:val="both"/>
        <w:rPr>
          <w:rFonts w:ascii="Arial" w:eastAsia="Arial" w:hAnsi="Arial" w:cs="Arial"/>
        </w:rPr>
      </w:pPr>
      <w:r w:rsidRPr="001471FF">
        <w:rPr>
          <w:rFonts w:ascii="Arial" w:eastAsia="Arial" w:hAnsi="Arial" w:cs="Arial"/>
        </w:rPr>
        <w:t>Una vez ejecutada la infraestructura se deberá formalizar su entrega a favor del SIAPA, con los instrumentos jurídicos correspondientes; teniendo derecho el ejecutor de la infraestructura a recuperar la inversión realizada, mediante el suministro de agua residual tratada por parte de SIAPA, hasta por el monto de la inversión previamente validada por SIAPA en el catálogo de conceptos con precios unitarios.</w:t>
      </w:r>
    </w:p>
    <w:p w14:paraId="0B0EB1E6" w14:textId="77777777" w:rsidR="0044315A" w:rsidRPr="001471FF" w:rsidRDefault="0044315A" w:rsidP="001471FF">
      <w:pPr>
        <w:ind w:left="142" w:right="622"/>
        <w:jc w:val="both"/>
        <w:rPr>
          <w:rFonts w:ascii="Arial" w:eastAsia="Arial" w:hAnsi="Arial" w:cs="Arial"/>
        </w:rPr>
      </w:pPr>
    </w:p>
    <w:p w14:paraId="42546B9E"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CAPÍTULO XIII</w:t>
      </w:r>
    </w:p>
    <w:p w14:paraId="3BB174D9" w14:textId="77777777" w:rsidR="001471FF" w:rsidRDefault="001471FF" w:rsidP="001471FF">
      <w:pPr>
        <w:ind w:right="622"/>
        <w:jc w:val="center"/>
        <w:rPr>
          <w:rFonts w:ascii="Arial" w:eastAsia="Arial" w:hAnsi="Arial" w:cs="Arial"/>
          <w:b/>
        </w:rPr>
      </w:pPr>
      <w:r w:rsidRPr="001471FF">
        <w:rPr>
          <w:rFonts w:ascii="Arial" w:eastAsia="Arial" w:hAnsi="Arial" w:cs="Arial"/>
          <w:b/>
        </w:rPr>
        <w:t>DISPOSICIÓN DE RESIDUOS SANITARIOS</w:t>
      </w:r>
    </w:p>
    <w:p w14:paraId="4DCB7615" w14:textId="77777777" w:rsidR="0044315A" w:rsidRPr="001471FF" w:rsidRDefault="0044315A" w:rsidP="001471FF">
      <w:pPr>
        <w:ind w:right="622"/>
        <w:jc w:val="center"/>
        <w:rPr>
          <w:rFonts w:ascii="Arial" w:eastAsia="Arial" w:hAnsi="Arial" w:cs="Arial"/>
          <w:b/>
        </w:rPr>
      </w:pPr>
    </w:p>
    <w:p w14:paraId="21DC8A9E" w14:textId="77777777" w:rsid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b/>
          <w:color w:val="000000"/>
        </w:rPr>
        <w:t xml:space="preserve">QUINCUAGÉSIMO NOVENO- </w:t>
      </w:r>
      <w:r w:rsidRPr="001471FF">
        <w:rPr>
          <w:rFonts w:ascii="Arial" w:eastAsia="Arial" w:hAnsi="Arial" w:cs="Arial"/>
          <w:color w:val="000000"/>
        </w:rPr>
        <w:t>Las personas físicas o morales que se encuentren en los supuestos de este precepto pagarán al SIAPA las cuotas siguientes:</w:t>
      </w:r>
    </w:p>
    <w:p w14:paraId="34470C96" w14:textId="77777777" w:rsidR="00F51D2E" w:rsidRPr="001471FF" w:rsidRDefault="00F51D2E" w:rsidP="001471FF">
      <w:pPr>
        <w:pBdr>
          <w:top w:val="nil"/>
          <w:left w:val="nil"/>
          <w:bottom w:val="nil"/>
          <w:right w:val="nil"/>
          <w:between w:val="nil"/>
        </w:pBdr>
        <w:ind w:right="622"/>
        <w:jc w:val="both"/>
        <w:rPr>
          <w:rFonts w:ascii="Arial" w:eastAsia="Arial" w:hAnsi="Arial" w:cs="Arial"/>
          <w:color w:val="000000"/>
        </w:rPr>
      </w:pPr>
    </w:p>
    <w:p w14:paraId="24BE8473" w14:textId="77777777" w:rsidR="001471FF" w:rsidRPr="001471FF" w:rsidRDefault="001471FF" w:rsidP="001471FF">
      <w:pPr>
        <w:keepNext/>
        <w:numPr>
          <w:ilvl w:val="0"/>
          <w:numId w:val="29"/>
        </w:numPr>
        <w:tabs>
          <w:tab w:val="left" w:pos="1134"/>
        </w:tabs>
        <w:ind w:right="622"/>
        <w:jc w:val="both"/>
        <w:rPr>
          <w:rFonts w:ascii="Arial" w:eastAsia="Arial" w:hAnsi="Arial" w:cs="Arial"/>
        </w:rPr>
      </w:pPr>
      <w:r w:rsidRPr="001471FF">
        <w:rPr>
          <w:rFonts w:ascii="Arial" w:eastAsia="Arial" w:hAnsi="Arial" w:cs="Arial"/>
        </w:rPr>
        <w:t>Las empresas dedicadas a la prestación de los servicios de recolección de servicios sanitarios de desechos de fosas sépticas y lodos biológicos que tengan convenio vigente con SIAPA deberán cubrir:</w:t>
      </w:r>
    </w:p>
    <w:p w14:paraId="3BEBFA55" w14:textId="77777777" w:rsidR="001471FF" w:rsidRPr="001471FF" w:rsidRDefault="001471FF" w:rsidP="001471FF">
      <w:pPr>
        <w:ind w:right="622"/>
        <w:rPr>
          <w:rFonts w:ascii="Arial" w:eastAsia="Arial" w:hAnsi="Arial" w:cs="Arial"/>
          <w:b/>
        </w:rPr>
      </w:pPr>
    </w:p>
    <w:tbl>
      <w:tblPr>
        <w:tblW w:w="8015" w:type="dxa"/>
        <w:jc w:val="center"/>
        <w:tblInd w:w="-1207" w:type="dxa"/>
        <w:tblLayout w:type="fixed"/>
        <w:tblLook w:val="0400" w:firstRow="0" w:lastRow="0" w:firstColumn="0" w:lastColumn="0" w:noHBand="0" w:noVBand="1"/>
      </w:tblPr>
      <w:tblGrid>
        <w:gridCol w:w="6387"/>
        <w:gridCol w:w="1628"/>
      </w:tblGrid>
      <w:tr w:rsidR="001471FF" w:rsidRPr="001471FF" w14:paraId="1DB6F253" w14:textId="77777777" w:rsidTr="0044315A">
        <w:trPr>
          <w:trHeight w:val="264"/>
          <w:jc w:val="center"/>
        </w:trPr>
        <w:tc>
          <w:tcPr>
            <w:tcW w:w="6387" w:type="dxa"/>
            <w:tcBorders>
              <w:top w:val="single" w:sz="4" w:space="0" w:color="000000"/>
              <w:left w:val="single" w:sz="4" w:space="0" w:color="000000"/>
              <w:bottom w:val="nil"/>
              <w:right w:val="single" w:sz="4" w:space="0" w:color="000000"/>
            </w:tcBorders>
            <w:shd w:val="clear" w:color="auto" w:fill="D9D9D9"/>
            <w:vAlign w:val="center"/>
          </w:tcPr>
          <w:p w14:paraId="66EF5E7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Concepto</w:t>
            </w:r>
          </w:p>
        </w:tc>
        <w:tc>
          <w:tcPr>
            <w:tcW w:w="1628" w:type="dxa"/>
            <w:tcBorders>
              <w:top w:val="single" w:sz="4" w:space="0" w:color="000000"/>
              <w:left w:val="nil"/>
              <w:bottom w:val="nil"/>
              <w:right w:val="single" w:sz="4" w:space="0" w:color="000000"/>
            </w:tcBorders>
            <w:shd w:val="clear" w:color="auto" w:fill="C0C0C0"/>
            <w:vAlign w:val="center"/>
          </w:tcPr>
          <w:p w14:paraId="08075E3D"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w:t>
            </w:r>
          </w:p>
        </w:tc>
      </w:tr>
      <w:tr w:rsidR="001471FF" w:rsidRPr="001471FF" w14:paraId="203D392B" w14:textId="77777777" w:rsidTr="0044315A">
        <w:trPr>
          <w:trHeight w:val="772"/>
          <w:jc w:val="center"/>
        </w:trPr>
        <w:tc>
          <w:tcPr>
            <w:tcW w:w="6387" w:type="dxa"/>
            <w:tcBorders>
              <w:top w:val="single" w:sz="4" w:space="0" w:color="000000"/>
              <w:left w:val="single" w:sz="4" w:space="0" w:color="000000"/>
              <w:bottom w:val="single" w:sz="4" w:space="0" w:color="000000"/>
              <w:right w:val="single" w:sz="4" w:space="0" w:color="000000"/>
            </w:tcBorders>
            <w:vAlign w:val="center"/>
          </w:tcPr>
          <w:p w14:paraId="0E7B1B6B"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Las personas dedicadas a la prestación de los servicios de recolección de desechos de fosas sépticas y lodos que requieran del servicio de tratamiento deberán gestionar el convenio correspondiente y pagar una cuota fija por incorporación de;</w:t>
            </w:r>
          </w:p>
        </w:tc>
        <w:tc>
          <w:tcPr>
            <w:tcW w:w="1628" w:type="dxa"/>
            <w:tcBorders>
              <w:top w:val="single" w:sz="4" w:space="0" w:color="000000"/>
              <w:left w:val="nil"/>
              <w:bottom w:val="single" w:sz="4" w:space="0" w:color="000000"/>
              <w:right w:val="single" w:sz="4" w:space="0" w:color="000000"/>
            </w:tcBorders>
            <w:vAlign w:val="center"/>
          </w:tcPr>
          <w:p w14:paraId="23D7935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$4,395.14</w:t>
            </w:r>
          </w:p>
        </w:tc>
      </w:tr>
      <w:tr w:rsidR="001471FF" w:rsidRPr="001471FF" w14:paraId="68794963" w14:textId="77777777" w:rsidTr="0044315A">
        <w:trPr>
          <w:trHeight w:val="264"/>
          <w:jc w:val="center"/>
        </w:trPr>
        <w:tc>
          <w:tcPr>
            <w:tcW w:w="6387" w:type="dxa"/>
            <w:tcBorders>
              <w:top w:val="nil"/>
              <w:left w:val="nil"/>
              <w:bottom w:val="nil"/>
              <w:right w:val="nil"/>
            </w:tcBorders>
            <w:vAlign w:val="center"/>
          </w:tcPr>
          <w:p w14:paraId="55810209" w14:textId="77777777" w:rsidR="001471FF" w:rsidRPr="001471FF" w:rsidRDefault="001471FF" w:rsidP="001471FF">
            <w:pPr>
              <w:ind w:right="622"/>
              <w:jc w:val="both"/>
              <w:rPr>
                <w:rFonts w:ascii="Arial" w:eastAsia="Arial" w:hAnsi="Arial" w:cs="Arial"/>
              </w:rPr>
            </w:pPr>
          </w:p>
        </w:tc>
        <w:tc>
          <w:tcPr>
            <w:tcW w:w="1628" w:type="dxa"/>
            <w:tcBorders>
              <w:top w:val="nil"/>
              <w:left w:val="nil"/>
              <w:bottom w:val="nil"/>
              <w:right w:val="nil"/>
            </w:tcBorders>
            <w:vAlign w:val="center"/>
          </w:tcPr>
          <w:p w14:paraId="5137E5D7" w14:textId="77777777" w:rsidR="001471FF" w:rsidRPr="001471FF" w:rsidRDefault="001471FF" w:rsidP="001471FF">
            <w:pPr>
              <w:ind w:right="622"/>
              <w:jc w:val="right"/>
              <w:rPr>
                <w:rFonts w:ascii="Arial" w:eastAsia="Arial" w:hAnsi="Arial" w:cs="Arial"/>
              </w:rPr>
            </w:pPr>
          </w:p>
        </w:tc>
      </w:tr>
      <w:tr w:rsidR="001471FF" w:rsidRPr="001471FF" w14:paraId="3DF18BC4" w14:textId="77777777" w:rsidTr="0044315A">
        <w:trPr>
          <w:trHeight w:val="264"/>
          <w:jc w:val="center"/>
        </w:trPr>
        <w:tc>
          <w:tcPr>
            <w:tcW w:w="6387" w:type="dxa"/>
            <w:tcBorders>
              <w:top w:val="single" w:sz="4" w:space="0" w:color="000000"/>
              <w:left w:val="single" w:sz="4" w:space="0" w:color="000000"/>
              <w:bottom w:val="nil"/>
              <w:right w:val="single" w:sz="4" w:space="0" w:color="000000"/>
            </w:tcBorders>
            <w:shd w:val="clear" w:color="auto" w:fill="D9D9D9"/>
            <w:vAlign w:val="center"/>
          </w:tcPr>
          <w:p w14:paraId="1001447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Concepto</w:t>
            </w:r>
          </w:p>
        </w:tc>
        <w:tc>
          <w:tcPr>
            <w:tcW w:w="1628" w:type="dxa"/>
            <w:tcBorders>
              <w:top w:val="single" w:sz="4" w:space="0" w:color="000000"/>
              <w:left w:val="nil"/>
              <w:bottom w:val="nil"/>
              <w:right w:val="single" w:sz="4" w:space="0" w:color="000000"/>
            </w:tcBorders>
            <w:shd w:val="clear" w:color="auto" w:fill="C0C0C0"/>
            <w:vAlign w:val="center"/>
          </w:tcPr>
          <w:p w14:paraId="1BAC597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w:t>
            </w:r>
          </w:p>
        </w:tc>
      </w:tr>
      <w:tr w:rsidR="001471FF" w:rsidRPr="001471FF" w14:paraId="5EC1BF29" w14:textId="77777777" w:rsidTr="0044315A">
        <w:trPr>
          <w:trHeight w:val="423"/>
          <w:jc w:val="center"/>
        </w:trPr>
        <w:tc>
          <w:tcPr>
            <w:tcW w:w="6387" w:type="dxa"/>
            <w:tcBorders>
              <w:top w:val="single" w:sz="4" w:space="0" w:color="000000"/>
              <w:left w:val="single" w:sz="4" w:space="0" w:color="000000"/>
              <w:bottom w:val="single" w:sz="4" w:space="0" w:color="000000"/>
              <w:right w:val="single" w:sz="4" w:space="0" w:color="000000"/>
            </w:tcBorders>
            <w:vAlign w:val="center"/>
          </w:tcPr>
          <w:p w14:paraId="768BAE00" w14:textId="489D42AC" w:rsidR="001471FF" w:rsidRPr="001471FF" w:rsidRDefault="007A3E99" w:rsidP="001471FF">
            <w:pPr>
              <w:ind w:right="622"/>
              <w:jc w:val="both"/>
              <w:rPr>
                <w:rFonts w:ascii="Arial" w:eastAsia="Arial" w:hAnsi="Arial" w:cs="Arial"/>
              </w:rPr>
            </w:pPr>
            <w:r>
              <w:rPr>
                <w:rFonts w:ascii="Arial" w:eastAsia="Arial" w:hAnsi="Arial" w:cs="Arial"/>
              </w:rPr>
              <w:t xml:space="preserve">1. </w:t>
            </w:r>
            <w:r w:rsidR="001471FF" w:rsidRPr="001471FF">
              <w:rPr>
                <w:rFonts w:ascii="Arial" w:eastAsia="Arial" w:hAnsi="Arial" w:cs="Arial"/>
              </w:rPr>
              <w:t>Por cada metro cubico descargado cuando se trate de residuos sépticos producto de servicios sanitarios y fosas sépticas</w:t>
            </w:r>
          </w:p>
        </w:tc>
        <w:tc>
          <w:tcPr>
            <w:tcW w:w="1628" w:type="dxa"/>
            <w:tcBorders>
              <w:top w:val="single" w:sz="4" w:space="0" w:color="000000"/>
              <w:left w:val="nil"/>
              <w:bottom w:val="single" w:sz="4" w:space="0" w:color="000000"/>
              <w:right w:val="single" w:sz="4" w:space="0" w:color="000000"/>
            </w:tcBorders>
            <w:vAlign w:val="center"/>
          </w:tcPr>
          <w:p w14:paraId="679F20F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$94.58</w:t>
            </w:r>
          </w:p>
        </w:tc>
      </w:tr>
      <w:tr w:rsidR="001471FF" w:rsidRPr="001471FF" w14:paraId="34D065BA" w14:textId="77777777" w:rsidTr="0044315A">
        <w:trPr>
          <w:trHeight w:val="417"/>
          <w:jc w:val="center"/>
        </w:trPr>
        <w:tc>
          <w:tcPr>
            <w:tcW w:w="6387" w:type="dxa"/>
            <w:tcBorders>
              <w:top w:val="single" w:sz="4" w:space="0" w:color="000000"/>
              <w:left w:val="single" w:sz="4" w:space="0" w:color="000000"/>
              <w:bottom w:val="single" w:sz="4" w:space="0" w:color="000000"/>
              <w:right w:val="single" w:sz="4" w:space="0" w:color="000000"/>
            </w:tcBorders>
            <w:vAlign w:val="center"/>
          </w:tcPr>
          <w:p w14:paraId="49CF70A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2.- Cuando el residuo presente las características de lodos biológicos</w:t>
            </w:r>
          </w:p>
        </w:tc>
        <w:tc>
          <w:tcPr>
            <w:tcW w:w="1628" w:type="dxa"/>
            <w:tcBorders>
              <w:top w:val="single" w:sz="4" w:space="0" w:color="000000"/>
              <w:left w:val="single" w:sz="4" w:space="0" w:color="000000"/>
              <w:bottom w:val="single" w:sz="4" w:space="0" w:color="000000"/>
              <w:right w:val="single" w:sz="4" w:space="0" w:color="000000"/>
            </w:tcBorders>
            <w:vAlign w:val="center"/>
          </w:tcPr>
          <w:p w14:paraId="3621413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$268.44</w:t>
            </w:r>
          </w:p>
        </w:tc>
      </w:tr>
    </w:tbl>
    <w:p w14:paraId="117DDFF2" w14:textId="77777777" w:rsidR="0044315A" w:rsidRDefault="0044315A" w:rsidP="001471FF">
      <w:pPr>
        <w:ind w:right="622"/>
        <w:jc w:val="both"/>
        <w:rPr>
          <w:rFonts w:ascii="Arial" w:eastAsia="Arial" w:hAnsi="Arial" w:cs="Arial"/>
        </w:rPr>
      </w:pPr>
    </w:p>
    <w:p w14:paraId="39DB5CA0" w14:textId="77777777" w:rsidR="001471FF" w:rsidRDefault="001471FF" w:rsidP="001471FF">
      <w:pPr>
        <w:ind w:right="622"/>
        <w:jc w:val="both"/>
        <w:rPr>
          <w:rFonts w:ascii="Arial" w:eastAsia="Arial" w:hAnsi="Arial" w:cs="Arial"/>
        </w:rPr>
      </w:pPr>
      <w:r w:rsidRPr="001471FF">
        <w:rPr>
          <w:rFonts w:ascii="Arial" w:eastAsia="Arial" w:hAnsi="Arial" w:cs="Arial"/>
        </w:rPr>
        <w:t>En caso de que el residuo provenga de procesos productivos industriales no peligrosos o de servicios, podrán ser recibidos previa presentación del Informe de Resultados por parte del generador, emitido por un laboratorio acreditado para valorar su recepción, la tarifa se calculará como se establece en el capítulo de Carga Excedente de Contaminantes.</w:t>
      </w:r>
    </w:p>
    <w:p w14:paraId="2504F200" w14:textId="77777777" w:rsidR="0044315A" w:rsidRPr="001471FF" w:rsidRDefault="0044315A" w:rsidP="001471FF">
      <w:pPr>
        <w:ind w:right="622"/>
        <w:jc w:val="both"/>
        <w:rPr>
          <w:rFonts w:ascii="Arial" w:eastAsia="Arial" w:hAnsi="Arial" w:cs="Arial"/>
        </w:rPr>
      </w:pPr>
    </w:p>
    <w:p w14:paraId="2F7D279D" w14:textId="77777777" w:rsid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Para la prestación del servicio bastara con que el usuario presente su permiso vigente otorgado por la Secretaria del Medio Ambiente y Desarrollo Territorial, por el ejercicio fiscal vigente en la Dirección de Abastecimiento y Operación del SIAPA; así como el usuario realice su registro de forma digital en la página de SIAPA https://servicios.siapa.gob.mx/controldeaguasresiduales/Account/Login?returnUrl=% 2fcontroldeaguasresiduales%2f anexando copia simple del permiso antes mencionado, así como proporcionando la información y demás documentación que se requiera para su registro.</w:t>
      </w:r>
    </w:p>
    <w:p w14:paraId="49C4AE7C" w14:textId="77777777" w:rsidR="0044315A" w:rsidRPr="001471FF" w:rsidRDefault="0044315A" w:rsidP="001471FF">
      <w:pPr>
        <w:pBdr>
          <w:top w:val="nil"/>
          <w:left w:val="nil"/>
          <w:bottom w:val="nil"/>
          <w:right w:val="nil"/>
          <w:between w:val="nil"/>
        </w:pBdr>
        <w:ind w:right="622"/>
        <w:jc w:val="both"/>
        <w:rPr>
          <w:rFonts w:ascii="Arial" w:eastAsia="Arial" w:hAnsi="Arial" w:cs="Arial"/>
          <w:color w:val="000000"/>
        </w:rPr>
      </w:pPr>
    </w:p>
    <w:p w14:paraId="6F65826E" w14:textId="77777777" w:rsidR="001471FF" w:rsidRDefault="001471FF" w:rsidP="001471FF">
      <w:pPr>
        <w:ind w:right="622"/>
        <w:jc w:val="both"/>
        <w:rPr>
          <w:rFonts w:ascii="Arial" w:eastAsia="Arial" w:hAnsi="Arial" w:cs="Arial"/>
        </w:rPr>
      </w:pPr>
      <w:r w:rsidRPr="001471FF">
        <w:rPr>
          <w:rFonts w:ascii="Arial" w:eastAsia="Arial" w:hAnsi="Arial" w:cs="Arial"/>
        </w:rPr>
        <w:t>La aplicación de los cobros por los conceptos del servicio del presente capítulo, serán realizados y se verán reflejados en la cuenta contrato que el SIAPA le asigne al usuario durante su registro.</w:t>
      </w:r>
    </w:p>
    <w:p w14:paraId="1966A5A3" w14:textId="77777777" w:rsidR="0044315A" w:rsidRPr="001471FF" w:rsidRDefault="0044315A" w:rsidP="001471FF">
      <w:pPr>
        <w:ind w:right="622"/>
        <w:jc w:val="both"/>
        <w:rPr>
          <w:rFonts w:ascii="Arial" w:eastAsia="Arial" w:hAnsi="Arial" w:cs="Arial"/>
        </w:rPr>
      </w:pPr>
    </w:p>
    <w:p w14:paraId="2449B25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El SIAPA se reserva el derecho de no recepcionar los residuos del usuario registrado, si éste último presenta adeudo en su cuenta contrato. En el entendido que solo podrá existir una cuenta contrato por usuario y permiso.</w:t>
      </w:r>
    </w:p>
    <w:p w14:paraId="3A4BA187" w14:textId="77777777" w:rsidR="001471FF" w:rsidRDefault="001471FF" w:rsidP="001471FF">
      <w:pPr>
        <w:ind w:right="622"/>
        <w:jc w:val="both"/>
        <w:rPr>
          <w:rFonts w:ascii="Arial" w:eastAsia="Arial" w:hAnsi="Arial" w:cs="Arial"/>
        </w:rPr>
      </w:pPr>
    </w:p>
    <w:p w14:paraId="32169286" w14:textId="77777777" w:rsidR="00F51D2E" w:rsidRDefault="00F51D2E" w:rsidP="001471FF">
      <w:pPr>
        <w:ind w:right="622"/>
        <w:jc w:val="both"/>
        <w:rPr>
          <w:rFonts w:ascii="Arial" w:eastAsia="Arial" w:hAnsi="Arial" w:cs="Arial"/>
        </w:rPr>
      </w:pPr>
    </w:p>
    <w:p w14:paraId="26FFEEEE" w14:textId="77777777" w:rsidR="00F51D2E" w:rsidRPr="001471FF" w:rsidRDefault="00F51D2E" w:rsidP="001471FF">
      <w:pPr>
        <w:ind w:right="622"/>
        <w:jc w:val="both"/>
        <w:rPr>
          <w:rFonts w:ascii="Arial" w:eastAsia="Arial" w:hAnsi="Arial" w:cs="Arial"/>
        </w:rPr>
      </w:pPr>
    </w:p>
    <w:p w14:paraId="02807D6E"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CAPÍTULO XIV</w:t>
      </w:r>
    </w:p>
    <w:p w14:paraId="1658A015" w14:textId="77777777" w:rsidR="001471FF" w:rsidRDefault="001471FF" w:rsidP="001471FF">
      <w:pPr>
        <w:ind w:right="622"/>
        <w:jc w:val="center"/>
        <w:rPr>
          <w:rFonts w:ascii="Arial" w:eastAsia="Arial" w:hAnsi="Arial" w:cs="Arial"/>
          <w:b/>
        </w:rPr>
      </w:pPr>
      <w:r w:rsidRPr="001471FF">
        <w:rPr>
          <w:rFonts w:ascii="Arial" w:eastAsia="Arial" w:hAnsi="Arial" w:cs="Arial"/>
          <w:b/>
        </w:rPr>
        <w:t>SERVICIO DE ALCANTARILLADO Y DRENAJE</w:t>
      </w:r>
    </w:p>
    <w:p w14:paraId="437DE88B" w14:textId="77777777" w:rsidR="00F51D2E" w:rsidRDefault="00F51D2E" w:rsidP="001471FF">
      <w:pPr>
        <w:ind w:right="622"/>
        <w:jc w:val="center"/>
        <w:rPr>
          <w:rFonts w:ascii="Arial" w:eastAsia="Arial" w:hAnsi="Arial" w:cs="Arial"/>
          <w:b/>
        </w:rPr>
      </w:pPr>
    </w:p>
    <w:p w14:paraId="6102052B"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 xml:space="preserve">SEXAGÉSIMO. - </w:t>
      </w:r>
      <w:r w:rsidRPr="001471FF">
        <w:rPr>
          <w:rFonts w:ascii="Arial" w:eastAsia="Arial" w:hAnsi="Arial" w:cs="Arial"/>
        </w:rPr>
        <w:t>Las personas físicas o morales, propietarias o poseedoras de inmuebles destinados a actividades industriales, agroindustriales, de servicios, comerciales y de tratamiento de aguas residuales que descarguen en forma permanente, intermitente o fortuita aguas residuales al sistema de alcantarillado del SIAPA deberán ajustarse a lo dispuesto por la Norma Oficial Mexicana vigente o las Condiciones Particulares de Descarga establecidas por el SIAPA.</w:t>
      </w:r>
    </w:p>
    <w:p w14:paraId="258D34AA" w14:textId="77777777" w:rsidR="001471FF" w:rsidRPr="001471FF" w:rsidRDefault="001471FF" w:rsidP="001471FF">
      <w:pPr>
        <w:ind w:right="622"/>
        <w:jc w:val="both"/>
        <w:rPr>
          <w:rFonts w:ascii="Arial" w:eastAsia="Arial" w:hAnsi="Arial" w:cs="Arial"/>
        </w:rPr>
      </w:pPr>
    </w:p>
    <w:tbl>
      <w:tblPr>
        <w:tblW w:w="7584" w:type="dxa"/>
        <w:jc w:val="center"/>
        <w:tblInd w:w="-834" w:type="dxa"/>
        <w:tblLayout w:type="fixed"/>
        <w:tblLook w:val="0400" w:firstRow="0" w:lastRow="0" w:firstColumn="0" w:lastColumn="0" w:noHBand="0" w:noVBand="1"/>
      </w:tblPr>
      <w:tblGrid>
        <w:gridCol w:w="6014"/>
        <w:gridCol w:w="1570"/>
      </w:tblGrid>
      <w:tr w:rsidR="001471FF" w:rsidRPr="001471FF" w14:paraId="76B62B65" w14:textId="77777777" w:rsidTr="0044315A">
        <w:trPr>
          <w:trHeight w:val="264"/>
          <w:jc w:val="center"/>
        </w:trPr>
        <w:tc>
          <w:tcPr>
            <w:tcW w:w="6014" w:type="dxa"/>
            <w:tcBorders>
              <w:top w:val="single" w:sz="4" w:space="0" w:color="000000"/>
              <w:left w:val="single" w:sz="4" w:space="0" w:color="000000"/>
              <w:bottom w:val="nil"/>
              <w:right w:val="single" w:sz="4" w:space="0" w:color="000000"/>
            </w:tcBorders>
            <w:shd w:val="clear" w:color="auto" w:fill="D9D9D9"/>
            <w:vAlign w:val="center"/>
          </w:tcPr>
          <w:p w14:paraId="352A22C5" w14:textId="77777777" w:rsidR="001471FF" w:rsidRPr="001471FF" w:rsidRDefault="001471FF" w:rsidP="001471FF">
            <w:pPr>
              <w:ind w:right="622"/>
              <w:jc w:val="both"/>
              <w:rPr>
                <w:rFonts w:ascii="Arial" w:eastAsia="Arial" w:hAnsi="Arial" w:cs="Arial"/>
                <w:b/>
              </w:rPr>
            </w:pPr>
            <w:r w:rsidRPr="001471FF">
              <w:rPr>
                <w:rFonts w:ascii="Arial" w:eastAsia="Arial" w:hAnsi="Arial" w:cs="Arial"/>
                <w:b/>
              </w:rPr>
              <w:t>Concepto</w:t>
            </w:r>
          </w:p>
        </w:tc>
        <w:tc>
          <w:tcPr>
            <w:tcW w:w="1570" w:type="dxa"/>
            <w:tcBorders>
              <w:top w:val="single" w:sz="4" w:space="0" w:color="000000"/>
              <w:left w:val="nil"/>
              <w:bottom w:val="nil"/>
              <w:right w:val="single" w:sz="4" w:space="0" w:color="000000"/>
            </w:tcBorders>
            <w:shd w:val="clear" w:color="auto" w:fill="C0C0C0"/>
            <w:vAlign w:val="center"/>
          </w:tcPr>
          <w:p w14:paraId="2C849E3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por m3</w:t>
            </w:r>
          </w:p>
        </w:tc>
      </w:tr>
      <w:tr w:rsidR="001471FF" w:rsidRPr="001471FF" w14:paraId="1A3CE167" w14:textId="77777777" w:rsidTr="0044315A">
        <w:trPr>
          <w:trHeight w:val="624"/>
          <w:jc w:val="center"/>
        </w:trPr>
        <w:tc>
          <w:tcPr>
            <w:tcW w:w="6014" w:type="dxa"/>
            <w:tcBorders>
              <w:top w:val="single" w:sz="4" w:space="0" w:color="000000"/>
              <w:left w:val="single" w:sz="4" w:space="0" w:color="000000"/>
              <w:bottom w:val="single" w:sz="4" w:space="0" w:color="000000"/>
              <w:right w:val="single" w:sz="4" w:space="0" w:color="000000"/>
            </w:tcBorders>
            <w:vAlign w:val="center"/>
          </w:tcPr>
          <w:p w14:paraId="45ABC13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1) El concesionario de un pozo otorgado por la Comisión Nacional del Agua que cuente con un aparato medidor en la descarga al alcantarillado o drenaje del SIAPA, pagará por cada m3 descargado:</w:t>
            </w:r>
          </w:p>
        </w:tc>
        <w:tc>
          <w:tcPr>
            <w:tcW w:w="1570" w:type="dxa"/>
            <w:tcBorders>
              <w:top w:val="single" w:sz="4" w:space="0" w:color="000000"/>
              <w:left w:val="nil"/>
              <w:bottom w:val="single" w:sz="4" w:space="0" w:color="000000"/>
              <w:right w:val="single" w:sz="4" w:space="0" w:color="000000"/>
            </w:tcBorders>
            <w:vAlign w:val="center"/>
          </w:tcPr>
          <w:p w14:paraId="6920612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$15.95</w:t>
            </w:r>
          </w:p>
        </w:tc>
      </w:tr>
      <w:tr w:rsidR="001471FF" w:rsidRPr="001471FF" w14:paraId="7011F696" w14:textId="77777777" w:rsidTr="0044315A">
        <w:trPr>
          <w:trHeight w:val="1597"/>
          <w:jc w:val="center"/>
        </w:trPr>
        <w:tc>
          <w:tcPr>
            <w:tcW w:w="6014" w:type="dxa"/>
            <w:tcBorders>
              <w:top w:val="nil"/>
              <w:left w:val="single" w:sz="4" w:space="0" w:color="000000"/>
              <w:bottom w:val="single" w:sz="4" w:space="0" w:color="000000"/>
              <w:right w:val="single" w:sz="4" w:space="0" w:color="000000"/>
            </w:tcBorders>
            <w:vAlign w:val="center"/>
          </w:tcPr>
          <w:p w14:paraId="2C9FEF0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2) Cuando el usuario no cuente con un aparato medidor en el lugar de la descarga al alcantarillado o drenaje del SIAPA, el volumen se calculará tomando como base el 75% del volumen de extracción del pozo concesionado, o bien, del volumen registrado en el aparato medidor del pozo otorgado por la Comisión Nacional del Agua, pagará una cuota por cada metro cúbico descargado al alcantarillado o drenaje de:</w:t>
            </w:r>
          </w:p>
        </w:tc>
        <w:tc>
          <w:tcPr>
            <w:tcW w:w="1570" w:type="dxa"/>
            <w:tcBorders>
              <w:top w:val="nil"/>
              <w:left w:val="nil"/>
              <w:bottom w:val="single" w:sz="4" w:space="0" w:color="000000"/>
              <w:right w:val="single" w:sz="4" w:space="0" w:color="000000"/>
            </w:tcBorders>
            <w:vAlign w:val="center"/>
          </w:tcPr>
          <w:p w14:paraId="0EA1CBB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$15.95</w:t>
            </w:r>
          </w:p>
        </w:tc>
      </w:tr>
      <w:tr w:rsidR="001471FF" w:rsidRPr="001471FF" w14:paraId="0926F2EE" w14:textId="77777777" w:rsidTr="0044315A">
        <w:trPr>
          <w:trHeight w:val="1138"/>
          <w:jc w:val="center"/>
        </w:trPr>
        <w:tc>
          <w:tcPr>
            <w:tcW w:w="6014" w:type="dxa"/>
            <w:tcBorders>
              <w:top w:val="single" w:sz="4" w:space="0" w:color="000000"/>
              <w:left w:val="single" w:sz="4" w:space="0" w:color="000000"/>
              <w:bottom w:val="single" w:sz="4" w:space="0" w:color="000000"/>
              <w:right w:val="single" w:sz="4" w:space="0" w:color="000000"/>
            </w:tcBorders>
            <w:vAlign w:val="center"/>
          </w:tcPr>
          <w:p w14:paraId="7C2DCC0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3) Cuando un predio se encuentre conectado a la red de agua operada por el SIAPA y no haga uso de este servicio y además se abastezca de agua por medio de pipas; se calculará el volumen descargado mediante la instalación de un equipo de medición y se le cobrará por el servicio de alcantarillado por cada m3 un precio de:</w:t>
            </w:r>
          </w:p>
        </w:tc>
        <w:tc>
          <w:tcPr>
            <w:tcW w:w="1570" w:type="dxa"/>
            <w:tcBorders>
              <w:top w:val="single" w:sz="4" w:space="0" w:color="000000"/>
              <w:left w:val="single" w:sz="4" w:space="0" w:color="000000"/>
              <w:bottom w:val="single" w:sz="4" w:space="0" w:color="000000"/>
              <w:right w:val="single" w:sz="4" w:space="0" w:color="000000"/>
            </w:tcBorders>
            <w:vAlign w:val="center"/>
          </w:tcPr>
          <w:p w14:paraId="03F92C5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$29.47</w:t>
            </w:r>
          </w:p>
        </w:tc>
      </w:tr>
    </w:tbl>
    <w:p w14:paraId="36424876" w14:textId="77777777" w:rsidR="001471FF" w:rsidRPr="001471FF" w:rsidRDefault="001471FF" w:rsidP="001471FF">
      <w:pPr>
        <w:ind w:right="622"/>
        <w:jc w:val="both"/>
        <w:rPr>
          <w:rFonts w:ascii="Arial" w:eastAsia="Arial" w:hAnsi="Arial" w:cs="Arial"/>
        </w:rPr>
      </w:pPr>
    </w:p>
    <w:p w14:paraId="27E2B2F5" w14:textId="77777777" w:rsidR="001471FF" w:rsidRDefault="001471FF" w:rsidP="001471FF">
      <w:pPr>
        <w:ind w:right="622"/>
        <w:jc w:val="both"/>
        <w:rPr>
          <w:rFonts w:ascii="Arial" w:eastAsia="Arial" w:hAnsi="Arial" w:cs="Arial"/>
        </w:rPr>
      </w:pPr>
      <w:r w:rsidRPr="001471FF">
        <w:rPr>
          <w:rFonts w:ascii="Arial" w:eastAsia="Arial" w:hAnsi="Arial" w:cs="Arial"/>
        </w:rPr>
        <w:t>En caso de inconformidad del usuario respecto a la determinación del volumen de descarga, se resolverá invariablemente con la instalación del aparato medidor respectivo, el cual deberá ser adquirido por parte del usuario debiendo cubrir en su caso el costo del mismo de acuerdo con las tarifas establecidas en este instrumento.</w:t>
      </w:r>
    </w:p>
    <w:p w14:paraId="5244BD03" w14:textId="77777777" w:rsidR="0044315A" w:rsidRPr="001471FF" w:rsidRDefault="0044315A" w:rsidP="001471FF">
      <w:pPr>
        <w:ind w:right="622"/>
        <w:jc w:val="both"/>
        <w:rPr>
          <w:rFonts w:ascii="Arial" w:eastAsia="Arial" w:hAnsi="Arial" w:cs="Arial"/>
        </w:rPr>
      </w:pPr>
    </w:p>
    <w:p w14:paraId="3EF81D8C" w14:textId="77777777" w:rsidR="001471FF" w:rsidRDefault="001471FF" w:rsidP="001471FF">
      <w:pPr>
        <w:numPr>
          <w:ilvl w:val="0"/>
          <w:numId w:val="31"/>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Predios bajo la administración de las juntas de colonos que suministren agua potable en forma independiente y descarguen sus aguas residuales a la red de alcantarillado o drenaje del SIAPA y no se cuente con aparato de medición de las descargas, pagarán al SIAPA por este concepto las cuotas fijas mensuales siguientes:</w:t>
      </w:r>
    </w:p>
    <w:p w14:paraId="3213EE10" w14:textId="77777777" w:rsidR="0044315A" w:rsidRPr="001471FF" w:rsidRDefault="0044315A" w:rsidP="00F51D2E">
      <w:pPr>
        <w:pBdr>
          <w:top w:val="nil"/>
          <w:left w:val="nil"/>
          <w:bottom w:val="nil"/>
          <w:right w:val="nil"/>
          <w:between w:val="nil"/>
        </w:pBdr>
        <w:ind w:left="720" w:right="622"/>
        <w:jc w:val="both"/>
        <w:rPr>
          <w:rFonts w:ascii="Arial" w:eastAsia="Arial" w:hAnsi="Arial" w:cs="Arial"/>
          <w:color w:val="000000"/>
        </w:rPr>
      </w:pPr>
    </w:p>
    <w:tbl>
      <w:tblPr>
        <w:tblW w:w="6759" w:type="dxa"/>
        <w:jc w:val="center"/>
        <w:tblLayout w:type="fixed"/>
        <w:tblLook w:val="0400" w:firstRow="0" w:lastRow="0" w:firstColumn="0" w:lastColumn="0" w:noHBand="0" w:noVBand="1"/>
      </w:tblPr>
      <w:tblGrid>
        <w:gridCol w:w="5180"/>
        <w:gridCol w:w="1579"/>
      </w:tblGrid>
      <w:tr w:rsidR="001471FF" w:rsidRPr="001471FF" w14:paraId="1578A28A"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F9254B5" w14:textId="77777777" w:rsidR="001471FF" w:rsidRPr="001471FF" w:rsidRDefault="001471FF" w:rsidP="001471FF">
            <w:pPr>
              <w:ind w:right="622"/>
              <w:jc w:val="both"/>
              <w:rPr>
                <w:rFonts w:ascii="Arial" w:eastAsia="Arial" w:hAnsi="Arial" w:cs="Arial"/>
                <w:b/>
              </w:rPr>
            </w:pPr>
            <w:r w:rsidRPr="001471FF">
              <w:rPr>
                <w:rFonts w:ascii="Arial" w:eastAsia="Arial" w:hAnsi="Arial" w:cs="Arial"/>
                <w:b/>
              </w:rPr>
              <w:t xml:space="preserve">Predios bajo administración de junta de colonos </w:t>
            </w:r>
          </w:p>
        </w:tc>
        <w:tc>
          <w:tcPr>
            <w:tcW w:w="1579" w:type="dxa"/>
            <w:tcBorders>
              <w:top w:val="single" w:sz="4" w:space="0" w:color="000000"/>
              <w:left w:val="nil"/>
              <w:bottom w:val="single" w:sz="4" w:space="0" w:color="000000"/>
              <w:right w:val="single" w:sz="4" w:space="0" w:color="000000"/>
            </w:tcBorders>
            <w:shd w:val="clear" w:color="auto" w:fill="C0C0C0"/>
            <w:vAlign w:val="center"/>
          </w:tcPr>
          <w:p w14:paraId="3BC87D3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3766CAF3"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50004FC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predio de uso doméstico</w:t>
            </w:r>
          </w:p>
        </w:tc>
        <w:tc>
          <w:tcPr>
            <w:tcW w:w="1579" w:type="dxa"/>
            <w:tcBorders>
              <w:top w:val="nil"/>
              <w:left w:val="nil"/>
              <w:bottom w:val="single" w:sz="4" w:space="0" w:color="000000"/>
              <w:right w:val="single" w:sz="4" w:space="0" w:color="000000"/>
            </w:tcBorders>
            <w:vAlign w:val="bottom"/>
          </w:tcPr>
          <w:p w14:paraId="3700DE8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$73.59</w:t>
            </w:r>
          </w:p>
        </w:tc>
      </w:tr>
      <w:tr w:rsidR="001471FF" w:rsidRPr="001471FF" w14:paraId="4CD60242"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7D848C3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predio de otros usos</w:t>
            </w:r>
          </w:p>
        </w:tc>
        <w:tc>
          <w:tcPr>
            <w:tcW w:w="1579" w:type="dxa"/>
            <w:tcBorders>
              <w:top w:val="nil"/>
              <w:left w:val="nil"/>
              <w:bottom w:val="single" w:sz="4" w:space="0" w:color="000000"/>
              <w:right w:val="single" w:sz="4" w:space="0" w:color="000000"/>
            </w:tcBorders>
            <w:vAlign w:val="bottom"/>
          </w:tcPr>
          <w:p w14:paraId="61030B5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$159.42</w:t>
            </w:r>
          </w:p>
        </w:tc>
      </w:tr>
    </w:tbl>
    <w:p w14:paraId="49218407" w14:textId="77777777" w:rsidR="001471FF" w:rsidRPr="001471FF" w:rsidRDefault="001471FF" w:rsidP="001471FF">
      <w:pPr>
        <w:pBdr>
          <w:top w:val="nil"/>
          <w:left w:val="nil"/>
          <w:bottom w:val="nil"/>
          <w:right w:val="nil"/>
          <w:between w:val="nil"/>
        </w:pBdr>
        <w:ind w:left="720" w:right="622"/>
        <w:jc w:val="both"/>
        <w:rPr>
          <w:rFonts w:ascii="Arial" w:eastAsia="Arial" w:hAnsi="Arial" w:cs="Arial"/>
          <w:color w:val="000000"/>
        </w:rPr>
      </w:pPr>
    </w:p>
    <w:p w14:paraId="25D2E985" w14:textId="77777777" w:rsidR="001471FF" w:rsidRDefault="001471FF" w:rsidP="001471FF">
      <w:pPr>
        <w:numPr>
          <w:ilvl w:val="2"/>
          <w:numId w:val="42"/>
        </w:numPr>
        <w:pBdr>
          <w:top w:val="nil"/>
          <w:left w:val="nil"/>
          <w:bottom w:val="nil"/>
          <w:right w:val="nil"/>
          <w:between w:val="nil"/>
        </w:pBdr>
        <w:ind w:left="993" w:right="622" w:hanging="426"/>
        <w:jc w:val="both"/>
        <w:rPr>
          <w:rFonts w:ascii="Arial" w:eastAsia="Arial" w:hAnsi="Arial" w:cs="Arial"/>
          <w:color w:val="000000"/>
        </w:rPr>
      </w:pPr>
      <w:r w:rsidRPr="001471FF">
        <w:rPr>
          <w:rFonts w:ascii="Arial" w:eastAsia="Arial" w:hAnsi="Arial" w:cs="Arial"/>
          <w:color w:val="000000"/>
        </w:rPr>
        <w:t>Pagarán por concepto del tratamiento y disposición final de las aguas residuales los predios administrados por las juntas de colonos que descarguen sus aguas residuales a la red de alcantarillado operada por el SIAPA de acuerdo a las siguientes cuotas:</w:t>
      </w:r>
    </w:p>
    <w:tbl>
      <w:tblPr>
        <w:tblW w:w="6750" w:type="dxa"/>
        <w:jc w:val="center"/>
        <w:tblLayout w:type="fixed"/>
        <w:tblLook w:val="0400" w:firstRow="0" w:lastRow="0" w:firstColumn="0" w:lastColumn="0" w:noHBand="0" w:noVBand="1"/>
      </w:tblPr>
      <w:tblGrid>
        <w:gridCol w:w="5180"/>
        <w:gridCol w:w="1570"/>
      </w:tblGrid>
      <w:tr w:rsidR="001471FF" w:rsidRPr="001471FF" w14:paraId="7EE55878"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555927" w14:textId="77777777" w:rsidR="001471FF" w:rsidRPr="001471FF" w:rsidRDefault="001471FF" w:rsidP="001471FF">
            <w:pPr>
              <w:ind w:right="622"/>
              <w:jc w:val="both"/>
              <w:rPr>
                <w:rFonts w:ascii="Arial" w:eastAsia="Arial" w:hAnsi="Arial" w:cs="Arial"/>
                <w:b/>
              </w:rPr>
            </w:pPr>
            <w:r w:rsidRPr="001471FF">
              <w:rPr>
                <w:rFonts w:ascii="Arial" w:eastAsia="Arial" w:hAnsi="Arial" w:cs="Arial"/>
                <w:b/>
              </w:rPr>
              <w:t>Predios con sólo uso de alcantarillado</w:t>
            </w:r>
          </w:p>
        </w:tc>
        <w:tc>
          <w:tcPr>
            <w:tcW w:w="1570" w:type="dxa"/>
            <w:tcBorders>
              <w:top w:val="single" w:sz="4" w:space="0" w:color="000000"/>
              <w:left w:val="nil"/>
              <w:bottom w:val="single" w:sz="4" w:space="0" w:color="000000"/>
              <w:right w:val="single" w:sz="4" w:space="0" w:color="000000"/>
            </w:tcBorders>
            <w:shd w:val="clear" w:color="auto" w:fill="C0C0C0"/>
            <w:vAlign w:val="center"/>
          </w:tcPr>
          <w:p w14:paraId="1049EBBD"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Cuota mensual</w:t>
            </w:r>
          </w:p>
        </w:tc>
      </w:tr>
      <w:tr w:rsidR="001471FF" w:rsidRPr="001471FF" w14:paraId="5A267AE3"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3F7FF73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predio de uso doméstico</w:t>
            </w:r>
          </w:p>
        </w:tc>
        <w:tc>
          <w:tcPr>
            <w:tcW w:w="1570" w:type="dxa"/>
            <w:tcBorders>
              <w:top w:val="nil"/>
              <w:left w:val="nil"/>
              <w:bottom w:val="single" w:sz="4" w:space="0" w:color="000000"/>
              <w:right w:val="single" w:sz="4" w:space="0" w:color="000000"/>
            </w:tcBorders>
            <w:vAlign w:val="bottom"/>
          </w:tcPr>
          <w:p w14:paraId="2B3CE4E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$57.95</w:t>
            </w:r>
          </w:p>
        </w:tc>
      </w:tr>
      <w:tr w:rsidR="001471FF" w:rsidRPr="001471FF" w14:paraId="278355EE"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114531C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predio de otros usos</w:t>
            </w:r>
          </w:p>
        </w:tc>
        <w:tc>
          <w:tcPr>
            <w:tcW w:w="1570" w:type="dxa"/>
            <w:tcBorders>
              <w:top w:val="nil"/>
              <w:left w:val="nil"/>
              <w:bottom w:val="single" w:sz="4" w:space="0" w:color="000000"/>
              <w:right w:val="single" w:sz="4" w:space="0" w:color="000000"/>
            </w:tcBorders>
            <w:vAlign w:val="bottom"/>
          </w:tcPr>
          <w:p w14:paraId="26946F6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$116.01</w:t>
            </w:r>
          </w:p>
        </w:tc>
      </w:tr>
    </w:tbl>
    <w:p w14:paraId="7484612D" w14:textId="77777777" w:rsidR="001471FF" w:rsidRPr="001471FF" w:rsidRDefault="001471FF" w:rsidP="001471FF">
      <w:pPr>
        <w:widowControl w:val="0"/>
        <w:ind w:right="622"/>
        <w:jc w:val="center"/>
        <w:rPr>
          <w:rFonts w:ascii="Arial" w:eastAsia="Arial" w:hAnsi="Arial" w:cs="Arial"/>
          <w:b/>
        </w:rPr>
      </w:pPr>
    </w:p>
    <w:p w14:paraId="1590F3C3"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CAPÍTULO XV</w:t>
      </w:r>
    </w:p>
    <w:p w14:paraId="74E42F6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CARGA EXCEDENTE DE CONTAMINANTES</w:t>
      </w:r>
    </w:p>
    <w:p w14:paraId="70FC02D2" w14:textId="77777777" w:rsidR="001471FF" w:rsidRPr="001471FF" w:rsidRDefault="001471FF" w:rsidP="001471FF">
      <w:pPr>
        <w:ind w:right="622"/>
        <w:rPr>
          <w:rFonts w:ascii="Arial" w:eastAsia="Arial" w:hAnsi="Arial" w:cs="Arial"/>
        </w:rPr>
      </w:pPr>
      <w:r w:rsidRPr="001471FF">
        <w:rPr>
          <w:rFonts w:ascii="Arial" w:eastAsia="Arial" w:hAnsi="Arial" w:cs="Arial"/>
          <w:b/>
        </w:rPr>
        <w:t xml:space="preserve">SEXAGÉSIMO PRIMERO. - </w:t>
      </w:r>
      <w:r w:rsidRPr="001471FF">
        <w:rPr>
          <w:rFonts w:ascii="Arial" w:eastAsia="Arial" w:hAnsi="Arial" w:cs="Arial"/>
        </w:rPr>
        <w:t>Para efectos del presente Resolutivo se entiende por:</w:t>
      </w:r>
    </w:p>
    <w:p w14:paraId="0F05224F" w14:textId="77777777" w:rsidR="001471FF" w:rsidRPr="001471FF" w:rsidRDefault="001471FF" w:rsidP="001471FF">
      <w:pPr>
        <w:ind w:right="622"/>
        <w:rPr>
          <w:rFonts w:ascii="Arial" w:eastAsia="Arial" w:hAnsi="Arial" w:cs="Arial"/>
        </w:rPr>
      </w:pPr>
    </w:p>
    <w:p w14:paraId="5301F97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Descarga: la acción de verter aguas residuales al sistema de alcantarillado o drenaje.</w:t>
      </w:r>
    </w:p>
    <w:p w14:paraId="0DCBBF4B" w14:textId="77777777" w:rsidR="001471FF" w:rsidRPr="001471FF" w:rsidRDefault="001471FF" w:rsidP="001471FF">
      <w:pPr>
        <w:ind w:right="622"/>
        <w:jc w:val="both"/>
        <w:rPr>
          <w:rFonts w:ascii="Arial" w:eastAsia="Arial" w:hAnsi="Arial" w:cs="Arial"/>
        </w:rPr>
      </w:pPr>
    </w:p>
    <w:p w14:paraId="5C76662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b) Aguas residuales: los líquidos de composición variada provenientes de las descargas de los usos industriales, comerciales, de servicios, agrícolas, pecuarios, domésticos, de tratamiento de aguas incluyendo fraccionamientos; y en general de cualquier uso, así como la mezcla de ellas. Cuando el usuario no separe el agua pluvial de las residuales, (sanitaria) la totalidad de la descarga se considerará para los efectos de este Resolutivo como aguas residuales.</w:t>
      </w:r>
    </w:p>
    <w:p w14:paraId="4539D211" w14:textId="77777777" w:rsidR="001471FF" w:rsidRPr="001471FF" w:rsidRDefault="001471FF" w:rsidP="001471FF">
      <w:pPr>
        <w:ind w:right="622"/>
        <w:jc w:val="both"/>
        <w:rPr>
          <w:rFonts w:ascii="Arial" w:eastAsia="Arial" w:hAnsi="Arial" w:cs="Arial"/>
        </w:rPr>
      </w:pPr>
    </w:p>
    <w:p w14:paraId="563C9F3B"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 Condiciones particulares de descarga: el conjunto de parámetros físicos, químicos y biológicos y de sus niveles máximos permitidos en las descargas de agua residual, fijados por el SIAPA para un usuario o grupo de usuarios, para un determinado uso, con el fin de preservar y controlar la calidad de las aguas conforme a las normas oficiales mexicanas.</w:t>
      </w:r>
    </w:p>
    <w:p w14:paraId="6EB57817" w14:textId="77777777" w:rsidR="001471FF" w:rsidRPr="001471FF" w:rsidRDefault="001471FF" w:rsidP="001471FF">
      <w:pPr>
        <w:ind w:right="622"/>
        <w:jc w:val="both"/>
        <w:rPr>
          <w:rFonts w:ascii="Arial" w:eastAsia="Arial" w:hAnsi="Arial" w:cs="Arial"/>
        </w:rPr>
      </w:pPr>
    </w:p>
    <w:p w14:paraId="42CD0C8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 Contaminantes básicos: son aquellos compuestos que se presentan en las descargas de aguas residuales y pueden ser removidos o estabilizados mediante tratamientos convencionales. Para este Resolutivo se consideran las grasas y aceites, los sólidos suspendidos totales, la demanda bioquímica de oxígeno, los sólidos sedimentables, el nitrógeno y el fósforo.</w:t>
      </w:r>
    </w:p>
    <w:p w14:paraId="4F659E55" w14:textId="77777777" w:rsidR="001471FF" w:rsidRPr="001471FF" w:rsidRDefault="001471FF" w:rsidP="001471FF">
      <w:pPr>
        <w:ind w:right="622"/>
        <w:jc w:val="both"/>
        <w:rPr>
          <w:rFonts w:ascii="Arial" w:eastAsia="Arial" w:hAnsi="Arial" w:cs="Arial"/>
        </w:rPr>
      </w:pPr>
    </w:p>
    <w:p w14:paraId="08780B2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 Metales pesados y cianuros: son aquellos elementos o compuestos que en concentraciones por encima de determinados límites pueden producir efectos negativos para la salud humana, flora o fauna. Para este Resolutivo se considera el arsénico, el cadmio, el cobre, el cromo, el mercurio, el níquel, el plomo, el zinc y los cianuros.</w:t>
      </w:r>
    </w:p>
    <w:p w14:paraId="0051B78F" w14:textId="77777777" w:rsidR="001471FF" w:rsidRPr="001471FF" w:rsidRDefault="001471FF" w:rsidP="001471FF">
      <w:pPr>
        <w:ind w:right="622"/>
        <w:jc w:val="both"/>
        <w:rPr>
          <w:rFonts w:ascii="Arial" w:eastAsia="Arial" w:hAnsi="Arial" w:cs="Arial"/>
        </w:rPr>
      </w:pPr>
    </w:p>
    <w:p w14:paraId="59FBA63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f) Carga de Contaminantes: cantidad de un contaminante expresado en unidades de masa por unidad de tiempo, aportada en una descarga de aguas residuales.</w:t>
      </w:r>
    </w:p>
    <w:p w14:paraId="26256255" w14:textId="77777777" w:rsidR="001471FF" w:rsidRPr="001471FF" w:rsidRDefault="001471FF" w:rsidP="001471FF">
      <w:pPr>
        <w:ind w:right="622"/>
        <w:jc w:val="both"/>
        <w:rPr>
          <w:rFonts w:ascii="Arial" w:eastAsia="Arial" w:hAnsi="Arial" w:cs="Arial"/>
        </w:rPr>
      </w:pPr>
    </w:p>
    <w:p w14:paraId="033A1586"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g) Índice de incumplimiento: cantidad de veces que la concentración de cada contaminante en las descargas de aguas residuales vertidas, rebasa los límites máximos permisibles establecidos en este Resolutivo, la cual se obtiene de la diferencia entre la concentración de contaminantes de las descargas de aguas residuales y la concentración establecida como límite máximo permisible, dividida por ésta última.</w:t>
      </w:r>
    </w:p>
    <w:p w14:paraId="66586375" w14:textId="77777777" w:rsidR="001471FF" w:rsidRPr="001471FF" w:rsidRDefault="001471FF" w:rsidP="001471FF">
      <w:pPr>
        <w:ind w:right="622"/>
        <w:jc w:val="both"/>
        <w:rPr>
          <w:rFonts w:ascii="Arial" w:eastAsia="Arial" w:hAnsi="Arial" w:cs="Arial"/>
        </w:rPr>
      </w:pPr>
    </w:p>
    <w:p w14:paraId="67EC7F08" w14:textId="77777777" w:rsidR="001471FF" w:rsidRDefault="001471FF" w:rsidP="001471FF">
      <w:pPr>
        <w:ind w:right="622"/>
        <w:jc w:val="both"/>
        <w:rPr>
          <w:rFonts w:ascii="Arial" w:eastAsia="Arial" w:hAnsi="Arial" w:cs="Arial"/>
        </w:rPr>
      </w:pPr>
      <w:r w:rsidRPr="001471FF">
        <w:rPr>
          <w:rFonts w:ascii="Arial" w:eastAsia="Arial" w:hAnsi="Arial" w:cs="Arial"/>
        </w:rPr>
        <w:t>Aquellos usuarios que durante la visita de inspección no cuente con el registro de descarga, tendrán un plazo de 5 días hábiles para su trámite, en caso de incumplimiento serán acreedores a un cargo de:</w:t>
      </w:r>
    </w:p>
    <w:p w14:paraId="4BC1EC39" w14:textId="77777777" w:rsidR="0044315A" w:rsidRDefault="0044315A" w:rsidP="001471FF">
      <w:pPr>
        <w:ind w:right="622"/>
        <w:jc w:val="both"/>
        <w:rPr>
          <w:rFonts w:ascii="Arial" w:eastAsia="Arial" w:hAnsi="Arial" w:cs="Arial"/>
        </w:rPr>
      </w:pPr>
    </w:p>
    <w:p w14:paraId="2623000C" w14:textId="77777777" w:rsidR="00F51D2E" w:rsidRDefault="00F51D2E" w:rsidP="001471FF">
      <w:pPr>
        <w:ind w:right="622"/>
        <w:jc w:val="both"/>
        <w:rPr>
          <w:rFonts w:ascii="Arial" w:eastAsia="Arial" w:hAnsi="Arial" w:cs="Arial"/>
        </w:rPr>
      </w:pPr>
    </w:p>
    <w:p w14:paraId="27C59EEF" w14:textId="77777777" w:rsidR="00F51D2E" w:rsidRDefault="00F51D2E" w:rsidP="001471FF">
      <w:pPr>
        <w:ind w:right="622"/>
        <w:jc w:val="both"/>
        <w:rPr>
          <w:rFonts w:ascii="Arial" w:eastAsia="Arial" w:hAnsi="Arial" w:cs="Arial"/>
        </w:rPr>
      </w:pPr>
    </w:p>
    <w:p w14:paraId="636EF0BE" w14:textId="77777777" w:rsidR="00F51D2E" w:rsidRPr="001471FF" w:rsidRDefault="00F51D2E" w:rsidP="001471FF">
      <w:pPr>
        <w:ind w:right="622"/>
        <w:jc w:val="both"/>
        <w:rPr>
          <w:rFonts w:ascii="Arial" w:eastAsia="Arial" w:hAnsi="Arial" w:cs="Arial"/>
        </w:rPr>
      </w:pPr>
    </w:p>
    <w:tbl>
      <w:tblPr>
        <w:tblW w:w="6727" w:type="dxa"/>
        <w:jc w:val="center"/>
        <w:tblLayout w:type="fixed"/>
        <w:tblLook w:val="0400" w:firstRow="0" w:lastRow="0" w:firstColumn="0" w:lastColumn="0" w:noHBand="0" w:noVBand="1"/>
      </w:tblPr>
      <w:tblGrid>
        <w:gridCol w:w="5080"/>
        <w:gridCol w:w="1647"/>
      </w:tblGrid>
      <w:tr w:rsidR="001471FF" w:rsidRPr="001471FF" w14:paraId="00824CD3" w14:textId="77777777" w:rsidTr="0044315A">
        <w:trPr>
          <w:trHeight w:val="510"/>
          <w:jc w:val="center"/>
        </w:trPr>
        <w:tc>
          <w:tcPr>
            <w:tcW w:w="5080" w:type="dxa"/>
            <w:tcBorders>
              <w:top w:val="single" w:sz="4" w:space="0" w:color="000000"/>
              <w:left w:val="single" w:sz="4" w:space="0" w:color="000000"/>
              <w:bottom w:val="single" w:sz="4" w:space="0" w:color="000000"/>
              <w:right w:val="single" w:sz="4" w:space="0" w:color="000000"/>
            </w:tcBorders>
            <w:vAlign w:val="center"/>
          </w:tcPr>
          <w:p w14:paraId="76D24C9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Para predios con uso comercial que se encuentren en una superficie de hasta 250 m2</w:t>
            </w:r>
          </w:p>
        </w:tc>
        <w:tc>
          <w:tcPr>
            <w:tcW w:w="1647" w:type="dxa"/>
            <w:tcBorders>
              <w:top w:val="single" w:sz="4" w:space="0" w:color="000000"/>
              <w:left w:val="nil"/>
              <w:bottom w:val="single" w:sz="4" w:space="0" w:color="000000"/>
              <w:right w:val="single" w:sz="4" w:space="0" w:color="000000"/>
            </w:tcBorders>
            <w:vAlign w:val="center"/>
          </w:tcPr>
          <w:p w14:paraId="7CD1324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$12,206.25</w:t>
            </w:r>
          </w:p>
        </w:tc>
      </w:tr>
      <w:tr w:rsidR="001471FF" w:rsidRPr="001471FF" w14:paraId="7F31D166" w14:textId="77777777" w:rsidTr="0044315A">
        <w:trPr>
          <w:trHeight w:val="510"/>
          <w:jc w:val="center"/>
        </w:trPr>
        <w:tc>
          <w:tcPr>
            <w:tcW w:w="5080" w:type="dxa"/>
            <w:tcBorders>
              <w:top w:val="nil"/>
              <w:left w:val="single" w:sz="4" w:space="0" w:color="000000"/>
              <w:bottom w:val="single" w:sz="4" w:space="0" w:color="000000"/>
              <w:right w:val="single" w:sz="4" w:space="0" w:color="000000"/>
            </w:tcBorders>
            <w:vAlign w:val="center"/>
          </w:tcPr>
          <w:p w14:paraId="21C9E05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Para predios con uso comercial que se encuentren en una superficie mayor a 250 m2</w:t>
            </w:r>
          </w:p>
        </w:tc>
        <w:tc>
          <w:tcPr>
            <w:tcW w:w="1647" w:type="dxa"/>
            <w:tcBorders>
              <w:top w:val="nil"/>
              <w:left w:val="nil"/>
              <w:bottom w:val="single" w:sz="4" w:space="0" w:color="000000"/>
              <w:right w:val="single" w:sz="4" w:space="0" w:color="000000"/>
            </w:tcBorders>
            <w:vAlign w:val="center"/>
          </w:tcPr>
          <w:p w14:paraId="58B0517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$36,618.75</w:t>
            </w:r>
          </w:p>
        </w:tc>
      </w:tr>
      <w:tr w:rsidR="001471FF" w:rsidRPr="001471FF" w14:paraId="1380DAD8" w14:textId="77777777" w:rsidTr="0044315A">
        <w:trPr>
          <w:trHeight w:val="765"/>
          <w:jc w:val="center"/>
        </w:trPr>
        <w:tc>
          <w:tcPr>
            <w:tcW w:w="5080" w:type="dxa"/>
            <w:tcBorders>
              <w:top w:val="nil"/>
              <w:left w:val="single" w:sz="4" w:space="0" w:color="000000"/>
              <w:bottom w:val="single" w:sz="4" w:space="0" w:color="000000"/>
              <w:right w:val="single" w:sz="4" w:space="0" w:color="000000"/>
            </w:tcBorders>
            <w:vAlign w:val="center"/>
          </w:tcPr>
          <w:p w14:paraId="353B411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Para uso Industrial por gastos administrativos y diligencias, sin que esto implique la exención dicho trámite</w:t>
            </w:r>
          </w:p>
        </w:tc>
        <w:tc>
          <w:tcPr>
            <w:tcW w:w="1647" w:type="dxa"/>
            <w:tcBorders>
              <w:top w:val="nil"/>
              <w:left w:val="nil"/>
              <w:bottom w:val="single" w:sz="4" w:space="0" w:color="000000"/>
              <w:right w:val="single" w:sz="4" w:space="0" w:color="000000"/>
            </w:tcBorders>
            <w:vAlign w:val="center"/>
          </w:tcPr>
          <w:p w14:paraId="3D3E20E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$48,825.00</w:t>
            </w:r>
          </w:p>
        </w:tc>
      </w:tr>
    </w:tbl>
    <w:p w14:paraId="5158484A" w14:textId="77777777" w:rsidR="001471FF" w:rsidRPr="001471FF" w:rsidRDefault="001471FF" w:rsidP="001471FF">
      <w:pPr>
        <w:ind w:right="622"/>
        <w:jc w:val="both"/>
        <w:rPr>
          <w:rFonts w:ascii="Arial" w:eastAsia="Arial" w:hAnsi="Arial" w:cs="Arial"/>
        </w:rPr>
      </w:pPr>
    </w:p>
    <w:p w14:paraId="42DA2516" w14:textId="77777777" w:rsidR="001471FF" w:rsidRDefault="001471FF" w:rsidP="001471FF">
      <w:pPr>
        <w:ind w:right="622"/>
        <w:jc w:val="both"/>
        <w:rPr>
          <w:rFonts w:ascii="Arial" w:eastAsia="Arial" w:hAnsi="Arial" w:cs="Arial"/>
        </w:rPr>
      </w:pPr>
      <w:r w:rsidRPr="001471FF">
        <w:rPr>
          <w:rFonts w:ascii="Arial" w:eastAsia="Arial" w:hAnsi="Arial" w:cs="Arial"/>
        </w:rPr>
        <w:t xml:space="preserve"> En caso de omisión se efectuará otra inspección aplicándose la tarifa de inspección técnica respectiva más el cargo por incumplimiento. Establecida en el Capítulo XVII, artículo Septuagésimo, inciso d.</w:t>
      </w:r>
    </w:p>
    <w:p w14:paraId="504EEC4B" w14:textId="77777777" w:rsidR="00F51D2E" w:rsidRPr="001471FF" w:rsidRDefault="00F51D2E" w:rsidP="001471FF">
      <w:pPr>
        <w:ind w:right="622"/>
        <w:jc w:val="both"/>
        <w:rPr>
          <w:rFonts w:ascii="Arial" w:eastAsia="Arial" w:hAnsi="Arial" w:cs="Arial"/>
        </w:rPr>
      </w:pPr>
    </w:p>
    <w:p w14:paraId="45CD8D8A"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Los usuarios comerciales e industriales estarán sujetos a los límites establecidos en las Condiciones particulares de Descarga o en la NOM-002-SEMARNAT-1996.</w:t>
      </w:r>
    </w:p>
    <w:p w14:paraId="79BBCB15" w14:textId="77777777" w:rsidR="001471FF" w:rsidRPr="001471FF" w:rsidRDefault="001471FF" w:rsidP="001471FF">
      <w:pPr>
        <w:ind w:right="622"/>
        <w:jc w:val="both"/>
        <w:rPr>
          <w:rFonts w:ascii="Arial" w:eastAsia="Arial" w:hAnsi="Arial" w:cs="Arial"/>
        </w:rPr>
      </w:pPr>
    </w:p>
    <w:p w14:paraId="346AF0AC"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Los usuarios industriales y comerciales que descarguen aguas residuales que contengan carga de contaminantes pagarán de forma mensual las tarifas siguientes:</w:t>
      </w:r>
    </w:p>
    <w:p w14:paraId="5C16B3B5" w14:textId="77777777" w:rsidR="001471FF" w:rsidRPr="001471FF" w:rsidRDefault="001471FF" w:rsidP="001471FF">
      <w:pPr>
        <w:ind w:right="622"/>
        <w:jc w:val="both"/>
        <w:rPr>
          <w:rFonts w:ascii="Arial" w:eastAsia="Arial" w:hAnsi="Arial" w:cs="Arial"/>
        </w:rPr>
      </w:pPr>
    </w:p>
    <w:p w14:paraId="6DF905B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Contaminantes Básicos:</w:t>
      </w:r>
    </w:p>
    <w:p w14:paraId="055C101A" w14:textId="77777777" w:rsidR="001471FF" w:rsidRPr="001471FF" w:rsidRDefault="001471FF" w:rsidP="001471FF">
      <w:pPr>
        <w:ind w:right="622"/>
        <w:jc w:val="both"/>
        <w:rPr>
          <w:rFonts w:ascii="Arial" w:eastAsia="Arial" w:hAnsi="Arial" w:cs="Arial"/>
        </w:rPr>
      </w:pPr>
    </w:p>
    <w:tbl>
      <w:tblPr>
        <w:tblW w:w="6750" w:type="dxa"/>
        <w:jc w:val="center"/>
        <w:tblLayout w:type="fixed"/>
        <w:tblLook w:val="0400" w:firstRow="0" w:lastRow="0" w:firstColumn="0" w:lastColumn="0" w:noHBand="0" w:noVBand="1"/>
      </w:tblPr>
      <w:tblGrid>
        <w:gridCol w:w="5180"/>
        <w:gridCol w:w="1570"/>
      </w:tblGrid>
      <w:tr w:rsidR="001471FF" w:rsidRPr="001471FF" w14:paraId="5620FBAA"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7E25CEF"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Rango de incumplimiento</w:t>
            </w:r>
          </w:p>
        </w:tc>
        <w:tc>
          <w:tcPr>
            <w:tcW w:w="1570" w:type="dxa"/>
            <w:tcBorders>
              <w:top w:val="single" w:sz="4" w:space="0" w:color="000000"/>
              <w:left w:val="nil"/>
              <w:bottom w:val="single" w:sz="4" w:space="0" w:color="000000"/>
              <w:right w:val="single" w:sz="4" w:space="0" w:color="000000"/>
            </w:tcBorders>
            <w:shd w:val="clear" w:color="auto" w:fill="C0C0C0"/>
            <w:vAlign w:val="center"/>
          </w:tcPr>
          <w:p w14:paraId="02140C1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 por Kg</w:t>
            </w:r>
          </w:p>
        </w:tc>
      </w:tr>
      <w:tr w:rsidR="001471FF" w:rsidRPr="001471FF" w14:paraId="5EF50EC1"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4A6387C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0.0 0 Y HASTA 0.50</w:t>
            </w:r>
          </w:p>
        </w:tc>
        <w:tc>
          <w:tcPr>
            <w:tcW w:w="1570" w:type="dxa"/>
            <w:tcBorders>
              <w:top w:val="nil"/>
              <w:left w:val="nil"/>
              <w:bottom w:val="single" w:sz="4" w:space="0" w:color="000000"/>
              <w:right w:val="single" w:sz="4" w:space="0" w:color="000000"/>
            </w:tcBorders>
            <w:vAlign w:val="bottom"/>
          </w:tcPr>
          <w:p w14:paraId="675C675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$3.85</w:t>
            </w:r>
          </w:p>
        </w:tc>
      </w:tr>
      <w:tr w:rsidR="001471FF" w:rsidRPr="001471FF" w14:paraId="62D4878C"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7A43EB0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0.50 Y HASTA 0.75</w:t>
            </w:r>
          </w:p>
        </w:tc>
        <w:tc>
          <w:tcPr>
            <w:tcW w:w="1570" w:type="dxa"/>
            <w:tcBorders>
              <w:top w:val="nil"/>
              <w:left w:val="nil"/>
              <w:bottom w:val="single" w:sz="4" w:space="0" w:color="000000"/>
              <w:right w:val="single" w:sz="4" w:space="0" w:color="000000"/>
            </w:tcBorders>
            <w:vAlign w:val="bottom"/>
          </w:tcPr>
          <w:p w14:paraId="1A9BB75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$5.27</w:t>
            </w:r>
          </w:p>
        </w:tc>
      </w:tr>
      <w:tr w:rsidR="001471FF" w:rsidRPr="001471FF" w14:paraId="33249E4B"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center"/>
          </w:tcPr>
          <w:p w14:paraId="0E60FFF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0.75 Y HASTA 1.00</w:t>
            </w:r>
          </w:p>
        </w:tc>
        <w:tc>
          <w:tcPr>
            <w:tcW w:w="1570" w:type="dxa"/>
            <w:tcBorders>
              <w:top w:val="single" w:sz="4" w:space="0" w:color="000000"/>
              <w:left w:val="single" w:sz="4" w:space="0" w:color="000000"/>
              <w:bottom w:val="single" w:sz="4" w:space="0" w:color="000000"/>
              <w:right w:val="single" w:sz="4" w:space="0" w:color="000000"/>
            </w:tcBorders>
            <w:vAlign w:val="bottom"/>
          </w:tcPr>
          <w:p w14:paraId="3A498FF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$6.70</w:t>
            </w:r>
          </w:p>
        </w:tc>
      </w:tr>
      <w:tr w:rsidR="001471FF" w:rsidRPr="001471FF" w14:paraId="34272665"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center"/>
          </w:tcPr>
          <w:p w14:paraId="1ED9797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1.00 Y HASTA 1.25</w:t>
            </w:r>
          </w:p>
        </w:tc>
        <w:tc>
          <w:tcPr>
            <w:tcW w:w="1570" w:type="dxa"/>
            <w:tcBorders>
              <w:top w:val="single" w:sz="4" w:space="0" w:color="000000"/>
              <w:left w:val="single" w:sz="4" w:space="0" w:color="000000"/>
              <w:bottom w:val="single" w:sz="4" w:space="0" w:color="000000"/>
              <w:right w:val="single" w:sz="4" w:space="0" w:color="000000"/>
            </w:tcBorders>
            <w:vAlign w:val="bottom"/>
          </w:tcPr>
          <w:p w14:paraId="18168CE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$8.12</w:t>
            </w:r>
          </w:p>
        </w:tc>
      </w:tr>
      <w:tr w:rsidR="001471FF" w:rsidRPr="001471FF" w14:paraId="2C585EDD"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center"/>
          </w:tcPr>
          <w:p w14:paraId="5CF8D34C"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1.25 Y HASTA 1.50</w:t>
            </w:r>
          </w:p>
        </w:tc>
        <w:tc>
          <w:tcPr>
            <w:tcW w:w="1570" w:type="dxa"/>
            <w:tcBorders>
              <w:top w:val="single" w:sz="4" w:space="0" w:color="000000"/>
              <w:left w:val="nil"/>
              <w:bottom w:val="single" w:sz="4" w:space="0" w:color="000000"/>
              <w:right w:val="single" w:sz="4" w:space="0" w:color="000000"/>
            </w:tcBorders>
            <w:vAlign w:val="bottom"/>
          </w:tcPr>
          <w:p w14:paraId="50CEE5F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$9.53</w:t>
            </w:r>
          </w:p>
        </w:tc>
      </w:tr>
      <w:tr w:rsidR="001471FF" w:rsidRPr="001471FF" w14:paraId="6B97E8F6"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553C17FB"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1.50 Y HASTA 1.75</w:t>
            </w:r>
          </w:p>
        </w:tc>
        <w:tc>
          <w:tcPr>
            <w:tcW w:w="1570" w:type="dxa"/>
            <w:tcBorders>
              <w:top w:val="nil"/>
              <w:left w:val="nil"/>
              <w:bottom w:val="single" w:sz="4" w:space="0" w:color="000000"/>
              <w:right w:val="single" w:sz="4" w:space="0" w:color="000000"/>
            </w:tcBorders>
            <w:vAlign w:val="bottom"/>
          </w:tcPr>
          <w:p w14:paraId="7D70CDE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$10.98</w:t>
            </w:r>
          </w:p>
        </w:tc>
      </w:tr>
      <w:tr w:rsidR="001471FF" w:rsidRPr="001471FF" w14:paraId="436B3410"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3DD121AC"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1.75 Y HASTA 2.00</w:t>
            </w:r>
          </w:p>
        </w:tc>
        <w:tc>
          <w:tcPr>
            <w:tcW w:w="1570" w:type="dxa"/>
            <w:tcBorders>
              <w:top w:val="nil"/>
              <w:left w:val="nil"/>
              <w:bottom w:val="single" w:sz="4" w:space="0" w:color="000000"/>
              <w:right w:val="single" w:sz="4" w:space="0" w:color="000000"/>
            </w:tcBorders>
            <w:vAlign w:val="bottom"/>
          </w:tcPr>
          <w:p w14:paraId="1B05AA8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$12.36</w:t>
            </w:r>
          </w:p>
        </w:tc>
      </w:tr>
      <w:tr w:rsidR="001471FF" w:rsidRPr="001471FF" w14:paraId="1CAA3568"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02B926C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2.00 Y HASTA 2.25</w:t>
            </w:r>
          </w:p>
        </w:tc>
        <w:tc>
          <w:tcPr>
            <w:tcW w:w="1570" w:type="dxa"/>
            <w:tcBorders>
              <w:top w:val="nil"/>
              <w:left w:val="nil"/>
              <w:bottom w:val="single" w:sz="4" w:space="0" w:color="000000"/>
              <w:right w:val="single" w:sz="4" w:space="0" w:color="000000"/>
            </w:tcBorders>
            <w:vAlign w:val="bottom"/>
          </w:tcPr>
          <w:p w14:paraId="141249E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$13.79</w:t>
            </w:r>
          </w:p>
        </w:tc>
      </w:tr>
      <w:tr w:rsidR="001471FF" w:rsidRPr="001471FF" w14:paraId="1AAA911E"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48CFA561"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2.25 Y HASTA 2.50</w:t>
            </w:r>
          </w:p>
        </w:tc>
        <w:tc>
          <w:tcPr>
            <w:tcW w:w="1570" w:type="dxa"/>
            <w:tcBorders>
              <w:top w:val="nil"/>
              <w:left w:val="nil"/>
              <w:bottom w:val="single" w:sz="4" w:space="0" w:color="000000"/>
              <w:right w:val="single" w:sz="4" w:space="0" w:color="000000"/>
            </w:tcBorders>
            <w:vAlign w:val="bottom"/>
          </w:tcPr>
          <w:p w14:paraId="610868D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$15.25</w:t>
            </w:r>
          </w:p>
        </w:tc>
      </w:tr>
      <w:tr w:rsidR="001471FF" w:rsidRPr="001471FF" w14:paraId="4A7E083D"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1C8DE84B"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2.50 Y HASTA 2.75</w:t>
            </w:r>
          </w:p>
        </w:tc>
        <w:tc>
          <w:tcPr>
            <w:tcW w:w="1570" w:type="dxa"/>
            <w:tcBorders>
              <w:top w:val="nil"/>
              <w:left w:val="nil"/>
              <w:bottom w:val="single" w:sz="4" w:space="0" w:color="000000"/>
              <w:right w:val="single" w:sz="4" w:space="0" w:color="000000"/>
            </w:tcBorders>
            <w:vAlign w:val="bottom"/>
          </w:tcPr>
          <w:p w14:paraId="0B15482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$16.66</w:t>
            </w:r>
          </w:p>
        </w:tc>
      </w:tr>
      <w:tr w:rsidR="001471FF" w:rsidRPr="001471FF" w14:paraId="57875ABF"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600EE09A"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2.75 Y HASTA 3.00</w:t>
            </w:r>
          </w:p>
        </w:tc>
        <w:tc>
          <w:tcPr>
            <w:tcW w:w="1570" w:type="dxa"/>
            <w:tcBorders>
              <w:top w:val="nil"/>
              <w:left w:val="nil"/>
              <w:bottom w:val="single" w:sz="4" w:space="0" w:color="000000"/>
              <w:right w:val="single" w:sz="4" w:space="0" w:color="000000"/>
            </w:tcBorders>
            <w:vAlign w:val="bottom"/>
          </w:tcPr>
          <w:p w14:paraId="35CB68F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$18.07</w:t>
            </w:r>
          </w:p>
        </w:tc>
      </w:tr>
      <w:tr w:rsidR="001471FF" w:rsidRPr="001471FF" w14:paraId="334C11D1"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7EB12AF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3.00 Y HASTA 3.25</w:t>
            </w:r>
          </w:p>
        </w:tc>
        <w:tc>
          <w:tcPr>
            <w:tcW w:w="1570" w:type="dxa"/>
            <w:tcBorders>
              <w:top w:val="nil"/>
              <w:left w:val="nil"/>
              <w:bottom w:val="single" w:sz="4" w:space="0" w:color="000000"/>
              <w:right w:val="single" w:sz="4" w:space="0" w:color="000000"/>
            </w:tcBorders>
            <w:vAlign w:val="bottom"/>
          </w:tcPr>
          <w:p w14:paraId="6DCB822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$19.52</w:t>
            </w:r>
          </w:p>
        </w:tc>
      </w:tr>
      <w:tr w:rsidR="001471FF" w:rsidRPr="001471FF" w14:paraId="76EB8312"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0854531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3.25 Y HASTA 3.50</w:t>
            </w:r>
          </w:p>
        </w:tc>
        <w:tc>
          <w:tcPr>
            <w:tcW w:w="1570" w:type="dxa"/>
            <w:tcBorders>
              <w:top w:val="nil"/>
              <w:left w:val="nil"/>
              <w:bottom w:val="single" w:sz="4" w:space="0" w:color="000000"/>
              <w:right w:val="single" w:sz="4" w:space="0" w:color="000000"/>
            </w:tcBorders>
            <w:vAlign w:val="bottom"/>
          </w:tcPr>
          <w:p w14:paraId="2603B2B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$20.93</w:t>
            </w:r>
          </w:p>
        </w:tc>
      </w:tr>
      <w:tr w:rsidR="001471FF" w:rsidRPr="001471FF" w14:paraId="1F7E3592"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4410480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3.50 Y HASTA 3.75</w:t>
            </w:r>
          </w:p>
        </w:tc>
        <w:tc>
          <w:tcPr>
            <w:tcW w:w="1570" w:type="dxa"/>
            <w:tcBorders>
              <w:top w:val="nil"/>
              <w:left w:val="nil"/>
              <w:bottom w:val="single" w:sz="4" w:space="0" w:color="000000"/>
              <w:right w:val="single" w:sz="4" w:space="0" w:color="000000"/>
            </w:tcBorders>
            <w:vAlign w:val="bottom"/>
          </w:tcPr>
          <w:p w14:paraId="3FA7B2A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$22.32</w:t>
            </w:r>
          </w:p>
        </w:tc>
      </w:tr>
      <w:tr w:rsidR="001471FF" w:rsidRPr="001471FF" w14:paraId="328BBF0E"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47D9E7A6"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3.75 Y HASTA 4.00</w:t>
            </w:r>
          </w:p>
        </w:tc>
        <w:tc>
          <w:tcPr>
            <w:tcW w:w="1570" w:type="dxa"/>
            <w:tcBorders>
              <w:top w:val="nil"/>
              <w:left w:val="nil"/>
              <w:bottom w:val="single" w:sz="4" w:space="0" w:color="000000"/>
              <w:right w:val="single" w:sz="4" w:space="0" w:color="000000"/>
            </w:tcBorders>
            <w:vAlign w:val="bottom"/>
          </w:tcPr>
          <w:p w14:paraId="0D989B5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$23.77</w:t>
            </w:r>
          </w:p>
        </w:tc>
      </w:tr>
      <w:tr w:rsidR="001471FF" w:rsidRPr="001471FF" w14:paraId="6F36CF90"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362D584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4.00 Y HASTA 4.25</w:t>
            </w:r>
          </w:p>
        </w:tc>
        <w:tc>
          <w:tcPr>
            <w:tcW w:w="1570" w:type="dxa"/>
            <w:tcBorders>
              <w:top w:val="nil"/>
              <w:left w:val="nil"/>
              <w:bottom w:val="single" w:sz="4" w:space="0" w:color="000000"/>
              <w:right w:val="single" w:sz="4" w:space="0" w:color="000000"/>
            </w:tcBorders>
            <w:vAlign w:val="bottom"/>
          </w:tcPr>
          <w:p w14:paraId="049F52C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$25.17</w:t>
            </w:r>
          </w:p>
        </w:tc>
      </w:tr>
      <w:tr w:rsidR="001471FF" w:rsidRPr="001471FF" w14:paraId="28E98763"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24C5C78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4.25 Y HASTA 4.50</w:t>
            </w:r>
          </w:p>
        </w:tc>
        <w:tc>
          <w:tcPr>
            <w:tcW w:w="1570" w:type="dxa"/>
            <w:tcBorders>
              <w:top w:val="nil"/>
              <w:left w:val="nil"/>
              <w:bottom w:val="single" w:sz="4" w:space="0" w:color="000000"/>
              <w:right w:val="single" w:sz="4" w:space="0" w:color="000000"/>
            </w:tcBorders>
            <w:vAlign w:val="bottom"/>
          </w:tcPr>
          <w:p w14:paraId="5283E4B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$26.61</w:t>
            </w:r>
          </w:p>
        </w:tc>
      </w:tr>
      <w:tr w:rsidR="001471FF" w:rsidRPr="001471FF" w14:paraId="4D537194"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center"/>
          </w:tcPr>
          <w:p w14:paraId="21FBAB1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4.50 Y HASTA 4.75</w:t>
            </w:r>
          </w:p>
        </w:tc>
        <w:tc>
          <w:tcPr>
            <w:tcW w:w="1570" w:type="dxa"/>
            <w:tcBorders>
              <w:top w:val="single" w:sz="4" w:space="0" w:color="000000"/>
              <w:left w:val="single" w:sz="4" w:space="0" w:color="000000"/>
              <w:bottom w:val="single" w:sz="4" w:space="0" w:color="000000"/>
              <w:right w:val="single" w:sz="4" w:space="0" w:color="000000"/>
            </w:tcBorders>
            <w:vAlign w:val="bottom"/>
          </w:tcPr>
          <w:p w14:paraId="4EDE9DA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$28.03</w:t>
            </w:r>
          </w:p>
        </w:tc>
      </w:tr>
      <w:tr w:rsidR="001471FF" w:rsidRPr="001471FF" w14:paraId="12B84B5E"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center"/>
          </w:tcPr>
          <w:p w14:paraId="1539070C"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4.75 Y HASTA 5.00</w:t>
            </w:r>
          </w:p>
        </w:tc>
        <w:tc>
          <w:tcPr>
            <w:tcW w:w="1570" w:type="dxa"/>
            <w:tcBorders>
              <w:top w:val="single" w:sz="4" w:space="0" w:color="000000"/>
              <w:left w:val="nil"/>
              <w:bottom w:val="single" w:sz="4" w:space="0" w:color="000000"/>
              <w:right w:val="single" w:sz="4" w:space="0" w:color="000000"/>
            </w:tcBorders>
            <w:vAlign w:val="bottom"/>
          </w:tcPr>
          <w:p w14:paraId="47D0076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$29.45</w:t>
            </w:r>
          </w:p>
        </w:tc>
      </w:tr>
      <w:tr w:rsidR="001471FF" w:rsidRPr="001471FF" w14:paraId="1A628E70"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433005E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MAYOR DE 5.00 Y HASTA 7.50 </w:t>
            </w:r>
          </w:p>
        </w:tc>
        <w:tc>
          <w:tcPr>
            <w:tcW w:w="1570" w:type="dxa"/>
            <w:tcBorders>
              <w:top w:val="nil"/>
              <w:left w:val="nil"/>
              <w:bottom w:val="single" w:sz="4" w:space="0" w:color="000000"/>
              <w:right w:val="single" w:sz="4" w:space="0" w:color="000000"/>
            </w:tcBorders>
            <w:vAlign w:val="bottom"/>
          </w:tcPr>
          <w:p w14:paraId="2460387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$30.86</w:t>
            </w:r>
          </w:p>
        </w:tc>
      </w:tr>
      <w:tr w:rsidR="001471FF" w:rsidRPr="001471FF" w14:paraId="25880880"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51FF1F6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7.50 Y HASTA 10.00</w:t>
            </w:r>
          </w:p>
        </w:tc>
        <w:tc>
          <w:tcPr>
            <w:tcW w:w="1570" w:type="dxa"/>
            <w:tcBorders>
              <w:top w:val="nil"/>
              <w:left w:val="nil"/>
              <w:bottom w:val="single" w:sz="4" w:space="0" w:color="000000"/>
              <w:right w:val="single" w:sz="4" w:space="0" w:color="000000"/>
            </w:tcBorders>
            <w:vAlign w:val="bottom"/>
          </w:tcPr>
          <w:p w14:paraId="4365700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$32.31</w:t>
            </w:r>
          </w:p>
        </w:tc>
      </w:tr>
      <w:tr w:rsidR="001471FF" w:rsidRPr="001471FF" w14:paraId="2916E054"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6EBADA4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10.00 Y HASTA 15.00</w:t>
            </w:r>
          </w:p>
        </w:tc>
        <w:tc>
          <w:tcPr>
            <w:tcW w:w="1570" w:type="dxa"/>
            <w:tcBorders>
              <w:top w:val="nil"/>
              <w:left w:val="nil"/>
              <w:bottom w:val="single" w:sz="4" w:space="0" w:color="000000"/>
              <w:right w:val="single" w:sz="4" w:space="0" w:color="000000"/>
            </w:tcBorders>
            <w:vAlign w:val="bottom"/>
          </w:tcPr>
          <w:p w14:paraId="1155F14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$33.70</w:t>
            </w:r>
          </w:p>
        </w:tc>
      </w:tr>
      <w:tr w:rsidR="001471FF" w:rsidRPr="001471FF" w14:paraId="759D8320"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6DA8C9A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15.00 Y HASTA 20.00</w:t>
            </w:r>
          </w:p>
        </w:tc>
        <w:tc>
          <w:tcPr>
            <w:tcW w:w="1570" w:type="dxa"/>
            <w:tcBorders>
              <w:top w:val="nil"/>
              <w:left w:val="nil"/>
              <w:bottom w:val="single" w:sz="4" w:space="0" w:color="000000"/>
              <w:right w:val="single" w:sz="4" w:space="0" w:color="000000"/>
            </w:tcBorders>
            <w:vAlign w:val="bottom"/>
          </w:tcPr>
          <w:p w14:paraId="7F4E303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$35.13</w:t>
            </w:r>
          </w:p>
        </w:tc>
      </w:tr>
      <w:tr w:rsidR="001471FF" w:rsidRPr="001471FF" w14:paraId="5A8A048A"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36BC634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20.00 Y HASTA 25.00</w:t>
            </w:r>
          </w:p>
        </w:tc>
        <w:tc>
          <w:tcPr>
            <w:tcW w:w="1570" w:type="dxa"/>
            <w:tcBorders>
              <w:top w:val="nil"/>
              <w:left w:val="nil"/>
              <w:bottom w:val="single" w:sz="4" w:space="0" w:color="000000"/>
              <w:right w:val="single" w:sz="4" w:space="0" w:color="000000"/>
            </w:tcBorders>
            <w:vAlign w:val="bottom"/>
          </w:tcPr>
          <w:p w14:paraId="74396FF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$36.57</w:t>
            </w:r>
          </w:p>
        </w:tc>
      </w:tr>
      <w:tr w:rsidR="001471FF" w:rsidRPr="001471FF" w14:paraId="1B758C3B"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7BDD14D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25.00 Y HASTA 30.00</w:t>
            </w:r>
          </w:p>
        </w:tc>
        <w:tc>
          <w:tcPr>
            <w:tcW w:w="1570" w:type="dxa"/>
            <w:tcBorders>
              <w:top w:val="nil"/>
              <w:left w:val="nil"/>
              <w:bottom w:val="single" w:sz="4" w:space="0" w:color="000000"/>
              <w:right w:val="single" w:sz="4" w:space="0" w:color="000000"/>
            </w:tcBorders>
            <w:vAlign w:val="bottom"/>
          </w:tcPr>
          <w:p w14:paraId="6B75A63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$37.98</w:t>
            </w:r>
          </w:p>
        </w:tc>
      </w:tr>
      <w:tr w:rsidR="001471FF" w:rsidRPr="001471FF" w14:paraId="27B7E5C3"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0791729A"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30.00 Y HASTA 40.00</w:t>
            </w:r>
          </w:p>
        </w:tc>
        <w:tc>
          <w:tcPr>
            <w:tcW w:w="1570" w:type="dxa"/>
            <w:tcBorders>
              <w:top w:val="nil"/>
              <w:left w:val="nil"/>
              <w:bottom w:val="single" w:sz="4" w:space="0" w:color="000000"/>
              <w:right w:val="single" w:sz="4" w:space="0" w:color="000000"/>
            </w:tcBorders>
            <w:vAlign w:val="bottom"/>
          </w:tcPr>
          <w:p w14:paraId="71E6362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$39.39</w:t>
            </w:r>
          </w:p>
        </w:tc>
      </w:tr>
      <w:tr w:rsidR="001471FF" w:rsidRPr="001471FF" w14:paraId="4E808602"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54F625DB"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40.00 Y HASTA 50.00</w:t>
            </w:r>
          </w:p>
        </w:tc>
        <w:tc>
          <w:tcPr>
            <w:tcW w:w="1570" w:type="dxa"/>
            <w:tcBorders>
              <w:top w:val="nil"/>
              <w:left w:val="nil"/>
              <w:bottom w:val="single" w:sz="4" w:space="0" w:color="000000"/>
              <w:right w:val="single" w:sz="4" w:space="0" w:color="000000"/>
            </w:tcBorders>
            <w:vAlign w:val="bottom"/>
          </w:tcPr>
          <w:p w14:paraId="02172F5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$40.84</w:t>
            </w:r>
          </w:p>
        </w:tc>
      </w:tr>
      <w:tr w:rsidR="001471FF" w:rsidRPr="001471FF" w14:paraId="01C6D8A1"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33A1CD4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50.00</w:t>
            </w:r>
          </w:p>
        </w:tc>
        <w:tc>
          <w:tcPr>
            <w:tcW w:w="1570" w:type="dxa"/>
            <w:tcBorders>
              <w:top w:val="nil"/>
              <w:left w:val="nil"/>
              <w:bottom w:val="single" w:sz="4" w:space="0" w:color="000000"/>
              <w:right w:val="single" w:sz="4" w:space="0" w:color="000000"/>
            </w:tcBorders>
            <w:vAlign w:val="bottom"/>
          </w:tcPr>
          <w:p w14:paraId="614DD3E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$42.25</w:t>
            </w:r>
          </w:p>
        </w:tc>
      </w:tr>
    </w:tbl>
    <w:p w14:paraId="44714333" w14:textId="77777777" w:rsidR="001471FF" w:rsidRPr="001471FF" w:rsidRDefault="001471FF" w:rsidP="001471FF">
      <w:pPr>
        <w:ind w:right="622"/>
        <w:jc w:val="both"/>
        <w:rPr>
          <w:rFonts w:ascii="Arial" w:eastAsia="Arial" w:hAnsi="Arial" w:cs="Arial"/>
        </w:rPr>
      </w:pPr>
    </w:p>
    <w:p w14:paraId="482BC389"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Contaminantes pesados y cianuros:</w:t>
      </w:r>
    </w:p>
    <w:p w14:paraId="51F93E9A" w14:textId="77777777" w:rsidR="001471FF" w:rsidRPr="001471FF" w:rsidRDefault="001471FF" w:rsidP="001471FF">
      <w:pPr>
        <w:ind w:right="622"/>
        <w:jc w:val="both"/>
        <w:rPr>
          <w:rFonts w:ascii="Arial" w:eastAsia="Arial" w:hAnsi="Arial" w:cs="Arial"/>
        </w:rPr>
      </w:pPr>
    </w:p>
    <w:tbl>
      <w:tblPr>
        <w:tblW w:w="6759" w:type="dxa"/>
        <w:jc w:val="center"/>
        <w:tblLayout w:type="fixed"/>
        <w:tblLook w:val="0400" w:firstRow="0" w:lastRow="0" w:firstColumn="0" w:lastColumn="0" w:noHBand="0" w:noVBand="1"/>
      </w:tblPr>
      <w:tblGrid>
        <w:gridCol w:w="5180"/>
        <w:gridCol w:w="1579"/>
      </w:tblGrid>
      <w:tr w:rsidR="001471FF" w:rsidRPr="001471FF" w14:paraId="24B246DF"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E37FFF"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Rango de incumplimiento</w:t>
            </w:r>
          </w:p>
        </w:tc>
        <w:tc>
          <w:tcPr>
            <w:tcW w:w="1579" w:type="dxa"/>
            <w:tcBorders>
              <w:top w:val="single" w:sz="4" w:space="0" w:color="000000"/>
              <w:left w:val="nil"/>
              <w:bottom w:val="single" w:sz="4" w:space="0" w:color="000000"/>
              <w:right w:val="single" w:sz="4" w:space="0" w:color="000000"/>
            </w:tcBorders>
            <w:shd w:val="clear" w:color="auto" w:fill="C0C0C0"/>
            <w:vAlign w:val="center"/>
          </w:tcPr>
          <w:p w14:paraId="6FB2429C"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 por Kg</w:t>
            </w:r>
          </w:p>
        </w:tc>
      </w:tr>
      <w:tr w:rsidR="001471FF" w:rsidRPr="001471FF" w14:paraId="5AB05BD6"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6655979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0.0 0 Y HASTA 0.50</w:t>
            </w:r>
          </w:p>
        </w:tc>
        <w:tc>
          <w:tcPr>
            <w:tcW w:w="1579" w:type="dxa"/>
            <w:tcBorders>
              <w:top w:val="nil"/>
              <w:left w:val="nil"/>
              <w:bottom w:val="single" w:sz="4" w:space="0" w:color="000000"/>
              <w:right w:val="single" w:sz="4" w:space="0" w:color="000000"/>
            </w:tcBorders>
            <w:vAlign w:val="bottom"/>
          </w:tcPr>
          <w:p w14:paraId="7CA4D5F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$180.27</w:t>
            </w:r>
          </w:p>
        </w:tc>
      </w:tr>
      <w:tr w:rsidR="001471FF" w:rsidRPr="001471FF" w14:paraId="7115E8C5"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3AC0002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0.50 Y HASTA 0.75</w:t>
            </w:r>
          </w:p>
        </w:tc>
        <w:tc>
          <w:tcPr>
            <w:tcW w:w="1579" w:type="dxa"/>
            <w:tcBorders>
              <w:top w:val="nil"/>
              <w:left w:val="nil"/>
              <w:bottom w:val="single" w:sz="4" w:space="0" w:color="000000"/>
              <w:right w:val="single" w:sz="4" w:space="0" w:color="000000"/>
            </w:tcBorders>
            <w:vAlign w:val="bottom"/>
          </w:tcPr>
          <w:p w14:paraId="72D1AE3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$208.66</w:t>
            </w:r>
          </w:p>
        </w:tc>
      </w:tr>
      <w:tr w:rsidR="001471FF" w:rsidRPr="001471FF" w14:paraId="3F3AFDDC"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708FB796"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0.75 Y HASTA 1.00</w:t>
            </w:r>
          </w:p>
        </w:tc>
        <w:tc>
          <w:tcPr>
            <w:tcW w:w="1579" w:type="dxa"/>
            <w:tcBorders>
              <w:top w:val="nil"/>
              <w:left w:val="nil"/>
              <w:bottom w:val="single" w:sz="4" w:space="0" w:color="000000"/>
              <w:right w:val="single" w:sz="4" w:space="0" w:color="000000"/>
            </w:tcBorders>
            <w:vAlign w:val="bottom"/>
          </w:tcPr>
          <w:p w14:paraId="5482F69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$237.08</w:t>
            </w:r>
          </w:p>
        </w:tc>
      </w:tr>
      <w:tr w:rsidR="001471FF" w:rsidRPr="001471FF" w14:paraId="622FEBA6"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5529B63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1.00 Y HASTA 1.25</w:t>
            </w:r>
          </w:p>
        </w:tc>
        <w:tc>
          <w:tcPr>
            <w:tcW w:w="1579" w:type="dxa"/>
            <w:tcBorders>
              <w:top w:val="nil"/>
              <w:left w:val="nil"/>
              <w:bottom w:val="single" w:sz="4" w:space="0" w:color="000000"/>
              <w:right w:val="single" w:sz="4" w:space="0" w:color="000000"/>
            </w:tcBorders>
            <w:vAlign w:val="bottom"/>
          </w:tcPr>
          <w:p w14:paraId="3C3F446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$265.48</w:t>
            </w:r>
          </w:p>
        </w:tc>
      </w:tr>
      <w:tr w:rsidR="001471FF" w:rsidRPr="001471FF" w14:paraId="0D511E3E"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63701D0A"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1.25 Y HASTA 1.50</w:t>
            </w:r>
          </w:p>
        </w:tc>
        <w:tc>
          <w:tcPr>
            <w:tcW w:w="1579" w:type="dxa"/>
            <w:tcBorders>
              <w:top w:val="nil"/>
              <w:left w:val="nil"/>
              <w:bottom w:val="single" w:sz="4" w:space="0" w:color="000000"/>
              <w:right w:val="single" w:sz="4" w:space="0" w:color="000000"/>
            </w:tcBorders>
            <w:vAlign w:val="bottom"/>
          </w:tcPr>
          <w:p w14:paraId="5F16EB6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$293.89</w:t>
            </w:r>
          </w:p>
        </w:tc>
      </w:tr>
      <w:tr w:rsidR="001471FF" w:rsidRPr="001471FF" w14:paraId="6F85FF77"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7C01EBD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1.50 Y HASTA 1.75</w:t>
            </w:r>
          </w:p>
        </w:tc>
        <w:tc>
          <w:tcPr>
            <w:tcW w:w="1579" w:type="dxa"/>
            <w:tcBorders>
              <w:top w:val="nil"/>
              <w:left w:val="nil"/>
              <w:bottom w:val="single" w:sz="4" w:space="0" w:color="000000"/>
              <w:right w:val="single" w:sz="4" w:space="0" w:color="000000"/>
            </w:tcBorders>
            <w:vAlign w:val="bottom"/>
          </w:tcPr>
          <w:p w14:paraId="70C2781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$322.30</w:t>
            </w:r>
          </w:p>
        </w:tc>
      </w:tr>
      <w:tr w:rsidR="001471FF" w:rsidRPr="001471FF" w14:paraId="2A131426"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02A674D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1.75 Y HASTA 2.00</w:t>
            </w:r>
          </w:p>
        </w:tc>
        <w:tc>
          <w:tcPr>
            <w:tcW w:w="1579" w:type="dxa"/>
            <w:tcBorders>
              <w:top w:val="nil"/>
              <w:left w:val="nil"/>
              <w:bottom w:val="single" w:sz="4" w:space="0" w:color="000000"/>
              <w:right w:val="single" w:sz="4" w:space="0" w:color="000000"/>
            </w:tcBorders>
            <w:vAlign w:val="bottom"/>
          </w:tcPr>
          <w:p w14:paraId="46DD124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$350.69</w:t>
            </w:r>
          </w:p>
        </w:tc>
      </w:tr>
      <w:tr w:rsidR="001471FF" w:rsidRPr="001471FF" w14:paraId="4E42400F"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38F8C4E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2.00 Y HASTA 2.25</w:t>
            </w:r>
          </w:p>
        </w:tc>
        <w:tc>
          <w:tcPr>
            <w:tcW w:w="1579" w:type="dxa"/>
            <w:tcBorders>
              <w:top w:val="nil"/>
              <w:left w:val="nil"/>
              <w:bottom w:val="single" w:sz="4" w:space="0" w:color="000000"/>
              <w:right w:val="single" w:sz="4" w:space="0" w:color="000000"/>
            </w:tcBorders>
            <w:vAlign w:val="bottom"/>
          </w:tcPr>
          <w:p w14:paraId="3AA7B11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$379.12</w:t>
            </w:r>
          </w:p>
        </w:tc>
      </w:tr>
      <w:tr w:rsidR="001471FF" w:rsidRPr="001471FF" w14:paraId="6A37FD23"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5EA064D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2.25 Y HASTA 2.50</w:t>
            </w:r>
          </w:p>
        </w:tc>
        <w:tc>
          <w:tcPr>
            <w:tcW w:w="1579" w:type="dxa"/>
            <w:tcBorders>
              <w:top w:val="nil"/>
              <w:left w:val="nil"/>
              <w:bottom w:val="single" w:sz="4" w:space="0" w:color="000000"/>
              <w:right w:val="single" w:sz="4" w:space="0" w:color="000000"/>
            </w:tcBorders>
            <w:vAlign w:val="bottom"/>
          </w:tcPr>
          <w:p w14:paraId="4A48E9A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$407.52</w:t>
            </w:r>
          </w:p>
        </w:tc>
      </w:tr>
      <w:tr w:rsidR="001471FF" w:rsidRPr="001471FF" w14:paraId="4131361B"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center"/>
          </w:tcPr>
          <w:p w14:paraId="00F7094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2.50 Y HASTA 2.75</w:t>
            </w:r>
          </w:p>
        </w:tc>
        <w:tc>
          <w:tcPr>
            <w:tcW w:w="1579" w:type="dxa"/>
            <w:tcBorders>
              <w:top w:val="single" w:sz="4" w:space="0" w:color="000000"/>
              <w:left w:val="nil"/>
              <w:bottom w:val="single" w:sz="4" w:space="0" w:color="000000"/>
              <w:right w:val="single" w:sz="4" w:space="0" w:color="000000"/>
            </w:tcBorders>
            <w:vAlign w:val="bottom"/>
          </w:tcPr>
          <w:p w14:paraId="202B88F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$435.93</w:t>
            </w:r>
          </w:p>
        </w:tc>
      </w:tr>
      <w:tr w:rsidR="001471FF" w:rsidRPr="001471FF" w14:paraId="040F86FC"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center"/>
          </w:tcPr>
          <w:p w14:paraId="17F583C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2.75 Y HASTA 3.00</w:t>
            </w:r>
          </w:p>
        </w:tc>
        <w:tc>
          <w:tcPr>
            <w:tcW w:w="1579" w:type="dxa"/>
            <w:tcBorders>
              <w:top w:val="single" w:sz="4" w:space="0" w:color="000000"/>
              <w:left w:val="single" w:sz="4" w:space="0" w:color="000000"/>
              <w:bottom w:val="single" w:sz="4" w:space="0" w:color="000000"/>
              <w:right w:val="single" w:sz="4" w:space="0" w:color="000000"/>
            </w:tcBorders>
            <w:vAlign w:val="bottom"/>
          </w:tcPr>
          <w:p w14:paraId="40CC98D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$464.34</w:t>
            </w:r>
          </w:p>
        </w:tc>
      </w:tr>
      <w:tr w:rsidR="001471FF" w:rsidRPr="001471FF" w14:paraId="69128DBA"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center"/>
          </w:tcPr>
          <w:p w14:paraId="62BA2B1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3.00 Y HASTA 3.25</w:t>
            </w:r>
          </w:p>
        </w:tc>
        <w:tc>
          <w:tcPr>
            <w:tcW w:w="1579" w:type="dxa"/>
            <w:tcBorders>
              <w:top w:val="single" w:sz="4" w:space="0" w:color="000000"/>
              <w:left w:val="nil"/>
              <w:bottom w:val="single" w:sz="4" w:space="0" w:color="000000"/>
              <w:right w:val="single" w:sz="4" w:space="0" w:color="000000"/>
            </w:tcBorders>
            <w:vAlign w:val="bottom"/>
          </w:tcPr>
          <w:p w14:paraId="1B13FE6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$492.75</w:t>
            </w:r>
          </w:p>
        </w:tc>
      </w:tr>
      <w:tr w:rsidR="001471FF" w:rsidRPr="001471FF" w14:paraId="0F4FCEFC"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07D4052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3.25 Y HASTA 3.50</w:t>
            </w:r>
          </w:p>
        </w:tc>
        <w:tc>
          <w:tcPr>
            <w:tcW w:w="1579" w:type="dxa"/>
            <w:tcBorders>
              <w:top w:val="nil"/>
              <w:left w:val="nil"/>
              <w:bottom w:val="single" w:sz="4" w:space="0" w:color="000000"/>
              <w:right w:val="single" w:sz="4" w:space="0" w:color="000000"/>
            </w:tcBorders>
            <w:vAlign w:val="bottom"/>
          </w:tcPr>
          <w:p w14:paraId="6BD6177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$521.15</w:t>
            </w:r>
          </w:p>
        </w:tc>
      </w:tr>
      <w:tr w:rsidR="001471FF" w:rsidRPr="001471FF" w14:paraId="511A3CB6"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03C4526C"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3.50 Y HASTA 3.75</w:t>
            </w:r>
          </w:p>
        </w:tc>
        <w:tc>
          <w:tcPr>
            <w:tcW w:w="1579" w:type="dxa"/>
            <w:tcBorders>
              <w:top w:val="nil"/>
              <w:left w:val="nil"/>
              <w:bottom w:val="single" w:sz="4" w:space="0" w:color="000000"/>
              <w:right w:val="single" w:sz="4" w:space="0" w:color="000000"/>
            </w:tcBorders>
            <w:vAlign w:val="bottom"/>
          </w:tcPr>
          <w:p w14:paraId="1D9AA78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$549.56</w:t>
            </w:r>
          </w:p>
        </w:tc>
      </w:tr>
      <w:tr w:rsidR="001471FF" w:rsidRPr="001471FF" w14:paraId="3F7E7CE6"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7697FB5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3.75 Y HASTA 4.00</w:t>
            </w:r>
          </w:p>
        </w:tc>
        <w:tc>
          <w:tcPr>
            <w:tcW w:w="1579" w:type="dxa"/>
            <w:tcBorders>
              <w:top w:val="nil"/>
              <w:left w:val="nil"/>
              <w:bottom w:val="single" w:sz="4" w:space="0" w:color="000000"/>
              <w:right w:val="single" w:sz="4" w:space="0" w:color="000000"/>
            </w:tcBorders>
            <w:vAlign w:val="bottom"/>
          </w:tcPr>
          <w:p w14:paraId="3F912D2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$577.97</w:t>
            </w:r>
          </w:p>
        </w:tc>
      </w:tr>
      <w:tr w:rsidR="001471FF" w:rsidRPr="001471FF" w14:paraId="4BFF36EB"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728A58D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4.00 Y HASTA 4.25</w:t>
            </w:r>
          </w:p>
        </w:tc>
        <w:tc>
          <w:tcPr>
            <w:tcW w:w="1579" w:type="dxa"/>
            <w:tcBorders>
              <w:top w:val="nil"/>
              <w:left w:val="nil"/>
              <w:bottom w:val="single" w:sz="4" w:space="0" w:color="000000"/>
              <w:right w:val="single" w:sz="4" w:space="0" w:color="000000"/>
            </w:tcBorders>
            <w:vAlign w:val="bottom"/>
          </w:tcPr>
          <w:p w14:paraId="407E654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$606.39</w:t>
            </w:r>
          </w:p>
        </w:tc>
      </w:tr>
      <w:tr w:rsidR="001471FF" w:rsidRPr="001471FF" w14:paraId="669EF66B"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18EABA1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4.25 Y HASTA 4.50</w:t>
            </w:r>
          </w:p>
        </w:tc>
        <w:tc>
          <w:tcPr>
            <w:tcW w:w="1579" w:type="dxa"/>
            <w:tcBorders>
              <w:top w:val="nil"/>
              <w:left w:val="nil"/>
              <w:bottom w:val="single" w:sz="4" w:space="0" w:color="000000"/>
              <w:right w:val="single" w:sz="4" w:space="0" w:color="000000"/>
            </w:tcBorders>
            <w:vAlign w:val="bottom"/>
          </w:tcPr>
          <w:p w14:paraId="7FF1498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$634.79</w:t>
            </w:r>
          </w:p>
        </w:tc>
      </w:tr>
      <w:tr w:rsidR="001471FF" w:rsidRPr="001471FF" w14:paraId="72788B5C"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center"/>
          </w:tcPr>
          <w:p w14:paraId="7B60453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4.50 Y HASTA 4.75</w:t>
            </w:r>
          </w:p>
        </w:tc>
        <w:tc>
          <w:tcPr>
            <w:tcW w:w="1579" w:type="dxa"/>
            <w:tcBorders>
              <w:top w:val="single" w:sz="4" w:space="0" w:color="000000"/>
              <w:left w:val="single" w:sz="4" w:space="0" w:color="000000"/>
              <w:bottom w:val="single" w:sz="4" w:space="0" w:color="000000"/>
              <w:right w:val="single" w:sz="4" w:space="0" w:color="000000"/>
            </w:tcBorders>
            <w:vAlign w:val="bottom"/>
          </w:tcPr>
          <w:p w14:paraId="374BD00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$663.19</w:t>
            </w:r>
          </w:p>
        </w:tc>
      </w:tr>
      <w:tr w:rsidR="001471FF" w:rsidRPr="001471FF" w14:paraId="75479407"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center"/>
          </w:tcPr>
          <w:p w14:paraId="15873B11"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4.75 Y HASTA 5.00</w:t>
            </w:r>
          </w:p>
        </w:tc>
        <w:tc>
          <w:tcPr>
            <w:tcW w:w="1579" w:type="dxa"/>
            <w:tcBorders>
              <w:top w:val="single" w:sz="4" w:space="0" w:color="000000"/>
              <w:left w:val="nil"/>
              <w:bottom w:val="single" w:sz="4" w:space="0" w:color="000000"/>
              <w:right w:val="single" w:sz="4" w:space="0" w:color="000000"/>
            </w:tcBorders>
            <w:vAlign w:val="bottom"/>
          </w:tcPr>
          <w:p w14:paraId="7FF1AB5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$691.60</w:t>
            </w:r>
          </w:p>
        </w:tc>
      </w:tr>
      <w:tr w:rsidR="001471FF" w:rsidRPr="001471FF" w14:paraId="5B33C574"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5606C5F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MAYOR DE 5.00 Y HASTA 7.50 </w:t>
            </w:r>
          </w:p>
        </w:tc>
        <w:tc>
          <w:tcPr>
            <w:tcW w:w="1579" w:type="dxa"/>
            <w:tcBorders>
              <w:top w:val="nil"/>
              <w:left w:val="nil"/>
              <w:bottom w:val="single" w:sz="4" w:space="0" w:color="000000"/>
              <w:right w:val="single" w:sz="4" w:space="0" w:color="000000"/>
            </w:tcBorders>
            <w:vAlign w:val="bottom"/>
          </w:tcPr>
          <w:p w14:paraId="5CE513C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$720.00</w:t>
            </w:r>
          </w:p>
        </w:tc>
      </w:tr>
      <w:tr w:rsidR="001471FF" w:rsidRPr="001471FF" w14:paraId="30E4AEAC"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6C2AD40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7.50 Y HASTA 10.00</w:t>
            </w:r>
          </w:p>
        </w:tc>
        <w:tc>
          <w:tcPr>
            <w:tcW w:w="1579" w:type="dxa"/>
            <w:tcBorders>
              <w:top w:val="nil"/>
              <w:left w:val="nil"/>
              <w:bottom w:val="single" w:sz="4" w:space="0" w:color="000000"/>
              <w:right w:val="single" w:sz="4" w:space="0" w:color="000000"/>
            </w:tcBorders>
            <w:vAlign w:val="bottom"/>
          </w:tcPr>
          <w:p w14:paraId="4214BEB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$748.54</w:t>
            </w:r>
          </w:p>
        </w:tc>
      </w:tr>
      <w:tr w:rsidR="001471FF" w:rsidRPr="001471FF" w14:paraId="12AA9E96"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500DC79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10.00 Y HASTA 15.00</w:t>
            </w:r>
          </w:p>
        </w:tc>
        <w:tc>
          <w:tcPr>
            <w:tcW w:w="1579" w:type="dxa"/>
            <w:tcBorders>
              <w:top w:val="nil"/>
              <w:left w:val="nil"/>
              <w:bottom w:val="single" w:sz="4" w:space="0" w:color="000000"/>
              <w:right w:val="single" w:sz="4" w:space="0" w:color="000000"/>
            </w:tcBorders>
            <w:vAlign w:val="bottom"/>
          </w:tcPr>
          <w:p w14:paraId="3BADB94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$776.83</w:t>
            </w:r>
          </w:p>
        </w:tc>
      </w:tr>
      <w:tr w:rsidR="001471FF" w:rsidRPr="001471FF" w14:paraId="2C48D747"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36928B4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15.00 Y HASTA 20.00</w:t>
            </w:r>
          </w:p>
        </w:tc>
        <w:tc>
          <w:tcPr>
            <w:tcW w:w="1579" w:type="dxa"/>
            <w:tcBorders>
              <w:top w:val="nil"/>
              <w:left w:val="nil"/>
              <w:bottom w:val="single" w:sz="4" w:space="0" w:color="000000"/>
              <w:right w:val="single" w:sz="4" w:space="0" w:color="000000"/>
            </w:tcBorders>
            <w:vAlign w:val="bottom"/>
          </w:tcPr>
          <w:p w14:paraId="2EF5F1C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$805.24</w:t>
            </w:r>
          </w:p>
        </w:tc>
      </w:tr>
      <w:tr w:rsidR="001471FF" w:rsidRPr="001471FF" w14:paraId="43F2C074"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017787E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20.00 Y HASTA 25.00</w:t>
            </w:r>
          </w:p>
        </w:tc>
        <w:tc>
          <w:tcPr>
            <w:tcW w:w="1579" w:type="dxa"/>
            <w:tcBorders>
              <w:top w:val="nil"/>
              <w:left w:val="nil"/>
              <w:bottom w:val="single" w:sz="4" w:space="0" w:color="000000"/>
              <w:right w:val="single" w:sz="4" w:space="0" w:color="000000"/>
            </w:tcBorders>
            <w:vAlign w:val="bottom"/>
          </w:tcPr>
          <w:p w14:paraId="61A64D5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$833.64</w:t>
            </w:r>
          </w:p>
        </w:tc>
      </w:tr>
      <w:tr w:rsidR="001471FF" w:rsidRPr="001471FF" w14:paraId="44483C1E"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52CDF50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25.00 Y HASTA 30.00</w:t>
            </w:r>
          </w:p>
        </w:tc>
        <w:tc>
          <w:tcPr>
            <w:tcW w:w="1579" w:type="dxa"/>
            <w:tcBorders>
              <w:top w:val="nil"/>
              <w:left w:val="nil"/>
              <w:bottom w:val="single" w:sz="4" w:space="0" w:color="000000"/>
              <w:right w:val="single" w:sz="4" w:space="0" w:color="000000"/>
            </w:tcBorders>
            <w:vAlign w:val="bottom"/>
          </w:tcPr>
          <w:p w14:paraId="423D49E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$862.05</w:t>
            </w:r>
          </w:p>
        </w:tc>
      </w:tr>
      <w:tr w:rsidR="001471FF" w:rsidRPr="001471FF" w14:paraId="7D8E4213"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22371CA6"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30.00 Y HASTA 40.00</w:t>
            </w:r>
          </w:p>
        </w:tc>
        <w:tc>
          <w:tcPr>
            <w:tcW w:w="1579" w:type="dxa"/>
            <w:tcBorders>
              <w:top w:val="nil"/>
              <w:left w:val="nil"/>
              <w:bottom w:val="single" w:sz="4" w:space="0" w:color="000000"/>
              <w:right w:val="single" w:sz="4" w:space="0" w:color="000000"/>
            </w:tcBorders>
            <w:vAlign w:val="bottom"/>
          </w:tcPr>
          <w:p w14:paraId="3752C64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$890.46</w:t>
            </w:r>
          </w:p>
        </w:tc>
      </w:tr>
      <w:tr w:rsidR="001471FF" w:rsidRPr="001471FF" w14:paraId="73B58A14"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5589C56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40.00 Y HASTA 50.00</w:t>
            </w:r>
          </w:p>
        </w:tc>
        <w:tc>
          <w:tcPr>
            <w:tcW w:w="1579" w:type="dxa"/>
            <w:tcBorders>
              <w:top w:val="nil"/>
              <w:left w:val="nil"/>
              <w:bottom w:val="single" w:sz="4" w:space="0" w:color="000000"/>
              <w:right w:val="single" w:sz="4" w:space="0" w:color="000000"/>
            </w:tcBorders>
            <w:vAlign w:val="bottom"/>
          </w:tcPr>
          <w:p w14:paraId="21667C2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$918.86</w:t>
            </w:r>
          </w:p>
        </w:tc>
      </w:tr>
      <w:tr w:rsidR="001471FF" w:rsidRPr="001471FF" w14:paraId="5B3F44FE"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167F1E06"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MAYOR DE 50.00</w:t>
            </w:r>
          </w:p>
        </w:tc>
        <w:tc>
          <w:tcPr>
            <w:tcW w:w="1579" w:type="dxa"/>
            <w:tcBorders>
              <w:top w:val="nil"/>
              <w:left w:val="nil"/>
              <w:bottom w:val="single" w:sz="4" w:space="0" w:color="000000"/>
              <w:right w:val="single" w:sz="4" w:space="0" w:color="000000"/>
            </w:tcBorders>
            <w:vAlign w:val="bottom"/>
          </w:tcPr>
          <w:p w14:paraId="25AF904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$947.28</w:t>
            </w:r>
          </w:p>
        </w:tc>
      </w:tr>
    </w:tbl>
    <w:p w14:paraId="2546A382" w14:textId="77777777" w:rsidR="001471FF" w:rsidRPr="001471FF" w:rsidRDefault="001471FF" w:rsidP="001471FF">
      <w:pPr>
        <w:ind w:right="622"/>
        <w:jc w:val="both"/>
        <w:rPr>
          <w:rFonts w:ascii="Arial" w:eastAsia="Arial" w:hAnsi="Arial" w:cs="Arial"/>
          <w:b/>
        </w:rPr>
      </w:pPr>
    </w:p>
    <w:p w14:paraId="21FB86E6"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SEXAGÉSIMO SEGUNDO. -</w:t>
      </w:r>
      <w:r w:rsidRPr="001471FF">
        <w:rPr>
          <w:rFonts w:ascii="Arial" w:eastAsia="Arial" w:hAnsi="Arial" w:cs="Arial"/>
        </w:rPr>
        <w:t xml:space="preserve"> En caso de que el usuario se inconforme con el cobro por la Carga Excedente de Contaminantes, se podrá realizar con un laboratorio externo acreditado ante la Entidad Mexicana de Acreditación (EMA) autorizado por la Secretaría de Economía, el costo correrá por parte de la empresa inconforme. El SIAPA establecerá la fecha de muestreo y estará presente durante todo el proceso. </w:t>
      </w:r>
    </w:p>
    <w:p w14:paraId="4972E2C5" w14:textId="77777777" w:rsidR="001471FF" w:rsidRPr="001471FF" w:rsidRDefault="001471FF" w:rsidP="001471FF">
      <w:pPr>
        <w:ind w:right="622"/>
        <w:jc w:val="both"/>
        <w:rPr>
          <w:rFonts w:ascii="Arial" w:eastAsia="Arial" w:hAnsi="Arial" w:cs="Arial"/>
        </w:rPr>
      </w:pPr>
    </w:p>
    <w:p w14:paraId="577288C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El informe deberá incluir los parámetros y límites establecidos en la NOM-002-SEMARNAT-1996 o en las Condiciones Particulares de Descargas, así como el aforo del agua descargada.</w:t>
      </w:r>
    </w:p>
    <w:p w14:paraId="5FF5A1F1" w14:textId="77777777" w:rsidR="001471FF" w:rsidRPr="001471FF" w:rsidRDefault="001471FF" w:rsidP="001471FF">
      <w:pPr>
        <w:ind w:right="622"/>
        <w:jc w:val="both"/>
        <w:rPr>
          <w:rFonts w:ascii="Arial" w:eastAsia="Arial" w:hAnsi="Arial" w:cs="Arial"/>
        </w:rPr>
      </w:pPr>
    </w:p>
    <w:p w14:paraId="6D52731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El monto de las cuotas a pagar para las concentraciones de contaminantes que rebasen los límites máximos permisibles, se determinará de la siguiente forma:</w:t>
      </w:r>
    </w:p>
    <w:p w14:paraId="0F171434" w14:textId="77777777" w:rsidR="001471FF" w:rsidRPr="001471FF" w:rsidRDefault="001471FF" w:rsidP="001471FF">
      <w:pPr>
        <w:ind w:right="622"/>
        <w:jc w:val="both"/>
        <w:rPr>
          <w:rFonts w:ascii="Arial" w:eastAsia="Arial" w:hAnsi="Arial" w:cs="Arial"/>
        </w:rPr>
      </w:pPr>
    </w:p>
    <w:p w14:paraId="036EBB5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Las concentraciones de cada uno de los contaminantes que rebasen los límites máximos permisibles fijados en la NOM-002-SEMARNAT-1996 o las Condiciones Particulares de Descarga expresadas en miligramo por litro, se multiplicarán por el factor de 0.001 para convertirlas a kilogramos por metro cúbico.</w:t>
      </w:r>
    </w:p>
    <w:p w14:paraId="4A152DFA" w14:textId="77777777" w:rsidR="001471FF" w:rsidRPr="001471FF" w:rsidRDefault="001471FF" w:rsidP="001471FF">
      <w:pPr>
        <w:ind w:right="622"/>
        <w:jc w:val="both"/>
        <w:rPr>
          <w:rFonts w:ascii="Arial" w:eastAsia="Arial" w:hAnsi="Arial" w:cs="Arial"/>
        </w:rPr>
      </w:pPr>
    </w:p>
    <w:p w14:paraId="2991ACF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Este resultado a su vez, se multiplicará por el volumen de aguas residuales en metros cúbicos descargados por mes obteniendo así la carga de contaminantes, expresada en kilogramos descargados al sistema de alcantarillado.</w:t>
      </w:r>
    </w:p>
    <w:p w14:paraId="54A50460" w14:textId="77777777" w:rsidR="001471FF" w:rsidRPr="001471FF" w:rsidRDefault="001471FF" w:rsidP="001471FF">
      <w:pPr>
        <w:ind w:right="622"/>
        <w:jc w:val="both"/>
        <w:rPr>
          <w:rFonts w:ascii="Arial" w:eastAsia="Arial" w:hAnsi="Arial" w:cs="Arial"/>
        </w:rPr>
      </w:pPr>
    </w:p>
    <w:p w14:paraId="59A5BAC1"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Para determinar el índice de incumplimiento y la cuota en pesos por kilogramo, a efecto de obtener el monto de la cuota para cada uno de los contaminantes básicos, se procederá conforme a lo siguiente:</w:t>
      </w:r>
    </w:p>
    <w:p w14:paraId="45FA5CD3" w14:textId="77777777" w:rsidR="001471FF" w:rsidRPr="001471FF" w:rsidRDefault="001471FF" w:rsidP="001471FF">
      <w:pPr>
        <w:ind w:right="622"/>
        <w:jc w:val="both"/>
        <w:rPr>
          <w:rFonts w:ascii="Arial" w:eastAsia="Arial" w:hAnsi="Arial" w:cs="Arial"/>
        </w:rPr>
      </w:pPr>
    </w:p>
    <w:p w14:paraId="30C7D4E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A cada contaminante que rebase los límites señalados, se le restará el límite máximo permisible respectivo conforme a la Norma Oficial Mexicana o las Condiciones Particulares de Descarga autorizadas, cuyo resultado deberá dividirse entre el mismo límite máximo permisible, obteniéndose así el índice de incumplimiento del contaminante respectivo.</w:t>
      </w:r>
    </w:p>
    <w:p w14:paraId="7D3FA257" w14:textId="77777777" w:rsidR="001471FF" w:rsidRPr="001471FF" w:rsidRDefault="001471FF" w:rsidP="001471FF">
      <w:pPr>
        <w:ind w:right="622"/>
        <w:jc w:val="both"/>
        <w:rPr>
          <w:rFonts w:ascii="Arial" w:eastAsia="Arial" w:hAnsi="Arial" w:cs="Arial"/>
        </w:rPr>
      </w:pPr>
    </w:p>
    <w:p w14:paraId="0D43F08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Con el índice de incumplimiento determinado para cada contaminante conforme al presente artículo se procederá a identificar la cuota en pesos por kilogramo de contaminante que se utilizará para el cálculo del monto a pagar.</w:t>
      </w:r>
    </w:p>
    <w:p w14:paraId="026FF7F7" w14:textId="77777777" w:rsidR="001471FF" w:rsidRPr="001471FF" w:rsidRDefault="001471FF" w:rsidP="001471FF">
      <w:pPr>
        <w:ind w:right="622"/>
        <w:jc w:val="both"/>
        <w:rPr>
          <w:rFonts w:ascii="Arial" w:eastAsia="Arial" w:hAnsi="Arial" w:cs="Arial"/>
        </w:rPr>
      </w:pPr>
    </w:p>
    <w:p w14:paraId="1C886EB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Para obtener el monto a pagar por cada contaminante se multiplicará los kilogramos de contaminantes obtenidos de acuerdo con este artículo por la cuota en peso por kilogramo que corresponda a su índice de incumplimiento de acuerdo a las tablas de contaminantes básicos y contaminantes de metales y cianuros.</w:t>
      </w:r>
    </w:p>
    <w:p w14:paraId="390B1302" w14:textId="77777777" w:rsidR="001471FF" w:rsidRPr="001471FF" w:rsidRDefault="001471FF" w:rsidP="001471FF">
      <w:pPr>
        <w:ind w:right="622"/>
        <w:jc w:val="both"/>
        <w:rPr>
          <w:rFonts w:ascii="Arial" w:eastAsia="Arial" w:hAnsi="Arial" w:cs="Arial"/>
        </w:rPr>
      </w:pPr>
    </w:p>
    <w:p w14:paraId="78E4FFA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Una vez efectuado el cálculo de la cuota para cada contaminante el usuario estará obligado a pagar el importe mensual del contaminante que resulte mayor. </w:t>
      </w:r>
    </w:p>
    <w:p w14:paraId="042F9D68" w14:textId="77777777" w:rsidR="001471FF" w:rsidRPr="001471FF" w:rsidRDefault="001471FF" w:rsidP="001471FF">
      <w:pPr>
        <w:ind w:right="622"/>
        <w:jc w:val="both"/>
        <w:rPr>
          <w:rFonts w:ascii="Arial" w:eastAsia="Arial" w:hAnsi="Arial" w:cs="Arial"/>
        </w:rPr>
      </w:pPr>
    </w:p>
    <w:p w14:paraId="31B6510F" w14:textId="77777777" w:rsidR="001471FF" w:rsidRPr="001471FF" w:rsidRDefault="001471FF" w:rsidP="001471FF">
      <w:pPr>
        <w:tabs>
          <w:tab w:val="left" w:pos="567"/>
        </w:tabs>
        <w:ind w:right="622"/>
        <w:jc w:val="both"/>
        <w:rPr>
          <w:rFonts w:ascii="Arial" w:eastAsia="Arial" w:hAnsi="Arial" w:cs="Arial"/>
        </w:rPr>
      </w:pPr>
      <w:r w:rsidRPr="001471FF">
        <w:rPr>
          <w:rFonts w:ascii="Arial" w:eastAsia="Arial" w:hAnsi="Arial" w:cs="Arial"/>
          <w:b/>
        </w:rPr>
        <w:t xml:space="preserve">SEXAGÉSIMO TERCERO.- </w:t>
      </w:r>
      <w:r w:rsidRPr="001471FF">
        <w:rPr>
          <w:rFonts w:ascii="Arial" w:eastAsia="Arial" w:hAnsi="Arial" w:cs="Arial"/>
        </w:rPr>
        <w:t>Quedarán exentos del pago del concepto de Descarga de Aguas Residuales, de manera temporal aquellos usuarios que tengan en proceso la construcción y/o ejecución de las obras de control tendientes a la mejora de la calidad de sus descargas, para cumplimiento con lo dispuesto en los límites establecidos en la NOM-002-SEMARNAT-1996 o las condiciones particulares de descarga fijadas por el SIAPA El periodo de exención no podrá ser mayor a un año a partir de la fecha en que el SIAPA autorice el programa o proyecto de obra correspondiente. En caso de incumplimiento será suspendida la exención y se aplicarán los cobros correspondientes de forma retroactiva.</w:t>
      </w:r>
    </w:p>
    <w:p w14:paraId="3A5081B8" w14:textId="77777777" w:rsidR="001471FF" w:rsidRPr="001471FF" w:rsidRDefault="001471FF" w:rsidP="001471FF">
      <w:pPr>
        <w:ind w:right="622"/>
        <w:jc w:val="both"/>
        <w:rPr>
          <w:rFonts w:ascii="Arial" w:eastAsia="Arial" w:hAnsi="Arial" w:cs="Arial"/>
        </w:rPr>
      </w:pPr>
    </w:p>
    <w:p w14:paraId="3D8D3E7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Los usuarios comerciales e industriales que realicen descargas de aguas residuales a la red de alcantarillado municipal, en forma permanente o intermitente, mayores a 500 metros cúbicos en un mes calendario, deberán colocar aparatos de medición de descarga en el predio de su propiedad o posesión, dentro de un plazo de 30 días hábiles, a partir de la fecha de la comunicación que por escrito le haga el SIAPA. </w:t>
      </w:r>
    </w:p>
    <w:p w14:paraId="6EA163A4" w14:textId="77777777" w:rsidR="001471FF" w:rsidRPr="001471FF" w:rsidRDefault="001471FF" w:rsidP="001471FF">
      <w:pPr>
        <w:ind w:right="622"/>
        <w:jc w:val="both"/>
        <w:rPr>
          <w:rFonts w:ascii="Arial" w:eastAsia="Arial" w:hAnsi="Arial" w:cs="Arial"/>
        </w:rPr>
      </w:pPr>
    </w:p>
    <w:p w14:paraId="40788EA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En el caso de descargas permanentes o intermitentes, menores a 500 metros cúbicos, en un mes calendario, el usuario podrá optar por instalar un aparato medidor de descarga o el SIAPA en su caso tomará como base el período de las doce lecturas de los aparatos medidores de agua potable, las mediciones de descarga realizadas por el SIAPA o las presentadas por el usuario en un mes calendario efectuadas por un laboratorio acreditado ante la entidad autorizada por la Secretaría de Economía.</w:t>
      </w:r>
    </w:p>
    <w:p w14:paraId="6C0665AD" w14:textId="77777777" w:rsidR="001471FF" w:rsidRPr="001471FF" w:rsidRDefault="001471FF" w:rsidP="001471FF">
      <w:pPr>
        <w:ind w:right="622"/>
        <w:jc w:val="both"/>
        <w:rPr>
          <w:rFonts w:ascii="Arial" w:eastAsia="Arial" w:hAnsi="Arial" w:cs="Arial"/>
        </w:rPr>
      </w:pPr>
    </w:p>
    <w:p w14:paraId="4C778E1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Cuando por causa de la descompostura del medidor, o situaciones no imputables al usuario, no se pueda medir el volumen de agua descargada, el importe que se genere por concepto de descarga se pagará conforme al promedio de volúmenes que por este concepto se realizaron en los últimos seis meses.</w:t>
      </w:r>
    </w:p>
    <w:p w14:paraId="2192E618" w14:textId="77777777" w:rsidR="001471FF" w:rsidRPr="001471FF" w:rsidRDefault="001471FF" w:rsidP="001471FF">
      <w:pPr>
        <w:ind w:right="622"/>
        <w:jc w:val="both"/>
        <w:rPr>
          <w:rFonts w:ascii="Arial" w:eastAsia="Arial" w:hAnsi="Arial" w:cs="Arial"/>
          <w:b/>
        </w:rPr>
      </w:pPr>
    </w:p>
    <w:p w14:paraId="1B91E31D" w14:textId="77777777" w:rsidR="001471FF" w:rsidRPr="001471FF" w:rsidRDefault="001471FF" w:rsidP="001471FF">
      <w:pPr>
        <w:ind w:right="622"/>
        <w:jc w:val="both"/>
        <w:rPr>
          <w:rFonts w:ascii="Arial" w:eastAsia="Arial" w:hAnsi="Arial" w:cs="Arial"/>
        </w:rPr>
      </w:pPr>
      <w:r w:rsidRPr="001471FF">
        <w:rPr>
          <w:rFonts w:ascii="Arial" w:eastAsia="Arial" w:hAnsi="Arial" w:cs="Arial"/>
          <w:b/>
        </w:rPr>
        <w:t xml:space="preserve">SEXAGÉSIMO CUARTO- </w:t>
      </w:r>
      <w:r w:rsidRPr="001471FF">
        <w:rPr>
          <w:rFonts w:ascii="Arial" w:eastAsia="Arial" w:hAnsi="Arial" w:cs="Arial"/>
        </w:rPr>
        <w:t>Es obligación de los usuarios Comerciales e Industriales construir los pozos de visita adecuados para la realización del aforo y muestreo de las descargas de agua residual al sistema de alcantarillado, el cual deberá instalarse en la parte exterior del predio, incluyendo una estructura de medición secundaria, de tal suerte que esté libre de obstáculos y que cumpla con las condiciones adecuadas; ya que de no ser así pagará al SIAPA la tarifa de inspección técnica respectiva establecida en el Capítulo XVII, artículo Sexagésimo Octavo, inciso d.</w:t>
      </w:r>
    </w:p>
    <w:p w14:paraId="46C2927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Cuando al usuario se le sorprenda descargando al sistema de alcantarillado agua residual con valores de pH menores de 5.5 o mayores de 10 unidades y/o temperatura por arriba de 40° C, deberá pagar una multa conforme a las siguientes tablas: </w:t>
      </w:r>
    </w:p>
    <w:p w14:paraId="2724C729" w14:textId="77777777" w:rsidR="001471FF" w:rsidRPr="001471FF" w:rsidRDefault="001471FF" w:rsidP="001471FF">
      <w:pPr>
        <w:ind w:right="622"/>
        <w:jc w:val="both"/>
        <w:rPr>
          <w:rFonts w:ascii="Arial" w:eastAsia="Arial" w:hAnsi="Arial" w:cs="Arial"/>
        </w:rPr>
      </w:pPr>
    </w:p>
    <w:p w14:paraId="48F9499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TABLA DE COSTOS POR INCUMPLIMIENTO DE pH</w:t>
      </w:r>
    </w:p>
    <w:p w14:paraId="1E88C33B" w14:textId="77777777" w:rsidR="001471FF" w:rsidRPr="001471FF" w:rsidRDefault="001471FF" w:rsidP="001471FF">
      <w:pPr>
        <w:ind w:right="622"/>
        <w:jc w:val="center"/>
        <w:rPr>
          <w:rFonts w:ascii="Arial" w:eastAsia="Arial" w:hAnsi="Arial" w:cs="Arial"/>
          <w:b/>
        </w:rPr>
      </w:pPr>
    </w:p>
    <w:tbl>
      <w:tblPr>
        <w:tblW w:w="4116" w:type="dxa"/>
        <w:jc w:val="center"/>
        <w:tblLayout w:type="fixed"/>
        <w:tblLook w:val="0400" w:firstRow="0" w:lastRow="0" w:firstColumn="0" w:lastColumn="0" w:noHBand="0" w:noVBand="1"/>
      </w:tblPr>
      <w:tblGrid>
        <w:gridCol w:w="2200"/>
        <w:gridCol w:w="1916"/>
      </w:tblGrid>
      <w:tr w:rsidR="001471FF" w:rsidRPr="001471FF" w14:paraId="474C81FB" w14:textId="77777777" w:rsidTr="001643E8">
        <w:trPr>
          <w:trHeight w:val="264"/>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FB669B3" w14:textId="77777777" w:rsidR="001471FF" w:rsidRPr="001471FF" w:rsidRDefault="001471FF" w:rsidP="001471FF">
            <w:pPr>
              <w:ind w:right="622"/>
              <w:jc w:val="center"/>
              <w:rPr>
                <w:rFonts w:ascii="Arial" w:eastAsia="Arial" w:hAnsi="Arial" w:cs="Arial"/>
                <w:b/>
              </w:rPr>
            </w:pPr>
          </w:p>
          <w:p w14:paraId="1401EBDF"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Rango de Diferencia con el valor permitido</w:t>
            </w:r>
          </w:p>
        </w:tc>
        <w:tc>
          <w:tcPr>
            <w:tcW w:w="1916" w:type="dxa"/>
            <w:tcBorders>
              <w:top w:val="single" w:sz="4" w:space="0" w:color="000000"/>
              <w:left w:val="nil"/>
              <w:bottom w:val="single" w:sz="4" w:space="0" w:color="000000"/>
              <w:right w:val="single" w:sz="4" w:space="0" w:color="000000"/>
            </w:tcBorders>
            <w:shd w:val="clear" w:color="auto" w:fill="C0C0C0"/>
            <w:vAlign w:val="center"/>
          </w:tcPr>
          <w:p w14:paraId="28C2769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w:t>
            </w:r>
          </w:p>
        </w:tc>
      </w:tr>
      <w:tr w:rsidR="001471FF" w:rsidRPr="001471FF" w14:paraId="6BECA6CC" w14:textId="77777777" w:rsidTr="001643E8">
        <w:trPr>
          <w:trHeight w:val="264"/>
          <w:jc w:val="center"/>
        </w:trPr>
        <w:tc>
          <w:tcPr>
            <w:tcW w:w="2200" w:type="dxa"/>
            <w:tcBorders>
              <w:top w:val="nil"/>
              <w:left w:val="single" w:sz="4" w:space="0" w:color="000000"/>
              <w:bottom w:val="single" w:sz="4" w:space="0" w:color="000000"/>
              <w:right w:val="single" w:sz="4" w:space="0" w:color="000000"/>
            </w:tcBorders>
            <w:vAlign w:val="center"/>
          </w:tcPr>
          <w:p w14:paraId="5D234F1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0 hasta 0.5</w:t>
            </w:r>
          </w:p>
        </w:tc>
        <w:tc>
          <w:tcPr>
            <w:tcW w:w="1916" w:type="dxa"/>
            <w:tcBorders>
              <w:top w:val="nil"/>
              <w:left w:val="nil"/>
              <w:bottom w:val="single" w:sz="4" w:space="0" w:color="000000"/>
              <w:right w:val="single" w:sz="4" w:space="0" w:color="000000"/>
            </w:tcBorders>
            <w:vAlign w:val="bottom"/>
          </w:tcPr>
          <w:p w14:paraId="2E9D846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$2,606.67</w:t>
            </w:r>
          </w:p>
        </w:tc>
      </w:tr>
      <w:tr w:rsidR="001471FF" w:rsidRPr="001471FF" w14:paraId="0081A68E" w14:textId="77777777" w:rsidTr="001643E8">
        <w:trPr>
          <w:trHeight w:val="264"/>
          <w:jc w:val="center"/>
        </w:trPr>
        <w:tc>
          <w:tcPr>
            <w:tcW w:w="2200" w:type="dxa"/>
            <w:tcBorders>
              <w:top w:val="nil"/>
              <w:left w:val="single" w:sz="4" w:space="0" w:color="000000"/>
              <w:bottom w:val="single" w:sz="4" w:space="0" w:color="000000"/>
              <w:right w:val="single" w:sz="4" w:space="0" w:color="000000"/>
            </w:tcBorders>
            <w:vAlign w:val="center"/>
          </w:tcPr>
          <w:p w14:paraId="70C7E25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0.6 hasta 1</w:t>
            </w:r>
          </w:p>
        </w:tc>
        <w:tc>
          <w:tcPr>
            <w:tcW w:w="1916" w:type="dxa"/>
            <w:tcBorders>
              <w:top w:val="nil"/>
              <w:left w:val="nil"/>
              <w:bottom w:val="single" w:sz="4" w:space="0" w:color="000000"/>
              <w:right w:val="single" w:sz="4" w:space="0" w:color="000000"/>
            </w:tcBorders>
            <w:vAlign w:val="bottom"/>
          </w:tcPr>
          <w:p w14:paraId="3F42CB6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$5,213.34</w:t>
            </w:r>
          </w:p>
        </w:tc>
      </w:tr>
      <w:tr w:rsidR="001471FF" w:rsidRPr="001471FF" w14:paraId="08D877FD" w14:textId="77777777" w:rsidTr="001643E8">
        <w:trPr>
          <w:trHeight w:val="264"/>
          <w:jc w:val="center"/>
        </w:trPr>
        <w:tc>
          <w:tcPr>
            <w:tcW w:w="2200" w:type="dxa"/>
            <w:tcBorders>
              <w:top w:val="nil"/>
              <w:left w:val="single" w:sz="4" w:space="0" w:color="000000"/>
              <w:bottom w:val="single" w:sz="4" w:space="0" w:color="000000"/>
              <w:right w:val="single" w:sz="4" w:space="0" w:color="000000"/>
            </w:tcBorders>
            <w:vAlign w:val="center"/>
          </w:tcPr>
          <w:p w14:paraId="08DF464B"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1.1 hasta 1.5</w:t>
            </w:r>
          </w:p>
        </w:tc>
        <w:tc>
          <w:tcPr>
            <w:tcW w:w="1916" w:type="dxa"/>
            <w:tcBorders>
              <w:top w:val="nil"/>
              <w:left w:val="nil"/>
              <w:bottom w:val="single" w:sz="4" w:space="0" w:color="000000"/>
              <w:right w:val="single" w:sz="4" w:space="0" w:color="000000"/>
            </w:tcBorders>
            <w:vAlign w:val="bottom"/>
          </w:tcPr>
          <w:p w14:paraId="7898614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$13,033.32</w:t>
            </w:r>
          </w:p>
        </w:tc>
      </w:tr>
      <w:tr w:rsidR="001471FF" w:rsidRPr="001471FF" w14:paraId="4137F980" w14:textId="77777777" w:rsidTr="001643E8">
        <w:trPr>
          <w:trHeight w:val="264"/>
          <w:jc w:val="center"/>
        </w:trPr>
        <w:tc>
          <w:tcPr>
            <w:tcW w:w="2200" w:type="dxa"/>
            <w:tcBorders>
              <w:top w:val="nil"/>
              <w:left w:val="single" w:sz="4" w:space="0" w:color="000000"/>
              <w:bottom w:val="single" w:sz="4" w:space="0" w:color="000000"/>
              <w:right w:val="single" w:sz="4" w:space="0" w:color="000000"/>
            </w:tcBorders>
            <w:vAlign w:val="center"/>
          </w:tcPr>
          <w:p w14:paraId="737FCD98"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1.6 hasta 2</w:t>
            </w:r>
          </w:p>
        </w:tc>
        <w:tc>
          <w:tcPr>
            <w:tcW w:w="1916" w:type="dxa"/>
            <w:tcBorders>
              <w:top w:val="nil"/>
              <w:left w:val="nil"/>
              <w:bottom w:val="single" w:sz="4" w:space="0" w:color="000000"/>
              <w:right w:val="single" w:sz="4" w:space="0" w:color="000000"/>
            </w:tcBorders>
            <w:vAlign w:val="bottom"/>
          </w:tcPr>
          <w:p w14:paraId="08FF324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$19,549.99</w:t>
            </w:r>
          </w:p>
        </w:tc>
      </w:tr>
      <w:tr w:rsidR="001471FF" w:rsidRPr="001471FF" w14:paraId="30FCFA89" w14:textId="77777777" w:rsidTr="001643E8">
        <w:trPr>
          <w:trHeight w:val="264"/>
          <w:jc w:val="center"/>
        </w:trPr>
        <w:tc>
          <w:tcPr>
            <w:tcW w:w="2200" w:type="dxa"/>
            <w:tcBorders>
              <w:top w:val="nil"/>
              <w:left w:val="single" w:sz="4" w:space="0" w:color="000000"/>
              <w:bottom w:val="single" w:sz="4" w:space="0" w:color="000000"/>
              <w:right w:val="single" w:sz="4" w:space="0" w:color="000000"/>
            </w:tcBorders>
            <w:vAlign w:val="center"/>
          </w:tcPr>
          <w:p w14:paraId="1B6B701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2.1 hasta 2.5</w:t>
            </w:r>
          </w:p>
        </w:tc>
        <w:tc>
          <w:tcPr>
            <w:tcW w:w="1916" w:type="dxa"/>
            <w:tcBorders>
              <w:top w:val="nil"/>
              <w:left w:val="nil"/>
              <w:bottom w:val="single" w:sz="4" w:space="0" w:color="000000"/>
              <w:right w:val="single" w:sz="4" w:space="0" w:color="000000"/>
            </w:tcBorders>
            <w:vAlign w:val="bottom"/>
          </w:tcPr>
          <w:p w14:paraId="03B77B2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$26,066.66</w:t>
            </w:r>
          </w:p>
        </w:tc>
      </w:tr>
      <w:tr w:rsidR="001471FF" w:rsidRPr="001471FF" w14:paraId="6958A041" w14:textId="77777777" w:rsidTr="001643E8">
        <w:trPr>
          <w:trHeight w:val="264"/>
          <w:jc w:val="center"/>
        </w:trPr>
        <w:tc>
          <w:tcPr>
            <w:tcW w:w="2200" w:type="dxa"/>
            <w:tcBorders>
              <w:top w:val="nil"/>
              <w:left w:val="single" w:sz="4" w:space="0" w:color="000000"/>
              <w:bottom w:val="single" w:sz="4" w:space="0" w:color="000000"/>
              <w:right w:val="single" w:sz="4" w:space="0" w:color="000000"/>
            </w:tcBorders>
            <w:vAlign w:val="center"/>
          </w:tcPr>
          <w:p w14:paraId="74243268" w14:textId="108FA2C2" w:rsidR="001471FF" w:rsidRPr="001471FF" w:rsidRDefault="007A3E99" w:rsidP="001471FF">
            <w:pPr>
              <w:ind w:right="622"/>
              <w:jc w:val="both"/>
              <w:rPr>
                <w:rFonts w:ascii="Arial" w:eastAsia="Arial" w:hAnsi="Arial" w:cs="Arial"/>
              </w:rPr>
            </w:pPr>
            <w:r>
              <w:rPr>
                <w:rFonts w:ascii="Arial" w:eastAsia="Arial" w:hAnsi="Arial" w:cs="Arial"/>
              </w:rPr>
              <w:t xml:space="preserve">De 2.6 </w:t>
            </w:r>
            <w:r w:rsidR="001471FF" w:rsidRPr="001471FF">
              <w:rPr>
                <w:rFonts w:ascii="Arial" w:eastAsia="Arial" w:hAnsi="Arial" w:cs="Arial"/>
              </w:rPr>
              <w:t>hasta 3</w:t>
            </w:r>
          </w:p>
        </w:tc>
        <w:tc>
          <w:tcPr>
            <w:tcW w:w="1916" w:type="dxa"/>
            <w:tcBorders>
              <w:top w:val="nil"/>
              <w:left w:val="nil"/>
              <w:bottom w:val="single" w:sz="4" w:space="0" w:color="000000"/>
              <w:right w:val="single" w:sz="4" w:space="0" w:color="000000"/>
            </w:tcBorders>
            <w:vAlign w:val="bottom"/>
          </w:tcPr>
          <w:p w14:paraId="2BAEBB6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$32,583.31</w:t>
            </w:r>
          </w:p>
        </w:tc>
      </w:tr>
      <w:tr w:rsidR="001471FF" w:rsidRPr="001471FF" w14:paraId="2902BE55" w14:textId="77777777" w:rsidTr="001643E8">
        <w:trPr>
          <w:trHeight w:val="264"/>
          <w:jc w:val="center"/>
        </w:trPr>
        <w:tc>
          <w:tcPr>
            <w:tcW w:w="2200" w:type="dxa"/>
            <w:tcBorders>
              <w:top w:val="nil"/>
              <w:left w:val="single" w:sz="4" w:space="0" w:color="000000"/>
              <w:bottom w:val="single" w:sz="4" w:space="0" w:color="000000"/>
              <w:right w:val="single" w:sz="4" w:space="0" w:color="000000"/>
            </w:tcBorders>
            <w:vAlign w:val="center"/>
          </w:tcPr>
          <w:p w14:paraId="0808DA26"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3.1 hasta 3.5</w:t>
            </w:r>
          </w:p>
        </w:tc>
        <w:tc>
          <w:tcPr>
            <w:tcW w:w="1916" w:type="dxa"/>
            <w:tcBorders>
              <w:top w:val="nil"/>
              <w:left w:val="nil"/>
              <w:bottom w:val="single" w:sz="4" w:space="0" w:color="000000"/>
              <w:right w:val="single" w:sz="4" w:space="0" w:color="000000"/>
            </w:tcBorders>
            <w:vAlign w:val="bottom"/>
          </w:tcPr>
          <w:p w14:paraId="56A592E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$39,099.98</w:t>
            </w:r>
          </w:p>
        </w:tc>
      </w:tr>
      <w:tr w:rsidR="001471FF" w:rsidRPr="001471FF" w14:paraId="49F1FD14" w14:textId="77777777" w:rsidTr="001643E8">
        <w:trPr>
          <w:trHeight w:val="264"/>
          <w:jc w:val="center"/>
        </w:trPr>
        <w:tc>
          <w:tcPr>
            <w:tcW w:w="2200" w:type="dxa"/>
            <w:tcBorders>
              <w:top w:val="single" w:sz="4" w:space="0" w:color="000000"/>
              <w:left w:val="single" w:sz="4" w:space="0" w:color="000000"/>
              <w:bottom w:val="single" w:sz="4" w:space="0" w:color="000000"/>
              <w:right w:val="single" w:sz="4" w:space="0" w:color="000000"/>
            </w:tcBorders>
            <w:vAlign w:val="center"/>
          </w:tcPr>
          <w:p w14:paraId="694C7EB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3.6 hasta 4</w:t>
            </w:r>
          </w:p>
        </w:tc>
        <w:tc>
          <w:tcPr>
            <w:tcW w:w="1916" w:type="dxa"/>
            <w:tcBorders>
              <w:top w:val="single" w:sz="4" w:space="0" w:color="000000"/>
              <w:left w:val="nil"/>
              <w:bottom w:val="single" w:sz="4" w:space="0" w:color="000000"/>
              <w:right w:val="single" w:sz="4" w:space="0" w:color="000000"/>
            </w:tcBorders>
            <w:vAlign w:val="bottom"/>
          </w:tcPr>
          <w:p w14:paraId="36A7443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$45,616.65</w:t>
            </w:r>
          </w:p>
        </w:tc>
      </w:tr>
      <w:tr w:rsidR="001471FF" w:rsidRPr="001471FF" w14:paraId="39A7A0C6" w14:textId="77777777" w:rsidTr="001643E8">
        <w:trPr>
          <w:trHeight w:val="264"/>
          <w:jc w:val="center"/>
        </w:trPr>
        <w:tc>
          <w:tcPr>
            <w:tcW w:w="2200" w:type="dxa"/>
            <w:tcBorders>
              <w:top w:val="single" w:sz="4" w:space="0" w:color="000000"/>
              <w:left w:val="single" w:sz="4" w:space="0" w:color="000000"/>
              <w:bottom w:val="single" w:sz="4" w:space="0" w:color="000000"/>
              <w:right w:val="single" w:sz="4" w:space="0" w:color="000000"/>
            </w:tcBorders>
            <w:vAlign w:val="center"/>
          </w:tcPr>
          <w:p w14:paraId="6386BA16"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4.1 hasta 4.5</w:t>
            </w:r>
          </w:p>
        </w:tc>
        <w:tc>
          <w:tcPr>
            <w:tcW w:w="1916" w:type="dxa"/>
            <w:tcBorders>
              <w:top w:val="single" w:sz="4" w:space="0" w:color="000000"/>
              <w:left w:val="single" w:sz="4" w:space="0" w:color="000000"/>
              <w:bottom w:val="single" w:sz="4" w:space="0" w:color="000000"/>
              <w:right w:val="single" w:sz="4" w:space="0" w:color="000000"/>
            </w:tcBorders>
            <w:vAlign w:val="bottom"/>
          </w:tcPr>
          <w:p w14:paraId="429DC55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$52,133.31</w:t>
            </w:r>
          </w:p>
        </w:tc>
      </w:tr>
      <w:tr w:rsidR="001471FF" w:rsidRPr="001471FF" w14:paraId="7E458502" w14:textId="77777777" w:rsidTr="001643E8">
        <w:trPr>
          <w:trHeight w:val="264"/>
          <w:jc w:val="center"/>
        </w:trPr>
        <w:tc>
          <w:tcPr>
            <w:tcW w:w="2200" w:type="dxa"/>
            <w:tcBorders>
              <w:top w:val="single" w:sz="4" w:space="0" w:color="000000"/>
              <w:left w:val="single" w:sz="4" w:space="0" w:color="000000"/>
              <w:bottom w:val="single" w:sz="4" w:space="0" w:color="000000"/>
              <w:right w:val="single" w:sz="4" w:space="0" w:color="000000"/>
            </w:tcBorders>
            <w:vAlign w:val="center"/>
          </w:tcPr>
          <w:p w14:paraId="6ECF986E"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4.6 hasta 5</w:t>
            </w:r>
          </w:p>
        </w:tc>
        <w:tc>
          <w:tcPr>
            <w:tcW w:w="1916" w:type="dxa"/>
            <w:tcBorders>
              <w:top w:val="single" w:sz="4" w:space="0" w:color="000000"/>
              <w:left w:val="nil"/>
              <w:bottom w:val="single" w:sz="4" w:space="0" w:color="000000"/>
              <w:right w:val="single" w:sz="4" w:space="0" w:color="000000"/>
            </w:tcBorders>
            <w:vAlign w:val="bottom"/>
          </w:tcPr>
          <w:p w14:paraId="2D179F4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$58,649.97</w:t>
            </w:r>
          </w:p>
        </w:tc>
      </w:tr>
      <w:tr w:rsidR="001471FF" w:rsidRPr="001471FF" w14:paraId="4B2652C7" w14:textId="77777777" w:rsidTr="001643E8">
        <w:trPr>
          <w:trHeight w:val="264"/>
          <w:jc w:val="center"/>
        </w:trPr>
        <w:tc>
          <w:tcPr>
            <w:tcW w:w="2200" w:type="dxa"/>
            <w:tcBorders>
              <w:top w:val="nil"/>
              <w:left w:val="single" w:sz="4" w:space="0" w:color="000000"/>
              <w:bottom w:val="single" w:sz="4" w:space="0" w:color="000000"/>
              <w:right w:val="single" w:sz="4" w:space="0" w:color="000000"/>
            </w:tcBorders>
            <w:vAlign w:val="center"/>
          </w:tcPr>
          <w:p w14:paraId="4C0C9C5B"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De 5.1 hasta 5.5</w:t>
            </w:r>
          </w:p>
        </w:tc>
        <w:tc>
          <w:tcPr>
            <w:tcW w:w="1916" w:type="dxa"/>
            <w:tcBorders>
              <w:top w:val="nil"/>
              <w:left w:val="nil"/>
              <w:bottom w:val="single" w:sz="4" w:space="0" w:color="000000"/>
              <w:right w:val="single" w:sz="4" w:space="0" w:color="000000"/>
            </w:tcBorders>
            <w:vAlign w:val="bottom"/>
          </w:tcPr>
          <w:p w14:paraId="1AD7280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$65,166.64</w:t>
            </w:r>
          </w:p>
        </w:tc>
      </w:tr>
    </w:tbl>
    <w:p w14:paraId="184280C6" w14:textId="77777777" w:rsidR="001471FF" w:rsidRPr="001471FF" w:rsidRDefault="001471FF" w:rsidP="001471FF">
      <w:pPr>
        <w:ind w:right="622"/>
        <w:jc w:val="center"/>
        <w:rPr>
          <w:rFonts w:ascii="Arial" w:eastAsia="Arial" w:hAnsi="Arial" w:cs="Arial"/>
          <w:b/>
        </w:rPr>
      </w:pPr>
    </w:p>
    <w:p w14:paraId="4A52F5A9"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Y en caso de demostrarse que existe daño a las líneas de alcantarillado por alguno de estos parámetros o la combinación de dos o más se hará responsable de la reparación del tramo dañado, así como de los costos originados por el operativo montado para la corrección de la contingencia.</w:t>
      </w:r>
    </w:p>
    <w:p w14:paraId="6BA7240A" w14:textId="77777777" w:rsidR="001471FF" w:rsidRPr="001471FF" w:rsidRDefault="001471FF" w:rsidP="001471FF">
      <w:pPr>
        <w:ind w:right="622"/>
        <w:jc w:val="both"/>
        <w:rPr>
          <w:rFonts w:ascii="Arial" w:eastAsia="Arial" w:hAnsi="Arial" w:cs="Arial"/>
        </w:rPr>
      </w:pPr>
    </w:p>
    <w:p w14:paraId="061E9710" w14:textId="77777777" w:rsidR="001471FF" w:rsidRDefault="001471FF" w:rsidP="001471FF">
      <w:pPr>
        <w:ind w:right="622"/>
        <w:jc w:val="both"/>
        <w:rPr>
          <w:rFonts w:ascii="Arial" w:eastAsia="Arial" w:hAnsi="Arial" w:cs="Arial"/>
        </w:rPr>
      </w:pPr>
      <w:r w:rsidRPr="001471FF">
        <w:rPr>
          <w:rFonts w:ascii="Arial" w:eastAsia="Arial" w:hAnsi="Arial" w:cs="Arial"/>
        </w:rPr>
        <w:t>Aquellos usuarios que reincidan en un lapso de 1 a 365 días en el incumplimiento de los parámetros de Temperatura y pH, serán sujetos a la clausura de la descarga en cuestión; asimismo el SIAPA podrá aplicar una sanción de 300 UMA para uso doméstico por unidad privativa, 600 UMA para uso comercial y 1000 UMA para uso Industrial.</w:t>
      </w:r>
    </w:p>
    <w:p w14:paraId="7ECBE43D" w14:textId="77777777" w:rsidR="00F51D2E" w:rsidRPr="001471FF" w:rsidRDefault="00F51D2E" w:rsidP="001471FF">
      <w:pPr>
        <w:ind w:right="622"/>
        <w:jc w:val="both"/>
        <w:rPr>
          <w:rFonts w:ascii="Arial" w:eastAsia="Arial" w:hAnsi="Arial" w:cs="Arial"/>
        </w:rPr>
      </w:pPr>
    </w:p>
    <w:p w14:paraId="5E95E50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TABLA DE COSTOS POR INCUMPLIMIENTO DE TEMPERATURA</w:t>
      </w:r>
    </w:p>
    <w:p w14:paraId="377F26F0" w14:textId="77777777" w:rsidR="001471FF" w:rsidRPr="001471FF" w:rsidRDefault="001471FF" w:rsidP="001471FF">
      <w:pPr>
        <w:ind w:right="622"/>
        <w:jc w:val="center"/>
        <w:rPr>
          <w:rFonts w:ascii="Arial" w:eastAsia="Arial" w:hAnsi="Arial" w:cs="Arial"/>
        </w:rPr>
      </w:pPr>
    </w:p>
    <w:tbl>
      <w:tblPr>
        <w:tblW w:w="7165" w:type="dxa"/>
        <w:jc w:val="center"/>
        <w:tblLayout w:type="fixed"/>
        <w:tblLook w:val="0400" w:firstRow="0" w:lastRow="0" w:firstColumn="0" w:lastColumn="0" w:noHBand="0" w:noVBand="1"/>
      </w:tblPr>
      <w:tblGrid>
        <w:gridCol w:w="5180"/>
        <w:gridCol w:w="1985"/>
      </w:tblGrid>
      <w:tr w:rsidR="001471FF" w:rsidRPr="001471FF" w14:paraId="041EE5D7"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4059B4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 xml:space="preserve">EXCEDENCIA </w:t>
            </w:r>
          </w:p>
        </w:tc>
        <w:tc>
          <w:tcPr>
            <w:tcW w:w="1985" w:type="dxa"/>
            <w:tcBorders>
              <w:top w:val="single" w:sz="4" w:space="0" w:color="000000"/>
              <w:left w:val="nil"/>
              <w:bottom w:val="single" w:sz="4" w:space="0" w:color="000000"/>
              <w:right w:val="single" w:sz="4" w:space="0" w:color="000000"/>
            </w:tcBorders>
            <w:shd w:val="clear" w:color="auto" w:fill="C0C0C0"/>
            <w:vAlign w:val="center"/>
          </w:tcPr>
          <w:p w14:paraId="0622E7AF"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w:t>
            </w:r>
          </w:p>
        </w:tc>
      </w:tr>
      <w:tr w:rsidR="001471FF" w:rsidRPr="001471FF" w14:paraId="1122412B"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3064249A" w14:textId="77777777" w:rsidR="001471FF" w:rsidRPr="001471FF" w:rsidRDefault="001471FF" w:rsidP="001471FF">
            <w:pPr>
              <w:ind w:right="622"/>
              <w:jc w:val="both"/>
              <w:rPr>
                <w:rFonts w:ascii="Arial" w:eastAsia="Arial" w:hAnsi="Arial" w:cs="Arial"/>
                <w:vertAlign w:val="superscript"/>
              </w:rPr>
            </w:pPr>
            <w:r w:rsidRPr="001471FF">
              <w:rPr>
                <w:rFonts w:ascii="Arial" w:eastAsia="Arial" w:hAnsi="Arial" w:cs="Arial"/>
              </w:rPr>
              <w:t xml:space="preserve">MAYOR DE 40 </w:t>
            </w:r>
            <w:r w:rsidRPr="001471FF">
              <w:rPr>
                <w:rFonts w:ascii="Arial" w:eastAsia="Arial" w:hAnsi="Arial" w:cs="Arial"/>
                <w:vertAlign w:val="superscript"/>
              </w:rPr>
              <w:t>o</w:t>
            </w:r>
            <w:r w:rsidRPr="001471FF">
              <w:rPr>
                <w:rFonts w:ascii="Arial" w:eastAsia="Arial" w:hAnsi="Arial" w:cs="Arial"/>
              </w:rPr>
              <w:t xml:space="preserve"> HASTA 45</w:t>
            </w:r>
            <w:r w:rsidRPr="001471FF">
              <w:rPr>
                <w:rFonts w:ascii="Arial" w:eastAsia="Arial" w:hAnsi="Arial" w:cs="Arial"/>
                <w:vertAlign w:val="superscript"/>
              </w:rPr>
              <w:t>o</w:t>
            </w:r>
          </w:p>
        </w:tc>
        <w:tc>
          <w:tcPr>
            <w:tcW w:w="1985" w:type="dxa"/>
            <w:tcBorders>
              <w:top w:val="nil"/>
              <w:left w:val="nil"/>
              <w:bottom w:val="single" w:sz="4" w:space="0" w:color="000000"/>
              <w:right w:val="single" w:sz="4" w:space="0" w:color="000000"/>
            </w:tcBorders>
            <w:vAlign w:val="bottom"/>
          </w:tcPr>
          <w:p w14:paraId="0CDCE3F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$13,033.32</w:t>
            </w:r>
          </w:p>
        </w:tc>
      </w:tr>
      <w:tr w:rsidR="001471FF" w:rsidRPr="001471FF" w14:paraId="340BCDF0"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6A2AB834"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MAYOR DE 46 </w:t>
            </w:r>
            <w:r w:rsidRPr="001471FF">
              <w:rPr>
                <w:rFonts w:ascii="Arial" w:eastAsia="Arial" w:hAnsi="Arial" w:cs="Arial"/>
                <w:vertAlign w:val="superscript"/>
              </w:rPr>
              <w:t>o</w:t>
            </w:r>
            <w:r w:rsidRPr="001471FF">
              <w:rPr>
                <w:rFonts w:ascii="Arial" w:eastAsia="Arial" w:hAnsi="Arial" w:cs="Arial"/>
              </w:rPr>
              <w:t xml:space="preserve"> HASTA 50 </w:t>
            </w:r>
            <w:r w:rsidRPr="001471FF">
              <w:rPr>
                <w:rFonts w:ascii="Arial" w:eastAsia="Arial" w:hAnsi="Arial" w:cs="Arial"/>
                <w:vertAlign w:val="superscript"/>
              </w:rPr>
              <w:t>o</w:t>
            </w:r>
          </w:p>
        </w:tc>
        <w:tc>
          <w:tcPr>
            <w:tcW w:w="1985" w:type="dxa"/>
            <w:tcBorders>
              <w:top w:val="nil"/>
              <w:left w:val="nil"/>
              <w:bottom w:val="single" w:sz="4" w:space="0" w:color="000000"/>
              <w:right w:val="single" w:sz="4" w:space="0" w:color="000000"/>
            </w:tcBorders>
            <w:vAlign w:val="bottom"/>
          </w:tcPr>
          <w:p w14:paraId="03E99BD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$18,246.66</w:t>
            </w:r>
          </w:p>
        </w:tc>
      </w:tr>
      <w:tr w:rsidR="001471FF" w:rsidRPr="001471FF" w14:paraId="7EBF827F"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43E8335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MAYOR DE 51 </w:t>
            </w:r>
            <w:r w:rsidRPr="001471FF">
              <w:rPr>
                <w:rFonts w:ascii="Arial" w:eastAsia="Arial" w:hAnsi="Arial" w:cs="Arial"/>
                <w:vertAlign w:val="superscript"/>
              </w:rPr>
              <w:t>o</w:t>
            </w:r>
            <w:r w:rsidRPr="001471FF">
              <w:rPr>
                <w:rFonts w:ascii="Arial" w:eastAsia="Arial" w:hAnsi="Arial" w:cs="Arial"/>
              </w:rPr>
              <w:t xml:space="preserve"> HASTA 55 </w:t>
            </w:r>
            <w:r w:rsidRPr="001471FF">
              <w:rPr>
                <w:rFonts w:ascii="Arial" w:eastAsia="Arial" w:hAnsi="Arial" w:cs="Arial"/>
                <w:vertAlign w:val="superscript"/>
              </w:rPr>
              <w:t>o</w:t>
            </w:r>
          </w:p>
        </w:tc>
        <w:tc>
          <w:tcPr>
            <w:tcW w:w="1985" w:type="dxa"/>
            <w:tcBorders>
              <w:top w:val="nil"/>
              <w:left w:val="nil"/>
              <w:bottom w:val="single" w:sz="4" w:space="0" w:color="000000"/>
              <w:right w:val="single" w:sz="4" w:space="0" w:color="000000"/>
            </w:tcBorders>
            <w:vAlign w:val="bottom"/>
          </w:tcPr>
          <w:p w14:paraId="3E05C76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$23,612.85</w:t>
            </w:r>
          </w:p>
        </w:tc>
      </w:tr>
      <w:tr w:rsidR="001471FF" w:rsidRPr="001471FF" w14:paraId="388150B4"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13FE384D"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MAYOR DE 56 </w:t>
            </w:r>
            <w:r w:rsidRPr="001471FF">
              <w:rPr>
                <w:rFonts w:ascii="Arial" w:eastAsia="Arial" w:hAnsi="Arial" w:cs="Arial"/>
                <w:vertAlign w:val="superscript"/>
              </w:rPr>
              <w:t>o</w:t>
            </w:r>
            <w:r w:rsidRPr="001471FF">
              <w:rPr>
                <w:rFonts w:ascii="Arial" w:eastAsia="Arial" w:hAnsi="Arial" w:cs="Arial"/>
              </w:rPr>
              <w:t xml:space="preserve"> HASTA 60 </w:t>
            </w:r>
            <w:r w:rsidRPr="001471FF">
              <w:rPr>
                <w:rFonts w:ascii="Arial" w:eastAsia="Arial" w:hAnsi="Arial" w:cs="Arial"/>
                <w:vertAlign w:val="superscript"/>
              </w:rPr>
              <w:t>o</w:t>
            </w:r>
          </w:p>
        </w:tc>
        <w:tc>
          <w:tcPr>
            <w:tcW w:w="1985" w:type="dxa"/>
            <w:tcBorders>
              <w:top w:val="nil"/>
              <w:left w:val="nil"/>
              <w:bottom w:val="single" w:sz="4" w:space="0" w:color="000000"/>
              <w:right w:val="single" w:sz="4" w:space="0" w:color="000000"/>
            </w:tcBorders>
            <w:vAlign w:val="bottom"/>
          </w:tcPr>
          <w:p w14:paraId="1AC2A6A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$28,673.33</w:t>
            </w:r>
          </w:p>
        </w:tc>
      </w:tr>
      <w:tr w:rsidR="001471FF" w:rsidRPr="001471FF" w14:paraId="67B31574"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5401EE0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MAYOR DE 60 </w:t>
            </w:r>
            <w:r w:rsidRPr="001471FF">
              <w:rPr>
                <w:rFonts w:ascii="Arial" w:eastAsia="Arial" w:hAnsi="Arial" w:cs="Arial"/>
                <w:vertAlign w:val="superscript"/>
              </w:rPr>
              <w:t>o</w:t>
            </w:r>
            <w:r w:rsidRPr="001471FF">
              <w:rPr>
                <w:rFonts w:ascii="Arial" w:eastAsia="Arial" w:hAnsi="Arial" w:cs="Arial"/>
              </w:rPr>
              <w:t xml:space="preserve"> HASTA 65 </w:t>
            </w:r>
            <w:r w:rsidRPr="001471FF">
              <w:rPr>
                <w:rFonts w:ascii="Arial" w:eastAsia="Arial" w:hAnsi="Arial" w:cs="Arial"/>
                <w:vertAlign w:val="superscript"/>
              </w:rPr>
              <w:t>o</w:t>
            </w:r>
          </w:p>
        </w:tc>
        <w:tc>
          <w:tcPr>
            <w:tcW w:w="1985" w:type="dxa"/>
            <w:tcBorders>
              <w:top w:val="nil"/>
              <w:left w:val="nil"/>
              <w:bottom w:val="single" w:sz="4" w:space="0" w:color="000000"/>
              <w:right w:val="single" w:sz="4" w:space="0" w:color="000000"/>
            </w:tcBorders>
            <w:vAlign w:val="bottom"/>
          </w:tcPr>
          <w:p w14:paraId="69150D7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$33,886.66</w:t>
            </w:r>
          </w:p>
        </w:tc>
      </w:tr>
      <w:tr w:rsidR="001471FF" w:rsidRPr="001471FF" w14:paraId="2C9A4928"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5C4AE0F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MAYOR DE 66 </w:t>
            </w:r>
            <w:r w:rsidRPr="001471FF">
              <w:rPr>
                <w:rFonts w:ascii="Arial" w:eastAsia="Arial" w:hAnsi="Arial" w:cs="Arial"/>
                <w:vertAlign w:val="superscript"/>
              </w:rPr>
              <w:t>o</w:t>
            </w:r>
            <w:r w:rsidRPr="001471FF">
              <w:rPr>
                <w:rFonts w:ascii="Arial" w:eastAsia="Arial" w:hAnsi="Arial" w:cs="Arial"/>
              </w:rPr>
              <w:t xml:space="preserve"> HASTA 70 </w:t>
            </w:r>
            <w:r w:rsidRPr="001471FF">
              <w:rPr>
                <w:rFonts w:ascii="Arial" w:eastAsia="Arial" w:hAnsi="Arial" w:cs="Arial"/>
                <w:vertAlign w:val="superscript"/>
              </w:rPr>
              <w:t>o</w:t>
            </w:r>
          </w:p>
        </w:tc>
        <w:tc>
          <w:tcPr>
            <w:tcW w:w="1985" w:type="dxa"/>
            <w:tcBorders>
              <w:top w:val="nil"/>
              <w:left w:val="nil"/>
              <w:bottom w:val="single" w:sz="4" w:space="0" w:color="000000"/>
              <w:right w:val="single" w:sz="4" w:space="0" w:color="000000"/>
            </w:tcBorders>
            <w:vAlign w:val="bottom"/>
          </w:tcPr>
          <w:p w14:paraId="3FA4B40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$39,099.98</w:t>
            </w:r>
          </w:p>
        </w:tc>
      </w:tr>
      <w:tr w:rsidR="001471FF" w:rsidRPr="001471FF" w14:paraId="33B8B76B"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center"/>
          </w:tcPr>
          <w:p w14:paraId="35F53F40"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MAYOR DE 71 </w:t>
            </w:r>
            <w:r w:rsidRPr="001471FF">
              <w:rPr>
                <w:rFonts w:ascii="Arial" w:eastAsia="Arial" w:hAnsi="Arial" w:cs="Arial"/>
                <w:vertAlign w:val="superscript"/>
              </w:rPr>
              <w:t>o</w:t>
            </w:r>
            <w:r w:rsidRPr="001471FF">
              <w:rPr>
                <w:rFonts w:ascii="Arial" w:eastAsia="Arial" w:hAnsi="Arial" w:cs="Arial"/>
              </w:rPr>
              <w:t xml:space="preserve"> HASTA 75 </w:t>
            </w:r>
            <w:r w:rsidRPr="001471FF">
              <w:rPr>
                <w:rFonts w:ascii="Arial" w:eastAsia="Arial" w:hAnsi="Arial" w:cs="Arial"/>
                <w:vertAlign w:val="superscript"/>
              </w:rPr>
              <w:t>o</w:t>
            </w:r>
          </w:p>
        </w:tc>
        <w:tc>
          <w:tcPr>
            <w:tcW w:w="1985" w:type="dxa"/>
            <w:tcBorders>
              <w:top w:val="single" w:sz="4" w:space="0" w:color="000000"/>
              <w:left w:val="single" w:sz="4" w:space="0" w:color="000000"/>
              <w:bottom w:val="single" w:sz="4" w:space="0" w:color="000000"/>
              <w:right w:val="single" w:sz="4" w:space="0" w:color="000000"/>
            </w:tcBorders>
            <w:vAlign w:val="bottom"/>
          </w:tcPr>
          <w:p w14:paraId="1C884B2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$44,313.32</w:t>
            </w:r>
          </w:p>
        </w:tc>
      </w:tr>
      <w:tr w:rsidR="001471FF" w:rsidRPr="001471FF" w14:paraId="67121990"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center"/>
          </w:tcPr>
          <w:p w14:paraId="506154F1"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MAYOR DE 76 </w:t>
            </w:r>
            <w:r w:rsidRPr="001471FF">
              <w:rPr>
                <w:rFonts w:ascii="Arial" w:eastAsia="Arial" w:hAnsi="Arial" w:cs="Arial"/>
                <w:vertAlign w:val="superscript"/>
              </w:rPr>
              <w:t>o</w:t>
            </w:r>
            <w:r w:rsidRPr="001471FF">
              <w:rPr>
                <w:rFonts w:ascii="Arial" w:eastAsia="Arial" w:hAnsi="Arial" w:cs="Arial"/>
              </w:rPr>
              <w:t xml:space="preserve"> HASTA 80 </w:t>
            </w:r>
            <w:r w:rsidRPr="001471FF">
              <w:rPr>
                <w:rFonts w:ascii="Arial" w:eastAsia="Arial" w:hAnsi="Arial" w:cs="Arial"/>
                <w:vertAlign w:val="superscript"/>
              </w:rPr>
              <w:t>o</w:t>
            </w:r>
          </w:p>
        </w:tc>
        <w:tc>
          <w:tcPr>
            <w:tcW w:w="1985" w:type="dxa"/>
            <w:tcBorders>
              <w:top w:val="single" w:sz="4" w:space="0" w:color="000000"/>
              <w:left w:val="single" w:sz="4" w:space="0" w:color="000000"/>
              <w:bottom w:val="single" w:sz="4" w:space="0" w:color="000000"/>
              <w:right w:val="single" w:sz="4" w:space="0" w:color="000000"/>
            </w:tcBorders>
            <w:vAlign w:val="bottom"/>
          </w:tcPr>
          <w:p w14:paraId="41048FE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$49,526.64</w:t>
            </w:r>
          </w:p>
        </w:tc>
      </w:tr>
      <w:tr w:rsidR="001471FF" w:rsidRPr="001471FF" w14:paraId="1948CA72"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center"/>
          </w:tcPr>
          <w:p w14:paraId="3C6B986F"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MAYOR DE 81 </w:t>
            </w:r>
            <w:r w:rsidRPr="001471FF">
              <w:rPr>
                <w:rFonts w:ascii="Arial" w:eastAsia="Arial" w:hAnsi="Arial" w:cs="Arial"/>
                <w:vertAlign w:val="superscript"/>
              </w:rPr>
              <w:t>o</w:t>
            </w:r>
            <w:r w:rsidRPr="001471FF">
              <w:rPr>
                <w:rFonts w:ascii="Arial" w:eastAsia="Arial" w:hAnsi="Arial" w:cs="Arial"/>
              </w:rPr>
              <w:t xml:space="preserve"> HASTA 85 </w:t>
            </w:r>
            <w:r w:rsidRPr="001471FF">
              <w:rPr>
                <w:rFonts w:ascii="Arial" w:eastAsia="Arial" w:hAnsi="Arial" w:cs="Arial"/>
                <w:vertAlign w:val="superscript"/>
              </w:rPr>
              <w:t>o</w:t>
            </w:r>
          </w:p>
        </w:tc>
        <w:tc>
          <w:tcPr>
            <w:tcW w:w="1985" w:type="dxa"/>
            <w:tcBorders>
              <w:top w:val="single" w:sz="4" w:space="0" w:color="000000"/>
              <w:left w:val="single" w:sz="4" w:space="0" w:color="000000"/>
              <w:bottom w:val="single" w:sz="4" w:space="0" w:color="000000"/>
              <w:right w:val="single" w:sz="4" w:space="0" w:color="000000"/>
            </w:tcBorders>
            <w:vAlign w:val="bottom"/>
          </w:tcPr>
          <w:p w14:paraId="06C39C1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$54,739.99</w:t>
            </w:r>
          </w:p>
        </w:tc>
      </w:tr>
      <w:tr w:rsidR="001471FF" w:rsidRPr="001471FF" w14:paraId="1E293D8B"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center"/>
          </w:tcPr>
          <w:p w14:paraId="188B3CF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MAYOR DE 86 </w:t>
            </w:r>
            <w:r w:rsidRPr="001471FF">
              <w:rPr>
                <w:rFonts w:ascii="Arial" w:eastAsia="Arial" w:hAnsi="Arial" w:cs="Arial"/>
                <w:vertAlign w:val="superscript"/>
              </w:rPr>
              <w:t>o</w:t>
            </w:r>
            <w:r w:rsidRPr="001471FF">
              <w:rPr>
                <w:rFonts w:ascii="Arial" w:eastAsia="Arial" w:hAnsi="Arial" w:cs="Arial"/>
              </w:rPr>
              <w:t xml:space="preserve"> HASTA 90 </w:t>
            </w:r>
            <w:r w:rsidRPr="001471FF">
              <w:rPr>
                <w:rFonts w:ascii="Arial" w:eastAsia="Arial" w:hAnsi="Arial" w:cs="Arial"/>
                <w:vertAlign w:val="superscript"/>
              </w:rPr>
              <w:t>o</w:t>
            </w:r>
          </w:p>
        </w:tc>
        <w:tc>
          <w:tcPr>
            <w:tcW w:w="1985" w:type="dxa"/>
            <w:tcBorders>
              <w:top w:val="single" w:sz="4" w:space="0" w:color="000000"/>
              <w:left w:val="nil"/>
              <w:bottom w:val="single" w:sz="4" w:space="0" w:color="000000"/>
              <w:right w:val="single" w:sz="4" w:space="0" w:color="000000"/>
            </w:tcBorders>
            <w:vAlign w:val="bottom"/>
          </w:tcPr>
          <w:p w14:paraId="30ADFF5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$59,953.29</w:t>
            </w:r>
          </w:p>
        </w:tc>
      </w:tr>
      <w:tr w:rsidR="001471FF" w:rsidRPr="001471FF" w14:paraId="7CEF1688"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center"/>
          </w:tcPr>
          <w:p w14:paraId="2F2AB2EC"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MAYOR DE 91 </w:t>
            </w:r>
            <w:r w:rsidRPr="001471FF">
              <w:rPr>
                <w:rFonts w:ascii="Arial" w:eastAsia="Arial" w:hAnsi="Arial" w:cs="Arial"/>
                <w:vertAlign w:val="superscript"/>
              </w:rPr>
              <w:t>o</w:t>
            </w:r>
            <w:r w:rsidRPr="001471FF">
              <w:rPr>
                <w:rFonts w:ascii="Arial" w:eastAsia="Arial" w:hAnsi="Arial" w:cs="Arial"/>
              </w:rPr>
              <w:t xml:space="preserve"> </w:t>
            </w:r>
          </w:p>
        </w:tc>
        <w:tc>
          <w:tcPr>
            <w:tcW w:w="1985" w:type="dxa"/>
            <w:tcBorders>
              <w:top w:val="nil"/>
              <w:left w:val="nil"/>
              <w:bottom w:val="single" w:sz="4" w:space="0" w:color="000000"/>
              <w:right w:val="single" w:sz="4" w:space="0" w:color="000000"/>
            </w:tcBorders>
            <w:vAlign w:val="bottom"/>
          </w:tcPr>
          <w:p w14:paraId="141ECEC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$65,166.64</w:t>
            </w:r>
          </w:p>
        </w:tc>
      </w:tr>
    </w:tbl>
    <w:p w14:paraId="7B405DBB" w14:textId="77777777" w:rsidR="001471FF" w:rsidRPr="001471FF" w:rsidRDefault="001471FF" w:rsidP="001471FF">
      <w:pPr>
        <w:ind w:right="622"/>
        <w:jc w:val="center"/>
        <w:rPr>
          <w:rFonts w:ascii="Arial" w:eastAsia="Arial" w:hAnsi="Arial" w:cs="Arial"/>
        </w:rPr>
      </w:pPr>
    </w:p>
    <w:p w14:paraId="6F58D8B9"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Y en caso de demostrarse que existe daño a las líneas de alcantarillado por alguno de estos parámetros o la combinación de dos o más se hará responsable de la reparación del tramo dañado, así como de los costos originados por el operativo montado para la corrección de la contingencia.</w:t>
      </w:r>
    </w:p>
    <w:p w14:paraId="30D0D84E"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CAPÍTULO XVI</w:t>
      </w:r>
    </w:p>
    <w:p w14:paraId="57070300" w14:textId="77777777" w:rsidR="001471FF" w:rsidRDefault="001471FF" w:rsidP="001471FF">
      <w:pPr>
        <w:ind w:right="622"/>
        <w:jc w:val="center"/>
        <w:rPr>
          <w:rFonts w:ascii="Arial" w:eastAsia="Arial" w:hAnsi="Arial" w:cs="Arial"/>
          <w:b/>
        </w:rPr>
      </w:pPr>
      <w:r w:rsidRPr="001471FF">
        <w:rPr>
          <w:rFonts w:ascii="Arial" w:eastAsia="Arial" w:hAnsi="Arial" w:cs="Arial"/>
          <w:b/>
        </w:rPr>
        <w:t>DE LOS RECARGOS, SANCIONES, MULTAS, HONORARIOS, GASTOS DE EJECUCIÓN Y CONSTANCIAS.</w:t>
      </w:r>
    </w:p>
    <w:p w14:paraId="6F00070C" w14:textId="77777777" w:rsidR="00F51D2E" w:rsidRPr="001471FF" w:rsidRDefault="00F51D2E" w:rsidP="001471FF">
      <w:pPr>
        <w:ind w:right="622"/>
        <w:jc w:val="center"/>
        <w:rPr>
          <w:rFonts w:ascii="Arial" w:eastAsia="Arial" w:hAnsi="Arial" w:cs="Arial"/>
          <w:b/>
        </w:rPr>
      </w:pPr>
    </w:p>
    <w:p w14:paraId="430AE899"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SEXAGÉSIMO QUINTO.- </w:t>
      </w:r>
      <w:r w:rsidRPr="001471FF">
        <w:rPr>
          <w:rFonts w:ascii="Arial" w:eastAsia="Arial" w:hAnsi="Arial" w:cs="Arial"/>
        </w:rPr>
        <w:t>La tasa de recargos por la falta del pago oportuno de las tarifas o cuotas establecidas en el presente Resolutivo será del 1% mensual sobre las cantidades que se adeuden.</w:t>
      </w:r>
    </w:p>
    <w:p w14:paraId="148A0802" w14:textId="77777777" w:rsidR="001471FF" w:rsidRPr="001471FF" w:rsidRDefault="001471FF" w:rsidP="001471FF">
      <w:pPr>
        <w:widowControl w:val="0"/>
        <w:ind w:right="622"/>
        <w:jc w:val="both"/>
        <w:rPr>
          <w:rFonts w:ascii="Arial" w:eastAsia="Arial" w:hAnsi="Arial" w:cs="Arial"/>
        </w:rPr>
      </w:pPr>
    </w:p>
    <w:p w14:paraId="0E61E0B6" w14:textId="77777777" w:rsidR="001471FF" w:rsidRDefault="001471FF" w:rsidP="001471FF">
      <w:pPr>
        <w:ind w:right="622"/>
        <w:jc w:val="both"/>
        <w:rPr>
          <w:rFonts w:ascii="Arial" w:eastAsia="Arial" w:hAnsi="Arial" w:cs="Arial"/>
        </w:rPr>
      </w:pPr>
      <w:r w:rsidRPr="001471FF">
        <w:rPr>
          <w:rFonts w:ascii="Arial" w:eastAsia="Arial" w:hAnsi="Arial" w:cs="Arial"/>
          <w:b/>
        </w:rPr>
        <w:t xml:space="preserve">SEXAGÉSIMO SEXTO.- </w:t>
      </w:r>
      <w:r w:rsidRPr="001471FF">
        <w:rPr>
          <w:rFonts w:ascii="Arial" w:eastAsia="Arial" w:hAnsi="Arial" w:cs="Arial"/>
        </w:rPr>
        <w:t>Los honorarios de notificaciones por requerimiento de pago de las determinaciones de créditos fiscales para el cumplimiento de obligaciones no satisfechas dentro de los plazos legales o los gastos de ejecución por la práctica de diligencias relativas al Procedimiento Administrativo de ejecución y por erogaciones extraordinarias, se harán efectivas a través de Unidad de determinación, Ejecución fiscal y Fiscalización del Sistema Intermunicipal de los Servicios de Agua Potable y Alcantarillado, conforme a lo siguiente:</w:t>
      </w:r>
    </w:p>
    <w:p w14:paraId="6F1B402E" w14:textId="77777777" w:rsidR="00F51D2E" w:rsidRPr="001471FF" w:rsidRDefault="00F51D2E" w:rsidP="001471FF">
      <w:pPr>
        <w:ind w:right="622"/>
        <w:jc w:val="both"/>
        <w:rPr>
          <w:rFonts w:ascii="Arial" w:eastAsia="Arial" w:hAnsi="Arial" w:cs="Arial"/>
        </w:rPr>
      </w:pPr>
    </w:p>
    <w:p w14:paraId="5BF6717E" w14:textId="77777777" w:rsidR="001471FF" w:rsidRDefault="001471FF" w:rsidP="001471FF">
      <w:pPr>
        <w:ind w:right="622"/>
        <w:jc w:val="both"/>
        <w:rPr>
          <w:rFonts w:ascii="Arial" w:eastAsia="Arial" w:hAnsi="Arial" w:cs="Arial"/>
        </w:rPr>
      </w:pPr>
      <w:r w:rsidRPr="001471FF">
        <w:rPr>
          <w:rFonts w:ascii="Arial" w:eastAsia="Arial" w:hAnsi="Arial" w:cs="Arial"/>
        </w:rPr>
        <w:t xml:space="preserve">I. Para las notificaciones de requerimiento de pago de las determinaciones de créditos fiscales para el cumplimiento de obligaciones fiscales no satisfechas dentro de los plazos legales, se cobrará a quienes se notifique por cada notificación de requerimiento de pago de las determinaciones de créditos fiscales de la siguiente forma: </w:t>
      </w:r>
    </w:p>
    <w:p w14:paraId="037A296A" w14:textId="77777777" w:rsidR="00F51D2E" w:rsidRPr="001471FF" w:rsidRDefault="00F51D2E" w:rsidP="001471FF">
      <w:pPr>
        <w:ind w:right="622"/>
        <w:jc w:val="both"/>
        <w:rPr>
          <w:rFonts w:ascii="Arial" w:eastAsia="Arial" w:hAnsi="Arial" w:cs="Arial"/>
        </w:rPr>
      </w:pPr>
    </w:p>
    <w:p w14:paraId="186CE4A3"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a) Para Uso habitacional: una cantidad equivalente a dos unidades de medida y actualización (UMA), por cada notificación de requerimiento de pago de las determinaciones de créditos fiscales para el cumplimiento de obligaciones fiscales no satisfechas dentro de los plazos legales. </w:t>
      </w:r>
    </w:p>
    <w:p w14:paraId="248C105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 xml:space="preserve">b) Para Uso Comercial: una cantidad equivalente a cuatro unidades de medida y actualización (UMA), por cada notificación de requerimiento de pago de las determinaciones de créditos fiscales para el cumplimiento de obligaciones fiscales no satisfechas dentro de los plazos legales. </w:t>
      </w:r>
    </w:p>
    <w:p w14:paraId="2C5BAC41" w14:textId="77777777" w:rsidR="001471FF" w:rsidRDefault="001471FF" w:rsidP="001471FF">
      <w:pPr>
        <w:ind w:right="622"/>
        <w:jc w:val="both"/>
        <w:rPr>
          <w:rFonts w:ascii="Arial" w:eastAsia="Arial" w:hAnsi="Arial" w:cs="Arial"/>
        </w:rPr>
      </w:pPr>
      <w:r w:rsidRPr="001471FF">
        <w:rPr>
          <w:rFonts w:ascii="Arial" w:eastAsia="Arial" w:hAnsi="Arial" w:cs="Arial"/>
        </w:rPr>
        <w:t xml:space="preserve">c) Para Uso Industrial: una cantidad equivalente a seis unidades de medida y actualización (UMA), por cada notificación de requerimiento de pago de las determinaciones de créditos fiscales para el cumplimiento de obligaciones fiscales no satisfechas dentro de los plazos legales. </w:t>
      </w:r>
    </w:p>
    <w:p w14:paraId="3D3CA7BE" w14:textId="77777777" w:rsidR="00F51D2E" w:rsidRPr="001471FF" w:rsidRDefault="00F51D2E" w:rsidP="001471FF">
      <w:pPr>
        <w:ind w:right="622"/>
        <w:jc w:val="both"/>
        <w:rPr>
          <w:rFonts w:ascii="Arial" w:eastAsia="Arial" w:hAnsi="Arial" w:cs="Arial"/>
        </w:rPr>
      </w:pPr>
    </w:p>
    <w:p w14:paraId="53EBFA80" w14:textId="77777777" w:rsidR="001471FF" w:rsidRDefault="001471FF" w:rsidP="001471FF">
      <w:pPr>
        <w:widowControl w:val="0"/>
        <w:ind w:right="622"/>
        <w:jc w:val="both"/>
        <w:rPr>
          <w:rFonts w:ascii="Arial" w:eastAsia="Arial" w:hAnsi="Arial" w:cs="Arial"/>
        </w:rPr>
      </w:pPr>
      <w:r w:rsidRPr="001471FF">
        <w:rPr>
          <w:rFonts w:ascii="Arial" w:eastAsia="Arial" w:hAnsi="Arial" w:cs="Arial"/>
        </w:rPr>
        <w:t>II. Cuando sea necesario emplear el procedimiento administrativo de ejecución para hacer efectivo el crédito fiscal, las personas físicas y morales estarán obligadas a pagar el 3% sobre la base del crédito fiscal determinado a su cargo, por concepto de los gastos de ejecución, dicho concepto se hará exigible, por cada una de las diligencias que a continuación se indican:</w:t>
      </w:r>
    </w:p>
    <w:p w14:paraId="5AFBED9A" w14:textId="77777777" w:rsidR="00F51D2E" w:rsidRPr="001471FF" w:rsidRDefault="00F51D2E" w:rsidP="001471FF">
      <w:pPr>
        <w:widowControl w:val="0"/>
        <w:ind w:right="622"/>
        <w:jc w:val="both"/>
        <w:rPr>
          <w:rFonts w:ascii="Arial" w:eastAsia="Arial" w:hAnsi="Arial" w:cs="Arial"/>
        </w:rPr>
      </w:pPr>
    </w:p>
    <w:p w14:paraId="1EF5E5E1" w14:textId="77777777" w:rsidR="001471FF" w:rsidRPr="001471FF" w:rsidRDefault="001471FF" w:rsidP="001471FF">
      <w:pPr>
        <w:widowControl w:val="0"/>
        <w:ind w:left="284" w:right="622"/>
        <w:jc w:val="both"/>
        <w:rPr>
          <w:rFonts w:ascii="Arial" w:eastAsia="Arial" w:hAnsi="Arial" w:cs="Arial"/>
        </w:rPr>
      </w:pPr>
      <w:r w:rsidRPr="001471FF">
        <w:rPr>
          <w:rFonts w:ascii="Arial" w:eastAsia="Arial" w:hAnsi="Arial" w:cs="Arial"/>
        </w:rPr>
        <w:t>a) Requerimientos;</w:t>
      </w:r>
    </w:p>
    <w:p w14:paraId="5A80B95C" w14:textId="77777777" w:rsidR="001471FF" w:rsidRPr="001471FF" w:rsidRDefault="001471FF" w:rsidP="001471FF">
      <w:pPr>
        <w:widowControl w:val="0"/>
        <w:ind w:left="284" w:right="622"/>
        <w:jc w:val="both"/>
        <w:rPr>
          <w:rFonts w:ascii="Arial" w:eastAsia="Arial" w:hAnsi="Arial" w:cs="Arial"/>
        </w:rPr>
      </w:pPr>
      <w:r w:rsidRPr="001471FF">
        <w:rPr>
          <w:rFonts w:ascii="Arial" w:eastAsia="Arial" w:hAnsi="Arial" w:cs="Arial"/>
        </w:rPr>
        <w:t>b) Por diligencia de embargo;</w:t>
      </w:r>
    </w:p>
    <w:p w14:paraId="1753E959" w14:textId="77777777" w:rsidR="001471FF" w:rsidRPr="001471FF" w:rsidRDefault="001471FF" w:rsidP="001471FF">
      <w:pPr>
        <w:widowControl w:val="0"/>
        <w:ind w:left="284" w:right="622"/>
        <w:jc w:val="both"/>
        <w:rPr>
          <w:rFonts w:ascii="Arial" w:eastAsia="Arial" w:hAnsi="Arial" w:cs="Arial"/>
        </w:rPr>
      </w:pPr>
      <w:r w:rsidRPr="001471FF">
        <w:rPr>
          <w:rFonts w:ascii="Arial" w:eastAsia="Arial" w:hAnsi="Arial" w:cs="Arial"/>
        </w:rPr>
        <w:t>c) Por la diligencia de remate, enajenación fuera de remate o adjudicación al fisco municipal.</w:t>
      </w:r>
    </w:p>
    <w:p w14:paraId="092BB687" w14:textId="77777777" w:rsidR="001471FF" w:rsidRPr="001471FF" w:rsidRDefault="001471FF" w:rsidP="001471FF">
      <w:pPr>
        <w:widowControl w:val="0"/>
        <w:ind w:right="622"/>
        <w:jc w:val="both"/>
        <w:rPr>
          <w:rFonts w:ascii="Arial" w:eastAsia="Arial" w:hAnsi="Arial" w:cs="Arial"/>
        </w:rPr>
      </w:pPr>
    </w:p>
    <w:p w14:paraId="6D061F8C"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En cualquiera de los casos de los incisos anteriores, cuando el 3% del crédito fiscal, sea inferior a dos Unidades de Medida y Actualización (UMA), se cobrará esta cantidad en lugar del 3% del crédito.</w:t>
      </w:r>
    </w:p>
    <w:p w14:paraId="1EF53B24" w14:textId="77777777" w:rsidR="001471FF" w:rsidRPr="001471FF" w:rsidRDefault="001471FF" w:rsidP="001471FF">
      <w:pPr>
        <w:widowControl w:val="0"/>
        <w:ind w:right="622"/>
        <w:jc w:val="both"/>
        <w:rPr>
          <w:rFonts w:ascii="Arial" w:eastAsia="Arial" w:hAnsi="Arial" w:cs="Arial"/>
        </w:rPr>
      </w:pPr>
    </w:p>
    <w:p w14:paraId="40EAA287"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En ningún caso, los gastos de ejecución por cada una de las diligencias a que se refiere esta fracción, incluyendo las erogaciones extraordinarias, podrán exceder la cantidad equivalente a la Unidad de Medida y Actualización (UMA) elevada al año; y</w:t>
      </w:r>
    </w:p>
    <w:p w14:paraId="0469F5B4" w14:textId="77777777" w:rsidR="001471FF" w:rsidRPr="001471FF" w:rsidRDefault="001471FF" w:rsidP="001471FF">
      <w:pPr>
        <w:widowControl w:val="0"/>
        <w:ind w:right="622"/>
        <w:jc w:val="both"/>
        <w:rPr>
          <w:rFonts w:ascii="Arial" w:eastAsia="Arial" w:hAnsi="Arial" w:cs="Arial"/>
        </w:rPr>
      </w:pPr>
    </w:p>
    <w:p w14:paraId="7003BA01"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III. Se pagará por concepto de gastos de ejecución, las erogaciones extraordinarias en las que incurran con motivo del procedimiento administrativo de ejecución, las que únicamente comprendan los gastos de transportes o almacenaje de los bienes embargados, de avalúo, de impresión y publicación de convocatorias y edictos, de inscripción o cancelación de gravámenes en el Registro Público que corresponda los erogados por la obtención del certificado de libertad o registro de gravámenes.</w:t>
      </w:r>
    </w:p>
    <w:p w14:paraId="5A039A5E" w14:textId="77777777" w:rsidR="001471FF" w:rsidRPr="001471FF" w:rsidRDefault="001471FF" w:rsidP="001471FF">
      <w:pPr>
        <w:widowControl w:val="0"/>
        <w:ind w:right="622"/>
        <w:jc w:val="both"/>
        <w:rPr>
          <w:rFonts w:ascii="Arial" w:eastAsia="Arial" w:hAnsi="Arial" w:cs="Arial"/>
        </w:rPr>
      </w:pPr>
    </w:p>
    <w:p w14:paraId="5745F877"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Los honorarios de los depositarios, peritos o interventores, así como los de las personas que éstos últimos contraten, y por la de remoción del deudor como depositario, que implique extracción de bienes.</w:t>
      </w:r>
    </w:p>
    <w:p w14:paraId="3259D1C9" w14:textId="77777777" w:rsidR="001471FF" w:rsidRPr="001471FF" w:rsidRDefault="001471FF" w:rsidP="001471FF">
      <w:pPr>
        <w:widowControl w:val="0"/>
        <w:ind w:right="622"/>
        <w:jc w:val="both"/>
        <w:rPr>
          <w:rFonts w:ascii="Arial" w:eastAsia="Arial" w:hAnsi="Arial" w:cs="Arial"/>
        </w:rPr>
      </w:pPr>
    </w:p>
    <w:p w14:paraId="3AD1DCB8" w14:textId="14E271FD"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Los gastos de ejecución que se determinen a cargo de los usuarios de los servicio</w:t>
      </w:r>
      <w:r w:rsidR="007A3E99">
        <w:rPr>
          <w:rFonts w:ascii="Arial" w:eastAsia="Arial" w:hAnsi="Arial" w:cs="Arial"/>
        </w:rPr>
        <w:t xml:space="preserve">s que presta el SIAPA, deberán </w:t>
      </w:r>
      <w:r w:rsidRPr="001471FF">
        <w:rPr>
          <w:rFonts w:ascii="Arial" w:eastAsia="Arial" w:hAnsi="Arial" w:cs="Arial"/>
        </w:rPr>
        <w:t>pagarse conjuntamente con los créditos fiscales, salvo que se interponga el recurso administrativo de reconsideración o el juicio de nulidad en cuyo caso, se pagarán cuando la autoridad competente dicte la resolución del recurso o juicio según corresponda y ésta haya causado estado.</w:t>
      </w:r>
    </w:p>
    <w:p w14:paraId="200D4A60" w14:textId="77777777" w:rsidR="001471FF" w:rsidRPr="001471FF" w:rsidRDefault="001471FF" w:rsidP="001471FF">
      <w:pPr>
        <w:widowControl w:val="0"/>
        <w:ind w:right="622"/>
        <w:jc w:val="both"/>
        <w:rPr>
          <w:rFonts w:ascii="Arial" w:eastAsia="Arial" w:hAnsi="Arial" w:cs="Arial"/>
        </w:rPr>
      </w:pPr>
    </w:p>
    <w:p w14:paraId="38EAFBF3" w14:textId="77777777" w:rsidR="001471FF" w:rsidRDefault="001471FF" w:rsidP="001471FF">
      <w:pPr>
        <w:widowControl w:val="0"/>
        <w:ind w:right="622"/>
        <w:jc w:val="both"/>
        <w:rPr>
          <w:rFonts w:ascii="Arial" w:eastAsia="Arial" w:hAnsi="Arial" w:cs="Arial"/>
        </w:rPr>
      </w:pPr>
      <w:r w:rsidRPr="001471FF">
        <w:rPr>
          <w:rFonts w:ascii="Arial" w:eastAsia="Arial" w:hAnsi="Arial" w:cs="Arial"/>
        </w:rPr>
        <w:t xml:space="preserve">IV. Los gastos de notificación y de cobranza por el incumplimiento del pago de las obligaciones fiscales establecidas en este Resolutivo y demás disposiciones legales aplicables, se cubrirán ante este organismo, conjuntamente con el adeudo principal y sus accesorios, conforme a las siguientes bases: </w:t>
      </w:r>
    </w:p>
    <w:p w14:paraId="0F91699B" w14:textId="77777777" w:rsidR="00F51D2E" w:rsidRPr="001471FF" w:rsidRDefault="00F51D2E" w:rsidP="001471FF">
      <w:pPr>
        <w:widowControl w:val="0"/>
        <w:ind w:right="622"/>
        <w:jc w:val="both"/>
        <w:rPr>
          <w:rFonts w:ascii="Arial" w:eastAsia="Arial" w:hAnsi="Arial" w:cs="Arial"/>
        </w:rPr>
      </w:pPr>
    </w:p>
    <w:p w14:paraId="29D06029" w14:textId="77777777" w:rsidR="001471FF" w:rsidRPr="001471FF" w:rsidRDefault="001471FF" w:rsidP="001471FF">
      <w:pPr>
        <w:widowControl w:val="0"/>
        <w:numPr>
          <w:ilvl w:val="0"/>
          <w:numId w:val="32"/>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 xml:space="preserve">Cuando se realicen con personal del organismo, el 5% del crédito fiscal, sin que su importe sea menor a una unidad de medida y actualización; o </w:t>
      </w:r>
    </w:p>
    <w:p w14:paraId="3A05D84A" w14:textId="77777777" w:rsidR="001471FF" w:rsidRPr="001471FF" w:rsidRDefault="001471FF" w:rsidP="001471FF">
      <w:pPr>
        <w:widowControl w:val="0"/>
        <w:numPr>
          <w:ilvl w:val="0"/>
          <w:numId w:val="32"/>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Cuando se realicen derivado de acciones de cobranza por despachos externos, de hasta el 30% del crédito fiscal, sin que su importe sea menor a una unidad de medida y actualización.</w:t>
      </w:r>
    </w:p>
    <w:p w14:paraId="77347072" w14:textId="77777777" w:rsidR="001471FF" w:rsidRPr="001471FF" w:rsidRDefault="001471FF" w:rsidP="001471FF">
      <w:pPr>
        <w:widowControl w:val="0"/>
        <w:ind w:right="622"/>
        <w:jc w:val="both"/>
        <w:rPr>
          <w:rFonts w:ascii="Arial" w:eastAsia="Arial" w:hAnsi="Arial" w:cs="Arial"/>
          <w:b/>
        </w:rPr>
      </w:pPr>
    </w:p>
    <w:p w14:paraId="31CABF19"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SEXAGÉSIMO SÉPTIMO. - </w:t>
      </w:r>
      <w:r w:rsidRPr="001471FF">
        <w:rPr>
          <w:rFonts w:ascii="Arial" w:eastAsia="Arial" w:hAnsi="Arial" w:cs="Arial"/>
        </w:rPr>
        <w:t>Por cada movimiento administrativo como cambio de propietario, constancias de no adeudo, y constancia de verificación de servicios, copia del registro de descargas, se deberá cubrir el costo de los mismos de conformidad a lo siguiente:</w:t>
      </w:r>
    </w:p>
    <w:p w14:paraId="4A11FB52" w14:textId="77777777" w:rsidR="001471FF" w:rsidRPr="001471FF" w:rsidRDefault="001471FF" w:rsidP="001471FF">
      <w:pPr>
        <w:widowControl w:val="0"/>
        <w:ind w:right="622"/>
        <w:jc w:val="both"/>
        <w:rPr>
          <w:rFonts w:ascii="Arial" w:eastAsia="Arial" w:hAnsi="Arial" w:cs="Arial"/>
        </w:rPr>
      </w:pPr>
    </w:p>
    <w:tbl>
      <w:tblPr>
        <w:tblW w:w="7400" w:type="dxa"/>
        <w:jc w:val="center"/>
        <w:tblLayout w:type="fixed"/>
        <w:tblLook w:val="0400" w:firstRow="0" w:lastRow="0" w:firstColumn="0" w:lastColumn="0" w:noHBand="0" w:noVBand="1"/>
      </w:tblPr>
      <w:tblGrid>
        <w:gridCol w:w="5180"/>
        <w:gridCol w:w="2220"/>
      </w:tblGrid>
      <w:tr w:rsidR="001471FF" w:rsidRPr="001471FF" w14:paraId="6E790596"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E35F71" w14:textId="77777777" w:rsidR="001471FF" w:rsidRPr="001471FF" w:rsidRDefault="001471FF" w:rsidP="001471FF">
            <w:pPr>
              <w:ind w:right="622"/>
              <w:jc w:val="both"/>
              <w:rPr>
                <w:rFonts w:ascii="Arial" w:eastAsia="Arial" w:hAnsi="Arial" w:cs="Arial"/>
                <w:b/>
              </w:rPr>
            </w:pPr>
            <w:r w:rsidRPr="001471FF">
              <w:rPr>
                <w:rFonts w:ascii="Arial" w:eastAsia="Arial" w:hAnsi="Arial" w:cs="Arial"/>
                <w:b/>
              </w:rPr>
              <w:t>Concepto</w:t>
            </w:r>
          </w:p>
        </w:tc>
        <w:tc>
          <w:tcPr>
            <w:tcW w:w="2220" w:type="dxa"/>
            <w:tcBorders>
              <w:top w:val="single" w:sz="4" w:space="0" w:color="000000"/>
              <w:left w:val="nil"/>
              <w:bottom w:val="single" w:sz="4" w:space="0" w:color="000000"/>
              <w:right w:val="single" w:sz="4" w:space="0" w:color="000000"/>
            </w:tcBorders>
            <w:shd w:val="clear" w:color="auto" w:fill="D9D9D9"/>
            <w:vAlign w:val="center"/>
          </w:tcPr>
          <w:p w14:paraId="63D1460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w:t>
            </w:r>
          </w:p>
        </w:tc>
      </w:tr>
      <w:tr w:rsidR="001471FF" w:rsidRPr="001471FF" w14:paraId="1D3D40EE" w14:textId="77777777" w:rsidTr="001643E8">
        <w:trPr>
          <w:trHeight w:val="818"/>
          <w:jc w:val="center"/>
        </w:trPr>
        <w:tc>
          <w:tcPr>
            <w:tcW w:w="5180" w:type="dxa"/>
            <w:tcBorders>
              <w:top w:val="nil"/>
              <w:left w:val="single" w:sz="4" w:space="0" w:color="000000"/>
              <w:bottom w:val="single" w:sz="4" w:space="0" w:color="000000"/>
              <w:right w:val="single" w:sz="4" w:space="0" w:color="000000"/>
            </w:tcBorders>
            <w:vAlign w:val="center"/>
          </w:tcPr>
          <w:p w14:paraId="33D8336B"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movimiento administrativo como cambio de propietario, constancias de verificación de servicios, copia de registro de descargas, la expedición de dicha constancia tendrá un costo de:</w:t>
            </w:r>
          </w:p>
        </w:tc>
        <w:tc>
          <w:tcPr>
            <w:tcW w:w="2220" w:type="dxa"/>
            <w:tcBorders>
              <w:top w:val="nil"/>
              <w:left w:val="nil"/>
              <w:bottom w:val="single" w:sz="4" w:space="0" w:color="000000"/>
              <w:right w:val="single" w:sz="4" w:space="0" w:color="000000"/>
            </w:tcBorders>
            <w:vAlign w:val="center"/>
          </w:tcPr>
          <w:p w14:paraId="0839675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$157.57</w:t>
            </w:r>
          </w:p>
        </w:tc>
      </w:tr>
      <w:tr w:rsidR="001471FF" w:rsidRPr="001471FF" w14:paraId="3E60EA7A" w14:textId="77777777" w:rsidTr="001643E8">
        <w:trPr>
          <w:trHeight w:val="818"/>
          <w:jc w:val="center"/>
        </w:trPr>
        <w:tc>
          <w:tcPr>
            <w:tcW w:w="5180" w:type="dxa"/>
            <w:tcBorders>
              <w:top w:val="nil"/>
              <w:left w:val="single" w:sz="4" w:space="0" w:color="000000"/>
              <w:bottom w:val="single" w:sz="4" w:space="0" w:color="000000"/>
              <w:right w:val="single" w:sz="4" w:space="0" w:color="000000"/>
            </w:tcBorders>
            <w:vAlign w:val="center"/>
          </w:tcPr>
          <w:p w14:paraId="51F0AE4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Por cada constancia de no adeudo tendrá un costo de:</w:t>
            </w:r>
          </w:p>
        </w:tc>
        <w:tc>
          <w:tcPr>
            <w:tcW w:w="2220" w:type="dxa"/>
            <w:tcBorders>
              <w:top w:val="nil"/>
              <w:left w:val="nil"/>
              <w:bottom w:val="single" w:sz="4" w:space="0" w:color="000000"/>
              <w:right w:val="single" w:sz="4" w:space="0" w:color="000000"/>
            </w:tcBorders>
            <w:vAlign w:val="center"/>
          </w:tcPr>
          <w:p w14:paraId="195A75A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$213.60</w:t>
            </w:r>
          </w:p>
        </w:tc>
      </w:tr>
    </w:tbl>
    <w:p w14:paraId="27101D7E" w14:textId="77777777" w:rsidR="001471FF" w:rsidRPr="001471FF" w:rsidRDefault="001471FF" w:rsidP="001471FF">
      <w:pPr>
        <w:widowControl w:val="0"/>
        <w:ind w:right="622"/>
        <w:jc w:val="both"/>
        <w:rPr>
          <w:rFonts w:ascii="Arial" w:eastAsia="Arial" w:hAnsi="Arial" w:cs="Arial"/>
        </w:rPr>
      </w:pPr>
    </w:p>
    <w:p w14:paraId="30483614"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Se exceptúa el pago por el costo aquí mencionado, cuando se realice el trámite vía electrónica de solicitud de expedición de constancia de no adeudo y de cambio de propietario cuando sean realizados por las Notarías Públicas mediante el portal electrónico siempre y cuando la cuenta esté al corriente en las cuotas de agua, alcantarillado y saneamiento.</w:t>
      </w:r>
    </w:p>
    <w:p w14:paraId="5D4F65CB" w14:textId="77777777" w:rsidR="001471FF" w:rsidRPr="001471FF" w:rsidRDefault="001471FF" w:rsidP="001471FF">
      <w:pPr>
        <w:ind w:right="622"/>
        <w:jc w:val="both"/>
        <w:rPr>
          <w:rFonts w:ascii="Arial" w:eastAsia="Arial" w:hAnsi="Arial" w:cs="Arial"/>
          <w:b/>
        </w:rPr>
      </w:pPr>
    </w:p>
    <w:p w14:paraId="4A01165B" w14:textId="77777777" w:rsidR="001471FF" w:rsidRPr="001471FF" w:rsidRDefault="001471FF" w:rsidP="001471FF">
      <w:pPr>
        <w:ind w:right="622"/>
        <w:jc w:val="both"/>
        <w:rPr>
          <w:rFonts w:ascii="Arial" w:eastAsia="Arial" w:hAnsi="Arial" w:cs="Arial"/>
          <w:b/>
        </w:rPr>
      </w:pPr>
      <w:r w:rsidRPr="001471FF">
        <w:rPr>
          <w:rFonts w:ascii="Arial" w:eastAsia="Arial" w:hAnsi="Arial" w:cs="Arial"/>
          <w:b/>
        </w:rPr>
        <w:t xml:space="preserve">SEXAGÉSIMO OCTAVO. - </w:t>
      </w:r>
      <w:r w:rsidRPr="001471FF">
        <w:rPr>
          <w:rFonts w:ascii="Arial" w:eastAsia="Arial" w:hAnsi="Arial" w:cs="Arial"/>
        </w:rPr>
        <w:t>Para la aplicación de planes de pago a plazos de tarifas, cuotas u otros conceptos establecidos en el presente Resolutivo, se deberán calcular los intereses sobre la base del Costo Porcentual Promedio (CPP) sobre saldos insolutos, mismos que se incluirán en el estado de cuenta de acuerdo a los plazos pactados.</w:t>
      </w:r>
    </w:p>
    <w:p w14:paraId="26C37355"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En el caso de incumplimiento por parte del usuario a los convenios celebrados para (planes de pago a plazos) se calculará un interés moratorio del 1% mensual sobre el saldo insoluto, mismo que se reflejarán en el estado de cuenta.</w:t>
      </w:r>
    </w:p>
    <w:p w14:paraId="332C484A" w14:textId="77777777" w:rsidR="001471FF" w:rsidRPr="001471FF" w:rsidRDefault="001471FF" w:rsidP="001471FF">
      <w:pPr>
        <w:widowControl w:val="0"/>
        <w:ind w:right="622"/>
        <w:jc w:val="both"/>
        <w:rPr>
          <w:rFonts w:ascii="Arial" w:eastAsia="Arial" w:hAnsi="Arial" w:cs="Arial"/>
        </w:rPr>
      </w:pPr>
    </w:p>
    <w:tbl>
      <w:tblPr>
        <w:tblW w:w="7584" w:type="dxa"/>
        <w:tblInd w:w="250" w:type="dxa"/>
        <w:tblLayout w:type="fixed"/>
        <w:tblLook w:val="0400" w:firstRow="0" w:lastRow="0" w:firstColumn="0" w:lastColumn="0" w:noHBand="0" w:noVBand="1"/>
      </w:tblPr>
      <w:tblGrid>
        <w:gridCol w:w="5812"/>
        <w:gridCol w:w="1772"/>
      </w:tblGrid>
      <w:tr w:rsidR="001471FF" w:rsidRPr="001471FF" w14:paraId="2EA93634" w14:textId="77777777" w:rsidTr="00F51D2E">
        <w:trPr>
          <w:trHeight w:val="513"/>
        </w:trPr>
        <w:tc>
          <w:tcPr>
            <w:tcW w:w="5812" w:type="dxa"/>
            <w:tcBorders>
              <w:top w:val="single" w:sz="4" w:space="0" w:color="000000"/>
              <w:left w:val="single" w:sz="4" w:space="0" w:color="000000"/>
              <w:bottom w:val="single" w:sz="4" w:space="0" w:color="000000"/>
              <w:right w:val="single" w:sz="4" w:space="0" w:color="000000"/>
            </w:tcBorders>
            <w:vAlign w:val="center"/>
          </w:tcPr>
          <w:p w14:paraId="44DE1281" w14:textId="77777777" w:rsidR="001471FF" w:rsidRPr="001471FF" w:rsidRDefault="001471FF" w:rsidP="001471FF">
            <w:pPr>
              <w:ind w:right="622"/>
              <w:rPr>
                <w:rFonts w:ascii="Arial" w:eastAsia="Arial" w:hAnsi="Arial" w:cs="Arial"/>
              </w:rPr>
            </w:pPr>
            <w:r w:rsidRPr="001471FF">
              <w:rPr>
                <w:rFonts w:ascii="Arial" w:eastAsia="Arial" w:hAnsi="Arial" w:cs="Arial"/>
              </w:rPr>
              <w:t>Para predios de uso habitacional y lotes baldíos se aplicará una multa de:</w:t>
            </w:r>
          </w:p>
        </w:tc>
        <w:tc>
          <w:tcPr>
            <w:tcW w:w="1772" w:type="dxa"/>
            <w:tcBorders>
              <w:top w:val="single" w:sz="4" w:space="0" w:color="000000"/>
              <w:left w:val="nil"/>
              <w:bottom w:val="single" w:sz="4" w:space="0" w:color="000000"/>
              <w:right w:val="single" w:sz="4" w:space="0" w:color="000000"/>
            </w:tcBorders>
            <w:vAlign w:val="center"/>
          </w:tcPr>
          <w:p w14:paraId="1678AD9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$1,195.18</w:t>
            </w:r>
          </w:p>
        </w:tc>
      </w:tr>
    </w:tbl>
    <w:p w14:paraId="2C913E63" w14:textId="77777777" w:rsidR="001471FF" w:rsidRPr="001471FF" w:rsidRDefault="001471FF" w:rsidP="001471FF">
      <w:pPr>
        <w:widowControl w:val="0"/>
        <w:ind w:right="622"/>
        <w:jc w:val="both"/>
        <w:rPr>
          <w:rFonts w:ascii="Arial" w:eastAsia="Arial" w:hAnsi="Arial" w:cs="Arial"/>
        </w:rPr>
      </w:pPr>
    </w:p>
    <w:p w14:paraId="5B13191B"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Por la cancelación del convenio y para saldos existentes al momento de la cancelación superiores a $20,000.00 el 5% de dicho saldo.</w:t>
      </w:r>
    </w:p>
    <w:p w14:paraId="06B7030B" w14:textId="77777777" w:rsidR="001471FF" w:rsidRPr="001471FF" w:rsidRDefault="001471FF" w:rsidP="001471FF">
      <w:pPr>
        <w:widowControl w:val="0"/>
        <w:ind w:right="622"/>
        <w:jc w:val="both"/>
        <w:rPr>
          <w:rFonts w:ascii="Arial" w:eastAsia="Arial" w:hAnsi="Arial" w:cs="Arial"/>
        </w:rPr>
      </w:pPr>
    </w:p>
    <w:p w14:paraId="35FC757E"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 xml:space="preserve">En predios de uso comercial e industrial se aplicará una multa del 10% del saldo pendiente del convenio por la cancelación del mismo. </w:t>
      </w:r>
    </w:p>
    <w:p w14:paraId="31343AF7" w14:textId="77777777" w:rsidR="001471FF" w:rsidRPr="001471FF" w:rsidRDefault="001471FF" w:rsidP="001471FF">
      <w:pPr>
        <w:widowControl w:val="0"/>
        <w:ind w:right="622"/>
        <w:jc w:val="both"/>
        <w:rPr>
          <w:rFonts w:ascii="Arial" w:eastAsia="Arial" w:hAnsi="Arial" w:cs="Arial"/>
        </w:rPr>
      </w:pPr>
    </w:p>
    <w:p w14:paraId="3BC6E78E"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SEXAGÉSIMO NOVENO.- </w:t>
      </w:r>
      <w:r w:rsidRPr="001471FF">
        <w:rPr>
          <w:rFonts w:ascii="Arial" w:eastAsia="Arial" w:hAnsi="Arial" w:cs="Arial"/>
        </w:rPr>
        <w:t xml:space="preserve">En lo referente a la caducidad, prescripción, compensación y devolución de créditos fiscales, éstas se tramitarán conforme a lo dispuesto por la Ley de Hacienda Municipal del Estado de Jalisco. </w:t>
      </w:r>
    </w:p>
    <w:p w14:paraId="58ADF38C" w14:textId="77777777" w:rsidR="001471FF" w:rsidRPr="001471FF" w:rsidRDefault="001471FF" w:rsidP="001471FF">
      <w:pPr>
        <w:widowControl w:val="0"/>
        <w:ind w:right="622"/>
        <w:jc w:val="center"/>
        <w:rPr>
          <w:rFonts w:ascii="Arial" w:eastAsia="Arial" w:hAnsi="Arial" w:cs="Arial"/>
          <w:b/>
        </w:rPr>
      </w:pPr>
    </w:p>
    <w:p w14:paraId="24652E35"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CAPÍTULO XVII</w:t>
      </w:r>
    </w:p>
    <w:p w14:paraId="58AA73C1" w14:textId="77777777" w:rsidR="001471FF" w:rsidRPr="001471FF" w:rsidRDefault="001471FF" w:rsidP="001471FF">
      <w:pPr>
        <w:widowControl w:val="0"/>
        <w:ind w:right="622"/>
        <w:jc w:val="center"/>
        <w:rPr>
          <w:rFonts w:ascii="Arial" w:eastAsia="Arial" w:hAnsi="Arial" w:cs="Arial"/>
          <w:b/>
        </w:rPr>
      </w:pPr>
      <w:r w:rsidRPr="001471FF">
        <w:rPr>
          <w:rFonts w:ascii="Arial" w:eastAsia="Arial" w:hAnsi="Arial" w:cs="Arial"/>
          <w:b/>
        </w:rPr>
        <w:t>POR VIOLACIONES AL USO Y APROVECHAMIENTO DEL AGUA</w:t>
      </w:r>
    </w:p>
    <w:p w14:paraId="1E279E6A" w14:textId="77777777" w:rsidR="001471FF" w:rsidRPr="001471FF" w:rsidRDefault="001471FF" w:rsidP="001471FF">
      <w:pPr>
        <w:widowControl w:val="0"/>
        <w:ind w:right="622"/>
        <w:jc w:val="both"/>
        <w:rPr>
          <w:rFonts w:ascii="Arial" w:eastAsia="Arial" w:hAnsi="Arial" w:cs="Arial"/>
        </w:rPr>
      </w:pPr>
    </w:p>
    <w:p w14:paraId="70F5002D"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b/>
        </w:rPr>
        <w:t xml:space="preserve">SEPTUAGÉSIMO.- </w:t>
      </w:r>
      <w:r w:rsidRPr="001471FF">
        <w:rPr>
          <w:rFonts w:ascii="Arial" w:eastAsia="Arial" w:hAnsi="Arial" w:cs="Arial"/>
        </w:rPr>
        <w:t>Cuando el SIAPA a través de sus inspecciones o verificaciones detecten violaciones a las disposiciones que se contemplan en el presente Resolutivo del agua potable, alcantarillado y saneamiento, aplicará las infracciones y sanciones que correspondan en el ámbito de su competencia contempladas en la Ley del Agua para el Estado de Jalisco y sus Municipios, la Ley de creación del Organismo, así como en la normatividad Estatal y Municipal y en los respectivos convenios de coordinación entre entidades de acuerdo a lo siguiente:</w:t>
      </w:r>
    </w:p>
    <w:p w14:paraId="0214BCFB" w14:textId="77777777" w:rsidR="001471FF" w:rsidRPr="001471FF" w:rsidRDefault="001471FF" w:rsidP="001471FF">
      <w:pPr>
        <w:widowControl w:val="0"/>
        <w:ind w:right="622"/>
        <w:jc w:val="both"/>
        <w:rPr>
          <w:rFonts w:ascii="Arial" w:eastAsia="Arial" w:hAnsi="Arial" w:cs="Arial"/>
        </w:rPr>
      </w:pPr>
    </w:p>
    <w:p w14:paraId="70A29BC2" w14:textId="77777777" w:rsidR="001471FF" w:rsidRPr="001471FF" w:rsidRDefault="001471FF" w:rsidP="001471FF">
      <w:pPr>
        <w:widowControl w:val="0"/>
        <w:numPr>
          <w:ilvl w:val="0"/>
          <w:numId w:val="33"/>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Cuando se detecte en un predio que se encuentre bajo el régimen de servicio medido y/o cuota fija, una o más tomas adicionales a la existente autorizada, se procederá a la brevedad posible a la cancelación correspondiente, de igual manera se podrá proceder al cierre parcial o total de los servicios de agua potable y alcantarillado, y en caso de que el organismo lo considere necesario, reconectando los servicios hasta la regularización del predio; y en tales condiciones por no estar autorizadas por SIAPA se impondrá al usuario una sanción según el siguiente tabulador:</w:t>
      </w:r>
    </w:p>
    <w:tbl>
      <w:tblPr>
        <w:tblpPr w:leftFromText="141" w:rightFromText="141" w:vertAnchor="text" w:tblpX="232" w:tblpY="371"/>
        <w:tblW w:w="8151" w:type="dxa"/>
        <w:tblInd w:w="-115" w:type="dxa"/>
        <w:tblLayout w:type="fixed"/>
        <w:tblLook w:val="0400" w:firstRow="0" w:lastRow="0" w:firstColumn="0" w:lastColumn="0" w:noHBand="0" w:noVBand="1"/>
      </w:tblPr>
      <w:tblGrid>
        <w:gridCol w:w="1216"/>
        <w:gridCol w:w="1154"/>
        <w:gridCol w:w="1822"/>
        <w:gridCol w:w="2073"/>
        <w:gridCol w:w="1886"/>
      </w:tblGrid>
      <w:tr w:rsidR="001471FF" w:rsidRPr="001471FF" w14:paraId="56F472F4" w14:textId="77777777" w:rsidTr="00F51D2E">
        <w:trPr>
          <w:trHeight w:val="700"/>
        </w:trPr>
        <w:tc>
          <w:tcPr>
            <w:tcW w:w="8151" w:type="dxa"/>
            <w:gridSpan w:val="5"/>
            <w:tcBorders>
              <w:top w:val="single" w:sz="4" w:space="0" w:color="000000"/>
              <w:left w:val="single" w:sz="4" w:space="0" w:color="000000"/>
              <w:bottom w:val="single" w:sz="4" w:space="0" w:color="000000"/>
              <w:right w:val="single" w:sz="4" w:space="0" w:color="000000"/>
            </w:tcBorders>
            <w:vAlign w:val="center"/>
          </w:tcPr>
          <w:p w14:paraId="293E529F" w14:textId="64FB477E" w:rsidR="001471FF" w:rsidRPr="001471FF" w:rsidRDefault="001471FF" w:rsidP="001471FF">
            <w:pPr>
              <w:ind w:right="622"/>
              <w:rPr>
                <w:rFonts w:ascii="Arial" w:eastAsia="Arial" w:hAnsi="Arial" w:cs="Arial"/>
              </w:rPr>
            </w:pPr>
            <w:r w:rsidRPr="001471FF">
              <w:rPr>
                <w:rFonts w:ascii="Arial" w:eastAsia="Arial" w:hAnsi="Arial" w:cs="Arial"/>
              </w:rPr>
              <w:t>Sanción por tomas adicionales sin autorizar cuando el pred</w:t>
            </w:r>
            <w:r w:rsidR="007A3E99">
              <w:rPr>
                <w:rFonts w:ascii="Arial" w:eastAsia="Arial" w:hAnsi="Arial" w:cs="Arial"/>
              </w:rPr>
              <w:t xml:space="preserve">io cuenta con una construcción </w:t>
            </w:r>
            <w:r w:rsidRPr="001471FF">
              <w:rPr>
                <w:rFonts w:ascii="Arial" w:eastAsia="Arial" w:hAnsi="Arial" w:cs="Arial"/>
              </w:rPr>
              <w:t>de hasta 1000 m2 .</w:t>
            </w:r>
          </w:p>
        </w:tc>
      </w:tr>
      <w:tr w:rsidR="001471FF" w:rsidRPr="001471FF" w14:paraId="5A279CE9" w14:textId="77777777" w:rsidTr="00F51D2E">
        <w:trPr>
          <w:trHeight w:val="1290"/>
        </w:trPr>
        <w:tc>
          <w:tcPr>
            <w:tcW w:w="1216" w:type="dxa"/>
            <w:tcBorders>
              <w:top w:val="nil"/>
              <w:left w:val="single" w:sz="4" w:space="0" w:color="000000"/>
              <w:bottom w:val="single" w:sz="4" w:space="0" w:color="000000"/>
              <w:right w:val="single" w:sz="4" w:space="0" w:color="000000"/>
            </w:tcBorders>
            <w:shd w:val="clear" w:color="auto" w:fill="D9D9D9"/>
            <w:vAlign w:val="center"/>
          </w:tcPr>
          <w:p w14:paraId="7AEAE8A2" w14:textId="77777777" w:rsidR="001471FF" w:rsidRPr="001471FF" w:rsidRDefault="001471FF" w:rsidP="001471FF">
            <w:pPr>
              <w:ind w:left="-82" w:right="622" w:firstLine="82"/>
              <w:jc w:val="center"/>
              <w:rPr>
                <w:rFonts w:ascii="Arial" w:eastAsia="Arial" w:hAnsi="Arial" w:cs="Arial"/>
                <w:b/>
              </w:rPr>
            </w:pPr>
            <w:r w:rsidRPr="001471FF">
              <w:rPr>
                <w:rFonts w:ascii="Arial" w:eastAsia="Arial" w:hAnsi="Arial" w:cs="Arial"/>
                <w:b/>
              </w:rPr>
              <w:t>Diámetro (Pulgadas)</w:t>
            </w:r>
          </w:p>
        </w:tc>
        <w:tc>
          <w:tcPr>
            <w:tcW w:w="1154" w:type="dxa"/>
            <w:tcBorders>
              <w:top w:val="nil"/>
              <w:left w:val="nil"/>
              <w:bottom w:val="single" w:sz="4" w:space="0" w:color="000000"/>
              <w:right w:val="single" w:sz="4" w:space="0" w:color="000000"/>
            </w:tcBorders>
            <w:shd w:val="clear" w:color="auto" w:fill="D9D9D9"/>
            <w:vAlign w:val="center"/>
          </w:tcPr>
          <w:p w14:paraId="20EB819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Diámetro (mm)</w:t>
            </w:r>
          </w:p>
        </w:tc>
        <w:tc>
          <w:tcPr>
            <w:tcW w:w="1822" w:type="dxa"/>
            <w:tcBorders>
              <w:top w:val="nil"/>
              <w:left w:val="nil"/>
              <w:bottom w:val="single" w:sz="4" w:space="0" w:color="000000"/>
              <w:right w:val="nil"/>
            </w:tcBorders>
            <w:shd w:val="clear" w:color="auto" w:fill="D9D9D9"/>
            <w:vAlign w:val="center"/>
          </w:tcPr>
          <w:p w14:paraId="05D6751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Cantidad de UMA Uso doméstico (por unidad privativa)</w:t>
            </w:r>
          </w:p>
        </w:tc>
        <w:tc>
          <w:tcPr>
            <w:tcW w:w="2073" w:type="dxa"/>
            <w:tcBorders>
              <w:top w:val="nil"/>
              <w:left w:val="single" w:sz="4" w:space="0" w:color="000000"/>
              <w:bottom w:val="single" w:sz="4" w:space="0" w:color="000000"/>
              <w:right w:val="single" w:sz="4" w:space="0" w:color="000000"/>
            </w:tcBorders>
            <w:shd w:val="clear" w:color="auto" w:fill="D9D9D9"/>
            <w:vAlign w:val="center"/>
          </w:tcPr>
          <w:p w14:paraId="0F57A06C" w14:textId="20EF2490" w:rsidR="001471FF" w:rsidRPr="001471FF" w:rsidRDefault="007A3E99" w:rsidP="007A3E99">
            <w:pPr>
              <w:ind w:right="622"/>
              <w:jc w:val="center"/>
              <w:rPr>
                <w:rFonts w:ascii="Arial" w:eastAsia="Arial" w:hAnsi="Arial" w:cs="Arial"/>
                <w:b/>
              </w:rPr>
            </w:pPr>
            <w:r>
              <w:rPr>
                <w:rFonts w:ascii="Arial" w:eastAsia="Arial" w:hAnsi="Arial" w:cs="Arial"/>
                <w:b/>
              </w:rPr>
              <w:t xml:space="preserve">Cantidad de UMA so </w:t>
            </w:r>
            <w:r w:rsidR="001471FF" w:rsidRPr="001471FF">
              <w:rPr>
                <w:rFonts w:ascii="Arial" w:eastAsia="Arial" w:hAnsi="Arial" w:cs="Arial"/>
                <w:b/>
              </w:rPr>
              <w:t>Comercial</w:t>
            </w:r>
          </w:p>
        </w:tc>
        <w:tc>
          <w:tcPr>
            <w:tcW w:w="1886" w:type="dxa"/>
            <w:tcBorders>
              <w:top w:val="nil"/>
              <w:left w:val="nil"/>
              <w:bottom w:val="single" w:sz="4" w:space="0" w:color="000000"/>
              <w:right w:val="single" w:sz="4" w:space="0" w:color="000000"/>
            </w:tcBorders>
            <w:shd w:val="clear" w:color="auto" w:fill="D9D9D9"/>
            <w:vAlign w:val="center"/>
          </w:tcPr>
          <w:p w14:paraId="2FB1FC45" w14:textId="3AFA32F8" w:rsidR="001471FF" w:rsidRPr="001471FF" w:rsidRDefault="007A3E99" w:rsidP="001471FF">
            <w:pPr>
              <w:ind w:right="622"/>
              <w:jc w:val="center"/>
              <w:rPr>
                <w:rFonts w:ascii="Arial" w:eastAsia="Arial" w:hAnsi="Arial" w:cs="Arial"/>
                <w:b/>
              </w:rPr>
            </w:pPr>
            <w:r>
              <w:rPr>
                <w:rFonts w:ascii="Arial" w:eastAsia="Arial" w:hAnsi="Arial" w:cs="Arial"/>
                <w:b/>
              </w:rPr>
              <w:t>Cantidad de UMA Uso </w:t>
            </w:r>
            <w:r w:rsidR="001471FF" w:rsidRPr="001471FF">
              <w:rPr>
                <w:rFonts w:ascii="Arial" w:eastAsia="Arial" w:hAnsi="Arial" w:cs="Arial"/>
                <w:b/>
              </w:rPr>
              <w:t xml:space="preserve"> Industrial</w:t>
            </w:r>
          </w:p>
        </w:tc>
      </w:tr>
      <w:tr w:rsidR="001471FF" w:rsidRPr="001471FF" w14:paraId="6A62E2D6" w14:textId="77777777" w:rsidTr="00F51D2E">
        <w:trPr>
          <w:trHeight w:val="525"/>
        </w:trPr>
        <w:tc>
          <w:tcPr>
            <w:tcW w:w="1216" w:type="dxa"/>
            <w:tcBorders>
              <w:top w:val="nil"/>
              <w:left w:val="single" w:sz="4" w:space="0" w:color="000000"/>
              <w:bottom w:val="single" w:sz="4" w:space="0" w:color="000000"/>
              <w:right w:val="single" w:sz="4" w:space="0" w:color="000000"/>
            </w:tcBorders>
            <w:vAlign w:val="center"/>
          </w:tcPr>
          <w:p w14:paraId="3CBB792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w:t>
            </w:r>
          </w:p>
        </w:tc>
        <w:tc>
          <w:tcPr>
            <w:tcW w:w="1154" w:type="dxa"/>
            <w:tcBorders>
              <w:top w:val="nil"/>
              <w:left w:val="nil"/>
              <w:bottom w:val="single" w:sz="4" w:space="0" w:color="000000"/>
              <w:right w:val="single" w:sz="4" w:space="0" w:color="000000"/>
            </w:tcBorders>
            <w:vAlign w:val="center"/>
          </w:tcPr>
          <w:p w14:paraId="7F2487B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w:t>
            </w:r>
          </w:p>
        </w:tc>
        <w:tc>
          <w:tcPr>
            <w:tcW w:w="1822" w:type="dxa"/>
            <w:tcBorders>
              <w:top w:val="nil"/>
              <w:left w:val="nil"/>
              <w:bottom w:val="single" w:sz="4" w:space="0" w:color="000000"/>
              <w:right w:val="single" w:sz="4" w:space="0" w:color="000000"/>
            </w:tcBorders>
            <w:vAlign w:val="center"/>
          </w:tcPr>
          <w:p w14:paraId="3777658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250 hasta 375</w:t>
            </w:r>
          </w:p>
        </w:tc>
        <w:tc>
          <w:tcPr>
            <w:tcW w:w="2073" w:type="dxa"/>
            <w:tcBorders>
              <w:top w:val="nil"/>
              <w:left w:val="nil"/>
              <w:bottom w:val="single" w:sz="4" w:space="0" w:color="000000"/>
              <w:right w:val="single" w:sz="4" w:space="0" w:color="000000"/>
            </w:tcBorders>
            <w:vAlign w:val="center"/>
          </w:tcPr>
          <w:p w14:paraId="7A7FA59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750 hasta 1125</w:t>
            </w:r>
          </w:p>
        </w:tc>
        <w:tc>
          <w:tcPr>
            <w:tcW w:w="1886" w:type="dxa"/>
            <w:tcBorders>
              <w:top w:val="nil"/>
              <w:left w:val="nil"/>
              <w:bottom w:val="single" w:sz="4" w:space="0" w:color="000000"/>
              <w:right w:val="single" w:sz="4" w:space="0" w:color="000000"/>
            </w:tcBorders>
            <w:vAlign w:val="center"/>
          </w:tcPr>
          <w:p w14:paraId="0E017E9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1100 hasta 1650</w:t>
            </w:r>
          </w:p>
        </w:tc>
      </w:tr>
      <w:tr w:rsidR="001471FF" w:rsidRPr="001471FF" w14:paraId="472A9814" w14:textId="77777777" w:rsidTr="00F51D2E">
        <w:trPr>
          <w:trHeight w:val="315"/>
        </w:trPr>
        <w:tc>
          <w:tcPr>
            <w:tcW w:w="1216" w:type="dxa"/>
            <w:tcBorders>
              <w:top w:val="nil"/>
              <w:left w:val="single" w:sz="4" w:space="0" w:color="000000"/>
              <w:bottom w:val="single" w:sz="4" w:space="0" w:color="000000"/>
              <w:right w:val="single" w:sz="4" w:space="0" w:color="000000"/>
            </w:tcBorders>
            <w:vAlign w:val="center"/>
          </w:tcPr>
          <w:p w14:paraId="6EA5267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w:t>
            </w:r>
          </w:p>
        </w:tc>
        <w:tc>
          <w:tcPr>
            <w:tcW w:w="1154" w:type="dxa"/>
            <w:tcBorders>
              <w:top w:val="nil"/>
              <w:left w:val="nil"/>
              <w:bottom w:val="single" w:sz="4" w:space="0" w:color="000000"/>
              <w:right w:val="single" w:sz="4" w:space="0" w:color="000000"/>
            </w:tcBorders>
            <w:vAlign w:val="center"/>
          </w:tcPr>
          <w:p w14:paraId="50C1DE0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w:t>
            </w:r>
          </w:p>
        </w:tc>
        <w:tc>
          <w:tcPr>
            <w:tcW w:w="1822" w:type="dxa"/>
            <w:tcBorders>
              <w:top w:val="nil"/>
              <w:left w:val="nil"/>
              <w:bottom w:val="single" w:sz="4" w:space="0" w:color="000000"/>
              <w:right w:val="single" w:sz="4" w:space="0" w:color="000000"/>
            </w:tcBorders>
            <w:vAlign w:val="center"/>
          </w:tcPr>
          <w:p w14:paraId="386F85F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255 hasta 383</w:t>
            </w:r>
          </w:p>
        </w:tc>
        <w:tc>
          <w:tcPr>
            <w:tcW w:w="2073" w:type="dxa"/>
            <w:tcBorders>
              <w:top w:val="nil"/>
              <w:left w:val="nil"/>
              <w:bottom w:val="single" w:sz="4" w:space="0" w:color="000000"/>
              <w:right w:val="single" w:sz="4" w:space="0" w:color="000000"/>
            </w:tcBorders>
            <w:vAlign w:val="center"/>
          </w:tcPr>
          <w:p w14:paraId="2972286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759 hasta 1139</w:t>
            </w:r>
          </w:p>
        </w:tc>
        <w:tc>
          <w:tcPr>
            <w:tcW w:w="1886" w:type="dxa"/>
            <w:tcBorders>
              <w:top w:val="nil"/>
              <w:left w:val="nil"/>
              <w:bottom w:val="single" w:sz="4" w:space="0" w:color="000000"/>
              <w:right w:val="single" w:sz="4" w:space="0" w:color="000000"/>
            </w:tcBorders>
            <w:vAlign w:val="center"/>
          </w:tcPr>
          <w:p w14:paraId="1B848D3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1109 hasta 1664</w:t>
            </w:r>
          </w:p>
        </w:tc>
      </w:tr>
      <w:tr w:rsidR="001471FF" w:rsidRPr="001471FF" w14:paraId="1344B7D0" w14:textId="77777777" w:rsidTr="00F51D2E">
        <w:trPr>
          <w:trHeight w:val="315"/>
        </w:trPr>
        <w:tc>
          <w:tcPr>
            <w:tcW w:w="1216" w:type="dxa"/>
            <w:tcBorders>
              <w:top w:val="nil"/>
              <w:left w:val="single" w:sz="4" w:space="0" w:color="000000"/>
              <w:bottom w:val="single" w:sz="4" w:space="0" w:color="000000"/>
              <w:right w:val="single" w:sz="4" w:space="0" w:color="000000"/>
            </w:tcBorders>
            <w:vAlign w:val="center"/>
          </w:tcPr>
          <w:p w14:paraId="4818FEF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3/4</w:t>
            </w:r>
          </w:p>
        </w:tc>
        <w:tc>
          <w:tcPr>
            <w:tcW w:w="1154" w:type="dxa"/>
            <w:tcBorders>
              <w:top w:val="nil"/>
              <w:left w:val="nil"/>
              <w:bottom w:val="single" w:sz="4" w:space="0" w:color="000000"/>
              <w:right w:val="single" w:sz="4" w:space="0" w:color="000000"/>
            </w:tcBorders>
            <w:vAlign w:val="center"/>
          </w:tcPr>
          <w:p w14:paraId="01FA69C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w:t>
            </w:r>
          </w:p>
        </w:tc>
        <w:tc>
          <w:tcPr>
            <w:tcW w:w="1822" w:type="dxa"/>
            <w:tcBorders>
              <w:top w:val="nil"/>
              <w:left w:val="nil"/>
              <w:bottom w:val="single" w:sz="4" w:space="0" w:color="000000"/>
              <w:right w:val="single" w:sz="4" w:space="0" w:color="000000"/>
            </w:tcBorders>
            <w:vAlign w:val="center"/>
          </w:tcPr>
          <w:p w14:paraId="7EB8D08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262 hasta 393</w:t>
            </w:r>
          </w:p>
        </w:tc>
        <w:tc>
          <w:tcPr>
            <w:tcW w:w="2073" w:type="dxa"/>
            <w:tcBorders>
              <w:top w:val="nil"/>
              <w:left w:val="nil"/>
              <w:bottom w:val="single" w:sz="4" w:space="0" w:color="000000"/>
              <w:right w:val="single" w:sz="4" w:space="0" w:color="000000"/>
            </w:tcBorders>
            <w:vAlign w:val="center"/>
          </w:tcPr>
          <w:p w14:paraId="1324D81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770 hasta 1155</w:t>
            </w:r>
          </w:p>
        </w:tc>
        <w:tc>
          <w:tcPr>
            <w:tcW w:w="1886" w:type="dxa"/>
            <w:tcBorders>
              <w:top w:val="nil"/>
              <w:left w:val="nil"/>
              <w:bottom w:val="single" w:sz="4" w:space="0" w:color="000000"/>
              <w:right w:val="single" w:sz="4" w:space="0" w:color="000000"/>
            </w:tcBorders>
            <w:vAlign w:val="center"/>
          </w:tcPr>
          <w:p w14:paraId="0781A28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1120 hasta 1680</w:t>
            </w:r>
          </w:p>
        </w:tc>
      </w:tr>
      <w:tr w:rsidR="001471FF" w:rsidRPr="001471FF" w14:paraId="627C4ACA" w14:textId="77777777" w:rsidTr="00F51D2E">
        <w:trPr>
          <w:trHeight w:val="315"/>
        </w:trPr>
        <w:tc>
          <w:tcPr>
            <w:tcW w:w="1216" w:type="dxa"/>
            <w:tcBorders>
              <w:top w:val="nil"/>
              <w:left w:val="single" w:sz="4" w:space="0" w:color="000000"/>
              <w:bottom w:val="single" w:sz="4" w:space="0" w:color="000000"/>
              <w:right w:val="single" w:sz="4" w:space="0" w:color="000000"/>
            </w:tcBorders>
            <w:vAlign w:val="center"/>
          </w:tcPr>
          <w:p w14:paraId="4E4C64D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w:t>
            </w:r>
          </w:p>
        </w:tc>
        <w:tc>
          <w:tcPr>
            <w:tcW w:w="1154" w:type="dxa"/>
            <w:tcBorders>
              <w:top w:val="nil"/>
              <w:left w:val="nil"/>
              <w:bottom w:val="single" w:sz="4" w:space="0" w:color="000000"/>
              <w:right w:val="single" w:sz="4" w:space="0" w:color="000000"/>
            </w:tcBorders>
            <w:vAlign w:val="center"/>
          </w:tcPr>
          <w:p w14:paraId="63C4F0A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25</w:t>
            </w:r>
          </w:p>
        </w:tc>
        <w:tc>
          <w:tcPr>
            <w:tcW w:w="1822" w:type="dxa"/>
            <w:tcBorders>
              <w:top w:val="nil"/>
              <w:left w:val="nil"/>
              <w:bottom w:val="single" w:sz="4" w:space="0" w:color="000000"/>
              <w:right w:val="single" w:sz="4" w:space="0" w:color="000000"/>
            </w:tcBorders>
            <w:vAlign w:val="center"/>
          </w:tcPr>
          <w:p w14:paraId="155230F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271 hasta 407</w:t>
            </w:r>
          </w:p>
        </w:tc>
        <w:tc>
          <w:tcPr>
            <w:tcW w:w="2073" w:type="dxa"/>
            <w:tcBorders>
              <w:top w:val="nil"/>
              <w:left w:val="nil"/>
              <w:bottom w:val="single" w:sz="4" w:space="0" w:color="000000"/>
              <w:right w:val="single" w:sz="4" w:space="0" w:color="000000"/>
            </w:tcBorders>
            <w:vAlign w:val="center"/>
          </w:tcPr>
          <w:p w14:paraId="0D2DEAF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785 hasta 1178</w:t>
            </w:r>
          </w:p>
        </w:tc>
        <w:tc>
          <w:tcPr>
            <w:tcW w:w="1886" w:type="dxa"/>
            <w:tcBorders>
              <w:top w:val="nil"/>
              <w:left w:val="nil"/>
              <w:bottom w:val="single" w:sz="4" w:space="0" w:color="000000"/>
              <w:right w:val="single" w:sz="4" w:space="0" w:color="000000"/>
            </w:tcBorders>
            <w:vAlign w:val="center"/>
          </w:tcPr>
          <w:p w14:paraId="359CFC0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1135 hasta 1703</w:t>
            </w:r>
          </w:p>
        </w:tc>
      </w:tr>
      <w:tr w:rsidR="001471FF" w:rsidRPr="001471FF" w14:paraId="0927B27C" w14:textId="77777777" w:rsidTr="00F51D2E">
        <w:trPr>
          <w:trHeight w:val="315"/>
        </w:trPr>
        <w:tc>
          <w:tcPr>
            <w:tcW w:w="1216" w:type="dxa"/>
            <w:tcBorders>
              <w:top w:val="nil"/>
              <w:left w:val="single" w:sz="4" w:space="0" w:color="000000"/>
              <w:bottom w:val="single" w:sz="4" w:space="0" w:color="000000"/>
              <w:right w:val="single" w:sz="4" w:space="0" w:color="000000"/>
            </w:tcBorders>
            <w:vAlign w:val="center"/>
          </w:tcPr>
          <w:p w14:paraId="554E097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 1/4</w:t>
            </w:r>
          </w:p>
        </w:tc>
        <w:tc>
          <w:tcPr>
            <w:tcW w:w="1154" w:type="dxa"/>
            <w:tcBorders>
              <w:top w:val="nil"/>
              <w:left w:val="nil"/>
              <w:bottom w:val="single" w:sz="4" w:space="0" w:color="000000"/>
              <w:right w:val="single" w:sz="4" w:space="0" w:color="000000"/>
            </w:tcBorders>
            <w:vAlign w:val="center"/>
          </w:tcPr>
          <w:p w14:paraId="2DCDEB2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w:t>
            </w:r>
          </w:p>
        </w:tc>
        <w:tc>
          <w:tcPr>
            <w:tcW w:w="1822" w:type="dxa"/>
            <w:tcBorders>
              <w:top w:val="nil"/>
              <w:left w:val="nil"/>
              <w:bottom w:val="single" w:sz="4" w:space="0" w:color="000000"/>
              <w:right w:val="single" w:sz="4" w:space="0" w:color="000000"/>
            </w:tcBorders>
            <w:vAlign w:val="center"/>
          </w:tcPr>
          <w:p w14:paraId="4FC3179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281 hasta 422</w:t>
            </w:r>
          </w:p>
        </w:tc>
        <w:tc>
          <w:tcPr>
            <w:tcW w:w="2073" w:type="dxa"/>
            <w:tcBorders>
              <w:top w:val="nil"/>
              <w:left w:val="nil"/>
              <w:bottom w:val="single" w:sz="4" w:space="0" w:color="000000"/>
              <w:right w:val="single" w:sz="4" w:space="0" w:color="000000"/>
            </w:tcBorders>
            <w:vAlign w:val="center"/>
          </w:tcPr>
          <w:p w14:paraId="0A6D400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802 hasta 1203</w:t>
            </w:r>
          </w:p>
        </w:tc>
        <w:tc>
          <w:tcPr>
            <w:tcW w:w="1886" w:type="dxa"/>
            <w:tcBorders>
              <w:top w:val="nil"/>
              <w:left w:val="nil"/>
              <w:bottom w:val="single" w:sz="4" w:space="0" w:color="000000"/>
              <w:right w:val="single" w:sz="4" w:space="0" w:color="000000"/>
            </w:tcBorders>
            <w:vAlign w:val="center"/>
          </w:tcPr>
          <w:p w14:paraId="1C3DC7D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1152 hasta 1728</w:t>
            </w:r>
          </w:p>
        </w:tc>
      </w:tr>
      <w:tr w:rsidR="001471FF" w:rsidRPr="001471FF" w14:paraId="349B1C7D" w14:textId="77777777" w:rsidTr="00F51D2E">
        <w:trPr>
          <w:trHeight w:val="315"/>
        </w:trPr>
        <w:tc>
          <w:tcPr>
            <w:tcW w:w="1216" w:type="dxa"/>
            <w:tcBorders>
              <w:top w:val="nil"/>
              <w:left w:val="single" w:sz="4" w:space="0" w:color="000000"/>
              <w:bottom w:val="single" w:sz="4" w:space="0" w:color="000000"/>
              <w:right w:val="single" w:sz="4" w:space="0" w:color="000000"/>
            </w:tcBorders>
            <w:vAlign w:val="center"/>
          </w:tcPr>
          <w:p w14:paraId="52F707C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 1/4</w:t>
            </w:r>
          </w:p>
        </w:tc>
        <w:tc>
          <w:tcPr>
            <w:tcW w:w="1154" w:type="dxa"/>
            <w:tcBorders>
              <w:top w:val="nil"/>
              <w:left w:val="nil"/>
              <w:bottom w:val="single" w:sz="4" w:space="0" w:color="000000"/>
              <w:right w:val="single" w:sz="4" w:space="0" w:color="000000"/>
            </w:tcBorders>
            <w:vAlign w:val="center"/>
          </w:tcPr>
          <w:p w14:paraId="69F32B9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32</w:t>
            </w:r>
          </w:p>
        </w:tc>
        <w:tc>
          <w:tcPr>
            <w:tcW w:w="1822" w:type="dxa"/>
            <w:tcBorders>
              <w:top w:val="nil"/>
              <w:left w:val="nil"/>
              <w:bottom w:val="single" w:sz="4" w:space="0" w:color="000000"/>
              <w:right w:val="single" w:sz="4" w:space="0" w:color="000000"/>
            </w:tcBorders>
            <w:vAlign w:val="center"/>
          </w:tcPr>
          <w:p w14:paraId="30DD5F0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292 hasta 438</w:t>
            </w:r>
          </w:p>
        </w:tc>
        <w:tc>
          <w:tcPr>
            <w:tcW w:w="2073" w:type="dxa"/>
            <w:tcBorders>
              <w:top w:val="nil"/>
              <w:left w:val="nil"/>
              <w:bottom w:val="single" w:sz="4" w:space="0" w:color="000000"/>
              <w:right w:val="single" w:sz="4" w:space="0" w:color="000000"/>
            </w:tcBorders>
            <w:vAlign w:val="center"/>
          </w:tcPr>
          <w:p w14:paraId="3793A1C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820 hasta 1230</w:t>
            </w:r>
          </w:p>
        </w:tc>
        <w:tc>
          <w:tcPr>
            <w:tcW w:w="1886" w:type="dxa"/>
            <w:tcBorders>
              <w:top w:val="nil"/>
              <w:left w:val="nil"/>
              <w:bottom w:val="single" w:sz="4" w:space="0" w:color="000000"/>
              <w:right w:val="single" w:sz="4" w:space="0" w:color="000000"/>
            </w:tcBorders>
            <w:vAlign w:val="center"/>
          </w:tcPr>
          <w:p w14:paraId="35B324E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1170 hasta 1755</w:t>
            </w:r>
          </w:p>
        </w:tc>
      </w:tr>
      <w:tr w:rsidR="001471FF" w:rsidRPr="001471FF" w14:paraId="6CFCA8D2" w14:textId="77777777" w:rsidTr="00F51D2E">
        <w:trPr>
          <w:trHeight w:val="315"/>
        </w:trPr>
        <w:tc>
          <w:tcPr>
            <w:tcW w:w="1216" w:type="dxa"/>
            <w:tcBorders>
              <w:top w:val="single" w:sz="4" w:space="0" w:color="000000"/>
              <w:left w:val="single" w:sz="4" w:space="0" w:color="000000"/>
              <w:bottom w:val="single" w:sz="4" w:space="0" w:color="000000"/>
              <w:right w:val="single" w:sz="4" w:space="0" w:color="000000"/>
            </w:tcBorders>
            <w:vAlign w:val="center"/>
          </w:tcPr>
          <w:p w14:paraId="3DA0C33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 1/2</w:t>
            </w:r>
          </w:p>
        </w:tc>
        <w:tc>
          <w:tcPr>
            <w:tcW w:w="1154" w:type="dxa"/>
            <w:tcBorders>
              <w:top w:val="single" w:sz="4" w:space="0" w:color="000000"/>
              <w:left w:val="single" w:sz="4" w:space="0" w:color="000000"/>
              <w:bottom w:val="single" w:sz="4" w:space="0" w:color="000000"/>
              <w:right w:val="single" w:sz="4" w:space="0" w:color="000000"/>
            </w:tcBorders>
            <w:vAlign w:val="center"/>
          </w:tcPr>
          <w:p w14:paraId="5B6D428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w:t>
            </w:r>
          </w:p>
        </w:tc>
        <w:tc>
          <w:tcPr>
            <w:tcW w:w="1822" w:type="dxa"/>
            <w:tcBorders>
              <w:top w:val="single" w:sz="4" w:space="0" w:color="000000"/>
              <w:left w:val="single" w:sz="4" w:space="0" w:color="000000"/>
              <w:bottom w:val="single" w:sz="4" w:space="0" w:color="000000"/>
              <w:right w:val="single" w:sz="4" w:space="0" w:color="000000"/>
            </w:tcBorders>
            <w:vAlign w:val="center"/>
          </w:tcPr>
          <w:p w14:paraId="099F494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306 hasta 459</w:t>
            </w:r>
          </w:p>
        </w:tc>
        <w:tc>
          <w:tcPr>
            <w:tcW w:w="2073" w:type="dxa"/>
            <w:tcBorders>
              <w:top w:val="single" w:sz="4" w:space="0" w:color="000000"/>
              <w:left w:val="single" w:sz="4" w:space="0" w:color="000000"/>
              <w:bottom w:val="single" w:sz="4" w:space="0" w:color="000000"/>
              <w:right w:val="single" w:sz="4" w:space="0" w:color="000000"/>
            </w:tcBorders>
            <w:vAlign w:val="center"/>
          </w:tcPr>
          <w:p w14:paraId="3ECB271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843 hasta 1265</w:t>
            </w:r>
          </w:p>
        </w:tc>
        <w:tc>
          <w:tcPr>
            <w:tcW w:w="1886" w:type="dxa"/>
            <w:tcBorders>
              <w:top w:val="single" w:sz="4" w:space="0" w:color="000000"/>
              <w:left w:val="single" w:sz="4" w:space="0" w:color="000000"/>
              <w:bottom w:val="single" w:sz="4" w:space="0" w:color="000000"/>
              <w:right w:val="single" w:sz="4" w:space="0" w:color="000000"/>
            </w:tcBorders>
            <w:vAlign w:val="center"/>
          </w:tcPr>
          <w:p w14:paraId="12A8B38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1193 hasta 1790</w:t>
            </w:r>
          </w:p>
        </w:tc>
      </w:tr>
      <w:tr w:rsidR="001471FF" w:rsidRPr="001471FF" w14:paraId="1D9C1B39" w14:textId="77777777" w:rsidTr="00F51D2E">
        <w:trPr>
          <w:trHeight w:val="315"/>
        </w:trPr>
        <w:tc>
          <w:tcPr>
            <w:tcW w:w="1216" w:type="dxa"/>
            <w:tcBorders>
              <w:top w:val="single" w:sz="4" w:space="0" w:color="000000"/>
              <w:left w:val="single" w:sz="4" w:space="0" w:color="000000"/>
              <w:bottom w:val="single" w:sz="4" w:space="0" w:color="000000"/>
              <w:right w:val="single" w:sz="4" w:space="0" w:color="000000"/>
            </w:tcBorders>
            <w:vAlign w:val="center"/>
          </w:tcPr>
          <w:p w14:paraId="33E56B8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w:t>
            </w:r>
          </w:p>
        </w:tc>
        <w:tc>
          <w:tcPr>
            <w:tcW w:w="1154" w:type="dxa"/>
            <w:tcBorders>
              <w:top w:val="single" w:sz="4" w:space="0" w:color="000000"/>
              <w:left w:val="single" w:sz="4" w:space="0" w:color="000000"/>
              <w:bottom w:val="single" w:sz="4" w:space="0" w:color="000000"/>
              <w:right w:val="single" w:sz="4" w:space="0" w:color="000000"/>
            </w:tcBorders>
            <w:vAlign w:val="center"/>
          </w:tcPr>
          <w:p w14:paraId="035A57B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50</w:t>
            </w:r>
          </w:p>
        </w:tc>
        <w:tc>
          <w:tcPr>
            <w:tcW w:w="1822" w:type="dxa"/>
            <w:tcBorders>
              <w:top w:val="single" w:sz="4" w:space="0" w:color="000000"/>
              <w:left w:val="single" w:sz="4" w:space="0" w:color="000000"/>
              <w:bottom w:val="single" w:sz="4" w:space="0" w:color="000000"/>
              <w:right w:val="single" w:sz="4" w:space="0" w:color="000000"/>
            </w:tcBorders>
            <w:vAlign w:val="center"/>
          </w:tcPr>
          <w:p w14:paraId="3BE4844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323 hasta 485</w:t>
            </w:r>
          </w:p>
        </w:tc>
        <w:tc>
          <w:tcPr>
            <w:tcW w:w="2073" w:type="dxa"/>
            <w:tcBorders>
              <w:top w:val="single" w:sz="4" w:space="0" w:color="000000"/>
              <w:left w:val="single" w:sz="4" w:space="0" w:color="000000"/>
              <w:bottom w:val="single" w:sz="4" w:space="0" w:color="000000"/>
              <w:right w:val="single" w:sz="4" w:space="0" w:color="000000"/>
            </w:tcBorders>
            <w:vAlign w:val="center"/>
          </w:tcPr>
          <w:p w14:paraId="48B3DF2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872 hasta 1308</w:t>
            </w:r>
          </w:p>
        </w:tc>
        <w:tc>
          <w:tcPr>
            <w:tcW w:w="1886" w:type="dxa"/>
            <w:tcBorders>
              <w:top w:val="single" w:sz="4" w:space="0" w:color="000000"/>
              <w:left w:val="single" w:sz="4" w:space="0" w:color="000000"/>
              <w:bottom w:val="single" w:sz="4" w:space="0" w:color="000000"/>
              <w:right w:val="single" w:sz="4" w:space="0" w:color="000000"/>
            </w:tcBorders>
            <w:vAlign w:val="center"/>
          </w:tcPr>
          <w:p w14:paraId="3785A87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1222 hasta 1833</w:t>
            </w:r>
          </w:p>
        </w:tc>
      </w:tr>
      <w:tr w:rsidR="001471FF" w:rsidRPr="001471FF" w14:paraId="50A047BB" w14:textId="77777777" w:rsidTr="00F51D2E">
        <w:trPr>
          <w:trHeight w:val="315"/>
        </w:trPr>
        <w:tc>
          <w:tcPr>
            <w:tcW w:w="1216" w:type="dxa"/>
            <w:tcBorders>
              <w:top w:val="single" w:sz="4" w:space="0" w:color="000000"/>
              <w:left w:val="single" w:sz="4" w:space="0" w:color="000000"/>
              <w:bottom w:val="single" w:sz="4" w:space="0" w:color="000000"/>
              <w:right w:val="single" w:sz="4" w:space="0" w:color="000000"/>
            </w:tcBorders>
            <w:vAlign w:val="center"/>
          </w:tcPr>
          <w:p w14:paraId="08CD0C3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 1/2</w:t>
            </w:r>
          </w:p>
        </w:tc>
        <w:tc>
          <w:tcPr>
            <w:tcW w:w="1154" w:type="dxa"/>
            <w:tcBorders>
              <w:top w:val="single" w:sz="4" w:space="0" w:color="000000"/>
              <w:left w:val="nil"/>
              <w:bottom w:val="single" w:sz="4" w:space="0" w:color="000000"/>
              <w:right w:val="single" w:sz="4" w:space="0" w:color="000000"/>
            </w:tcBorders>
            <w:vAlign w:val="center"/>
          </w:tcPr>
          <w:p w14:paraId="3D5A376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65</w:t>
            </w:r>
          </w:p>
        </w:tc>
        <w:tc>
          <w:tcPr>
            <w:tcW w:w="1822" w:type="dxa"/>
            <w:tcBorders>
              <w:top w:val="single" w:sz="4" w:space="0" w:color="000000"/>
              <w:left w:val="nil"/>
              <w:bottom w:val="single" w:sz="4" w:space="0" w:color="000000"/>
              <w:right w:val="single" w:sz="4" w:space="0" w:color="000000"/>
            </w:tcBorders>
            <w:vAlign w:val="center"/>
          </w:tcPr>
          <w:p w14:paraId="490D393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346 hasta 519</w:t>
            </w:r>
          </w:p>
        </w:tc>
        <w:tc>
          <w:tcPr>
            <w:tcW w:w="2073" w:type="dxa"/>
            <w:tcBorders>
              <w:top w:val="single" w:sz="4" w:space="0" w:color="000000"/>
              <w:left w:val="nil"/>
              <w:bottom w:val="single" w:sz="4" w:space="0" w:color="000000"/>
              <w:right w:val="single" w:sz="4" w:space="0" w:color="000000"/>
            </w:tcBorders>
            <w:vAlign w:val="center"/>
          </w:tcPr>
          <w:p w14:paraId="1B5822E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910 hasta 1365</w:t>
            </w:r>
          </w:p>
        </w:tc>
        <w:tc>
          <w:tcPr>
            <w:tcW w:w="1886" w:type="dxa"/>
            <w:tcBorders>
              <w:top w:val="single" w:sz="4" w:space="0" w:color="000000"/>
              <w:left w:val="nil"/>
              <w:bottom w:val="single" w:sz="4" w:space="0" w:color="000000"/>
              <w:right w:val="single" w:sz="4" w:space="0" w:color="000000"/>
            </w:tcBorders>
            <w:vAlign w:val="center"/>
          </w:tcPr>
          <w:p w14:paraId="1F3F0B4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1260 hasta 1890</w:t>
            </w:r>
          </w:p>
        </w:tc>
      </w:tr>
      <w:tr w:rsidR="001471FF" w:rsidRPr="001471FF" w14:paraId="59B2E705" w14:textId="77777777" w:rsidTr="00F51D2E">
        <w:trPr>
          <w:trHeight w:val="315"/>
        </w:trPr>
        <w:tc>
          <w:tcPr>
            <w:tcW w:w="1216" w:type="dxa"/>
            <w:tcBorders>
              <w:top w:val="nil"/>
              <w:left w:val="single" w:sz="4" w:space="0" w:color="000000"/>
              <w:bottom w:val="single" w:sz="4" w:space="0" w:color="000000"/>
              <w:right w:val="single" w:sz="4" w:space="0" w:color="000000"/>
            </w:tcBorders>
            <w:vAlign w:val="center"/>
          </w:tcPr>
          <w:p w14:paraId="2FECBFD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w:t>
            </w:r>
          </w:p>
        </w:tc>
        <w:tc>
          <w:tcPr>
            <w:tcW w:w="1154" w:type="dxa"/>
            <w:tcBorders>
              <w:top w:val="nil"/>
              <w:left w:val="nil"/>
              <w:bottom w:val="single" w:sz="4" w:space="0" w:color="000000"/>
              <w:right w:val="single" w:sz="4" w:space="0" w:color="000000"/>
            </w:tcBorders>
            <w:vAlign w:val="center"/>
          </w:tcPr>
          <w:p w14:paraId="2887FB4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80</w:t>
            </w:r>
          </w:p>
        </w:tc>
        <w:tc>
          <w:tcPr>
            <w:tcW w:w="1822" w:type="dxa"/>
            <w:tcBorders>
              <w:top w:val="nil"/>
              <w:left w:val="nil"/>
              <w:bottom w:val="single" w:sz="4" w:space="0" w:color="000000"/>
              <w:right w:val="single" w:sz="4" w:space="0" w:color="000000"/>
            </w:tcBorders>
            <w:vAlign w:val="center"/>
          </w:tcPr>
          <w:p w14:paraId="03BF0B9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374 hasta 561</w:t>
            </w:r>
          </w:p>
        </w:tc>
        <w:tc>
          <w:tcPr>
            <w:tcW w:w="2073" w:type="dxa"/>
            <w:tcBorders>
              <w:top w:val="nil"/>
              <w:left w:val="nil"/>
              <w:bottom w:val="single" w:sz="4" w:space="0" w:color="000000"/>
              <w:right w:val="single" w:sz="4" w:space="0" w:color="000000"/>
            </w:tcBorders>
            <w:vAlign w:val="center"/>
          </w:tcPr>
          <w:p w14:paraId="532D4A7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956 hasta 1434</w:t>
            </w:r>
          </w:p>
        </w:tc>
        <w:tc>
          <w:tcPr>
            <w:tcW w:w="1886" w:type="dxa"/>
            <w:tcBorders>
              <w:top w:val="nil"/>
              <w:left w:val="nil"/>
              <w:bottom w:val="single" w:sz="4" w:space="0" w:color="000000"/>
              <w:right w:val="single" w:sz="4" w:space="0" w:color="000000"/>
            </w:tcBorders>
            <w:vAlign w:val="center"/>
          </w:tcPr>
          <w:p w14:paraId="0B8DCB0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de1306 hasta 1959</w:t>
            </w:r>
          </w:p>
        </w:tc>
      </w:tr>
      <w:tr w:rsidR="001471FF" w:rsidRPr="001471FF" w14:paraId="43905645" w14:textId="77777777" w:rsidTr="00F51D2E">
        <w:trPr>
          <w:trHeight w:val="315"/>
        </w:trPr>
        <w:tc>
          <w:tcPr>
            <w:tcW w:w="1216" w:type="dxa"/>
            <w:tcBorders>
              <w:top w:val="nil"/>
              <w:left w:val="single" w:sz="4" w:space="0" w:color="000000"/>
              <w:bottom w:val="single" w:sz="4" w:space="0" w:color="000000"/>
              <w:right w:val="single" w:sz="4" w:space="0" w:color="000000"/>
            </w:tcBorders>
            <w:vAlign w:val="center"/>
          </w:tcPr>
          <w:p w14:paraId="3F5580F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w:t>
            </w:r>
          </w:p>
        </w:tc>
        <w:tc>
          <w:tcPr>
            <w:tcW w:w="1154" w:type="dxa"/>
            <w:tcBorders>
              <w:top w:val="nil"/>
              <w:left w:val="nil"/>
              <w:bottom w:val="single" w:sz="4" w:space="0" w:color="000000"/>
              <w:right w:val="single" w:sz="4" w:space="0" w:color="000000"/>
            </w:tcBorders>
            <w:vAlign w:val="center"/>
          </w:tcPr>
          <w:p w14:paraId="4E42190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100</w:t>
            </w:r>
          </w:p>
        </w:tc>
        <w:tc>
          <w:tcPr>
            <w:tcW w:w="1822" w:type="dxa"/>
            <w:tcBorders>
              <w:top w:val="nil"/>
              <w:left w:val="nil"/>
              <w:bottom w:val="single" w:sz="4" w:space="0" w:color="000000"/>
              <w:right w:val="single" w:sz="4" w:space="0" w:color="000000"/>
            </w:tcBorders>
            <w:vAlign w:val="center"/>
          </w:tcPr>
          <w:p w14:paraId="58C7782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408 hasta 612</w:t>
            </w:r>
          </w:p>
        </w:tc>
        <w:tc>
          <w:tcPr>
            <w:tcW w:w="2073" w:type="dxa"/>
            <w:tcBorders>
              <w:top w:val="nil"/>
              <w:left w:val="nil"/>
              <w:bottom w:val="single" w:sz="4" w:space="0" w:color="000000"/>
              <w:right w:val="single" w:sz="4" w:space="0" w:color="000000"/>
            </w:tcBorders>
            <w:vAlign w:val="center"/>
          </w:tcPr>
          <w:p w14:paraId="7758B8F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1014 hasta 1521</w:t>
            </w:r>
          </w:p>
        </w:tc>
        <w:tc>
          <w:tcPr>
            <w:tcW w:w="1886" w:type="dxa"/>
            <w:tcBorders>
              <w:top w:val="nil"/>
              <w:left w:val="nil"/>
              <w:bottom w:val="single" w:sz="4" w:space="0" w:color="000000"/>
              <w:right w:val="single" w:sz="4" w:space="0" w:color="000000"/>
            </w:tcBorders>
            <w:vAlign w:val="center"/>
          </w:tcPr>
          <w:p w14:paraId="21BBFAC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1364 hasta 2046</w:t>
            </w:r>
          </w:p>
        </w:tc>
      </w:tr>
      <w:tr w:rsidR="001471FF" w:rsidRPr="001471FF" w14:paraId="03F5A766" w14:textId="77777777" w:rsidTr="00F51D2E">
        <w:trPr>
          <w:trHeight w:val="315"/>
        </w:trPr>
        <w:tc>
          <w:tcPr>
            <w:tcW w:w="1216" w:type="dxa"/>
            <w:tcBorders>
              <w:top w:val="nil"/>
              <w:left w:val="single" w:sz="4" w:space="0" w:color="000000"/>
              <w:bottom w:val="single" w:sz="4" w:space="0" w:color="000000"/>
              <w:right w:val="single" w:sz="4" w:space="0" w:color="000000"/>
            </w:tcBorders>
            <w:vAlign w:val="center"/>
          </w:tcPr>
          <w:p w14:paraId="134A74D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w:t>
            </w:r>
          </w:p>
        </w:tc>
        <w:tc>
          <w:tcPr>
            <w:tcW w:w="1154" w:type="dxa"/>
            <w:tcBorders>
              <w:top w:val="nil"/>
              <w:left w:val="nil"/>
              <w:bottom w:val="single" w:sz="4" w:space="0" w:color="000000"/>
              <w:right w:val="single" w:sz="4" w:space="0" w:color="000000"/>
            </w:tcBorders>
            <w:vAlign w:val="center"/>
          </w:tcPr>
          <w:p w14:paraId="2A70A1B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150</w:t>
            </w:r>
          </w:p>
        </w:tc>
        <w:tc>
          <w:tcPr>
            <w:tcW w:w="1822" w:type="dxa"/>
            <w:tcBorders>
              <w:top w:val="nil"/>
              <w:left w:val="nil"/>
              <w:bottom w:val="single" w:sz="4" w:space="0" w:color="000000"/>
              <w:right w:val="single" w:sz="4" w:space="0" w:color="000000"/>
            </w:tcBorders>
            <w:vAlign w:val="center"/>
          </w:tcPr>
          <w:p w14:paraId="3DF9966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460 hasta 690</w:t>
            </w:r>
          </w:p>
        </w:tc>
        <w:tc>
          <w:tcPr>
            <w:tcW w:w="2073" w:type="dxa"/>
            <w:tcBorders>
              <w:top w:val="nil"/>
              <w:left w:val="nil"/>
              <w:bottom w:val="single" w:sz="4" w:space="0" w:color="000000"/>
              <w:right w:val="single" w:sz="4" w:space="0" w:color="000000"/>
            </w:tcBorders>
            <w:vAlign w:val="center"/>
          </w:tcPr>
          <w:p w14:paraId="2B0B662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de1100 hasta 1650</w:t>
            </w:r>
          </w:p>
        </w:tc>
        <w:tc>
          <w:tcPr>
            <w:tcW w:w="1886" w:type="dxa"/>
            <w:tcBorders>
              <w:top w:val="nil"/>
              <w:left w:val="nil"/>
              <w:bottom w:val="single" w:sz="4" w:space="0" w:color="000000"/>
              <w:right w:val="single" w:sz="4" w:space="0" w:color="000000"/>
            </w:tcBorders>
            <w:vAlign w:val="center"/>
          </w:tcPr>
          <w:p w14:paraId="6F5AA84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1450 hasta 2175</w:t>
            </w:r>
          </w:p>
        </w:tc>
      </w:tr>
      <w:tr w:rsidR="001471FF" w:rsidRPr="001471FF" w14:paraId="65138A3B" w14:textId="77777777" w:rsidTr="00F51D2E">
        <w:trPr>
          <w:trHeight w:val="315"/>
        </w:trPr>
        <w:tc>
          <w:tcPr>
            <w:tcW w:w="1216" w:type="dxa"/>
            <w:tcBorders>
              <w:top w:val="nil"/>
              <w:left w:val="single" w:sz="4" w:space="0" w:color="000000"/>
              <w:bottom w:val="single" w:sz="4" w:space="0" w:color="000000"/>
              <w:right w:val="single" w:sz="4" w:space="0" w:color="000000"/>
            </w:tcBorders>
            <w:vAlign w:val="center"/>
          </w:tcPr>
          <w:p w14:paraId="0223A92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w:t>
            </w:r>
          </w:p>
        </w:tc>
        <w:tc>
          <w:tcPr>
            <w:tcW w:w="1154" w:type="dxa"/>
            <w:tcBorders>
              <w:top w:val="nil"/>
              <w:left w:val="nil"/>
              <w:bottom w:val="single" w:sz="4" w:space="0" w:color="000000"/>
              <w:right w:val="single" w:sz="4" w:space="0" w:color="000000"/>
            </w:tcBorders>
            <w:vAlign w:val="center"/>
          </w:tcPr>
          <w:p w14:paraId="2D1E1B3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200</w:t>
            </w:r>
          </w:p>
        </w:tc>
        <w:tc>
          <w:tcPr>
            <w:tcW w:w="1822" w:type="dxa"/>
            <w:tcBorders>
              <w:top w:val="nil"/>
              <w:left w:val="nil"/>
              <w:bottom w:val="single" w:sz="4" w:space="0" w:color="000000"/>
              <w:right w:val="single" w:sz="4" w:space="0" w:color="000000"/>
            </w:tcBorders>
            <w:vAlign w:val="center"/>
          </w:tcPr>
          <w:p w14:paraId="7707984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529 hasta 794</w:t>
            </w:r>
          </w:p>
        </w:tc>
        <w:tc>
          <w:tcPr>
            <w:tcW w:w="2073" w:type="dxa"/>
            <w:tcBorders>
              <w:top w:val="nil"/>
              <w:left w:val="nil"/>
              <w:bottom w:val="single" w:sz="4" w:space="0" w:color="000000"/>
              <w:right w:val="single" w:sz="4" w:space="0" w:color="000000"/>
            </w:tcBorders>
            <w:vAlign w:val="center"/>
          </w:tcPr>
          <w:p w14:paraId="7968BCB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1215 hasta 1823</w:t>
            </w:r>
          </w:p>
        </w:tc>
        <w:tc>
          <w:tcPr>
            <w:tcW w:w="1886" w:type="dxa"/>
            <w:tcBorders>
              <w:top w:val="nil"/>
              <w:left w:val="nil"/>
              <w:bottom w:val="single" w:sz="4" w:space="0" w:color="000000"/>
              <w:right w:val="single" w:sz="4" w:space="0" w:color="000000"/>
            </w:tcBorders>
            <w:vAlign w:val="center"/>
          </w:tcPr>
          <w:p w14:paraId="421CC73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1565 hasta 2348</w:t>
            </w:r>
          </w:p>
        </w:tc>
      </w:tr>
      <w:tr w:rsidR="001471FF" w:rsidRPr="001471FF" w14:paraId="3B4BF3C8" w14:textId="77777777" w:rsidTr="00F51D2E">
        <w:trPr>
          <w:trHeight w:val="315"/>
        </w:trPr>
        <w:tc>
          <w:tcPr>
            <w:tcW w:w="1216" w:type="dxa"/>
            <w:tcBorders>
              <w:top w:val="nil"/>
              <w:left w:val="single" w:sz="4" w:space="0" w:color="000000"/>
              <w:bottom w:val="single" w:sz="4" w:space="0" w:color="000000"/>
              <w:right w:val="single" w:sz="4" w:space="0" w:color="000000"/>
            </w:tcBorders>
            <w:vAlign w:val="center"/>
          </w:tcPr>
          <w:p w14:paraId="39AADFF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w:t>
            </w:r>
          </w:p>
        </w:tc>
        <w:tc>
          <w:tcPr>
            <w:tcW w:w="1154" w:type="dxa"/>
            <w:tcBorders>
              <w:top w:val="nil"/>
              <w:left w:val="nil"/>
              <w:bottom w:val="single" w:sz="4" w:space="0" w:color="000000"/>
              <w:right w:val="single" w:sz="4" w:space="0" w:color="000000"/>
            </w:tcBorders>
            <w:vAlign w:val="center"/>
          </w:tcPr>
          <w:p w14:paraId="6B5DC03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250</w:t>
            </w:r>
          </w:p>
        </w:tc>
        <w:tc>
          <w:tcPr>
            <w:tcW w:w="1822" w:type="dxa"/>
            <w:tcBorders>
              <w:top w:val="nil"/>
              <w:left w:val="nil"/>
              <w:bottom w:val="single" w:sz="4" w:space="0" w:color="000000"/>
              <w:right w:val="single" w:sz="4" w:space="0" w:color="000000"/>
            </w:tcBorders>
            <w:vAlign w:val="center"/>
          </w:tcPr>
          <w:p w14:paraId="06A5045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616 hasta 924</w:t>
            </w:r>
          </w:p>
        </w:tc>
        <w:tc>
          <w:tcPr>
            <w:tcW w:w="2073" w:type="dxa"/>
            <w:tcBorders>
              <w:top w:val="nil"/>
              <w:left w:val="nil"/>
              <w:bottom w:val="single" w:sz="4" w:space="0" w:color="000000"/>
              <w:right w:val="single" w:sz="4" w:space="0" w:color="000000"/>
            </w:tcBorders>
            <w:vAlign w:val="center"/>
          </w:tcPr>
          <w:p w14:paraId="03A4FE6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1360 hasta 2024</w:t>
            </w:r>
          </w:p>
        </w:tc>
        <w:tc>
          <w:tcPr>
            <w:tcW w:w="1886" w:type="dxa"/>
            <w:tcBorders>
              <w:top w:val="nil"/>
              <w:left w:val="nil"/>
              <w:bottom w:val="single" w:sz="4" w:space="0" w:color="000000"/>
              <w:right w:val="single" w:sz="4" w:space="0" w:color="000000"/>
            </w:tcBorders>
            <w:vAlign w:val="center"/>
          </w:tcPr>
          <w:p w14:paraId="6BBFE1F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1710 hasta 2565</w:t>
            </w:r>
          </w:p>
        </w:tc>
      </w:tr>
      <w:tr w:rsidR="001471FF" w:rsidRPr="001471FF" w14:paraId="67B62B96" w14:textId="77777777" w:rsidTr="00F51D2E">
        <w:trPr>
          <w:trHeight w:val="315"/>
        </w:trPr>
        <w:tc>
          <w:tcPr>
            <w:tcW w:w="1216" w:type="dxa"/>
            <w:tcBorders>
              <w:top w:val="nil"/>
              <w:left w:val="single" w:sz="4" w:space="0" w:color="000000"/>
              <w:bottom w:val="single" w:sz="4" w:space="0" w:color="000000"/>
              <w:right w:val="single" w:sz="4" w:space="0" w:color="000000"/>
            </w:tcBorders>
            <w:vAlign w:val="center"/>
          </w:tcPr>
          <w:p w14:paraId="6BD404A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w:t>
            </w:r>
          </w:p>
        </w:tc>
        <w:tc>
          <w:tcPr>
            <w:tcW w:w="1154" w:type="dxa"/>
            <w:tcBorders>
              <w:top w:val="nil"/>
              <w:left w:val="nil"/>
              <w:bottom w:val="single" w:sz="4" w:space="0" w:color="000000"/>
              <w:right w:val="single" w:sz="4" w:space="0" w:color="000000"/>
            </w:tcBorders>
            <w:vAlign w:val="center"/>
          </w:tcPr>
          <w:p w14:paraId="3FC3D2C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300</w:t>
            </w:r>
          </w:p>
        </w:tc>
        <w:tc>
          <w:tcPr>
            <w:tcW w:w="1822" w:type="dxa"/>
            <w:tcBorders>
              <w:top w:val="nil"/>
              <w:left w:val="nil"/>
              <w:bottom w:val="single" w:sz="4" w:space="0" w:color="000000"/>
              <w:right w:val="single" w:sz="4" w:space="0" w:color="000000"/>
            </w:tcBorders>
            <w:vAlign w:val="center"/>
          </w:tcPr>
          <w:p w14:paraId="567956F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720 hasta 1080</w:t>
            </w:r>
          </w:p>
        </w:tc>
        <w:tc>
          <w:tcPr>
            <w:tcW w:w="2073" w:type="dxa"/>
            <w:tcBorders>
              <w:top w:val="nil"/>
              <w:left w:val="nil"/>
              <w:bottom w:val="single" w:sz="4" w:space="0" w:color="000000"/>
              <w:right w:val="single" w:sz="4" w:space="0" w:color="000000"/>
            </w:tcBorders>
            <w:vAlign w:val="center"/>
          </w:tcPr>
          <w:p w14:paraId="080ADAB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1533 hasta 2300</w:t>
            </w:r>
          </w:p>
        </w:tc>
        <w:tc>
          <w:tcPr>
            <w:tcW w:w="1886" w:type="dxa"/>
            <w:tcBorders>
              <w:top w:val="nil"/>
              <w:left w:val="nil"/>
              <w:bottom w:val="single" w:sz="4" w:space="0" w:color="000000"/>
              <w:right w:val="single" w:sz="4" w:space="0" w:color="000000"/>
            </w:tcBorders>
            <w:vAlign w:val="center"/>
          </w:tcPr>
          <w:p w14:paraId="237557C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1883 hasta 2825</w:t>
            </w:r>
          </w:p>
        </w:tc>
      </w:tr>
      <w:tr w:rsidR="001471FF" w:rsidRPr="001471FF" w14:paraId="0D213182" w14:textId="77777777" w:rsidTr="00F51D2E">
        <w:trPr>
          <w:trHeight w:val="315"/>
        </w:trPr>
        <w:tc>
          <w:tcPr>
            <w:tcW w:w="1216" w:type="dxa"/>
            <w:tcBorders>
              <w:top w:val="single" w:sz="4" w:space="0" w:color="000000"/>
              <w:left w:val="single" w:sz="4" w:space="0" w:color="000000"/>
              <w:bottom w:val="single" w:sz="4" w:space="0" w:color="000000"/>
              <w:right w:val="single" w:sz="4" w:space="0" w:color="000000"/>
            </w:tcBorders>
            <w:vAlign w:val="center"/>
          </w:tcPr>
          <w:p w14:paraId="52B30AB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w:t>
            </w:r>
          </w:p>
        </w:tc>
        <w:tc>
          <w:tcPr>
            <w:tcW w:w="1154" w:type="dxa"/>
            <w:tcBorders>
              <w:top w:val="single" w:sz="4" w:space="0" w:color="000000"/>
              <w:left w:val="single" w:sz="4" w:space="0" w:color="000000"/>
              <w:bottom w:val="single" w:sz="4" w:space="0" w:color="000000"/>
              <w:right w:val="single" w:sz="4" w:space="0" w:color="000000"/>
            </w:tcBorders>
            <w:vAlign w:val="center"/>
          </w:tcPr>
          <w:p w14:paraId="39AEAD3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350</w:t>
            </w:r>
          </w:p>
        </w:tc>
        <w:tc>
          <w:tcPr>
            <w:tcW w:w="1822" w:type="dxa"/>
            <w:tcBorders>
              <w:top w:val="single" w:sz="4" w:space="0" w:color="000000"/>
              <w:left w:val="single" w:sz="4" w:space="0" w:color="000000"/>
              <w:bottom w:val="single" w:sz="4" w:space="0" w:color="000000"/>
              <w:right w:val="single" w:sz="4" w:space="0" w:color="000000"/>
            </w:tcBorders>
            <w:vAlign w:val="center"/>
          </w:tcPr>
          <w:p w14:paraId="7D37697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841 hasta 1262</w:t>
            </w:r>
          </w:p>
        </w:tc>
        <w:tc>
          <w:tcPr>
            <w:tcW w:w="2073" w:type="dxa"/>
            <w:tcBorders>
              <w:top w:val="single" w:sz="4" w:space="0" w:color="000000"/>
              <w:left w:val="single" w:sz="4" w:space="0" w:color="000000"/>
              <w:bottom w:val="single" w:sz="4" w:space="0" w:color="000000"/>
              <w:right w:val="single" w:sz="4" w:space="0" w:color="000000"/>
            </w:tcBorders>
            <w:vAlign w:val="center"/>
          </w:tcPr>
          <w:p w14:paraId="51D7238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1735 hasta 2603</w:t>
            </w:r>
          </w:p>
        </w:tc>
        <w:tc>
          <w:tcPr>
            <w:tcW w:w="1886" w:type="dxa"/>
            <w:tcBorders>
              <w:top w:val="single" w:sz="4" w:space="0" w:color="000000"/>
              <w:left w:val="single" w:sz="4" w:space="0" w:color="000000"/>
              <w:bottom w:val="single" w:sz="4" w:space="0" w:color="000000"/>
              <w:right w:val="single" w:sz="4" w:space="0" w:color="000000"/>
            </w:tcBorders>
            <w:vAlign w:val="center"/>
          </w:tcPr>
          <w:p w14:paraId="457AA53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2085 hasta 3128</w:t>
            </w:r>
          </w:p>
        </w:tc>
      </w:tr>
      <w:tr w:rsidR="001471FF" w:rsidRPr="001471FF" w14:paraId="49552FA0" w14:textId="77777777" w:rsidTr="00F51D2E">
        <w:trPr>
          <w:trHeight w:val="315"/>
        </w:trPr>
        <w:tc>
          <w:tcPr>
            <w:tcW w:w="1216" w:type="dxa"/>
            <w:tcBorders>
              <w:top w:val="single" w:sz="4" w:space="0" w:color="000000"/>
              <w:left w:val="single" w:sz="4" w:space="0" w:color="000000"/>
              <w:bottom w:val="single" w:sz="4" w:space="0" w:color="000000"/>
              <w:right w:val="single" w:sz="4" w:space="0" w:color="000000"/>
            </w:tcBorders>
            <w:vAlign w:val="center"/>
          </w:tcPr>
          <w:p w14:paraId="4D750BB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w:t>
            </w:r>
          </w:p>
        </w:tc>
        <w:tc>
          <w:tcPr>
            <w:tcW w:w="1154" w:type="dxa"/>
            <w:tcBorders>
              <w:top w:val="single" w:sz="4" w:space="0" w:color="000000"/>
              <w:left w:val="nil"/>
              <w:bottom w:val="single" w:sz="4" w:space="0" w:color="000000"/>
              <w:right w:val="single" w:sz="4" w:space="0" w:color="000000"/>
            </w:tcBorders>
            <w:vAlign w:val="center"/>
          </w:tcPr>
          <w:p w14:paraId="1E501E6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400</w:t>
            </w:r>
          </w:p>
        </w:tc>
        <w:tc>
          <w:tcPr>
            <w:tcW w:w="1822" w:type="dxa"/>
            <w:tcBorders>
              <w:top w:val="single" w:sz="4" w:space="0" w:color="000000"/>
              <w:left w:val="nil"/>
              <w:bottom w:val="single" w:sz="4" w:space="0" w:color="000000"/>
              <w:right w:val="single" w:sz="4" w:space="0" w:color="000000"/>
            </w:tcBorders>
            <w:vAlign w:val="center"/>
          </w:tcPr>
          <w:p w14:paraId="02AA95C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979 hasta 1469</w:t>
            </w:r>
          </w:p>
        </w:tc>
        <w:tc>
          <w:tcPr>
            <w:tcW w:w="2073" w:type="dxa"/>
            <w:tcBorders>
              <w:top w:val="single" w:sz="4" w:space="0" w:color="000000"/>
              <w:left w:val="nil"/>
              <w:bottom w:val="single" w:sz="4" w:space="0" w:color="000000"/>
              <w:right w:val="single" w:sz="4" w:space="0" w:color="000000"/>
            </w:tcBorders>
            <w:vAlign w:val="center"/>
          </w:tcPr>
          <w:p w14:paraId="6541D18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1965 hasta 2948</w:t>
            </w:r>
          </w:p>
        </w:tc>
        <w:tc>
          <w:tcPr>
            <w:tcW w:w="1886" w:type="dxa"/>
            <w:tcBorders>
              <w:top w:val="single" w:sz="4" w:space="0" w:color="000000"/>
              <w:left w:val="nil"/>
              <w:bottom w:val="single" w:sz="4" w:space="0" w:color="000000"/>
              <w:right w:val="single" w:sz="4" w:space="0" w:color="000000"/>
            </w:tcBorders>
            <w:vAlign w:val="center"/>
          </w:tcPr>
          <w:p w14:paraId="290F419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2315 hasta 3473</w:t>
            </w:r>
          </w:p>
        </w:tc>
      </w:tr>
      <w:tr w:rsidR="001471FF" w:rsidRPr="001471FF" w14:paraId="069B198E" w14:textId="77777777" w:rsidTr="00F51D2E">
        <w:trPr>
          <w:trHeight w:val="315"/>
        </w:trPr>
        <w:tc>
          <w:tcPr>
            <w:tcW w:w="1216" w:type="dxa"/>
            <w:tcBorders>
              <w:top w:val="nil"/>
              <w:left w:val="single" w:sz="4" w:space="0" w:color="000000"/>
              <w:bottom w:val="single" w:sz="4" w:space="0" w:color="000000"/>
              <w:right w:val="single" w:sz="4" w:space="0" w:color="000000"/>
            </w:tcBorders>
            <w:vAlign w:val="center"/>
          </w:tcPr>
          <w:p w14:paraId="6410F62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w:t>
            </w:r>
          </w:p>
        </w:tc>
        <w:tc>
          <w:tcPr>
            <w:tcW w:w="1154" w:type="dxa"/>
            <w:tcBorders>
              <w:top w:val="nil"/>
              <w:left w:val="nil"/>
              <w:bottom w:val="single" w:sz="4" w:space="0" w:color="000000"/>
              <w:right w:val="single" w:sz="4" w:space="0" w:color="000000"/>
            </w:tcBorders>
            <w:vAlign w:val="center"/>
          </w:tcPr>
          <w:p w14:paraId="79C0E92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450</w:t>
            </w:r>
          </w:p>
        </w:tc>
        <w:tc>
          <w:tcPr>
            <w:tcW w:w="1822" w:type="dxa"/>
            <w:tcBorders>
              <w:top w:val="nil"/>
              <w:left w:val="nil"/>
              <w:bottom w:val="single" w:sz="4" w:space="0" w:color="000000"/>
              <w:right w:val="single" w:sz="4" w:space="0" w:color="000000"/>
            </w:tcBorders>
            <w:vAlign w:val="center"/>
          </w:tcPr>
          <w:p w14:paraId="78BD379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1135 hasta 1703</w:t>
            </w:r>
          </w:p>
        </w:tc>
        <w:tc>
          <w:tcPr>
            <w:tcW w:w="2073" w:type="dxa"/>
            <w:tcBorders>
              <w:top w:val="nil"/>
              <w:left w:val="nil"/>
              <w:bottom w:val="single" w:sz="4" w:space="0" w:color="000000"/>
              <w:right w:val="single" w:sz="4" w:space="0" w:color="000000"/>
            </w:tcBorders>
            <w:vAlign w:val="center"/>
          </w:tcPr>
          <w:p w14:paraId="0E0B4F9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2225 hasta 3338</w:t>
            </w:r>
          </w:p>
        </w:tc>
        <w:tc>
          <w:tcPr>
            <w:tcW w:w="1886" w:type="dxa"/>
            <w:tcBorders>
              <w:top w:val="nil"/>
              <w:left w:val="nil"/>
              <w:bottom w:val="single" w:sz="4" w:space="0" w:color="000000"/>
              <w:right w:val="single" w:sz="4" w:space="0" w:color="000000"/>
            </w:tcBorders>
            <w:vAlign w:val="center"/>
          </w:tcPr>
          <w:p w14:paraId="62F9075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2575 hasta 3863</w:t>
            </w:r>
          </w:p>
        </w:tc>
      </w:tr>
      <w:tr w:rsidR="001471FF" w:rsidRPr="001471FF" w14:paraId="19210275" w14:textId="77777777" w:rsidTr="00F51D2E">
        <w:trPr>
          <w:trHeight w:val="300"/>
        </w:trPr>
        <w:tc>
          <w:tcPr>
            <w:tcW w:w="1216" w:type="dxa"/>
            <w:tcBorders>
              <w:top w:val="nil"/>
              <w:left w:val="single" w:sz="4" w:space="0" w:color="000000"/>
              <w:bottom w:val="single" w:sz="4" w:space="0" w:color="000000"/>
              <w:right w:val="single" w:sz="4" w:space="0" w:color="000000"/>
            </w:tcBorders>
            <w:vAlign w:val="center"/>
          </w:tcPr>
          <w:p w14:paraId="07300F9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w:t>
            </w:r>
          </w:p>
        </w:tc>
        <w:tc>
          <w:tcPr>
            <w:tcW w:w="1154" w:type="dxa"/>
            <w:tcBorders>
              <w:top w:val="nil"/>
              <w:left w:val="nil"/>
              <w:bottom w:val="single" w:sz="4" w:space="0" w:color="000000"/>
              <w:right w:val="single" w:sz="4" w:space="0" w:color="000000"/>
            </w:tcBorders>
            <w:vAlign w:val="center"/>
          </w:tcPr>
          <w:p w14:paraId="59D3C84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500</w:t>
            </w:r>
          </w:p>
        </w:tc>
        <w:tc>
          <w:tcPr>
            <w:tcW w:w="1822" w:type="dxa"/>
            <w:tcBorders>
              <w:top w:val="nil"/>
              <w:left w:val="nil"/>
              <w:bottom w:val="single" w:sz="4" w:space="0" w:color="000000"/>
              <w:right w:val="single" w:sz="4" w:space="0" w:color="000000"/>
            </w:tcBorders>
            <w:vAlign w:val="center"/>
          </w:tcPr>
          <w:p w14:paraId="2CB67E1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1308 hasta 1962</w:t>
            </w:r>
          </w:p>
        </w:tc>
        <w:tc>
          <w:tcPr>
            <w:tcW w:w="2073" w:type="dxa"/>
            <w:tcBorders>
              <w:top w:val="nil"/>
              <w:left w:val="nil"/>
              <w:bottom w:val="single" w:sz="4" w:space="0" w:color="000000"/>
              <w:right w:val="single" w:sz="4" w:space="0" w:color="000000"/>
            </w:tcBorders>
            <w:vAlign w:val="center"/>
          </w:tcPr>
          <w:p w14:paraId="70102AB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2513 hasta 3770</w:t>
            </w:r>
          </w:p>
        </w:tc>
        <w:tc>
          <w:tcPr>
            <w:tcW w:w="1886" w:type="dxa"/>
            <w:tcBorders>
              <w:top w:val="nil"/>
              <w:left w:val="nil"/>
              <w:bottom w:val="single" w:sz="4" w:space="0" w:color="000000"/>
              <w:right w:val="single" w:sz="4" w:space="0" w:color="000000"/>
            </w:tcBorders>
            <w:vAlign w:val="center"/>
          </w:tcPr>
          <w:p w14:paraId="3742CF8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2863 hasta 4295</w:t>
            </w:r>
          </w:p>
        </w:tc>
      </w:tr>
    </w:tbl>
    <w:p w14:paraId="2267F8C1" w14:textId="77777777" w:rsidR="001471FF" w:rsidRPr="001471FF" w:rsidRDefault="001471FF" w:rsidP="001471FF">
      <w:pPr>
        <w:ind w:left="708" w:right="622"/>
        <w:jc w:val="center"/>
        <w:rPr>
          <w:rFonts w:ascii="Arial" w:eastAsia="Arial" w:hAnsi="Arial" w:cs="Arial"/>
        </w:rPr>
      </w:pPr>
    </w:p>
    <w:p w14:paraId="09BECB13" w14:textId="77777777" w:rsidR="001471FF" w:rsidRPr="001471FF" w:rsidRDefault="001471FF" w:rsidP="001471FF">
      <w:pPr>
        <w:ind w:left="708" w:right="622"/>
        <w:jc w:val="both"/>
        <w:rPr>
          <w:rFonts w:ascii="Arial" w:eastAsia="Arial" w:hAnsi="Arial" w:cs="Arial"/>
        </w:rPr>
      </w:pPr>
    </w:p>
    <w:p w14:paraId="77814BE6" w14:textId="77777777" w:rsidR="001471FF" w:rsidRPr="001471FF" w:rsidRDefault="001471FF" w:rsidP="001471FF">
      <w:pPr>
        <w:ind w:left="708" w:right="622"/>
        <w:jc w:val="both"/>
        <w:rPr>
          <w:rFonts w:ascii="Arial" w:eastAsia="Arial" w:hAnsi="Arial" w:cs="Arial"/>
        </w:rPr>
      </w:pPr>
    </w:p>
    <w:p w14:paraId="3649B901" w14:textId="77777777" w:rsidR="001471FF" w:rsidRPr="001471FF" w:rsidRDefault="001471FF" w:rsidP="001471FF">
      <w:pPr>
        <w:ind w:left="708" w:right="622"/>
        <w:jc w:val="both"/>
        <w:rPr>
          <w:rFonts w:ascii="Arial" w:eastAsia="Arial" w:hAnsi="Arial" w:cs="Arial"/>
        </w:rPr>
      </w:pPr>
    </w:p>
    <w:p w14:paraId="454B3E58" w14:textId="77777777" w:rsidR="001471FF" w:rsidRPr="001471FF" w:rsidRDefault="001471FF" w:rsidP="001471FF">
      <w:pPr>
        <w:ind w:left="708" w:right="622"/>
        <w:jc w:val="both"/>
        <w:rPr>
          <w:rFonts w:ascii="Arial" w:eastAsia="Arial" w:hAnsi="Arial" w:cs="Arial"/>
        </w:rPr>
      </w:pPr>
    </w:p>
    <w:p w14:paraId="72A38DC8" w14:textId="77777777" w:rsidR="001471FF" w:rsidRPr="001471FF" w:rsidRDefault="001471FF" w:rsidP="001471FF">
      <w:pPr>
        <w:ind w:left="708" w:right="622"/>
        <w:jc w:val="both"/>
        <w:rPr>
          <w:rFonts w:ascii="Arial" w:eastAsia="Arial" w:hAnsi="Arial" w:cs="Arial"/>
        </w:rPr>
      </w:pPr>
    </w:p>
    <w:p w14:paraId="07832D5E" w14:textId="77777777" w:rsidR="001471FF" w:rsidRPr="001471FF" w:rsidRDefault="001471FF" w:rsidP="001471FF">
      <w:pPr>
        <w:ind w:left="708" w:right="622"/>
        <w:jc w:val="both"/>
        <w:rPr>
          <w:rFonts w:ascii="Arial" w:eastAsia="Arial" w:hAnsi="Arial" w:cs="Arial"/>
        </w:rPr>
      </w:pPr>
    </w:p>
    <w:p w14:paraId="4E701E6D" w14:textId="77777777" w:rsidR="001471FF" w:rsidRPr="001471FF" w:rsidRDefault="001471FF" w:rsidP="001471FF">
      <w:pPr>
        <w:ind w:left="708" w:right="622"/>
        <w:jc w:val="both"/>
        <w:rPr>
          <w:rFonts w:ascii="Arial" w:eastAsia="Arial" w:hAnsi="Arial" w:cs="Arial"/>
        </w:rPr>
      </w:pPr>
    </w:p>
    <w:p w14:paraId="3E4C2D0A" w14:textId="77777777" w:rsidR="001471FF" w:rsidRPr="001471FF" w:rsidRDefault="001471FF" w:rsidP="001471FF">
      <w:pPr>
        <w:ind w:left="708" w:right="622"/>
        <w:jc w:val="both"/>
        <w:rPr>
          <w:rFonts w:ascii="Arial" w:eastAsia="Arial" w:hAnsi="Arial" w:cs="Arial"/>
        </w:rPr>
      </w:pPr>
    </w:p>
    <w:p w14:paraId="0B68B2A0" w14:textId="77777777" w:rsidR="001471FF" w:rsidRPr="001471FF" w:rsidRDefault="001471FF" w:rsidP="001471FF">
      <w:pPr>
        <w:ind w:left="708" w:right="622"/>
        <w:jc w:val="both"/>
        <w:rPr>
          <w:rFonts w:ascii="Arial" w:eastAsia="Arial" w:hAnsi="Arial" w:cs="Arial"/>
        </w:rPr>
      </w:pPr>
    </w:p>
    <w:p w14:paraId="4A995D5F" w14:textId="77777777" w:rsidR="001471FF" w:rsidRPr="001471FF" w:rsidRDefault="001471FF" w:rsidP="001471FF">
      <w:pPr>
        <w:ind w:left="708" w:right="622"/>
        <w:jc w:val="both"/>
        <w:rPr>
          <w:rFonts w:ascii="Arial" w:eastAsia="Arial" w:hAnsi="Arial" w:cs="Arial"/>
        </w:rPr>
      </w:pPr>
    </w:p>
    <w:p w14:paraId="789FD6A8" w14:textId="77777777" w:rsidR="001471FF" w:rsidRPr="001471FF" w:rsidRDefault="001471FF" w:rsidP="001471FF">
      <w:pPr>
        <w:ind w:left="708" w:right="622"/>
        <w:jc w:val="both"/>
        <w:rPr>
          <w:rFonts w:ascii="Arial" w:eastAsia="Arial" w:hAnsi="Arial" w:cs="Arial"/>
        </w:rPr>
      </w:pPr>
    </w:p>
    <w:p w14:paraId="26FAE05F" w14:textId="77777777" w:rsidR="001471FF" w:rsidRPr="001471FF" w:rsidRDefault="001471FF" w:rsidP="001471FF">
      <w:pPr>
        <w:ind w:left="708" w:right="622"/>
        <w:jc w:val="both"/>
        <w:rPr>
          <w:rFonts w:ascii="Arial" w:eastAsia="Arial" w:hAnsi="Arial" w:cs="Arial"/>
        </w:rPr>
      </w:pPr>
    </w:p>
    <w:p w14:paraId="017E6160" w14:textId="77777777" w:rsidR="001471FF" w:rsidRPr="001471FF" w:rsidRDefault="001471FF" w:rsidP="001471FF">
      <w:pPr>
        <w:ind w:left="708" w:right="622"/>
        <w:jc w:val="both"/>
        <w:rPr>
          <w:rFonts w:ascii="Arial" w:eastAsia="Arial" w:hAnsi="Arial" w:cs="Arial"/>
        </w:rPr>
      </w:pPr>
    </w:p>
    <w:p w14:paraId="686A5094" w14:textId="77777777" w:rsidR="001471FF" w:rsidRPr="001471FF" w:rsidRDefault="001471FF" w:rsidP="001471FF">
      <w:pPr>
        <w:ind w:left="708" w:right="622"/>
        <w:jc w:val="both"/>
        <w:rPr>
          <w:rFonts w:ascii="Arial" w:eastAsia="Arial" w:hAnsi="Arial" w:cs="Arial"/>
        </w:rPr>
      </w:pPr>
    </w:p>
    <w:p w14:paraId="51A21A27" w14:textId="77777777" w:rsidR="001471FF" w:rsidRPr="001471FF" w:rsidRDefault="001471FF" w:rsidP="001471FF">
      <w:pPr>
        <w:ind w:left="708" w:right="622"/>
        <w:jc w:val="both"/>
        <w:rPr>
          <w:rFonts w:ascii="Arial" w:eastAsia="Arial" w:hAnsi="Arial" w:cs="Arial"/>
        </w:rPr>
      </w:pPr>
    </w:p>
    <w:p w14:paraId="52D22E0C" w14:textId="77777777" w:rsidR="001471FF" w:rsidRPr="001471FF" w:rsidRDefault="001471FF" w:rsidP="001471FF">
      <w:pPr>
        <w:ind w:left="708" w:right="622"/>
        <w:jc w:val="both"/>
        <w:rPr>
          <w:rFonts w:ascii="Arial" w:eastAsia="Arial" w:hAnsi="Arial" w:cs="Arial"/>
        </w:rPr>
      </w:pPr>
    </w:p>
    <w:p w14:paraId="643D6111" w14:textId="77777777" w:rsidR="001471FF" w:rsidRPr="001471FF" w:rsidRDefault="001471FF" w:rsidP="001471FF">
      <w:pPr>
        <w:ind w:left="708" w:right="622"/>
        <w:jc w:val="both"/>
        <w:rPr>
          <w:rFonts w:ascii="Arial" w:eastAsia="Arial" w:hAnsi="Arial" w:cs="Arial"/>
        </w:rPr>
      </w:pPr>
    </w:p>
    <w:p w14:paraId="21C1B9CC" w14:textId="77777777" w:rsidR="001471FF" w:rsidRDefault="001471FF" w:rsidP="001471FF">
      <w:pPr>
        <w:ind w:left="708" w:right="622"/>
        <w:jc w:val="both"/>
        <w:rPr>
          <w:rFonts w:ascii="Arial" w:eastAsia="Arial" w:hAnsi="Arial" w:cs="Arial"/>
        </w:rPr>
      </w:pPr>
      <w:r w:rsidRPr="001471FF">
        <w:rPr>
          <w:rFonts w:ascii="Arial" w:eastAsia="Arial" w:hAnsi="Arial" w:cs="Arial"/>
        </w:rPr>
        <w:t xml:space="preserve">*En caso de que el (los) diámetro (s) de la(s) toma(s) adicional (es) no autorizada (s), sea (n) diferente (s) a los estipulados en el tabulador, se tomará como referencia para la sanción el valor inmediato superior al diámetro encontrado. </w:t>
      </w:r>
    </w:p>
    <w:p w14:paraId="38BA9C45" w14:textId="77777777" w:rsidR="0044315A" w:rsidRPr="001471FF" w:rsidRDefault="0044315A" w:rsidP="001471FF">
      <w:pPr>
        <w:ind w:left="708" w:right="622"/>
        <w:jc w:val="both"/>
        <w:rPr>
          <w:rFonts w:ascii="Arial" w:eastAsia="Arial" w:hAnsi="Arial" w:cs="Arial"/>
        </w:rPr>
      </w:pPr>
    </w:p>
    <w:p w14:paraId="20017AD0" w14:textId="77777777" w:rsidR="001471FF" w:rsidRDefault="001471FF" w:rsidP="001471FF">
      <w:pPr>
        <w:ind w:left="708" w:right="622"/>
        <w:jc w:val="both"/>
        <w:rPr>
          <w:rFonts w:ascii="Arial" w:eastAsia="Arial" w:hAnsi="Arial" w:cs="Arial"/>
        </w:rPr>
      </w:pPr>
      <w:r w:rsidRPr="001471FF">
        <w:rPr>
          <w:rFonts w:ascii="Arial" w:eastAsia="Arial" w:hAnsi="Arial" w:cs="Arial"/>
        </w:rPr>
        <w:t>El valor anterior de las multas serán aplicables en predios de hasta 1000 m2 de construcción, por lo que los predios que excedan los 1000 m2 de construcción el valor de la multa será multiplicado, según corresponda, tantas veces por cada 1000 m2 de construcción, la multa máxima a aplicar es de hasta 5 veces su multiplicación, según la regla del presente párrafo.</w:t>
      </w:r>
    </w:p>
    <w:p w14:paraId="4643F92A" w14:textId="77777777" w:rsidR="0044315A" w:rsidRPr="001471FF" w:rsidRDefault="0044315A" w:rsidP="001471FF">
      <w:pPr>
        <w:ind w:left="708" w:right="622"/>
        <w:jc w:val="both"/>
        <w:rPr>
          <w:rFonts w:ascii="Arial" w:eastAsia="Arial" w:hAnsi="Arial" w:cs="Arial"/>
        </w:rPr>
      </w:pPr>
    </w:p>
    <w:p w14:paraId="73D13DC6" w14:textId="77777777" w:rsidR="001471FF" w:rsidRPr="001471FF" w:rsidRDefault="001471FF" w:rsidP="001471FF">
      <w:pPr>
        <w:pBdr>
          <w:top w:val="nil"/>
          <w:left w:val="nil"/>
          <w:bottom w:val="nil"/>
          <w:right w:val="nil"/>
          <w:between w:val="nil"/>
        </w:pBdr>
        <w:ind w:left="720" w:right="622"/>
        <w:jc w:val="both"/>
        <w:rPr>
          <w:rFonts w:ascii="Arial" w:eastAsia="Arial" w:hAnsi="Arial" w:cs="Arial"/>
          <w:color w:val="000000"/>
        </w:rPr>
      </w:pPr>
      <w:r w:rsidRPr="001471FF">
        <w:rPr>
          <w:rFonts w:ascii="Arial" w:eastAsia="Arial" w:hAnsi="Arial" w:cs="Arial"/>
          <w:color w:val="000000"/>
        </w:rPr>
        <w:t>Las sanciones anteriores serán aplicadas por cada toma adicional encontrada, independientemente del pago que deberá realizar por concepto de consumos estimados. Dicho consumo estimado se realizará en base al histórico de los consumos antes de haber conectado la toma adicional o bien sobre los consumos actuales después de haber cancelado la (s) toma (s) adicional (es). En caso que el usuario o beneficiario del inmueble reincidiera en la instalación de una o más tomas adicionales a la existente autorizada, se le impondrá una multa del doble de las multas mencionada más el resto de los conceptos aplicables.</w:t>
      </w:r>
    </w:p>
    <w:p w14:paraId="3D3BC852" w14:textId="77777777" w:rsidR="001471FF" w:rsidRPr="001471FF" w:rsidRDefault="001471FF" w:rsidP="001471FF">
      <w:pPr>
        <w:pBdr>
          <w:top w:val="nil"/>
          <w:left w:val="nil"/>
          <w:bottom w:val="nil"/>
          <w:right w:val="nil"/>
          <w:between w:val="nil"/>
        </w:pBdr>
        <w:ind w:left="720" w:right="622"/>
        <w:jc w:val="both"/>
        <w:rPr>
          <w:rFonts w:ascii="Arial" w:eastAsia="Arial" w:hAnsi="Arial" w:cs="Arial"/>
          <w:color w:val="000000"/>
        </w:rPr>
      </w:pPr>
    </w:p>
    <w:p w14:paraId="3980C124" w14:textId="77777777" w:rsidR="001471FF" w:rsidRPr="001471FF" w:rsidRDefault="001471FF" w:rsidP="001471FF">
      <w:pPr>
        <w:widowControl w:val="0"/>
        <w:numPr>
          <w:ilvl w:val="0"/>
          <w:numId w:val="33"/>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 xml:space="preserve">Cuando se detecte en un predio que se encuentre bajo el régimen de servicio medido y/o cuota fija, una o más descargas adicionales a la existente autorizada, se procederá a la brevedad posible a la cancelación correspondiente, de igual manera se podrá proceder al cierre parcial o total de los servicios de agua potable y alcantarillado, y en caso de que el organismo lo considere necesario, reconectando los servicios hasta la regularización del predio; y en tales condiciones por no estar autorizadas por SIAPA se impondrá al usuario una sanción económica por cada descarga adicional a la existente autorizada, según el siguiente tabulador: </w:t>
      </w:r>
    </w:p>
    <w:p w14:paraId="55E76297" w14:textId="77777777" w:rsidR="001471FF" w:rsidRPr="001471FF" w:rsidRDefault="001471FF" w:rsidP="001471FF">
      <w:pPr>
        <w:ind w:right="622"/>
        <w:jc w:val="both"/>
        <w:rPr>
          <w:rFonts w:ascii="Arial" w:eastAsia="Arial" w:hAnsi="Arial" w:cs="Arial"/>
        </w:rPr>
      </w:pPr>
    </w:p>
    <w:tbl>
      <w:tblPr>
        <w:tblpPr w:leftFromText="141" w:rightFromText="141" w:vertAnchor="text" w:tblpX="271"/>
        <w:tblW w:w="8113" w:type="dxa"/>
        <w:tblInd w:w="-115" w:type="dxa"/>
        <w:tblLayout w:type="fixed"/>
        <w:tblLook w:val="0400" w:firstRow="0" w:lastRow="0" w:firstColumn="0" w:lastColumn="0" w:noHBand="0" w:noVBand="1"/>
      </w:tblPr>
      <w:tblGrid>
        <w:gridCol w:w="1007"/>
        <w:gridCol w:w="1213"/>
        <w:gridCol w:w="1862"/>
        <w:gridCol w:w="2087"/>
        <w:gridCol w:w="1944"/>
      </w:tblGrid>
      <w:tr w:rsidR="001471FF" w:rsidRPr="001471FF" w14:paraId="21128C7B" w14:textId="77777777" w:rsidTr="001643E8">
        <w:trPr>
          <w:trHeight w:val="824"/>
        </w:trPr>
        <w:tc>
          <w:tcPr>
            <w:tcW w:w="8113" w:type="dxa"/>
            <w:gridSpan w:val="5"/>
            <w:tcBorders>
              <w:top w:val="single" w:sz="4" w:space="0" w:color="000000"/>
              <w:left w:val="single" w:sz="4" w:space="0" w:color="000000"/>
              <w:bottom w:val="single" w:sz="4" w:space="0" w:color="000000"/>
              <w:right w:val="single" w:sz="4" w:space="0" w:color="000000"/>
            </w:tcBorders>
            <w:vAlign w:val="center"/>
          </w:tcPr>
          <w:p w14:paraId="28BE215C" w14:textId="3DC6E8E0" w:rsidR="001471FF" w:rsidRPr="001471FF" w:rsidRDefault="001471FF" w:rsidP="001471FF">
            <w:pPr>
              <w:keepNext/>
              <w:keepLines/>
              <w:ind w:right="622"/>
              <w:jc w:val="center"/>
              <w:rPr>
                <w:rFonts w:ascii="Arial" w:eastAsia="Arial" w:hAnsi="Arial" w:cs="Arial"/>
                <w:b/>
              </w:rPr>
            </w:pPr>
            <w:r w:rsidRPr="001471FF">
              <w:rPr>
                <w:rFonts w:ascii="Arial" w:eastAsia="Arial" w:hAnsi="Arial" w:cs="Arial"/>
                <w:b/>
              </w:rPr>
              <w:t>Sanción por descargas adicionales sin autorizar cuando el pred</w:t>
            </w:r>
            <w:r w:rsidR="007A3E99">
              <w:rPr>
                <w:rFonts w:ascii="Arial" w:eastAsia="Arial" w:hAnsi="Arial" w:cs="Arial"/>
                <w:b/>
              </w:rPr>
              <w:t xml:space="preserve">io cuenta con una construcción </w:t>
            </w:r>
            <w:r w:rsidRPr="001471FF">
              <w:rPr>
                <w:rFonts w:ascii="Arial" w:eastAsia="Arial" w:hAnsi="Arial" w:cs="Arial"/>
                <w:b/>
              </w:rPr>
              <w:t>de hasta 1000 m2 .</w:t>
            </w:r>
          </w:p>
        </w:tc>
      </w:tr>
      <w:tr w:rsidR="001471FF" w:rsidRPr="001471FF" w14:paraId="4243F603" w14:textId="77777777" w:rsidTr="001643E8">
        <w:trPr>
          <w:trHeight w:val="765"/>
        </w:trPr>
        <w:tc>
          <w:tcPr>
            <w:tcW w:w="1007" w:type="dxa"/>
            <w:tcBorders>
              <w:top w:val="single" w:sz="8" w:space="0" w:color="000000"/>
              <w:left w:val="single" w:sz="8" w:space="0" w:color="000000"/>
              <w:bottom w:val="nil"/>
              <w:right w:val="single" w:sz="8" w:space="0" w:color="000000"/>
            </w:tcBorders>
            <w:shd w:val="clear" w:color="auto" w:fill="D9D9D9"/>
            <w:vAlign w:val="center"/>
          </w:tcPr>
          <w:p w14:paraId="5FA41E2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Diámetro (Pulgadas)</w:t>
            </w:r>
          </w:p>
        </w:tc>
        <w:tc>
          <w:tcPr>
            <w:tcW w:w="1213" w:type="dxa"/>
            <w:tcBorders>
              <w:top w:val="single" w:sz="8" w:space="0" w:color="000000"/>
              <w:left w:val="nil"/>
              <w:bottom w:val="single" w:sz="8" w:space="0" w:color="000000"/>
              <w:right w:val="single" w:sz="8" w:space="0" w:color="000000"/>
            </w:tcBorders>
            <w:shd w:val="clear" w:color="auto" w:fill="D9D9D9"/>
            <w:vAlign w:val="center"/>
          </w:tcPr>
          <w:p w14:paraId="3625A55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Diámetro (mm)</w:t>
            </w:r>
          </w:p>
        </w:tc>
        <w:tc>
          <w:tcPr>
            <w:tcW w:w="1862" w:type="dxa"/>
            <w:tcBorders>
              <w:top w:val="single" w:sz="8" w:space="0" w:color="000000"/>
              <w:left w:val="nil"/>
              <w:bottom w:val="single" w:sz="8" w:space="0" w:color="000000"/>
              <w:right w:val="single" w:sz="8" w:space="0" w:color="000000"/>
            </w:tcBorders>
            <w:shd w:val="clear" w:color="auto" w:fill="D9D9D9"/>
            <w:vAlign w:val="center"/>
          </w:tcPr>
          <w:p w14:paraId="5D44FF6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Cantidad de UMA Uso doméstico (por unidad privativa)</w:t>
            </w:r>
          </w:p>
        </w:tc>
        <w:tc>
          <w:tcPr>
            <w:tcW w:w="2087" w:type="dxa"/>
            <w:tcBorders>
              <w:top w:val="single" w:sz="8" w:space="0" w:color="000000"/>
              <w:left w:val="nil"/>
              <w:bottom w:val="single" w:sz="8" w:space="0" w:color="000000"/>
              <w:right w:val="single" w:sz="8" w:space="0" w:color="000000"/>
            </w:tcBorders>
            <w:shd w:val="clear" w:color="auto" w:fill="D9D9D9"/>
            <w:vAlign w:val="center"/>
          </w:tcPr>
          <w:p w14:paraId="3B0600FC" w14:textId="5F93A1CB" w:rsidR="001471FF" w:rsidRPr="001471FF" w:rsidRDefault="007A3E99" w:rsidP="001471FF">
            <w:pPr>
              <w:ind w:right="622"/>
              <w:jc w:val="center"/>
              <w:rPr>
                <w:rFonts w:ascii="Arial" w:eastAsia="Arial" w:hAnsi="Arial" w:cs="Arial"/>
                <w:b/>
              </w:rPr>
            </w:pPr>
            <w:r>
              <w:rPr>
                <w:rFonts w:ascii="Arial" w:eastAsia="Arial" w:hAnsi="Arial" w:cs="Arial"/>
                <w:b/>
              </w:rPr>
              <w:t xml:space="preserve">Cantidad de UMA Uso </w:t>
            </w:r>
            <w:r w:rsidR="001471FF" w:rsidRPr="001471FF">
              <w:rPr>
                <w:rFonts w:ascii="Arial" w:eastAsia="Arial" w:hAnsi="Arial" w:cs="Arial"/>
                <w:b/>
              </w:rPr>
              <w:t xml:space="preserve">Comercial </w:t>
            </w:r>
          </w:p>
        </w:tc>
        <w:tc>
          <w:tcPr>
            <w:tcW w:w="1944" w:type="dxa"/>
            <w:tcBorders>
              <w:top w:val="single" w:sz="8" w:space="0" w:color="000000"/>
              <w:left w:val="nil"/>
              <w:bottom w:val="single" w:sz="8" w:space="0" w:color="000000"/>
              <w:right w:val="single" w:sz="8" w:space="0" w:color="000000"/>
            </w:tcBorders>
            <w:shd w:val="clear" w:color="auto" w:fill="D9D9D9"/>
            <w:vAlign w:val="center"/>
          </w:tcPr>
          <w:p w14:paraId="706087BB" w14:textId="36A50195" w:rsidR="001471FF" w:rsidRPr="001471FF" w:rsidRDefault="007A3E99" w:rsidP="001471FF">
            <w:pPr>
              <w:ind w:right="622"/>
              <w:jc w:val="center"/>
              <w:rPr>
                <w:rFonts w:ascii="Arial" w:eastAsia="Arial" w:hAnsi="Arial" w:cs="Arial"/>
                <w:b/>
              </w:rPr>
            </w:pPr>
            <w:r>
              <w:rPr>
                <w:rFonts w:ascii="Arial" w:eastAsia="Arial" w:hAnsi="Arial" w:cs="Arial"/>
                <w:b/>
              </w:rPr>
              <w:t>Cantidad de UMA Uso</w:t>
            </w:r>
            <w:r w:rsidR="001471FF" w:rsidRPr="001471FF">
              <w:rPr>
                <w:rFonts w:ascii="Arial" w:eastAsia="Arial" w:hAnsi="Arial" w:cs="Arial"/>
                <w:b/>
              </w:rPr>
              <w:t xml:space="preserve"> Industrial </w:t>
            </w:r>
          </w:p>
        </w:tc>
      </w:tr>
      <w:tr w:rsidR="001471FF" w:rsidRPr="001471FF" w14:paraId="7AA2AFA7" w14:textId="77777777" w:rsidTr="001643E8">
        <w:trPr>
          <w:trHeight w:val="294"/>
        </w:trPr>
        <w:tc>
          <w:tcPr>
            <w:tcW w:w="1007" w:type="dxa"/>
            <w:tcBorders>
              <w:top w:val="single" w:sz="4" w:space="0" w:color="000000"/>
              <w:left w:val="single" w:sz="4" w:space="0" w:color="000000"/>
              <w:bottom w:val="single" w:sz="4" w:space="0" w:color="000000"/>
              <w:right w:val="single" w:sz="4" w:space="0" w:color="000000"/>
            </w:tcBorders>
            <w:vAlign w:val="bottom"/>
          </w:tcPr>
          <w:p w14:paraId="4441AC4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w:t>
            </w:r>
          </w:p>
        </w:tc>
        <w:tc>
          <w:tcPr>
            <w:tcW w:w="1213" w:type="dxa"/>
            <w:tcBorders>
              <w:top w:val="nil"/>
              <w:left w:val="nil"/>
              <w:bottom w:val="single" w:sz="4" w:space="0" w:color="000000"/>
              <w:right w:val="single" w:sz="4" w:space="0" w:color="000000"/>
            </w:tcBorders>
            <w:vAlign w:val="center"/>
          </w:tcPr>
          <w:p w14:paraId="267AFBC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100</w:t>
            </w:r>
          </w:p>
        </w:tc>
        <w:tc>
          <w:tcPr>
            <w:tcW w:w="1862" w:type="dxa"/>
            <w:tcBorders>
              <w:top w:val="single" w:sz="4" w:space="0" w:color="000000"/>
              <w:left w:val="nil"/>
              <w:bottom w:val="single" w:sz="4" w:space="0" w:color="000000"/>
              <w:right w:val="single" w:sz="4" w:space="0" w:color="000000"/>
            </w:tcBorders>
            <w:vAlign w:val="center"/>
          </w:tcPr>
          <w:p w14:paraId="571AE9C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408 hasta 612</w:t>
            </w:r>
          </w:p>
        </w:tc>
        <w:tc>
          <w:tcPr>
            <w:tcW w:w="2087" w:type="dxa"/>
            <w:tcBorders>
              <w:top w:val="single" w:sz="4" w:space="0" w:color="000000"/>
              <w:left w:val="nil"/>
              <w:bottom w:val="single" w:sz="4" w:space="0" w:color="000000"/>
              <w:right w:val="single" w:sz="4" w:space="0" w:color="000000"/>
            </w:tcBorders>
            <w:vAlign w:val="center"/>
          </w:tcPr>
          <w:p w14:paraId="3E8725E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1014 hasta 1521</w:t>
            </w:r>
          </w:p>
        </w:tc>
        <w:tc>
          <w:tcPr>
            <w:tcW w:w="1944" w:type="dxa"/>
            <w:tcBorders>
              <w:top w:val="single" w:sz="4" w:space="0" w:color="000000"/>
              <w:left w:val="nil"/>
              <w:bottom w:val="single" w:sz="4" w:space="0" w:color="000000"/>
              <w:right w:val="single" w:sz="4" w:space="0" w:color="000000"/>
            </w:tcBorders>
            <w:vAlign w:val="center"/>
          </w:tcPr>
          <w:p w14:paraId="61C5C1A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1364 hasta 2046</w:t>
            </w:r>
          </w:p>
        </w:tc>
      </w:tr>
      <w:tr w:rsidR="001471FF" w:rsidRPr="001471FF" w14:paraId="5DAA60D4" w14:textId="77777777" w:rsidTr="001643E8">
        <w:trPr>
          <w:trHeight w:val="294"/>
        </w:trPr>
        <w:tc>
          <w:tcPr>
            <w:tcW w:w="1007" w:type="dxa"/>
            <w:tcBorders>
              <w:top w:val="nil"/>
              <w:left w:val="single" w:sz="4" w:space="0" w:color="000000"/>
              <w:bottom w:val="single" w:sz="4" w:space="0" w:color="000000"/>
              <w:right w:val="single" w:sz="4" w:space="0" w:color="000000"/>
            </w:tcBorders>
            <w:vAlign w:val="bottom"/>
          </w:tcPr>
          <w:p w14:paraId="4E399C4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w:t>
            </w:r>
          </w:p>
        </w:tc>
        <w:tc>
          <w:tcPr>
            <w:tcW w:w="1213" w:type="dxa"/>
            <w:tcBorders>
              <w:top w:val="nil"/>
              <w:left w:val="nil"/>
              <w:bottom w:val="single" w:sz="4" w:space="0" w:color="000000"/>
              <w:right w:val="single" w:sz="4" w:space="0" w:color="000000"/>
            </w:tcBorders>
            <w:vAlign w:val="center"/>
          </w:tcPr>
          <w:p w14:paraId="132CCDA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150</w:t>
            </w:r>
          </w:p>
        </w:tc>
        <w:tc>
          <w:tcPr>
            <w:tcW w:w="1862" w:type="dxa"/>
            <w:tcBorders>
              <w:top w:val="nil"/>
              <w:left w:val="nil"/>
              <w:bottom w:val="single" w:sz="4" w:space="0" w:color="000000"/>
              <w:right w:val="single" w:sz="4" w:space="0" w:color="000000"/>
            </w:tcBorders>
            <w:vAlign w:val="center"/>
          </w:tcPr>
          <w:p w14:paraId="38D91C5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460 hasta 690</w:t>
            </w:r>
          </w:p>
        </w:tc>
        <w:tc>
          <w:tcPr>
            <w:tcW w:w="2087" w:type="dxa"/>
            <w:tcBorders>
              <w:top w:val="nil"/>
              <w:left w:val="nil"/>
              <w:bottom w:val="single" w:sz="4" w:space="0" w:color="000000"/>
              <w:right w:val="single" w:sz="4" w:space="0" w:color="000000"/>
            </w:tcBorders>
            <w:vAlign w:val="center"/>
          </w:tcPr>
          <w:p w14:paraId="7C20E55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de1100 hasta 1650</w:t>
            </w:r>
          </w:p>
        </w:tc>
        <w:tc>
          <w:tcPr>
            <w:tcW w:w="1944" w:type="dxa"/>
            <w:tcBorders>
              <w:top w:val="nil"/>
              <w:left w:val="nil"/>
              <w:bottom w:val="single" w:sz="4" w:space="0" w:color="000000"/>
              <w:right w:val="single" w:sz="4" w:space="0" w:color="000000"/>
            </w:tcBorders>
            <w:vAlign w:val="center"/>
          </w:tcPr>
          <w:p w14:paraId="150AE2C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1450 hasta 2175</w:t>
            </w:r>
          </w:p>
        </w:tc>
      </w:tr>
      <w:tr w:rsidR="001471FF" w:rsidRPr="001471FF" w14:paraId="17DB80F2" w14:textId="77777777" w:rsidTr="001643E8">
        <w:trPr>
          <w:trHeight w:val="294"/>
        </w:trPr>
        <w:tc>
          <w:tcPr>
            <w:tcW w:w="1007" w:type="dxa"/>
            <w:tcBorders>
              <w:top w:val="nil"/>
              <w:left w:val="single" w:sz="4" w:space="0" w:color="000000"/>
              <w:bottom w:val="single" w:sz="4" w:space="0" w:color="000000"/>
              <w:right w:val="single" w:sz="4" w:space="0" w:color="000000"/>
            </w:tcBorders>
            <w:vAlign w:val="bottom"/>
          </w:tcPr>
          <w:p w14:paraId="6C5186D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w:t>
            </w:r>
          </w:p>
        </w:tc>
        <w:tc>
          <w:tcPr>
            <w:tcW w:w="1213" w:type="dxa"/>
            <w:tcBorders>
              <w:top w:val="nil"/>
              <w:left w:val="nil"/>
              <w:bottom w:val="single" w:sz="4" w:space="0" w:color="000000"/>
              <w:right w:val="single" w:sz="4" w:space="0" w:color="000000"/>
            </w:tcBorders>
            <w:vAlign w:val="center"/>
          </w:tcPr>
          <w:p w14:paraId="0EAFFB6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200</w:t>
            </w:r>
          </w:p>
        </w:tc>
        <w:tc>
          <w:tcPr>
            <w:tcW w:w="1862" w:type="dxa"/>
            <w:tcBorders>
              <w:top w:val="nil"/>
              <w:left w:val="nil"/>
              <w:bottom w:val="single" w:sz="4" w:space="0" w:color="000000"/>
              <w:right w:val="single" w:sz="4" w:space="0" w:color="000000"/>
            </w:tcBorders>
            <w:vAlign w:val="center"/>
          </w:tcPr>
          <w:p w14:paraId="104C183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529 hasta 794</w:t>
            </w:r>
          </w:p>
        </w:tc>
        <w:tc>
          <w:tcPr>
            <w:tcW w:w="2087" w:type="dxa"/>
            <w:tcBorders>
              <w:top w:val="nil"/>
              <w:left w:val="nil"/>
              <w:bottom w:val="single" w:sz="4" w:space="0" w:color="000000"/>
              <w:right w:val="single" w:sz="4" w:space="0" w:color="000000"/>
            </w:tcBorders>
            <w:vAlign w:val="center"/>
          </w:tcPr>
          <w:p w14:paraId="5249337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1215 hasta 1823</w:t>
            </w:r>
          </w:p>
        </w:tc>
        <w:tc>
          <w:tcPr>
            <w:tcW w:w="1944" w:type="dxa"/>
            <w:tcBorders>
              <w:top w:val="nil"/>
              <w:left w:val="nil"/>
              <w:bottom w:val="single" w:sz="4" w:space="0" w:color="000000"/>
              <w:right w:val="single" w:sz="4" w:space="0" w:color="000000"/>
            </w:tcBorders>
            <w:vAlign w:val="center"/>
          </w:tcPr>
          <w:p w14:paraId="5D476AD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1565 hasta 2348</w:t>
            </w:r>
          </w:p>
        </w:tc>
      </w:tr>
      <w:tr w:rsidR="001471FF" w:rsidRPr="001471FF" w14:paraId="067C436E" w14:textId="77777777" w:rsidTr="001643E8">
        <w:trPr>
          <w:trHeight w:val="294"/>
        </w:trPr>
        <w:tc>
          <w:tcPr>
            <w:tcW w:w="1007" w:type="dxa"/>
            <w:tcBorders>
              <w:top w:val="nil"/>
              <w:left w:val="single" w:sz="4" w:space="0" w:color="000000"/>
              <w:bottom w:val="single" w:sz="4" w:space="0" w:color="000000"/>
              <w:right w:val="single" w:sz="4" w:space="0" w:color="000000"/>
            </w:tcBorders>
            <w:vAlign w:val="bottom"/>
          </w:tcPr>
          <w:p w14:paraId="5AEE838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w:t>
            </w:r>
          </w:p>
        </w:tc>
        <w:tc>
          <w:tcPr>
            <w:tcW w:w="1213" w:type="dxa"/>
            <w:tcBorders>
              <w:top w:val="nil"/>
              <w:left w:val="nil"/>
              <w:bottom w:val="single" w:sz="4" w:space="0" w:color="000000"/>
              <w:right w:val="single" w:sz="4" w:space="0" w:color="000000"/>
            </w:tcBorders>
            <w:vAlign w:val="center"/>
          </w:tcPr>
          <w:p w14:paraId="0B38B40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150</w:t>
            </w:r>
          </w:p>
        </w:tc>
        <w:tc>
          <w:tcPr>
            <w:tcW w:w="1862" w:type="dxa"/>
            <w:tcBorders>
              <w:top w:val="nil"/>
              <w:left w:val="nil"/>
              <w:bottom w:val="single" w:sz="4" w:space="0" w:color="000000"/>
              <w:right w:val="single" w:sz="4" w:space="0" w:color="000000"/>
            </w:tcBorders>
            <w:vAlign w:val="center"/>
          </w:tcPr>
          <w:p w14:paraId="196020A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616 hasta 924</w:t>
            </w:r>
          </w:p>
        </w:tc>
        <w:tc>
          <w:tcPr>
            <w:tcW w:w="2087" w:type="dxa"/>
            <w:tcBorders>
              <w:top w:val="nil"/>
              <w:left w:val="nil"/>
              <w:bottom w:val="single" w:sz="4" w:space="0" w:color="000000"/>
              <w:right w:val="single" w:sz="4" w:space="0" w:color="000000"/>
            </w:tcBorders>
            <w:vAlign w:val="center"/>
          </w:tcPr>
          <w:p w14:paraId="17D2716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1360 hasta 2024</w:t>
            </w:r>
          </w:p>
        </w:tc>
        <w:tc>
          <w:tcPr>
            <w:tcW w:w="1944" w:type="dxa"/>
            <w:tcBorders>
              <w:top w:val="nil"/>
              <w:left w:val="nil"/>
              <w:bottom w:val="single" w:sz="4" w:space="0" w:color="000000"/>
              <w:right w:val="single" w:sz="4" w:space="0" w:color="000000"/>
            </w:tcBorders>
            <w:vAlign w:val="center"/>
          </w:tcPr>
          <w:p w14:paraId="7F554D1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1710 hasta 2565</w:t>
            </w:r>
          </w:p>
        </w:tc>
      </w:tr>
      <w:tr w:rsidR="001471FF" w:rsidRPr="001471FF" w14:paraId="0F163634" w14:textId="77777777" w:rsidTr="001643E8">
        <w:trPr>
          <w:trHeight w:val="294"/>
        </w:trPr>
        <w:tc>
          <w:tcPr>
            <w:tcW w:w="1007" w:type="dxa"/>
            <w:tcBorders>
              <w:top w:val="nil"/>
              <w:left w:val="single" w:sz="4" w:space="0" w:color="000000"/>
              <w:bottom w:val="single" w:sz="4" w:space="0" w:color="000000"/>
              <w:right w:val="single" w:sz="4" w:space="0" w:color="000000"/>
            </w:tcBorders>
            <w:vAlign w:val="bottom"/>
          </w:tcPr>
          <w:p w14:paraId="68338A0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w:t>
            </w:r>
          </w:p>
        </w:tc>
        <w:tc>
          <w:tcPr>
            <w:tcW w:w="1213" w:type="dxa"/>
            <w:tcBorders>
              <w:top w:val="nil"/>
              <w:left w:val="nil"/>
              <w:bottom w:val="single" w:sz="4" w:space="0" w:color="000000"/>
              <w:right w:val="single" w:sz="4" w:space="0" w:color="000000"/>
            </w:tcBorders>
            <w:vAlign w:val="center"/>
          </w:tcPr>
          <w:p w14:paraId="1C43422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300</w:t>
            </w:r>
          </w:p>
        </w:tc>
        <w:tc>
          <w:tcPr>
            <w:tcW w:w="1862" w:type="dxa"/>
            <w:tcBorders>
              <w:top w:val="nil"/>
              <w:left w:val="nil"/>
              <w:bottom w:val="single" w:sz="4" w:space="0" w:color="000000"/>
              <w:right w:val="single" w:sz="4" w:space="0" w:color="000000"/>
            </w:tcBorders>
            <w:vAlign w:val="center"/>
          </w:tcPr>
          <w:p w14:paraId="5B4DA59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720 hasta 1080</w:t>
            </w:r>
          </w:p>
        </w:tc>
        <w:tc>
          <w:tcPr>
            <w:tcW w:w="2087" w:type="dxa"/>
            <w:tcBorders>
              <w:top w:val="nil"/>
              <w:left w:val="nil"/>
              <w:bottom w:val="single" w:sz="4" w:space="0" w:color="000000"/>
              <w:right w:val="single" w:sz="4" w:space="0" w:color="000000"/>
            </w:tcBorders>
            <w:vAlign w:val="center"/>
          </w:tcPr>
          <w:p w14:paraId="4CD5658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 de 1533 hasta 2300</w:t>
            </w:r>
          </w:p>
        </w:tc>
        <w:tc>
          <w:tcPr>
            <w:tcW w:w="1944" w:type="dxa"/>
            <w:tcBorders>
              <w:top w:val="nil"/>
              <w:left w:val="nil"/>
              <w:bottom w:val="single" w:sz="4" w:space="0" w:color="000000"/>
              <w:right w:val="single" w:sz="4" w:space="0" w:color="000000"/>
            </w:tcBorders>
            <w:vAlign w:val="center"/>
          </w:tcPr>
          <w:p w14:paraId="31A481D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1883 hasta 2825</w:t>
            </w:r>
          </w:p>
        </w:tc>
      </w:tr>
    </w:tbl>
    <w:p w14:paraId="622A3098" w14:textId="77777777" w:rsidR="001471FF" w:rsidRPr="001471FF" w:rsidRDefault="001471FF" w:rsidP="001471FF">
      <w:pPr>
        <w:ind w:right="622"/>
        <w:jc w:val="both"/>
        <w:rPr>
          <w:rFonts w:ascii="Arial" w:eastAsia="Arial" w:hAnsi="Arial" w:cs="Arial"/>
        </w:rPr>
      </w:pPr>
    </w:p>
    <w:p w14:paraId="079730E8" w14:textId="77777777" w:rsidR="001471FF" w:rsidRPr="001471FF" w:rsidRDefault="001471FF" w:rsidP="001471FF">
      <w:pPr>
        <w:ind w:right="622"/>
        <w:jc w:val="both"/>
        <w:rPr>
          <w:rFonts w:ascii="Arial" w:eastAsia="Arial" w:hAnsi="Arial" w:cs="Arial"/>
        </w:rPr>
      </w:pPr>
    </w:p>
    <w:p w14:paraId="4E3BE728" w14:textId="77777777" w:rsidR="001471FF" w:rsidRPr="001471FF" w:rsidRDefault="001471FF" w:rsidP="001471FF">
      <w:pPr>
        <w:ind w:right="622"/>
        <w:jc w:val="both"/>
        <w:rPr>
          <w:rFonts w:ascii="Arial" w:eastAsia="Arial" w:hAnsi="Arial" w:cs="Arial"/>
        </w:rPr>
      </w:pPr>
    </w:p>
    <w:p w14:paraId="6B1FD02E" w14:textId="77777777" w:rsidR="001471FF" w:rsidRPr="001471FF" w:rsidRDefault="001471FF" w:rsidP="001471FF">
      <w:pPr>
        <w:ind w:right="622"/>
        <w:jc w:val="both"/>
        <w:rPr>
          <w:rFonts w:ascii="Arial" w:eastAsia="Arial" w:hAnsi="Arial" w:cs="Arial"/>
        </w:rPr>
      </w:pPr>
    </w:p>
    <w:p w14:paraId="3E826F12" w14:textId="77777777" w:rsidR="001471FF" w:rsidRPr="001471FF" w:rsidRDefault="001471FF" w:rsidP="001471FF">
      <w:pPr>
        <w:ind w:right="622"/>
        <w:jc w:val="both"/>
        <w:rPr>
          <w:rFonts w:ascii="Arial" w:eastAsia="Arial" w:hAnsi="Arial" w:cs="Arial"/>
        </w:rPr>
      </w:pPr>
    </w:p>
    <w:p w14:paraId="2CEBD0D8" w14:textId="77777777" w:rsidR="001471FF" w:rsidRPr="001471FF" w:rsidRDefault="001471FF" w:rsidP="001471FF">
      <w:pPr>
        <w:ind w:right="622"/>
        <w:jc w:val="both"/>
        <w:rPr>
          <w:rFonts w:ascii="Arial" w:eastAsia="Arial" w:hAnsi="Arial" w:cs="Arial"/>
        </w:rPr>
      </w:pPr>
    </w:p>
    <w:p w14:paraId="6DB7B6FF" w14:textId="77777777" w:rsidR="001471FF" w:rsidRPr="001471FF" w:rsidRDefault="001471FF" w:rsidP="001471FF">
      <w:pPr>
        <w:ind w:right="622"/>
        <w:jc w:val="both"/>
        <w:rPr>
          <w:rFonts w:ascii="Arial" w:eastAsia="Arial" w:hAnsi="Arial" w:cs="Arial"/>
        </w:rPr>
      </w:pPr>
    </w:p>
    <w:p w14:paraId="3BF44E3F" w14:textId="77777777" w:rsidR="001471FF" w:rsidRPr="001471FF" w:rsidRDefault="001471FF" w:rsidP="001471FF">
      <w:pPr>
        <w:ind w:right="622"/>
        <w:jc w:val="both"/>
        <w:rPr>
          <w:rFonts w:ascii="Arial" w:eastAsia="Arial" w:hAnsi="Arial" w:cs="Arial"/>
        </w:rPr>
      </w:pPr>
    </w:p>
    <w:p w14:paraId="266A993C" w14:textId="77777777" w:rsidR="001471FF" w:rsidRPr="001471FF" w:rsidRDefault="001471FF" w:rsidP="001471FF">
      <w:pPr>
        <w:ind w:right="622"/>
        <w:jc w:val="both"/>
        <w:rPr>
          <w:rFonts w:ascii="Arial" w:eastAsia="Arial" w:hAnsi="Arial" w:cs="Arial"/>
        </w:rPr>
      </w:pPr>
    </w:p>
    <w:p w14:paraId="62855E2C" w14:textId="77777777" w:rsidR="001471FF" w:rsidRPr="001471FF" w:rsidRDefault="001471FF" w:rsidP="001471FF">
      <w:pPr>
        <w:ind w:right="622"/>
        <w:jc w:val="both"/>
        <w:rPr>
          <w:rFonts w:ascii="Arial" w:eastAsia="Arial" w:hAnsi="Arial" w:cs="Arial"/>
        </w:rPr>
      </w:pPr>
    </w:p>
    <w:p w14:paraId="317AB3D9" w14:textId="77777777" w:rsidR="001471FF" w:rsidRDefault="001471FF" w:rsidP="001471FF">
      <w:pPr>
        <w:ind w:right="622"/>
        <w:jc w:val="both"/>
        <w:rPr>
          <w:rFonts w:ascii="Arial" w:eastAsia="Arial" w:hAnsi="Arial" w:cs="Arial"/>
        </w:rPr>
      </w:pPr>
      <w:r w:rsidRPr="001471FF">
        <w:rPr>
          <w:rFonts w:ascii="Arial" w:eastAsia="Arial" w:hAnsi="Arial" w:cs="Arial"/>
        </w:rPr>
        <w:t xml:space="preserve">*En caso de que el (los) diámetro (s) de la(s) descarga (s) adicional (es) no autorizada (s), sea (n) diferente (s) a los estipulados en el tabulador, se tomará como referencia para la sanción el valor inmediato superior al diámetro encontrado. </w:t>
      </w:r>
    </w:p>
    <w:p w14:paraId="699013F5" w14:textId="77777777" w:rsidR="0044315A" w:rsidRPr="001471FF" w:rsidRDefault="0044315A" w:rsidP="001471FF">
      <w:pPr>
        <w:ind w:right="622"/>
        <w:jc w:val="both"/>
        <w:rPr>
          <w:rFonts w:ascii="Arial" w:eastAsia="Arial" w:hAnsi="Arial" w:cs="Arial"/>
        </w:rPr>
      </w:pPr>
    </w:p>
    <w:p w14:paraId="4B525AF5" w14:textId="77777777" w:rsidR="001471FF" w:rsidRDefault="001471FF" w:rsidP="001471FF">
      <w:pPr>
        <w:ind w:right="622"/>
        <w:jc w:val="both"/>
        <w:rPr>
          <w:rFonts w:ascii="Arial" w:eastAsia="Arial" w:hAnsi="Arial" w:cs="Arial"/>
        </w:rPr>
      </w:pPr>
      <w:r w:rsidRPr="001471FF">
        <w:rPr>
          <w:rFonts w:ascii="Arial" w:eastAsia="Arial" w:hAnsi="Arial" w:cs="Arial"/>
        </w:rPr>
        <w:t>El valor anterior de las multas serán aplicables en predios de hasta 1000 m2 de construcción, por lo que los predios que excedan los 1000 m2 de construcción el valor de la multa será multiplicando, según corresponda, tantas veces por cada 1000m2 de construcción, la multa máxima a aplicar es de hasta 5 veces su multiplicación, según la regla del presente párrafo.</w:t>
      </w:r>
    </w:p>
    <w:p w14:paraId="575A8242" w14:textId="77777777" w:rsidR="0044315A" w:rsidRPr="001471FF" w:rsidRDefault="0044315A" w:rsidP="001471FF">
      <w:pPr>
        <w:ind w:right="622"/>
        <w:jc w:val="both"/>
        <w:rPr>
          <w:rFonts w:ascii="Arial" w:eastAsia="Arial" w:hAnsi="Arial" w:cs="Arial"/>
        </w:rPr>
      </w:pPr>
    </w:p>
    <w:p w14:paraId="31783BA7" w14:textId="2562BB41" w:rsidR="001471FF" w:rsidRPr="001471FF" w:rsidRDefault="001471FF" w:rsidP="001471FF">
      <w:pPr>
        <w:ind w:right="622"/>
        <w:jc w:val="both"/>
        <w:rPr>
          <w:rFonts w:ascii="Arial" w:eastAsia="Arial" w:hAnsi="Arial" w:cs="Arial"/>
        </w:rPr>
      </w:pPr>
      <w:r w:rsidRPr="001471FF">
        <w:rPr>
          <w:rFonts w:ascii="Arial" w:eastAsia="Arial" w:hAnsi="Arial" w:cs="Arial"/>
        </w:rPr>
        <w:t>Cuando se detecte en un predio que se encuentre bajo el régimen de servicio medido o cuota fija (diámetro autorizado 1/2 ") una o más tomas con diámetro (s) distinto (s) al (los) autorizado (s) por SIAPA, se procederá a la brevedad posible a la cancelación correspondiente, y en tales condiciones por no estar autorizadas por SIAPA se impondrá al usuario una sanción según el siguiente tabulador, de igual manera se podrá proceder al cierre de los servicios de agua potable y alcantarillado, reconectando los servicios hasta</w:t>
      </w:r>
      <w:r w:rsidR="007A3E99">
        <w:rPr>
          <w:rFonts w:ascii="Arial" w:eastAsia="Arial" w:hAnsi="Arial" w:cs="Arial"/>
        </w:rPr>
        <w:t xml:space="preserve"> la regularización del predio. </w:t>
      </w:r>
    </w:p>
    <w:tbl>
      <w:tblPr>
        <w:tblW w:w="8377" w:type="dxa"/>
        <w:tblInd w:w="-115" w:type="dxa"/>
        <w:tblLayout w:type="fixed"/>
        <w:tblLook w:val="0400" w:firstRow="0" w:lastRow="0" w:firstColumn="0" w:lastColumn="0" w:noHBand="0" w:noVBand="1"/>
      </w:tblPr>
      <w:tblGrid>
        <w:gridCol w:w="1134"/>
        <w:gridCol w:w="1220"/>
        <w:gridCol w:w="1220"/>
        <w:gridCol w:w="1671"/>
        <w:gridCol w:w="1559"/>
        <w:gridCol w:w="1552"/>
        <w:gridCol w:w="21"/>
      </w:tblGrid>
      <w:tr w:rsidR="001471FF" w:rsidRPr="001471FF" w14:paraId="3D29366E" w14:textId="77777777" w:rsidTr="001643E8">
        <w:trPr>
          <w:trHeight w:val="375"/>
        </w:trPr>
        <w:tc>
          <w:tcPr>
            <w:tcW w:w="8377" w:type="dxa"/>
            <w:gridSpan w:val="7"/>
            <w:tcBorders>
              <w:top w:val="nil"/>
              <w:left w:val="nil"/>
              <w:bottom w:val="single" w:sz="4" w:space="0" w:color="000000"/>
              <w:right w:val="nil"/>
            </w:tcBorders>
            <w:vAlign w:val="center"/>
          </w:tcPr>
          <w:p w14:paraId="335ACAF7" w14:textId="09595761" w:rsidR="001471FF" w:rsidRPr="001471FF" w:rsidRDefault="007A3E99" w:rsidP="001471FF">
            <w:pPr>
              <w:ind w:right="622"/>
              <w:jc w:val="center"/>
              <w:rPr>
                <w:rFonts w:ascii="Arial" w:eastAsia="Arial" w:hAnsi="Arial" w:cs="Arial"/>
                <w:b/>
              </w:rPr>
            </w:pPr>
            <w:r>
              <w:rPr>
                <w:rFonts w:ascii="Arial" w:eastAsia="Arial" w:hAnsi="Arial" w:cs="Arial"/>
              </w:rPr>
              <w:t xml:space="preserve"> </w:t>
            </w:r>
          </w:p>
        </w:tc>
      </w:tr>
      <w:tr w:rsidR="001471FF" w:rsidRPr="001471FF" w14:paraId="0985C9D9" w14:textId="77777777" w:rsidTr="001643E8">
        <w:trPr>
          <w:trHeight w:val="540"/>
        </w:trPr>
        <w:tc>
          <w:tcPr>
            <w:tcW w:w="8377" w:type="dxa"/>
            <w:gridSpan w:val="7"/>
            <w:tcBorders>
              <w:top w:val="single" w:sz="4" w:space="0" w:color="000000"/>
              <w:left w:val="single" w:sz="4" w:space="0" w:color="000000"/>
              <w:bottom w:val="single" w:sz="4" w:space="0" w:color="000000"/>
              <w:right w:val="single" w:sz="4" w:space="0" w:color="000000"/>
            </w:tcBorders>
            <w:vAlign w:val="center"/>
          </w:tcPr>
          <w:p w14:paraId="7119E57C" w14:textId="00B1C657" w:rsidR="001471FF" w:rsidRPr="001471FF" w:rsidRDefault="001471FF" w:rsidP="001471FF">
            <w:pPr>
              <w:ind w:right="622"/>
              <w:jc w:val="center"/>
              <w:rPr>
                <w:rFonts w:ascii="Arial" w:eastAsia="Arial" w:hAnsi="Arial" w:cs="Arial"/>
                <w:b/>
              </w:rPr>
            </w:pPr>
            <w:r w:rsidRPr="001471FF">
              <w:rPr>
                <w:rFonts w:ascii="Arial" w:eastAsia="Arial" w:hAnsi="Arial" w:cs="Arial"/>
                <w:b/>
              </w:rPr>
              <w:t>Sanción por toma de agua con diámetro distinto al autorizar cuando el pred</w:t>
            </w:r>
            <w:r w:rsidR="007A3E99">
              <w:rPr>
                <w:rFonts w:ascii="Arial" w:eastAsia="Arial" w:hAnsi="Arial" w:cs="Arial"/>
                <w:b/>
              </w:rPr>
              <w:t xml:space="preserve">io cuenta con una construcción </w:t>
            </w:r>
            <w:r w:rsidRPr="001471FF">
              <w:rPr>
                <w:rFonts w:ascii="Arial" w:eastAsia="Arial" w:hAnsi="Arial" w:cs="Arial"/>
                <w:b/>
              </w:rPr>
              <w:t>de hasta 1000 m2.</w:t>
            </w:r>
          </w:p>
        </w:tc>
      </w:tr>
      <w:tr w:rsidR="001471FF" w:rsidRPr="001471FF" w14:paraId="41EADFA4" w14:textId="77777777" w:rsidTr="001643E8">
        <w:trPr>
          <w:gridAfter w:val="1"/>
          <w:wAfter w:w="21" w:type="dxa"/>
          <w:trHeight w:val="1035"/>
        </w:trPr>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9D50C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Diámetro autorizado</w:t>
            </w:r>
          </w:p>
        </w:tc>
        <w:tc>
          <w:tcPr>
            <w:tcW w:w="1220" w:type="dxa"/>
            <w:tcBorders>
              <w:top w:val="single" w:sz="8" w:space="0" w:color="000000"/>
              <w:left w:val="nil"/>
              <w:bottom w:val="nil"/>
              <w:right w:val="single" w:sz="8" w:space="0" w:color="000000"/>
            </w:tcBorders>
            <w:shd w:val="clear" w:color="auto" w:fill="D9D9D9"/>
            <w:vAlign w:val="center"/>
          </w:tcPr>
          <w:p w14:paraId="6A312FB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Diámetro mayor al autorizado (Pulgadas)</w:t>
            </w:r>
          </w:p>
        </w:tc>
        <w:tc>
          <w:tcPr>
            <w:tcW w:w="1220" w:type="dxa"/>
            <w:tcBorders>
              <w:top w:val="single" w:sz="8" w:space="0" w:color="000000"/>
              <w:left w:val="nil"/>
              <w:bottom w:val="nil"/>
              <w:right w:val="single" w:sz="4" w:space="0" w:color="000000"/>
            </w:tcBorders>
            <w:shd w:val="clear" w:color="auto" w:fill="D9D9D9"/>
            <w:vAlign w:val="center"/>
          </w:tcPr>
          <w:p w14:paraId="7C018E9F" w14:textId="49769F19" w:rsidR="001471FF" w:rsidRPr="001471FF" w:rsidRDefault="007A3E99" w:rsidP="001471FF">
            <w:pPr>
              <w:ind w:right="622"/>
              <w:jc w:val="center"/>
              <w:rPr>
                <w:rFonts w:ascii="Arial" w:eastAsia="Arial" w:hAnsi="Arial" w:cs="Arial"/>
                <w:b/>
              </w:rPr>
            </w:pPr>
            <w:r>
              <w:rPr>
                <w:rFonts w:ascii="Arial" w:eastAsia="Arial" w:hAnsi="Arial" w:cs="Arial"/>
                <w:b/>
              </w:rPr>
              <w:t xml:space="preserve">Diámetro No autorizado </w:t>
            </w:r>
            <w:r w:rsidR="001471FF" w:rsidRPr="001471FF">
              <w:rPr>
                <w:rFonts w:ascii="Arial" w:eastAsia="Arial" w:hAnsi="Arial" w:cs="Arial"/>
                <w:b/>
              </w:rPr>
              <w:t>(mm)</w:t>
            </w:r>
          </w:p>
        </w:tc>
        <w:tc>
          <w:tcPr>
            <w:tcW w:w="167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C95A9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Cantidad de UMA Uso doméstico (por unidad privativa)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A5B510" w14:textId="51FFECD5" w:rsidR="001471FF" w:rsidRPr="001471FF" w:rsidRDefault="007A3E99" w:rsidP="001471FF">
            <w:pPr>
              <w:ind w:right="622"/>
              <w:jc w:val="center"/>
              <w:rPr>
                <w:rFonts w:ascii="Arial" w:eastAsia="Arial" w:hAnsi="Arial" w:cs="Arial"/>
                <w:b/>
              </w:rPr>
            </w:pPr>
            <w:r>
              <w:rPr>
                <w:rFonts w:ascii="Arial" w:eastAsia="Arial" w:hAnsi="Arial" w:cs="Arial"/>
                <w:b/>
              </w:rPr>
              <w:t xml:space="preserve">Cantidad de UMA Uso </w:t>
            </w:r>
            <w:r w:rsidR="001471FF" w:rsidRPr="001471FF">
              <w:rPr>
                <w:rFonts w:ascii="Arial" w:eastAsia="Arial" w:hAnsi="Arial" w:cs="Arial"/>
                <w:b/>
              </w:rPr>
              <w:t xml:space="preserve">Comercial </w:t>
            </w:r>
          </w:p>
        </w:tc>
        <w:tc>
          <w:tcPr>
            <w:tcW w:w="1552" w:type="dxa"/>
            <w:tcBorders>
              <w:top w:val="single" w:sz="8" w:space="0" w:color="000000"/>
              <w:left w:val="single" w:sz="4" w:space="0" w:color="000000"/>
              <w:bottom w:val="single" w:sz="8" w:space="0" w:color="000000"/>
              <w:right w:val="single" w:sz="8" w:space="0" w:color="000000"/>
            </w:tcBorders>
            <w:shd w:val="clear" w:color="auto" w:fill="D9D9D9"/>
            <w:vAlign w:val="center"/>
          </w:tcPr>
          <w:p w14:paraId="2D200EF7" w14:textId="3C735ED6" w:rsidR="001471FF" w:rsidRPr="001471FF" w:rsidRDefault="007A3E99" w:rsidP="001471FF">
            <w:pPr>
              <w:ind w:right="622" w:firstLine="10"/>
              <w:jc w:val="center"/>
              <w:rPr>
                <w:rFonts w:ascii="Arial" w:eastAsia="Arial" w:hAnsi="Arial" w:cs="Arial"/>
                <w:b/>
              </w:rPr>
            </w:pPr>
            <w:r>
              <w:rPr>
                <w:rFonts w:ascii="Arial" w:eastAsia="Arial" w:hAnsi="Arial" w:cs="Arial"/>
                <w:b/>
              </w:rPr>
              <w:t>Cantidad de UMA Uso </w:t>
            </w:r>
            <w:r w:rsidR="001471FF" w:rsidRPr="001471FF">
              <w:rPr>
                <w:rFonts w:ascii="Arial" w:eastAsia="Arial" w:hAnsi="Arial" w:cs="Arial"/>
                <w:b/>
              </w:rPr>
              <w:t xml:space="preserve"> Industrial </w:t>
            </w:r>
          </w:p>
        </w:tc>
      </w:tr>
      <w:tr w:rsidR="001471FF" w:rsidRPr="001471FF" w14:paraId="7016944C" w14:textId="77777777" w:rsidTr="001643E8">
        <w:trPr>
          <w:gridAfter w:val="1"/>
          <w:wAfter w:w="21" w:type="dxa"/>
          <w:trHeight w:val="300"/>
        </w:trPr>
        <w:tc>
          <w:tcPr>
            <w:tcW w:w="1134" w:type="dxa"/>
            <w:vMerge w:val="restart"/>
            <w:tcBorders>
              <w:top w:val="nil"/>
              <w:left w:val="single" w:sz="4" w:space="0" w:color="000000"/>
              <w:bottom w:val="single" w:sz="4" w:space="0" w:color="000000"/>
              <w:right w:val="single" w:sz="4" w:space="0" w:color="000000"/>
            </w:tcBorders>
            <w:vAlign w:val="center"/>
          </w:tcPr>
          <w:p w14:paraId="6A925C1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Indistinto Autorizado </w:t>
            </w:r>
          </w:p>
        </w:tc>
        <w:tc>
          <w:tcPr>
            <w:tcW w:w="1220" w:type="dxa"/>
            <w:tcBorders>
              <w:top w:val="single" w:sz="4" w:space="0" w:color="000000"/>
              <w:left w:val="nil"/>
              <w:bottom w:val="single" w:sz="4" w:space="0" w:color="000000"/>
              <w:right w:val="single" w:sz="4" w:space="0" w:color="000000"/>
            </w:tcBorders>
            <w:vAlign w:val="bottom"/>
          </w:tcPr>
          <w:p w14:paraId="0BE48D9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3/4</w:t>
            </w:r>
          </w:p>
        </w:tc>
        <w:tc>
          <w:tcPr>
            <w:tcW w:w="1220" w:type="dxa"/>
            <w:tcBorders>
              <w:top w:val="single" w:sz="4" w:space="0" w:color="000000"/>
              <w:left w:val="nil"/>
              <w:bottom w:val="single" w:sz="4" w:space="0" w:color="000000"/>
              <w:right w:val="single" w:sz="4" w:space="0" w:color="000000"/>
            </w:tcBorders>
            <w:vAlign w:val="center"/>
          </w:tcPr>
          <w:p w14:paraId="5A18B78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w:t>
            </w:r>
          </w:p>
        </w:tc>
        <w:tc>
          <w:tcPr>
            <w:tcW w:w="1671" w:type="dxa"/>
            <w:tcBorders>
              <w:top w:val="single" w:sz="4" w:space="0" w:color="000000"/>
              <w:left w:val="nil"/>
              <w:bottom w:val="single" w:sz="4" w:space="0" w:color="000000"/>
              <w:right w:val="single" w:sz="4" w:space="0" w:color="000000"/>
            </w:tcBorders>
            <w:vAlign w:val="center"/>
          </w:tcPr>
          <w:p w14:paraId="01451EB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262 hasta 393</w:t>
            </w:r>
          </w:p>
        </w:tc>
        <w:tc>
          <w:tcPr>
            <w:tcW w:w="1559" w:type="dxa"/>
            <w:tcBorders>
              <w:top w:val="single" w:sz="4" w:space="0" w:color="000000"/>
              <w:left w:val="nil"/>
              <w:bottom w:val="single" w:sz="4" w:space="0" w:color="000000"/>
              <w:right w:val="single" w:sz="4" w:space="0" w:color="000000"/>
            </w:tcBorders>
            <w:vAlign w:val="center"/>
          </w:tcPr>
          <w:p w14:paraId="53B9260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770 hasta 1155</w:t>
            </w:r>
          </w:p>
        </w:tc>
        <w:tc>
          <w:tcPr>
            <w:tcW w:w="1552" w:type="dxa"/>
            <w:tcBorders>
              <w:top w:val="single" w:sz="4" w:space="0" w:color="000000"/>
              <w:left w:val="nil"/>
              <w:bottom w:val="single" w:sz="4" w:space="0" w:color="000000"/>
              <w:right w:val="single" w:sz="4" w:space="0" w:color="000000"/>
            </w:tcBorders>
            <w:vAlign w:val="center"/>
          </w:tcPr>
          <w:p w14:paraId="00F5C86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1120 hasta 1680</w:t>
            </w:r>
          </w:p>
        </w:tc>
      </w:tr>
      <w:tr w:rsidR="001471FF" w:rsidRPr="001471FF" w14:paraId="16F26E16" w14:textId="77777777" w:rsidTr="001643E8">
        <w:trPr>
          <w:gridAfter w:val="1"/>
          <w:wAfter w:w="21" w:type="dxa"/>
          <w:trHeight w:val="300"/>
        </w:trPr>
        <w:tc>
          <w:tcPr>
            <w:tcW w:w="1134" w:type="dxa"/>
            <w:vMerge/>
            <w:tcBorders>
              <w:top w:val="nil"/>
              <w:left w:val="single" w:sz="4" w:space="0" w:color="000000"/>
              <w:bottom w:val="single" w:sz="4" w:space="0" w:color="000000"/>
              <w:right w:val="single" w:sz="4" w:space="0" w:color="000000"/>
            </w:tcBorders>
            <w:vAlign w:val="center"/>
          </w:tcPr>
          <w:p w14:paraId="2D44293D"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nil"/>
              <w:left w:val="nil"/>
              <w:bottom w:val="single" w:sz="4" w:space="0" w:color="000000"/>
              <w:right w:val="single" w:sz="4" w:space="0" w:color="000000"/>
            </w:tcBorders>
            <w:vAlign w:val="bottom"/>
          </w:tcPr>
          <w:p w14:paraId="2AEED15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w:t>
            </w:r>
          </w:p>
        </w:tc>
        <w:tc>
          <w:tcPr>
            <w:tcW w:w="1220" w:type="dxa"/>
            <w:tcBorders>
              <w:top w:val="nil"/>
              <w:left w:val="nil"/>
              <w:bottom w:val="single" w:sz="4" w:space="0" w:color="000000"/>
              <w:right w:val="single" w:sz="4" w:space="0" w:color="000000"/>
            </w:tcBorders>
            <w:vAlign w:val="center"/>
          </w:tcPr>
          <w:p w14:paraId="26E0E73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25</w:t>
            </w:r>
          </w:p>
        </w:tc>
        <w:tc>
          <w:tcPr>
            <w:tcW w:w="1671" w:type="dxa"/>
            <w:tcBorders>
              <w:top w:val="nil"/>
              <w:left w:val="nil"/>
              <w:bottom w:val="single" w:sz="4" w:space="0" w:color="000000"/>
              <w:right w:val="single" w:sz="4" w:space="0" w:color="000000"/>
            </w:tcBorders>
            <w:vAlign w:val="center"/>
          </w:tcPr>
          <w:p w14:paraId="1D1229A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271 hasta 407</w:t>
            </w:r>
          </w:p>
        </w:tc>
        <w:tc>
          <w:tcPr>
            <w:tcW w:w="1559" w:type="dxa"/>
            <w:tcBorders>
              <w:top w:val="nil"/>
              <w:left w:val="nil"/>
              <w:bottom w:val="single" w:sz="4" w:space="0" w:color="000000"/>
              <w:right w:val="single" w:sz="4" w:space="0" w:color="000000"/>
            </w:tcBorders>
            <w:vAlign w:val="center"/>
          </w:tcPr>
          <w:p w14:paraId="5CD5BAB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 de 785 hasta 1178</w:t>
            </w:r>
          </w:p>
        </w:tc>
        <w:tc>
          <w:tcPr>
            <w:tcW w:w="1552" w:type="dxa"/>
            <w:tcBorders>
              <w:top w:val="nil"/>
              <w:left w:val="nil"/>
              <w:bottom w:val="single" w:sz="4" w:space="0" w:color="000000"/>
              <w:right w:val="single" w:sz="4" w:space="0" w:color="000000"/>
            </w:tcBorders>
            <w:vAlign w:val="center"/>
          </w:tcPr>
          <w:p w14:paraId="0E6A169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1135 hasta 1703</w:t>
            </w:r>
          </w:p>
        </w:tc>
      </w:tr>
      <w:tr w:rsidR="001471FF" w:rsidRPr="001471FF" w14:paraId="3916E8D3" w14:textId="77777777" w:rsidTr="001643E8">
        <w:trPr>
          <w:gridAfter w:val="1"/>
          <w:wAfter w:w="21" w:type="dxa"/>
          <w:trHeight w:val="300"/>
        </w:trPr>
        <w:tc>
          <w:tcPr>
            <w:tcW w:w="1134" w:type="dxa"/>
            <w:vMerge/>
            <w:tcBorders>
              <w:top w:val="nil"/>
              <w:left w:val="single" w:sz="4" w:space="0" w:color="000000"/>
              <w:bottom w:val="single" w:sz="4" w:space="0" w:color="000000"/>
              <w:right w:val="single" w:sz="4" w:space="0" w:color="000000"/>
            </w:tcBorders>
            <w:vAlign w:val="center"/>
          </w:tcPr>
          <w:p w14:paraId="6D760ECB"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nil"/>
              <w:left w:val="nil"/>
              <w:bottom w:val="single" w:sz="4" w:space="0" w:color="000000"/>
              <w:right w:val="single" w:sz="4" w:space="0" w:color="000000"/>
            </w:tcBorders>
            <w:vAlign w:val="bottom"/>
          </w:tcPr>
          <w:p w14:paraId="6522628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 1/4</w:t>
            </w:r>
          </w:p>
        </w:tc>
        <w:tc>
          <w:tcPr>
            <w:tcW w:w="1220" w:type="dxa"/>
            <w:tcBorders>
              <w:top w:val="nil"/>
              <w:left w:val="nil"/>
              <w:bottom w:val="single" w:sz="4" w:space="0" w:color="000000"/>
              <w:right w:val="single" w:sz="4" w:space="0" w:color="000000"/>
            </w:tcBorders>
            <w:vAlign w:val="center"/>
          </w:tcPr>
          <w:p w14:paraId="732BAF2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w:t>
            </w:r>
          </w:p>
        </w:tc>
        <w:tc>
          <w:tcPr>
            <w:tcW w:w="1671" w:type="dxa"/>
            <w:tcBorders>
              <w:top w:val="nil"/>
              <w:left w:val="nil"/>
              <w:bottom w:val="single" w:sz="4" w:space="0" w:color="000000"/>
              <w:right w:val="single" w:sz="4" w:space="0" w:color="000000"/>
            </w:tcBorders>
            <w:vAlign w:val="center"/>
          </w:tcPr>
          <w:p w14:paraId="6DEAAB7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281 hasta 422</w:t>
            </w:r>
          </w:p>
        </w:tc>
        <w:tc>
          <w:tcPr>
            <w:tcW w:w="1559" w:type="dxa"/>
            <w:tcBorders>
              <w:top w:val="nil"/>
              <w:left w:val="nil"/>
              <w:bottom w:val="single" w:sz="4" w:space="0" w:color="000000"/>
              <w:right w:val="single" w:sz="4" w:space="0" w:color="000000"/>
            </w:tcBorders>
            <w:vAlign w:val="center"/>
          </w:tcPr>
          <w:p w14:paraId="5EC1588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802 hasta 1203</w:t>
            </w:r>
          </w:p>
        </w:tc>
        <w:tc>
          <w:tcPr>
            <w:tcW w:w="1552" w:type="dxa"/>
            <w:tcBorders>
              <w:top w:val="nil"/>
              <w:left w:val="nil"/>
              <w:bottom w:val="single" w:sz="4" w:space="0" w:color="000000"/>
              <w:right w:val="single" w:sz="4" w:space="0" w:color="000000"/>
            </w:tcBorders>
            <w:vAlign w:val="center"/>
          </w:tcPr>
          <w:p w14:paraId="3A6E6B4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1152 hasta 1728</w:t>
            </w:r>
          </w:p>
        </w:tc>
      </w:tr>
      <w:tr w:rsidR="001471FF" w:rsidRPr="001471FF" w14:paraId="26796B9B" w14:textId="77777777" w:rsidTr="001643E8">
        <w:trPr>
          <w:gridAfter w:val="1"/>
          <w:wAfter w:w="21" w:type="dxa"/>
          <w:trHeight w:val="300"/>
        </w:trPr>
        <w:tc>
          <w:tcPr>
            <w:tcW w:w="1134" w:type="dxa"/>
            <w:vMerge/>
            <w:tcBorders>
              <w:top w:val="nil"/>
              <w:left w:val="single" w:sz="4" w:space="0" w:color="000000"/>
              <w:bottom w:val="single" w:sz="4" w:space="0" w:color="000000"/>
              <w:right w:val="single" w:sz="4" w:space="0" w:color="000000"/>
            </w:tcBorders>
            <w:vAlign w:val="center"/>
          </w:tcPr>
          <w:p w14:paraId="3EEEB28E"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nil"/>
              <w:left w:val="nil"/>
              <w:bottom w:val="single" w:sz="4" w:space="0" w:color="000000"/>
              <w:right w:val="single" w:sz="4" w:space="0" w:color="000000"/>
            </w:tcBorders>
            <w:vAlign w:val="bottom"/>
          </w:tcPr>
          <w:p w14:paraId="6644CB7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 1/4</w:t>
            </w:r>
          </w:p>
        </w:tc>
        <w:tc>
          <w:tcPr>
            <w:tcW w:w="1220" w:type="dxa"/>
            <w:tcBorders>
              <w:top w:val="nil"/>
              <w:left w:val="nil"/>
              <w:bottom w:val="single" w:sz="4" w:space="0" w:color="000000"/>
              <w:right w:val="single" w:sz="4" w:space="0" w:color="000000"/>
            </w:tcBorders>
            <w:vAlign w:val="center"/>
          </w:tcPr>
          <w:p w14:paraId="783FC62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32</w:t>
            </w:r>
          </w:p>
        </w:tc>
        <w:tc>
          <w:tcPr>
            <w:tcW w:w="1671" w:type="dxa"/>
            <w:tcBorders>
              <w:top w:val="nil"/>
              <w:left w:val="nil"/>
              <w:bottom w:val="single" w:sz="4" w:space="0" w:color="000000"/>
              <w:right w:val="single" w:sz="4" w:space="0" w:color="000000"/>
            </w:tcBorders>
            <w:vAlign w:val="center"/>
          </w:tcPr>
          <w:p w14:paraId="41A1285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292 hasta 438</w:t>
            </w:r>
          </w:p>
        </w:tc>
        <w:tc>
          <w:tcPr>
            <w:tcW w:w="1559" w:type="dxa"/>
            <w:tcBorders>
              <w:top w:val="nil"/>
              <w:left w:val="nil"/>
              <w:bottom w:val="single" w:sz="4" w:space="0" w:color="000000"/>
              <w:right w:val="single" w:sz="4" w:space="0" w:color="000000"/>
            </w:tcBorders>
            <w:vAlign w:val="center"/>
          </w:tcPr>
          <w:p w14:paraId="5E95AD1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820 hasta 1230</w:t>
            </w:r>
          </w:p>
        </w:tc>
        <w:tc>
          <w:tcPr>
            <w:tcW w:w="1552" w:type="dxa"/>
            <w:tcBorders>
              <w:top w:val="nil"/>
              <w:left w:val="nil"/>
              <w:bottom w:val="single" w:sz="4" w:space="0" w:color="000000"/>
              <w:right w:val="single" w:sz="4" w:space="0" w:color="000000"/>
            </w:tcBorders>
            <w:vAlign w:val="center"/>
          </w:tcPr>
          <w:p w14:paraId="2F1DD4C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1170 hasta 1755</w:t>
            </w:r>
          </w:p>
        </w:tc>
      </w:tr>
      <w:tr w:rsidR="001471FF" w:rsidRPr="001471FF" w14:paraId="64FDCC34" w14:textId="77777777" w:rsidTr="001643E8">
        <w:trPr>
          <w:gridAfter w:val="1"/>
          <w:wAfter w:w="21" w:type="dxa"/>
          <w:trHeight w:val="300"/>
        </w:trPr>
        <w:tc>
          <w:tcPr>
            <w:tcW w:w="1134" w:type="dxa"/>
            <w:vMerge/>
            <w:tcBorders>
              <w:top w:val="nil"/>
              <w:left w:val="single" w:sz="4" w:space="0" w:color="000000"/>
              <w:bottom w:val="single" w:sz="4" w:space="0" w:color="000000"/>
              <w:right w:val="single" w:sz="4" w:space="0" w:color="000000"/>
            </w:tcBorders>
            <w:vAlign w:val="center"/>
          </w:tcPr>
          <w:p w14:paraId="1B21D674"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nil"/>
              <w:left w:val="nil"/>
              <w:bottom w:val="single" w:sz="4" w:space="0" w:color="000000"/>
              <w:right w:val="single" w:sz="4" w:space="0" w:color="000000"/>
            </w:tcBorders>
            <w:vAlign w:val="bottom"/>
          </w:tcPr>
          <w:p w14:paraId="7C2CDC0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 1/2</w:t>
            </w:r>
          </w:p>
        </w:tc>
        <w:tc>
          <w:tcPr>
            <w:tcW w:w="1220" w:type="dxa"/>
            <w:tcBorders>
              <w:top w:val="nil"/>
              <w:left w:val="nil"/>
              <w:bottom w:val="single" w:sz="4" w:space="0" w:color="000000"/>
              <w:right w:val="single" w:sz="4" w:space="0" w:color="000000"/>
            </w:tcBorders>
            <w:vAlign w:val="center"/>
          </w:tcPr>
          <w:p w14:paraId="6001179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w:t>
            </w:r>
          </w:p>
        </w:tc>
        <w:tc>
          <w:tcPr>
            <w:tcW w:w="1671" w:type="dxa"/>
            <w:tcBorders>
              <w:top w:val="nil"/>
              <w:left w:val="nil"/>
              <w:bottom w:val="single" w:sz="4" w:space="0" w:color="000000"/>
              <w:right w:val="single" w:sz="4" w:space="0" w:color="000000"/>
            </w:tcBorders>
            <w:vAlign w:val="center"/>
          </w:tcPr>
          <w:p w14:paraId="24F2ADD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306 hasta 459</w:t>
            </w:r>
          </w:p>
        </w:tc>
        <w:tc>
          <w:tcPr>
            <w:tcW w:w="1559" w:type="dxa"/>
            <w:tcBorders>
              <w:top w:val="nil"/>
              <w:left w:val="nil"/>
              <w:bottom w:val="single" w:sz="4" w:space="0" w:color="000000"/>
              <w:right w:val="single" w:sz="4" w:space="0" w:color="000000"/>
            </w:tcBorders>
            <w:vAlign w:val="center"/>
          </w:tcPr>
          <w:p w14:paraId="0D03A42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843 hasta 1265</w:t>
            </w:r>
          </w:p>
        </w:tc>
        <w:tc>
          <w:tcPr>
            <w:tcW w:w="1552" w:type="dxa"/>
            <w:tcBorders>
              <w:top w:val="nil"/>
              <w:left w:val="nil"/>
              <w:bottom w:val="single" w:sz="4" w:space="0" w:color="000000"/>
              <w:right w:val="single" w:sz="4" w:space="0" w:color="000000"/>
            </w:tcBorders>
            <w:vAlign w:val="center"/>
          </w:tcPr>
          <w:p w14:paraId="5FBCB1C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1193 hasta 1790</w:t>
            </w:r>
          </w:p>
        </w:tc>
      </w:tr>
      <w:tr w:rsidR="001471FF" w:rsidRPr="001471FF" w14:paraId="3B519E51" w14:textId="77777777" w:rsidTr="001643E8">
        <w:trPr>
          <w:gridAfter w:val="1"/>
          <w:wAfter w:w="21" w:type="dxa"/>
          <w:trHeight w:val="300"/>
        </w:trPr>
        <w:tc>
          <w:tcPr>
            <w:tcW w:w="1134" w:type="dxa"/>
            <w:vMerge/>
            <w:tcBorders>
              <w:top w:val="nil"/>
              <w:left w:val="single" w:sz="4" w:space="0" w:color="000000"/>
              <w:bottom w:val="single" w:sz="4" w:space="0" w:color="000000"/>
              <w:right w:val="single" w:sz="4" w:space="0" w:color="000000"/>
            </w:tcBorders>
            <w:vAlign w:val="center"/>
          </w:tcPr>
          <w:p w14:paraId="778FD2B6"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nil"/>
              <w:left w:val="nil"/>
              <w:bottom w:val="single" w:sz="4" w:space="0" w:color="000000"/>
              <w:right w:val="single" w:sz="4" w:space="0" w:color="000000"/>
            </w:tcBorders>
            <w:vAlign w:val="bottom"/>
          </w:tcPr>
          <w:p w14:paraId="6393789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w:t>
            </w:r>
          </w:p>
        </w:tc>
        <w:tc>
          <w:tcPr>
            <w:tcW w:w="1220" w:type="dxa"/>
            <w:tcBorders>
              <w:top w:val="nil"/>
              <w:left w:val="nil"/>
              <w:bottom w:val="single" w:sz="4" w:space="0" w:color="000000"/>
              <w:right w:val="single" w:sz="4" w:space="0" w:color="000000"/>
            </w:tcBorders>
            <w:vAlign w:val="center"/>
          </w:tcPr>
          <w:p w14:paraId="2B85349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50</w:t>
            </w:r>
          </w:p>
        </w:tc>
        <w:tc>
          <w:tcPr>
            <w:tcW w:w="1671" w:type="dxa"/>
            <w:tcBorders>
              <w:top w:val="nil"/>
              <w:left w:val="nil"/>
              <w:bottom w:val="single" w:sz="4" w:space="0" w:color="000000"/>
              <w:right w:val="single" w:sz="4" w:space="0" w:color="000000"/>
            </w:tcBorders>
            <w:vAlign w:val="center"/>
          </w:tcPr>
          <w:p w14:paraId="304007A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323 hasta 485</w:t>
            </w:r>
          </w:p>
        </w:tc>
        <w:tc>
          <w:tcPr>
            <w:tcW w:w="1559" w:type="dxa"/>
            <w:tcBorders>
              <w:top w:val="nil"/>
              <w:left w:val="nil"/>
              <w:bottom w:val="single" w:sz="4" w:space="0" w:color="000000"/>
              <w:right w:val="single" w:sz="4" w:space="0" w:color="000000"/>
            </w:tcBorders>
            <w:vAlign w:val="center"/>
          </w:tcPr>
          <w:p w14:paraId="2372A0B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872 hasta 1308</w:t>
            </w:r>
          </w:p>
        </w:tc>
        <w:tc>
          <w:tcPr>
            <w:tcW w:w="1552" w:type="dxa"/>
            <w:tcBorders>
              <w:top w:val="nil"/>
              <w:left w:val="nil"/>
              <w:bottom w:val="single" w:sz="4" w:space="0" w:color="000000"/>
              <w:right w:val="single" w:sz="4" w:space="0" w:color="000000"/>
            </w:tcBorders>
            <w:vAlign w:val="center"/>
          </w:tcPr>
          <w:p w14:paraId="7F8C101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1222 hasta 1833</w:t>
            </w:r>
          </w:p>
        </w:tc>
      </w:tr>
      <w:tr w:rsidR="001471FF" w:rsidRPr="001471FF" w14:paraId="0D95DCDA" w14:textId="77777777" w:rsidTr="001643E8">
        <w:trPr>
          <w:gridAfter w:val="1"/>
          <w:wAfter w:w="21" w:type="dxa"/>
          <w:trHeight w:val="300"/>
        </w:trPr>
        <w:tc>
          <w:tcPr>
            <w:tcW w:w="1134" w:type="dxa"/>
            <w:vMerge/>
            <w:tcBorders>
              <w:top w:val="nil"/>
              <w:left w:val="single" w:sz="4" w:space="0" w:color="000000"/>
              <w:bottom w:val="single" w:sz="4" w:space="0" w:color="000000"/>
              <w:right w:val="single" w:sz="4" w:space="0" w:color="000000"/>
            </w:tcBorders>
            <w:vAlign w:val="center"/>
          </w:tcPr>
          <w:p w14:paraId="4533552E"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nil"/>
              <w:left w:val="nil"/>
              <w:bottom w:val="single" w:sz="4" w:space="0" w:color="000000"/>
              <w:right w:val="single" w:sz="4" w:space="0" w:color="000000"/>
            </w:tcBorders>
            <w:vAlign w:val="bottom"/>
          </w:tcPr>
          <w:p w14:paraId="5D5791B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 1/2</w:t>
            </w:r>
          </w:p>
        </w:tc>
        <w:tc>
          <w:tcPr>
            <w:tcW w:w="1220" w:type="dxa"/>
            <w:tcBorders>
              <w:top w:val="nil"/>
              <w:left w:val="nil"/>
              <w:bottom w:val="single" w:sz="4" w:space="0" w:color="000000"/>
              <w:right w:val="single" w:sz="4" w:space="0" w:color="000000"/>
            </w:tcBorders>
            <w:vAlign w:val="center"/>
          </w:tcPr>
          <w:p w14:paraId="037CEDD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65</w:t>
            </w:r>
          </w:p>
        </w:tc>
        <w:tc>
          <w:tcPr>
            <w:tcW w:w="1671" w:type="dxa"/>
            <w:tcBorders>
              <w:top w:val="nil"/>
              <w:left w:val="nil"/>
              <w:bottom w:val="single" w:sz="4" w:space="0" w:color="000000"/>
              <w:right w:val="single" w:sz="4" w:space="0" w:color="000000"/>
            </w:tcBorders>
            <w:vAlign w:val="center"/>
          </w:tcPr>
          <w:p w14:paraId="6ABC65C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346 hasta 519</w:t>
            </w:r>
          </w:p>
        </w:tc>
        <w:tc>
          <w:tcPr>
            <w:tcW w:w="1559" w:type="dxa"/>
            <w:tcBorders>
              <w:top w:val="nil"/>
              <w:left w:val="nil"/>
              <w:bottom w:val="single" w:sz="4" w:space="0" w:color="000000"/>
              <w:right w:val="single" w:sz="4" w:space="0" w:color="000000"/>
            </w:tcBorders>
            <w:vAlign w:val="center"/>
          </w:tcPr>
          <w:p w14:paraId="589A8BD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910 hasta 1365</w:t>
            </w:r>
          </w:p>
        </w:tc>
        <w:tc>
          <w:tcPr>
            <w:tcW w:w="1552" w:type="dxa"/>
            <w:tcBorders>
              <w:top w:val="nil"/>
              <w:left w:val="nil"/>
              <w:bottom w:val="single" w:sz="4" w:space="0" w:color="000000"/>
              <w:right w:val="single" w:sz="4" w:space="0" w:color="000000"/>
            </w:tcBorders>
            <w:vAlign w:val="center"/>
          </w:tcPr>
          <w:p w14:paraId="3BF3A88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1260 hasta 1890</w:t>
            </w:r>
          </w:p>
        </w:tc>
      </w:tr>
      <w:tr w:rsidR="001471FF" w:rsidRPr="001471FF" w14:paraId="52ADAB26" w14:textId="77777777" w:rsidTr="001643E8">
        <w:trPr>
          <w:gridAfter w:val="1"/>
          <w:wAfter w:w="21" w:type="dxa"/>
          <w:trHeight w:val="300"/>
        </w:trPr>
        <w:tc>
          <w:tcPr>
            <w:tcW w:w="1134" w:type="dxa"/>
            <w:vMerge/>
            <w:tcBorders>
              <w:top w:val="nil"/>
              <w:left w:val="single" w:sz="4" w:space="0" w:color="000000"/>
              <w:bottom w:val="single" w:sz="4" w:space="0" w:color="000000"/>
              <w:right w:val="single" w:sz="4" w:space="0" w:color="000000"/>
            </w:tcBorders>
            <w:vAlign w:val="center"/>
          </w:tcPr>
          <w:p w14:paraId="49465071"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nil"/>
              <w:left w:val="nil"/>
              <w:bottom w:val="single" w:sz="4" w:space="0" w:color="000000"/>
              <w:right w:val="single" w:sz="4" w:space="0" w:color="000000"/>
            </w:tcBorders>
            <w:vAlign w:val="bottom"/>
          </w:tcPr>
          <w:p w14:paraId="2988D03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w:t>
            </w:r>
          </w:p>
        </w:tc>
        <w:tc>
          <w:tcPr>
            <w:tcW w:w="1220" w:type="dxa"/>
            <w:tcBorders>
              <w:top w:val="nil"/>
              <w:left w:val="nil"/>
              <w:bottom w:val="single" w:sz="4" w:space="0" w:color="000000"/>
              <w:right w:val="single" w:sz="4" w:space="0" w:color="000000"/>
            </w:tcBorders>
            <w:vAlign w:val="center"/>
          </w:tcPr>
          <w:p w14:paraId="00A8038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80</w:t>
            </w:r>
          </w:p>
        </w:tc>
        <w:tc>
          <w:tcPr>
            <w:tcW w:w="1671" w:type="dxa"/>
            <w:tcBorders>
              <w:top w:val="nil"/>
              <w:left w:val="nil"/>
              <w:bottom w:val="single" w:sz="4" w:space="0" w:color="000000"/>
              <w:right w:val="single" w:sz="4" w:space="0" w:color="000000"/>
            </w:tcBorders>
            <w:vAlign w:val="center"/>
          </w:tcPr>
          <w:p w14:paraId="489B309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374 hasta 561</w:t>
            </w:r>
          </w:p>
        </w:tc>
        <w:tc>
          <w:tcPr>
            <w:tcW w:w="1559" w:type="dxa"/>
            <w:tcBorders>
              <w:top w:val="nil"/>
              <w:left w:val="nil"/>
              <w:bottom w:val="single" w:sz="4" w:space="0" w:color="000000"/>
              <w:right w:val="single" w:sz="4" w:space="0" w:color="000000"/>
            </w:tcBorders>
            <w:vAlign w:val="center"/>
          </w:tcPr>
          <w:p w14:paraId="04A3408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956 hasta 1434</w:t>
            </w:r>
          </w:p>
        </w:tc>
        <w:tc>
          <w:tcPr>
            <w:tcW w:w="1552" w:type="dxa"/>
            <w:tcBorders>
              <w:top w:val="nil"/>
              <w:left w:val="nil"/>
              <w:bottom w:val="single" w:sz="4" w:space="0" w:color="000000"/>
              <w:right w:val="single" w:sz="4" w:space="0" w:color="000000"/>
            </w:tcBorders>
            <w:vAlign w:val="center"/>
          </w:tcPr>
          <w:p w14:paraId="05EF918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de1306 hasta 1959</w:t>
            </w:r>
          </w:p>
        </w:tc>
      </w:tr>
      <w:tr w:rsidR="001471FF" w:rsidRPr="001471FF" w14:paraId="7DF5C03D" w14:textId="77777777" w:rsidTr="001643E8">
        <w:trPr>
          <w:gridAfter w:val="1"/>
          <w:wAfter w:w="21" w:type="dxa"/>
          <w:trHeight w:val="300"/>
        </w:trPr>
        <w:tc>
          <w:tcPr>
            <w:tcW w:w="1134" w:type="dxa"/>
            <w:vMerge/>
            <w:tcBorders>
              <w:top w:val="nil"/>
              <w:left w:val="single" w:sz="4" w:space="0" w:color="000000"/>
              <w:bottom w:val="single" w:sz="4" w:space="0" w:color="000000"/>
              <w:right w:val="single" w:sz="4" w:space="0" w:color="000000"/>
            </w:tcBorders>
            <w:vAlign w:val="center"/>
          </w:tcPr>
          <w:p w14:paraId="6B8BADDD"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single" w:sz="4" w:space="0" w:color="000000"/>
              <w:left w:val="single" w:sz="4" w:space="0" w:color="000000"/>
              <w:bottom w:val="single" w:sz="4" w:space="0" w:color="000000"/>
              <w:right w:val="single" w:sz="4" w:space="0" w:color="000000"/>
            </w:tcBorders>
            <w:vAlign w:val="bottom"/>
          </w:tcPr>
          <w:p w14:paraId="6899E80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w:t>
            </w:r>
          </w:p>
        </w:tc>
        <w:tc>
          <w:tcPr>
            <w:tcW w:w="1220" w:type="dxa"/>
            <w:tcBorders>
              <w:top w:val="single" w:sz="4" w:space="0" w:color="000000"/>
              <w:left w:val="single" w:sz="4" w:space="0" w:color="000000"/>
              <w:bottom w:val="single" w:sz="4" w:space="0" w:color="000000"/>
              <w:right w:val="single" w:sz="4" w:space="0" w:color="000000"/>
            </w:tcBorders>
            <w:vAlign w:val="center"/>
          </w:tcPr>
          <w:p w14:paraId="736822C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100</w:t>
            </w:r>
          </w:p>
        </w:tc>
        <w:tc>
          <w:tcPr>
            <w:tcW w:w="1671" w:type="dxa"/>
            <w:tcBorders>
              <w:top w:val="single" w:sz="4" w:space="0" w:color="000000"/>
              <w:left w:val="single" w:sz="4" w:space="0" w:color="000000"/>
              <w:bottom w:val="single" w:sz="4" w:space="0" w:color="000000"/>
              <w:right w:val="single" w:sz="4" w:space="0" w:color="000000"/>
            </w:tcBorders>
            <w:vAlign w:val="center"/>
          </w:tcPr>
          <w:p w14:paraId="7D0BD16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408 hasta 612</w:t>
            </w:r>
          </w:p>
        </w:tc>
        <w:tc>
          <w:tcPr>
            <w:tcW w:w="1559" w:type="dxa"/>
            <w:tcBorders>
              <w:top w:val="single" w:sz="4" w:space="0" w:color="000000"/>
              <w:left w:val="single" w:sz="4" w:space="0" w:color="000000"/>
              <w:bottom w:val="single" w:sz="4" w:space="0" w:color="000000"/>
              <w:right w:val="single" w:sz="4" w:space="0" w:color="000000"/>
            </w:tcBorders>
            <w:vAlign w:val="center"/>
          </w:tcPr>
          <w:p w14:paraId="496D992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1014 hasta 1521</w:t>
            </w:r>
          </w:p>
        </w:tc>
        <w:tc>
          <w:tcPr>
            <w:tcW w:w="1552" w:type="dxa"/>
            <w:tcBorders>
              <w:top w:val="single" w:sz="4" w:space="0" w:color="000000"/>
              <w:left w:val="single" w:sz="4" w:space="0" w:color="000000"/>
              <w:bottom w:val="single" w:sz="4" w:space="0" w:color="000000"/>
              <w:right w:val="single" w:sz="4" w:space="0" w:color="000000"/>
            </w:tcBorders>
            <w:vAlign w:val="center"/>
          </w:tcPr>
          <w:p w14:paraId="0C99A90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1364 hasta 2046</w:t>
            </w:r>
          </w:p>
        </w:tc>
      </w:tr>
      <w:tr w:rsidR="001471FF" w:rsidRPr="001471FF" w14:paraId="5F187F26" w14:textId="77777777" w:rsidTr="001643E8">
        <w:trPr>
          <w:gridAfter w:val="1"/>
          <w:wAfter w:w="21" w:type="dxa"/>
          <w:trHeight w:val="300"/>
        </w:trPr>
        <w:tc>
          <w:tcPr>
            <w:tcW w:w="1134" w:type="dxa"/>
            <w:vMerge/>
            <w:tcBorders>
              <w:top w:val="nil"/>
              <w:left w:val="single" w:sz="4" w:space="0" w:color="000000"/>
              <w:bottom w:val="single" w:sz="4" w:space="0" w:color="000000"/>
              <w:right w:val="single" w:sz="4" w:space="0" w:color="000000"/>
            </w:tcBorders>
            <w:vAlign w:val="center"/>
          </w:tcPr>
          <w:p w14:paraId="57DCD06E"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single" w:sz="4" w:space="0" w:color="000000"/>
              <w:left w:val="nil"/>
              <w:bottom w:val="single" w:sz="4" w:space="0" w:color="000000"/>
              <w:right w:val="single" w:sz="4" w:space="0" w:color="000000"/>
            </w:tcBorders>
            <w:vAlign w:val="bottom"/>
          </w:tcPr>
          <w:p w14:paraId="4D34F7E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w:t>
            </w:r>
          </w:p>
        </w:tc>
        <w:tc>
          <w:tcPr>
            <w:tcW w:w="1220" w:type="dxa"/>
            <w:tcBorders>
              <w:top w:val="single" w:sz="4" w:space="0" w:color="000000"/>
              <w:left w:val="nil"/>
              <w:bottom w:val="single" w:sz="4" w:space="0" w:color="000000"/>
              <w:right w:val="single" w:sz="4" w:space="0" w:color="000000"/>
            </w:tcBorders>
            <w:vAlign w:val="center"/>
          </w:tcPr>
          <w:p w14:paraId="04185BD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150</w:t>
            </w:r>
          </w:p>
        </w:tc>
        <w:tc>
          <w:tcPr>
            <w:tcW w:w="1671" w:type="dxa"/>
            <w:tcBorders>
              <w:top w:val="single" w:sz="4" w:space="0" w:color="000000"/>
              <w:left w:val="nil"/>
              <w:bottom w:val="single" w:sz="4" w:space="0" w:color="000000"/>
              <w:right w:val="single" w:sz="4" w:space="0" w:color="000000"/>
            </w:tcBorders>
            <w:vAlign w:val="center"/>
          </w:tcPr>
          <w:p w14:paraId="35886D5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460 hasta 690</w:t>
            </w:r>
          </w:p>
        </w:tc>
        <w:tc>
          <w:tcPr>
            <w:tcW w:w="1559" w:type="dxa"/>
            <w:tcBorders>
              <w:top w:val="single" w:sz="4" w:space="0" w:color="000000"/>
              <w:left w:val="nil"/>
              <w:bottom w:val="single" w:sz="4" w:space="0" w:color="000000"/>
              <w:right w:val="single" w:sz="4" w:space="0" w:color="000000"/>
            </w:tcBorders>
            <w:vAlign w:val="center"/>
          </w:tcPr>
          <w:p w14:paraId="4DD8B1A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de1100 hasta 1650</w:t>
            </w:r>
          </w:p>
        </w:tc>
        <w:tc>
          <w:tcPr>
            <w:tcW w:w="1552" w:type="dxa"/>
            <w:tcBorders>
              <w:top w:val="single" w:sz="4" w:space="0" w:color="000000"/>
              <w:left w:val="nil"/>
              <w:bottom w:val="single" w:sz="4" w:space="0" w:color="000000"/>
              <w:right w:val="single" w:sz="4" w:space="0" w:color="000000"/>
            </w:tcBorders>
            <w:vAlign w:val="center"/>
          </w:tcPr>
          <w:p w14:paraId="0D24FD5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1450 hasta 2175</w:t>
            </w:r>
          </w:p>
        </w:tc>
      </w:tr>
      <w:tr w:rsidR="001471FF" w:rsidRPr="001471FF" w14:paraId="4705265C" w14:textId="77777777" w:rsidTr="001643E8">
        <w:trPr>
          <w:gridAfter w:val="1"/>
          <w:wAfter w:w="21" w:type="dxa"/>
          <w:trHeight w:val="300"/>
        </w:trPr>
        <w:tc>
          <w:tcPr>
            <w:tcW w:w="1134" w:type="dxa"/>
            <w:vMerge/>
            <w:tcBorders>
              <w:top w:val="nil"/>
              <w:left w:val="single" w:sz="4" w:space="0" w:color="000000"/>
              <w:bottom w:val="single" w:sz="4" w:space="0" w:color="000000"/>
              <w:right w:val="single" w:sz="4" w:space="0" w:color="000000"/>
            </w:tcBorders>
            <w:vAlign w:val="center"/>
          </w:tcPr>
          <w:p w14:paraId="49D2AEA5"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nil"/>
              <w:left w:val="nil"/>
              <w:bottom w:val="single" w:sz="4" w:space="0" w:color="000000"/>
              <w:right w:val="single" w:sz="4" w:space="0" w:color="000000"/>
            </w:tcBorders>
            <w:vAlign w:val="bottom"/>
          </w:tcPr>
          <w:p w14:paraId="3282C19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w:t>
            </w:r>
          </w:p>
        </w:tc>
        <w:tc>
          <w:tcPr>
            <w:tcW w:w="1220" w:type="dxa"/>
            <w:tcBorders>
              <w:top w:val="nil"/>
              <w:left w:val="nil"/>
              <w:bottom w:val="single" w:sz="4" w:space="0" w:color="000000"/>
              <w:right w:val="single" w:sz="4" w:space="0" w:color="000000"/>
            </w:tcBorders>
            <w:vAlign w:val="center"/>
          </w:tcPr>
          <w:p w14:paraId="5D4A7D6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200</w:t>
            </w:r>
          </w:p>
        </w:tc>
        <w:tc>
          <w:tcPr>
            <w:tcW w:w="1671" w:type="dxa"/>
            <w:tcBorders>
              <w:top w:val="nil"/>
              <w:left w:val="nil"/>
              <w:bottom w:val="single" w:sz="4" w:space="0" w:color="000000"/>
              <w:right w:val="single" w:sz="4" w:space="0" w:color="000000"/>
            </w:tcBorders>
            <w:vAlign w:val="center"/>
          </w:tcPr>
          <w:p w14:paraId="0DBA8CD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529 hasta 794</w:t>
            </w:r>
          </w:p>
        </w:tc>
        <w:tc>
          <w:tcPr>
            <w:tcW w:w="1559" w:type="dxa"/>
            <w:tcBorders>
              <w:top w:val="nil"/>
              <w:left w:val="nil"/>
              <w:bottom w:val="single" w:sz="4" w:space="0" w:color="000000"/>
              <w:right w:val="single" w:sz="4" w:space="0" w:color="000000"/>
            </w:tcBorders>
            <w:vAlign w:val="center"/>
          </w:tcPr>
          <w:p w14:paraId="48B9466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1215 hasta 1823</w:t>
            </w:r>
          </w:p>
        </w:tc>
        <w:tc>
          <w:tcPr>
            <w:tcW w:w="1552" w:type="dxa"/>
            <w:tcBorders>
              <w:top w:val="nil"/>
              <w:left w:val="nil"/>
              <w:bottom w:val="single" w:sz="4" w:space="0" w:color="000000"/>
              <w:right w:val="single" w:sz="4" w:space="0" w:color="000000"/>
            </w:tcBorders>
            <w:vAlign w:val="center"/>
          </w:tcPr>
          <w:p w14:paraId="06CECFC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1565 hasta 2348</w:t>
            </w:r>
          </w:p>
        </w:tc>
      </w:tr>
      <w:tr w:rsidR="001471FF" w:rsidRPr="001471FF" w14:paraId="73473CD2" w14:textId="77777777" w:rsidTr="001643E8">
        <w:trPr>
          <w:gridAfter w:val="1"/>
          <w:wAfter w:w="21" w:type="dxa"/>
          <w:trHeight w:val="300"/>
        </w:trPr>
        <w:tc>
          <w:tcPr>
            <w:tcW w:w="1134" w:type="dxa"/>
            <w:vMerge/>
            <w:tcBorders>
              <w:top w:val="nil"/>
              <w:left w:val="single" w:sz="4" w:space="0" w:color="000000"/>
              <w:bottom w:val="single" w:sz="4" w:space="0" w:color="000000"/>
              <w:right w:val="single" w:sz="4" w:space="0" w:color="000000"/>
            </w:tcBorders>
            <w:vAlign w:val="center"/>
          </w:tcPr>
          <w:p w14:paraId="2B9D6BF1"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nil"/>
              <w:left w:val="nil"/>
              <w:bottom w:val="single" w:sz="4" w:space="0" w:color="000000"/>
              <w:right w:val="single" w:sz="4" w:space="0" w:color="000000"/>
            </w:tcBorders>
            <w:vAlign w:val="bottom"/>
          </w:tcPr>
          <w:p w14:paraId="5142D23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w:t>
            </w:r>
          </w:p>
        </w:tc>
        <w:tc>
          <w:tcPr>
            <w:tcW w:w="1220" w:type="dxa"/>
            <w:tcBorders>
              <w:top w:val="nil"/>
              <w:left w:val="nil"/>
              <w:bottom w:val="single" w:sz="4" w:space="0" w:color="000000"/>
              <w:right w:val="single" w:sz="4" w:space="0" w:color="000000"/>
            </w:tcBorders>
            <w:vAlign w:val="center"/>
          </w:tcPr>
          <w:p w14:paraId="0B86933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250</w:t>
            </w:r>
          </w:p>
        </w:tc>
        <w:tc>
          <w:tcPr>
            <w:tcW w:w="1671" w:type="dxa"/>
            <w:tcBorders>
              <w:top w:val="nil"/>
              <w:left w:val="nil"/>
              <w:bottom w:val="single" w:sz="4" w:space="0" w:color="000000"/>
              <w:right w:val="single" w:sz="4" w:space="0" w:color="000000"/>
            </w:tcBorders>
            <w:vAlign w:val="center"/>
          </w:tcPr>
          <w:p w14:paraId="44CB8B8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616 hasta 924</w:t>
            </w:r>
          </w:p>
        </w:tc>
        <w:tc>
          <w:tcPr>
            <w:tcW w:w="1559" w:type="dxa"/>
            <w:tcBorders>
              <w:top w:val="nil"/>
              <w:left w:val="nil"/>
              <w:bottom w:val="single" w:sz="4" w:space="0" w:color="000000"/>
              <w:right w:val="single" w:sz="4" w:space="0" w:color="000000"/>
            </w:tcBorders>
            <w:vAlign w:val="center"/>
          </w:tcPr>
          <w:p w14:paraId="4FB4003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1360 hasta 2024</w:t>
            </w:r>
          </w:p>
        </w:tc>
        <w:tc>
          <w:tcPr>
            <w:tcW w:w="1552" w:type="dxa"/>
            <w:tcBorders>
              <w:top w:val="nil"/>
              <w:left w:val="nil"/>
              <w:bottom w:val="single" w:sz="4" w:space="0" w:color="000000"/>
              <w:right w:val="single" w:sz="4" w:space="0" w:color="000000"/>
            </w:tcBorders>
            <w:vAlign w:val="center"/>
          </w:tcPr>
          <w:p w14:paraId="477875A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1710 hasta 2565</w:t>
            </w:r>
          </w:p>
        </w:tc>
      </w:tr>
      <w:tr w:rsidR="001471FF" w:rsidRPr="001471FF" w14:paraId="1A6DAFE7" w14:textId="77777777" w:rsidTr="001643E8">
        <w:trPr>
          <w:gridAfter w:val="1"/>
          <w:wAfter w:w="21" w:type="dxa"/>
          <w:trHeight w:val="510"/>
        </w:trPr>
        <w:tc>
          <w:tcPr>
            <w:tcW w:w="1134" w:type="dxa"/>
            <w:vMerge/>
            <w:tcBorders>
              <w:top w:val="nil"/>
              <w:left w:val="single" w:sz="4" w:space="0" w:color="000000"/>
              <w:bottom w:val="single" w:sz="4" w:space="0" w:color="000000"/>
              <w:right w:val="single" w:sz="4" w:space="0" w:color="000000"/>
            </w:tcBorders>
            <w:vAlign w:val="center"/>
          </w:tcPr>
          <w:p w14:paraId="0EF52F5D"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nil"/>
              <w:left w:val="nil"/>
              <w:bottom w:val="single" w:sz="4" w:space="0" w:color="000000"/>
              <w:right w:val="single" w:sz="4" w:space="0" w:color="000000"/>
            </w:tcBorders>
            <w:vAlign w:val="bottom"/>
          </w:tcPr>
          <w:p w14:paraId="6F26CBF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w:t>
            </w:r>
          </w:p>
        </w:tc>
        <w:tc>
          <w:tcPr>
            <w:tcW w:w="1220" w:type="dxa"/>
            <w:tcBorders>
              <w:top w:val="nil"/>
              <w:left w:val="nil"/>
              <w:bottom w:val="single" w:sz="4" w:space="0" w:color="000000"/>
              <w:right w:val="single" w:sz="4" w:space="0" w:color="000000"/>
            </w:tcBorders>
            <w:vAlign w:val="center"/>
          </w:tcPr>
          <w:p w14:paraId="3E6C948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300</w:t>
            </w:r>
          </w:p>
        </w:tc>
        <w:tc>
          <w:tcPr>
            <w:tcW w:w="1671" w:type="dxa"/>
            <w:tcBorders>
              <w:top w:val="nil"/>
              <w:left w:val="nil"/>
              <w:bottom w:val="single" w:sz="4" w:space="0" w:color="000000"/>
              <w:right w:val="single" w:sz="4" w:space="0" w:color="000000"/>
            </w:tcBorders>
            <w:vAlign w:val="center"/>
          </w:tcPr>
          <w:p w14:paraId="668A12C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720 hasta 1080</w:t>
            </w:r>
          </w:p>
        </w:tc>
        <w:tc>
          <w:tcPr>
            <w:tcW w:w="1559" w:type="dxa"/>
            <w:tcBorders>
              <w:top w:val="nil"/>
              <w:left w:val="nil"/>
              <w:bottom w:val="single" w:sz="4" w:space="0" w:color="000000"/>
              <w:right w:val="single" w:sz="4" w:space="0" w:color="000000"/>
            </w:tcBorders>
            <w:vAlign w:val="center"/>
          </w:tcPr>
          <w:p w14:paraId="59FEFDB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 de 1533 hasta 2300</w:t>
            </w:r>
          </w:p>
        </w:tc>
        <w:tc>
          <w:tcPr>
            <w:tcW w:w="1552" w:type="dxa"/>
            <w:tcBorders>
              <w:top w:val="nil"/>
              <w:left w:val="nil"/>
              <w:bottom w:val="single" w:sz="4" w:space="0" w:color="000000"/>
              <w:right w:val="single" w:sz="4" w:space="0" w:color="000000"/>
            </w:tcBorders>
            <w:vAlign w:val="center"/>
          </w:tcPr>
          <w:p w14:paraId="2658096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1883 hasta 2825</w:t>
            </w:r>
          </w:p>
        </w:tc>
      </w:tr>
      <w:tr w:rsidR="001471FF" w:rsidRPr="001471FF" w14:paraId="3A933B89" w14:textId="77777777" w:rsidTr="001643E8">
        <w:trPr>
          <w:gridAfter w:val="1"/>
          <w:wAfter w:w="21" w:type="dxa"/>
          <w:trHeight w:val="300"/>
        </w:trPr>
        <w:tc>
          <w:tcPr>
            <w:tcW w:w="1134" w:type="dxa"/>
            <w:vMerge/>
            <w:tcBorders>
              <w:top w:val="nil"/>
              <w:left w:val="single" w:sz="4" w:space="0" w:color="000000"/>
              <w:bottom w:val="single" w:sz="4" w:space="0" w:color="000000"/>
              <w:right w:val="single" w:sz="4" w:space="0" w:color="000000"/>
            </w:tcBorders>
            <w:vAlign w:val="center"/>
          </w:tcPr>
          <w:p w14:paraId="7D01F194"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nil"/>
              <w:left w:val="nil"/>
              <w:bottom w:val="single" w:sz="4" w:space="0" w:color="000000"/>
              <w:right w:val="single" w:sz="4" w:space="0" w:color="000000"/>
            </w:tcBorders>
            <w:vAlign w:val="bottom"/>
          </w:tcPr>
          <w:p w14:paraId="4E9DB19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w:t>
            </w:r>
          </w:p>
        </w:tc>
        <w:tc>
          <w:tcPr>
            <w:tcW w:w="1220" w:type="dxa"/>
            <w:tcBorders>
              <w:top w:val="nil"/>
              <w:left w:val="nil"/>
              <w:bottom w:val="single" w:sz="4" w:space="0" w:color="000000"/>
              <w:right w:val="single" w:sz="4" w:space="0" w:color="000000"/>
            </w:tcBorders>
            <w:vAlign w:val="center"/>
          </w:tcPr>
          <w:p w14:paraId="12B33E1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350</w:t>
            </w:r>
          </w:p>
        </w:tc>
        <w:tc>
          <w:tcPr>
            <w:tcW w:w="1671" w:type="dxa"/>
            <w:tcBorders>
              <w:top w:val="nil"/>
              <w:left w:val="nil"/>
              <w:bottom w:val="single" w:sz="4" w:space="0" w:color="000000"/>
              <w:right w:val="single" w:sz="4" w:space="0" w:color="000000"/>
            </w:tcBorders>
            <w:vAlign w:val="center"/>
          </w:tcPr>
          <w:p w14:paraId="01617D0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841 hasta 1262</w:t>
            </w:r>
          </w:p>
        </w:tc>
        <w:tc>
          <w:tcPr>
            <w:tcW w:w="1559" w:type="dxa"/>
            <w:tcBorders>
              <w:top w:val="nil"/>
              <w:left w:val="nil"/>
              <w:bottom w:val="single" w:sz="4" w:space="0" w:color="000000"/>
              <w:right w:val="single" w:sz="4" w:space="0" w:color="000000"/>
            </w:tcBorders>
            <w:vAlign w:val="center"/>
          </w:tcPr>
          <w:p w14:paraId="14054CE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1735 hasta 2603</w:t>
            </w:r>
          </w:p>
        </w:tc>
        <w:tc>
          <w:tcPr>
            <w:tcW w:w="1552" w:type="dxa"/>
            <w:tcBorders>
              <w:top w:val="nil"/>
              <w:left w:val="nil"/>
              <w:bottom w:val="single" w:sz="4" w:space="0" w:color="000000"/>
              <w:right w:val="single" w:sz="4" w:space="0" w:color="000000"/>
            </w:tcBorders>
            <w:vAlign w:val="center"/>
          </w:tcPr>
          <w:p w14:paraId="2A63327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2085 hasta 3128</w:t>
            </w:r>
          </w:p>
        </w:tc>
      </w:tr>
      <w:tr w:rsidR="001471FF" w:rsidRPr="001471FF" w14:paraId="569CB59A" w14:textId="77777777" w:rsidTr="001643E8">
        <w:trPr>
          <w:gridAfter w:val="1"/>
          <w:wAfter w:w="21" w:type="dxa"/>
          <w:trHeight w:val="300"/>
        </w:trPr>
        <w:tc>
          <w:tcPr>
            <w:tcW w:w="1134" w:type="dxa"/>
            <w:vMerge/>
            <w:tcBorders>
              <w:top w:val="nil"/>
              <w:left w:val="single" w:sz="4" w:space="0" w:color="000000"/>
              <w:bottom w:val="single" w:sz="4" w:space="0" w:color="000000"/>
              <w:right w:val="single" w:sz="4" w:space="0" w:color="000000"/>
            </w:tcBorders>
            <w:vAlign w:val="center"/>
          </w:tcPr>
          <w:p w14:paraId="3D5FB91E"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nil"/>
              <w:left w:val="nil"/>
              <w:bottom w:val="single" w:sz="4" w:space="0" w:color="000000"/>
              <w:right w:val="single" w:sz="4" w:space="0" w:color="000000"/>
            </w:tcBorders>
            <w:vAlign w:val="bottom"/>
          </w:tcPr>
          <w:p w14:paraId="1C4D9AD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w:t>
            </w:r>
          </w:p>
        </w:tc>
        <w:tc>
          <w:tcPr>
            <w:tcW w:w="1220" w:type="dxa"/>
            <w:tcBorders>
              <w:top w:val="nil"/>
              <w:left w:val="nil"/>
              <w:bottom w:val="single" w:sz="4" w:space="0" w:color="000000"/>
              <w:right w:val="single" w:sz="4" w:space="0" w:color="000000"/>
            </w:tcBorders>
            <w:vAlign w:val="center"/>
          </w:tcPr>
          <w:p w14:paraId="683A66B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400</w:t>
            </w:r>
          </w:p>
        </w:tc>
        <w:tc>
          <w:tcPr>
            <w:tcW w:w="1671" w:type="dxa"/>
            <w:tcBorders>
              <w:top w:val="nil"/>
              <w:left w:val="nil"/>
              <w:bottom w:val="single" w:sz="4" w:space="0" w:color="000000"/>
              <w:right w:val="single" w:sz="4" w:space="0" w:color="000000"/>
            </w:tcBorders>
            <w:vAlign w:val="center"/>
          </w:tcPr>
          <w:p w14:paraId="2382C22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979 hasta 1469</w:t>
            </w:r>
          </w:p>
        </w:tc>
        <w:tc>
          <w:tcPr>
            <w:tcW w:w="1559" w:type="dxa"/>
            <w:tcBorders>
              <w:top w:val="nil"/>
              <w:left w:val="nil"/>
              <w:bottom w:val="single" w:sz="4" w:space="0" w:color="000000"/>
              <w:right w:val="single" w:sz="4" w:space="0" w:color="000000"/>
            </w:tcBorders>
            <w:vAlign w:val="center"/>
          </w:tcPr>
          <w:p w14:paraId="6A5E7BC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1965 hasta 2948</w:t>
            </w:r>
          </w:p>
        </w:tc>
        <w:tc>
          <w:tcPr>
            <w:tcW w:w="1552" w:type="dxa"/>
            <w:tcBorders>
              <w:top w:val="nil"/>
              <w:left w:val="nil"/>
              <w:bottom w:val="single" w:sz="4" w:space="0" w:color="000000"/>
              <w:right w:val="single" w:sz="4" w:space="0" w:color="000000"/>
            </w:tcBorders>
            <w:vAlign w:val="center"/>
          </w:tcPr>
          <w:p w14:paraId="45BF4A9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2315 hasta 3473</w:t>
            </w:r>
          </w:p>
        </w:tc>
      </w:tr>
      <w:tr w:rsidR="001471FF" w:rsidRPr="001471FF" w14:paraId="732DCD60" w14:textId="77777777" w:rsidTr="001643E8">
        <w:trPr>
          <w:gridAfter w:val="1"/>
          <w:wAfter w:w="21" w:type="dxa"/>
          <w:trHeight w:val="300"/>
        </w:trPr>
        <w:tc>
          <w:tcPr>
            <w:tcW w:w="1134" w:type="dxa"/>
            <w:vMerge/>
            <w:tcBorders>
              <w:top w:val="nil"/>
              <w:left w:val="single" w:sz="4" w:space="0" w:color="000000"/>
              <w:bottom w:val="single" w:sz="4" w:space="0" w:color="000000"/>
              <w:right w:val="single" w:sz="4" w:space="0" w:color="000000"/>
            </w:tcBorders>
            <w:vAlign w:val="center"/>
          </w:tcPr>
          <w:p w14:paraId="54EFCABB"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nil"/>
              <w:left w:val="nil"/>
              <w:bottom w:val="single" w:sz="4" w:space="0" w:color="000000"/>
              <w:right w:val="single" w:sz="4" w:space="0" w:color="000000"/>
            </w:tcBorders>
            <w:vAlign w:val="bottom"/>
          </w:tcPr>
          <w:p w14:paraId="0E41567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w:t>
            </w:r>
          </w:p>
        </w:tc>
        <w:tc>
          <w:tcPr>
            <w:tcW w:w="1220" w:type="dxa"/>
            <w:tcBorders>
              <w:top w:val="nil"/>
              <w:left w:val="nil"/>
              <w:bottom w:val="single" w:sz="4" w:space="0" w:color="000000"/>
              <w:right w:val="single" w:sz="4" w:space="0" w:color="000000"/>
            </w:tcBorders>
            <w:vAlign w:val="center"/>
          </w:tcPr>
          <w:p w14:paraId="7B9E76E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450</w:t>
            </w:r>
          </w:p>
        </w:tc>
        <w:tc>
          <w:tcPr>
            <w:tcW w:w="1671" w:type="dxa"/>
            <w:tcBorders>
              <w:top w:val="nil"/>
              <w:left w:val="nil"/>
              <w:bottom w:val="single" w:sz="4" w:space="0" w:color="000000"/>
              <w:right w:val="single" w:sz="4" w:space="0" w:color="000000"/>
            </w:tcBorders>
            <w:vAlign w:val="center"/>
          </w:tcPr>
          <w:p w14:paraId="0944892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1135 hasta 1703</w:t>
            </w:r>
          </w:p>
        </w:tc>
        <w:tc>
          <w:tcPr>
            <w:tcW w:w="1559" w:type="dxa"/>
            <w:tcBorders>
              <w:top w:val="nil"/>
              <w:left w:val="nil"/>
              <w:bottom w:val="single" w:sz="4" w:space="0" w:color="000000"/>
              <w:right w:val="single" w:sz="4" w:space="0" w:color="000000"/>
            </w:tcBorders>
            <w:vAlign w:val="center"/>
          </w:tcPr>
          <w:p w14:paraId="254EAC8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2225 hasta 3338</w:t>
            </w:r>
          </w:p>
        </w:tc>
        <w:tc>
          <w:tcPr>
            <w:tcW w:w="1552" w:type="dxa"/>
            <w:tcBorders>
              <w:top w:val="nil"/>
              <w:left w:val="nil"/>
              <w:bottom w:val="single" w:sz="4" w:space="0" w:color="000000"/>
              <w:right w:val="single" w:sz="4" w:space="0" w:color="000000"/>
            </w:tcBorders>
            <w:vAlign w:val="center"/>
          </w:tcPr>
          <w:p w14:paraId="563CBD0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2575 hasta 3863</w:t>
            </w:r>
          </w:p>
        </w:tc>
      </w:tr>
      <w:tr w:rsidR="001471FF" w:rsidRPr="001471FF" w14:paraId="608271E8" w14:textId="77777777" w:rsidTr="001643E8">
        <w:trPr>
          <w:gridAfter w:val="1"/>
          <w:wAfter w:w="21" w:type="dxa"/>
          <w:trHeight w:val="300"/>
        </w:trPr>
        <w:tc>
          <w:tcPr>
            <w:tcW w:w="1134" w:type="dxa"/>
            <w:vMerge/>
            <w:tcBorders>
              <w:top w:val="nil"/>
              <w:left w:val="single" w:sz="4" w:space="0" w:color="000000"/>
              <w:bottom w:val="single" w:sz="4" w:space="0" w:color="000000"/>
              <w:right w:val="single" w:sz="4" w:space="0" w:color="000000"/>
            </w:tcBorders>
            <w:vAlign w:val="center"/>
          </w:tcPr>
          <w:p w14:paraId="3F2CCF6A"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220" w:type="dxa"/>
            <w:tcBorders>
              <w:top w:val="nil"/>
              <w:left w:val="nil"/>
              <w:bottom w:val="single" w:sz="4" w:space="0" w:color="000000"/>
              <w:right w:val="single" w:sz="4" w:space="0" w:color="000000"/>
            </w:tcBorders>
            <w:vAlign w:val="bottom"/>
          </w:tcPr>
          <w:p w14:paraId="351DF2F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w:t>
            </w:r>
          </w:p>
        </w:tc>
        <w:tc>
          <w:tcPr>
            <w:tcW w:w="1220" w:type="dxa"/>
            <w:tcBorders>
              <w:top w:val="nil"/>
              <w:left w:val="nil"/>
              <w:bottom w:val="single" w:sz="4" w:space="0" w:color="000000"/>
              <w:right w:val="single" w:sz="4" w:space="0" w:color="000000"/>
            </w:tcBorders>
            <w:vAlign w:val="center"/>
          </w:tcPr>
          <w:p w14:paraId="58FDF4C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500</w:t>
            </w:r>
          </w:p>
        </w:tc>
        <w:tc>
          <w:tcPr>
            <w:tcW w:w="1671" w:type="dxa"/>
            <w:tcBorders>
              <w:top w:val="nil"/>
              <w:left w:val="nil"/>
              <w:bottom w:val="single" w:sz="4" w:space="0" w:color="000000"/>
              <w:right w:val="single" w:sz="4" w:space="0" w:color="000000"/>
            </w:tcBorders>
            <w:vAlign w:val="center"/>
          </w:tcPr>
          <w:p w14:paraId="21A5098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1308 hasta 1962</w:t>
            </w:r>
          </w:p>
        </w:tc>
        <w:tc>
          <w:tcPr>
            <w:tcW w:w="1559" w:type="dxa"/>
            <w:tcBorders>
              <w:top w:val="nil"/>
              <w:left w:val="nil"/>
              <w:bottom w:val="single" w:sz="4" w:space="0" w:color="000000"/>
              <w:right w:val="single" w:sz="4" w:space="0" w:color="000000"/>
            </w:tcBorders>
            <w:vAlign w:val="center"/>
          </w:tcPr>
          <w:p w14:paraId="536A7A1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2513 hasta 3770</w:t>
            </w:r>
          </w:p>
        </w:tc>
        <w:tc>
          <w:tcPr>
            <w:tcW w:w="1552" w:type="dxa"/>
            <w:tcBorders>
              <w:top w:val="nil"/>
              <w:left w:val="nil"/>
              <w:bottom w:val="single" w:sz="4" w:space="0" w:color="000000"/>
              <w:right w:val="single" w:sz="4" w:space="0" w:color="000000"/>
            </w:tcBorders>
            <w:vAlign w:val="center"/>
          </w:tcPr>
          <w:p w14:paraId="36D9E71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2863 hasta 4295</w:t>
            </w:r>
          </w:p>
        </w:tc>
      </w:tr>
    </w:tbl>
    <w:p w14:paraId="0758BF5B" w14:textId="77777777" w:rsidR="001471FF" w:rsidRPr="001471FF" w:rsidRDefault="001471FF" w:rsidP="001471FF">
      <w:pPr>
        <w:ind w:right="622"/>
        <w:jc w:val="center"/>
        <w:rPr>
          <w:rFonts w:ascii="Arial" w:eastAsia="Arial" w:hAnsi="Arial" w:cs="Arial"/>
          <w:b/>
        </w:rPr>
      </w:pPr>
    </w:p>
    <w:p w14:paraId="72B1B303" w14:textId="77777777" w:rsidR="001471FF" w:rsidRDefault="001471FF" w:rsidP="001471FF">
      <w:pPr>
        <w:ind w:right="622"/>
        <w:jc w:val="both"/>
        <w:rPr>
          <w:rFonts w:ascii="Arial" w:eastAsia="Arial" w:hAnsi="Arial" w:cs="Arial"/>
        </w:rPr>
      </w:pPr>
      <w:r w:rsidRPr="001471FF">
        <w:rPr>
          <w:rFonts w:ascii="Arial" w:eastAsia="Arial" w:hAnsi="Arial" w:cs="Arial"/>
        </w:rPr>
        <w:t xml:space="preserve">*En caso de que el (los) diámetro (s) de la(s) toma(s) adicional (es) no autorizada (s), sea (n) diferente (s) a los estipulados en el tabulador, se tomará como referencia para la sanción el valor inmediato superior al diámetro encontrado. </w:t>
      </w:r>
    </w:p>
    <w:p w14:paraId="6A09DF00" w14:textId="77777777" w:rsidR="0044315A" w:rsidRPr="001471FF" w:rsidRDefault="0044315A" w:rsidP="001471FF">
      <w:pPr>
        <w:ind w:right="622"/>
        <w:jc w:val="both"/>
        <w:rPr>
          <w:rFonts w:ascii="Arial" w:eastAsia="Arial" w:hAnsi="Arial" w:cs="Arial"/>
        </w:rPr>
      </w:pPr>
    </w:p>
    <w:p w14:paraId="262D79B2" w14:textId="77777777" w:rsidR="001471FF" w:rsidRDefault="001471FF" w:rsidP="001471FF">
      <w:pPr>
        <w:ind w:right="622"/>
        <w:jc w:val="both"/>
        <w:rPr>
          <w:rFonts w:ascii="Arial" w:eastAsia="Arial" w:hAnsi="Arial" w:cs="Arial"/>
        </w:rPr>
      </w:pPr>
      <w:r w:rsidRPr="001471FF">
        <w:rPr>
          <w:rFonts w:ascii="Arial" w:eastAsia="Arial" w:hAnsi="Arial" w:cs="Arial"/>
        </w:rPr>
        <w:t>El valor anterior de las multas será aplicable en predios de hasta 1000 m2 de construcción, por lo que los predios que excedan los 1000 m2 de construcción el valor de la multa será multiplicado, según corresponda, tantas veces por cada 1000 m2 de construcción, la multa máxima a aplicar es de hasta 5 veces su multiplicación, según la regla del presente párrafo.</w:t>
      </w:r>
    </w:p>
    <w:p w14:paraId="17BCFE56" w14:textId="77777777" w:rsidR="0044315A" w:rsidRPr="001471FF" w:rsidRDefault="0044315A" w:rsidP="001471FF">
      <w:pPr>
        <w:ind w:right="622"/>
        <w:jc w:val="both"/>
        <w:rPr>
          <w:rFonts w:ascii="Arial" w:eastAsia="Arial" w:hAnsi="Arial" w:cs="Arial"/>
        </w:rPr>
      </w:pPr>
    </w:p>
    <w:p w14:paraId="39A26207"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Cuando se detecte en un predio que se encuentre bajo el régimen de servicio medido y/o cuota fija una o más descargas con diámetro (s) distinto (s) al (los) autorizado (s) por SIAPA, se procederá a la brevedad posible a la cancelación correspondiente , y en tales condiciones por no estar autorizadas por SIAPA se impondrá al usuario una sanción según el siguiente tabulador, de igual manera podrá proceder al cierre de los servicios de agua potable y alcantarillado, reconectando los servicios hasta la regularización del predio.</w:t>
      </w:r>
    </w:p>
    <w:p w14:paraId="40501F55" w14:textId="77777777" w:rsidR="001471FF" w:rsidRPr="001471FF" w:rsidRDefault="001471FF" w:rsidP="001471FF">
      <w:pPr>
        <w:ind w:right="622"/>
        <w:jc w:val="both"/>
        <w:rPr>
          <w:rFonts w:ascii="Arial" w:eastAsia="Arial" w:hAnsi="Arial" w:cs="Arial"/>
        </w:rPr>
      </w:pPr>
    </w:p>
    <w:tbl>
      <w:tblPr>
        <w:tblW w:w="8086" w:type="dxa"/>
        <w:tblInd w:w="299" w:type="dxa"/>
        <w:tblLayout w:type="fixed"/>
        <w:tblLook w:val="0400" w:firstRow="0" w:lastRow="0" w:firstColumn="0" w:lastColumn="0" w:noHBand="0" w:noVBand="1"/>
      </w:tblPr>
      <w:tblGrid>
        <w:gridCol w:w="1480"/>
        <w:gridCol w:w="1040"/>
        <w:gridCol w:w="940"/>
        <w:gridCol w:w="1500"/>
        <w:gridCol w:w="1660"/>
        <w:gridCol w:w="1466"/>
      </w:tblGrid>
      <w:tr w:rsidR="001471FF" w:rsidRPr="001471FF" w14:paraId="08AE008F" w14:textId="77777777" w:rsidTr="001643E8">
        <w:trPr>
          <w:trHeight w:val="649"/>
        </w:trPr>
        <w:tc>
          <w:tcPr>
            <w:tcW w:w="8086" w:type="dxa"/>
            <w:gridSpan w:val="6"/>
            <w:tcBorders>
              <w:top w:val="single" w:sz="4" w:space="0" w:color="000000"/>
              <w:left w:val="single" w:sz="4" w:space="0" w:color="000000"/>
              <w:bottom w:val="single" w:sz="4" w:space="0" w:color="000000"/>
              <w:right w:val="single" w:sz="4" w:space="0" w:color="000000"/>
            </w:tcBorders>
            <w:vAlign w:val="center"/>
          </w:tcPr>
          <w:p w14:paraId="5CCEE82D" w14:textId="45268D6E" w:rsidR="001471FF" w:rsidRPr="001471FF" w:rsidRDefault="001471FF" w:rsidP="001471FF">
            <w:pPr>
              <w:ind w:right="622"/>
              <w:jc w:val="center"/>
              <w:rPr>
                <w:rFonts w:ascii="Arial" w:eastAsia="Arial" w:hAnsi="Arial" w:cs="Arial"/>
              </w:rPr>
            </w:pPr>
            <w:r w:rsidRPr="001471FF">
              <w:rPr>
                <w:rFonts w:ascii="Arial" w:eastAsia="Arial" w:hAnsi="Arial" w:cs="Arial"/>
              </w:rPr>
              <w:t>Sanción por descarga con diámetro distinto al autorizar cuando el pred</w:t>
            </w:r>
            <w:r w:rsidR="007A3E99">
              <w:rPr>
                <w:rFonts w:ascii="Arial" w:eastAsia="Arial" w:hAnsi="Arial" w:cs="Arial"/>
              </w:rPr>
              <w:t xml:space="preserve">io cuenta con una construcción </w:t>
            </w:r>
            <w:r w:rsidRPr="001471FF">
              <w:rPr>
                <w:rFonts w:ascii="Arial" w:eastAsia="Arial" w:hAnsi="Arial" w:cs="Arial"/>
              </w:rPr>
              <w:t>de</w:t>
            </w:r>
            <w:r w:rsidR="007A3E99">
              <w:rPr>
                <w:rFonts w:ascii="Arial" w:eastAsia="Arial" w:hAnsi="Arial" w:cs="Arial"/>
              </w:rPr>
              <w:t xml:space="preserve"> hasta 1000 </w:t>
            </w:r>
            <w:r w:rsidRPr="001471FF">
              <w:rPr>
                <w:rFonts w:ascii="Arial" w:eastAsia="Arial" w:hAnsi="Arial" w:cs="Arial"/>
              </w:rPr>
              <w:t>m2.</w:t>
            </w:r>
          </w:p>
        </w:tc>
      </w:tr>
      <w:tr w:rsidR="001471FF" w:rsidRPr="001471FF" w14:paraId="191F79E3" w14:textId="77777777" w:rsidTr="001643E8">
        <w:trPr>
          <w:trHeight w:val="1369"/>
        </w:trPr>
        <w:tc>
          <w:tcPr>
            <w:tcW w:w="14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582B3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Diámetro autorizado</w:t>
            </w:r>
          </w:p>
        </w:tc>
        <w:tc>
          <w:tcPr>
            <w:tcW w:w="10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7FB35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Diámetro (Pulgadas)</w:t>
            </w:r>
          </w:p>
        </w:tc>
        <w:tc>
          <w:tcPr>
            <w:tcW w:w="9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0F742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Diámetro (mm)</w:t>
            </w:r>
          </w:p>
        </w:tc>
        <w:tc>
          <w:tcPr>
            <w:tcW w:w="15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E7154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Cantidad de UMA Uso doméstico (por unidad privativa)</w:t>
            </w:r>
          </w:p>
        </w:tc>
        <w:tc>
          <w:tcPr>
            <w:tcW w:w="1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28A919" w14:textId="424B119B" w:rsidR="001471FF" w:rsidRPr="001471FF" w:rsidRDefault="007A3E99" w:rsidP="001471FF">
            <w:pPr>
              <w:ind w:right="622"/>
              <w:jc w:val="center"/>
              <w:rPr>
                <w:rFonts w:ascii="Arial" w:eastAsia="Arial" w:hAnsi="Arial" w:cs="Arial"/>
                <w:b/>
              </w:rPr>
            </w:pPr>
            <w:r>
              <w:rPr>
                <w:rFonts w:ascii="Arial" w:eastAsia="Arial" w:hAnsi="Arial" w:cs="Arial"/>
                <w:b/>
              </w:rPr>
              <w:t xml:space="preserve">Cantidad de UMA </w:t>
            </w:r>
            <w:r w:rsidR="001471FF" w:rsidRPr="001471FF">
              <w:rPr>
                <w:rFonts w:ascii="Arial" w:eastAsia="Arial" w:hAnsi="Arial" w:cs="Arial"/>
                <w:b/>
              </w:rPr>
              <w:t xml:space="preserve">Uso  Comercial </w:t>
            </w:r>
          </w:p>
        </w:tc>
        <w:tc>
          <w:tcPr>
            <w:tcW w:w="14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EC0F9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Cantidad de UMA  Uso</w:t>
            </w:r>
            <w:r w:rsidRPr="001471FF">
              <w:rPr>
                <w:rFonts w:ascii="Arial" w:eastAsia="Arial" w:hAnsi="Arial" w:cs="Arial"/>
              </w:rPr>
              <w:t> </w:t>
            </w:r>
            <w:r w:rsidRPr="001471FF">
              <w:rPr>
                <w:rFonts w:ascii="Arial" w:eastAsia="Arial" w:hAnsi="Arial" w:cs="Arial"/>
                <w:b/>
              </w:rPr>
              <w:t xml:space="preserve">  Industrial </w:t>
            </w:r>
          </w:p>
        </w:tc>
      </w:tr>
      <w:tr w:rsidR="001471FF" w:rsidRPr="001471FF" w14:paraId="67646E22" w14:textId="77777777" w:rsidTr="001643E8">
        <w:trPr>
          <w:trHeight w:val="289"/>
        </w:trPr>
        <w:tc>
          <w:tcPr>
            <w:tcW w:w="1480" w:type="dxa"/>
            <w:vMerge w:val="restart"/>
            <w:tcBorders>
              <w:top w:val="single" w:sz="4" w:space="0" w:color="000000"/>
              <w:left w:val="single" w:sz="4" w:space="0" w:color="000000"/>
              <w:bottom w:val="single" w:sz="4" w:space="0" w:color="000000"/>
              <w:right w:val="single" w:sz="4" w:space="0" w:color="000000"/>
            </w:tcBorders>
            <w:vAlign w:val="center"/>
          </w:tcPr>
          <w:p w14:paraId="6793C55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Indistinto Autorizado</w:t>
            </w:r>
          </w:p>
        </w:tc>
        <w:tc>
          <w:tcPr>
            <w:tcW w:w="1040" w:type="dxa"/>
            <w:tcBorders>
              <w:top w:val="single" w:sz="4" w:space="0" w:color="000000"/>
              <w:left w:val="nil"/>
              <w:bottom w:val="single" w:sz="4" w:space="0" w:color="000000"/>
              <w:right w:val="single" w:sz="4" w:space="0" w:color="000000"/>
            </w:tcBorders>
            <w:vAlign w:val="bottom"/>
          </w:tcPr>
          <w:p w14:paraId="2B07811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w:t>
            </w:r>
          </w:p>
        </w:tc>
        <w:tc>
          <w:tcPr>
            <w:tcW w:w="940" w:type="dxa"/>
            <w:tcBorders>
              <w:top w:val="single" w:sz="4" w:space="0" w:color="000000"/>
              <w:left w:val="nil"/>
              <w:bottom w:val="single" w:sz="4" w:space="0" w:color="000000"/>
              <w:right w:val="single" w:sz="4" w:space="0" w:color="000000"/>
            </w:tcBorders>
            <w:vAlign w:val="center"/>
          </w:tcPr>
          <w:p w14:paraId="59EF1B7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100</w:t>
            </w:r>
          </w:p>
        </w:tc>
        <w:tc>
          <w:tcPr>
            <w:tcW w:w="1500" w:type="dxa"/>
            <w:tcBorders>
              <w:top w:val="single" w:sz="4" w:space="0" w:color="000000"/>
              <w:left w:val="nil"/>
              <w:bottom w:val="single" w:sz="4" w:space="0" w:color="000000"/>
              <w:right w:val="single" w:sz="4" w:space="0" w:color="000000"/>
            </w:tcBorders>
            <w:vAlign w:val="center"/>
          </w:tcPr>
          <w:p w14:paraId="44FD066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408 hasta 612</w:t>
            </w:r>
          </w:p>
        </w:tc>
        <w:tc>
          <w:tcPr>
            <w:tcW w:w="1660" w:type="dxa"/>
            <w:tcBorders>
              <w:top w:val="single" w:sz="4" w:space="0" w:color="000000"/>
              <w:left w:val="nil"/>
              <w:bottom w:val="single" w:sz="4" w:space="0" w:color="000000"/>
              <w:right w:val="single" w:sz="4" w:space="0" w:color="000000"/>
            </w:tcBorders>
            <w:vAlign w:val="center"/>
          </w:tcPr>
          <w:p w14:paraId="39EBB8B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1014 hasta 1521</w:t>
            </w:r>
          </w:p>
        </w:tc>
        <w:tc>
          <w:tcPr>
            <w:tcW w:w="1466" w:type="dxa"/>
            <w:tcBorders>
              <w:top w:val="single" w:sz="4" w:space="0" w:color="000000"/>
              <w:left w:val="nil"/>
              <w:bottom w:val="single" w:sz="4" w:space="0" w:color="000000"/>
              <w:right w:val="single" w:sz="4" w:space="0" w:color="000000"/>
            </w:tcBorders>
            <w:vAlign w:val="center"/>
          </w:tcPr>
          <w:p w14:paraId="231B3F9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1364 hasta 2046</w:t>
            </w:r>
          </w:p>
        </w:tc>
      </w:tr>
      <w:tr w:rsidR="001471FF" w:rsidRPr="001471FF" w14:paraId="5CBA20AE" w14:textId="77777777" w:rsidTr="001643E8">
        <w:trPr>
          <w:trHeight w:val="510"/>
        </w:trPr>
        <w:tc>
          <w:tcPr>
            <w:tcW w:w="1480" w:type="dxa"/>
            <w:vMerge/>
            <w:tcBorders>
              <w:top w:val="single" w:sz="4" w:space="0" w:color="000000"/>
              <w:left w:val="single" w:sz="4" w:space="0" w:color="000000"/>
              <w:bottom w:val="single" w:sz="4" w:space="0" w:color="000000"/>
              <w:right w:val="single" w:sz="4" w:space="0" w:color="000000"/>
            </w:tcBorders>
            <w:vAlign w:val="center"/>
          </w:tcPr>
          <w:p w14:paraId="12E1F11C"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040" w:type="dxa"/>
            <w:tcBorders>
              <w:top w:val="single" w:sz="4" w:space="0" w:color="000000"/>
              <w:left w:val="nil"/>
              <w:bottom w:val="single" w:sz="4" w:space="0" w:color="000000"/>
              <w:right w:val="single" w:sz="4" w:space="0" w:color="000000"/>
            </w:tcBorders>
            <w:vAlign w:val="bottom"/>
          </w:tcPr>
          <w:p w14:paraId="00EB821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w:t>
            </w:r>
          </w:p>
        </w:tc>
        <w:tc>
          <w:tcPr>
            <w:tcW w:w="940" w:type="dxa"/>
            <w:tcBorders>
              <w:top w:val="single" w:sz="4" w:space="0" w:color="000000"/>
              <w:left w:val="nil"/>
              <w:bottom w:val="single" w:sz="4" w:space="0" w:color="000000"/>
              <w:right w:val="single" w:sz="4" w:space="0" w:color="000000"/>
            </w:tcBorders>
            <w:vAlign w:val="center"/>
          </w:tcPr>
          <w:p w14:paraId="65EA415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150</w:t>
            </w:r>
          </w:p>
        </w:tc>
        <w:tc>
          <w:tcPr>
            <w:tcW w:w="1500" w:type="dxa"/>
            <w:tcBorders>
              <w:top w:val="single" w:sz="4" w:space="0" w:color="000000"/>
              <w:left w:val="nil"/>
              <w:bottom w:val="single" w:sz="4" w:space="0" w:color="000000"/>
              <w:right w:val="single" w:sz="4" w:space="0" w:color="000000"/>
            </w:tcBorders>
            <w:vAlign w:val="center"/>
          </w:tcPr>
          <w:p w14:paraId="66D954A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460 hasta 690</w:t>
            </w:r>
          </w:p>
        </w:tc>
        <w:tc>
          <w:tcPr>
            <w:tcW w:w="1660" w:type="dxa"/>
            <w:tcBorders>
              <w:top w:val="single" w:sz="4" w:space="0" w:color="000000"/>
              <w:left w:val="nil"/>
              <w:bottom w:val="single" w:sz="4" w:space="0" w:color="000000"/>
              <w:right w:val="single" w:sz="4" w:space="0" w:color="000000"/>
            </w:tcBorders>
            <w:vAlign w:val="center"/>
          </w:tcPr>
          <w:p w14:paraId="3A92BE1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de1100 hasta 1650</w:t>
            </w:r>
          </w:p>
        </w:tc>
        <w:tc>
          <w:tcPr>
            <w:tcW w:w="1466" w:type="dxa"/>
            <w:tcBorders>
              <w:top w:val="single" w:sz="4" w:space="0" w:color="000000"/>
              <w:left w:val="nil"/>
              <w:bottom w:val="single" w:sz="4" w:space="0" w:color="000000"/>
              <w:right w:val="single" w:sz="4" w:space="0" w:color="000000"/>
            </w:tcBorders>
            <w:vAlign w:val="center"/>
          </w:tcPr>
          <w:p w14:paraId="2A92CC7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1450 hasta 2175</w:t>
            </w:r>
          </w:p>
        </w:tc>
      </w:tr>
      <w:tr w:rsidR="001471FF" w:rsidRPr="001471FF" w14:paraId="4C07FC54" w14:textId="77777777" w:rsidTr="001643E8">
        <w:trPr>
          <w:trHeight w:val="510"/>
        </w:trPr>
        <w:tc>
          <w:tcPr>
            <w:tcW w:w="1480" w:type="dxa"/>
            <w:vMerge/>
            <w:tcBorders>
              <w:top w:val="single" w:sz="4" w:space="0" w:color="000000"/>
              <w:left w:val="single" w:sz="4" w:space="0" w:color="000000"/>
              <w:bottom w:val="single" w:sz="4" w:space="0" w:color="000000"/>
              <w:right w:val="single" w:sz="4" w:space="0" w:color="000000"/>
            </w:tcBorders>
            <w:vAlign w:val="center"/>
          </w:tcPr>
          <w:p w14:paraId="6B84A94C"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040" w:type="dxa"/>
            <w:tcBorders>
              <w:top w:val="single" w:sz="4" w:space="0" w:color="000000"/>
              <w:left w:val="nil"/>
              <w:bottom w:val="single" w:sz="4" w:space="0" w:color="000000"/>
              <w:right w:val="single" w:sz="4" w:space="0" w:color="000000"/>
            </w:tcBorders>
            <w:vAlign w:val="bottom"/>
          </w:tcPr>
          <w:p w14:paraId="5B5FACA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w:t>
            </w:r>
          </w:p>
        </w:tc>
        <w:tc>
          <w:tcPr>
            <w:tcW w:w="940" w:type="dxa"/>
            <w:tcBorders>
              <w:top w:val="single" w:sz="4" w:space="0" w:color="000000"/>
              <w:left w:val="nil"/>
              <w:bottom w:val="single" w:sz="4" w:space="0" w:color="000000"/>
              <w:right w:val="single" w:sz="4" w:space="0" w:color="000000"/>
            </w:tcBorders>
            <w:vAlign w:val="center"/>
          </w:tcPr>
          <w:p w14:paraId="006ED5F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200</w:t>
            </w:r>
          </w:p>
        </w:tc>
        <w:tc>
          <w:tcPr>
            <w:tcW w:w="1500" w:type="dxa"/>
            <w:tcBorders>
              <w:top w:val="single" w:sz="4" w:space="0" w:color="000000"/>
              <w:left w:val="nil"/>
              <w:bottom w:val="single" w:sz="4" w:space="0" w:color="000000"/>
              <w:right w:val="single" w:sz="4" w:space="0" w:color="000000"/>
            </w:tcBorders>
            <w:vAlign w:val="center"/>
          </w:tcPr>
          <w:p w14:paraId="3712212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529 hasta 794</w:t>
            </w:r>
          </w:p>
        </w:tc>
        <w:tc>
          <w:tcPr>
            <w:tcW w:w="1660" w:type="dxa"/>
            <w:tcBorders>
              <w:top w:val="single" w:sz="4" w:space="0" w:color="000000"/>
              <w:left w:val="nil"/>
              <w:bottom w:val="single" w:sz="4" w:space="0" w:color="000000"/>
              <w:right w:val="single" w:sz="4" w:space="0" w:color="000000"/>
            </w:tcBorders>
            <w:vAlign w:val="center"/>
          </w:tcPr>
          <w:p w14:paraId="4D8F455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1215 hasta 1823</w:t>
            </w:r>
          </w:p>
        </w:tc>
        <w:tc>
          <w:tcPr>
            <w:tcW w:w="1466" w:type="dxa"/>
            <w:tcBorders>
              <w:top w:val="single" w:sz="4" w:space="0" w:color="000000"/>
              <w:left w:val="nil"/>
              <w:bottom w:val="single" w:sz="4" w:space="0" w:color="000000"/>
              <w:right w:val="single" w:sz="4" w:space="0" w:color="000000"/>
            </w:tcBorders>
            <w:vAlign w:val="center"/>
          </w:tcPr>
          <w:p w14:paraId="0C62F97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1565 hasta 2348</w:t>
            </w:r>
          </w:p>
        </w:tc>
      </w:tr>
      <w:tr w:rsidR="001471FF" w:rsidRPr="001471FF" w14:paraId="09229166" w14:textId="77777777" w:rsidTr="001643E8">
        <w:trPr>
          <w:trHeight w:val="510"/>
        </w:trPr>
        <w:tc>
          <w:tcPr>
            <w:tcW w:w="1480" w:type="dxa"/>
            <w:vMerge/>
            <w:tcBorders>
              <w:top w:val="single" w:sz="4" w:space="0" w:color="000000"/>
              <w:left w:val="single" w:sz="4" w:space="0" w:color="000000"/>
              <w:bottom w:val="single" w:sz="4" w:space="0" w:color="000000"/>
              <w:right w:val="single" w:sz="4" w:space="0" w:color="000000"/>
            </w:tcBorders>
            <w:vAlign w:val="center"/>
          </w:tcPr>
          <w:p w14:paraId="6967F6A8"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040" w:type="dxa"/>
            <w:tcBorders>
              <w:top w:val="single" w:sz="4" w:space="0" w:color="000000"/>
              <w:left w:val="nil"/>
              <w:bottom w:val="single" w:sz="4" w:space="0" w:color="000000"/>
              <w:right w:val="single" w:sz="4" w:space="0" w:color="000000"/>
            </w:tcBorders>
            <w:vAlign w:val="bottom"/>
          </w:tcPr>
          <w:p w14:paraId="546E8A8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w:t>
            </w:r>
          </w:p>
        </w:tc>
        <w:tc>
          <w:tcPr>
            <w:tcW w:w="940" w:type="dxa"/>
            <w:tcBorders>
              <w:top w:val="single" w:sz="4" w:space="0" w:color="000000"/>
              <w:left w:val="nil"/>
              <w:bottom w:val="single" w:sz="4" w:space="0" w:color="000000"/>
              <w:right w:val="single" w:sz="4" w:space="0" w:color="000000"/>
            </w:tcBorders>
            <w:vAlign w:val="center"/>
          </w:tcPr>
          <w:p w14:paraId="2FC66FA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150</w:t>
            </w:r>
          </w:p>
        </w:tc>
        <w:tc>
          <w:tcPr>
            <w:tcW w:w="1500" w:type="dxa"/>
            <w:tcBorders>
              <w:top w:val="single" w:sz="4" w:space="0" w:color="000000"/>
              <w:left w:val="nil"/>
              <w:bottom w:val="single" w:sz="4" w:space="0" w:color="000000"/>
              <w:right w:val="single" w:sz="4" w:space="0" w:color="000000"/>
            </w:tcBorders>
            <w:vAlign w:val="center"/>
          </w:tcPr>
          <w:p w14:paraId="6AB571F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616 hasta 924</w:t>
            </w:r>
          </w:p>
        </w:tc>
        <w:tc>
          <w:tcPr>
            <w:tcW w:w="1660" w:type="dxa"/>
            <w:tcBorders>
              <w:top w:val="single" w:sz="4" w:space="0" w:color="000000"/>
              <w:left w:val="nil"/>
              <w:bottom w:val="single" w:sz="4" w:space="0" w:color="000000"/>
              <w:right w:val="single" w:sz="4" w:space="0" w:color="000000"/>
            </w:tcBorders>
            <w:vAlign w:val="center"/>
          </w:tcPr>
          <w:p w14:paraId="4DE201F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1360 hasta 2024</w:t>
            </w:r>
          </w:p>
        </w:tc>
        <w:tc>
          <w:tcPr>
            <w:tcW w:w="1466" w:type="dxa"/>
            <w:tcBorders>
              <w:top w:val="single" w:sz="4" w:space="0" w:color="000000"/>
              <w:left w:val="nil"/>
              <w:bottom w:val="single" w:sz="4" w:space="0" w:color="000000"/>
              <w:right w:val="single" w:sz="4" w:space="0" w:color="000000"/>
            </w:tcBorders>
            <w:vAlign w:val="center"/>
          </w:tcPr>
          <w:p w14:paraId="72718C5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1710 hasta 2565</w:t>
            </w:r>
          </w:p>
        </w:tc>
      </w:tr>
      <w:tr w:rsidR="001471FF" w:rsidRPr="001471FF" w14:paraId="0EBCD2A7" w14:textId="77777777" w:rsidTr="001643E8">
        <w:trPr>
          <w:trHeight w:val="510"/>
        </w:trPr>
        <w:tc>
          <w:tcPr>
            <w:tcW w:w="1480" w:type="dxa"/>
            <w:vMerge/>
            <w:tcBorders>
              <w:top w:val="single" w:sz="4" w:space="0" w:color="000000"/>
              <w:left w:val="single" w:sz="4" w:space="0" w:color="000000"/>
              <w:bottom w:val="single" w:sz="4" w:space="0" w:color="000000"/>
              <w:right w:val="single" w:sz="4" w:space="0" w:color="000000"/>
            </w:tcBorders>
            <w:vAlign w:val="center"/>
          </w:tcPr>
          <w:p w14:paraId="0E309FCB" w14:textId="77777777" w:rsidR="001471FF" w:rsidRPr="001471FF" w:rsidRDefault="001471FF" w:rsidP="001471FF">
            <w:pPr>
              <w:widowControl w:val="0"/>
              <w:pBdr>
                <w:top w:val="nil"/>
                <w:left w:val="nil"/>
                <w:bottom w:val="nil"/>
                <w:right w:val="nil"/>
                <w:between w:val="nil"/>
              </w:pBdr>
              <w:ind w:right="622"/>
              <w:rPr>
                <w:rFonts w:ascii="Arial" w:eastAsia="Arial" w:hAnsi="Arial" w:cs="Arial"/>
              </w:rPr>
            </w:pPr>
          </w:p>
        </w:tc>
        <w:tc>
          <w:tcPr>
            <w:tcW w:w="1040" w:type="dxa"/>
            <w:tcBorders>
              <w:top w:val="single" w:sz="4" w:space="0" w:color="000000"/>
              <w:left w:val="nil"/>
              <w:bottom w:val="single" w:sz="4" w:space="0" w:color="000000"/>
              <w:right w:val="single" w:sz="4" w:space="0" w:color="000000"/>
            </w:tcBorders>
            <w:vAlign w:val="bottom"/>
          </w:tcPr>
          <w:p w14:paraId="7A6EE8E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w:t>
            </w:r>
          </w:p>
        </w:tc>
        <w:tc>
          <w:tcPr>
            <w:tcW w:w="940" w:type="dxa"/>
            <w:tcBorders>
              <w:top w:val="single" w:sz="4" w:space="0" w:color="000000"/>
              <w:left w:val="nil"/>
              <w:bottom w:val="single" w:sz="4" w:space="0" w:color="000000"/>
              <w:right w:val="single" w:sz="4" w:space="0" w:color="000000"/>
            </w:tcBorders>
            <w:vAlign w:val="center"/>
          </w:tcPr>
          <w:p w14:paraId="0BE94AD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300</w:t>
            </w:r>
          </w:p>
        </w:tc>
        <w:tc>
          <w:tcPr>
            <w:tcW w:w="1500" w:type="dxa"/>
            <w:tcBorders>
              <w:top w:val="single" w:sz="4" w:space="0" w:color="000000"/>
              <w:left w:val="nil"/>
              <w:bottom w:val="single" w:sz="4" w:space="0" w:color="000000"/>
              <w:right w:val="single" w:sz="4" w:space="0" w:color="000000"/>
            </w:tcBorders>
            <w:vAlign w:val="center"/>
          </w:tcPr>
          <w:p w14:paraId="0FEA10F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720 hasta 1080</w:t>
            </w:r>
          </w:p>
        </w:tc>
        <w:tc>
          <w:tcPr>
            <w:tcW w:w="1660" w:type="dxa"/>
            <w:tcBorders>
              <w:top w:val="single" w:sz="4" w:space="0" w:color="000000"/>
              <w:left w:val="nil"/>
              <w:bottom w:val="single" w:sz="4" w:space="0" w:color="000000"/>
              <w:right w:val="single" w:sz="4" w:space="0" w:color="000000"/>
            </w:tcBorders>
            <w:vAlign w:val="center"/>
          </w:tcPr>
          <w:p w14:paraId="2199F0A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 de 1533 hasta 2300</w:t>
            </w:r>
          </w:p>
        </w:tc>
        <w:tc>
          <w:tcPr>
            <w:tcW w:w="1466" w:type="dxa"/>
            <w:tcBorders>
              <w:top w:val="single" w:sz="4" w:space="0" w:color="000000"/>
              <w:left w:val="nil"/>
              <w:bottom w:val="single" w:sz="4" w:space="0" w:color="000000"/>
              <w:right w:val="single" w:sz="4" w:space="0" w:color="000000"/>
            </w:tcBorders>
            <w:vAlign w:val="center"/>
          </w:tcPr>
          <w:p w14:paraId="29B137F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1883 hasta 2825</w:t>
            </w:r>
          </w:p>
        </w:tc>
      </w:tr>
    </w:tbl>
    <w:p w14:paraId="7CEA14ED" w14:textId="77777777" w:rsidR="001471FF" w:rsidRDefault="001471FF" w:rsidP="001471FF">
      <w:pPr>
        <w:ind w:right="622"/>
        <w:jc w:val="both"/>
        <w:rPr>
          <w:rFonts w:ascii="Arial" w:eastAsia="Arial" w:hAnsi="Arial" w:cs="Arial"/>
        </w:rPr>
      </w:pPr>
      <w:r w:rsidRPr="001471FF">
        <w:rPr>
          <w:rFonts w:ascii="Arial" w:eastAsia="Arial" w:hAnsi="Arial" w:cs="Arial"/>
        </w:rPr>
        <w:t xml:space="preserve">*En caso de que el (los) diámetro (s) de la(s) descarga (s) adicional (es) no autorizada (s), sea (n) diferente (s) a los estipulados en el tabulador, se tomará como referencia para la sanción el valor inmediato superior al diámetro encontrado. </w:t>
      </w:r>
    </w:p>
    <w:p w14:paraId="4875DBF8" w14:textId="77777777" w:rsidR="0044315A" w:rsidRPr="001471FF" w:rsidRDefault="0044315A" w:rsidP="001471FF">
      <w:pPr>
        <w:ind w:right="622"/>
        <w:jc w:val="both"/>
        <w:rPr>
          <w:rFonts w:ascii="Arial" w:eastAsia="Arial" w:hAnsi="Arial" w:cs="Arial"/>
        </w:rPr>
      </w:pPr>
    </w:p>
    <w:p w14:paraId="3B31B42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El valor anterior de las multas será aplicable en predios de hasta 1000 m2 de construcción, por lo que los predios que excedan los 1000 m2 de construcción el valor de la multa será multiplicando, según corresponda, tantas veces por cada 1000 m2 de construcción, la multa máxima a aplicar es de hasta 5 veces su multiplicación, según la regla del presente párrafo.</w:t>
      </w:r>
    </w:p>
    <w:p w14:paraId="7CD8C694" w14:textId="77777777" w:rsidR="001471FF" w:rsidRPr="001471FF" w:rsidRDefault="001471FF" w:rsidP="001471FF">
      <w:pPr>
        <w:widowControl w:val="0"/>
        <w:ind w:left="284" w:right="622" w:hanging="284"/>
        <w:jc w:val="both"/>
        <w:rPr>
          <w:rFonts w:ascii="Arial" w:eastAsia="Arial" w:hAnsi="Arial" w:cs="Arial"/>
        </w:rPr>
      </w:pPr>
    </w:p>
    <w:p w14:paraId="2347257C" w14:textId="06F1BA66" w:rsidR="001471FF" w:rsidRPr="001471FF" w:rsidRDefault="007A3E99" w:rsidP="001471FF">
      <w:pPr>
        <w:widowControl w:val="0"/>
        <w:ind w:left="284" w:right="622"/>
        <w:jc w:val="both"/>
        <w:rPr>
          <w:rFonts w:ascii="Arial" w:eastAsia="Arial" w:hAnsi="Arial" w:cs="Arial"/>
        </w:rPr>
      </w:pPr>
      <w:r>
        <w:rPr>
          <w:rFonts w:ascii="Arial" w:eastAsia="Arial" w:hAnsi="Arial" w:cs="Arial"/>
        </w:rPr>
        <w:t>Cuando se detecte</w:t>
      </w:r>
      <w:r w:rsidR="001471FF" w:rsidRPr="001471FF">
        <w:rPr>
          <w:rFonts w:ascii="Arial" w:eastAsia="Arial" w:hAnsi="Arial" w:cs="Arial"/>
        </w:rPr>
        <w:t xml:space="preserve"> a un predio que se encuentre bajo el régimen de servicio medido y/o cuota fija abasteciendo a otro predio, y/o permitiendo que otro predio descargue en el alcantarillado perteneciente a su predio, ya sea por tener los servicios restringidos por falta de pago, por incumplimiento de tramites o para evitar el cobro de la tarifa correcta el SIAPA podrá proceder a la reducción o cancelación total del flujo del agua y albañal de ambos pred</w:t>
      </w:r>
      <w:r>
        <w:rPr>
          <w:rFonts w:ascii="Arial" w:eastAsia="Arial" w:hAnsi="Arial" w:cs="Arial"/>
        </w:rPr>
        <w:t xml:space="preserve">ios; así mismo se impondrá una </w:t>
      </w:r>
      <w:r w:rsidR="001471FF" w:rsidRPr="001471FF">
        <w:rPr>
          <w:rFonts w:ascii="Arial" w:eastAsia="Arial" w:hAnsi="Arial" w:cs="Arial"/>
        </w:rPr>
        <w:t>sanción a cada uno de los predios involucrados (el que suministra y el que recibe agua y/o descarga y recibe descargas en su alcantarillado) según el siguiente</w:t>
      </w:r>
      <w:r>
        <w:rPr>
          <w:rFonts w:ascii="Arial" w:eastAsia="Arial" w:hAnsi="Arial" w:cs="Arial"/>
        </w:rPr>
        <w:t xml:space="preserve"> tabulador: </w:t>
      </w:r>
    </w:p>
    <w:p w14:paraId="734BE272" w14:textId="77777777" w:rsidR="001471FF" w:rsidRPr="001471FF" w:rsidRDefault="001471FF" w:rsidP="001471FF">
      <w:pPr>
        <w:widowControl w:val="0"/>
        <w:ind w:left="284" w:right="622" w:hanging="284"/>
        <w:jc w:val="both"/>
        <w:rPr>
          <w:rFonts w:ascii="Arial" w:eastAsia="Arial" w:hAnsi="Arial" w:cs="Arial"/>
        </w:rPr>
      </w:pPr>
    </w:p>
    <w:tbl>
      <w:tblPr>
        <w:tblW w:w="799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4"/>
        <w:gridCol w:w="2145"/>
        <w:gridCol w:w="1979"/>
        <w:gridCol w:w="2006"/>
      </w:tblGrid>
      <w:tr w:rsidR="001471FF" w:rsidRPr="001471FF" w14:paraId="27E5493C" w14:textId="77777777" w:rsidTr="0044315A">
        <w:trPr>
          <w:trHeight w:val="527"/>
        </w:trPr>
        <w:tc>
          <w:tcPr>
            <w:tcW w:w="1864" w:type="dxa"/>
            <w:shd w:val="clear" w:color="auto" w:fill="D9D9D9"/>
            <w:vAlign w:val="center"/>
          </w:tcPr>
          <w:p w14:paraId="413B252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Tipo de uso que abastece el agua</w:t>
            </w:r>
          </w:p>
        </w:tc>
        <w:tc>
          <w:tcPr>
            <w:tcW w:w="2145" w:type="dxa"/>
            <w:shd w:val="clear" w:color="auto" w:fill="D9D9D9"/>
            <w:vAlign w:val="center"/>
          </w:tcPr>
          <w:p w14:paraId="150C244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Tipo de uso receptor del agua</w:t>
            </w:r>
          </w:p>
        </w:tc>
        <w:tc>
          <w:tcPr>
            <w:tcW w:w="1979" w:type="dxa"/>
            <w:shd w:val="clear" w:color="auto" w:fill="D9D9D9"/>
            <w:vAlign w:val="center"/>
          </w:tcPr>
          <w:p w14:paraId="0DD78D1C"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Superficie del receptor del agua</w:t>
            </w:r>
          </w:p>
        </w:tc>
        <w:tc>
          <w:tcPr>
            <w:tcW w:w="2006" w:type="dxa"/>
            <w:shd w:val="clear" w:color="auto" w:fill="D9D9D9"/>
            <w:vAlign w:val="center"/>
          </w:tcPr>
          <w:p w14:paraId="214D273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Sanción a cada predio</w:t>
            </w:r>
          </w:p>
        </w:tc>
      </w:tr>
      <w:tr w:rsidR="001471FF" w:rsidRPr="001471FF" w14:paraId="18BD7812" w14:textId="77777777" w:rsidTr="0044315A">
        <w:trPr>
          <w:trHeight w:val="527"/>
        </w:trPr>
        <w:tc>
          <w:tcPr>
            <w:tcW w:w="1864" w:type="dxa"/>
            <w:shd w:val="clear" w:color="auto" w:fill="D9D9D9"/>
            <w:vAlign w:val="center"/>
          </w:tcPr>
          <w:p w14:paraId="223752BF"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Tipo de uso que recibe descargas</w:t>
            </w:r>
          </w:p>
        </w:tc>
        <w:tc>
          <w:tcPr>
            <w:tcW w:w="2145" w:type="dxa"/>
            <w:shd w:val="clear" w:color="auto" w:fill="D9D9D9"/>
            <w:vAlign w:val="center"/>
          </w:tcPr>
          <w:p w14:paraId="3F6E3BF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Tipo de uso que descarga</w:t>
            </w:r>
          </w:p>
        </w:tc>
        <w:tc>
          <w:tcPr>
            <w:tcW w:w="1979" w:type="dxa"/>
            <w:shd w:val="clear" w:color="auto" w:fill="D9D9D9"/>
            <w:vAlign w:val="center"/>
          </w:tcPr>
          <w:p w14:paraId="02FF064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Superficie del predio que descarga</w:t>
            </w:r>
          </w:p>
        </w:tc>
        <w:tc>
          <w:tcPr>
            <w:tcW w:w="2006" w:type="dxa"/>
            <w:shd w:val="clear" w:color="auto" w:fill="D9D9D9"/>
            <w:vAlign w:val="center"/>
          </w:tcPr>
          <w:p w14:paraId="0CA10806"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Sanción a cada predio</w:t>
            </w:r>
          </w:p>
        </w:tc>
      </w:tr>
      <w:tr w:rsidR="001471FF" w:rsidRPr="001471FF" w14:paraId="1EADD3D8" w14:textId="77777777" w:rsidTr="0044315A">
        <w:trPr>
          <w:trHeight w:val="1099"/>
        </w:trPr>
        <w:tc>
          <w:tcPr>
            <w:tcW w:w="1864" w:type="dxa"/>
            <w:vAlign w:val="center"/>
          </w:tcPr>
          <w:p w14:paraId="37B4034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w:t>
            </w:r>
          </w:p>
        </w:tc>
        <w:tc>
          <w:tcPr>
            <w:tcW w:w="2145" w:type="dxa"/>
            <w:vAlign w:val="center"/>
          </w:tcPr>
          <w:p w14:paraId="0FED8C1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Edificio de departamentos, condominio o referentes</w:t>
            </w:r>
          </w:p>
        </w:tc>
        <w:tc>
          <w:tcPr>
            <w:tcW w:w="1979" w:type="dxa"/>
            <w:vAlign w:val="center"/>
          </w:tcPr>
          <w:p w14:paraId="2724752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Indistinto</w:t>
            </w:r>
          </w:p>
        </w:tc>
        <w:tc>
          <w:tcPr>
            <w:tcW w:w="2006" w:type="dxa"/>
            <w:vAlign w:val="center"/>
          </w:tcPr>
          <w:p w14:paraId="3CAEF30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50 hasta 75 UMA por unidad privativa</w:t>
            </w:r>
          </w:p>
        </w:tc>
      </w:tr>
      <w:tr w:rsidR="001471FF" w:rsidRPr="001471FF" w14:paraId="73319F88" w14:textId="77777777" w:rsidTr="0044315A">
        <w:trPr>
          <w:trHeight w:val="1370"/>
        </w:trPr>
        <w:tc>
          <w:tcPr>
            <w:tcW w:w="1864" w:type="dxa"/>
            <w:vAlign w:val="center"/>
          </w:tcPr>
          <w:p w14:paraId="0DA4D4D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w:t>
            </w:r>
          </w:p>
        </w:tc>
        <w:tc>
          <w:tcPr>
            <w:tcW w:w="2145" w:type="dxa"/>
            <w:vAlign w:val="center"/>
          </w:tcPr>
          <w:p w14:paraId="07853D7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Uso Mixto</w:t>
            </w:r>
          </w:p>
        </w:tc>
        <w:tc>
          <w:tcPr>
            <w:tcW w:w="1979" w:type="dxa"/>
            <w:vAlign w:val="center"/>
          </w:tcPr>
          <w:p w14:paraId="1D944C3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Indistinto</w:t>
            </w:r>
          </w:p>
        </w:tc>
        <w:tc>
          <w:tcPr>
            <w:tcW w:w="2006" w:type="dxa"/>
            <w:vAlign w:val="center"/>
          </w:tcPr>
          <w:p w14:paraId="5D3C73C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50 hasta 75 UMA por unidad privativa doméstica y de 100 a 150 UMA por unidad privativa comercial</w:t>
            </w:r>
          </w:p>
        </w:tc>
      </w:tr>
      <w:tr w:rsidR="001471FF" w:rsidRPr="001471FF" w14:paraId="51401419" w14:textId="77777777" w:rsidTr="0044315A">
        <w:trPr>
          <w:trHeight w:val="346"/>
        </w:trPr>
        <w:tc>
          <w:tcPr>
            <w:tcW w:w="1864" w:type="dxa"/>
            <w:vAlign w:val="center"/>
          </w:tcPr>
          <w:p w14:paraId="51C21E3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w:t>
            </w:r>
          </w:p>
        </w:tc>
        <w:tc>
          <w:tcPr>
            <w:tcW w:w="2145" w:type="dxa"/>
            <w:vAlign w:val="center"/>
          </w:tcPr>
          <w:p w14:paraId="1F0EF17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1979" w:type="dxa"/>
            <w:vAlign w:val="center"/>
          </w:tcPr>
          <w:p w14:paraId="1B530E6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hasta 50 m2</w:t>
            </w:r>
          </w:p>
        </w:tc>
        <w:tc>
          <w:tcPr>
            <w:tcW w:w="2006" w:type="dxa"/>
            <w:vAlign w:val="center"/>
          </w:tcPr>
          <w:p w14:paraId="5C5C053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100 hasta 150 UMA</w:t>
            </w:r>
          </w:p>
        </w:tc>
      </w:tr>
      <w:tr w:rsidR="001471FF" w:rsidRPr="001471FF" w14:paraId="6C1C9BE7" w14:textId="77777777" w:rsidTr="0044315A">
        <w:trPr>
          <w:trHeight w:val="557"/>
        </w:trPr>
        <w:tc>
          <w:tcPr>
            <w:tcW w:w="1864" w:type="dxa"/>
            <w:vAlign w:val="center"/>
          </w:tcPr>
          <w:p w14:paraId="224FE11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w:t>
            </w:r>
          </w:p>
        </w:tc>
        <w:tc>
          <w:tcPr>
            <w:tcW w:w="2145" w:type="dxa"/>
            <w:vAlign w:val="center"/>
          </w:tcPr>
          <w:p w14:paraId="6D7C142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1979" w:type="dxa"/>
            <w:vAlign w:val="center"/>
          </w:tcPr>
          <w:p w14:paraId="4C1E680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mayor a 50 m2 y hasta 250 m2</w:t>
            </w:r>
          </w:p>
        </w:tc>
        <w:tc>
          <w:tcPr>
            <w:tcW w:w="2006" w:type="dxa"/>
            <w:vAlign w:val="center"/>
          </w:tcPr>
          <w:p w14:paraId="458A77A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300 hasta 450 UMA</w:t>
            </w:r>
          </w:p>
        </w:tc>
      </w:tr>
      <w:tr w:rsidR="001471FF" w:rsidRPr="001471FF" w14:paraId="6BE31EE3" w14:textId="77777777" w:rsidTr="0044315A">
        <w:trPr>
          <w:trHeight w:val="346"/>
        </w:trPr>
        <w:tc>
          <w:tcPr>
            <w:tcW w:w="1864" w:type="dxa"/>
            <w:vAlign w:val="center"/>
          </w:tcPr>
          <w:p w14:paraId="2095D82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w:t>
            </w:r>
          </w:p>
        </w:tc>
        <w:tc>
          <w:tcPr>
            <w:tcW w:w="2145" w:type="dxa"/>
            <w:vAlign w:val="center"/>
          </w:tcPr>
          <w:p w14:paraId="2F91B43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1979" w:type="dxa"/>
            <w:vAlign w:val="center"/>
          </w:tcPr>
          <w:p w14:paraId="03BBABB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mayor a 250 m2</w:t>
            </w:r>
          </w:p>
        </w:tc>
        <w:tc>
          <w:tcPr>
            <w:tcW w:w="2006" w:type="dxa"/>
            <w:vAlign w:val="center"/>
          </w:tcPr>
          <w:p w14:paraId="51B6C65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500 hasta 750 UMA</w:t>
            </w:r>
          </w:p>
        </w:tc>
      </w:tr>
      <w:tr w:rsidR="001471FF" w:rsidRPr="001471FF" w14:paraId="71668DFE" w14:textId="77777777" w:rsidTr="0044315A">
        <w:trPr>
          <w:trHeight w:val="828"/>
        </w:trPr>
        <w:tc>
          <w:tcPr>
            <w:tcW w:w="1864" w:type="dxa"/>
            <w:vAlign w:val="center"/>
          </w:tcPr>
          <w:p w14:paraId="0324E84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w:t>
            </w:r>
          </w:p>
        </w:tc>
        <w:tc>
          <w:tcPr>
            <w:tcW w:w="2145" w:type="dxa"/>
            <w:vAlign w:val="center"/>
          </w:tcPr>
          <w:p w14:paraId="39EF780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Edificio Comercial, plaza comercial o referentes</w:t>
            </w:r>
          </w:p>
        </w:tc>
        <w:tc>
          <w:tcPr>
            <w:tcW w:w="1979" w:type="dxa"/>
            <w:vAlign w:val="center"/>
          </w:tcPr>
          <w:p w14:paraId="32DBAF8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Indistinto</w:t>
            </w:r>
          </w:p>
        </w:tc>
        <w:tc>
          <w:tcPr>
            <w:tcW w:w="2006" w:type="dxa"/>
            <w:vAlign w:val="center"/>
          </w:tcPr>
          <w:p w14:paraId="30E8E359" w14:textId="0288894A" w:rsidR="001471FF" w:rsidRPr="001471FF" w:rsidRDefault="001471FF" w:rsidP="001471FF">
            <w:pPr>
              <w:ind w:right="622"/>
              <w:jc w:val="center"/>
              <w:rPr>
                <w:rFonts w:ascii="Arial" w:eastAsia="Arial" w:hAnsi="Arial" w:cs="Arial"/>
              </w:rPr>
            </w:pPr>
            <w:r w:rsidRPr="001471FF">
              <w:rPr>
                <w:rFonts w:ascii="Arial" w:eastAsia="Arial" w:hAnsi="Arial" w:cs="Arial"/>
              </w:rPr>
              <w:t>de 100 hasta 150 UMA por unidad privativa comercial</w:t>
            </w:r>
          </w:p>
        </w:tc>
      </w:tr>
      <w:tr w:rsidR="001471FF" w:rsidRPr="001471FF" w14:paraId="0871EF96" w14:textId="77777777" w:rsidTr="0044315A">
        <w:trPr>
          <w:trHeight w:val="557"/>
        </w:trPr>
        <w:tc>
          <w:tcPr>
            <w:tcW w:w="1864" w:type="dxa"/>
            <w:vAlign w:val="center"/>
          </w:tcPr>
          <w:p w14:paraId="0662401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w:t>
            </w:r>
          </w:p>
        </w:tc>
        <w:tc>
          <w:tcPr>
            <w:tcW w:w="2145" w:type="dxa"/>
            <w:vAlign w:val="center"/>
          </w:tcPr>
          <w:p w14:paraId="02424F5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Parque industrial o referentes</w:t>
            </w:r>
          </w:p>
        </w:tc>
        <w:tc>
          <w:tcPr>
            <w:tcW w:w="1979" w:type="dxa"/>
            <w:vAlign w:val="center"/>
          </w:tcPr>
          <w:p w14:paraId="44E95B1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Indistinto</w:t>
            </w:r>
          </w:p>
        </w:tc>
        <w:tc>
          <w:tcPr>
            <w:tcW w:w="2006" w:type="dxa"/>
            <w:vAlign w:val="center"/>
          </w:tcPr>
          <w:p w14:paraId="4757A56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de 150 hasta 225 UMA por unidad privativa </w:t>
            </w:r>
          </w:p>
        </w:tc>
      </w:tr>
      <w:tr w:rsidR="001471FF" w:rsidRPr="001471FF" w14:paraId="1683D5B2" w14:textId="77777777" w:rsidTr="0044315A">
        <w:trPr>
          <w:trHeight w:val="346"/>
        </w:trPr>
        <w:tc>
          <w:tcPr>
            <w:tcW w:w="1864" w:type="dxa"/>
            <w:vAlign w:val="center"/>
          </w:tcPr>
          <w:p w14:paraId="16010EA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145" w:type="dxa"/>
            <w:vAlign w:val="center"/>
          </w:tcPr>
          <w:p w14:paraId="419D041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1979" w:type="dxa"/>
            <w:vAlign w:val="center"/>
          </w:tcPr>
          <w:p w14:paraId="3FB3199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hasta 50 m2</w:t>
            </w:r>
          </w:p>
        </w:tc>
        <w:tc>
          <w:tcPr>
            <w:tcW w:w="2006" w:type="dxa"/>
            <w:vAlign w:val="center"/>
          </w:tcPr>
          <w:p w14:paraId="54E9558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del 150 a 225 UMA</w:t>
            </w:r>
          </w:p>
        </w:tc>
      </w:tr>
      <w:tr w:rsidR="001471FF" w:rsidRPr="001471FF" w14:paraId="23F638C6" w14:textId="77777777" w:rsidTr="0044315A">
        <w:trPr>
          <w:trHeight w:val="557"/>
        </w:trPr>
        <w:tc>
          <w:tcPr>
            <w:tcW w:w="1864" w:type="dxa"/>
            <w:vAlign w:val="center"/>
          </w:tcPr>
          <w:p w14:paraId="5AA9CE7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145" w:type="dxa"/>
            <w:vAlign w:val="center"/>
          </w:tcPr>
          <w:p w14:paraId="3F62FCB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1979" w:type="dxa"/>
            <w:vAlign w:val="center"/>
          </w:tcPr>
          <w:p w14:paraId="538666A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mayor a 50 m2 y hasta 250 m2</w:t>
            </w:r>
          </w:p>
        </w:tc>
        <w:tc>
          <w:tcPr>
            <w:tcW w:w="2006" w:type="dxa"/>
            <w:vAlign w:val="center"/>
          </w:tcPr>
          <w:p w14:paraId="661DE56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500 hasta 750 UMA</w:t>
            </w:r>
          </w:p>
        </w:tc>
      </w:tr>
      <w:tr w:rsidR="001471FF" w:rsidRPr="001471FF" w14:paraId="580F2FE0" w14:textId="77777777" w:rsidTr="0044315A">
        <w:trPr>
          <w:trHeight w:val="346"/>
        </w:trPr>
        <w:tc>
          <w:tcPr>
            <w:tcW w:w="1864" w:type="dxa"/>
            <w:vAlign w:val="center"/>
          </w:tcPr>
          <w:p w14:paraId="37ECB8A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145" w:type="dxa"/>
            <w:vAlign w:val="center"/>
          </w:tcPr>
          <w:p w14:paraId="0F75C04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1979" w:type="dxa"/>
            <w:vAlign w:val="center"/>
          </w:tcPr>
          <w:p w14:paraId="335D5DA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mayor a 250 m2</w:t>
            </w:r>
          </w:p>
        </w:tc>
        <w:tc>
          <w:tcPr>
            <w:tcW w:w="2006" w:type="dxa"/>
            <w:vAlign w:val="center"/>
          </w:tcPr>
          <w:p w14:paraId="1FDF641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750 hasta 1075 UMA</w:t>
            </w:r>
          </w:p>
        </w:tc>
      </w:tr>
      <w:tr w:rsidR="001471FF" w:rsidRPr="001471FF" w14:paraId="02AA368B" w14:textId="77777777" w:rsidTr="0044315A">
        <w:trPr>
          <w:trHeight w:val="557"/>
        </w:trPr>
        <w:tc>
          <w:tcPr>
            <w:tcW w:w="1864" w:type="dxa"/>
            <w:vAlign w:val="center"/>
          </w:tcPr>
          <w:p w14:paraId="59AC91B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145" w:type="dxa"/>
            <w:vAlign w:val="center"/>
          </w:tcPr>
          <w:p w14:paraId="4C5E340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Parque industrial o referentes</w:t>
            </w:r>
          </w:p>
        </w:tc>
        <w:tc>
          <w:tcPr>
            <w:tcW w:w="1979" w:type="dxa"/>
            <w:vAlign w:val="center"/>
          </w:tcPr>
          <w:p w14:paraId="54FECCA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Indistinto</w:t>
            </w:r>
          </w:p>
        </w:tc>
        <w:tc>
          <w:tcPr>
            <w:tcW w:w="2006" w:type="dxa"/>
            <w:vAlign w:val="center"/>
          </w:tcPr>
          <w:p w14:paraId="4DFD1F6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de 150 hasta 225 UMA por unidad privativa </w:t>
            </w:r>
          </w:p>
        </w:tc>
      </w:tr>
      <w:tr w:rsidR="001471FF" w:rsidRPr="001471FF" w14:paraId="60952571" w14:textId="77777777" w:rsidTr="0044315A">
        <w:trPr>
          <w:trHeight w:val="346"/>
        </w:trPr>
        <w:tc>
          <w:tcPr>
            <w:tcW w:w="1864" w:type="dxa"/>
            <w:vAlign w:val="center"/>
          </w:tcPr>
          <w:p w14:paraId="56FB259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145" w:type="dxa"/>
            <w:vAlign w:val="center"/>
          </w:tcPr>
          <w:p w14:paraId="7BDE33C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1979" w:type="dxa"/>
            <w:vAlign w:val="center"/>
          </w:tcPr>
          <w:p w14:paraId="167537E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hasta 50 m2</w:t>
            </w:r>
          </w:p>
        </w:tc>
        <w:tc>
          <w:tcPr>
            <w:tcW w:w="2006" w:type="dxa"/>
            <w:vAlign w:val="center"/>
          </w:tcPr>
          <w:p w14:paraId="29EF68D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100 hasta 150 UMA</w:t>
            </w:r>
          </w:p>
        </w:tc>
      </w:tr>
      <w:tr w:rsidR="001471FF" w:rsidRPr="001471FF" w14:paraId="1E57B84D" w14:textId="77777777" w:rsidTr="0044315A">
        <w:trPr>
          <w:trHeight w:val="557"/>
        </w:trPr>
        <w:tc>
          <w:tcPr>
            <w:tcW w:w="1864" w:type="dxa"/>
            <w:vAlign w:val="center"/>
          </w:tcPr>
          <w:p w14:paraId="54CA422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145" w:type="dxa"/>
            <w:vAlign w:val="center"/>
          </w:tcPr>
          <w:p w14:paraId="6E57E34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1979" w:type="dxa"/>
            <w:vAlign w:val="center"/>
          </w:tcPr>
          <w:p w14:paraId="3CB6D4D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mayor a 50 m2 y hasta 250 m2</w:t>
            </w:r>
          </w:p>
        </w:tc>
        <w:tc>
          <w:tcPr>
            <w:tcW w:w="2006" w:type="dxa"/>
            <w:vAlign w:val="center"/>
          </w:tcPr>
          <w:p w14:paraId="4D10F36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500 hasta 750 UMA</w:t>
            </w:r>
          </w:p>
        </w:tc>
      </w:tr>
      <w:tr w:rsidR="001471FF" w:rsidRPr="001471FF" w14:paraId="36917566" w14:textId="77777777" w:rsidTr="0044315A">
        <w:trPr>
          <w:trHeight w:val="346"/>
        </w:trPr>
        <w:tc>
          <w:tcPr>
            <w:tcW w:w="1864" w:type="dxa"/>
            <w:vAlign w:val="center"/>
          </w:tcPr>
          <w:p w14:paraId="264626A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145" w:type="dxa"/>
            <w:vAlign w:val="center"/>
          </w:tcPr>
          <w:p w14:paraId="6C46D0B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1979" w:type="dxa"/>
            <w:vAlign w:val="center"/>
          </w:tcPr>
          <w:p w14:paraId="73C16E0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mayor a 250 m2</w:t>
            </w:r>
          </w:p>
        </w:tc>
        <w:tc>
          <w:tcPr>
            <w:tcW w:w="2006" w:type="dxa"/>
            <w:vAlign w:val="center"/>
          </w:tcPr>
          <w:p w14:paraId="5EA68D8E" w14:textId="7C7DE94F" w:rsidR="001471FF" w:rsidRPr="001471FF" w:rsidRDefault="007A3E99" w:rsidP="001471FF">
            <w:pPr>
              <w:ind w:right="622"/>
              <w:jc w:val="center"/>
              <w:rPr>
                <w:rFonts w:ascii="Arial" w:eastAsia="Arial" w:hAnsi="Arial" w:cs="Arial"/>
              </w:rPr>
            </w:pPr>
            <w:r>
              <w:rPr>
                <w:rFonts w:ascii="Arial" w:eastAsia="Arial" w:hAnsi="Arial" w:cs="Arial"/>
              </w:rPr>
              <w:t xml:space="preserve">de 750 hasta </w:t>
            </w:r>
            <w:r w:rsidR="001471FF" w:rsidRPr="001471FF">
              <w:rPr>
                <w:rFonts w:ascii="Arial" w:eastAsia="Arial" w:hAnsi="Arial" w:cs="Arial"/>
              </w:rPr>
              <w:t>1125 UMA</w:t>
            </w:r>
          </w:p>
        </w:tc>
      </w:tr>
      <w:tr w:rsidR="001471FF" w:rsidRPr="001471FF" w14:paraId="1338CE3D" w14:textId="77777777" w:rsidTr="0044315A">
        <w:trPr>
          <w:trHeight w:val="346"/>
        </w:trPr>
        <w:tc>
          <w:tcPr>
            <w:tcW w:w="1864" w:type="dxa"/>
            <w:vAlign w:val="center"/>
          </w:tcPr>
          <w:p w14:paraId="0551AAB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2145" w:type="dxa"/>
            <w:vAlign w:val="center"/>
          </w:tcPr>
          <w:p w14:paraId="290EEE1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1979" w:type="dxa"/>
            <w:vAlign w:val="center"/>
          </w:tcPr>
          <w:p w14:paraId="3CD0F0B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hasta 50 m2</w:t>
            </w:r>
          </w:p>
        </w:tc>
        <w:tc>
          <w:tcPr>
            <w:tcW w:w="2006" w:type="dxa"/>
            <w:vAlign w:val="center"/>
          </w:tcPr>
          <w:p w14:paraId="36AFD98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del 150 hasta 225 UMA</w:t>
            </w:r>
          </w:p>
        </w:tc>
      </w:tr>
      <w:tr w:rsidR="001471FF" w:rsidRPr="001471FF" w14:paraId="730402C0" w14:textId="77777777" w:rsidTr="0044315A">
        <w:trPr>
          <w:trHeight w:val="557"/>
        </w:trPr>
        <w:tc>
          <w:tcPr>
            <w:tcW w:w="1864" w:type="dxa"/>
            <w:vAlign w:val="center"/>
          </w:tcPr>
          <w:p w14:paraId="054CA48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2145" w:type="dxa"/>
            <w:vAlign w:val="center"/>
          </w:tcPr>
          <w:p w14:paraId="684F67A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1979" w:type="dxa"/>
            <w:vAlign w:val="center"/>
          </w:tcPr>
          <w:p w14:paraId="4948C23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mayor a 50 m2 y hasta 250 m2</w:t>
            </w:r>
          </w:p>
        </w:tc>
        <w:tc>
          <w:tcPr>
            <w:tcW w:w="2006" w:type="dxa"/>
            <w:vAlign w:val="center"/>
          </w:tcPr>
          <w:p w14:paraId="074EBF0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500 hasta 750 UMA</w:t>
            </w:r>
          </w:p>
        </w:tc>
      </w:tr>
      <w:tr w:rsidR="001471FF" w:rsidRPr="001471FF" w14:paraId="1E72BD08" w14:textId="77777777" w:rsidTr="0044315A">
        <w:trPr>
          <w:trHeight w:val="346"/>
        </w:trPr>
        <w:tc>
          <w:tcPr>
            <w:tcW w:w="1864" w:type="dxa"/>
            <w:vAlign w:val="center"/>
          </w:tcPr>
          <w:p w14:paraId="7BEA865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2145" w:type="dxa"/>
            <w:vAlign w:val="center"/>
          </w:tcPr>
          <w:p w14:paraId="6F2FDA5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1979" w:type="dxa"/>
            <w:vAlign w:val="center"/>
          </w:tcPr>
          <w:p w14:paraId="19D7503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mayor a 250 m2</w:t>
            </w:r>
          </w:p>
        </w:tc>
        <w:tc>
          <w:tcPr>
            <w:tcW w:w="2006" w:type="dxa"/>
            <w:vAlign w:val="center"/>
          </w:tcPr>
          <w:p w14:paraId="742DDC8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750 hasta 1075 UMA</w:t>
            </w:r>
          </w:p>
        </w:tc>
      </w:tr>
      <w:tr w:rsidR="001471FF" w:rsidRPr="001471FF" w14:paraId="7174AF0A" w14:textId="77777777" w:rsidTr="0044315A">
        <w:trPr>
          <w:trHeight w:val="557"/>
        </w:trPr>
        <w:tc>
          <w:tcPr>
            <w:tcW w:w="1864" w:type="dxa"/>
            <w:vAlign w:val="center"/>
          </w:tcPr>
          <w:p w14:paraId="32CA8B3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2145" w:type="dxa"/>
            <w:vAlign w:val="center"/>
          </w:tcPr>
          <w:p w14:paraId="1F4A7B8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Parque industrial o referentes</w:t>
            </w:r>
          </w:p>
        </w:tc>
        <w:tc>
          <w:tcPr>
            <w:tcW w:w="1979" w:type="dxa"/>
            <w:vAlign w:val="center"/>
          </w:tcPr>
          <w:p w14:paraId="077150F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Indistinto</w:t>
            </w:r>
          </w:p>
        </w:tc>
        <w:tc>
          <w:tcPr>
            <w:tcW w:w="2006" w:type="dxa"/>
            <w:vAlign w:val="center"/>
          </w:tcPr>
          <w:p w14:paraId="213B0D2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de 150 hasta 225 UMA por unidad privativa </w:t>
            </w:r>
          </w:p>
        </w:tc>
      </w:tr>
    </w:tbl>
    <w:p w14:paraId="246C07F9" w14:textId="77777777" w:rsidR="001471FF" w:rsidRPr="001471FF" w:rsidRDefault="001471FF" w:rsidP="001471FF">
      <w:pPr>
        <w:widowControl w:val="0"/>
        <w:ind w:left="284" w:right="622" w:hanging="284"/>
        <w:jc w:val="both"/>
        <w:rPr>
          <w:rFonts w:ascii="Arial" w:eastAsia="Arial" w:hAnsi="Arial" w:cs="Arial"/>
        </w:rPr>
      </w:pPr>
    </w:p>
    <w:p w14:paraId="5F7AA051" w14:textId="77777777" w:rsidR="001471FF" w:rsidRPr="001471FF" w:rsidRDefault="001471FF" w:rsidP="001471FF">
      <w:pPr>
        <w:widowControl w:val="0"/>
        <w:ind w:left="284" w:right="622"/>
        <w:jc w:val="both"/>
        <w:rPr>
          <w:rFonts w:ascii="Arial" w:eastAsia="Arial" w:hAnsi="Arial" w:cs="Arial"/>
        </w:rPr>
      </w:pPr>
      <w:r w:rsidRPr="001471FF">
        <w:rPr>
          <w:rFonts w:ascii="Arial" w:eastAsia="Arial" w:hAnsi="Arial" w:cs="Arial"/>
        </w:rPr>
        <w:t>En caso de que el predio con servicios restringidos se abastezca mediante una toma de agua y/o descargue en alcantarilla que no pertenezcan a ningún predio y no tenga una cuenta contrato ante el organismo, las sanciones se imputaran solo al predio infractor, así como se le cobraran los retroactivos de consumo y/o descarga correspondientes.</w:t>
      </w:r>
    </w:p>
    <w:p w14:paraId="7E651A7D" w14:textId="77777777" w:rsidR="001471FF" w:rsidRPr="001471FF" w:rsidRDefault="001471FF" w:rsidP="001471FF">
      <w:pPr>
        <w:widowControl w:val="0"/>
        <w:ind w:left="284" w:right="622"/>
        <w:jc w:val="both"/>
        <w:rPr>
          <w:rFonts w:ascii="Arial" w:eastAsia="Arial" w:hAnsi="Arial" w:cs="Arial"/>
        </w:rPr>
      </w:pPr>
      <w:r w:rsidRPr="001471FF">
        <w:rPr>
          <w:rFonts w:ascii="Arial" w:eastAsia="Arial" w:hAnsi="Arial" w:cs="Arial"/>
        </w:rPr>
        <w:t xml:space="preserve">Asimismo, en caso de que el predio que suministra se encuentre dado de alta con un tipo de uso distinto con cobro menor al que está recibiendo el suministro de agua, se podrá cobrar un retroactivo de hasta 5 años con la tarifa correspondiente al predio que recibe el suministro. </w:t>
      </w:r>
    </w:p>
    <w:p w14:paraId="07B6302A" w14:textId="77777777" w:rsidR="001471FF" w:rsidRPr="001471FF" w:rsidRDefault="001471FF" w:rsidP="001471FF">
      <w:pPr>
        <w:widowControl w:val="0"/>
        <w:ind w:left="284" w:right="622"/>
        <w:jc w:val="both"/>
        <w:rPr>
          <w:rFonts w:ascii="Arial" w:eastAsia="Arial" w:hAnsi="Arial" w:cs="Arial"/>
        </w:rPr>
      </w:pPr>
    </w:p>
    <w:p w14:paraId="73626D62" w14:textId="77777777" w:rsidR="001471FF" w:rsidRPr="001471FF" w:rsidRDefault="001471FF" w:rsidP="001471FF">
      <w:pPr>
        <w:widowControl w:val="0"/>
        <w:ind w:left="284" w:right="622"/>
        <w:jc w:val="both"/>
        <w:rPr>
          <w:rFonts w:ascii="Arial" w:eastAsia="Arial" w:hAnsi="Arial" w:cs="Arial"/>
        </w:rPr>
      </w:pPr>
      <w:r w:rsidRPr="001471FF">
        <w:rPr>
          <w:rFonts w:ascii="Arial" w:eastAsia="Arial" w:hAnsi="Arial" w:cs="Arial"/>
        </w:rPr>
        <w:t>En caso de que el medidor del predio que abastece no funcione, no exista, este destruido o no haya manera de contabilizar el consumo de agua se imputaran las multas por concepto descritos en el apartado de daños e inspección técnica del presente resolutivo con tarifa al predio que recibe el suministro, asimismo en el caso de que la cuenta que abastece se encuentre en cuota fija, se imputará una multa al predio receptor considerada como derivación sin control al no tener manera de medir su consumo, lo anterior sin perjuicios para el organismo.</w:t>
      </w:r>
    </w:p>
    <w:p w14:paraId="220B364C" w14:textId="77777777" w:rsidR="001471FF" w:rsidRPr="001471FF" w:rsidRDefault="001471FF" w:rsidP="001471FF">
      <w:pPr>
        <w:widowControl w:val="0"/>
        <w:ind w:left="284" w:right="622"/>
        <w:jc w:val="both"/>
        <w:rPr>
          <w:rFonts w:ascii="Arial" w:eastAsia="Arial" w:hAnsi="Arial" w:cs="Arial"/>
        </w:rPr>
      </w:pPr>
    </w:p>
    <w:p w14:paraId="232ED874" w14:textId="77777777" w:rsidR="001471FF" w:rsidRPr="001471FF" w:rsidRDefault="001471FF" w:rsidP="001471FF">
      <w:pPr>
        <w:widowControl w:val="0"/>
        <w:ind w:left="284" w:right="622"/>
        <w:jc w:val="both"/>
        <w:rPr>
          <w:rFonts w:ascii="Arial" w:eastAsia="Arial" w:hAnsi="Arial" w:cs="Arial"/>
        </w:rPr>
      </w:pPr>
      <w:r w:rsidRPr="001471FF">
        <w:rPr>
          <w:rFonts w:ascii="Arial" w:eastAsia="Arial" w:hAnsi="Arial" w:cs="Arial"/>
        </w:rPr>
        <w:t>A fin de que el Organismo restablezca los servicios, el (los) usuario (s) de ambos predios deberán pagar la totalidad de los adeudos que presenten las cuentas contrato, incluyendo, de manera enunciativa y no limitativa, multas, gastos de reducción o suspensión y reconexión.</w:t>
      </w:r>
    </w:p>
    <w:p w14:paraId="5732A19F" w14:textId="77777777" w:rsidR="001471FF" w:rsidRPr="001471FF" w:rsidRDefault="001471FF" w:rsidP="001471FF">
      <w:pPr>
        <w:widowControl w:val="0"/>
        <w:ind w:left="284" w:right="622" w:hanging="284"/>
        <w:jc w:val="both"/>
        <w:rPr>
          <w:rFonts w:ascii="Arial" w:eastAsia="Arial" w:hAnsi="Arial" w:cs="Arial"/>
        </w:rPr>
      </w:pPr>
    </w:p>
    <w:p w14:paraId="4C6F358A" w14:textId="2BA0F846" w:rsidR="001471FF" w:rsidRPr="001471FF" w:rsidRDefault="007A3E99" w:rsidP="001471FF">
      <w:pPr>
        <w:widowControl w:val="0"/>
        <w:ind w:left="284" w:right="622" w:hanging="284"/>
        <w:jc w:val="both"/>
        <w:rPr>
          <w:rFonts w:ascii="Arial" w:eastAsia="Arial" w:hAnsi="Arial" w:cs="Arial"/>
          <w:b/>
        </w:rPr>
      </w:pPr>
      <w:r>
        <w:rPr>
          <w:rFonts w:ascii="Arial" w:eastAsia="Arial" w:hAnsi="Arial" w:cs="Arial"/>
        </w:rPr>
        <w:t xml:space="preserve">c) </w:t>
      </w:r>
      <w:r w:rsidR="001471FF" w:rsidRPr="001471FF">
        <w:rPr>
          <w:rFonts w:ascii="Arial" w:eastAsia="Arial" w:hAnsi="Arial" w:cs="Arial"/>
        </w:rPr>
        <w:t>Cuando se sorprenda a los usuarios lavando cocheras, banquetas, calles, paredes, vehículos de cualquier tipo u objetos de cualquier naturaleza a chorro de manguera, se le impondrá una sanción económica equivalente a 150 UMA para uso habitacional, 300 para uso comercial y 500 para uso Industrial.</w:t>
      </w:r>
    </w:p>
    <w:p w14:paraId="6165D4BC" w14:textId="77777777" w:rsidR="001471FF" w:rsidRPr="001471FF" w:rsidRDefault="001471FF" w:rsidP="001471FF">
      <w:pPr>
        <w:widowControl w:val="0"/>
        <w:ind w:right="622"/>
        <w:jc w:val="both"/>
        <w:rPr>
          <w:rFonts w:ascii="Arial" w:eastAsia="Arial" w:hAnsi="Arial" w:cs="Arial"/>
        </w:rPr>
      </w:pPr>
    </w:p>
    <w:p w14:paraId="1A9F15D4" w14:textId="06BD80DC" w:rsidR="001471FF" w:rsidRPr="001471FF" w:rsidRDefault="007A3E99" w:rsidP="001471FF">
      <w:pPr>
        <w:widowControl w:val="0"/>
        <w:ind w:left="284" w:right="622" w:hanging="284"/>
        <w:jc w:val="both"/>
        <w:rPr>
          <w:rFonts w:ascii="Arial" w:eastAsia="Arial" w:hAnsi="Arial" w:cs="Arial"/>
          <w:b/>
        </w:rPr>
      </w:pPr>
      <w:r>
        <w:rPr>
          <w:rFonts w:ascii="Arial" w:eastAsia="Arial" w:hAnsi="Arial" w:cs="Arial"/>
        </w:rPr>
        <w:t xml:space="preserve">d) </w:t>
      </w:r>
      <w:r w:rsidR="001471FF" w:rsidRPr="001471FF">
        <w:rPr>
          <w:rFonts w:ascii="Arial" w:eastAsia="Arial" w:hAnsi="Arial" w:cs="Arial"/>
        </w:rPr>
        <w:t xml:space="preserve"> En los inmuebles de uso habitacional que tengan adeudo por más de 60 días para predios con uso doméstico, el SIAPA procederá a la reducción del flujo del agua en la toma y albañal. En los predios de otros usos y con adeudos de 45 días o más, el SIAPA realizará la suspensión total del servicio de agua y/o la cancelación de las descargas o albañales. El usuario deberá pagar sus adeudos, así como los gastos que originen las reducciones, suspensiones o cualquier otro gasto que se origine de dicho acto.</w:t>
      </w:r>
    </w:p>
    <w:p w14:paraId="64151E36" w14:textId="77777777" w:rsidR="001471FF" w:rsidRPr="001471FF" w:rsidRDefault="001471FF" w:rsidP="001471FF">
      <w:pPr>
        <w:widowControl w:val="0"/>
        <w:ind w:left="284" w:right="622" w:hanging="284"/>
        <w:jc w:val="both"/>
        <w:rPr>
          <w:rFonts w:ascii="Arial" w:eastAsia="Arial" w:hAnsi="Arial" w:cs="Arial"/>
        </w:rPr>
      </w:pPr>
    </w:p>
    <w:p w14:paraId="1934E04D"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En los inmuebles de uso doméstico, comercial o industrial, que se detecte con incumplimiento en los trámites de factibilidad y/o excedencia correspondiente ante este organismo (por no iniciarlos o estar inconclusos), el SIAPA podrá proceder a la reducción o cancelación total del flujo del agua en la toma y albañal; de igual manera se impondrá una multa según el siguiente tabulador:</w:t>
      </w:r>
    </w:p>
    <w:p w14:paraId="1C8DA5EB" w14:textId="77777777" w:rsidR="001471FF" w:rsidRPr="001471FF" w:rsidRDefault="001471FF" w:rsidP="001471FF">
      <w:pPr>
        <w:widowControl w:val="0"/>
        <w:ind w:right="622"/>
        <w:jc w:val="both"/>
        <w:rPr>
          <w:rFonts w:ascii="Arial" w:eastAsia="Arial" w:hAnsi="Arial" w:cs="Arial"/>
        </w:rPr>
      </w:pPr>
    </w:p>
    <w:tbl>
      <w:tblPr>
        <w:tblW w:w="79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2126"/>
        <w:gridCol w:w="2224"/>
        <w:gridCol w:w="2029"/>
      </w:tblGrid>
      <w:tr w:rsidR="001471FF" w:rsidRPr="001471FF" w14:paraId="69B52825" w14:textId="77777777" w:rsidTr="0044315A">
        <w:trPr>
          <w:trHeight w:val="318"/>
        </w:trPr>
        <w:tc>
          <w:tcPr>
            <w:tcW w:w="1615" w:type="dxa"/>
            <w:shd w:val="clear" w:color="auto" w:fill="BFBFBF"/>
            <w:vAlign w:val="center"/>
          </w:tcPr>
          <w:p w14:paraId="3324D0D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Tipo de uso actual</w:t>
            </w:r>
          </w:p>
        </w:tc>
        <w:tc>
          <w:tcPr>
            <w:tcW w:w="2126" w:type="dxa"/>
            <w:shd w:val="clear" w:color="auto" w:fill="BFBFBF"/>
            <w:vAlign w:val="center"/>
          </w:tcPr>
          <w:p w14:paraId="266B8DC3"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Tipo de tarifa</w:t>
            </w:r>
          </w:p>
        </w:tc>
        <w:tc>
          <w:tcPr>
            <w:tcW w:w="2224" w:type="dxa"/>
            <w:shd w:val="clear" w:color="auto" w:fill="BFBFBF"/>
            <w:vAlign w:val="center"/>
          </w:tcPr>
          <w:p w14:paraId="072A3AC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Superficie</w:t>
            </w:r>
          </w:p>
        </w:tc>
        <w:tc>
          <w:tcPr>
            <w:tcW w:w="2029" w:type="dxa"/>
            <w:shd w:val="clear" w:color="auto" w:fill="BFBFBF"/>
            <w:vAlign w:val="center"/>
          </w:tcPr>
          <w:p w14:paraId="7A1DF10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Sanción</w:t>
            </w:r>
          </w:p>
        </w:tc>
      </w:tr>
      <w:tr w:rsidR="001471FF" w:rsidRPr="001471FF" w14:paraId="57C4AE34" w14:textId="77777777" w:rsidTr="0044315A">
        <w:trPr>
          <w:trHeight w:val="561"/>
        </w:trPr>
        <w:tc>
          <w:tcPr>
            <w:tcW w:w="1615" w:type="dxa"/>
            <w:vAlign w:val="center"/>
          </w:tcPr>
          <w:p w14:paraId="65D2004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w:t>
            </w:r>
          </w:p>
        </w:tc>
        <w:tc>
          <w:tcPr>
            <w:tcW w:w="2126" w:type="dxa"/>
            <w:vAlign w:val="center"/>
          </w:tcPr>
          <w:p w14:paraId="4462D3F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Casa habitación</w:t>
            </w:r>
          </w:p>
        </w:tc>
        <w:tc>
          <w:tcPr>
            <w:tcW w:w="2224" w:type="dxa"/>
            <w:vAlign w:val="center"/>
          </w:tcPr>
          <w:p w14:paraId="1E6B12A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menor a 250 m2</w:t>
            </w:r>
          </w:p>
        </w:tc>
        <w:tc>
          <w:tcPr>
            <w:tcW w:w="2029" w:type="dxa"/>
            <w:vAlign w:val="center"/>
          </w:tcPr>
          <w:p w14:paraId="0CB6B18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100 hasta 150 UMA</w:t>
            </w:r>
          </w:p>
        </w:tc>
      </w:tr>
      <w:tr w:rsidR="001471FF" w:rsidRPr="001471FF" w14:paraId="4EB49154" w14:textId="77777777" w:rsidTr="0044315A">
        <w:trPr>
          <w:trHeight w:val="561"/>
        </w:trPr>
        <w:tc>
          <w:tcPr>
            <w:tcW w:w="1615" w:type="dxa"/>
            <w:vAlign w:val="center"/>
          </w:tcPr>
          <w:p w14:paraId="2F5BE2E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w:t>
            </w:r>
          </w:p>
        </w:tc>
        <w:tc>
          <w:tcPr>
            <w:tcW w:w="2126" w:type="dxa"/>
            <w:vAlign w:val="center"/>
          </w:tcPr>
          <w:p w14:paraId="731C5B8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Casa habitación</w:t>
            </w:r>
          </w:p>
        </w:tc>
        <w:tc>
          <w:tcPr>
            <w:tcW w:w="2224" w:type="dxa"/>
            <w:vAlign w:val="center"/>
          </w:tcPr>
          <w:p w14:paraId="21EF6EC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Mayor a 250 m2 </w:t>
            </w:r>
          </w:p>
        </w:tc>
        <w:tc>
          <w:tcPr>
            <w:tcW w:w="2029" w:type="dxa"/>
            <w:vAlign w:val="center"/>
          </w:tcPr>
          <w:p w14:paraId="7979BF8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200 hasta 300 UMA</w:t>
            </w:r>
          </w:p>
        </w:tc>
      </w:tr>
      <w:tr w:rsidR="001471FF" w:rsidRPr="001471FF" w14:paraId="3748DD02" w14:textId="77777777" w:rsidTr="0044315A">
        <w:trPr>
          <w:trHeight w:val="1107"/>
        </w:trPr>
        <w:tc>
          <w:tcPr>
            <w:tcW w:w="1615" w:type="dxa"/>
            <w:vAlign w:val="center"/>
          </w:tcPr>
          <w:p w14:paraId="003818D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Doméstico</w:t>
            </w:r>
          </w:p>
        </w:tc>
        <w:tc>
          <w:tcPr>
            <w:tcW w:w="2126" w:type="dxa"/>
            <w:vAlign w:val="center"/>
          </w:tcPr>
          <w:p w14:paraId="031E857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Edificio de departamentos, condominio o referentes</w:t>
            </w:r>
          </w:p>
        </w:tc>
        <w:tc>
          <w:tcPr>
            <w:tcW w:w="2224" w:type="dxa"/>
            <w:vAlign w:val="center"/>
          </w:tcPr>
          <w:p w14:paraId="44F3F6E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Indistinto</w:t>
            </w:r>
          </w:p>
        </w:tc>
        <w:tc>
          <w:tcPr>
            <w:tcW w:w="2029" w:type="dxa"/>
            <w:vAlign w:val="center"/>
          </w:tcPr>
          <w:p w14:paraId="5E53289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75 hasta 113 UMA por unidad privativa</w:t>
            </w:r>
          </w:p>
        </w:tc>
      </w:tr>
      <w:tr w:rsidR="001471FF" w:rsidRPr="001471FF" w14:paraId="71BA41CE" w14:textId="77777777" w:rsidTr="0044315A">
        <w:trPr>
          <w:trHeight w:val="1381"/>
        </w:trPr>
        <w:tc>
          <w:tcPr>
            <w:tcW w:w="1615" w:type="dxa"/>
            <w:vAlign w:val="center"/>
          </w:tcPr>
          <w:p w14:paraId="0153596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Uso Mixto</w:t>
            </w:r>
          </w:p>
        </w:tc>
        <w:tc>
          <w:tcPr>
            <w:tcW w:w="2126" w:type="dxa"/>
            <w:vAlign w:val="center"/>
          </w:tcPr>
          <w:p w14:paraId="759905A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Indistinto</w:t>
            </w:r>
          </w:p>
        </w:tc>
        <w:tc>
          <w:tcPr>
            <w:tcW w:w="2224" w:type="dxa"/>
            <w:vAlign w:val="center"/>
          </w:tcPr>
          <w:p w14:paraId="0A79C31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Indistinto</w:t>
            </w:r>
          </w:p>
        </w:tc>
        <w:tc>
          <w:tcPr>
            <w:tcW w:w="2029" w:type="dxa"/>
            <w:vAlign w:val="center"/>
          </w:tcPr>
          <w:p w14:paraId="7C3E010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600 hasta 900 UMA más la multa por unidad privativa doméstica, en caso de aplicar.</w:t>
            </w:r>
          </w:p>
        </w:tc>
      </w:tr>
      <w:tr w:rsidR="001471FF" w:rsidRPr="001471FF" w14:paraId="3F0ED0A3" w14:textId="77777777" w:rsidTr="0044315A">
        <w:trPr>
          <w:trHeight w:val="561"/>
        </w:trPr>
        <w:tc>
          <w:tcPr>
            <w:tcW w:w="1615" w:type="dxa"/>
            <w:vAlign w:val="center"/>
          </w:tcPr>
          <w:p w14:paraId="117B7B2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Otros Usos</w:t>
            </w:r>
          </w:p>
        </w:tc>
        <w:tc>
          <w:tcPr>
            <w:tcW w:w="2126" w:type="dxa"/>
            <w:vAlign w:val="center"/>
          </w:tcPr>
          <w:p w14:paraId="492FDEE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224" w:type="dxa"/>
            <w:vAlign w:val="center"/>
          </w:tcPr>
          <w:p w14:paraId="4C883BE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menor y hasta 50 m2</w:t>
            </w:r>
          </w:p>
        </w:tc>
        <w:tc>
          <w:tcPr>
            <w:tcW w:w="2029" w:type="dxa"/>
            <w:vAlign w:val="center"/>
          </w:tcPr>
          <w:p w14:paraId="216F1F4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125 hasta 188 UMA</w:t>
            </w:r>
          </w:p>
        </w:tc>
      </w:tr>
      <w:tr w:rsidR="001471FF" w:rsidRPr="001471FF" w14:paraId="090D25A8" w14:textId="77777777" w:rsidTr="0044315A">
        <w:trPr>
          <w:trHeight w:val="561"/>
        </w:trPr>
        <w:tc>
          <w:tcPr>
            <w:tcW w:w="1615" w:type="dxa"/>
            <w:vAlign w:val="center"/>
          </w:tcPr>
          <w:p w14:paraId="3666D6C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Otros Usos</w:t>
            </w:r>
          </w:p>
        </w:tc>
        <w:tc>
          <w:tcPr>
            <w:tcW w:w="2126" w:type="dxa"/>
            <w:vAlign w:val="center"/>
          </w:tcPr>
          <w:p w14:paraId="2249864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224" w:type="dxa"/>
            <w:vAlign w:val="center"/>
          </w:tcPr>
          <w:p w14:paraId="79B1154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mayor de 50 m2 y hasta 250 m2</w:t>
            </w:r>
          </w:p>
        </w:tc>
        <w:tc>
          <w:tcPr>
            <w:tcW w:w="2029" w:type="dxa"/>
            <w:vAlign w:val="center"/>
          </w:tcPr>
          <w:p w14:paraId="198B1E1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250 hasta 375 UMA</w:t>
            </w:r>
          </w:p>
        </w:tc>
      </w:tr>
      <w:tr w:rsidR="001471FF" w:rsidRPr="001471FF" w14:paraId="64B0801C" w14:textId="77777777" w:rsidTr="0044315A">
        <w:trPr>
          <w:trHeight w:val="561"/>
        </w:trPr>
        <w:tc>
          <w:tcPr>
            <w:tcW w:w="1615" w:type="dxa"/>
            <w:vAlign w:val="center"/>
          </w:tcPr>
          <w:p w14:paraId="586A495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Otros Usos</w:t>
            </w:r>
          </w:p>
        </w:tc>
        <w:tc>
          <w:tcPr>
            <w:tcW w:w="2126" w:type="dxa"/>
            <w:vAlign w:val="center"/>
          </w:tcPr>
          <w:p w14:paraId="008C680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224" w:type="dxa"/>
            <w:vAlign w:val="center"/>
          </w:tcPr>
          <w:p w14:paraId="257E6FD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Mayor a 250 m2 hasta 1000 m2</w:t>
            </w:r>
          </w:p>
        </w:tc>
        <w:tc>
          <w:tcPr>
            <w:tcW w:w="2029" w:type="dxa"/>
            <w:vAlign w:val="center"/>
          </w:tcPr>
          <w:p w14:paraId="7E963D0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600 hasta 900 UMA</w:t>
            </w:r>
          </w:p>
        </w:tc>
      </w:tr>
      <w:tr w:rsidR="001471FF" w:rsidRPr="001471FF" w14:paraId="368ECB4E" w14:textId="77777777" w:rsidTr="0044315A">
        <w:trPr>
          <w:trHeight w:val="561"/>
        </w:trPr>
        <w:tc>
          <w:tcPr>
            <w:tcW w:w="1615" w:type="dxa"/>
            <w:vAlign w:val="center"/>
          </w:tcPr>
          <w:p w14:paraId="622FA1B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Otros Usos</w:t>
            </w:r>
          </w:p>
        </w:tc>
        <w:tc>
          <w:tcPr>
            <w:tcW w:w="2126" w:type="dxa"/>
            <w:vAlign w:val="center"/>
          </w:tcPr>
          <w:p w14:paraId="585CBB4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Comercial</w:t>
            </w:r>
          </w:p>
        </w:tc>
        <w:tc>
          <w:tcPr>
            <w:tcW w:w="2224" w:type="dxa"/>
            <w:vAlign w:val="center"/>
          </w:tcPr>
          <w:p w14:paraId="7888A68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Mayor 1000 m2</w:t>
            </w:r>
          </w:p>
        </w:tc>
        <w:tc>
          <w:tcPr>
            <w:tcW w:w="2029" w:type="dxa"/>
            <w:vAlign w:val="center"/>
          </w:tcPr>
          <w:p w14:paraId="2D692A7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1200 hasta 1800 UMA</w:t>
            </w:r>
          </w:p>
        </w:tc>
      </w:tr>
      <w:tr w:rsidR="001471FF" w:rsidRPr="001471FF" w14:paraId="3BA2A1D3" w14:textId="77777777" w:rsidTr="0044315A">
        <w:trPr>
          <w:trHeight w:val="561"/>
        </w:trPr>
        <w:tc>
          <w:tcPr>
            <w:tcW w:w="1615" w:type="dxa"/>
            <w:vAlign w:val="center"/>
          </w:tcPr>
          <w:p w14:paraId="1F1A526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Otros Usos</w:t>
            </w:r>
          </w:p>
        </w:tc>
        <w:tc>
          <w:tcPr>
            <w:tcW w:w="2126" w:type="dxa"/>
            <w:vAlign w:val="center"/>
          </w:tcPr>
          <w:p w14:paraId="4FD7A51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2224" w:type="dxa"/>
            <w:vAlign w:val="center"/>
          </w:tcPr>
          <w:p w14:paraId="1EE61AC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menor y hasta 50 m2</w:t>
            </w:r>
          </w:p>
        </w:tc>
        <w:tc>
          <w:tcPr>
            <w:tcW w:w="2029" w:type="dxa"/>
            <w:vAlign w:val="center"/>
          </w:tcPr>
          <w:p w14:paraId="7C9D5A6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250 hasta 375 UMA</w:t>
            </w:r>
          </w:p>
        </w:tc>
      </w:tr>
      <w:tr w:rsidR="001471FF" w:rsidRPr="001471FF" w14:paraId="4CF2B4DD" w14:textId="77777777" w:rsidTr="0044315A">
        <w:trPr>
          <w:trHeight w:val="561"/>
        </w:trPr>
        <w:tc>
          <w:tcPr>
            <w:tcW w:w="1615" w:type="dxa"/>
            <w:vAlign w:val="center"/>
          </w:tcPr>
          <w:p w14:paraId="6926E54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Otros Usos</w:t>
            </w:r>
          </w:p>
        </w:tc>
        <w:tc>
          <w:tcPr>
            <w:tcW w:w="2126" w:type="dxa"/>
            <w:vAlign w:val="center"/>
          </w:tcPr>
          <w:p w14:paraId="1437D06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2224" w:type="dxa"/>
            <w:vAlign w:val="center"/>
          </w:tcPr>
          <w:p w14:paraId="3C41FA6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mayor de 50 m2 y hasta 250 m2</w:t>
            </w:r>
          </w:p>
        </w:tc>
        <w:tc>
          <w:tcPr>
            <w:tcW w:w="2029" w:type="dxa"/>
            <w:vAlign w:val="center"/>
          </w:tcPr>
          <w:p w14:paraId="4A30CB4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400 hasta 600 UMA</w:t>
            </w:r>
          </w:p>
        </w:tc>
      </w:tr>
      <w:tr w:rsidR="001471FF" w:rsidRPr="001471FF" w14:paraId="1F5C7C83" w14:textId="77777777" w:rsidTr="0044315A">
        <w:trPr>
          <w:trHeight w:val="561"/>
        </w:trPr>
        <w:tc>
          <w:tcPr>
            <w:tcW w:w="1615" w:type="dxa"/>
            <w:vAlign w:val="center"/>
          </w:tcPr>
          <w:p w14:paraId="16114ED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Otros Usos</w:t>
            </w:r>
          </w:p>
        </w:tc>
        <w:tc>
          <w:tcPr>
            <w:tcW w:w="2126" w:type="dxa"/>
            <w:vAlign w:val="center"/>
          </w:tcPr>
          <w:p w14:paraId="310B403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2224" w:type="dxa"/>
            <w:vAlign w:val="center"/>
          </w:tcPr>
          <w:p w14:paraId="17AA4B5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Mayor a 250 m2 hasta 1000 m2</w:t>
            </w:r>
          </w:p>
        </w:tc>
        <w:tc>
          <w:tcPr>
            <w:tcW w:w="2029" w:type="dxa"/>
            <w:vAlign w:val="center"/>
          </w:tcPr>
          <w:p w14:paraId="7B19945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750 hasta 1125 UMA</w:t>
            </w:r>
          </w:p>
        </w:tc>
      </w:tr>
      <w:tr w:rsidR="001471FF" w:rsidRPr="001471FF" w14:paraId="32F49EE4" w14:textId="77777777" w:rsidTr="0044315A">
        <w:trPr>
          <w:trHeight w:val="561"/>
        </w:trPr>
        <w:tc>
          <w:tcPr>
            <w:tcW w:w="1615" w:type="dxa"/>
            <w:vAlign w:val="center"/>
          </w:tcPr>
          <w:p w14:paraId="3A217C5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Otros Usos</w:t>
            </w:r>
          </w:p>
        </w:tc>
        <w:tc>
          <w:tcPr>
            <w:tcW w:w="2126" w:type="dxa"/>
            <w:vAlign w:val="center"/>
          </w:tcPr>
          <w:p w14:paraId="31ABEBC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Industrial</w:t>
            </w:r>
          </w:p>
        </w:tc>
        <w:tc>
          <w:tcPr>
            <w:tcW w:w="2224" w:type="dxa"/>
            <w:vAlign w:val="center"/>
          </w:tcPr>
          <w:p w14:paraId="2B80E06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Mayor a 1000 m2</w:t>
            </w:r>
          </w:p>
        </w:tc>
        <w:tc>
          <w:tcPr>
            <w:tcW w:w="2029" w:type="dxa"/>
            <w:vAlign w:val="center"/>
          </w:tcPr>
          <w:p w14:paraId="0A2E72BE" w14:textId="735365C0" w:rsidR="001471FF" w:rsidRPr="001471FF" w:rsidRDefault="007A3E99" w:rsidP="001471FF">
            <w:pPr>
              <w:ind w:right="622"/>
              <w:jc w:val="center"/>
              <w:rPr>
                <w:rFonts w:ascii="Arial" w:eastAsia="Arial" w:hAnsi="Arial" w:cs="Arial"/>
              </w:rPr>
            </w:pPr>
            <w:r>
              <w:rPr>
                <w:rFonts w:ascii="Arial" w:eastAsia="Arial" w:hAnsi="Arial" w:cs="Arial"/>
              </w:rPr>
              <w:t xml:space="preserve">de 1350 </w:t>
            </w:r>
            <w:r w:rsidR="001471FF" w:rsidRPr="001471FF">
              <w:rPr>
                <w:rFonts w:ascii="Arial" w:eastAsia="Arial" w:hAnsi="Arial" w:cs="Arial"/>
              </w:rPr>
              <w:t>hasta 2025 UMA</w:t>
            </w:r>
          </w:p>
        </w:tc>
      </w:tr>
      <w:tr w:rsidR="001471FF" w:rsidRPr="001471FF" w14:paraId="0E57D8CA" w14:textId="77777777" w:rsidTr="0044315A">
        <w:trPr>
          <w:trHeight w:val="834"/>
        </w:trPr>
        <w:tc>
          <w:tcPr>
            <w:tcW w:w="1615" w:type="dxa"/>
            <w:vAlign w:val="center"/>
          </w:tcPr>
          <w:p w14:paraId="6D806FA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Otros Usos</w:t>
            </w:r>
          </w:p>
        </w:tc>
        <w:tc>
          <w:tcPr>
            <w:tcW w:w="2126" w:type="dxa"/>
            <w:vAlign w:val="center"/>
          </w:tcPr>
          <w:p w14:paraId="73498B2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Edificio comercial , Plaza comercial o referentes</w:t>
            </w:r>
          </w:p>
        </w:tc>
        <w:tc>
          <w:tcPr>
            <w:tcW w:w="2224" w:type="dxa"/>
            <w:vAlign w:val="center"/>
          </w:tcPr>
          <w:p w14:paraId="676B42E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Indistinto </w:t>
            </w:r>
          </w:p>
        </w:tc>
        <w:tc>
          <w:tcPr>
            <w:tcW w:w="2029" w:type="dxa"/>
            <w:vAlign w:val="center"/>
          </w:tcPr>
          <w:p w14:paraId="18F1C67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125 hasta 188 UMA por cada unidad privativa</w:t>
            </w:r>
          </w:p>
        </w:tc>
      </w:tr>
      <w:tr w:rsidR="001471FF" w:rsidRPr="001471FF" w14:paraId="366BE31A" w14:textId="77777777" w:rsidTr="0044315A">
        <w:trPr>
          <w:trHeight w:val="834"/>
        </w:trPr>
        <w:tc>
          <w:tcPr>
            <w:tcW w:w="1615" w:type="dxa"/>
            <w:vAlign w:val="center"/>
          </w:tcPr>
          <w:p w14:paraId="5B24862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Otros Usos</w:t>
            </w:r>
          </w:p>
        </w:tc>
        <w:tc>
          <w:tcPr>
            <w:tcW w:w="2126" w:type="dxa"/>
            <w:vAlign w:val="center"/>
          </w:tcPr>
          <w:p w14:paraId="233AD4D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Parque Industrial o referentes</w:t>
            </w:r>
          </w:p>
        </w:tc>
        <w:tc>
          <w:tcPr>
            <w:tcW w:w="2224" w:type="dxa"/>
            <w:vAlign w:val="center"/>
          </w:tcPr>
          <w:p w14:paraId="23050E8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Indistinto </w:t>
            </w:r>
          </w:p>
        </w:tc>
        <w:tc>
          <w:tcPr>
            <w:tcW w:w="2029" w:type="dxa"/>
            <w:vAlign w:val="center"/>
          </w:tcPr>
          <w:p w14:paraId="140C497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de 150 hasta 225 UMA por cada unidad privativa</w:t>
            </w:r>
          </w:p>
        </w:tc>
      </w:tr>
    </w:tbl>
    <w:p w14:paraId="63F43A1B" w14:textId="77777777" w:rsidR="001471FF" w:rsidRPr="001471FF" w:rsidRDefault="001471FF" w:rsidP="001471FF">
      <w:pPr>
        <w:widowControl w:val="0"/>
        <w:ind w:right="622"/>
        <w:jc w:val="both"/>
        <w:rPr>
          <w:rFonts w:ascii="Arial" w:eastAsia="Arial" w:hAnsi="Arial" w:cs="Arial"/>
        </w:rPr>
      </w:pPr>
    </w:p>
    <w:p w14:paraId="2B65F999"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Así mismo, el usuario deberá pagar la totalidad de los adeudos que presente el predio, incluyendo, de manera enunciativa y no limitativa, multas, gastos de reducción o suspensión y completar el trámite de factibilidad a fin del Organismo restablezca los servicios.</w:t>
      </w:r>
    </w:p>
    <w:p w14:paraId="0225299E" w14:textId="77777777" w:rsidR="001471FF" w:rsidRPr="001471FF" w:rsidRDefault="001471FF" w:rsidP="001471FF">
      <w:pPr>
        <w:widowControl w:val="0"/>
        <w:ind w:right="622"/>
        <w:jc w:val="both"/>
        <w:rPr>
          <w:rFonts w:ascii="Arial" w:eastAsia="Arial" w:hAnsi="Arial" w:cs="Arial"/>
        </w:rPr>
      </w:pPr>
    </w:p>
    <w:p w14:paraId="66BA4D5D" w14:textId="739FA45F"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 xml:space="preserve">En el caso de que el usuario reconecte el servicio de agua potable que el SIAPA le haya reducido o suspendido totalmente, derivado de sus adeudos o del incumplimiento de los trámites correspondientes (no iniciados o inconclusos) que tiene ante el Organismo se le impondrá una multa de 150 hasta 275 UMA por cada unidad privativa para usuarios domésticos, de 250 hasta 375 UMA a predios de uso comercial con consumos de 0 a 50 m3, 500 hasta 750 UMA para predios de uso comercial que tengan un consumo promedio mensual de 51 m3 hasta 300 m3, 800 hasta 1200 UMA para predios de uso comercial que tengan un consumo promedio mensual de 301 m3 hasta 600 m3, de 1250 hasta 1875 UMA para predios de uso comercial que tengan un consumo promedio mensual mayor a 600 m3; y de 550 hasta 775 </w:t>
      </w:r>
      <w:r w:rsidR="007A3E99">
        <w:rPr>
          <w:rFonts w:ascii="Arial" w:eastAsia="Arial" w:hAnsi="Arial" w:cs="Arial"/>
        </w:rPr>
        <w:t>UMA a predios de uso industrial</w:t>
      </w:r>
      <w:r w:rsidRPr="001471FF">
        <w:rPr>
          <w:rFonts w:ascii="Arial" w:eastAsia="Arial" w:hAnsi="Arial" w:cs="Arial"/>
        </w:rPr>
        <w:t xml:space="preserve"> </w:t>
      </w:r>
      <w:r w:rsidR="007A3E99">
        <w:rPr>
          <w:rFonts w:ascii="Arial" w:eastAsia="Arial" w:hAnsi="Arial" w:cs="Arial"/>
        </w:rPr>
        <w:t xml:space="preserve">con consumos de 0 a 50 m3, 900 </w:t>
      </w:r>
      <w:r w:rsidRPr="001471FF">
        <w:rPr>
          <w:rFonts w:ascii="Arial" w:eastAsia="Arial" w:hAnsi="Arial" w:cs="Arial"/>
        </w:rPr>
        <w:t>hasta 1350 UMA para predios de uso industrial que tengan un consumo promedio mensual de hasta 51 m3 hasta 300 m3, 1400 hasta 2100 UMA para predios de uso industrial que tengan un consumo promedio mensual de 301 m3 hasta 600 m3, 2150 hasta 3225 UMA para predios de uso industrial que tengan un consumo promedio men</w:t>
      </w:r>
      <w:r w:rsidR="007A3E99">
        <w:rPr>
          <w:rFonts w:ascii="Arial" w:eastAsia="Arial" w:hAnsi="Arial" w:cs="Arial"/>
        </w:rPr>
        <w:t xml:space="preserve">sual </w:t>
      </w:r>
      <w:r w:rsidRPr="001471FF">
        <w:rPr>
          <w:rFonts w:ascii="Arial" w:eastAsia="Arial" w:hAnsi="Arial" w:cs="Arial"/>
        </w:rPr>
        <w:t xml:space="preserve">mayor a 600 m3 (el consumo promedio será estimado con base a las ultimas 6 lecturas reales registradas en el sistema de SIAPA), en caso de el predio en cuestión no cuente con lecturas reales registradas en SIAPA en los últimos 24 meses o se encuentre registrada como cuota fija, se tomará el rango de 301 m3 a 600 m3 para la aplicación de la multa. </w:t>
      </w:r>
    </w:p>
    <w:p w14:paraId="1436E71F" w14:textId="77777777" w:rsidR="001471FF" w:rsidRPr="001471FF" w:rsidRDefault="001471FF" w:rsidP="001471FF">
      <w:pPr>
        <w:widowControl w:val="0"/>
        <w:ind w:right="622"/>
        <w:jc w:val="both"/>
        <w:rPr>
          <w:rFonts w:ascii="Arial" w:eastAsia="Arial" w:hAnsi="Arial" w:cs="Arial"/>
        </w:rPr>
      </w:pPr>
    </w:p>
    <w:p w14:paraId="194D3DD2"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En caso que el usuario o beneficiario del inmueble reincidiera en un lapso de 1 día a 365 días en la reconexión del servicio del agua que el SIAPA le haya reducido o suspendido totalmente, derivados de los adeudos con el organismo, se le impondrá una sanción del doble de las multas mencionadas.</w:t>
      </w:r>
    </w:p>
    <w:p w14:paraId="4349658D" w14:textId="77777777" w:rsidR="001471FF" w:rsidRPr="001471FF" w:rsidRDefault="001471FF" w:rsidP="001471FF">
      <w:pPr>
        <w:widowControl w:val="0"/>
        <w:ind w:right="622"/>
        <w:jc w:val="both"/>
        <w:rPr>
          <w:rFonts w:ascii="Arial" w:eastAsia="Arial" w:hAnsi="Arial" w:cs="Arial"/>
        </w:rPr>
      </w:pPr>
    </w:p>
    <w:p w14:paraId="71C997E7" w14:textId="69A643F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En el caso de que el usuario reconecte el servicio de descargas que el SIAPA le haya cancelado parcial o totalmente, derivado de sus adeudos o del incumplimiento de los trámites correspondientes (no iniciados o inconclusos) que tiene ante el Organismo se le impondrá una multa de 150 hasta 275 UMA por cada unidad privativa para usuarios domésticos, de 250 hasta 375 UMA a predios de uso comercial con consumos de 0 a 50 m3, 500 hasta 750 UMA para predios de uso comercial que tengan un consumo promedio mensual de 51 m3 hasta 300 m3, 800 hasta 1200 UMA para predios de uso comercial que tengan un consumo promedio mensual de 301 m3 hasta 600 m3, de 1250 hasta 1875 UMA para predios de uso comercial que teng</w:t>
      </w:r>
      <w:r w:rsidR="007A3E99">
        <w:rPr>
          <w:rFonts w:ascii="Arial" w:eastAsia="Arial" w:hAnsi="Arial" w:cs="Arial"/>
        </w:rPr>
        <w:t xml:space="preserve">an un consumo promedio mensual </w:t>
      </w:r>
      <w:r w:rsidRPr="001471FF">
        <w:rPr>
          <w:rFonts w:ascii="Arial" w:eastAsia="Arial" w:hAnsi="Arial" w:cs="Arial"/>
        </w:rPr>
        <w:t>mayor a 600 m3; y de 550 hasta 775 UMA a predios de uso industrial con consumos de 0 a 50 m3, 900 hasta 1350 UMA para predios de uso industrial que tengan un consumo promedio mensual de 51 m3 hasta 300 m3, 1400 hasta 2100 UMA para predios de uso industrial que tengan un consumo promedio mensual de 301 hasta 600 m3, 2150 hasta 3225 UMA para predios de uso industrial que tengan un consumo promedio</w:t>
      </w:r>
      <w:r w:rsidR="007A3E99">
        <w:rPr>
          <w:rFonts w:ascii="Arial" w:eastAsia="Arial" w:hAnsi="Arial" w:cs="Arial"/>
        </w:rPr>
        <w:t xml:space="preserve"> mensual </w:t>
      </w:r>
      <w:r w:rsidRPr="001471FF">
        <w:rPr>
          <w:rFonts w:ascii="Arial" w:eastAsia="Arial" w:hAnsi="Arial" w:cs="Arial"/>
        </w:rPr>
        <w:t>mayor a 600 m3 (el consumo promedio será estimado con base a las ultimas 6 lecturas reales registradas en el sistema de SIAPA), en caso de que el predio en cuestión no cuente con lecturas reales registradas en SIAPA en los últimos 24 meses o se encuentre registr</w:t>
      </w:r>
      <w:r w:rsidR="007A3E99">
        <w:rPr>
          <w:rFonts w:ascii="Arial" w:eastAsia="Arial" w:hAnsi="Arial" w:cs="Arial"/>
        </w:rPr>
        <w:t xml:space="preserve">ada como cuota fija, se tomará </w:t>
      </w:r>
      <w:r w:rsidRPr="001471FF">
        <w:rPr>
          <w:rFonts w:ascii="Arial" w:eastAsia="Arial" w:hAnsi="Arial" w:cs="Arial"/>
        </w:rPr>
        <w:t xml:space="preserve">el rango de consumo de 301 m3 a 600 m3 para la aplicación de la multa. </w:t>
      </w:r>
    </w:p>
    <w:p w14:paraId="5DD57646" w14:textId="77777777" w:rsidR="001471FF" w:rsidRPr="001471FF" w:rsidRDefault="001471FF" w:rsidP="001471FF">
      <w:pPr>
        <w:widowControl w:val="0"/>
        <w:ind w:right="622"/>
        <w:jc w:val="both"/>
        <w:rPr>
          <w:rFonts w:ascii="Arial" w:eastAsia="Arial" w:hAnsi="Arial" w:cs="Arial"/>
        </w:rPr>
      </w:pPr>
    </w:p>
    <w:p w14:paraId="378CB13D"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En caso que el usuario o beneficiario del inmueble reincidiera en un lapso de 1 día a 365 días en la reconexión del servicio de descarga que el SIAPA le haya cancelado parcial o totalmente, derivado de sus adeudos que tiene ante el Organismo se le impondrá una sanción del doble de las multas mencionadas.</w:t>
      </w:r>
    </w:p>
    <w:p w14:paraId="2B785365" w14:textId="77777777" w:rsidR="001471FF" w:rsidRPr="001471FF" w:rsidRDefault="001471FF" w:rsidP="001471FF">
      <w:pPr>
        <w:widowControl w:val="0"/>
        <w:ind w:right="622"/>
        <w:jc w:val="both"/>
        <w:rPr>
          <w:rFonts w:ascii="Arial" w:eastAsia="Arial" w:hAnsi="Arial" w:cs="Arial"/>
        </w:rPr>
      </w:pPr>
    </w:p>
    <w:p w14:paraId="42240230" w14:textId="2EE7F850" w:rsidR="001471FF" w:rsidRPr="001471FF" w:rsidRDefault="001471FF" w:rsidP="001471FF">
      <w:pPr>
        <w:widowControl w:val="0"/>
        <w:numPr>
          <w:ilvl w:val="0"/>
          <w:numId w:val="34"/>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En caso de que el inmueble que cuente con los servicios que administra el SIAPA y se detecte por parte del organismo a través de sus inspecciones o verificac</w:t>
      </w:r>
      <w:r w:rsidR="007A3E99">
        <w:rPr>
          <w:rFonts w:ascii="Arial" w:eastAsia="Arial" w:hAnsi="Arial" w:cs="Arial"/>
          <w:color w:val="000000"/>
        </w:rPr>
        <w:t xml:space="preserve">iones que se esté abasteciendo de agua </w:t>
      </w:r>
      <w:r w:rsidRPr="001471FF">
        <w:rPr>
          <w:rFonts w:ascii="Arial" w:eastAsia="Arial" w:hAnsi="Arial" w:cs="Arial"/>
          <w:color w:val="000000"/>
        </w:rPr>
        <w:t>mediante pipas no otorgadas por SIAPA y no tenga un trámite de cuenta de cobro de descarga o cuenta de descarga activa, se aplicará una sanción por cada descarga equivalente a 150 UMA hasta 275 UMA por unidad privativa para uso doméstico, de 250 hasta 375 UMA para predios de uso comercial con consumos de 0 a 50 m3, de 500 UMA hasta 750 UMA para predios de uso comercial que tengan un consumo pro</w:t>
      </w:r>
      <w:r w:rsidR="007A3E99">
        <w:rPr>
          <w:rFonts w:ascii="Arial" w:eastAsia="Arial" w:hAnsi="Arial" w:cs="Arial"/>
          <w:color w:val="000000"/>
        </w:rPr>
        <w:t xml:space="preserve">medio mensual de </w:t>
      </w:r>
      <w:r w:rsidRPr="001471FF">
        <w:rPr>
          <w:rFonts w:ascii="Arial" w:eastAsia="Arial" w:hAnsi="Arial" w:cs="Arial"/>
          <w:color w:val="000000"/>
        </w:rPr>
        <w:t>51 m3 ha</w:t>
      </w:r>
      <w:r w:rsidR="007A3E99">
        <w:rPr>
          <w:rFonts w:ascii="Arial" w:eastAsia="Arial" w:hAnsi="Arial" w:cs="Arial"/>
          <w:color w:val="000000"/>
        </w:rPr>
        <w:t xml:space="preserve">sta 300 m3, 800 hasta 1200 UMA </w:t>
      </w:r>
      <w:r w:rsidRPr="001471FF">
        <w:rPr>
          <w:rFonts w:ascii="Arial" w:eastAsia="Arial" w:hAnsi="Arial" w:cs="Arial"/>
          <w:color w:val="000000"/>
        </w:rPr>
        <w:t xml:space="preserve">para predios de uso comercial que tengan </w:t>
      </w:r>
      <w:r w:rsidR="007A3E99">
        <w:rPr>
          <w:rFonts w:ascii="Arial" w:eastAsia="Arial" w:hAnsi="Arial" w:cs="Arial"/>
          <w:color w:val="000000"/>
        </w:rPr>
        <w:t xml:space="preserve">un consumo promedio mensual de </w:t>
      </w:r>
      <w:r w:rsidRPr="001471FF">
        <w:rPr>
          <w:rFonts w:ascii="Arial" w:eastAsia="Arial" w:hAnsi="Arial" w:cs="Arial"/>
          <w:color w:val="000000"/>
        </w:rPr>
        <w:t xml:space="preserve">301 m3 hastA </w:t>
      </w:r>
      <w:r w:rsidR="007A3E99">
        <w:rPr>
          <w:rFonts w:ascii="Arial" w:eastAsia="Arial" w:hAnsi="Arial" w:cs="Arial"/>
          <w:color w:val="000000"/>
        </w:rPr>
        <w:t xml:space="preserve">600 M3, DE 1250 hasta 1875 UMA </w:t>
      </w:r>
      <w:r w:rsidRPr="001471FF">
        <w:rPr>
          <w:rFonts w:ascii="Arial" w:eastAsia="Arial" w:hAnsi="Arial" w:cs="Arial"/>
          <w:color w:val="000000"/>
        </w:rPr>
        <w:t>para predios de uso comercial que tengan un consumo promedio mensual mayor a 600</w:t>
      </w:r>
      <w:r w:rsidR="007A3E99">
        <w:rPr>
          <w:rFonts w:ascii="Arial" w:eastAsia="Arial" w:hAnsi="Arial" w:cs="Arial"/>
          <w:color w:val="000000"/>
        </w:rPr>
        <w:t xml:space="preserve"> m3 , </w:t>
      </w:r>
      <w:r w:rsidRPr="001471FF">
        <w:rPr>
          <w:rFonts w:ascii="Arial" w:eastAsia="Arial" w:hAnsi="Arial" w:cs="Arial"/>
          <w:color w:val="000000"/>
        </w:rPr>
        <w:t>y de 550 hasta 775 UMA a predios de uso industr</w:t>
      </w:r>
      <w:r w:rsidR="007A3E99">
        <w:rPr>
          <w:rFonts w:ascii="Arial" w:eastAsia="Arial" w:hAnsi="Arial" w:cs="Arial"/>
          <w:color w:val="000000"/>
        </w:rPr>
        <w:t xml:space="preserve">ial con consumos de 0 a 50 m3, hasta 1350 UMA </w:t>
      </w:r>
      <w:r w:rsidRPr="001471FF">
        <w:rPr>
          <w:rFonts w:ascii="Arial" w:eastAsia="Arial" w:hAnsi="Arial" w:cs="Arial"/>
          <w:color w:val="000000"/>
        </w:rPr>
        <w:t xml:space="preserve">para predios de uso industrial que tengan </w:t>
      </w:r>
      <w:r w:rsidR="007A3E99">
        <w:rPr>
          <w:rFonts w:ascii="Arial" w:eastAsia="Arial" w:hAnsi="Arial" w:cs="Arial"/>
          <w:color w:val="000000"/>
        </w:rPr>
        <w:t xml:space="preserve">un consumo promedio mensual de </w:t>
      </w:r>
      <w:r w:rsidRPr="001471FF">
        <w:rPr>
          <w:rFonts w:ascii="Arial" w:eastAsia="Arial" w:hAnsi="Arial" w:cs="Arial"/>
          <w:color w:val="000000"/>
        </w:rPr>
        <w:t xml:space="preserve">51 m3 hasta 300 m3, 1400 hasta 2100 UMA para predios de uso industrial que tengan un consumo promedio </w:t>
      </w:r>
      <w:r w:rsidR="007A3E99">
        <w:rPr>
          <w:rFonts w:ascii="Arial" w:eastAsia="Arial" w:hAnsi="Arial" w:cs="Arial"/>
          <w:color w:val="000000"/>
        </w:rPr>
        <w:t xml:space="preserve">mensual de 301 m3 hasta 600m3, </w:t>
      </w:r>
      <w:r w:rsidRPr="001471FF">
        <w:rPr>
          <w:rFonts w:ascii="Arial" w:eastAsia="Arial" w:hAnsi="Arial" w:cs="Arial"/>
          <w:color w:val="000000"/>
        </w:rPr>
        <w:t>2150 hasta 3225 UMA para predios de uso industrial que teng</w:t>
      </w:r>
      <w:r w:rsidR="007A3E99">
        <w:rPr>
          <w:rFonts w:ascii="Arial" w:eastAsia="Arial" w:hAnsi="Arial" w:cs="Arial"/>
          <w:color w:val="000000"/>
        </w:rPr>
        <w:t xml:space="preserve">an un consumo promedio mensual </w:t>
      </w:r>
      <w:r w:rsidRPr="001471FF">
        <w:rPr>
          <w:rFonts w:ascii="Arial" w:eastAsia="Arial" w:hAnsi="Arial" w:cs="Arial"/>
          <w:color w:val="000000"/>
        </w:rPr>
        <w:t>mayor a 600 m3, (el consumo promedio será estimado con base a las ultimas 6 lecturas reales registradas en el sistema de SIAPA), en caso de el predio en cuestión no cuente con lecturas reales registradas en SIAPA en los últimos 12 meses o se encuentre registrada como cuot</w:t>
      </w:r>
      <w:r w:rsidR="007A3E99">
        <w:rPr>
          <w:rFonts w:ascii="Arial" w:eastAsia="Arial" w:hAnsi="Arial" w:cs="Arial"/>
          <w:color w:val="000000"/>
        </w:rPr>
        <w:t xml:space="preserve">a fija, se tomará como sanción </w:t>
      </w:r>
      <w:r w:rsidRPr="001471FF">
        <w:rPr>
          <w:rFonts w:ascii="Arial" w:eastAsia="Arial" w:hAnsi="Arial" w:cs="Arial"/>
          <w:color w:val="000000"/>
        </w:rPr>
        <w:t>el rango de 301 m3 a 600 m3 para aplicación de la multa; independientemente del pago que deberá realizar por trámites administrativos y descargas de hasta 5 años retroactivos estimados sobre el aforo realizado por SIAPA con el instrumento de medición que el organismo crea conveniente. En caso que el usuario o beneficiario del inmueble reincidiera en un lapso de 1 a 365 días en abastecerse de agua de pipa sin solicitar su cuenta de descarga al SIAPA se le impondrá una sanción del doble de las multas mencionadas, así como el resto de las multas aplicables, de igual manera se procederá a la cancelación de la conexión de los servicios de agua potable y alcantarillado.</w:t>
      </w:r>
    </w:p>
    <w:p w14:paraId="7A74C3A0" w14:textId="77777777" w:rsidR="001471FF" w:rsidRPr="001471FF" w:rsidRDefault="001471FF" w:rsidP="001471FF">
      <w:pPr>
        <w:widowControl w:val="0"/>
        <w:pBdr>
          <w:top w:val="nil"/>
          <w:left w:val="nil"/>
          <w:bottom w:val="nil"/>
          <w:right w:val="nil"/>
          <w:between w:val="nil"/>
        </w:pBdr>
        <w:ind w:left="720" w:right="622"/>
        <w:jc w:val="both"/>
        <w:rPr>
          <w:rFonts w:ascii="Arial" w:eastAsia="Arial" w:hAnsi="Arial" w:cs="Arial"/>
          <w:color w:val="000000"/>
        </w:rPr>
      </w:pPr>
    </w:p>
    <w:p w14:paraId="6C81C94F" w14:textId="77777777" w:rsidR="001471FF" w:rsidRPr="001471FF" w:rsidRDefault="001471FF" w:rsidP="001471FF">
      <w:pPr>
        <w:widowControl w:val="0"/>
        <w:numPr>
          <w:ilvl w:val="0"/>
          <w:numId w:val="34"/>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En caso de que el predio se encuentre registrado como lote baldío, casa habitación o cualquier otro uso registrado en SIAPA y haya cambiado su tipo de uso o tarifa, cualquier otro diferente al registrado en SIAPA sin haber realizado los trámites correspondientes ante SIAPA, no haya terminado su trámite ante SIAPA al 100% y ya esté en uso o se encuentre en construcción, se impondrá la sanción correspondiente según el siguiente tabulador derivado de la construcción y/o uso actual, independientemente del pago que deberá realizar por concepto factibilidad así como los consumos de hasta 5 años retroactivos estimados sobre los consumos actuales después de instalado un nuevo medidor. Se procederá a la cancelación total de los servicios de agua potable y descargas de alcantarillado por no estar autorizadas en caso de uso comercial o industrial, de igual manera se procederá a la reducción parcial de agua y alcantarillado en caso de los predios de uso doméstico, así como sancionar con los demás conceptos aplicables.</w:t>
      </w:r>
    </w:p>
    <w:p w14:paraId="198AA99B" w14:textId="77777777" w:rsidR="001471FF" w:rsidRPr="001471FF" w:rsidRDefault="001471FF" w:rsidP="001471FF">
      <w:pPr>
        <w:widowControl w:val="0"/>
        <w:ind w:right="622"/>
        <w:jc w:val="both"/>
        <w:rPr>
          <w:rFonts w:ascii="Arial" w:eastAsia="Arial" w:hAnsi="Arial" w:cs="Arial"/>
        </w:rPr>
      </w:pPr>
    </w:p>
    <w:tbl>
      <w:tblPr>
        <w:tblW w:w="7623" w:type="dxa"/>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843"/>
        <w:gridCol w:w="1843"/>
        <w:gridCol w:w="2095"/>
      </w:tblGrid>
      <w:tr w:rsidR="001471FF" w:rsidRPr="001471FF" w14:paraId="454EAB53" w14:textId="77777777" w:rsidTr="001643E8">
        <w:trPr>
          <w:trHeight w:val="257"/>
        </w:trPr>
        <w:tc>
          <w:tcPr>
            <w:tcW w:w="1842" w:type="dxa"/>
            <w:shd w:val="clear" w:color="auto" w:fill="BFBFBF"/>
            <w:vAlign w:val="center"/>
          </w:tcPr>
          <w:p w14:paraId="77994C6A" w14:textId="77777777" w:rsidR="001471FF" w:rsidRPr="001471FF" w:rsidRDefault="001471FF" w:rsidP="001471FF">
            <w:pPr>
              <w:ind w:right="622"/>
              <w:rPr>
                <w:rFonts w:ascii="Arial" w:eastAsia="Arial" w:hAnsi="Arial" w:cs="Arial"/>
                <w:b/>
              </w:rPr>
            </w:pPr>
            <w:r w:rsidRPr="001471FF">
              <w:rPr>
                <w:rFonts w:ascii="Arial" w:eastAsia="Arial" w:hAnsi="Arial" w:cs="Arial"/>
                <w:b/>
              </w:rPr>
              <w:t>Tipo de uso actual</w:t>
            </w:r>
          </w:p>
        </w:tc>
        <w:tc>
          <w:tcPr>
            <w:tcW w:w="1843" w:type="dxa"/>
            <w:shd w:val="clear" w:color="auto" w:fill="BFBFBF"/>
            <w:vAlign w:val="center"/>
          </w:tcPr>
          <w:p w14:paraId="4F1565AF" w14:textId="77777777" w:rsidR="001471FF" w:rsidRPr="001471FF" w:rsidRDefault="001471FF" w:rsidP="001471FF">
            <w:pPr>
              <w:ind w:right="622"/>
              <w:rPr>
                <w:rFonts w:ascii="Arial" w:eastAsia="Arial" w:hAnsi="Arial" w:cs="Arial"/>
                <w:b/>
              </w:rPr>
            </w:pPr>
            <w:r w:rsidRPr="001471FF">
              <w:rPr>
                <w:rFonts w:ascii="Arial" w:eastAsia="Arial" w:hAnsi="Arial" w:cs="Arial"/>
                <w:b/>
              </w:rPr>
              <w:t>Tipo de tarifa</w:t>
            </w:r>
          </w:p>
        </w:tc>
        <w:tc>
          <w:tcPr>
            <w:tcW w:w="1843" w:type="dxa"/>
            <w:shd w:val="clear" w:color="auto" w:fill="BFBFBF"/>
            <w:vAlign w:val="center"/>
          </w:tcPr>
          <w:p w14:paraId="02EAC910" w14:textId="77777777" w:rsidR="001471FF" w:rsidRPr="001471FF" w:rsidRDefault="001471FF" w:rsidP="001471FF">
            <w:pPr>
              <w:ind w:right="622"/>
              <w:rPr>
                <w:rFonts w:ascii="Arial" w:eastAsia="Arial" w:hAnsi="Arial" w:cs="Arial"/>
                <w:b/>
              </w:rPr>
            </w:pPr>
            <w:r w:rsidRPr="001471FF">
              <w:rPr>
                <w:rFonts w:ascii="Arial" w:eastAsia="Arial" w:hAnsi="Arial" w:cs="Arial"/>
                <w:b/>
              </w:rPr>
              <w:t>Superficie</w:t>
            </w:r>
          </w:p>
        </w:tc>
        <w:tc>
          <w:tcPr>
            <w:tcW w:w="2095" w:type="dxa"/>
            <w:shd w:val="clear" w:color="auto" w:fill="BFBFBF"/>
            <w:vAlign w:val="center"/>
          </w:tcPr>
          <w:p w14:paraId="0430202A" w14:textId="77777777" w:rsidR="001471FF" w:rsidRPr="001471FF" w:rsidRDefault="001471FF" w:rsidP="001471FF">
            <w:pPr>
              <w:ind w:right="622"/>
              <w:rPr>
                <w:rFonts w:ascii="Arial" w:eastAsia="Arial" w:hAnsi="Arial" w:cs="Arial"/>
                <w:b/>
              </w:rPr>
            </w:pPr>
            <w:r w:rsidRPr="001471FF">
              <w:rPr>
                <w:rFonts w:ascii="Arial" w:eastAsia="Arial" w:hAnsi="Arial" w:cs="Arial"/>
                <w:b/>
              </w:rPr>
              <w:t>Sanción</w:t>
            </w:r>
          </w:p>
        </w:tc>
      </w:tr>
      <w:tr w:rsidR="001471FF" w:rsidRPr="001471FF" w14:paraId="076C6E9F" w14:textId="77777777" w:rsidTr="001643E8">
        <w:trPr>
          <w:trHeight w:val="552"/>
        </w:trPr>
        <w:tc>
          <w:tcPr>
            <w:tcW w:w="1842" w:type="dxa"/>
            <w:vAlign w:val="center"/>
          </w:tcPr>
          <w:p w14:paraId="760F653C" w14:textId="77777777" w:rsidR="001471FF" w:rsidRPr="001471FF" w:rsidRDefault="001471FF" w:rsidP="001471FF">
            <w:pPr>
              <w:ind w:right="622"/>
              <w:rPr>
                <w:rFonts w:ascii="Arial" w:eastAsia="Arial" w:hAnsi="Arial" w:cs="Arial"/>
                <w:b/>
              </w:rPr>
            </w:pPr>
            <w:r w:rsidRPr="001471FF">
              <w:rPr>
                <w:rFonts w:ascii="Arial" w:eastAsia="Arial" w:hAnsi="Arial" w:cs="Arial"/>
                <w:b/>
              </w:rPr>
              <w:t>Doméstico</w:t>
            </w:r>
          </w:p>
        </w:tc>
        <w:tc>
          <w:tcPr>
            <w:tcW w:w="1843" w:type="dxa"/>
            <w:vAlign w:val="center"/>
          </w:tcPr>
          <w:p w14:paraId="47AB9466" w14:textId="77777777" w:rsidR="001471FF" w:rsidRPr="001471FF" w:rsidRDefault="001471FF" w:rsidP="001471FF">
            <w:pPr>
              <w:ind w:right="622"/>
              <w:rPr>
                <w:rFonts w:ascii="Arial" w:eastAsia="Arial" w:hAnsi="Arial" w:cs="Arial"/>
                <w:b/>
              </w:rPr>
            </w:pPr>
            <w:r w:rsidRPr="001471FF">
              <w:rPr>
                <w:rFonts w:ascii="Arial" w:eastAsia="Arial" w:hAnsi="Arial" w:cs="Arial"/>
                <w:b/>
              </w:rPr>
              <w:t>Casa habitación</w:t>
            </w:r>
          </w:p>
        </w:tc>
        <w:tc>
          <w:tcPr>
            <w:tcW w:w="1843" w:type="dxa"/>
            <w:vAlign w:val="center"/>
          </w:tcPr>
          <w:p w14:paraId="1C68F296" w14:textId="77777777" w:rsidR="001471FF" w:rsidRPr="001471FF" w:rsidRDefault="001471FF" w:rsidP="001471FF">
            <w:pPr>
              <w:ind w:right="622"/>
              <w:rPr>
                <w:rFonts w:ascii="Arial" w:eastAsia="Arial" w:hAnsi="Arial" w:cs="Arial"/>
                <w:b/>
              </w:rPr>
            </w:pPr>
            <w:r w:rsidRPr="001471FF">
              <w:rPr>
                <w:rFonts w:ascii="Arial" w:eastAsia="Arial" w:hAnsi="Arial" w:cs="Arial"/>
                <w:b/>
              </w:rPr>
              <w:t>menor y hasta 250 m2</w:t>
            </w:r>
          </w:p>
        </w:tc>
        <w:tc>
          <w:tcPr>
            <w:tcW w:w="2095" w:type="dxa"/>
            <w:vAlign w:val="center"/>
          </w:tcPr>
          <w:p w14:paraId="012F1CB1" w14:textId="77777777" w:rsidR="001471FF" w:rsidRPr="001471FF" w:rsidRDefault="001471FF" w:rsidP="001471FF">
            <w:pPr>
              <w:ind w:right="622"/>
              <w:rPr>
                <w:rFonts w:ascii="Arial" w:eastAsia="Arial" w:hAnsi="Arial" w:cs="Arial"/>
                <w:b/>
              </w:rPr>
            </w:pPr>
            <w:r w:rsidRPr="001471FF">
              <w:rPr>
                <w:rFonts w:ascii="Arial" w:eastAsia="Arial" w:hAnsi="Arial" w:cs="Arial"/>
                <w:b/>
              </w:rPr>
              <w:t>de 200 hasta 300 UMA</w:t>
            </w:r>
          </w:p>
        </w:tc>
      </w:tr>
      <w:tr w:rsidR="001471FF" w:rsidRPr="001471FF" w14:paraId="5C3E7544" w14:textId="77777777" w:rsidTr="001643E8">
        <w:trPr>
          <w:trHeight w:val="453"/>
        </w:trPr>
        <w:tc>
          <w:tcPr>
            <w:tcW w:w="1842" w:type="dxa"/>
            <w:vAlign w:val="center"/>
          </w:tcPr>
          <w:p w14:paraId="65DC85B4" w14:textId="77777777" w:rsidR="001471FF" w:rsidRPr="001471FF" w:rsidRDefault="001471FF" w:rsidP="001471FF">
            <w:pPr>
              <w:ind w:right="622"/>
              <w:rPr>
                <w:rFonts w:ascii="Arial" w:eastAsia="Arial" w:hAnsi="Arial" w:cs="Arial"/>
                <w:b/>
              </w:rPr>
            </w:pPr>
            <w:r w:rsidRPr="001471FF">
              <w:rPr>
                <w:rFonts w:ascii="Arial" w:eastAsia="Arial" w:hAnsi="Arial" w:cs="Arial"/>
                <w:b/>
              </w:rPr>
              <w:t>Doméstico</w:t>
            </w:r>
          </w:p>
        </w:tc>
        <w:tc>
          <w:tcPr>
            <w:tcW w:w="1843" w:type="dxa"/>
            <w:vAlign w:val="center"/>
          </w:tcPr>
          <w:p w14:paraId="58023BB8" w14:textId="77777777" w:rsidR="001471FF" w:rsidRPr="001471FF" w:rsidRDefault="001471FF" w:rsidP="001471FF">
            <w:pPr>
              <w:ind w:right="622"/>
              <w:rPr>
                <w:rFonts w:ascii="Arial" w:eastAsia="Arial" w:hAnsi="Arial" w:cs="Arial"/>
                <w:b/>
              </w:rPr>
            </w:pPr>
            <w:r w:rsidRPr="001471FF">
              <w:rPr>
                <w:rFonts w:ascii="Arial" w:eastAsia="Arial" w:hAnsi="Arial" w:cs="Arial"/>
                <w:b/>
              </w:rPr>
              <w:t>Casa habitación</w:t>
            </w:r>
          </w:p>
        </w:tc>
        <w:tc>
          <w:tcPr>
            <w:tcW w:w="1843" w:type="dxa"/>
            <w:vAlign w:val="center"/>
          </w:tcPr>
          <w:p w14:paraId="68B9E499" w14:textId="77777777" w:rsidR="001471FF" w:rsidRPr="001471FF" w:rsidRDefault="001471FF" w:rsidP="001471FF">
            <w:pPr>
              <w:ind w:right="622"/>
              <w:rPr>
                <w:rFonts w:ascii="Arial" w:eastAsia="Arial" w:hAnsi="Arial" w:cs="Arial"/>
                <w:b/>
              </w:rPr>
            </w:pPr>
            <w:r w:rsidRPr="001471FF">
              <w:rPr>
                <w:rFonts w:ascii="Arial" w:eastAsia="Arial" w:hAnsi="Arial" w:cs="Arial"/>
                <w:b/>
              </w:rPr>
              <w:t xml:space="preserve">Mayor a 250 m2 </w:t>
            </w:r>
          </w:p>
        </w:tc>
        <w:tc>
          <w:tcPr>
            <w:tcW w:w="2095" w:type="dxa"/>
            <w:vAlign w:val="center"/>
          </w:tcPr>
          <w:p w14:paraId="3E83AADB" w14:textId="3F52DB30" w:rsidR="001471FF" w:rsidRPr="001471FF" w:rsidRDefault="007A3E99" w:rsidP="001471FF">
            <w:pPr>
              <w:ind w:right="622"/>
              <w:rPr>
                <w:rFonts w:ascii="Arial" w:eastAsia="Arial" w:hAnsi="Arial" w:cs="Arial"/>
                <w:b/>
              </w:rPr>
            </w:pPr>
            <w:r>
              <w:rPr>
                <w:rFonts w:ascii="Arial" w:eastAsia="Arial" w:hAnsi="Arial" w:cs="Arial"/>
                <w:b/>
              </w:rPr>
              <w:t xml:space="preserve">de 400 </w:t>
            </w:r>
            <w:r w:rsidR="001471FF" w:rsidRPr="001471FF">
              <w:rPr>
                <w:rFonts w:ascii="Arial" w:eastAsia="Arial" w:hAnsi="Arial" w:cs="Arial"/>
                <w:b/>
              </w:rPr>
              <w:t>hasta 600 UMA</w:t>
            </w:r>
          </w:p>
        </w:tc>
      </w:tr>
      <w:tr w:rsidR="001471FF" w:rsidRPr="001471FF" w14:paraId="0EC3959D" w14:textId="77777777" w:rsidTr="001643E8">
        <w:trPr>
          <w:trHeight w:val="896"/>
        </w:trPr>
        <w:tc>
          <w:tcPr>
            <w:tcW w:w="1842" w:type="dxa"/>
            <w:vAlign w:val="center"/>
          </w:tcPr>
          <w:p w14:paraId="63258625" w14:textId="77777777" w:rsidR="001471FF" w:rsidRPr="001471FF" w:rsidRDefault="001471FF" w:rsidP="001471FF">
            <w:pPr>
              <w:ind w:right="622"/>
              <w:rPr>
                <w:rFonts w:ascii="Arial" w:eastAsia="Arial" w:hAnsi="Arial" w:cs="Arial"/>
                <w:b/>
              </w:rPr>
            </w:pPr>
            <w:r w:rsidRPr="001471FF">
              <w:rPr>
                <w:rFonts w:ascii="Arial" w:eastAsia="Arial" w:hAnsi="Arial" w:cs="Arial"/>
                <w:b/>
              </w:rPr>
              <w:t>Doméstico</w:t>
            </w:r>
          </w:p>
        </w:tc>
        <w:tc>
          <w:tcPr>
            <w:tcW w:w="1843" w:type="dxa"/>
            <w:vAlign w:val="center"/>
          </w:tcPr>
          <w:p w14:paraId="31982E7B" w14:textId="77777777" w:rsidR="001471FF" w:rsidRPr="001471FF" w:rsidRDefault="001471FF" w:rsidP="001471FF">
            <w:pPr>
              <w:ind w:right="622"/>
              <w:rPr>
                <w:rFonts w:ascii="Arial" w:eastAsia="Arial" w:hAnsi="Arial" w:cs="Arial"/>
                <w:b/>
              </w:rPr>
            </w:pPr>
            <w:r w:rsidRPr="001471FF">
              <w:rPr>
                <w:rFonts w:ascii="Arial" w:eastAsia="Arial" w:hAnsi="Arial" w:cs="Arial"/>
                <w:b/>
              </w:rPr>
              <w:t>Edificio de departamentos, condominio o referentes</w:t>
            </w:r>
          </w:p>
        </w:tc>
        <w:tc>
          <w:tcPr>
            <w:tcW w:w="1843" w:type="dxa"/>
            <w:vAlign w:val="center"/>
          </w:tcPr>
          <w:p w14:paraId="363BF3E2" w14:textId="77777777" w:rsidR="001471FF" w:rsidRPr="001471FF" w:rsidRDefault="001471FF" w:rsidP="001471FF">
            <w:pPr>
              <w:ind w:right="622"/>
              <w:rPr>
                <w:rFonts w:ascii="Arial" w:eastAsia="Arial" w:hAnsi="Arial" w:cs="Arial"/>
                <w:b/>
              </w:rPr>
            </w:pPr>
            <w:r w:rsidRPr="001471FF">
              <w:rPr>
                <w:rFonts w:ascii="Arial" w:eastAsia="Arial" w:hAnsi="Arial" w:cs="Arial"/>
                <w:b/>
              </w:rPr>
              <w:t>Indistinto</w:t>
            </w:r>
          </w:p>
        </w:tc>
        <w:tc>
          <w:tcPr>
            <w:tcW w:w="2095" w:type="dxa"/>
            <w:vAlign w:val="center"/>
          </w:tcPr>
          <w:p w14:paraId="3507FEB7" w14:textId="77777777" w:rsidR="001471FF" w:rsidRPr="001471FF" w:rsidRDefault="001471FF" w:rsidP="001471FF">
            <w:pPr>
              <w:ind w:right="622"/>
              <w:rPr>
                <w:rFonts w:ascii="Arial" w:eastAsia="Arial" w:hAnsi="Arial" w:cs="Arial"/>
                <w:b/>
              </w:rPr>
            </w:pPr>
            <w:r w:rsidRPr="001471FF">
              <w:rPr>
                <w:rFonts w:ascii="Arial" w:eastAsia="Arial" w:hAnsi="Arial" w:cs="Arial"/>
                <w:b/>
              </w:rPr>
              <w:t>de 150 hasta 300 UMA por unidad privativa</w:t>
            </w:r>
          </w:p>
        </w:tc>
      </w:tr>
      <w:tr w:rsidR="001471FF" w:rsidRPr="001471FF" w14:paraId="68DCE615" w14:textId="77777777" w:rsidTr="001643E8">
        <w:trPr>
          <w:trHeight w:val="1905"/>
        </w:trPr>
        <w:tc>
          <w:tcPr>
            <w:tcW w:w="1842" w:type="dxa"/>
            <w:vAlign w:val="center"/>
          </w:tcPr>
          <w:p w14:paraId="004F676E" w14:textId="77777777" w:rsidR="001471FF" w:rsidRPr="001471FF" w:rsidRDefault="001471FF" w:rsidP="001471FF">
            <w:pPr>
              <w:ind w:right="622"/>
              <w:rPr>
                <w:rFonts w:ascii="Arial" w:eastAsia="Arial" w:hAnsi="Arial" w:cs="Arial"/>
                <w:b/>
              </w:rPr>
            </w:pPr>
            <w:r w:rsidRPr="001471FF">
              <w:rPr>
                <w:rFonts w:ascii="Arial" w:eastAsia="Arial" w:hAnsi="Arial" w:cs="Arial"/>
                <w:b/>
              </w:rPr>
              <w:t>Uso Mixto</w:t>
            </w:r>
          </w:p>
        </w:tc>
        <w:tc>
          <w:tcPr>
            <w:tcW w:w="1843" w:type="dxa"/>
            <w:vAlign w:val="center"/>
          </w:tcPr>
          <w:p w14:paraId="013F8DB4" w14:textId="77777777" w:rsidR="001471FF" w:rsidRPr="001471FF" w:rsidRDefault="001471FF" w:rsidP="001471FF">
            <w:pPr>
              <w:ind w:right="622"/>
              <w:rPr>
                <w:rFonts w:ascii="Arial" w:eastAsia="Arial" w:hAnsi="Arial" w:cs="Arial"/>
                <w:b/>
              </w:rPr>
            </w:pPr>
            <w:r w:rsidRPr="001471FF">
              <w:rPr>
                <w:rFonts w:ascii="Arial" w:eastAsia="Arial" w:hAnsi="Arial" w:cs="Arial"/>
                <w:b/>
              </w:rPr>
              <w:t>Indistinto</w:t>
            </w:r>
          </w:p>
        </w:tc>
        <w:tc>
          <w:tcPr>
            <w:tcW w:w="1843" w:type="dxa"/>
            <w:vAlign w:val="center"/>
          </w:tcPr>
          <w:p w14:paraId="7E2BE258" w14:textId="77777777" w:rsidR="001471FF" w:rsidRPr="001471FF" w:rsidRDefault="001471FF" w:rsidP="001471FF">
            <w:pPr>
              <w:ind w:right="622"/>
              <w:rPr>
                <w:rFonts w:ascii="Arial" w:eastAsia="Arial" w:hAnsi="Arial" w:cs="Arial"/>
                <w:b/>
              </w:rPr>
            </w:pPr>
            <w:r w:rsidRPr="001471FF">
              <w:rPr>
                <w:rFonts w:ascii="Arial" w:eastAsia="Arial" w:hAnsi="Arial" w:cs="Arial"/>
                <w:b/>
              </w:rPr>
              <w:t>Indistinto</w:t>
            </w:r>
          </w:p>
        </w:tc>
        <w:tc>
          <w:tcPr>
            <w:tcW w:w="2095" w:type="dxa"/>
            <w:vAlign w:val="center"/>
          </w:tcPr>
          <w:p w14:paraId="74973BC5" w14:textId="77777777" w:rsidR="001471FF" w:rsidRPr="001471FF" w:rsidRDefault="001471FF" w:rsidP="001471FF">
            <w:pPr>
              <w:ind w:right="622"/>
              <w:rPr>
                <w:rFonts w:ascii="Arial" w:eastAsia="Arial" w:hAnsi="Arial" w:cs="Arial"/>
                <w:b/>
              </w:rPr>
            </w:pPr>
            <w:r w:rsidRPr="001471FF">
              <w:rPr>
                <w:rFonts w:ascii="Arial" w:eastAsia="Arial" w:hAnsi="Arial" w:cs="Arial"/>
                <w:b/>
              </w:rPr>
              <w:t>de 1200 hasta 1800 UMA más la multa por unidad privativa doméstica, en caso de aplicar.</w:t>
            </w:r>
          </w:p>
        </w:tc>
      </w:tr>
      <w:tr w:rsidR="001471FF" w:rsidRPr="001471FF" w14:paraId="0D73ACE0" w14:textId="77777777" w:rsidTr="001643E8">
        <w:trPr>
          <w:trHeight w:val="453"/>
        </w:trPr>
        <w:tc>
          <w:tcPr>
            <w:tcW w:w="1842" w:type="dxa"/>
            <w:vAlign w:val="center"/>
          </w:tcPr>
          <w:p w14:paraId="7D7394A8" w14:textId="77777777" w:rsidR="001471FF" w:rsidRPr="001471FF" w:rsidRDefault="001471FF" w:rsidP="001471FF">
            <w:pPr>
              <w:ind w:right="622"/>
              <w:rPr>
                <w:rFonts w:ascii="Arial" w:eastAsia="Arial" w:hAnsi="Arial" w:cs="Arial"/>
                <w:b/>
              </w:rPr>
            </w:pPr>
            <w:r w:rsidRPr="001471FF">
              <w:rPr>
                <w:rFonts w:ascii="Arial" w:eastAsia="Arial" w:hAnsi="Arial" w:cs="Arial"/>
                <w:b/>
              </w:rPr>
              <w:t>Otros Usos</w:t>
            </w:r>
          </w:p>
        </w:tc>
        <w:tc>
          <w:tcPr>
            <w:tcW w:w="1843" w:type="dxa"/>
            <w:vAlign w:val="center"/>
          </w:tcPr>
          <w:p w14:paraId="561AF9D9" w14:textId="77777777" w:rsidR="001471FF" w:rsidRPr="001471FF" w:rsidRDefault="001471FF" w:rsidP="001471FF">
            <w:pPr>
              <w:ind w:right="622"/>
              <w:rPr>
                <w:rFonts w:ascii="Arial" w:eastAsia="Arial" w:hAnsi="Arial" w:cs="Arial"/>
                <w:b/>
              </w:rPr>
            </w:pPr>
            <w:r w:rsidRPr="001471FF">
              <w:rPr>
                <w:rFonts w:ascii="Arial" w:eastAsia="Arial" w:hAnsi="Arial" w:cs="Arial"/>
                <w:b/>
              </w:rPr>
              <w:t>Comercial</w:t>
            </w:r>
          </w:p>
        </w:tc>
        <w:tc>
          <w:tcPr>
            <w:tcW w:w="1843" w:type="dxa"/>
            <w:vAlign w:val="center"/>
          </w:tcPr>
          <w:p w14:paraId="63EFEDBF" w14:textId="77777777" w:rsidR="001471FF" w:rsidRPr="001471FF" w:rsidRDefault="001471FF" w:rsidP="001471FF">
            <w:pPr>
              <w:ind w:right="622"/>
              <w:rPr>
                <w:rFonts w:ascii="Arial" w:eastAsia="Arial" w:hAnsi="Arial" w:cs="Arial"/>
                <w:b/>
              </w:rPr>
            </w:pPr>
            <w:r w:rsidRPr="001471FF">
              <w:rPr>
                <w:rFonts w:ascii="Arial" w:eastAsia="Arial" w:hAnsi="Arial" w:cs="Arial"/>
                <w:b/>
              </w:rPr>
              <w:t>menor y hasta 50 m2</w:t>
            </w:r>
          </w:p>
        </w:tc>
        <w:tc>
          <w:tcPr>
            <w:tcW w:w="2095" w:type="dxa"/>
            <w:vAlign w:val="center"/>
          </w:tcPr>
          <w:p w14:paraId="06809228" w14:textId="77777777" w:rsidR="001471FF" w:rsidRPr="001471FF" w:rsidRDefault="001471FF" w:rsidP="001471FF">
            <w:pPr>
              <w:ind w:right="622"/>
              <w:rPr>
                <w:rFonts w:ascii="Arial" w:eastAsia="Arial" w:hAnsi="Arial" w:cs="Arial"/>
                <w:b/>
              </w:rPr>
            </w:pPr>
            <w:r w:rsidRPr="001471FF">
              <w:rPr>
                <w:rFonts w:ascii="Arial" w:eastAsia="Arial" w:hAnsi="Arial" w:cs="Arial"/>
                <w:b/>
              </w:rPr>
              <w:t>de 250 hasta 375 UMA</w:t>
            </w:r>
          </w:p>
        </w:tc>
      </w:tr>
      <w:tr w:rsidR="001471FF" w:rsidRPr="001471FF" w14:paraId="7A3DAFD4" w14:textId="77777777" w:rsidTr="001643E8">
        <w:trPr>
          <w:trHeight w:val="453"/>
        </w:trPr>
        <w:tc>
          <w:tcPr>
            <w:tcW w:w="1842" w:type="dxa"/>
            <w:vAlign w:val="center"/>
          </w:tcPr>
          <w:p w14:paraId="29BBC486" w14:textId="77777777" w:rsidR="001471FF" w:rsidRPr="001471FF" w:rsidRDefault="001471FF" w:rsidP="001471FF">
            <w:pPr>
              <w:ind w:right="622"/>
              <w:rPr>
                <w:rFonts w:ascii="Arial" w:eastAsia="Arial" w:hAnsi="Arial" w:cs="Arial"/>
                <w:b/>
              </w:rPr>
            </w:pPr>
            <w:r w:rsidRPr="001471FF">
              <w:rPr>
                <w:rFonts w:ascii="Arial" w:eastAsia="Arial" w:hAnsi="Arial" w:cs="Arial"/>
                <w:b/>
              </w:rPr>
              <w:t>Otros Usos</w:t>
            </w:r>
          </w:p>
        </w:tc>
        <w:tc>
          <w:tcPr>
            <w:tcW w:w="1843" w:type="dxa"/>
            <w:vAlign w:val="center"/>
          </w:tcPr>
          <w:p w14:paraId="236F1688" w14:textId="77777777" w:rsidR="001471FF" w:rsidRPr="001471FF" w:rsidRDefault="001471FF" w:rsidP="001471FF">
            <w:pPr>
              <w:ind w:right="622"/>
              <w:rPr>
                <w:rFonts w:ascii="Arial" w:eastAsia="Arial" w:hAnsi="Arial" w:cs="Arial"/>
                <w:b/>
              </w:rPr>
            </w:pPr>
            <w:r w:rsidRPr="001471FF">
              <w:rPr>
                <w:rFonts w:ascii="Arial" w:eastAsia="Arial" w:hAnsi="Arial" w:cs="Arial"/>
                <w:b/>
              </w:rPr>
              <w:t>Comercial</w:t>
            </w:r>
          </w:p>
        </w:tc>
        <w:tc>
          <w:tcPr>
            <w:tcW w:w="1843" w:type="dxa"/>
            <w:vAlign w:val="center"/>
          </w:tcPr>
          <w:p w14:paraId="77C02EAD" w14:textId="77777777" w:rsidR="001471FF" w:rsidRPr="001471FF" w:rsidRDefault="001471FF" w:rsidP="001471FF">
            <w:pPr>
              <w:ind w:right="622"/>
              <w:rPr>
                <w:rFonts w:ascii="Arial" w:eastAsia="Arial" w:hAnsi="Arial" w:cs="Arial"/>
                <w:b/>
              </w:rPr>
            </w:pPr>
            <w:r w:rsidRPr="001471FF">
              <w:rPr>
                <w:rFonts w:ascii="Arial" w:eastAsia="Arial" w:hAnsi="Arial" w:cs="Arial"/>
                <w:b/>
              </w:rPr>
              <w:t>mayor de 50 m2 y hasta 250 m2</w:t>
            </w:r>
          </w:p>
        </w:tc>
        <w:tc>
          <w:tcPr>
            <w:tcW w:w="2095" w:type="dxa"/>
            <w:vAlign w:val="center"/>
          </w:tcPr>
          <w:p w14:paraId="22CBA9CC" w14:textId="77777777" w:rsidR="001471FF" w:rsidRPr="001471FF" w:rsidRDefault="001471FF" w:rsidP="001471FF">
            <w:pPr>
              <w:ind w:right="622"/>
              <w:rPr>
                <w:rFonts w:ascii="Arial" w:eastAsia="Arial" w:hAnsi="Arial" w:cs="Arial"/>
                <w:b/>
              </w:rPr>
            </w:pPr>
            <w:r w:rsidRPr="001471FF">
              <w:rPr>
                <w:rFonts w:ascii="Arial" w:eastAsia="Arial" w:hAnsi="Arial" w:cs="Arial"/>
                <w:b/>
              </w:rPr>
              <w:t>de 500 hasta 750 UMA</w:t>
            </w:r>
          </w:p>
        </w:tc>
      </w:tr>
      <w:tr w:rsidR="001471FF" w:rsidRPr="001471FF" w14:paraId="25A35566" w14:textId="77777777" w:rsidTr="001643E8">
        <w:trPr>
          <w:trHeight w:val="1364"/>
        </w:trPr>
        <w:tc>
          <w:tcPr>
            <w:tcW w:w="1842" w:type="dxa"/>
            <w:vAlign w:val="center"/>
          </w:tcPr>
          <w:p w14:paraId="2B8F451D" w14:textId="77777777" w:rsidR="001471FF" w:rsidRPr="001471FF" w:rsidRDefault="001471FF" w:rsidP="001471FF">
            <w:pPr>
              <w:ind w:right="622"/>
              <w:rPr>
                <w:rFonts w:ascii="Arial" w:eastAsia="Arial" w:hAnsi="Arial" w:cs="Arial"/>
                <w:b/>
              </w:rPr>
            </w:pPr>
            <w:r w:rsidRPr="001471FF">
              <w:rPr>
                <w:rFonts w:ascii="Arial" w:eastAsia="Arial" w:hAnsi="Arial" w:cs="Arial"/>
                <w:b/>
              </w:rPr>
              <w:t>Otros Usos</w:t>
            </w:r>
          </w:p>
        </w:tc>
        <w:tc>
          <w:tcPr>
            <w:tcW w:w="1843" w:type="dxa"/>
            <w:vAlign w:val="center"/>
          </w:tcPr>
          <w:p w14:paraId="325B2EFF" w14:textId="77777777" w:rsidR="001471FF" w:rsidRPr="001471FF" w:rsidRDefault="001471FF" w:rsidP="001471FF">
            <w:pPr>
              <w:ind w:right="622"/>
              <w:rPr>
                <w:rFonts w:ascii="Arial" w:eastAsia="Arial" w:hAnsi="Arial" w:cs="Arial"/>
                <w:b/>
              </w:rPr>
            </w:pPr>
            <w:r w:rsidRPr="001471FF">
              <w:rPr>
                <w:rFonts w:ascii="Arial" w:eastAsia="Arial" w:hAnsi="Arial" w:cs="Arial"/>
                <w:b/>
              </w:rPr>
              <w:t>Comercial</w:t>
            </w:r>
          </w:p>
        </w:tc>
        <w:tc>
          <w:tcPr>
            <w:tcW w:w="1843" w:type="dxa"/>
            <w:vAlign w:val="center"/>
          </w:tcPr>
          <w:p w14:paraId="6F26AEB9" w14:textId="77777777" w:rsidR="001471FF" w:rsidRPr="001471FF" w:rsidRDefault="001471FF" w:rsidP="001471FF">
            <w:pPr>
              <w:ind w:right="622"/>
              <w:rPr>
                <w:rFonts w:ascii="Arial" w:eastAsia="Arial" w:hAnsi="Arial" w:cs="Arial"/>
                <w:b/>
              </w:rPr>
            </w:pPr>
            <w:r w:rsidRPr="001471FF">
              <w:rPr>
                <w:rFonts w:ascii="Arial" w:eastAsia="Arial" w:hAnsi="Arial" w:cs="Arial"/>
                <w:b/>
              </w:rPr>
              <w:t>Mayor a 250 m2 hasta 1000 m2</w:t>
            </w:r>
          </w:p>
        </w:tc>
        <w:tc>
          <w:tcPr>
            <w:tcW w:w="2095" w:type="dxa"/>
            <w:vAlign w:val="center"/>
          </w:tcPr>
          <w:p w14:paraId="3A09D0FD" w14:textId="77777777" w:rsidR="001471FF" w:rsidRPr="001471FF" w:rsidRDefault="001471FF" w:rsidP="001471FF">
            <w:pPr>
              <w:ind w:right="622"/>
              <w:rPr>
                <w:rFonts w:ascii="Arial" w:eastAsia="Arial" w:hAnsi="Arial" w:cs="Arial"/>
                <w:b/>
              </w:rPr>
            </w:pPr>
            <w:r w:rsidRPr="001471FF">
              <w:rPr>
                <w:rFonts w:ascii="Arial" w:eastAsia="Arial" w:hAnsi="Arial" w:cs="Arial"/>
                <w:b/>
              </w:rPr>
              <w:t>de 1200 hasta 1800 UMA</w:t>
            </w:r>
          </w:p>
        </w:tc>
      </w:tr>
      <w:tr w:rsidR="001471FF" w:rsidRPr="001471FF" w14:paraId="0C5B3DC6" w14:textId="77777777" w:rsidTr="001643E8">
        <w:trPr>
          <w:trHeight w:val="453"/>
        </w:trPr>
        <w:tc>
          <w:tcPr>
            <w:tcW w:w="1842" w:type="dxa"/>
            <w:vAlign w:val="center"/>
          </w:tcPr>
          <w:p w14:paraId="060FFB95" w14:textId="77777777" w:rsidR="001471FF" w:rsidRPr="001471FF" w:rsidRDefault="001471FF" w:rsidP="001471FF">
            <w:pPr>
              <w:ind w:right="622"/>
              <w:rPr>
                <w:rFonts w:ascii="Arial" w:eastAsia="Arial" w:hAnsi="Arial" w:cs="Arial"/>
                <w:b/>
              </w:rPr>
            </w:pPr>
            <w:r w:rsidRPr="001471FF">
              <w:rPr>
                <w:rFonts w:ascii="Arial" w:eastAsia="Arial" w:hAnsi="Arial" w:cs="Arial"/>
                <w:b/>
              </w:rPr>
              <w:t>Otros Usos</w:t>
            </w:r>
          </w:p>
        </w:tc>
        <w:tc>
          <w:tcPr>
            <w:tcW w:w="1843" w:type="dxa"/>
            <w:vAlign w:val="center"/>
          </w:tcPr>
          <w:p w14:paraId="2E332838" w14:textId="77777777" w:rsidR="001471FF" w:rsidRPr="001471FF" w:rsidRDefault="001471FF" w:rsidP="001471FF">
            <w:pPr>
              <w:ind w:right="622"/>
              <w:rPr>
                <w:rFonts w:ascii="Arial" w:eastAsia="Arial" w:hAnsi="Arial" w:cs="Arial"/>
                <w:b/>
              </w:rPr>
            </w:pPr>
            <w:r w:rsidRPr="001471FF">
              <w:rPr>
                <w:rFonts w:ascii="Arial" w:eastAsia="Arial" w:hAnsi="Arial" w:cs="Arial"/>
                <w:b/>
              </w:rPr>
              <w:t>Comercial</w:t>
            </w:r>
          </w:p>
        </w:tc>
        <w:tc>
          <w:tcPr>
            <w:tcW w:w="1843" w:type="dxa"/>
            <w:vAlign w:val="center"/>
          </w:tcPr>
          <w:p w14:paraId="7B9AC2CF" w14:textId="77777777" w:rsidR="001471FF" w:rsidRPr="001471FF" w:rsidRDefault="001471FF" w:rsidP="001471FF">
            <w:pPr>
              <w:ind w:right="622"/>
              <w:rPr>
                <w:rFonts w:ascii="Arial" w:eastAsia="Arial" w:hAnsi="Arial" w:cs="Arial"/>
                <w:b/>
              </w:rPr>
            </w:pPr>
            <w:r w:rsidRPr="001471FF">
              <w:rPr>
                <w:rFonts w:ascii="Arial" w:eastAsia="Arial" w:hAnsi="Arial" w:cs="Arial"/>
                <w:b/>
              </w:rPr>
              <w:t>Mayor 1000 m2</w:t>
            </w:r>
          </w:p>
        </w:tc>
        <w:tc>
          <w:tcPr>
            <w:tcW w:w="2095" w:type="dxa"/>
            <w:vAlign w:val="center"/>
          </w:tcPr>
          <w:p w14:paraId="7B307090" w14:textId="77777777" w:rsidR="001471FF" w:rsidRPr="001471FF" w:rsidRDefault="001471FF" w:rsidP="001471FF">
            <w:pPr>
              <w:ind w:right="622"/>
              <w:rPr>
                <w:rFonts w:ascii="Arial" w:eastAsia="Arial" w:hAnsi="Arial" w:cs="Arial"/>
                <w:b/>
              </w:rPr>
            </w:pPr>
            <w:r w:rsidRPr="001471FF">
              <w:rPr>
                <w:rFonts w:ascii="Arial" w:eastAsia="Arial" w:hAnsi="Arial" w:cs="Arial"/>
                <w:b/>
              </w:rPr>
              <w:t>de 2400 hasta 3600 UMA</w:t>
            </w:r>
          </w:p>
        </w:tc>
      </w:tr>
      <w:tr w:rsidR="001471FF" w:rsidRPr="001471FF" w14:paraId="7C90A4FE" w14:textId="77777777" w:rsidTr="001643E8">
        <w:trPr>
          <w:trHeight w:val="453"/>
        </w:trPr>
        <w:tc>
          <w:tcPr>
            <w:tcW w:w="1842" w:type="dxa"/>
            <w:vAlign w:val="center"/>
          </w:tcPr>
          <w:p w14:paraId="235D9957" w14:textId="77777777" w:rsidR="001471FF" w:rsidRPr="001471FF" w:rsidRDefault="001471FF" w:rsidP="001471FF">
            <w:pPr>
              <w:ind w:right="622"/>
              <w:rPr>
                <w:rFonts w:ascii="Arial" w:eastAsia="Arial" w:hAnsi="Arial" w:cs="Arial"/>
                <w:b/>
              </w:rPr>
            </w:pPr>
            <w:r w:rsidRPr="001471FF">
              <w:rPr>
                <w:rFonts w:ascii="Arial" w:eastAsia="Arial" w:hAnsi="Arial" w:cs="Arial"/>
                <w:b/>
              </w:rPr>
              <w:t>Otros Usos</w:t>
            </w:r>
          </w:p>
        </w:tc>
        <w:tc>
          <w:tcPr>
            <w:tcW w:w="1843" w:type="dxa"/>
            <w:vAlign w:val="center"/>
          </w:tcPr>
          <w:p w14:paraId="58D07239" w14:textId="77777777" w:rsidR="001471FF" w:rsidRPr="001471FF" w:rsidRDefault="001471FF" w:rsidP="001471FF">
            <w:pPr>
              <w:ind w:right="622"/>
              <w:rPr>
                <w:rFonts w:ascii="Arial" w:eastAsia="Arial" w:hAnsi="Arial" w:cs="Arial"/>
                <w:b/>
              </w:rPr>
            </w:pPr>
            <w:r w:rsidRPr="001471FF">
              <w:rPr>
                <w:rFonts w:ascii="Arial" w:eastAsia="Arial" w:hAnsi="Arial" w:cs="Arial"/>
                <w:b/>
              </w:rPr>
              <w:t>Industrial</w:t>
            </w:r>
          </w:p>
        </w:tc>
        <w:tc>
          <w:tcPr>
            <w:tcW w:w="1843" w:type="dxa"/>
            <w:vAlign w:val="center"/>
          </w:tcPr>
          <w:p w14:paraId="4FBAE9D2" w14:textId="77777777" w:rsidR="001471FF" w:rsidRPr="001471FF" w:rsidRDefault="001471FF" w:rsidP="001471FF">
            <w:pPr>
              <w:ind w:right="622"/>
              <w:rPr>
                <w:rFonts w:ascii="Arial" w:eastAsia="Arial" w:hAnsi="Arial" w:cs="Arial"/>
                <w:b/>
              </w:rPr>
            </w:pPr>
            <w:r w:rsidRPr="001471FF">
              <w:rPr>
                <w:rFonts w:ascii="Arial" w:eastAsia="Arial" w:hAnsi="Arial" w:cs="Arial"/>
                <w:b/>
              </w:rPr>
              <w:t>menor y hasta 50 m2</w:t>
            </w:r>
          </w:p>
        </w:tc>
        <w:tc>
          <w:tcPr>
            <w:tcW w:w="2095" w:type="dxa"/>
            <w:vAlign w:val="center"/>
          </w:tcPr>
          <w:p w14:paraId="50A8F375" w14:textId="77777777" w:rsidR="001471FF" w:rsidRPr="001471FF" w:rsidRDefault="001471FF" w:rsidP="001471FF">
            <w:pPr>
              <w:ind w:right="622"/>
              <w:rPr>
                <w:rFonts w:ascii="Arial" w:eastAsia="Arial" w:hAnsi="Arial" w:cs="Arial"/>
                <w:b/>
              </w:rPr>
            </w:pPr>
            <w:r w:rsidRPr="001471FF">
              <w:rPr>
                <w:rFonts w:ascii="Arial" w:eastAsia="Arial" w:hAnsi="Arial" w:cs="Arial"/>
                <w:b/>
              </w:rPr>
              <w:t>de 500 hasta 750 UMA</w:t>
            </w:r>
          </w:p>
        </w:tc>
      </w:tr>
      <w:tr w:rsidR="001471FF" w:rsidRPr="001471FF" w14:paraId="764A32E6" w14:textId="77777777" w:rsidTr="001643E8">
        <w:trPr>
          <w:trHeight w:val="453"/>
        </w:trPr>
        <w:tc>
          <w:tcPr>
            <w:tcW w:w="1842" w:type="dxa"/>
            <w:vAlign w:val="center"/>
          </w:tcPr>
          <w:p w14:paraId="5416AE24" w14:textId="77777777" w:rsidR="001471FF" w:rsidRPr="001471FF" w:rsidRDefault="001471FF" w:rsidP="001471FF">
            <w:pPr>
              <w:ind w:right="622"/>
              <w:rPr>
                <w:rFonts w:ascii="Arial" w:eastAsia="Arial" w:hAnsi="Arial" w:cs="Arial"/>
                <w:b/>
              </w:rPr>
            </w:pPr>
            <w:r w:rsidRPr="001471FF">
              <w:rPr>
                <w:rFonts w:ascii="Arial" w:eastAsia="Arial" w:hAnsi="Arial" w:cs="Arial"/>
                <w:b/>
              </w:rPr>
              <w:t>Otros Usos</w:t>
            </w:r>
          </w:p>
        </w:tc>
        <w:tc>
          <w:tcPr>
            <w:tcW w:w="1843" w:type="dxa"/>
            <w:vAlign w:val="center"/>
          </w:tcPr>
          <w:p w14:paraId="05237D50" w14:textId="77777777" w:rsidR="001471FF" w:rsidRPr="001471FF" w:rsidRDefault="001471FF" w:rsidP="001471FF">
            <w:pPr>
              <w:ind w:right="622"/>
              <w:rPr>
                <w:rFonts w:ascii="Arial" w:eastAsia="Arial" w:hAnsi="Arial" w:cs="Arial"/>
                <w:b/>
              </w:rPr>
            </w:pPr>
            <w:r w:rsidRPr="001471FF">
              <w:rPr>
                <w:rFonts w:ascii="Arial" w:eastAsia="Arial" w:hAnsi="Arial" w:cs="Arial"/>
                <w:b/>
              </w:rPr>
              <w:t>Industrial</w:t>
            </w:r>
          </w:p>
        </w:tc>
        <w:tc>
          <w:tcPr>
            <w:tcW w:w="1843" w:type="dxa"/>
            <w:vAlign w:val="center"/>
          </w:tcPr>
          <w:p w14:paraId="3D8B1E8F" w14:textId="77777777" w:rsidR="001471FF" w:rsidRPr="001471FF" w:rsidRDefault="001471FF" w:rsidP="001471FF">
            <w:pPr>
              <w:ind w:right="622"/>
              <w:rPr>
                <w:rFonts w:ascii="Arial" w:eastAsia="Arial" w:hAnsi="Arial" w:cs="Arial"/>
                <w:b/>
              </w:rPr>
            </w:pPr>
            <w:r w:rsidRPr="001471FF">
              <w:rPr>
                <w:rFonts w:ascii="Arial" w:eastAsia="Arial" w:hAnsi="Arial" w:cs="Arial"/>
                <w:b/>
              </w:rPr>
              <w:t>mayor de 50 m2 y hasta 250 m2</w:t>
            </w:r>
          </w:p>
        </w:tc>
        <w:tc>
          <w:tcPr>
            <w:tcW w:w="2095" w:type="dxa"/>
            <w:vAlign w:val="center"/>
          </w:tcPr>
          <w:p w14:paraId="1D202C24" w14:textId="77777777" w:rsidR="001471FF" w:rsidRPr="001471FF" w:rsidRDefault="001471FF" w:rsidP="001471FF">
            <w:pPr>
              <w:ind w:right="622"/>
              <w:rPr>
                <w:rFonts w:ascii="Arial" w:eastAsia="Arial" w:hAnsi="Arial" w:cs="Arial"/>
                <w:b/>
              </w:rPr>
            </w:pPr>
            <w:r w:rsidRPr="001471FF">
              <w:rPr>
                <w:rFonts w:ascii="Arial" w:eastAsia="Arial" w:hAnsi="Arial" w:cs="Arial"/>
                <w:b/>
              </w:rPr>
              <w:t>de 800 hasta 1200 UMA</w:t>
            </w:r>
          </w:p>
        </w:tc>
      </w:tr>
      <w:tr w:rsidR="001471FF" w:rsidRPr="001471FF" w14:paraId="5AA72D84" w14:textId="77777777" w:rsidTr="001643E8">
        <w:trPr>
          <w:trHeight w:val="453"/>
        </w:trPr>
        <w:tc>
          <w:tcPr>
            <w:tcW w:w="1842" w:type="dxa"/>
            <w:vAlign w:val="center"/>
          </w:tcPr>
          <w:p w14:paraId="178F88E2" w14:textId="77777777" w:rsidR="001471FF" w:rsidRPr="001471FF" w:rsidRDefault="001471FF" w:rsidP="001471FF">
            <w:pPr>
              <w:ind w:right="622"/>
              <w:rPr>
                <w:rFonts w:ascii="Arial" w:eastAsia="Arial" w:hAnsi="Arial" w:cs="Arial"/>
                <w:b/>
              </w:rPr>
            </w:pPr>
            <w:r w:rsidRPr="001471FF">
              <w:rPr>
                <w:rFonts w:ascii="Arial" w:eastAsia="Arial" w:hAnsi="Arial" w:cs="Arial"/>
                <w:b/>
              </w:rPr>
              <w:t>Otros Usos</w:t>
            </w:r>
          </w:p>
        </w:tc>
        <w:tc>
          <w:tcPr>
            <w:tcW w:w="1843" w:type="dxa"/>
            <w:vAlign w:val="center"/>
          </w:tcPr>
          <w:p w14:paraId="78830C28" w14:textId="77777777" w:rsidR="001471FF" w:rsidRPr="001471FF" w:rsidRDefault="001471FF" w:rsidP="001471FF">
            <w:pPr>
              <w:ind w:right="622"/>
              <w:rPr>
                <w:rFonts w:ascii="Arial" w:eastAsia="Arial" w:hAnsi="Arial" w:cs="Arial"/>
                <w:b/>
              </w:rPr>
            </w:pPr>
            <w:r w:rsidRPr="001471FF">
              <w:rPr>
                <w:rFonts w:ascii="Arial" w:eastAsia="Arial" w:hAnsi="Arial" w:cs="Arial"/>
                <w:b/>
              </w:rPr>
              <w:t>Industrial</w:t>
            </w:r>
          </w:p>
        </w:tc>
        <w:tc>
          <w:tcPr>
            <w:tcW w:w="1843" w:type="dxa"/>
            <w:vAlign w:val="center"/>
          </w:tcPr>
          <w:p w14:paraId="5676545D" w14:textId="77777777" w:rsidR="001471FF" w:rsidRPr="001471FF" w:rsidRDefault="001471FF" w:rsidP="001471FF">
            <w:pPr>
              <w:ind w:right="622"/>
              <w:rPr>
                <w:rFonts w:ascii="Arial" w:eastAsia="Arial" w:hAnsi="Arial" w:cs="Arial"/>
                <w:b/>
              </w:rPr>
            </w:pPr>
            <w:r w:rsidRPr="001471FF">
              <w:rPr>
                <w:rFonts w:ascii="Arial" w:eastAsia="Arial" w:hAnsi="Arial" w:cs="Arial"/>
                <w:b/>
              </w:rPr>
              <w:t>Mayor a 250 m2 hasta 1000 m2</w:t>
            </w:r>
          </w:p>
        </w:tc>
        <w:tc>
          <w:tcPr>
            <w:tcW w:w="2095" w:type="dxa"/>
            <w:vAlign w:val="center"/>
          </w:tcPr>
          <w:p w14:paraId="148F5B1D" w14:textId="77777777" w:rsidR="001471FF" w:rsidRPr="001471FF" w:rsidRDefault="001471FF" w:rsidP="001471FF">
            <w:pPr>
              <w:ind w:right="622"/>
              <w:rPr>
                <w:rFonts w:ascii="Arial" w:eastAsia="Arial" w:hAnsi="Arial" w:cs="Arial"/>
                <w:b/>
              </w:rPr>
            </w:pPr>
            <w:r w:rsidRPr="001471FF">
              <w:rPr>
                <w:rFonts w:ascii="Arial" w:eastAsia="Arial" w:hAnsi="Arial" w:cs="Arial"/>
                <w:b/>
              </w:rPr>
              <w:t>de 1500 hasta 2250 UMA</w:t>
            </w:r>
          </w:p>
        </w:tc>
      </w:tr>
      <w:tr w:rsidR="001471FF" w:rsidRPr="001471FF" w14:paraId="7B9D988A" w14:textId="77777777" w:rsidTr="001643E8">
        <w:trPr>
          <w:trHeight w:val="453"/>
        </w:trPr>
        <w:tc>
          <w:tcPr>
            <w:tcW w:w="1842" w:type="dxa"/>
            <w:vAlign w:val="center"/>
          </w:tcPr>
          <w:p w14:paraId="5A8A13D1" w14:textId="77777777" w:rsidR="001471FF" w:rsidRPr="001471FF" w:rsidRDefault="001471FF" w:rsidP="001471FF">
            <w:pPr>
              <w:ind w:right="622"/>
              <w:rPr>
                <w:rFonts w:ascii="Arial" w:eastAsia="Arial" w:hAnsi="Arial" w:cs="Arial"/>
                <w:b/>
              </w:rPr>
            </w:pPr>
            <w:r w:rsidRPr="001471FF">
              <w:rPr>
                <w:rFonts w:ascii="Arial" w:eastAsia="Arial" w:hAnsi="Arial" w:cs="Arial"/>
                <w:b/>
              </w:rPr>
              <w:t>Otros Usos</w:t>
            </w:r>
          </w:p>
        </w:tc>
        <w:tc>
          <w:tcPr>
            <w:tcW w:w="1843" w:type="dxa"/>
            <w:vAlign w:val="center"/>
          </w:tcPr>
          <w:p w14:paraId="7E272438" w14:textId="77777777" w:rsidR="001471FF" w:rsidRPr="001471FF" w:rsidRDefault="001471FF" w:rsidP="001471FF">
            <w:pPr>
              <w:ind w:right="622"/>
              <w:rPr>
                <w:rFonts w:ascii="Arial" w:eastAsia="Arial" w:hAnsi="Arial" w:cs="Arial"/>
                <w:b/>
              </w:rPr>
            </w:pPr>
            <w:r w:rsidRPr="001471FF">
              <w:rPr>
                <w:rFonts w:ascii="Arial" w:eastAsia="Arial" w:hAnsi="Arial" w:cs="Arial"/>
                <w:b/>
              </w:rPr>
              <w:t>Industrial</w:t>
            </w:r>
          </w:p>
        </w:tc>
        <w:tc>
          <w:tcPr>
            <w:tcW w:w="1843" w:type="dxa"/>
            <w:vAlign w:val="center"/>
          </w:tcPr>
          <w:p w14:paraId="3EA57CBE" w14:textId="77777777" w:rsidR="001471FF" w:rsidRPr="001471FF" w:rsidRDefault="001471FF" w:rsidP="001471FF">
            <w:pPr>
              <w:ind w:right="622"/>
              <w:rPr>
                <w:rFonts w:ascii="Arial" w:eastAsia="Arial" w:hAnsi="Arial" w:cs="Arial"/>
                <w:b/>
              </w:rPr>
            </w:pPr>
            <w:r w:rsidRPr="001471FF">
              <w:rPr>
                <w:rFonts w:ascii="Arial" w:eastAsia="Arial" w:hAnsi="Arial" w:cs="Arial"/>
                <w:b/>
              </w:rPr>
              <w:t>Mayor a 1000 m2</w:t>
            </w:r>
          </w:p>
        </w:tc>
        <w:tc>
          <w:tcPr>
            <w:tcW w:w="2095" w:type="dxa"/>
            <w:vAlign w:val="center"/>
          </w:tcPr>
          <w:p w14:paraId="6DAF5D5D" w14:textId="77777777" w:rsidR="001471FF" w:rsidRPr="001471FF" w:rsidRDefault="001471FF" w:rsidP="001471FF">
            <w:pPr>
              <w:ind w:right="622"/>
              <w:rPr>
                <w:rFonts w:ascii="Arial" w:eastAsia="Arial" w:hAnsi="Arial" w:cs="Arial"/>
                <w:b/>
              </w:rPr>
            </w:pPr>
            <w:r w:rsidRPr="001471FF">
              <w:rPr>
                <w:rFonts w:ascii="Arial" w:eastAsia="Arial" w:hAnsi="Arial" w:cs="Arial"/>
                <w:b/>
              </w:rPr>
              <w:t>de 2700  hasta 4050 UMA</w:t>
            </w:r>
          </w:p>
        </w:tc>
      </w:tr>
      <w:tr w:rsidR="001471FF" w:rsidRPr="001471FF" w14:paraId="36C6D7AE" w14:textId="77777777" w:rsidTr="001643E8">
        <w:trPr>
          <w:trHeight w:val="675"/>
        </w:trPr>
        <w:tc>
          <w:tcPr>
            <w:tcW w:w="1842" w:type="dxa"/>
            <w:vAlign w:val="center"/>
          </w:tcPr>
          <w:p w14:paraId="67F1EBBA" w14:textId="77777777" w:rsidR="001471FF" w:rsidRPr="001471FF" w:rsidRDefault="001471FF" w:rsidP="001471FF">
            <w:pPr>
              <w:ind w:right="622"/>
              <w:rPr>
                <w:rFonts w:ascii="Arial" w:eastAsia="Arial" w:hAnsi="Arial" w:cs="Arial"/>
                <w:b/>
              </w:rPr>
            </w:pPr>
            <w:r w:rsidRPr="001471FF">
              <w:rPr>
                <w:rFonts w:ascii="Arial" w:eastAsia="Arial" w:hAnsi="Arial" w:cs="Arial"/>
                <w:b/>
              </w:rPr>
              <w:t>Otros Usos</w:t>
            </w:r>
          </w:p>
        </w:tc>
        <w:tc>
          <w:tcPr>
            <w:tcW w:w="1843" w:type="dxa"/>
            <w:vAlign w:val="center"/>
          </w:tcPr>
          <w:p w14:paraId="46ED39AD" w14:textId="77777777" w:rsidR="001471FF" w:rsidRPr="001471FF" w:rsidRDefault="001471FF" w:rsidP="001471FF">
            <w:pPr>
              <w:ind w:right="622"/>
              <w:rPr>
                <w:rFonts w:ascii="Arial" w:eastAsia="Arial" w:hAnsi="Arial" w:cs="Arial"/>
                <w:b/>
              </w:rPr>
            </w:pPr>
            <w:r w:rsidRPr="001471FF">
              <w:rPr>
                <w:rFonts w:ascii="Arial" w:eastAsia="Arial" w:hAnsi="Arial" w:cs="Arial"/>
                <w:b/>
              </w:rPr>
              <w:t>Edificio comercial , Plaza comercial o referentes</w:t>
            </w:r>
          </w:p>
        </w:tc>
        <w:tc>
          <w:tcPr>
            <w:tcW w:w="1843" w:type="dxa"/>
            <w:vAlign w:val="center"/>
          </w:tcPr>
          <w:p w14:paraId="15CA8C66" w14:textId="77777777" w:rsidR="001471FF" w:rsidRPr="001471FF" w:rsidRDefault="001471FF" w:rsidP="001471FF">
            <w:pPr>
              <w:ind w:right="622"/>
              <w:rPr>
                <w:rFonts w:ascii="Arial" w:eastAsia="Arial" w:hAnsi="Arial" w:cs="Arial"/>
                <w:b/>
              </w:rPr>
            </w:pPr>
            <w:r w:rsidRPr="001471FF">
              <w:rPr>
                <w:rFonts w:ascii="Arial" w:eastAsia="Arial" w:hAnsi="Arial" w:cs="Arial"/>
                <w:b/>
              </w:rPr>
              <w:t xml:space="preserve">Indistinto </w:t>
            </w:r>
          </w:p>
        </w:tc>
        <w:tc>
          <w:tcPr>
            <w:tcW w:w="2095" w:type="dxa"/>
            <w:vAlign w:val="center"/>
          </w:tcPr>
          <w:p w14:paraId="1678E3C6" w14:textId="77777777" w:rsidR="001471FF" w:rsidRPr="001471FF" w:rsidRDefault="001471FF" w:rsidP="001471FF">
            <w:pPr>
              <w:ind w:right="622"/>
              <w:rPr>
                <w:rFonts w:ascii="Arial" w:eastAsia="Arial" w:hAnsi="Arial" w:cs="Arial"/>
                <w:b/>
              </w:rPr>
            </w:pPr>
            <w:r w:rsidRPr="001471FF">
              <w:rPr>
                <w:rFonts w:ascii="Arial" w:eastAsia="Arial" w:hAnsi="Arial" w:cs="Arial"/>
                <w:b/>
              </w:rPr>
              <w:t>de 250 hasta 375 UMA por cada unidad privativa</w:t>
            </w:r>
          </w:p>
        </w:tc>
      </w:tr>
      <w:tr w:rsidR="001471FF" w:rsidRPr="001471FF" w14:paraId="0A622492" w14:textId="77777777" w:rsidTr="001643E8">
        <w:trPr>
          <w:trHeight w:val="675"/>
        </w:trPr>
        <w:tc>
          <w:tcPr>
            <w:tcW w:w="1842" w:type="dxa"/>
            <w:vAlign w:val="center"/>
          </w:tcPr>
          <w:p w14:paraId="054D0342" w14:textId="77777777" w:rsidR="001471FF" w:rsidRPr="001471FF" w:rsidRDefault="001471FF" w:rsidP="001471FF">
            <w:pPr>
              <w:ind w:right="622"/>
              <w:rPr>
                <w:rFonts w:ascii="Arial" w:eastAsia="Arial" w:hAnsi="Arial" w:cs="Arial"/>
                <w:b/>
              </w:rPr>
            </w:pPr>
            <w:r w:rsidRPr="001471FF">
              <w:rPr>
                <w:rFonts w:ascii="Arial" w:eastAsia="Arial" w:hAnsi="Arial" w:cs="Arial"/>
                <w:b/>
              </w:rPr>
              <w:t>Otros Usos</w:t>
            </w:r>
          </w:p>
        </w:tc>
        <w:tc>
          <w:tcPr>
            <w:tcW w:w="1843" w:type="dxa"/>
            <w:vAlign w:val="center"/>
          </w:tcPr>
          <w:p w14:paraId="7682B4AB" w14:textId="77777777" w:rsidR="001471FF" w:rsidRPr="001471FF" w:rsidRDefault="001471FF" w:rsidP="001471FF">
            <w:pPr>
              <w:ind w:right="622"/>
              <w:rPr>
                <w:rFonts w:ascii="Arial" w:eastAsia="Arial" w:hAnsi="Arial" w:cs="Arial"/>
                <w:b/>
              </w:rPr>
            </w:pPr>
            <w:r w:rsidRPr="001471FF">
              <w:rPr>
                <w:rFonts w:ascii="Arial" w:eastAsia="Arial" w:hAnsi="Arial" w:cs="Arial"/>
                <w:b/>
              </w:rPr>
              <w:t>Parque Industrial o referentes</w:t>
            </w:r>
          </w:p>
        </w:tc>
        <w:tc>
          <w:tcPr>
            <w:tcW w:w="1843" w:type="dxa"/>
            <w:vAlign w:val="center"/>
          </w:tcPr>
          <w:p w14:paraId="0F59FF15" w14:textId="77777777" w:rsidR="001471FF" w:rsidRPr="001471FF" w:rsidRDefault="001471FF" w:rsidP="001471FF">
            <w:pPr>
              <w:ind w:right="622"/>
              <w:rPr>
                <w:rFonts w:ascii="Arial" w:eastAsia="Arial" w:hAnsi="Arial" w:cs="Arial"/>
                <w:b/>
              </w:rPr>
            </w:pPr>
            <w:r w:rsidRPr="001471FF">
              <w:rPr>
                <w:rFonts w:ascii="Arial" w:eastAsia="Arial" w:hAnsi="Arial" w:cs="Arial"/>
                <w:b/>
              </w:rPr>
              <w:t xml:space="preserve">Indistinto </w:t>
            </w:r>
          </w:p>
        </w:tc>
        <w:tc>
          <w:tcPr>
            <w:tcW w:w="2095" w:type="dxa"/>
            <w:vAlign w:val="center"/>
          </w:tcPr>
          <w:p w14:paraId="0A9B7EF5" w14:textId="77777777" w:rsidR="001471FF" w:rsidRPr="001471FF" w:rsidRDefault="001471FF" w:rsidP="001471FF">
            <w:pPr>
              <w:ind w:right="622"/>
              <w:rPr>
                <w:rFonts w:ascii="Arial" w:eastAsia="Arial" w:hAnsi="Arial" w:cs="Arial"/>
                <w:b/>
              </w:rPr>
            </w:pPr>
            <w:r w:rsidRPr="001471FF">
              <w:rPr>
                <w:rFonts w:ascii="Arial" w:eastAsia="Arial" w:hAnsi="Arial" w:cs="Arial"/>
                <w:b/>
              </w:rPr>
              <w:t>de 300 hasta 450 UMA por cada unidad privativa</w:t>
            </w:r>
          </w:p>
        </w:tc>
      </w:tr>
    </w:tbl>
    <w:p w14:paraId="0FC0A7D6" w14:textId="77777777" w:rsidR="001471FF" w:rsidRPr="001471FF" w:rsidRDefault="001471FF" w:rsidP="001471FF">
      <w:pPr>
        <w:widowControl w:val="0"/>
        <w:ind w:right="622"/>
        <w:jc w:val="both"/>
        <w:rPr>
          <w:rFonts w:ascii="Arial" w:eastAsia="Arial" w:hAnsi="Arial" w:cs="Arial"/>
        </w:rPr>
      </w:pPr>
    </w:p>
    <w:p w14:paraId="6CF375E9"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d) Daños e inspección técnica:</w:t>
      </w:r>
    </w:p>
    <w:p w14:paraId="52FF5C30" w14:textId="77777777" w:rsidR="001471FF" w:rsidRPr="001471FF" w:rsidRDefault="001471FF" w:rsidP="001471FF">
      <w:pPr>
        <w:widowControl w:val="0"/>
        <w:ind w:right="622"/>
        <w:jc w:val="both"/>
        <w:rPr>
          <w:rFonts w:ascii="Arial" w:eastAsia="Arial" w:hAnsi="Arial" w:cs="Arial"/>
        </w:rPr>
      </w:pPr>
    </w:p>
    <w:p w14:paraId="298070AF" w14:textId="14A01F7D" w:rsidR="001471FF" w:rsidRPr="001471FF" w:rsidRDefault="001471FF" w:rsidP="001471FF">
      <w:pPr>
        <w:widowControl w:val="0"/>
        <w:numPr>
          <w:ilvl w:val="0"/>
          <w:numId w:val="35"/>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Todos los daño</w:t>
      </w:r>
      <w:r w:rsidR="007A3E99">
        <w:rPr>
          <w:rFonts w:ascii="Arial" w:eastAsia="Arial" w:hAnsi="Arial" w:cs="Arial"/>
          <w:color w:val="000000"/>
        </w:rPr>
        <w:t xml:space="preserve">s que afecten a los medidores, </w:t>
      </w:r>
      <w:r w:rsidRPr="001471FF">
        <w:rPr>
          <w:rFonts w:ascii="Arial" w:eastAsia="Arial" w:hAnsi="Arial" w:cs="Arial"/>
          <w:color w:val="000000"/>
        </w:rPr>
        <w:t>accesorios e infraestructura del mismo y sin perjuicio de que el SIAPA promueva como corresponda el ejercicio que considere procedente, deberán ser cubiertos por los usuarios bajo cuya custodia se encuentren; así mismo se impondrá una multa según los parámetros presentados a continuación; de igual manera cuando los usuarios o beneficiarios de inmuebles incurran en la violación de sellos de dichos aparatos, los destruyan total o parcialmente, modifiquen la posición de manera inversa al flujo de la toma, quiten el medidor para que no registre consumos, manipulen de cualquier manera el medidor el cual afecte su adecuado funcionamiento, los alteren interna o externamente con el fin que disminuya o deje de marcar o impidan tomar lectura a los medidores, se impondrá una sanción económica de 150 a 275 UMA por cada unidad privativa para usuarios doméstico, de 250 hasta 375 UMA a predios de uso comercial con consumos de 0 a 50 m3, 500 hasta 750 UMA para predios de uso comercial que tengan un consumo promedio mensual de 51 m3 hasta 300 m3, 800 hasta 1200 UMA para predios de uso comercial que tengan un consumo promedio mensual de 301 m3 hasta 600 m3, de 1250 hasta 1875 UMA para predios de uso comercial que tengan un consumo prom</w:t>
      </w:r>
      <w:r w:rsidR="007A3E99">
        <w:rPr>
          <w:rFonts w:ascii="Arial" w:eastAsia="Arial" w:hAnsi="Arial" w:cs="Arial"/>
          <w:color w:val="000000"/>
        </w:rPr>
        <w:t xml:space="preserve">edio mensual mayor a 600 m3; y </w:t>
      </w:r>
      <w:r w:rsidRPr="001471FF">
        <w:rPr>
          <w:rFonts w:ascii="Arial" w:eastAsia="Arial" w:hAnsi="Arial" w:cs="Arial"/>
          <w:color w:val="000000"/>
        </w:rPr>
        <w:t>de 550 hasta 775 UMA a predios de uso industrial con consumos de 0 a 50 m3, 900 hasta 1350 UMA para predios de uso industrial que tengan un consumo promedio mensual de 51 m3 hasta 300 m3, 1400 hasta 2100 UMA para predios de uso industrial que tengan un consumo promedio mensual de 301 m3 hasta 600 m3, 2150 hasta 3225 UMA para predios de uso industrial que tengan un consumo promedio mensual mayor a 600 m3 (el consumo promedio será estimado con base a las ultimas 6 lecturas reales registradas en el sistema de SIAPA), en caso de el predio en cuestión no cuente con lecturas reales registradas en SIAPA en los últimos 24 meses o se encuentre registrada como cuota fija, se tomará el rango de consumo de 301 m3 a 600 m3 para la aplicación de la multa., dichas multas serán aplicadas por cada medidor con alguna de los violaciones mencionadas, independiente del pago que por consumo haya realizado además deberá pagar los costos de reposición, de igual manera se procederá al cierre parcial o total de los servicios de agua potable y alcantarillado.</w:t>
      </w:r>
    </w:p>
    <w:p w14:paraId="3F6FBBD9" w14:textId="77777777" w:rsidR="001471FF" w:rsidRPr="001471FF" w:rsidRDefault="001471FF" w:rsidP="001471FF">
      <w:pPr>
        <w:widowControl w:val="0"/>
        <w:ind w:right="622"/>
        <w:jc w:val="both"/>
        <w:rPr>
          <w:rFonts w:ascii="Arial" w:eastAsia="Arial" w:hAnsi="Arial" w:cs="Arial"/>
        </w:rPr>
      </w:pPr>
    </w:p>
    <w:p w14:paraId="3C86383E" w14:textId="77777777" w:rsidR="001471FF" w:rsidRPr="001471FF" w:rsidRDefault="001471FF" w:rsidP="001471FF">
      <w:pPr>
        <w:widowControl w:val="0"/>
        <w:ind w:left="426" w:right="622"/>
        <w:jc w:val="both"/>
        <w:rPr>
          <w:rFonts w:ascii="Arial" w:eastAsia="Arial" w:hAnsi="Arial" w:cs="Arial"/>
        </w:rPr>
      </w:pPr>
      <w:r w:rsidRPr="001471FF">
        <w:rPr>
          <w:rFonts w:ascii="Arial" w:eastAsia="Arial" w:hAnsi="Arial" w:cs="Arial"/>
        </w:rPr>
        <w:t>En caso que el usuario o beneficiario del inmueble reincidiera en la violación de sellos de dichos aparatos, los destruyan total o parcialmente, modifiquen la posición de manera inversa al flujo de la toma, los alteren interna o externamente con el fin que disminuya o deje de marcar o impidan tomar lectura a los medidores en un lapso de 1 día a 365 días después de la intervención de SIAPA, la sanción aplicable será el doble de las multas mencionadas, así como el pago de los conceptos aplicables.</w:t>
      </w:r>
    </w:p>
    <w:p w14:paraId="04287626" w14:textId="77777777" w:rsidR="001471FF" w:rsidRPr="001471FF" w:rsidRDefault="001471FF" w:rsidP="001471FF">
      <w:pPr>
        <w:widowControl w:val="0"/>
        <w:ind w:left="426" w:right="622"/>
        <w:jc w:val="both"/>
        <w:rPr>
          <w:rFonts w:ascii="Arial" w:eastAsia="Arial" w:hAnsi="Arial" w:cs="Arial"/>
        </w:rPr>
      </w:pPr>
    </w:p>
    <w:p w14:paraId="1F493832" w14:textId="77777777" w:rsidR="001471FF" w:rsidRPr="001471FF" w:rsidRDefault="001471FF" w:rsidP="001471FF">
      <w:pPr>
        <w:widowControl w:val="0"/>
        <w:ind w:left="426" w:right="622"/>
        <w:jc w:val="both"/>
        <w:rPr>
          <w:rFonts w:ascii="Arial" w:eastAsia="Arial" w:hAnsi="Arial" w:cs="Arial"/>
        </w:rPr>
      </w:pPr>
      <w:r w:rsidRPr="001471FF">
        <w:rPr>
          <w:rFonts w:ascii="Arial" w:eastAsia="Arial" w:hAnsi="Arial" w:cs="Arial"/>
        </w:rPr>
        <w:t>2. Cuando los usuarios, personas físicas o morales con sus acciones u omisiones disminuyan o pongan en peligro la disponibilidad de agua potable para el abastecimiento del área metropolitana debido a daños a la infraestructura hidrosanitaria o a la mala utilización de los recursos o bien dañen el agua del subsuelo, o que sus descargas perjudiquen el alcantarillado, el saneamiento, tratamiento de aguas y demás procesos para el cuidado y aprovechamiento del agua y con ello motiven inspecciones de carácter técnico por parte del SIAPA deberán pagar por tal concepto, una sanción económica de 2500 UMA; de conformidad con los trabajos técnicos realizados y la gravedad de los daños causados, además de lo anterior, la institución clausurará las tomas y/o descargas hasta en tanto el usuario realice las obras materiales por su cuenta y riesgo que eliminen el problema según las especificaciones que determine el SIAPA en un lapso no mayor a 30 días naturales, o que en su defecto efectúe el pago correspondiente cuando los trabajos los realice el SIAPA de manera directa. El SIAPA podrá clausurar la obra en proceso cuando no se cumpla con algún punto del párrafo anterior.</w:t>
      </w:r>
    </w:p>
    <w:p w14:paraId="56FD85F8" w14:textId="77777777" w:rsidR="001471FF" w:rsidRPr="001471FF" w:rsidRDefault="001471FF" w:rsidP="001471FF">
      <w:pPr>
        <w:widowControl w:val="0"/>
        <w:ind w:left="426" w:right="622"/>
        <w:jc w:val="both"/>
        <w:rPr>
          <w:rFonts w:ascii="Arial" w:eastAsia="Arial" w:hAnsi="Arial" w:cs="Arial"/>
        </w:rPr>
      </w:pPr>
    </w:p>
    <w:p w14:paraId="57095096" w14:textId="77777777" w:rsidR="001471FF" w:rsidRPr="001471FF" w:rsidRDefault="001471FF" w:rsidP="001471FF">
      <w:pPr>
        <w:widowControl w:val="0"/>
        <w:ind w:left="426" w:right="622"/>
        <w:jc w:val="both"/>
        <w:rPr>
          <w:rFonts w:ascii="Arial" w:eastAsia="Arial" w:hAnsi="Arial" w:cs="Arial"/>
        </w:rPr>
      </w:pPr>
      <w:r w:rsidRPr="001471FF">
        <w:rPr>
          <w:rFonts w:ascii="Arial" w:eastAsia="Arial" w:hAnsi="Arial" w:cs="Arial"/>
        </w:rPr>
        <w:t>3. Ante la detección de gases en la infraestructura del SIAPA, el responsable de la descarga y/o el generador, se hará acreedor a la sanción económica que resulte, tomando como referencia los límites establecidos en la Norma Oficial Mexicana NOM-010-STPS-2014, Agentes químicos contaminantes del ambiente laboral-Reconocimiento, evaluación y control. De forma específica se establecen límites para Amoniaco, Monóxido de carbono, Sulfhídricos y Explosividad.</w:t>
      </w:r>
    </w:p>
    <w:p w14:paraId="1B656E00" w14:textId="77777777" w:rsidR="001471FF" w:rsidRPr="001471FF" w:rsidRDefault="001471FF" w:rsidP="001471FF">
      <w:pPr>
        <w:widowControl w:val="0"/>
        <w:ind w:left="426" w:right="622"/>
        <w:jc w:val="both"/>
        <w:rPr>
          <w:rFonts w:ascii="Arial" w:eastAsia="Arial" w:hAnsi="Arial" w:cs="Arial"/>
        </w:rPr>
      </w:pPr>
    </w:p>
    <w:tbl>
      <w:tblPr>
        <w:tblW w:w="5838" w:type="dxa"/>
        <w:jc w:val="center"/>
        <w:tblLayout w:type="fixed"/>
        <w:tblLook w:val="0400" w:firstRow="0" w:lastRow="0" w:firstColumn="0" w:lastColumn="0" w:noHBand="0" w:noVBand="1"/>
      </w:tblPr>
      <w:tblGrid>
        <w:gridCol w:w="3321"/>
        <w:gridCol w:w="1016"/>
        <w:gridCol w:w="1501"/>
      </w:tblGrid>
      <w:tr w:rsidR="001471FF" w:rsidRPr="001471FF" w14:paraId="6D0E036A" w14:textId="77777777" w:rsidTr="001643E8">
        <w:trPr>
          <w:trHeight w:val="204"/>
          <w:jc w:val="center"/>
        </w:trPr>
        <w:tc>
          <w:tcPr>
            <w:tcW w:w="5838" w:type="dxa"/>
            <w:gridSpan w:val="3"/>
            <w:tcBorders>
              <w:top w:val="single" w:sz="8" w:space="0" w:color="000000"/>
              <w:left w:val="single" w:sz="8" w:space="0" w:color="000000"/>
              <w:bottom w:val="single" w:sz="8" w:space="0" w:color="000000"/>
              <w:right w:val="single" w:sz="8" w:space="0" w:color="000000"/>
            </w:tcBorders>
            <w:vAlign w:val="bottom"/>
          </w:tcPr>
          <w:p w14:paraId="1D39B1D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Valor límite máximo </w:t>
            </w:r>
          </w:p>
          <w:p w14:paraId="4969708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permisibles de Gases </w:t>
            </w:r>
          </w:p>
        </w:tc>
      </w:tr>
      <w:tr w:rsidR="001471FF" w:rsidRPr="001471FF" w14:paraId="7D9DC69B" w14:textId="77777777" w:rsidTr="001643E8">
        <w:trPr>
          <w:trHeight w:val="615"/>
          <w:jc w:val="center"/>
        </w:trPr>
        <w:tc>
          <w:tcPr>
            <w:tcW w:w="3321" w:type="dxa"/>
            <w:tcBorders>
              <w:top w:val="nil"/>
              <w:left w:val="single" w:sz="8" w:space="0" w:color="000000"/>
              <w:right w:val="single" w:sz="4" w:space="0" w:color="000000"/>
            </w:tcBorders>
            <w:vAlign w:val="center"/>
          </w:tcPr>
          <w:p w14:paraId="4DA5F1B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Parámetro</w:t>
            </w:r>
          </w:p>
        </w:tc>
        <w:tc>
          <w:tcPr>
            <w:tcW w:w="1016" w:type="dxa"/>
            <w:tcBorders>
              <w:top w:val="nil"/>
              <w:left w:val="single" w:sz="4" w:space="0" w:color="000000"/>
              <w:bottom w:val="nil"/>
              <w:right w:val="single" w:sz="4" w:space="0" w:color="000000"/>
            </w:tcBorders>
            <w:vAlign w:val="center"/>
          </w:tcPr>
          <w:p w14:paraId="7235FAA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Unidad</w:t>
            </w:r>
          </w:p>
        </w:tc>
        <w:tc>
          <w:tcPr>
            <w:tcW w:w="1501" w:type="dxa"/>
            <w:tcBorders>
              <w:top w:val="nil"/>
              <w:left w:val="single" w:sz="4" w:space="0" w:color="000000"/>
              <w:bottom w:val="single" w:sz="4" w:space="0" w:color="000000"/>
              <w:right w:val="single" w:sz="8" w:space="0" w:color="000000"/>
            </w:tcBorders>
            <w:vAlign w:val="center"/>
          </w:tcPr>
          <w:p w14:paraId="1BDCB87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Límite</w:t>
            </w:r>
          </w:p>
        </w:tc>
      </w:tr>
      <w:tr w:rsidR="001471FF" w:rsidRPr="001471FF" w14:paraId="7BDE0F14" w14:textId="77777777" w:rsidTr="001643E8">
        <w:trPr>
          <w:trHeight w:val="300"/>
          <w:jc w:val="center"/>
        </w:trPr>
        <w:tc>
          <w:tcPr>
            <w:tcW w:w="3321" w:type="dxa"/>
            <w:tcBorders>
              <w:top w:val="single" w:sz="8" w:space="0" w:color="000000"/>
              <w:left w:val="single" w:sz="8" w:space="0" w:color="000000"/>
              <w:bottom w:val="single" w:sz="4" w:space="0" w:color="000000"/>
              <w:right w:val="single" w:sz="4" w:space="0" w:color="000000"/>
            </w:tcBorders>
            <w:vAlign w:val="bottom"/>
          </w:tcPr>
          <w:p w14:paraId="28D9218B" w14:textId="77777777" w:rsidR="001471FF" w:rsidRPr="001471FF" w:rsidRDefault="001471FF" w:rsidP="001471FF">
            <w:pPr>
              <w:ind w:right="622"/>
              <w:rPr>
                <w:rFonts w:ascii="Arial" w:eastAsia="Arial" w:hAnsi="Arial" w:cs="Arial"/>
              </w:rPr>
            </w:pPr>
            <w:r w:rsidRPr="001471FF">
              <w:rPr>
                <w:rFonts w:ascii="Arial" w:eastAsia="Arial" w:hAnsi="Arial" w:cs="Arial"/>
              </w:rPr>
              <w:t>Amoniaco</w:t>
            </w:r>
          </w:p>
        </w:tc>
        <w:tc>
          <w:tcPr>
            <w:tcW w:w="1016" w:type="dxa"/>
            <w:tcBorders>
              <w:top w:val="single" w:sz="8" w:space="0" w:color="000000"/>
              <w:left w:val="nil"/>
              <w:bottom w:val="single" w:sz="4" w:space="0" w:color="000000"/>
              <w:right w:val="single" w:sz="4" w:space="0" w:color="000000"/>
            </w:tcBorders>
            <w:vAlign w:val="bottom"/>
          </w:tcPr>
          <w:p w14:paraId="2CE8A77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ppm</w:t>
            </w:r>
          </w:p>
        </w:tc>
        <w:tc>
          <w:tcPr>
            <w:tcW w:w="1501" w:type="dxa"/>
            <w:tcBorders>
              <w:top w:val="single" w:sz="8" w:space="0" w:color="000000"/>
              <w:left w:val="nil"/>
              <w:bottom w:val="single" w:sz="4" w:space="0" w:color="000000"/>
              <w:right w:val="single" w:sz="8" w:space="0" w:color="000000"/>
            </w:tcBorders>
            <w:vAlign w:val="bottom"/>
          </w:tcPr>
          <w:p w14:paraId="746C5AA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25.00</w:t>
            </w:r>
          </w:p>
        </w:tc>
      </w:tr>
      <w:tr w:rsidR="001471FF" w:rsidRPr="001471FF" w14:paraId="16CB55B5" w14:textId="77777777" w:rsidTr="001643E8">
        <w:trPr>
          <w:trHeight w:val="300"/>
          <w:jc w:val="center"/>
        </w:trPr>
        <w:tc>
          <w:tcPr>
            <w:tcW w:w="3321" w:type="dxa"/>
            <w:tcBorders>
              <w:top w:val="nil"/>
              <w:left w:val="single" w:sz="8" w:space="0" w:color="000000"/>
              <w:bottom w:val="single" w:sz="4" w:space="0" w:color="000000"/>
              <w:right w:val="single" w:sz="4" w:space="0" w:color="000000"/>
            </w:tcBorders>
            <w:vAlign w:val="bottom"/>
          </w:tcPr>
          <w:p w14:paraId="10F579D0" w14:textId="77777777" w:rsidR="001471FF" w:rsidRPr="001471FF" w:rsidRDefault="001471FF" w:rsidP="001471FF">
            <w:pPr>
              <w:ind w:right="622"/>
              <w:rPr>
                <w:rFonts w:ascii="Arial" w:eastAsia="Arial" w:hAnsi="Arial" w:cs="Arial"/>
              </w:rPr>
            </w:pPr>
            <w:r w:rsidRPr="001471FF">
              <w:rPr>
                <w:rFonts w:ascii="Arial" w:eastAsia="Arial" w:hAnsi="Arial" w:cs="Arial"/>
              </w:rPr>
              <w:t>Monóxido de Carbono</w:t>
            </w:r>
          </w:p>
        </w:tc>
        <w:tc>
          <w:tcPr>
            <w:tcW w:w="1016" w:type="dxa"/>
            <w:tcBorders>
              <w:top w:val="nil"/>
              <w:left w:val="nil"/>
              <w:bottom w:val="single" w:sz="4" w:space="0" w:color="000000"/>
              <w:right w:val="single" w:sz="4" w:space="0" w:color="000000"/>
            </w:tcBorders>
            <w:vAlign w:val="bottom"/>
          </w:tcPr>
          <w:p w14:paraId="344EEAA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ppm</w:t>
            </w:r>
          </w:p>
        </w:tc>
        <w:tc>
          <w:tcPr>
            <w:tcW w:w="1501" w:type="dxa"/>
            <w:tcBorders>
              <w:top w:val="nil"/>
              <w:left w:val="nil"/>
              <w:bottom w:val="single" w:sz="4" w:space="0" w:color="000000"/>
              <w:right w:val="single" w:sz="8" w:space="0" w:color="000000"/>
            </w:tcBorders>
            <w:vAlign w:val="bottom"/>
          </w:tcPr>
          <w:p w14:paraId="528D6E3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25.00</w:t>
            </w:r>
          </w:p>
        </w:tc>
      </w:tr>
      <w:tr w:rsidR="001471FF" w:rsidRPr="001471FF" w14:paraId="277A8BDF" w14:textId="77777777" w:rsidTr="001643E8">
        <w:trPr>
          <w:trHeight w:val="300"/>
          <w:jc w:val="center"/>
        </w:trPr>
        <w:tc>
          <w:tcPr>
            <w:tcW w:w="3321" w:type="dxa"/>
            <w:tcBorders>
              <w:top w:val="nil"/>
              <w:left w:val="single" w:sz="8" w:space="0" w:color="000000"/>
              <w:bottom w:val="single" w:sz="4" w:space="0" w:color="000000"/>
              <w:right w:val="single" w:sz="4" w:space="0" w:color="000000"/>
            </w:tcBorders>
            <w:vAlign w:val="bottom"/>
          </w:tcPr>
          <w:p w14:paraId="11A3CD09" w14:textId="77777777" w:rsidR="001471FF" w:rsidRPr="001471FF" w:rsidRDefault="001471FF" w:rsidP="001471FF">
            <w:pPr>
              <w:ind w:right="622"/>
              <w:rPr>
                <w:rFonts w:ascii="Arial" w:eastAsia="Arial" w:hAnsi="Arial" w:cs="Arial"/>
              </w:rPr>
            </w:pPr>
            <w:r w:rsidRPr="001471FF">
              <w:rPr>
                <w:rFonts w:ascii="Arial" w:eastAsia="Arial" w:hAnsi="Arial" w:cs="Arial"/>
              </w:rPr>
              <w:t>Sulfhídricos (sulfuro de Hidrógeno)</w:t>
            </w:r>
          </w:p>
        </w:tc>
        <w:tc>
          <w:tcPr>
            <w:tcW w:w="1016" w:type="dxa"/>
            <w:tcBorders>
              <w:top w:val="nil"/>
              <w:left w:val="nil"/>
              <w:bottom w:val="single" w:sz="4" w:space="0" w:color="000000"/>
              <w:right w:val="single" w:sz="4" w:space="0" w:color="000000"/>
            </w:tcBorders>
            <w:vAlign w:val="bottom"/>
          </w:tcPr>
          <w:p w14:paraId="53FD824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Ppm</w:t>
            </w:r>
          </w:p>
        </w:tc>
        <w:tc>
          <w:tcPr>
            <w:tcW w:w="1501" w:type="dxa"/>
            <w:tcBorders>
              <w:top w:val="nil"/>
              <w:left w:val="nil"/>
              <w:bottom w:val="single" w:sz="4" w:space="0" w:color="000000"/>
              <w:right w:val="single" w:sz="8" w:space="0" w:color="000000"/>
            </w:tcBorders>
            <w:vAlign w:val="bottom"/>
          </w:tcPr>
          <w:p w14:paraId="3F7C880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1.00</w:t>
            </w:r>
          </w:p>
        </w:tc>
      </w:tr>
      <w:tr w:rsidR="001471FF" w:rsidRPr="001471FF" w14:paraId="6EC0C0CB" w14:textId="77777777" w:rsidTr="001643E8">
        <w:trPr>
          <w:trHeight w:val="68"/>
          <w:jc w:val="center"/>
        </w:trPr>
        <w:tc>
          <w:tcPr>
            <w:tcW w:w="3321" w:type="dxa"/>
            <w:tcBorders>
              <w:top w:val="nil"/>
              <w:left w:val="single" w:sz="8" w:space="0" w:color="000000"/>
              <w:bottom w:val="single" w:sz="4" w:space="0" w:color="000000"/>
              <w:right w:val="single" w:sz="4" w:space="0" w:color="000000"/>
            </w:tcBorders>
            <w:vAlign w:val="bottom"/>
          </w:tcPr>
          <w:p w14:paraId="2354A701" w14:textId="77777777" w:rsidR="001471FF" w:rsidRPr="001471FF" w:rsidRDefault="001471FF" w:rsidP="001471FF">
            <w:pPr>
              <w:ind w:right="622"/>
              <w:rPr>
                <w:rFonts w:ascii="Arial" w:eastAsia="Arial" w:hAnsi="Arial" w:cs="Arial"/>
              </w:rPr>
            </w:pPr>
            <w:r w:rsidRPr="001471FF">
              <w:rPr>
                <w:rFonts w:ascii="Arial" w:eastAsia="Arial" w:hAnsi="Arial" w:cs="Arial"/>
              </w:rPr>
              <w:t>Explosividad (LEL)</w:t>
            </w:r>
          </w:p>
        </w:tc>
        <w:tc>
          <w:tcPr>
            <w:tcW w:w="1016" w:type="dxa"/>
            <w:tcBorders>
              <w:top w:val="nil"/>
              <w:left w:val="nil"/>
              <w:bottom w:val="single" w:sz="4" w:space="0" w:color="000000"/>
              <w:right w:val="single" w:sz="4" w:space="0" w:color="000000"/>
            </w:tcBorders>
            <w:vAlign w:val="bottom"/>
          </w:tcPr>
          <w:p w14:paraId="0197A5A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w:t>
            </w:r>
          </w:p>
        </w:tc>
        <w:tc>
          <w:tcPr>
            <w:tcW w:w="1501" w:type="dxa"/>
            <w:tcBorders>
              <w:top w:val="nil"/>
              <w:left w:val="nil"/>
              <w:bottom w:val="single" w:sz="4" w:space="0" w:color="000000"/>
              <w:right w:val="single" w:sz="8" w:space="0" w:color="000000"/>
            </w:tcBorders>
            <w:vAlign w:val="bottom"/>
          </w:tcPr>
          <w:p w14:paraId="31BB052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w:t>
            </w:r>
          </w:p>
        </w:tc>
      </w:tr>
    </w:tbl>
    <w:p w14:paraId="73B1101C" w14:textId="77777777" w:rsidR="001471FF" w:rsidRPr="001471FF" w:rsidRDefault="001471FF" w:rsidP="001471FF">
      <w:pPr>
        <w:widowControl w:val="0"/>
        <w:ind w:left="426" w:right="622"/>
        <w:jc w:val="both"/>
        <w:rPr>
          <w:rFonts w:ascii="Arial" w:eastAsia="Arial" w:hAnsi="Arial" w:cs="Arial"/>
        </w:rPr>
      </w:pPr>
    </w:p>
    <w:p w14:paraId="6AC3FB07" w14:textId="77777777" w:rsidR="001471FF" w:rsidRDefault="001471FF" w:rsidP="001471FF">
      <w:pPr>
        <w:widowControl w:val="0"/>
        <w:ind w:left="426" w:right="622"/>
        <w:jc w:val="both"/>
        <w:rPr>
          <w:rFonts w:ascii="Arial" w:eastAsia="Arial" w:hAnsi="Arial" w:cs="Arial"/>
        </w:rPr>
      </w:pPr>
      <w:r w:rsidRPr="001471FF">
        <w:rPr>
          <w:rFonts w:ascii="Arial" w:eastAsia="Arial" w:hAnsi="Arial" w:cs="Arial"/>
        </w:rPr>
        <w:t>Nota: Los valores detectados por debajo de los límites de la tabla anterior, no son sujetos de sanción; sin embargo, el evento será atendido para evitar riesgos a la ciudadanía y los costos económicos que se generen por el operativo, están considerados en otro apartado de este instrumento.</w:t>
      </w:r>
    </w:p>
    <w:p w14:paraId="4379EB32" w14:textId="77777777" w:rsidR="00F51D2E" w:rsidRPr="001471FF" w:rsidRDefault="00F51D2E" w:rsidP="001471FF">
      <w:pPr>
        <w:widowControl w:val="0"/>
        <w:ind w:left="426" w:right="622"/>
        <w:jc w:val="both"/>
        <w:rPr>
          <w:rFonts w:ascii="Arial" w:eastAsia="Arial" w:hAnsi="Arial" w:cs="Arial"/>
        </w:rPr>
      </w:pPr>
    </w:p>
    <w:p w14:paraId="7B823B4B" w14:textId="77777777" w:rsidR="001471FF" w:rsidRPr="001471FF" w:rsidRDefault="001471FF" w:rsidP="001471FF">
      <w:pPr>
        <w:widowControl w:val="0"/>
        <w:ind w:left="426" w:right="622"/>
        <w:jc w:val="both"/>
        <w:rPr>
          <w:rFonts w:ascii="Arial" w:eastAsia="Arial" w:hAnsi="Arial" w:cs="Arial"/>
        </w:rPr>
      </w:pPr>
      <w:r w:rsidRPr="001471FF">
        <w:rPr>
          <w:rFonts w:ascii="Arial" w:eastAsia="Arial" w:hAnsi="Arial" w:cs="Arial"/>
        </w:rPr>
        <w:t xml:space="preserve">Para la multa respectiva, se calcula el índice de incumplimiento para cada contaminante con el siguiente procedimiento: al valor de detección se le restará el límite máximo permisible y el producto de esta operación se divide entre el mismo límite máximo permisible, resultando el índice de incumplimiento, que incide con la tarifa correspondiente. </w:t>
      </w:r>
    </w:p>
    <w:p w14:paraId="4E29A0D5" w14:textId="77777777" w:rsidR="001471FF" w:rsidRPr="001471FF" w:rsidRDefault="001471FF" w:rsidP="001471FF">
      <w:pPr>
        <w:widowControl w:val="0"/>
        <w:ind w:left="426" w:right="622"/>
        <w:jc w:val="both"/>
        <w:rPr>
          <w:rFonts w:ascii="Arial" w:eastAsia="Arial" w:hAnsi="Arial" w:cs="Arial"/>
        </w:rPr>
      </w:pPr>
    </w:p>
    <w:tbl>
      <w:tblPr>
        <w:tblW w:w="5899" w:type="dxa"/>
        <w:jc w:val="center"/>
        <w:tblLayout w:type="fixed"/>
        <w:tblLook w:val="0400" w:firstRow="0" w:lastRow="0" w:firstColumn="0" w:lastColumn="0" w:noHBand="0" w:noVBand="1"/>
      </w:tblPr>
      <w:tblGrid>
        <w:gridCol w:w="1544"/>
        <w:gridCol w:w="1545"/>
        <w:gridCol w:w="2810"/>
      </w:tblGrid>
      <w:tr w:rsidR="001471FF" w:rsidRPr="001471FF" w14:paraId="734BE26A" w14:textId="77777777" w:rsidTr="001643E8">
        <w:trPr>
          <w:trHeight w:val="268"/>
          <w:jc w:val="center"/>
        </w:trPr>
        <w:tc>
          <w:tcPr>
            <w:tcW w:w="3089" w:type="dxa"/>
            <w:gridSpan w:val="2"/>
            <w:tcBorders>
              <w:top w:val="nil"/>
              <w:left w:val="nil"/>
              <w:bottom w:val="nil"/>
              <w:right w:val="nil"/>
            </w:tcBorders>
            <w:vAlign w:val="bottom"/>
          </w:tcPr>
          <w:p w14:paraId="2E0BFD7F" w14:textId="77777777" w:rsidR="001471FF" w:rsidRPr="001471FF" w:rsidRDefault="001471FF" w:rsidP="001471FF">
            <w:pPr>
              <w:ind w:right="622"/>
              <w:jc w:val="both"/>
              <w:rPr>
                <w:rFonts w:ascii="Arial" w:eastAsia="Arial" w:hAnsi="Arial" w:cs="Arial"/>
                <w:b/>
              </w:rPr>
            </w:pPr>
            <w:r w:rsidRPr="001471FF">
              <w:rPr>
                <w:rFonts w:ascii="Arial" w:eastAsia="Arial" w:hAnsi="Arial" w:cs="Arial"/>
                <w:b/>
              </w:rPr>
              <w:t>Tarifa por incumplimiento de Amoníaco</w:t>
            </w:r>
          </w:p>
        </w:tc>
        <w:tc>
          <w:tcPr>
            <w:tcW w:w="2810" w:type="dxa"/>
            <w:tcBorders>
              <w:top w:val="nil"/>
              <w:left w:val="nil"/>
              <w:bottom w:val="nil"/>
              <w:right w:val="nil"/>
            </w:tcBorders>
            <w:vAlign w:val="center"/>
          </w:tcPr>
          <w:p w14:paraId="1D08BD1E" w14:textId="77777777" w:rsidR="001471FF" w:rsidRPr="001471FF" w:rsidRDefault="001471FF" w:rsidP="001471FF">
            <w:pPr>
              <w:ind w:right="622"/>
              <w:rPr>
                <w:rFonts w:ascii="Arial" w:eastAsia="Arial" w:hAnsi="Arial" w:cs="Arial"/>
              </w:rPr>
            </w:pPr>
          </w:p>
        </w:tc>
      </w:tr>
      <w:tr w:rsidR="001471FF" w:rsidRPr="001471FF" w14:paraId="6030F789" w14:textId="77777777" w:rsidTr="001643E8">
        <w:trPr>
          <w:trHeight w:val="268"/>
          <w:jc w:val="center"/>
        </w:trPr>
        <w:tc>
          <w:tcPr>
            <w:tcW w:w="308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139F76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Índice</w:t>
            </w:r>
          </w:p>
        </w:tc>
        <w:tc>
          <w:tcPr>
            <w:tcW w:w="2810" w:type="dxa"/>
            <w:tcBorders>
              <w:top w:val="single" w:sz="4" w:space="0" w:color="000000"/>
              <w:left w:val="nil"/>
              <w:bottom w:val="single" w:sz="4" w:space="0" w:color="000000"/>
              <w:right w:val="single" w:sz="4" w:space="0" w:color="000000"/>
            </w:tcBorders>
            <w:shd w:val="clear" w:color="auto" w:fill="D9D9D9"/>
            <w:vAlign w:val="center"/>
          </w:tcPr>
          <w:p w14:paraId="67D48CF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w:t>
            </w:r>
          </w:p>
        </w:tc>
      </w:tr>
      <w:tr w:rsidR="001471FF" w:rsidRPr="001471FF" w14:paraId="579D4B0D" w14:textId="77777777" w:rsidTr="001643E8">
        <w:trPr>
          <w:trHeight w:val="293"/>
          <w:jc w:val="center"/>
        </w:trPr>
        <w:tc>
          <w:tcPr>
            <w:tcW w:w="1544" w:type="dxa"/>
            <w:tcBorders>
              <w:top w:val="nil"/>
              <w:left w:val="single" w:sz="4" w:space="0" w:color="000000"/>
              <w:bottom w:val="single" w:sz="4" w:space="0" w:color="000000"/>
              <w:right w:val="single" w:sz="4" w:space="0" w:color="000000"/>
            </w:tcBorders>
            <w:vAlign w:val="center"/>
          </w:tcPr>
          <w:p w14:paraId="51951CC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0.04</w:t>
            </w:r>
          </w:p>
        </w:tc>
        <w:tc>
          <w:tcPr>
            <w:tcW w:w="1545" w:type="dxa"/>
            <w:tcBorders>
              <w:top w:val="nil"/>
              <w:left w:val="single" w:sz="4" w:space="0" w:color="000000"/>
              <w:bottom w:val="single" w:sz="4" w:space="0" w:color="000000"/>
              <w:right w:val="single" w:sz="4" w:space="0" w:color="000000"/>
            </w:tcBorders>
            <w:vAlign w:val="center"/>
          </w:tcPr>
          <w:p w14:paraId="607D1E1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0.50</w:t>
            </w:r>
          </w:p>
        </w:tc>
        <w:tc>
          <w:tcPr>
            <w:tcW w:w="2810" w:type="dxa"/>
            <w:tcBorders>
              <w:top w:val="nil"/>
              <w:left w:val="nil"/>
              <w:bottom w:val="single" w:sz="4" w:space="0" w:color="000000"/>
              <w:right w:val="single" w:sz="4" w:space="0" w:color="000000"/>
            </w:tcBorders>
            <w:vAlign w:val="bottom"/>
          </w:tcPr>
          <w:p w14:paraId="3AF8032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$2,605.95</w:t>
            </w:r>
          </w:p>
        </w:tc>
      </w:tr>
      <w:tr w:rsidR="001471FF" w:rsidRPr="001471FF" w14:paraId="6F1F040C" w14:textId="77777777" w:rsidTr="001643E8">
        <w:trPr>
          <w:trHeight w:val="293"/>
          <w:jc w:val="center"/>
        </w:trPr>
        <w:tc>
          <w:tcPr>
            <w:tcW w:w="1544" w:type="dxa"/>
            <w:tcBorders>
              <w:top w:val="nil"/>
              <w:left w:val="single" w:sz="4" w:space="0" w:color="000000"/>
              <w:bottom w:val="single" w:sz="4" w:space="0" w:color="000000"/>
              <w:right w:val="single" w:sz="4" w:space="0" w:color="000000"/>
            </w:tcBorders>
            <w:vAlign w:val="center"/>
          </w:tcPr>
          <w:p w14:paraId="48551CC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0.51</w:t>
            </w:r>
          </w:p>
        </w:tc>
        <w:tc>
          <w:tcPr>
            <w:tcW w:w="1545" w:type="dxa"/>
            <w:tcBorders>
              <w:top w:val="nil"/>
              <w:left w:val="nil"/>
              <w:bottom w:val="single" w:sz="4" w:space="0" w:color="000000"/>
              <w:right w:val="single" w:sz="4" w:space="0" w:color="000000"/>
            </w:tcBorders>
            <w:vAlign w:val="bottom"/>
          </w:tcPr>
          <w:p w14:paraId="043E873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0.75</w:t>
            </w:r>
          </w:p>
        </w:tc>
        <w:tc>
          <w:tcPr>
            <w:tcW w:w="2810" w:type="dxa"/>
            <w:tcBorders>
              <w:top w:val="nil"/>
              <w:left w:val="nil"/>
              <w:bottom w:val="single" w:sz="4" w:space="0" w:color="000000"/>
              <w:right w:val="single" w:sz="4" w:space="0" w:color="000000"/>
            </w:tcBorders>
            <w:vAlign w:val="bottom"/>
          </w:tcPr>
          <w:p w14:paraId="6DD713C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$6,645.17</w:t>
            </w:r>
          </w:p>
        </w:tc>
      </w:tr>
      <w:tr w:rsidR="001471FF" w:rsidRPr="001471FF" w14:paraId="446FF6D4" w14:textId="77777777" w:rsidTr="001643E8">
        <w:trPr>
          <w:trHeight w:val="293"/>
          <w:jc w:val="center"/>
        </w:trPr>
        <w:tc>
          <w:tcPr>
            <w:tcW w:w="1544" w:type="dxa"/>
            <w:tcBorders>
              <w:top w:val="nil"/>
              <w:left w:val="single" w:sz="4" w:space="0" w:color="000000"/>
              <w:bottom w:val="single" w:sz="4" w:space="0" w:color="000000"/>
              <w:right w:val="single" w:sz="4" w:space="0" w:color="000000"/>
            </w:tcBorders>
            <w:vAlign w:val="center"/>
          </w:tcPr>
          <w:p w14:paraId="13EB2E4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0.76</w:t>
            </w:r>
          </w:p>
        </w:tc>
        <w:tc>
          <w:tcPr>
            <w:tcW w:w="1545" w:type="dxa"/>
            <w:tcBorders>
              <w:top w:val="nil"/>
              <w:left w:val="nil"/>
              <w:bottom w:val="single" w:sz="4" w:space="0" w:color="000000"/>
              <w:right w:val="single" w:sz="4" w:space="0" w:color="000000"/>
            </w:tcBorders>
            <w:vAlign w:val="bottom"/>
          </w:tcPr>
          <w:p w14:paraId="405B459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1.00</w:t>
            </w:r>
          </w:p>
        </w:tc>
        <w:tc>
          <w:tcPr>
            <w:tcW w:w="2810" w:type="dxa"/>
            <w:tcBorders>
              <w:top w:val="nil"/>
              <w:left w:val="nil"/>
              <w:bottom w:val="single" w:sz="4" w:space="0" w:color="000000"/>
              <w:right w:val="single" w:sz="4" w:space="0" w:color="000000"/>
            </w:tcBorders>
            <w:vAlign w:val="bottom"/>
          </w:tcPr>
          <w:p w14:paraId="088A807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$26,059.52</w:t>
            </w:r>
          </w:p>
        </w:tc>
      </w:tr>
      <w:tr w:rsidR="001471FF" w:rsidRPr="001471FF" w14:paraId="5D4CD822" w14:textId="77777777" w:rsidTr="001643E8">
        <w:trPr>
          <w:trHeight w:val="293"/>
          <w:jc w:val="center"/>
        </w:trPr>
        <w:tc>
          <w:tcPr>
            <w:tcW w:w="1544" w:type="dxa"/>
            <w:tcBorders>
              <w:top w:val="nil"/>
              <w:left w:val="single" w:sz="4" w:space="0" w:color="000000"/>
              <w:bottom w:val="single" w:sz="4" w:space="0" w:color="000000"/>
              <w:right w:val="single" w:sz="4" w:space="0" w:color="000000"/>
            </w:tcBorders>
            <w:vAlign w:val="center"/>
          </w:tcPr>
          <w:p w14:paraId="165CFE6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w:t>
            </w:r>
          </w:p>
        </w:tc>
        <w:tc>
          <w:tcPr>
            <w:tcW w:w="1545" w:type="dxa"/>
            <w:tcBorders>
              <w:top w:val="nil"/>
              <w:left w:val="nil"/>
              <w:bottom w:val="single" w:sz="4" w:space="0" w:color="000000"/>
              <w:right w:val="single" w:sz="4" w:space="0" w:color="000000"/>
            </w:tcBorders>
            <w:vAlign w:val="bottom"/>
          </w:tcPr>
          <w:p w14:paraId="08998C8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1.50</w:t>
            </w:r>
          </w:p>
        </w:tc>
        <w:tc>
          <w:tcPr>
            <w:tcW w:w="2810" w:type="dxa"/>
            <w:tcBorders>
              <w:top w:val="nil"/>
              <w:left w:val="nil"/>
              <w:bottom w:val="single" w:sz="4" w:space="0" w:color="000000"/>
              <w:right w:val="single" w:sz="4" w:space="0" w:color="000000"/>
            </w:tcBorders>
            <w:vAlign w:val="bottom"/>
          </w:tcPr>
          <w:p w14:paraId="05B0738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$39,089.28</w:t>
            </w:r>
          </w:p>
        </w:tc>
      </w:tr>
      <w:tr w:rsidR="001471FF" w:rsidRPr="001471FF" w14:paraId="0A61AFC2" w14:textId="77777777" w:rsidTr="001643E8">
        <w:trPr>
          <w:trHeight w:val="293"/>
          <w:jc w:val="center"/>
        </w:trPr>
        <w:tc>
          <w:tcPr>
            <w:tcW w:w="1544" w:type="dxa"/>
            <w:tcBorders>
              <w:top w:val="nil"/>
              <w:left w:val="single" w:sz="4" w:space="0" w:color="000000"/>
              <w:bottom w:val="single" w:sz="4" w:space="0" w:color="000000"/>
              <w:right w:val="single" w:sz="4" w:space="0" w:color="000000"/>
            </w:tcBorders>
            <w:vAlign w:val="center"/>
          </w:tcPr>
          <w:p w14:paraId="680C853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1.51</w:t>
            </w:r>
          </w:p>
        </w:tc>
        <w:tc>
          <w:tcPr>
            <w:tcW w:w="1545" w:type="dxa"/>
            <w:tcBorders>
              <w:top w:val="nil"/>
              <w:left w:val="nil"/>
              <w:bottom w:val="single" w:sz="4" w:space="0" w:color="000000"/>
              <w:right w:val="single" w:sz="4" w:space="0" w:color="000000"/>
            </w:tcBorders>
            <w:vAlign w:val="bottom"/>
          </w:tcPr>
          <w:p w14:paraId="43605CC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2.00</w:t>
            </w:r>
          </w:p>
        </w:tc>
        <w:tc>
          <w:tcPr>
            <w:tcW w:w="2810" w:type="dxa"/>
            <w:tcBorders>
              <w:top w:val="nil"/>
              <w:left w:val="nil"/>
              <w:bottom w:val="single" w:sz="4" w:space="0" w:color="000000"/>
              <w:right w:val="single" w:sz="4" w:space="0" w:color="000000"/>
            </w:tcBorders>
            <w:vAlign w:val="bottom"/>
          </w:tcPr>
          <w:p w14:paraId="62D46CE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$52,119.04</w:t>
            </w:r>
          </w:p>
        </w:tc>
      </w:tr>
      <w:tr w:rsidR="001471FF" w:rsidRPr="001471FF" w14:paraId="0254DBAB" w14:textId="77777777" w:rsidTr="001643E8">
        <w:trPr>
          <w:trHeight w:val="293"/>
          <w:jc w:val="center"/>
        </w:trPr>
        <w:tc>
          <w:tcPr>
            <w:tcW w:w="1544" w:type="dxa"/>
            <w:tcBorders>
              <w:top w:val="nil"/>
              <w:left w:val="single" w:sz="4" w:space="0" w:color="000000"/>
              <w:bottom w:val="single" w:sz="4" w:space="0" w:color="000000"/>
              <w:right w:val="single" w:sz="4" w:space="0" w:color="000000"/>
            </w:tcBorders>
            <w:vAlign w:val="center"/>
          </w:tcPr>
          <w:p w14:paraId="60A06BE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2.1</w:t>
            </w:r>
          </w:p>
        </w:tc>
        <w:tc>
          <w:tcPr>
            <w:tcW w:w="1545" w:type="dxa"/>
            <w:tcBorders>
              <w:top w:val="nil"/>
              <w:left w:val="nil"/>
              <w:bottom w:val="single" w:sz="4" w:space="0" w:color="000000"/>
              <w:right w:val="single" w:sz="4" w:space="0" w:color="000000"/>
            </w:tcBorders>
            <w:vAlign w:val="bottom"/>
          </w:tcPr>
          <w:p w14:paraId="0558999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3.00</w:t>
            </w:r>
          </w:p>
        </w:tc>
        <w:tc>
          <w:tcPr>
            <w:tcW w:w="2810" w:type="dxa"/>
            <w:tcBorders>
              <w:top w:val="nil"/>
              <w:left w:val="nil"/>
              <w:bottom w:val="single" w:sz="4" w:space="0" w:color="000000"/>
              <w:right w:val="single" w:sz="4" w:space="0" w:color="000000"/>
            </w:tcBorders>
            <w:vAlign w:val="bottom"/>
          </w:tcPr>
          <w:p w14:paraId="33092EC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$65,148.80</w:t>
            </w:r>
          </w:p>
        </w:tc>
      </w:tr>
      <w:tr w:rsidR="001471FF" w:rsidRPr="001471FF" w14:paraId="027AC749" w14:textId="77777777" w:rsidTr="001643E8">
        <w:trPr>
          <w:trHeight w:val="293"/>
          <w:jc w:val="center"/>
        </w:trPr>
        <w:tc>
          <w:tcPr>
            <w:tcW w:w="1544" w:type="dxa"/>
            <w:tcBorders>
              <w:top w:val="nil"/>
              <w:left w:val="single" w:sz="4" w:space="0" w:color="000000"/>
              <w:bottom w:val="single" w:sz="4" w:space="0" w:color="000000"/>
              <w:right w:val="single" w:sz="4" w:space="0" w:color="000000"/>
            </w:tcBorders>
            <w:vAlign w:val="center"/>
          </w:tcPr>
          <w:p w14:paraId="0C7BF24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3.1</w:t>
            </w:r>
          </w:p>
        </w:tc>
        <w:tc>
          <w:tcPr>
            <w:tcW w:w="1545" w:type="dxa"/>
            <w:tcBorders>
              <w:top w:val="nil"/>
              <w:left w:val="nil"/>
              <w:bottom w:val="single" w:sz="4" w:space="0" w:color="000000"/>
              <w:right w:val="single" w:sz="4" w:space="0" w:color="000000"/>
            </w:tcBorders>
            <w:vAlign w:val="bottom"/>
          </w:tcPr>
          <w:p w14:paraId="0A099E3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5.00</w:t>
            </w:r>
          </w:p>
        </w:tc>
        <w:tc>
          <w:tcPr>
            <w:tcW w:w="2810" w:type="dxa"/>
            <w:tcBorders>
              <w:top w:val="nil"/>
              <w:left w:val="nil"/>
              <w:bottom w:val="single" w:sz="4" w:space="0" w:color="000000"/>
              <w:right w:val="single" w:sz="4" w:space="0" w:color="000000"/>
            </w:tcBorders>
            <w:vAlign w:val="bottom"/>
          </w:tcPr>
          <w:p w14:paraId="2E07F62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$91,208.30</w:t>
            </w:r>
          </w:p>
        </w:tc>
      </w:tr>
      <w:tr w:rsidR="001471FF" w:rsidRPr="001471FF" w14:paraId="2DC49E20" w14:textId="77777777" w:rsidTr="001643E8">
        <w:trPr>
          <w:trHeight w:val="293"/>
          <w:jc w:val="center"/>
        </w:trPr>
        <w:tc>
          <w:tcPr>
            <w:tcW w:w="1544" w:type="dxa"/>
            <w:tcBorders>
              <w:top w:val="nil"/>
              <w:left w:val="single" w:sz="4" w:space="0" w:color="000000"/>
              <w:bottom w:val="single" w:sz="4" w:space="0" w:color="000000"/>
              <w:right w:val="single" w:sz="4" w:space="0" w:color="000000"/>
            </w:tcBorders>
            <w:vAlign w:val="center"/>
          </w:tcPr>
          <w:p w14:paraId="3B3BDFE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5.1</w:t>
            </w:r>
          </w:p>
        </w:tc>
        <w:tc>
          <w:tcPr>
            <w:tcW w:w="1545" w:type="dxa"/>
            <w:tcBorders>
              <w:top w:val="nil"/>
              <w:left w:val="nil"/>
              <w:bottom w:val="single" w:sz="4" w:space="0" w:color="000000"/>
              <w:right w:val="single" w:sz="4" w:space="0" w:color="000000"/>
            </w:tcBorders>
            <w:vAlign w:val="bottom"/>
          </w:tcPr>
          <w:p w14:paraId="030AB84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6.00</w:t>
            </w:r>
          </w:p>
        </w:tc>
        <w:tc>
          <w:tcPr>
            <w:tcW w:w="2810" w:type="dxa"/>
            <w:tcBorders>
              <w:top w:val="nil"/>
              <w:left w:val="nil"/>
              <w:bottom w:val="single" w:sz="4" w:space="0" w:color="000000"/>
              <w:right w:val="single" w:sz="4" w:space="0" w:color="000000"/>
            </w:tcBorders>
            <w:vAlign w:val="bottom"/>
          </w:tcPr>
          <w:p w14:paraId="4D4D691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$104,238.08</w:t>
            </w:r>
          </w:p>
        </w:tc>
      </w:tr>
      <w:tr w:rsidR="001471FF" w:rsidRPr="001471FF" w14:paraId="62F5FE2D" w14:textId="77777777" w:rsidTr="001643E8">
        <w:trPr>
          <w:trHeight w:val="281"/>
          <w:jc w:val="center"/>
        </w:trPr>
        <w:tc>
          <w:tcPr>
            <w:tcW w:w="1544" w:type="dxa"/>
            <w:tcBorders>
              <w:top w:val="nil"/>
              <w:left w:val="single" w:sz="4" w:space="0" w:color="000000"/>
              <w:bottom w:val="single" w:sz="4" w:space="0" w:color="000000"/>
              <w:right w:val="single" w:sz="4" w:space="0" w:color="000000"/>
            </w:tcBorders>
            <w:vAlign w:val="center"/>
          </w:tcPr>
          <w:p w14:paraId="6AF3002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6.1</w:t>
            </w:r>
          </w:p>
        </w:tc>
        <w:tc>
          <w:tcPr>
            <w:tcW w:w="1545" w:type="dxa"/>
            <w:tcBorders>
              <w:top w:val="nil"/>
              <w:left w:val="nil"/>
              <w:bottom w:val="single" w:sz="4" w:space="0" w:color="000000"/>
              <w:right w:val="single" w:sz="4" w:space="0" w:color="000000"/>
            </w:tcBorders>
            <w:vAlign w:val="bottom"/>
          </w:tcPr>
          <w:p w14:paraId="0759996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7.00</w:t>
            </w:r>
          </w:p>
        </w:tc>
        <w:tc>
          <w:tcPr>
            <w:tcW w:w="2810" w:type="dxa"/>
            <w:tcBorders>
              <w:top w:val="nil"/>
              <w:left w:val="nil"/>
              <w:bottom w:val="single" w:sz="4" w:space="0" w:color="000000"/>
              <w:right w:val="single" w:sz="4" w:space="0" w:color="000000"/>
            </w:tcBorders>
            <w:vAlign w:val="bottom"/>
          </w:tcPr>
          <w:p w14:paraId="135FF2E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$130,297.59</w:t>
            </w:r>
          </w:p>
        </w:tc>
      </w:tr>
    </w:tbl>
    <w:p w14:paraId="1224ED07" w14:textId="77777777" w:rsidR="001471FF" w:rsidRPr="001471FF" w:rsidRDefault="001471FF" w:rsidP="001471FF">
      <w:pPr>
        <w:widowControl w:val="0"/>
        <w:ind w:left="426" w:right="622"/>
        <w:jc w:val="both"/>
        <w:rPr>
          <w:rFonts w:ascii="Arial" w:eastAsia="Arial" w:hAnsi="Arial" w:cs="Arial"/>
        </w:rPr>
      </w:pPr>
    </w:p>
    <w:tbl>
      <w:tblPr>
        <w:tblW w:w="5710" w:type="dxa"/>
        <w:jc w:val="center"/>
        <w:tblLayout w:type="fixed"/>
        <w:tblLook w:val="0400" w:firstRow="0" w:lastRow="0" w:firstColumn="0" w:lastColumn="0" w:noHBand="0" w:noVBand="1"/>
      </w:tblPr>
      <w:tblGrid>
        <w:gridCol w:w="1450"/>
        <w:gridCol w:w="1450"/>
        <w:gridCol w:w="2810"/>
      </w:tblGrid>
      <w:tr w:rsidR="001471FF" w:rsidRPr="001471FF" w14:paraId="6D111AAF" w14:textId="77777777" w:rsidTr="001643E8">
        <w:trPr>
          <w:trHeight w:val="264"/>
          <w:jc w:val="center"/>
        </w:trPr>
        <w:tc>
          <w:tcPr>
            <w:tcW w:w="2900" w:type="dxa"/>
            <w:gridSpan w:val="2"/>
            <w:tcBorders>
              <w:top w:val="nil"/>
              <w:left w:val="nil"/>
              <w:bottom w:val="nil"/>
              <w:right w:val="nil"/>
            </w:tcBorders>
            <w:vAlign w:val="bottom"/>
          </w:tcPr>
          <w:p w14:paraId="2DA5CF81" w14:textId="77777777" w:rsidR="001471FF" w:rsidRPr="001471FF" w:rsidRDefault="001471FF" w:rsidP="001471FF">
            <w:pPr>
              <w:ind w:right="622"/>
              <w:jc w:val="both"/>
              <w:rPr>
                <w:rFonts w:ascii="Arial" w:eastAsia="Arial" w:hAnsi="Arial" w:cs="Arial"/>
                <w:b/>
              </w:rPr>
            </w:pPr>
            <w:r w:rsidRPr="001471FF">
              <w:rPr>
                <w:rFonts w:ascii="Arial" w:eastAsia="Arial" w:hAnsi="Arial" w:cs="Arial"/>
                <w:b/>
              </w:rPr>
              <w:t>Tarifa por incumplimiento de Monóxido de Carbono</w:t>
            </w:r>
          </w:p>
        </w:tc>
        <w:tc>
          <w:tcPr>
            <w:tcW w:w="2810" w:type="dxa"/>
            <w:tcBorders>
              <w:top w:val="nil"/>
              <w:left w:val="nil"/>
              <w:bottom w:val="nil"/>
              <w:right w:val="nil"/>
            </w:tcBorders>
            <w:vAlign w:val="center"/>
          </w:tcPr>
          <w:p w14:paraId="4D1656EA" w14:textId="77777777" w:rsidR="001471FF" w:rsidRPr="001471FF" w:rsidRDefault="001471FF" w:rsidP="001471FF">
            <w:pPr>
              <w:ind w:right="622"/>
              <w:jc w:val="center"/>
              <w:rPr>
                <w:rFonts w:ascii="Arial" w:eastAsia="Arial" w:hAnsi="Arial" w:cs="Arial"/>
              </w:rPr>
            </w:pPr>
          </w:p>
        </w:tc>
      </w:tr>
      <w:tr w:rsidR="001471FF" w:rsidRPr="001471FF" w14:paraId="46F33963" w14:textId="77777777" w:rsidTr="001643E8">
        <w:trPr>
          <w:trHeight w:val="264"/>
          <w:jc w:val="center"/>
        </w:trPr>
        <w:tc>
          <w:tcPr>
            <w:tcW w:w="29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43996F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Índice</w:t>
            </w:r>
          </w:p>
        </w:tc>
        <w:tc>
          <w:tcPr>
            <w:tcW w:w="2810" w:type="dxa"/>
            <w:tcBorders>
              <w:top w:val="single" w:sz="4" w:space="0" w:color="000000"/>
              <w:left w:val="nil"/>
              <w:bottom w:val="single" w:sz="4" w:space="0" w:color="000000"/>
              <w:right w:val="single" w:sz="4" w:space="0" w:color="000000"/>
            </w:tcBorders>
            <w:shd w:val="clear" w:color="auto" w:fill="D9D9D9"/>
            <w:vAlign w:val="center"/>
          </w:tcPr>
          <w:p w14:paraId="7060A6FD"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w:t>
            </w:r>
          </w:p>
        </w:tc>
      </w:tr>
      <w:tr w:rsidR="001471FF" w:rsidRPr="001471FF" w14:paraId="234CD664" w14:textId="77777777" w:rsidTr="001643E8">
        <w:trPr>
          <w:trHeight w:val="276"/>
          <w:jc w:val="center"/>
        </w:trPr>
        <w:tc>
          <w:tcPr>
            <w:tcW w:w="1450" w:type="dxa"/>
            <w:tcBorders>
              <w:top w:val="single" w:sz="4" w:space="0" w:color="000000"/>
              <w:left w:val="single" w:sz="4" w:space="0" w:color="000000"/>
              <w:bottom w:val="single" w:sz="4" w:space="0" w:color="000000"/>
              <w:right w:val="single" w:sz="4" w:space="0" w:color="000000"/>
            </w:tcBorders>
            <w:vAlign w:val="bottom"/>
          </w:tcPr>
          <w:p w14:paraId="7BED600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0.04</w:t>
            </w:r>
          </w:p>
        </w:tc>
        <w:tc>
          <w:tcPr>
            <w:tcW w:w="1450" w:type="dxa"/>
            <w:tcBorders>
              <w:top w:val="single" w:sz="4" w:space="0" w:color="000000"/>
              <w:left w:val="single" w:sz="4" w:space="0" w:color="000000"/>
              <w:bottom w:val="single" w:sz="4" w:space="0" w:color="000000"/>
              <w:right w:val="single" w:sz="4" w:space="0" w:color="000000"/>
            </w:tcBorders>
            <w:vAlign w:val="center"/>
          </w:tcPr>
          <w:p w14:paraId="5C890CC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4.40 </w:t>
            </w:r>
          </w:p>
        </w:tc>
        <w:tc>
          <w:tcPr>
            <w:tcW w:w="2810" w:type="dxa"/>
            <w:tcBorders>
              <w:top w:val="single" w:sz="4" w:space="0" w:color="000000"/>
              <w:left w:val="single" w:sz="4" w:space="0" w:color="000000"/>
              <w:bottom w:val="single" w:sz="4" w:space="0" w:color="000000"/>
              <w:right w:val="single" w:sz="4" w:space="0" w:color="000000"/>
            </w:tcBorders>
            <w:vAlign w:val="bottom"/>
          </w:tcPr>
          <w:p w14:paraId="10BC4FC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$2,605.95</w:t>
            </w:r>
          </w:p>
        </w:tc>
      </w:tr>
      <w:tr w:rsidR="001471FF" w:rsidRPr="001471FF" w14:paraId="78664F09" w14:textId="77777777" w:rsidTr="001643E8">
        <w:trPr>
          <w:trHeight w:val="276"/>
          <w:jc w:val="center"/>
        </w:trPr>
        <w:tc>
          <w:tcPr>
            <w:tcW w:w="1450" w:type="dxa"/>
            <w:tcBorders>
              <w:top w:val="single" w:sz="4" w:space="0" w:color="000000"/>
              <w:left w:val="single" w:sz="4" w:space="0" w:color="000000"/>
              <w:bottom w:val="single" w:sz="4" w:space="0" w:color="000000"/>
              <w:right w:val="single" w:sz="4" w:space="0" w:color="000000"/>
            </w:tcBorders>
            <w:vAlign w:val="bottom"/>
          </w:tcPr>
          <w:p w14:paraId="55C9790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4.5</w:t>
            </w:r>
          </w:p>
        </w:tc>
        <w:tc>
          <w:tcPr>
            <w:tcW w:w="1450" w:type="dxa"/>
            <w:tcBorders>
              <w:top w:val="single" w:sz="4" w:space="0" w:color="000000"/>
              <w:left w:val="single" w:sz="4" w:space="0" w:color="000000"/>
              <w:bottom w:val="single" w:sz="4" w:space="0" w:color="000000"/>
              <w:right w:val="single" w:sz="4" w:space="0" w:color="000000"/>
            </w:tcBorders>
            <w:vAlign w:val="center"/>
          </w:tcPr>
          <w:p w14:paraId="2D35761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8.80 </w:t>
            </w:r>
          </w:p>
        </w:tc>
        <w:tc>
          <w:tcPr>
            <w:tcW w:w="2810" w:type="dxa"/>
            <w:tcBorders>
              <w:top w:val="single" w:sz="4" w:space="0" w:color="000000"/>
              <w:left w:val="nil"/>
              <w:bottom w:val="single" w:sz="4" w:space="0" w:color="000000"/>
              <w:right w:val="single" w:sz="4" w:space="0" w:color="000000"/>
            </w:tcBorders>
            <w:vAlign w:val="bottom"/>
          </w:tcPr>
          <w:p w14:paraId="7700E53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$6,645.17</w:t>
            </w:r>
          </w:p>
        </w:tc>
      </w:tr>
      <w:tr w:rsidR="001471FF" w:rsidRPr="001471FF" w14:paraId="61671E10" w14:textId="77777777" w:rsidTr="001643E8">
        <w:trPr>
          <w:trHeight w:val="276"/>
          <w:jc w:val="center"/>
        </w:trPr>
        <w:tc>
          <w:tcPr>
            <w:tcW w:w="1450" w:type="dxa"/>
            <w:tcBorders>
              <w:top w:val="nil"/>
              <w:left w:val="single" w:sz="4" w:space="0" w:color="000000"/>
              <w:bottom w:val="single" w:sz="4" w:space="0" w:color="000000"/>
              <w:right w:val="single" w:sz="4" w:space="0" w:color="000000"/>
            </w:tcBorders>
            <w:vAlign w:val="bottom"/>
          </w:tcPr>
          <w:p w14:paraId="07F3076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8.9</w:t>
            </w:r>
          </w:p>
        </w:tc>
        <w:tc>
          <w:tcPr>
            <w:tcW w:w="1450" w:type="dxa"/>
            <w:tcBorders>
              <w:top w:val="nil"/>
              <w:left w:val="single" w:sz="4" w:space="0" w:color="000000"/>
              <w:bottom w:val="single" w:sz="4" w:space="0" w:color="000000"/>
              <w:right w:val="single" w:sz="4" w:space="0" w:color="000000"/>
            </w:tcBorders>
            <w:vAlign w:val="center"/>
          </w:tcPr>
          <w:p w14:paraId="116ED88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13.20 </w:t>
            </w:r>
          </w:p>
        </w:tc>
        <w:tc>
          <w:tcPr>
            <w:tcW w:w="2810" w:type="dxa"/>
            <w:tcBorders>
              <w:top w:val="nil"/>
              <w:left w:val="nil"/>
              <w:bottom w:val="single" w:sz="4" w:space="0" w:color="000000"/>
              <w:right w:val="single" w:sz="4" w:space="0" w:color="000000"/>
            </w:tcBorders>
            <w:vAlign w:val="bottom"/>
          </w:tcPr>
          <w:p w14:paraId="64746C2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$26,059.52</w:t>
            </w:r>
          </w:p>
        </w:tc>
      </w:tr>
      <w:tr w:rsidR="001471FF" w:rsidRPr="001471FF" w14:paraId="2A245BB7" w14:textId="77777777" w:rsidTr="001643E8">
        <w:trPr>
          <w:trHeight w:val="276"/>
          <w:jc w:val="center"/>
        </w:trPr>
        <w:tc>
          <w:tcPr>
            <w:tcW w:w="1450" w:type="dxa"/>
            <w:tcBorders>
              <w:top w:val="nil"/>
              <w:left w:val="single" w:sz="4" w:space="0" w:color="000000"/>
              <w:bottom w:val="single" w:sz="4" w:space="0" w:color="000000"/>
              <w:right w:val="single" w:sz="4" w:space="0" w:color="000000"/>
            </w:tcBorders>
            <w:vAlign w:val="bottom"/>
          </w:tcPr>
          <w:p w14:paraId="4BF9479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13.3</w:t>
            </w:r>
          </w:p>
        </w:tc>
        <w:tc>
          <w:tcPr>
            <w:tcW w:w="1450" w:type="dxa"/>
            <w:tcBorders>
              <w:top w:val="nil"/>
              <w:left w:val="single" w:sz="4" w:space="0" w:color="000000"/>
              <w:bottom w:val="single" w:sz="4" w:space="0" w:color="000000"/>
              <w:right w:val="single" w:sz="4" w:space="0" w:color="000000"/>
            </w:tcBorders>
            <w:vAlign w:val="center"/>
          </w:tcPr>
          <w:p w14:paraId="353C6EC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17.60 </w:t>
            </w:r>
          </w:p>
        </w:tc>
        <w:tc>
          <w:tcPr>
            <w:tcW w:w="2810" w:type="dxa"/>
            <w:tcBorders>
              <w:top w:val="nil"/>
              <w:left w:val="nil"/>
              <w:bottom w:val="single" w:sz="4" w:space="0" w:color="000000"/>
              <w:right w:val="single" w:sz="4" w:space="0" w:color="000000"/>
            </w:tcBorders>
            <w:vAlign w:val="bottom"/>
          </w:tcPr>
          <w:p w14:paraId="6A71C87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$39,089.28</w:t>
            </w:r>
          </w:p>
        </w:tc>
      </w:tr>
      <w:tr w:rsidR="001471FF" w:rsidRPr="001471FF" w14:paraId="5D3BCB45" w14:textId="77777777" w:rsidTr="001643E8">
        <w:trPr>
          <w:trHeight w:val="276"/>
          <w:jc w:val="center"/>
        </w:trPr>
        <w:tc>
          <w:tcPr>
            <w:tcW w:w="1450" w:type="dxa"/>
            <w:tcBorders>
              <w:top w:val="nil"/>
              <w:left w:val="single" w:sz="4" w:space="0" w:color="000000"/>
              <w:bottom w:val="single" w:sz="4" w:space="0" w:color="000000"/>
              <w:right w:val="single" w:sz="4" w:space="0" w:color="000000"/>
            </w:tcBorders>
            <w:vAlign w:val="bottom"/>
          </w:tcPr>
          <w:p w14:paraId="4FDF573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17.6</w:t>
            </w:r>
          </w:p>
        </w:tc>
        <w:tc>
          <w:tcPr>
            <w:tcW w:w="1450" w:type="dxa"/>
            <w:tcBorders>
              <w:top w:val="nil"/>
              <w:left w:val="single" w:sz="4" w:space="0" w:color="000000"/>
              <w:bottom w:val="single" w:sz="4" w:space="0" w:color="000000"/>
              <w:right w:val="single" w:sz="4" w:space="0" w:color="000000"/>
            </w:tcBorders>
            <w:vAlign w:val="center"/>
          </w:tcPr>
          <w:p w14:paraId="4620D93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22.00 </w:t>
            </w:r>
          </w:p>
        </w:tc>
        <w:tc>
          <w:tcPr>
            <w:tcW w:w="2810" w:type="dxa"/>
            <w:tcBorders>
              <w:top w:val="nil"/>
              <w:left w:val="nil"/>
              <w:bottom w:val="single" w:sz="4" w:space="0" w:color="000000"/>
              <w:right w:val="single" w:sz="4" w:space="0" w:color="000000"/>
            </w:tcBorders>
            <w:vAlign w:val="bottom"/>
          </w:tcPr>
          <w:p w14:paraId="753A6B8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$52,119.04</w:t>
            </w:r>
          </w:p>
        </w:tc>
      </w:tr>
      <w:tr w:rsidR="001471FF" w:rsidRPr="001471FF" w14:paraId="756AAE69" w14:textId="77777777" w:rsidTr="001643E8">
        <w:trPr>
          <w:trHeight w:val="276"/>
          <w:jc w:val="center"/>
        </w:trPr>
        <w:tc>
          <w:tcPr>
            <w:tcW w:w="1450" w:type="dxa"/>
            <w:tcBorders>
              <w:top w:val="nil"/>
              <w:left w:val="single" w:sz="4" w:space="0" w:color="000000"/>
              <w:bottom w:val="single" w:sz="4" w:space="0" w:color="000000"/>
              <w:right w:val="single" w:sz="4" w:space="0" w:color="000000"/>
            </w:tcBorders>
            <w:vAlign w:val="bottom"/>
          </w:tcPr>
          <w:p w14:paraId="59F1FCF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22.1</w:t>
            </w:r>
          </w:p>
        </w:tc>
        <w:tc>
          <w:tcPr>
            <w:tcW w:w="1450" w:type="dxa"/>
            <w:tcBorders>
              <w:top w:val="nil"/>
              <w:left w:val="single" w:sz="4" w:space="0" w:color="000000"/>
              <w:bottom w:val="single" w:sz="4" w:space="0" w:color="000000"/>
              <w:right w:val="single" w:sz="4" w:space="0" w:color="000000"/>
            </w:tcBorders>
            <w:vAlign w:val="center"/>
          </w:tcPr>
          <w:p w14:paraId="3381927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26.40 </w:t>
            </w:r>
          </w:p>
        </w:tc>
        <w:tc>
          <w:tcPr>
            <w:tcW w:w="2810" w:type="dxa"/>
            <w:tcBorders>
              <w:top w:val="nil"/>
              <w:left w:val="nil"/>
              <w:bottom w:val="single" w:sz="4" w:space="0" w:color="000000"/>
              <w:right w:val="single" w:sz="4" w:space="0" w:color="000000"/>
            </w:tcBorders>
            <w:vAlign w:val="bottom"/>
          </w:tcPr>
          <w:p w14:paraId="0CDC2B0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$65,148.80</w:t>
            </w:r>
          </w:p>
        </w:tc>
      </w:tr>
      <w:tr w:rsidR="001471FF" w:rsidRPr="001471FF" w14:paraId="72BF65F2" w14:textId="77777777" w:rsidTr="001643E8">
        <w:trPr>
          <w:trHeight w:val="276"/>
          <w:jc w:val="center"/>
        </w:trPr>
        <w:tc>
          <w:tcPr>
            <w:tcW w:w="1450" w:type="dxa"/>
            <w:tcBorders>
              <w:top w:val="nil"/>
              <w:left w:val="single" w:sz="4" w:space="0" w:color="000000"/>
              <w:bottom w:val="single" w:sz="4" w:space="0" w:color="000000"/>
              <w:right w:val="single" w:sz="4" w:space="0" w:color="000000"/>
            </w:tcBorders>
            <w:vAlign w:val="bottom"/>
          </w:tcPr>
          <w:p w14:paraId="18B1E55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26.5</w:t>
            </w:r>
          </w:p>
        </w:tc>
        <w:tc>
          <w:tcPr>
            <w:tcW w:w="1450" w:type="dxa"/>
            <w:tcBorders>
              <w:top w:val="nil"/>
              <w:left w:val="single" w:sz="4" w:space="0" w:color="000000"/>
              <w:bottom w:val="single" w:sz="4" w:space="0" w:color="000000"/>
              <w:right w:val="single" w:sz="4" w:space="0" w:color="000000"/>
            </w:tcBorders>
            <w:vAlign w:val="center"/>
          </w:tcPr>
          <w:p w14:paraId="7BB6E89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30.80 </w:t>
            </w:r>
          </w:p>
        </w:tc>
        <w:tc>
          <w:tcPr>
            <w:tcW w:w="2810" w:type="dxa"/>
            <w:tcBorders>
              <w:top w:val="nil"/>
              <w:left w:val="nil"/>
              <w:bottom w:val="single" w:sz="4" w:space="0" w:color="000000"/>
              <w:right w:val="single" w:sz="4" w:space="0" w:color="000000"/>
            </w:tcBorders>
            <w:vAlign w:val="bottom"/>
          </w:tcPr>
          <w:p w14:paraId="330570A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$91,208.30</w:t>
            </w:r>
          </w:p>
        </w:tc>
      </w:tr>
      <w:tr w:rsidR="001471FF" w:rsidRPr="001471FF" w14:paraId="0ACC9107" w14:textId="77777777" w:rsidTr="001643E8">
        <w:trPr>
          <w:trHeight w:val="421"/>
          <w:jc w:val="center"/>
        </w:trPr>
        <w:tc>
          <w:tcPr>
            <w:tcW w:w="1450" w:type="dxa"/>
            <w:tcBorders>
              <w:top w:val="nil"/>
              <w:left w:val="single" w:sz="4" w:space="0" w:color="000000"/>
              <w:bottom w:val="single" w:sz="4" w:space="0" w:color="000000"/>
              <w:right w:val="single" w:sz="4" w:space="0" w:color="000000"/>
            </w:tcBorders>
            <w:vAlign w:val="bottom"/>
          </w:tcPr>
          <w:p w14:paraId="33B6E65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30.9</w:t>
            </w:r>
          </w:p>
        </w:tc>
        <w:tc>
          <w:tcPr>
            <w:tcW w:w="1450" w:type="dxa"/>
            <w:tcBorders>
              <w:top w:val="nil"/>
              <w:left w:val="single" w:sz="4" w:space="0" w:color="000000"/>
              <w:bottom w:val="single" w:sz="4" w:space="0" w:color="000000"/>
              <w:right w:val="single" w:sz="4" w:space="0" w:color="000000"/>
            </w:tcBorders>
            <w:vAlign w:val="center"/>
          </w:tcPr>
          <w:p w14:paraId="0AB00B3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35.20 </w:t>
            </w:r>
          </w:p>
        </w:tc>
        <w:tc>
          <w:tcPr>
            <w:tcW w:w="2810" w:type="dxa"/>
            <w:tcBorders>
              <w:top w:val="nil"/>
              <w:left w:val="nil"/>
              <w:bottom w:val="single" w:sz="4" w:space="0" w:color="000000"/>
              <w:right w:val="single" w:sz="4" w:space="0" w:color="000000"/>
            </w:tcBorders>
            <w:vAlign w:val="bottom"/>
          </w:tcPr>
          <w:p w14:paraId="1EAA6AB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$104,238.08</w:t>
            </w:r>
          </w:p>
        </w:tc>
      </w:tr>
      <w:tr w:rsidR="001471FF" w:rsidRPr="001471FF" w14:paraId="1DAFF954" w14:textId="77777777" w:rsidTr="001643E8">
        <w:trPr>
          <w:trHeight w:val="276"/>
          <w:jc w:val="center"/>
        </w:trPr>
        <w:tc>
          <w:tcPr>
            <w:tcW w:w="1450" w:type="dxa"/>
            <w:tcBorders>
              <w:top w:val="nil"/>
              <w:left w:val="single" w:sz="4" w:space="0" w:color="000000"/>
              <w:bottom w:val="single" w:sz="4" w:space="0" w:color="000000"/>
              <w:right w:val="single" w:sz="4" w:space="0" w:color="000000"/>
            </w:tcBorders>
            <w:vAlign w:val="bottom"/>
          </w:tcPr>
          <w:p w14:paraId="64E462E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35.3</w:t>
            </w:r>
          </w:p>
        </w:tc>
        <w:tc>
          <w:tcPr>
            <w:tcW w:w="1450" w:type="dxa"/>
            <w:tcBorders>
              <w:top w:val="nil"/>
              <w:left w:val="single" w:sz="4" w:space="0" w:color="000000"/>
              <w:bottom w:val="single" w:sz="4" w:space="0" w:color="000000"/>
              <w:right w:val="single" w:sz="4" w:space="0" w:color="000000"/>
            </w:tcBorders>
            <w:vAlign w:val="center"/>
          </w:tcPr>
          <w:p w14:paraId="28B31BF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40.00 </w:t>
            </w:r>
          </w:p>
        </w:tc>
        <w:tc>
          <w:tcPr>
            <w:tcW w:w="2810" w:type="dxa"/>
            <w:tcBorders>
              <w:top w:val="nil"/>
              <w:left w:val="nil"/>
              <w:bottom w:val="single" w:sz="4" w:space="0" w:color="000000"/>
              <w:right w:val="single" w:sz="4" w:space="0" w:color="000000"/>
            </w:tcBorders>
            <w:vAlign w:val="bottom"/>
          </w:tcPr>
          <w:p w14:paraId="7A43FF8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$130,297.59</w:t>
            </w:r>
          </w:p>
        </w:tc>
      </w:tr>
    </w:tbl>
    <w:p w14:paraId="02FCC00B" w14:textId="77777777" w:rsidR="001471FF" w:rsidRPr="001471FF" w:rsidRDefault="001471FF" w:rsidP="001471FF">
      <w:pPr>
        <w:widowControl w:val="0"/>
        <w:ind w:left="426" w:right="622"/>
        <w:jc w:val="both"/>
        <w:rPr>
          <w:rFonts w:ascii="Arial" w:eastAsia="Arial" w:hAnsi="Arial" w:cs="Arial"/>
        </w:rPr>
      </w:pPr>
    </w:p>
    <w:tbl>
      <w:tblPr>
        <w:tblW w:w="5187" w:type="dxa"/>
        <w:jc w:val="center"/>
        <w:tblLayout w:type="fixed"/>
        <w:tblLook w:val="0400" w:firstRow="0" w:lastRow="0" w:firstColumn="0" w:lastColumn="0" w:noHBand="0" w:noVBand="1"/>
      </w:tblPr>
      <w:tblGrid>
        <w:gridCol w:w="1421"/>
        <w:gridCol w:w="1421"/>
        <w:gridCol w:w="2345"/>
      </w:tblGrid>
      <w:tr w:rsidR="001471FF" w:rsidRPr="001471FF" w14:paraId="5BD9E067" w14:textId="77777777" w:rsidTr="001643E8">
        <w:trPr>
          <w:trHeight w:val="264"/>
          <w:jc w:val="center"/>
        </w:trPr>
        <w:tc>
          <w:tcPr>
            <w:tcW w:w="2842" w:type="dxa"/>
            <w:gridSpan w:val="2"/>
            <w:tcBorders>
              <w:top w:val="nil"/>
              <w:left w:val="nil"/>
              <w:bottom w:val="nil"/>
              <w:right w:val="nil"/>
            </w:tcBorders>
            <w:vAlign w:val="bottom"/>
          </w:tcPr>
          <w:p w14:paraId="35602623" w14:textId="77777777" w:rsidR="001471FF" w:rsidRPr="001471FF" w:rsidRDefault="001471FF" w:rsidP="001471FF">
            <w:pPr>
              <w:ind w:right="622"/>
              <w:jc w:val="both"/>
              <w:rPr>
                <w:rFonts w:ascii="Arial" w:eastAsia="Arial" w:hAnsi="Arial" w:cs="Arial"/>
                <w:b/>
              </w:rPr>
            </w:pPr>
            <w:r w:rsidRPr="001471FF">
              <w:rPr>
                <w:rFonts w:ascii="Arial" w:eastAsia="Arial" w:hAnsi="Arial" w:cs="Arial"/>
                <w:b/>
              </w:rPr>
              <w:t>Tarifa por incumplimiento de Sulfhídrico</w:t>
            </w:r>
          </w:p>
        </w:tc>
        <w:tc>
          <w:tcPr>
            <w:tcW w:w="2345" w:type="dxa"/>
            <w:tcBorders>
              <w:top w:val="nil"/>
              <w:left w:val="nil"/>
              <w:bottom w:val="nil"/>
              <w:right w:val="nil"/>
            </w:tcBorders>
            <w:vAlign w:val="center"/>
          </w:tcPr>
          <w:p w14:paraId="44A3D2C6" w14:textId="77777777" w:rsidR="001471FF" w:rsidRPr="001471FF" w:rsidRDefault="001471FF" w:rsidP="001471FF">
            <w:pPr>
              <w:ind w:right="622"/>
              <w:jc w:val="center"/>
              <w:rPr>
                <w:rFonts w:ascii="Arial" w:eastAsia="Arial" w:hAnsi="Arial" w:cs="Arial"/>
              </w:rPr>
            </w:pPr>
          </w:p>
        </w:tc>
      </w:tr>
      <w:tr w:rsidR="001471FF" w:rsidRPr="001471FF" w14:paraId="234CBF77" w14:textId="77777777" w:rsidTr="001643E8">
        <w:trPr>
          <w:trHeight w:val="264"/>
          <w:jc w:val="center"/>
        </w:trPr>
        <w:tc>
          <w:tcPr>
            <w:tcW w:w="284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82AD8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Índice</w:t>
            </w:r>
          </w:p>
        </w:tc>
        <w:tc>
          <w:tcPr>
            <w:tcW w:w="2345" w:type="dxa"/>
            <w:tcBorders>
              <w:top w:val="single" w:sz="4" w:space="0" w:color="000000"/>
              <w:left w:val="nil"/>
              <w:bottom w:val="single" w:sz="4" w:space="0" w:color="000000"/>
              <w:right w:val="single" w:sz="4" w:space="0" w:color="000000"/>
            </w:tcBorders>
            <w:shd w:val="clear" w:color="auto" w:fill="D9D9D9"/>
            <w:vAlign w:val="center"/>
          </w:tcPr>
          <w:p w14:paraId="4047F34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w:t>
            </w:r>
          </w:p>
        </w:tc>
      </w:tr>
      <w:tr w:rsidR="001471FF" w:rsidRPr="001471FF" w14:paraId="2103F87F" w14:textId="77777777" w:rsidTr="001643E8">
        <w:trPr>
          <w:trHeight w:val="276"/>
          <w:jc w:val="center"/>
        </w:trPr>
        <w:tc>
          <w:tcPr>
            <w:tcW w:w="1421" w:type="dxa"/>
            <w:tcBorders>
              <w:top w:val="nil"/>
              <w:left w:val="single" w:sz="4" w:space="0" w:color="000000"/>
              <w:bottom w:val="single" w:sz="4" w:space="0" w:color="000000"/>
              <w:right w:val="single" w:sz="4" w:space="0" w:color="000000"/>
            </w:tcBorders>
            <w:vAlign w:val="center"/>
          </w:tcPr>
          <w:p w14:paraId="5259F57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w:t>
            </w:r>
          </w:p>
        </w:tc>
        <w:tc>
          <w:tcPr>
            <w:tcW w:w="1421" w:type="dxa"/>
            <w:tcBorders>
              <w:top w:val="nil"/>
              <w:left w:val="single" w:sz="4" w:space="0" w:color="000000"/>
              <w:bottom w:val="single" w:sz="4" w:space="0" w:color="000000"/>
              <w:right w:val="single" w:sz="4" w:space="0" w:color="000000"/>
            </w:tcBorders>
            <w:vAlign w:val="center"/>
          </w:tcPr>
          <w:p w14:paraId="6029FF9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22.00 </w:t>
            </w:r>
          </w:p>
        </w:tc>
        <w:tc>
          <w:tcPr>
            <w:tcW w:w="2345" w:type="dxa"/>
            <w:tcBorders>
              <w:top w:val="nil"/>
              <w:left w:val="nil"/>
              <w:bottom w:val="single" w:sz="4" w:space="0" w:color="000000"/>
              <w:right w:val="single" w:sz="4" w:space="0" w:color="000000"/>
            </w:tcBorders>
            <w:vAlign w:val="bottom"/>
          </w:tcPr>
          <w:p w14:paraId="464004C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$2,605.95</w:t>
            </w:r>
          </w:p>
        </w:tc>
      </w:tr>
      <w:tr w:rsidR="001471FF" w:rsidRPr="001471FF" w14:paraId="50832E42" w14:textId="77777777" w:rsidTr="001643E8">
        <w:trPr>
          <w:trHeight w:val="276"/>
          <w:jc w:val="center"/>
        </w:trPr>
        <w:tc>
          <w:tcPr>
            <w:tcW w:w="1421" w:type="dxa"/>
            <w:tcBorders>
              <w:top w:val="nil"/>
              <w:left w:val="single" w:sz="4" w:space="0" w:color="000000"/>
              <w:bottom w:val="single" w:sz="4" w:space="0" w:color="000000"/>
              <w:right w:val="single" w:sz="4" w:space="0" w:color="000000"/>
            </w:tcBorders>
            <w:vAlign w:val="center"/>
          </w:tcPr>
          <w:p w14:paraId="3060EE7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23</w:t>
            </w:r>
          </w:p>
        </w:tc>
        <w:tc>
          <w:tcPr>
            <w:tcW w:w="1421" w:type="dxa"/>
            <w:tcBorders>
              <w:top w:val="nil"/>
              <w:left w:val="single" w:sz="4" w:space="0" w:color="000000"/>
              <w:bottom w:val="single" w:sz="4" w:space="0" w:color="000000"/>
              <w:right w:val="single" w:sz="4" w:space="0" w:color="000000"/>
            </w:tcBorders>
            <w:vAlign w:val="center"/>
          </w:tcPr>
          <w:p w14:paraId="11A8116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45.00 </w:t>
            </w:r>
          </w:p>
        </w:tc>
        <w:tc>
          <w:tcPr>
            <w:tcW w:w="2345" w:type="dxa"/>
            <w:tcBorders>
              <w:top w:val="nil"/>
              <w:left w:val="nil"/>
              <w:bottom w:val="single" w:sz="4" w:space="0" w:color="000000"/>
              <w:right w:val="single" w:sz="4" w:space="0" w:color="000000"/>
            </w:tcBorders>
            <w:vAlign w:val="bottom"/>
          </w:tcPr>
          <w:p w14:paraId="77B0B0F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$147,091.49</w:t>
            </w:r>
          </w:p>
        </w:tc>
      </w:tr>
      <w:tr w:rsidR="001471FF" w:rsidRPr="001471FF" w14:paraId="25336F2A" w14:textId="77777777" w:rsidTr="001643E8">
        <w:trPr>
          <w:trHeight w:val="276"/>
          <w:jc w:val="center"/>
        </w:trPr>
        <w:tc>
          <w:tcPr>
            <w:tcW w:w="1421" w:type="dxa"/>
            <w:tcBorders>
              <w:top w:val="nil"/>
              <w:left w:val="single" w:sz="4" w:space="0" w:color="000000"/>
              <w:bottom w:val="single" w:sz="4" w:space="0" w:color="000000"/>
              <w:right w:val="single" w:sz="4" w:space="0" w:color="000000"/>
            </w:tcBorders>
            <w:vAlign w:val="center"/>
          </w:tcPr>
          <w:p w14:paraId="53926B1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46</w:t>
            </w:r>
          </w:p>
        </w:tc>
        <w:tc>
          <w:tcPr>
            <w:tcW w:w="1421" w:type="dxa"/>
            <w:tcBorders>
              <w:top w:val="nil"/>
              <w:left w:val="single" w:sz="4" w:space="0" w:color="000000"/>
              <w:bottom w:val="single" w:sz="4" w:space="0" w:color="000000"/>
              <w:right w:val="single" w:sz="4" w:space="0" w:color="000000"/>
            </w:tcBorders>
            <w:vAlign w:val="center"/>
          </w:tcPr>
          <w:p w14:paraId="3324799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68.00 </w:t>
            </w:r>
          </w:p>
        </w:tc>
        <w:tc>
          <w:tcPr>
            <w:tcW w:w="2345" w:type="dxa"/>
            <w:tcBorders>
              <w:top w:val="nil"/>
              <w:left w:val="nil"/>
              <w:bottom w:val="single" w:sz="4" w:space="0" w:color="000000"/>
              <w:right w:val="single" w:sz="4" w:space="0" w:color="000000"/>
            </w:tcBorders>
            <w:vAlign w:val="bottom"/>
          </w:tcPr>
          <w:p w14:paraId="1959CDA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$291,577.03</w:t>
            </w:r>
          </w:p>
        </w:tc>
      </w:tr>
      <w:tr w:rsidR="001471FF" w:rsidRPr="001471FF" w14:paraId="4516D178" w14:textId="77777777" w:rsidTr="001643E8">
        <w:trPr>
          <w:trHeight w:val="276"/>
          <w:jc w:val="center"/>
        </w:trPr>
        <w:tc>
          <w:tcPr>
            <w:tcW w:w="1421" w:type="dxa"/>
            <w:tcBorders>
              <w:top w:val="nil"/>
              <w:left w:val="single" w:sz="4" w:space="0" w:color="000000"/>
              <w:bottom w:val="single" w:sz="4" w:space="0" w:color="000000"/>
              <w:right w:val="single" w:sz="4" w:space="0" w:color="000000"/>
            </w:tcBorders>
            <w:vAlign w:val="center"/>
          </w:tcPr>
          <w:p w14:paraId="413C5C8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69</w:t>
            </w:r>
          </w:p>
        </w:tc>
        <w:tc>
          <w:tcPr>
            <w:tcW w:w="1421" w:type="dxa"/>
            <w:tcBorders>
              <w:top w:val="nil"/>
              <w:left w:val="single" w:sz="4" w:space="0" w:color="000000"/>
              <w:bottom w:val="single" w:sz="4" w:space="0" w:color="000000"/>
              <w:right w:val="single" w:sz="4" w:space="0" w:color="000000"/>
            </w:tcBorders>
            <w:vAlign w:val="center"/>
          </w:tcPr>
          <w:p w14:paraId="43B6585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91.00 </w:t>
            </w:r>
          </w:p>
        </w:tc>
        <w:tc>
          <w:tcPr>
            <w:tcW w:w="2345" w:type="dxa"/>
            <w:tcBorders>
              <w:top w:val="nil"/>
              <w:left w:val="nil"/>
              <w:bottom w:val="single" w:sz="4" w:space="0" w:color="000000"/>
              <w:right w:val="single" w:sz="4" w:space="0" w:color="000000"/>
            </w:tcBorders>
            <w:vAlign w:val="bottom"/>
          </w:tcPr>
          <w:p w14:paraId="456815B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$436,062.59</w:t>
            </w:r>
          </w:p>
        </w:tc>
      </w:tr>
      <w:tr w:rsidR="001471FF" w:rsidRPr="001471FF" w14:paraId="03ED2AC2" w14:textId="77777777" w:rsidTr="001643E8">
        <w:trPr>
          <w:trHeight w:val="276"/>
          <w:jc w:val="center"/>
        </w:trPr>
        <w:tc>
          <w:tcPr>
            <w:tcW w:w="1421" w:type="dxa"/>
            <w:tcBorders>
              <w:top w:val="nil"/>
              <w:left w:val="single" w:sz="4" w:space="0" w:color="000000"/>
              <w:bottom w:val="single" w:sz="4" w:space="0" w:color="000000"/>
              <w:right w:val="single" w:sz="4" w:space="0" w:color="000000"/>
            </w:tcBorders>
            <w:vAlign w:val="center"/>
          </w:tcPr>
          <w:p w14:paraId="176ED25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92</w:t>
            </w:r>
          </w:p>
        </w:tc>
        <w:tc>
          <w:tcPr>
            <w:tcW w:w="1421" w:type="dxa"/>
            <w:tcBorders>
              <w:top w:val="nil"/>
              <w:left w:val="single" w:sz="4" w:space="0" w:color="000000"/>
              <w:bottom w:val="single" w:sz="4" w:space="0" w:color="000000"/>
              <w:right w:val="single" w:sz="4" w:space="0" w:color="000000"/>
            </w:tcBorders>
            <w:vAlign w:val="center"/>
          </w:tcPr>
          <w:p w14:paraId="11875295"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114.00 </w:t>
            </w:r>
          </w:p>
        </w:tc>
        <w:tc>
          <w:tcPr>
            <w:tcW w:w="2345" w:type="dxa"/>
            <w:tcBorders>
              <w:top w:val="nil"/>
              <w:left w:val="nil"/>
              <w:bottom w:val="single" w:sz="4" w:space="0" w:color="000000"/>
              <w:right w:val="single" w:sz="4" w:space="0" w:color="000000"/>
            </w:tcBorders>
            <w:vAlign w:val="bottom"/>
          </w:tcPr>
          <w:p w14:paraId="0F77D9D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$580,548.15</w:t>
            </w:r>
          </w:p>
        </w:tc>
      </w:tr>
      <w:tr w:rsidR="001471FF" w:rsidRPr="001471FF" w14:paraId="1B819536" w14:textId="77777777" w:rsidTr="001643E8">
        <w:trPr>
          <w:trHeight w:val="276"/>
          <w:jc w:val="center"/>
        </w:trPr>
        <w:tc>
          <w:tcPr>
            <w:tcW w:w="1421" w:type="dxa"/>
            <w:tcBorders>
              <w:top w:val="nil"/>
              <w:left w:val="single" w:sz="4" w:space="0" w:color="000000"/>
              <w:bottom w:val="single" w:sz="4" w:space="0" w:color="000000"/>
              <w:right w:val="single" w:sz="4" w:space="0" w:color="000000"/>
            </w:tcBorders>
            <w:vAlign w:val="center"/>
          </w:tcPr>
          <w:p w14:paraId="3C8E0E8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115</w:t>
            </w:r>
          </w:p>
        </w:tc>
        <w:tc>
          <w:tcPr>
            <w:tcW w:w="1421" w:type="dxa"/>
            <w:tcBorders>
              <w:top w:val="nil"/>
              <w:left w:val="single" w:sz="4" w:space="0" w:color="000000"/>
              <w:bottom w:val="single" w:sz="4" w:space="0" w:color="000000"/>
              <w:right w:val="single" w:sz="4" w:space="0" w:color="000000"/>
            </w:tcBorders>
            <w:vAlign w:val="center"/>
          </w:tcPr>
          <w:p w14:paraId="30D0E1E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137.00 </w:t>
            </w:r>
          </w:p>
        </w:tc>
        <w:tc>
          <w:tcPr>
            <w:tcW w:w="2345" w:type="dxa"/>
            <w:tcBorders>
              <w:top w:val="nil"/>
              <w:left w:val="nil"/>
              <w:bottom w:val="single" w:sz="4" w:space="0" w:color="000000"/>
              <w:right w:val="single" w:sz="4" w:space="0" w:color="000000"/>
            </w:tcBorders>
            <w:vAlign w:val="bottom"/>
          </w:tcPr>
          <w:p w14:paraId="587855D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$725,033.72</w:t>
            </w:r>
          </w:p>
        </w:tc>
      </w:tr>
      <w:tr w:rsidR="001471FF" w:rsidRPr="001471FF" w14:paraId="016E91BC" w14:textId="77777777" w:rsidTr="001643E8">
        <w:trPr>
          <w:trHeight w:val="276"/>
          <w:jc w:val="center"/>
        </w:trPr>
        <w:tc>
          <w:tcPr>
            <w:tcW w:w="1421" w:type="dxa"/>
            <w:tcBorders>
              <w:top w:val="single" w:sz="4" w:space="0" w:color="000000"/>
              <w:left w:val="single" w:sz="4" w:space="0" w:color="000000"/>
              <w:bottom w:val="single" w:sz="4" w:space="0" w:color="000000"/>
              <w:right w:val="single" w:sz="4" w:space="0" w:color="000000"/>
            </w:tcBorders>
            <w:vAlign w:val="center"/>
          </w:tcPr>
          <w:p w14:paraId="5546015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138</w:t>
            </w:r>
          </w:p>
        </w:tc>
        <w:tc>
          <w:tcPr>
            <w:tcW w:w="1421" w:type="dxa"/>
            <w:tcBorders>
              <w:top w:val="single" w:sz="4" w:space="0" w:color="000000"/>
              <w:left w:val="single" w:sz="4" w:space="0" w:color="000000"/>
              <w:bottom w:val="single" w:sz="4" w:space="0" w:color="000000"/>
              <w:right w:val="single" w:sz="4" w:space="0" w:color="000000"/>
            </w:tcBorders>
            <w:vAlign w:val="center"/>
          </w:tcPr>
          <w:p w14:paraId="79AF81A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160.00 </w:t>
            </w:r>
          </w:p>
        </w:tc>
        <w:tc>
          <w:tcPr>
            <w:tcW w:w="2345" w:type="dxa"/>
            <w:tcBorders>
              <w:top w:val="single" w:sz="4" w:space="0" w:color="000000"/>
              <w:left w:val="single" w:sz="4" w:space="0" w:color="000000"/>
              <w:bottom w:val="single" w:sz="4" w:space="0" w:color="000000"/>
              <w:right w:val="single" w:sz="4" w:space="0" w:color="000000"/>
            </w:tcBorders>
            <w:vAlign w:val="bottom"/>
          </w:tcPr>
          <w:p w14:paraId="5D0E1CA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$869,519.27</w:t>
            </w:r>
          </w:p>
        </w:tc>
      </w:tr>
      <w:tr w:rsidR="001471FF" w:rsidRPr="001471FF" w14:paraId="1E45DD18" w14:textId="77777777" w:rsidTr="001643E8">
        <w:trPr>
          <w:trHeight w:val="276"/>
          <w:jc w:val="center"/>
        </w:trPr>
        <w:tc>
          <w:tcPr>
            <w:tcW w:w="1421" w:type="dxa"/>
            <w:tcBorders>
              <w:top w:val="single" w:sz="4" w:space="0" w:color="000000"/>
              <w:left w:val="single" w:sz="4" w:space="0" w:color="000000"/>
              <w:bottom w:val="single" w:sz="4" w:space="0" w:color="000000"/>
              <w:right w:val="single" w:sz="4" w:space="0" w:color="000000"/>
            </w:tcBorders>
            <w:vAlign w:val="center"/>
          </w:tcPr>
          <w:p w14:paraId="09D982F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161</w:t>
            </w:r>
          </w:p>
        </w:tc>
        <w:tc>
          <w:tcPr>
            <w:tcW w:w="1421" w:type="dxa"/>
            <w:tcBorders>
              <w:top w:val="single" w:sz="4" w:space="0" w:color="000000"/>
              <w:left w:val="single" w:sz="4" w:space="0" w:color="000000"/>
              <w:bottom w:val="single" w:sz="4" w:space="0" w:color="000000"/>
              <w:right w:val="single" w:sz="4" w:space="0" w:color="000000"/>
            </w:tcBorders>
            <w:vAlign w:val="center"/>
          </w:tcPr>
          <w:p w14:paraId="7881CA8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183.00 </w:t>
            </w:r>
          </w:p>
        </w:tc>
        <w:tc>
          <w:tcPr>
            <w:tcW w:w="2345" w:type="dxa"/>
            <w:tcBorders>
              <w:top w:val="single" w:sz="4" w:space="0" w:color="000000"/>
              <w:left w:val="nil"/>
              <w:bottom w:val="single" w:sz="4" w:space="0" w:color="000000"/>
              <w:right w:val="single" w:sz="4" w:space="0" w:color="000000"/>
            </w:tcBorders>
            <w:vAlign w:val="bottom"/>
          </w:tcPr>
          <w:p w14:paraId="26441E29"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$1,014,004.83</w:t>
            </w:r>
          </w:p>
        </w:tc>
      </w:tr>
      <w:tr w:rsidR="001471FF" w:rsidRPr="001471FF" w14:paraId="67D8C06A" w14:textId="77777777" w:rsidTr="001643E8">
        <w:trPr>
          <w:trHeight w:val="276"/>
          <w:jc w:val="center"/>
        </w:trPr>
        <w:tc>
          <w:tcPr>
            <w:tcW w:w="1421" w:type="dxa"/>
            <w:tcBorders>
              <w:top w:val="nil"/>
              <w:left w:val="single" w:sz="4" w:space="0" w:color="000000"/>
              <w:bottom w:val="single" w:sz="4" w:space="0" w:color="000000"/>
              <w:right w:val="single" w:sz="4" w:space="0" w:color="000000"/>
            </w:tcBorders>
            <w:vAlign w:val="center"/>
          </w:tcPr>
          <w:p w14:paraId="793F9F2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183</w:t>
            </w:r>
          </w:p>
        </w:tc>
        <w:tc>
          <w:tcPr>
            <w:tcW w:w="1421" w:type="dxa"/>
            <w:tcBorders>
              <w:top w:val="nil"/>
              <w:left w:val="single" w:sz="4" w:space="0" w:color="000000"/>
              <w:bottom w:val="single" w:sz="4" w:space="0" w:color="000000"/>
              <w:right w:val="single" w:sz="4" w:space="0" w:color="000000"/>
            </w:tcBorders>
            <w:vAlign w:val="center"/>
          </w:tcPr>
          <w:p w14:paraId="18C9BFA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200.00 </w:t>
            </w:r>
          </w:p>
        </w:tc>
        <w:tc>
          <w:tcPr>
            <w:tcW w:w="2345" w:type="dxa"/>
            <w:tcBorders>
              <w:top w:val="nil"/>
              <w:left w:val="nil"/>
              <w:bottom w:val="single" w:sz="4" w:space="0" w:color="000000"/>
              <w:right w:val="single" w:sz="4" w:space="0" w:color="000000"/>
            </w:tcBorders>
            <w:vAlign w:val="bottom"/>
          </w:tcPr>
          <w:p w14:paraId="0EC99EA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$1,302,975.93</w:t>
            </w:r>
          </w:p>
        </w:tc>
      </w:tr>
    </w:tbl>
    <w:p w14:paraId="015A887D"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Para determinar la multa generada por el Límite Inferior de Explosividad (LEL), los cargos se aplicarán de acuerdo a la tabla siguiente:</w:t>
      </w:r>
    </w:p>
    <w:p w14:paraId="0932DF0F" w14:textId="77777777" w:rsidR="001471FF" w:rsidRPr="001471FF" w:rsidRDefault="001471FF" w:rsidP="001471FF">
      <w:pPr>
        <w:widowControl w:val="0"/>
        <w:ind w:right="622"/>
        <w:jc w:val="both"/>
        <w:rPr>
          <w:rFonts w:ascii="Arial" w:eastAsia="Arial" w:hAnsi="Arial" w:cs="Arial"/>
        </w:rPr>
      </w:pPr>
    </w:p>
    <w:tbl>
      <w:tblPr>
        <w:tblpPr w:leftFromText="141" w:rightFromText="141" w:vertAnchor="text" w:tblpX="1552" w:tblpY="257"/>
        <w:tblW w:w="52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8"/>
        <w:gridCol w:w="2412"/>
      </w:tblGrid>
      <w:tr w:rsidR="001471FF" w:rsidRPr="001471FF" w14:paraId="665D2852" w14:textId="77777777" w:rsidTr="001643E8">
        <w:trPr>
          <w:trHeight w:val="450"/>
        </w:trPr>
        <w:tc>
          <w:tcPr>
            <w:tcW w:w="2868" w:type="dxa"/>
            <w:shd w:val="clear" w:color="auto" w:fill="D9D9D9"/>
            <w:vAlign w:val="center"/>
          </w:tcPr>
          <w:p w14:paraId="7FA3E60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Rango de detección en %, explosividad (LEL)</w:t>
            </w:r>
          </w:p>
        </w:tc>
        <w:tc>
          <w:tcPr>
            <w:tcW w:w="2412" w:type="dxa"/>
            <w:shd w:val="clear" w:color="auto" w:fill="D9D9D9"/>
            <w:vAlign w:val="center"/>
          </w:tcPr>
          <w:p w14:paraId="4DBCFDB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Multa en UMA</w:t>
            </w:r>
          </w:p>
        </w:tc>
      </w:tr>
      <w:tr w:rsidR="001471FF" w:rsidRPr="001471FF" w14:paraId="0B3E907F" w14:textId="77777777" w:rsidTr="001643E8">
        <w:trPr>
          <w:trHeight w:val="320"/>
        </w:trPr>
        <w:tc>
          <w:tcPr>
            <w:tcW w:w="2868" w:type="dxa"/>
            <w:vAlign w:val="center"/>
          </w:tcPr>
          <w:p w14:paraId="1EE0B466" w14:textId="29B44133" w:rsidR="001471FF" w:rsidRPr="001471FF" w:rsidRDefault="007A3E99" w:rsidP="001471FF">
            <w:pPr>
              <w:ind w:right="622"/>
              <w:jc w:val="center"/>
              <w:rPr>
                <w:rFonts w:ascii="Arial" w:eastAsia="Arial" w:hAnsi="Arial" w:cs="Arial"/>
              </w:rPr>
            </w:pPr>
            <w:r>
              <w:rPr>
                <w:rFonts w:ascii="Arial" w:eastAsia="Arial" w:hAnsi="Arial" w:cs="Arial"/>
              </w:rPr>
              <w:t xml:space="preserve"> </w:t>
            </w:r>
            <w:r w:rsidR="001471FF" w:rsidRPr="001471FF">
              <w:rPr>
                <w:rFonts w:ascii="Arial" w:eastAsia="Arial" w:hAnsi="Arial" w:cs="Arial"/>
              </w:rPr>
              <w:t xml:space="preserve">10-20 </w:t>
            </w:r>
          </w:p>
        </w:tc>
        <w:tc>
          <w:tcPr>
            <w:tcW w:w="2412" w:type="dxa"/>
            <w:vAlign w:val="center"/>
          </w:tcPr>
          <w:p w14:paraId="2D75620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600</w:t>
            </w:r>
          </w:p>
        </w:tc>
      </w:tr>
      <w:tr w:rsidR="001471FF" w:rsidRPr="001471FF" w14:paraId="108FA91D" w14:textId="77777777" w:rsidTr="001643E8">
        <w:trPr>
          <w:trHeight w:val="320"/>
        </w:trPr>
        <w:tc>
          <w:tcPr>
            <w:tcW w:w="2868" w:type="dxa"/>
            <w:vAlign w:val="center"/>
          </w:tcPr>
          <w:p w14:paraId="7A3A057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 xml:space="preserve"> 21-40 </w:t>
            </w:r>
          </w:p>
        </w:tc>
        <w:tc>
          <w:tcPr>
            <w:tcW w:w="2412" w:type="dxa"/>
            <w:vAlign w:val="center"/>
          </w:tcPr>
          <w:p w14:paraId="1EF0A25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1200</w:t>
            </w:r>
          </w:p>
        </w:tc>
      </w:tr>
      <w:tr w:rsidR="001471FF" w:rsidRPr="001471FF" w14:paraId="3694931A" w14:textId="77777777" w:rsidTr="001643E8">
        <w:trPr>
          <w:trHeight w:val="320"/>
        </w:trPr>
        <w:tc>
          <w:tcPr>
            <w:tcW w:w="2868" w:type="dxa"/>
            <w:vAlign w:val="center"/>
          </w:tcPr>
          <w:p w14:paraId="72576D09" w14:textId="4A2FC013" w:rsidR="001471FF" w:rsidRPr="001471FF" w:rsidRDefault="007A3E99" w:rsidP="001471FF">
            <w:pPr>
              <w:ind w:right="622"/>
              <w:jc w:val="center"/>
              <w:rPr>
                <w:rFonts w:ascii="Arial" w:eastAsia="Arial" w:hAnsi="Arial" w:cs="Arial"/>
              </w:rPr>
            </w:pPr>
            <w:r>
              <w:rPr>
                <w:rFonts w:ascii="Arial" w:eastAsia="Arial" w:hAnsi="Arial" w:cs="Arial"/>
              </w:rPr>
              <w:t xml:space="preserve"> </w:t>
            </w:r>
            <w:r w:rsidR="001471FF" w:rsidRPr="001471FF">
              <w:rPr>
                <w:rFonts w:ascii="Arial" w:eastAsia="Arial" w:hAnsi="Arial" w:cs="Arial"/>
              </w:rPr>
              <w:t xml:space="preserve">41-60 </w:t>
            </w:r>
          </w:p>
        </w:tc>
        <w:tc>
          <w:tcPr>
            <w:tcW w:w="2412" w:type="dxa"/>
            <w:vAlign w:val="center"/>
          </w:tcPr>
          <w:p w14:paraId="1EFEF89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2400</w:t>
            </w:r>
          </w:p>
        </w:tc>
      </w:tr>
      <w:tr w:rsidR="001471FF" w:rsidRPr="001471FF" w14:paraId="08783F06" w14:textId="77777777" w:rsidTr="001643E8">
        <w:trPr>
          <w:trHeight w:val="320"/>
        </w:trPr>
        <w:tc>
          <w:tcPr>
            <w:tcW w:w="2868" w:type="dxa"/>
            <w:vAlign w:val="center"/>
          </w:tcPr>
          <w:p w14:paraId="7CDC0DC8" w14:textId="05FF5AC3" w:rsidR="001471FF" w:rsidRPr="001471FF" w:rsidRDefault="007A3E99" w:rsidP="001471FF">
            <w:pPr>
              <w:ind w:right="622"/>
              <w:jc w:val="center"/>
              <w:rPr>
                <w:rFonts w:ascii="Arial" w:eastAsia="Arial" w:hAnsi="Arial" w:cs="Arial"/>
              </w:rPr>
            </w:pPr>
            <w:r>
              <w:rPr>
                <w:rFonts w:ascii="Arial" w:eastAsia="Arial" w:hAnsi="Arial" w:cs="Arial"/>
              </w:rPr>
              <w:t xml:space="preserve"> </w:t>
            </w:r>
            <w:r w:rsidR="001471FF" w:rsidRPr="001471FF">
              <w:rPr>
                <w:rFonts w:ascii="Arial" w:eastAsia="Arial" w:hAnsi="Arial" w:cs="Arial"/>
              </w:rPr>
              <w:t xml:space="preserve">61-80 </w:t>
            </w:r>
          </w:p>
        </w:tc>
        <w:tc>
          <w:tcPr>
            <w:tcW w:w="2412" w:type="dxa"/>
            <w:vAlign w:val="center"/>
          </w:tcPr>
          <w:p w14:paraId="21099A7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4800</w:t>
            </w:r>
          </w:p>
        </w:tc>
      </w:tr>
      <w:tr w:rsidR="001471FF" w:rsidRPr="001471FF" w14:paraId="3893DC62" w14:textId="77777777" w:rsidTr="001643E8">
        <w:trPr>
          <w:trHeight w:val="320"/>
        </w:trPr>
        <w:tc>
          <w:tcPr>
            <w:tcW w:w="2868" w:type="dxa"/>
            <w:vAlign w:val="center"/>
          </w:tcPr>
          <w:p w14:paraId="08167099" w14:textId="1173F04F" w:rsidR="001471FF" w:rsidRPr="001471FF" w:rsidRDefault="007A3E99" w:rsidP="001471FF">
            <w:pPr>
              <w:ind w:right="622"/>
              <w:jc w:val="center"/>
              <w:rPr>
                <w:rFonts w:ascii="Arial" w:eastAsia="Arial" w:hAnsi="Arial" w:cs="Arial"/>
              </w:rPr>
            </w:pPr>
            <w:r>
              <w:rPr>
                <w:rFonts w:ascii="Arial" w:eastAsia="Arial" w:hAnsi="Arial" w:cs="Arial"/>
              </w:rPr>
              <w:t xml:space="preserve"> </w:t>
            </w:r>
            <w:r w:rsidR="001471FF" w:rsidRPr="001471FF">
              <w:rPr>
                <w:rFonts w:ascii="Arial" w:eastAsia="Arial" w:hAnsi="Arial" w:cs="Arial"/>
              </w:rPr>
              <w:t xml:space="preserve">81-100 </w:t>
            </w:r>
          </w:p>
        </w:tc>
        <w:tc>
          <w:tcPr>
            <w:tcW w:w="2412" w:type="dxa"/>
            <w:vAlign w:val="center"/>
          </w:tcPr>
          <w:p w14:paraId="5FEA3F8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9600</w:t>
            </w:r>
          </w:p>
        </w:tc>
      </w:tr>
    </w:tbl>
    <w:p w14:paraId="1B7A7A3D" w14:textId="77777777" w:rsidR="001471FF" w:rsidRPr="001471FF" w:rsidRDefault="001471FF" w:rsidP="001471FF">
      <w:pPr>
        <w:widowControl w:val="0"/>
        <w:ind w:right="622"/>
        <w:jc w:val="both"/>
        <w:rPr>
          <w:rFonts w:ascii="Arial" w:eastAsia="Arial" w:hAnsi="Arial" w:cs="Arial"/>
        </w:rPr>
      </w:pPr>
    </w:p>
    <w:p w14:paraId="44B03972" w14:textId="77777777" w:rsidR="001471FF" w:rsidRPr="001471FF" w:rsidRDefault="001471FF" w:rsidP="001471FF">
      <w:pPr>
        <w:widowControl w:val="0"/>
        <w:ind w:right="622"/>
        <w:jc w:val="both"/>
        <w:rPr>
          <w:rFonts w:ascii="Arial" w:eastAsia="Arial" w:hAnsi="Arial" w:cs="Arial"/>
        </w:rPr>
      </w:pPr>
    </w:p>
    <w:p w14:paraId="7B647E90" w14:textId="77777777" w:rsidR="001471FF" w:rsidRDefault="001471FF" w:rsidP="001471FF">
      <w:pPr>
        <w:widowControl w:val="0"/>
        <w:ind w:right="622"/>
        <w:jc w:val="both"/>
        <w:rPr>
          <w:rFonts w:ascii="Arial" w:eastAsia="Arial" w:hAnsi="Arial" w:cs="Arial"/>
        </w:rPr>
      </w:pPr>
    </w:p>
    <w:p w14:paraId="3740B787" w14:textId="77777777" w:rsidR="00F51D2E" w:rsidRDefault="00F51D2E" w:rsidP="001471FF">
      <w:pPr>
        <w:widowControl w:val="0"/>
        <w:ind w:right="622"/>
        <w:jc w:val="both"/>
        <w:rPr>
          <w:rFonts w:ascii="Arial" w:eastAsia="Arial" w:hAnsi="Arial" w:cs="Arial"/>
        </w:rPr>
      </w:pPr>
    </w:p>
    <w:p w14:paraId="48CD9221" w14:textId="77777777" w:rsidR="00F51D2E" w:rsidRPr="001471FF" w:rsidRDefault="00F51D2E" w:rsidP="001471FF">
      <w:pPr>
        <w:widowControl w:val="0"/>
        <w:ind w:right="622"/>
        <w:jc w:val="both"/>
        <w:rPr>
          <w:rFonts w:ascii="Arial" w:eastAsia="Arial" w:hAnsi="Arial" w:cs="Arial"/>
        </w:rPr>
      </w:pPr>
    </w:p>
    <w:p w14:paraId="595864B4" w14:textId="77777777" w:rsidR="001471FF" w:rsidRPr="001471FF" w:rsidRDefault="001471FF" w:rsidP="001471FF">
      <w:pPr>
        <w:widowControl w:val="0"/>
        <w:ind w:right="622"/>
        <w:jc w:val="both"/>
        <w:rPr>
          <w:rFonts w:ascii="Arial" w:eastAsia="Arial" w:hAnsi="Arial" w:cs="Arial"/>
        </w:rPr>
      </w:pPr>
    </w:p>
    <w:p w14:paraId="2F1C3A1D" w14:textId="77777777" w:rsidR="001471FF" w:rsidRPr="001471FF" w:rsidRDefault="001471FF" w:rsidP="001471FF">
      <w:pPr>
        <w:widowControl w:val="0"/>
        <w:ind w:right="622"/>
        <w:jc w:val="both"/>
        <w:rPr>
          <w:rFonts w:ascii="Arial" w:eastAsia="Arial" w:hAnsi="Arial" w:cs="Arial"/>
        </w:rPr>
      </w:pPr>
    </w:p>
    <w:p w14:paraId="68EE3383" w14:textId="77777777" w:rsidR="001471FF" w:rsidRPr="001471FF" w:rsidRDefault="001471FF" w:rsidP="001471FF">
      <w:pPr>
        <w:widowControl w:val="0"/>
        <w:ind w:right="622"/>
        <w:jc w:val="both"/>
        <w:rPr>
          <w:rFonts w:ascii="Arial" w:eastAsia="Arial" w:hAnsi="Arial" w:cs="Arial"/>
        </w:rPr>
      </w:pPr>
    </w:p>
    <w:p w14:paraId="6C8491CE" w14:textId="77777777" w:rsidR="0044315A" w:rsidRDefault="0044315A" w:rsidP="001471FF">
      <w:pPr>
        <w:widowControl w:val="0"/>
        <w:ind w:right="622"/>
        <w:jc w:val="both"/>
        <w:rPr>
          <w:rFonts w:ascii="Arial" w:eastAsia="Arial" w:hAnsi="Arial" w:cs="Arial"/>
        </w:rPr>
      </w:pPr>
    </w:p>
    <w:p w14:paraId="34DA8E70" w14:textId="77777777" w:rsidR="0044315A" w:rsidRDefault="0044315A" w:rsidP="001471FF">
      <w:pPr>
        <w:widowControl w:val="0"/>
        <w:ind w:right="622"/>
        <w:jc w:val="both"/>
        <w:rPr>
          <w:rFonts w:ascii="Arial" w:eastAsia="Arial" w:hAnsi="Arial" w:cs="Arial"/>
        </w:rPr>
      </w:pPr>
    </w:p>
    <w:p w14:paraId="3F97293E" w14:textId="77777777" w:rsidR="0044315A" w:rsidRDefault="0044315A" w:rsidP="001471FF">
      <w:pPr>
        <w:widowControl w:val="0"/>
        <w:ind w:right="622"/>
        <w:jc w:val="both"/>
        <w:rPr>
          <w:rFonts w:ascii="Arial" w:eastAsia="Arial" w:hAnsi="Arial" w:cs="Arial"/>
        </w:rPr>
      </w:pPr>
    </w:p>
    <w:p w14:paraId="2515FF19" w14:textId="77777777" w:rsidR="0044315A" w:rsidRDefault="0044315A" w:rsidP="001471FF">
      <w:pPr>
        <w:widowControl w:val="0"/>
        <w:ind w:right="622"/>
        <w:jc w:val="both"/>
        <w:rPr>
          <w:rFonts w:ascii="Arial" w:eastAsia="Arial" w:hAnsi="Arial" w:cs="Arial"/>
        </w:rPr>
      </w:pPr>
    </w:p>
    <w:p w14:paraId="153B25A6"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Cuando sea el SIAPA quien realice los trabajos a que se refiere el arábigo anterior, el usuario, persona física o moral responsable de los daños causados, pagará al SIAPA independientemente de la sanción establecida, según sea necesario, la utilización de insumos, de conformidad con la siguiente tabla:</w:t>
      </w:r>
    </w:p>
    <w:p w14:paraId="10FF770D" w14:textId="77777777" w:rsidR="001471FF" w:rsidRPr="001471FF" w:rsidRDefault="001471FF" w:rsidP="001471FF">
      <w:pPr>
        <w:widowControl w:val="0"/>
        <w:ind w:right="622"/>
        <w:jc w:val="both"/>
        <w:rPr>
          <w:rFonts w:ascii="Arial" w:eastAsia="Arial" w:hAnsi="Arial" w:cs="Arial"/>
        </w:rPr>
      </w:pPr>
    </w:p>
    <w:tbl>
      <w:tblPr>
        <w:tblW w:w="7634" w:type="dxa"/>
        <w:jc w:val="center"/>
        <w:tblLayout w:type="fixed"/>
        <w:tblLook w:val="0400" w:firstRow="0" w:lastRow="0" w:firstColumn="0" w:lastColumn="0" w:noHBand="0" w:noVBand="1"/>
      </w:tblPr>
      <w:tblGrid>
        <w:gridCol w:w="5180"/>
        <w:gridCol w:w="2454"/>
      </w:tblGrid>
      <w:tr w:rsidR="001471FF" w:rsidRPr="001471FF" w14:paraId="705B415C"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86F41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Concepto</w:t>
            </w:r>
          </w:p>
        </w:tc>
        <w:tc>
          <w:tcPr>
            <w:tcW w:w="2454" w:type="dxa"/>
            <w:tcBorders>
              <w:top w:val="single" w:sz="4" w:space="0" w:color="000000"/>
              <w:left w:val="nil"/>
              <w:bottom w:val="single" w:sz="4" w:space="0" w:color="000000"/>
              <w:right w:val="single" w:sz="4" w:space="0" w:color="000000"/>
            </w:tcBorders>
            <w:shd w:val="clear" w:color="auto" w:fill="D9D9D9"/>
            <w:vAlign w:val="center"/>
          </w:tcPr>
          <w:p w14:paraId="5B4E929C"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Costo</w:t>
            </w:r>
          </w:p>
        </w:tc>
      </w:tr>
      <w:tr w:rsidR="001471FF" w:rsidRPr="001471FF" w14:paraId="66EFC1B7"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77E76CB1" w14:textId="77777777" w:rsidR="001471FF" w:rsidRPr="001471FF" w:rsidRDefault="001471FF" w:rsidP="001471FF">
            <w:pPr>
              <w:ind w:right="622"/>
              <w:rPr>
                <w:rFonts w:ascii="Arial" w:eastAsia="Arial" w:hAnsi="Arial" w:cs="Arial"/>
              </w:rPr>
            </w:pPr>
            <w:r w:rsidRPr="001471FF">
              <w:rPr>
                <w:rFonts w:ascii="Arial" w:eastAsia="Arial" w:hAnsi="Arial" w:cs="Arial"/>
              </w:rPr>
              <w:t>Inspección técnica de 1-2 horas (costo por hora)</w:t>
            </w:r>
          </w:p>
        </w:tc>
        <w:tc>
          <w:tcPr>
            <w:tcW w:w="2454" w:type="dxa"/>
            <w:tcBorders>
              <w:top w:val="nil"/>
              <w:left w:val="nil"/>
              <w:bottom w:val="single" w:sz="4" w:space="0" w:color="000000"/>
              <w:right w:val="single" w:sz="4" w:space="0" w:color="000000"/>
            </w:tcBorders>
            <w:vAlign w:val="bottom"/>
          </w:tcPr>
          <w:p w14:paraId="0441AF5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$1,375.31</w:t>
            </w:r>
          </w:p>
        </w:tc>
      </w:tr>
      <w:tr w:rsidR="001471FF" w:rsidRPr="001471FF" w14:paraId="1A5AF2C2"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16E77D06" w14:textId="772C39ED" w:rsidR="001471FF" w:rsidRPr="001471FF" w:rsidRDefault="007A3E99" w:rsidP="001471FF">
            <w:pPr>
              <w:ind w:right="622"/>
              <w:rPr>
                <w:rFonts w:ascii="Arial" w:eastAsia="Arial" w:hAnsi="Arial" w:cs="Arial"/>
              </w:rPr>
            </w:pPr>
            <w:r>
              <w:rPr>
                <w:rFonts w:ascii="Arial" w:eastAsia="Arial" w:hAnsi="Arial" w:cs="Arial"/>
              </w:rPr>
              <w:t xml:space="preserve">Inspección a partir de </w:t>
            </w:r>
            <w:r w:rsidR="001471FF" w:rsidRPr="001471FF">
              <w:rPr>
                <w:rFonts w:ascii="Arial" w:eastAsia="Arial" w:hAnsi="Arial" w:cs="Arial"/>
              </w:rPr>
              <w:t>3-5 horas (costo por hora)</w:t>
            </w:r>
          </w:p>
        </w:tc>
        <w:tc>
          <w:tcPr>
            <w:tcW w:w="2454" w:type="dxa"/>
            <w:tcBorders>
              <w:top w:val="nil"/>
              <w:left w:val="nil"/>
              <w:bottom w:val="single" w:sz="4" w:space="0" w:color="000000"/>
              <w:right w:val="single" w:sz="4" w:space="0" w:color="000000"/>
            </w:tcBorders>
            <w:vAlign w:val="bottom"/>
          </w:tcPr>
          <w:p w14:paraId="49B4061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$2,479.47</w:t>
            </w:r>
          </w:p>
        </w:tc>
      </w:tr>
      <w:tr w:rsidR="001471FF" w:rsidRPr="001471FF" w14:paraId="5342C4D4"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2E1FB1C1" w14:textId="77777777" w:rsidR="001471FF" w:rsidRPr="001471FF" w:rsidRDefault="001471FF" w:rsidP="001471FF">
            <w:pPr>
              <w:ind w:right="622"/>
              <w:rPr>
                <w:rFonts w:ascii="Arial" w:eastAsia="Arial" w:hAnsi="Arial" w:cs="Arial"/>
              </w:rPr>
            </w:pPr>
            <w:r w:rsidRPr="001471FF">
              <w:rPr>
                <w:rFonts w:ascii="Arial" w:eastAsia="Arial" w:hAnsi="Arial" w:cs="Arial"/>
              </w:rPr>
              <w:t>Inspección a partir de 6-12 horas (costo por hora)</w:t>
            </w:r>
          </w:p>
        </w:tc>
        <w:tc>
          <w:tcPr>
            <w:tcW w:w="2454" w:type="dxa"/>
            <w:tcBorders>
              <w:top w:val="nil"/>
              <w:left w:val="nil"/>
              <w:bottom w:val="single" w:sz="4" w:space="0" w:color="000000"/>
              <w:right w:val="single" w:sz="4" w:space="0" w:color="000000"/>
            </w:tcBorders>
            <w:vAlign w:val="bottom"/>
          </w:tcPr>
          <w:p w14:paraId="10F2F23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$4,132.41</w:t>
            </w:r>
          </w:p>
        </w:tc>
      </w:tr>
      <w:tr w:rsidR="001471FF" w:rsidRPr="001471FF" w14:paraId="2B574FA7"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4385D03B" w14:textId="77777777" w:rsidR="001471FF" w:rsidRPr="001471FF" w:rsidRDefault="001471FF" w:rsidP="001471FF">
            <w:pPr>
              <w:ind w:right="622"/>
              <w:rPr>
                <w:rFonts w:ascii="Arial" w:eastAsia="Arial" w:hAnsi="Arial" w:cs="Arial"/>
              </w:rPr>
            </w:pPr>
            <w:r w:rsidRPr="001471FF">
              <w:rPr>
                <w:rFonts w:ascii="Arial" w:eastAsia="Arial" w:hAnsi="Arial" w:cs="Arial"/>
              </w:rPr>
              <w:t>Muestreo y análisis de Cromatografía por muestra</w:t>
            </w:r>
          </w:p>
        </w:tc>
        <w:tc>
          <w:tcPr>
            <w:tcW w:w="2454" w:type="dxa"/>
            <w:tcBorders>
              <w:top w:val="nil"/>
              <w:left w:val="nil"/>
              <w:bottom w:val="single" w:sz="4" w:space="0" w:color="000000"/>
              <w:right w:val="single" w:sz="4" w:space="0" w:color="000000"/>
            </w:tcBorders>
            <w:vAlign w:val="bottom"/>
          </w:tcPr>
          <w:p w14:paraId="7F9251C1"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$5,380.30</w:t>
            </w:r>
          </w:p>
        </w:tc>
      </w:tr>
      <w:tr w:rsidR="001471FF" w:rsidRPr="001471FF" w14:paraId="0984ABCF"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4F977AEE" w14:textId="77777777" w:rsidR="001471FF" w:rsidRPr="001471FF" w:rsidRDefault="001471FF" w:rsidP="001471FF">
            <w:pPr>
              <w:ind w:right="622"/>
              <w:rPr>
                <w:rFonts w:ascii="Arial" w:eastAsia="Arial" w:hAnsi="Arial" w:cs="Arial"/>
              </w:rPr>
            </w:pPr>
            <w:r w:rsidRPr="001471FF">
              <w:rPr>
                <w:rFonts w:ascii="Arial" w:eastAsia="Arial" w:hAnsi="Arial" w:cs="Arial"/>
              </w:rPr>
              <w:t>Muestro y análisis de agua residual</w:t>
            </w:r>
          </w:p>
        </w:tc>
        <w:tc>
          <w:tcPr>
            <w:tcW w:w="2454" w:type="dxa"/>
            <w:tcBorders>
              <w:top w:val="nil"/>
              <w:left w:val="nil"/>
              <w:bottom w:val="single" w:sz="4" w:space="0" w:color="000000"/>
              <w:right w:val="single" w:sz="4" w:space="0" w:color="000000"/>
            </w:tcBorders>
            <w:vAlign w:val="bottom"/>
          </w:tcPr>
          <w:p w14:paraId="0153DE5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$3,654.90</w:t>
            </w:r>
          </w:p>
        </w:tc>
      </w:tr>
      <w:tr w:rsidR="001471FF" w:rsidRPr="001471FF" w14:paraId="60127F3A" w14:textId="77777777" w:rsidTr="001643E8">
        <w:trPr>
          <w:trHeight w:val="355"/>
          <w:jc w:val="center"/>
        </w:trPr>
        <w:tc>
          <w:tcPr>
            <w:tcW w:w="5180" w:type="dxa"/>
            <w:tcBorders>
              <w:top w:val="nil"/>
              <w:left w:val="single" w:sz="4" w:space="0" w:color="000000"/>
              <w:bottom w:val="single" w:sz="4" w:space="0" w:color="000000"/>
              <w:right w:val="single" w:sz="4" w:space="0" w:color="000000"/>
            </w:tcBorders>
            <w:vAlign w:val="bottom"/>
          </w:tcPr>
          <w:p w14:paraId="41BFEAA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Grasas y aceites y Demanda Bioquímica de Oxígeno por cada muestra colectada.</w:t>
            </w:r>
          </w:p>
        </w:tc>
        <w:tc>
          <w:tcPr>
            <w:tcW w:w="2454" w:type="dxa"/>
            <w:tcBorders>
              <w:top w:val="nil"/>
              <w:left w:val="nil"/>
              <w:bottom w:val="single" w:sz="4" w:space="0" w:color="000000"/>
              <w:right w:val="single" w:sz="4" w:space="0" w:color="000000"/>
            </w:tcBorders>
            <w:vAlign w:val="bottom"/>
          </w:tcPr>
          <w:p w14:paraId="7A99244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$398.91</w:t>
            </w:r>
          </w:p>
        </w:tc>
      </w:tr>
      <w:tr w:rsidR="001471FF" w:rsidRPr="001471FF" w14:paraId="47A3EA85" w14:textId="77777777" w:rsidTr="001643E8">
        <w:trPr>
          <w:trHeight w:val="374"/>
          <w:jc w:val="center"/>
        </w:trPr>
        <w:tc>
          <w:tcPr>
            <w:tcW w:w="5180" w:type="dxa"/>
            <w:tcBorders>
              <w:top w:val="nil"/>
              <w:left w:val="single" w:sz="4" w:space="0" w:color="000000"/>
              <w:bottom w:val="single" w:sz="4" w:space="0" w:color="000000"/>
              <w:right w:val="single" w:sz="4" w:space="0" w:color="000000"/>
            </w:tcBorders>
            <w:vAlign w:val="bottom"/>
          </w:tcPr>
          <w:p w14:paraId="40A7CB95"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pH, Sólidos Sedimentables, Materia Flotante y Temperatura por cada muestra colectada.</w:t>
            </w:r>
          </w:p>
        </w:tc>
        <w:tc>
          <w:tcPr>
            <w:tcW w:w="2454" w:type="dxa"/>
            <w:tcBorders>
              <w:top w:val="nil"/>
              <w:left w:val="nil"/>
              <w:bottom w:val="single" w:sz="4" w:space="0" w:color="000000"/>
              <w:right w:val="single" w:sz="4" w:space="0" w:color="000000"/>
            </w:tcBorders>
            <w:vAlign w:val="bottom"/>
          </w:tcPr>
          <w:p w14:paraId="0039E21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$181.82</w:t>
            </w:r>
          </w:p>
        </w:tc>
      </w:tr>
      <w:tr w:rsidR="001471FF" w:rsidRPr="001471FF" w14:paraId="3A0477E8"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7668B972"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Nitrógeno Total Mercurio y Arsénico por cada muestreo</w:t>
            </w:r>
          </w:p>
        </w:tc>
        <w:tc>
          <w:tcPr>
            <w:tcW w:w="2454" w:type="dxa"/>
            <w:tcBorders>
              <w:top w:val="nil"/>
              <w:left w:val="nil"/>
              <w:bottom w:val="single" w:sz="4" w:space="0" w:color="000000"/>
              <w:right w:val="single" w:sz="4" w:space="0" w:color="000000"/>
            </w:tcBorders>
            <w:vAlign w:val="bottom"/>
          </w:tcPr>
          <w:p w14:paraId="2A9F3D6E"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$527.06</w:t>
            </w:r>
          </w:p>
        </w:tc>
      </w:tr>
      <w:tr w:rsidR="001471FF" w:rsidRPr="001471FF" w14:paraId="6ADE0AF2" w14:textId="77777777" w:rsidTr="001643E8">
        <w:trPr>
          <w:trHeight w:val="415"/>
          <w:jc w:val="center"/>
        </w:trPr>
        <w:tc>
          <w:tcPr>
            <w:tcW w:w="5180" w:type="dxa"/>
            <w:tcBorders>
              <w:top w:val="nil"/>
              <w:left w:val="single" w:sz="4" w:space="0" w:color="000000"/>
              <w:bottom w:val="single" w:sz="4" w:space="0" w:color="000000"/>
              <w:right w:val="single" w:sz="4" w:space="0" w:color="000000"/>
            </w:tcBorders>
            <w:vAlign w:val="bottom"/>
          </w:tcPr>
          <w:p w14:paraId="5878DC0B" w14:textId="77777777" w:rsidR="001471FF" w:rsidRPr="001471FF" w:rsidRDefault="001471FF" w:rsidP="001471FF">
            <w:pPr>
              <w:ind w:right="622"/>
              <w:jc w:val="both"/>
              <w:rPr>
                <w:rFonts w:ascii="Arial" w:eastAsia="Arial" w:hAnsi="Arial" w:cs="Arial"/>
              </w:rPr>
            </w:pPr>
            <w:r w:rsidRPr="001471FF">
              <w:rPr>
                <w:rFonts w:ascii="Arial" w:eastAsia="Arial" w:hAnsi="Arial" w:cs="Arial"/>
              </w:rPr>
              <w:t>Fósforo total, Plomo, Zinc, Cadmio, Cobre, Níquel y Cromo Hexavalente por cada muestreo</w:t>
            </w:r>
          </w:p>
        </w:tc>
        <w:tc>
          <w:tcPr>
            <w:tcW w:w="2454" w:type="dxa"/>
            <w:tcBorders>
              <w:top w:val="nil"/>
              <w:left w:val="nil"/>
              <w:bottom w:val="single" w:sz="4" w:space="0" w:color="000000"/>
              <w:right w:val="single" w:sz="4" w:space="0" w:color="000000"/>
            </w:tcBorders>
            <w:vAlign w:val="bottom"/>
          </w:tcPr>
          <w:p w14:paraId="2F9E66E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$390.90</w:t>
            </w:r>
          </w:p>
        </w:tc>
      </w:tr>
      <w:tr w:rsidR="001471FF" w:rsidRPr="001471FF" w14:paraId="7E58CBEC"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6356E91D" w14:textId="77777777" w:rsidR="001471FF" w:rsidRPr="001471FF" w:rsidRDefault="001471FF" w:rsidP="001471FF">
            <w:pPr>
              <w:ind w:right="622"/>
              <w:rPr>
                <w:rFonts w:ascii="Arial" w:eastAsia="Arial" w:hAnsi="Arial" w:cs="Arial"/>
              </w:rPr>
            </w:pPr>
            <w:r w:rsidRPr="001471FF">
              <w:rPr>
                <w:rFonts w:ascii="Arial" w:eastAsia="Arial" w:hAnsi="Arial" w:cs="Arial"/>
              </w:rPr>
              <w:t>Sólidos Suspendidos Totales por cada muestreo</w:t>
            </w:r>
          </w:p>
        </w:tc>
        <w:tc>
          <w:tcPr>
            <w:tcW w:w="2454" w:type="dxa"/>
            <w:tcBorders>
              <w:top w:val="nil"/>
              <w:left w:val="nil"/>
              <w:bottom w:val="single" w:sz="4" w:space="0" w:color="000000"/>
              <w:right w:val="single" w:sz="4" w:space="0" w:color="000000"/>
            </w:tcBorders>
            <w:vAlign w:val="bottom"/>
          </w:tcPr>
          <w:p w14:paraId="1839D97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$263.55</w:t>
            </w:r>
          </w:p>
        </w:tc>
      </w:tr>
      <w:tr w:rsidR="001471FF" w:rsidRPr="001471FF" w14:paraId="02CF3248"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2F941C30"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Desengrasante por litro </w:t>
            </w:r>
          </w:p>
        </w:tc>
        <w:tc>
          <w:tcPr>
            <w:tcW w:w="2454" w:type="dxa"/>
            <w:tcBorders>
              <w:top w:val="nil"/>
              <w:left w:val="nil"/>
              <w:bottom w:val="single" w:sz="4" w:space="0" w:color="000000"/>
              <w:right w:val="single" w:sz="4" w:space="0" w:color="000000"/>
            </w:tcBorders>
            <w:vAlign w:val="bottom"/>
          </w:tcPr>
          <w:p w14:paraId="600A363A"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$103.45</w:t>
            </w:r>
          </w:p>
        </w:tc>
      </w:tr>
      <w:tr w:rsidR="001471FF" w:rsidRPr="001471FF" w14:paraId="7C7D507F"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bottom"/>
          </w:tcPr>
          <w:p w14:paraId="61C89426"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Removedor de olores bactericida por litro </w:t>
            </w:r>
          </w:p>
        </w:tc>
        <w:tc>
          <w:tcPr>
            <w:tcW w:w="2454" w:type="dxa"/>
            <w:tcBorders>
              <w:top w:val="single" w:sz="4" w:space="0" w:color="000000"/>
              <w:left w:val="single" w:sz="4" w:space="0" w:color="000000"/>
              <w:bottom w:val="single" w:sz="4" w:space="0" w:color="000000"/>
              <w:right w:val="single" w:sz="4" w:space="0" w:color="000000"/>
            </w:tcBorders>
            <w:vAlign w:val="bottom"/>
          </w:tcPr>
          <w:p w14:paraId="66E8652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$95.82</w:t>
            </w:r>
          </w:p>
        </w:tc>
      </w:tr>
      <w:tr w:rsidR="001471FF" w:rsidRPr="001471FF" w14:paraId="3E013880"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bottom"/>
          </w:tcPr>
          <w:p w14:paraId="6E861557"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Hoja absorbente por pieza </w:t>
            </w:r>
          </w:p>
        </w:tc>
        <w:tc>
          <w:tcPr>
            <w:tcW w:w="2454" w:type="dxa"/>
            <w:tcBorders>
              <w:top w:val="single" w:sz="4" w:space="0" w:color="000000"/>
              <w:left w:val="nil"/>
              <w:bottom w:val="single" w:sz="4" w:space="0" w:color="000000"/>
              <w:right w:val="single" w:sz="4" w:space="0" w:color="000000"/>
            </w:tcBorders>
            <w:vAlign w:val="bottom"/>
          </w:tcPr>
          <w:p w14:paraId="28ED9887"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$40.05</w:t>
            </w:r>
          </w:p>
        </w:tc>
      </w:tr>
      <w:tr w:rsidR="001471FF" w:rsidRPr="001471FF" w14:paraId="057514DE"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bottom"/>
          </w:tcPr>
          <w:p w14:paraId="4FE16EF3"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Absorbente orgánico Musgo por Kg. </w:t>
            </w:r>
          </w:p>
        </w:tc>
        <w:tc>
          <w:tcPr>
            <w:tcW w:w="2454" w:type="dxa"/>
            <w:tcBorders>
              <w:top w:val="single" w:sz="4" w:space="0" w:color="000000"/>
              <w:left w:val="single" w:sz="4" w:space="0" w:color="000000"/>
              <w:bottom w:val="single" w:sz="4" w:space="0" w:color="000000"/>
              <w:right w:val="single" w:sz="4" w:space="0" w:color="000000"/>
            </w:tcBorders>
            <w:vAlign w:val="bottom"/>
          </w:tcPr>
          <w:p w14:paraId="166A4210"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$13.02</w:t>
            </w:r>
          </w:p>
        </w:tc>
      </w:tr>
      <w:tr w:rsidR="001471FF" w:rsidRPr="001471FF" w14:paraId="0BC90075"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bottom"/>
          </w:tcPr>
          <w:p w14:paraId="77AE2CD6" w14:textId="77777777" w:rsidR="001471FF" w:rsidRPr="001471FF" w:rsidRDefault="001471FF" w:rsidP="001471FF">
            <w:pPr>
              <w:ind w:right="622"/>
              <w:rPr>
                <w:rFonts w:ascii="Arial" w:eastAsia="Arial" w:hAnsi="Arial" w:cs="Arial"/>
              </w:rPr>
            </w:pPr>
            <w:r w:rsidRPr="001471FF">
              <w:rPr>
                <w:rFonts w:ascii="Arial" w:eastAsia="Arial" w:hAnsi="Arial" w:cs="Arial"/>
              </w:rPr>
              <w:t>Detergente en Polvo por Kg</w:t>
            </w:r>
          </w:p>
        </w:tc>
        <w:tc>
          <w:tcPr>
            <w:tcW w:w="2454" w:type="dxa"/>
            <w:tcBorders>
              <w:top w:val="single" w:sz="4" w:space="0" w:color="000000"/>
              <w:left w:val="nil"/>
              <w:bottom w:val="single" w:sz="4" w:space="0" w:color="000000"/>
              <w:right w:val="single" w:sz="4" w:space="0" w:color="000000"/>
            </w:tcBorders>
            <w:vAlign w:val="bottom"/>
          </w:tcPr>
          <w:p w14:paraId="6FFB03AD"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$33.40</w:t>
            </w:r>
          </w:p>
        </w:tc>
      </w:tr>
      <w:tr w:rsidR="001471FF" w:rsidRPr="001471FF" w14:paraId="5EF2D803"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39233EAE" w14:textId="77777777" w:rsidR="001471FF" w:rsidRPr="001471FF" w:rsidRDefault="001471FF" w:rsidP="001471FF">
            <w:pPr>
              <w:ind w:right="622"/>
              <w:rPr>
                <w:rFonts w:ascii="Arial" w:eastAsia="Arial" w:hAnsi="Arial" w:cs="Arial"/>
              </w:rPr>
            </w:pPr>
            <w:r w:rsidRPr="001471FF">
              <w:rPr>
                <w:rFonts w:ascii="Arial" w:eastAsia="Arial" w:hAnsi="Arial" w:cs="Arial"/>
              </w:rPr>
              <w:t>Videocámara por hora</w:t>
            </w:r>
          </w:p>
        </w:tc>
        <w:tc>
          <w:tcPr>
            <w:tcW w:w="2454" w:type="dxa"/>
            <w:tcBorders>
              <w:top w:val="nil"/>
              <w:left w:val="nil"/>
              <w:bottom w:val="single" w:sz="4" w:space="0" w:color="000000"/>
              <w:right w:val="single" w:sz="4" w:space="0" w:color="000000"/>
            </w:tcBorders>
            <w:vAlign w:val="bottom"/>
          </w:tcPr>
          <w:p w14:paraId="1828593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$2,674.40</w:t>
            </w:r>
          </w:p>
        </w:tc>
      </w:tr>
      <w:tr w:rsidR="001471FF" w:rsidRPr="001471FF" w14:paraId="51023902"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2555C6CE" w14:textId="77777777" w:rsidR="001471FF" w:rsidRPr="001471FF" w:rsidRDefault="001471FF" w:rsidP="001471FF">
            <w:pPr>
              <w:ind w:right="622"/>
              <w:rPr>
                <w:rFonts w:ascii="Arial" w:eastAsia="Arial" w:hAnsi="Arial" w:cs="Arial"/>
              </w:rPr>
            </w:pPr>
            <w:r w:rsidRPr="001471FF">
              <w:rPr>
                <w:rFonts w:ascii="Arial" w:eastAsia="Arial" w:hAnsi="Arial" w:cs="Arial"/>
              </w:rPr>
              <w:t>Hipoclorito de calcio por kg</w:t>
            </w:r>
          </w:p>
        </w:tc>
        <w:tc>
          <w:tcPr>
            <w:tcW w:w="2454" w:type="dxa"/>
            <w:tcBorders>
              <w:top w:val="nil"/>
              <w:left w:val="nil"/>
              <w:bottom w:val="single" w:sz="4" w:space="0" w:color="000000"/>
              <w:right w:val="single" w:sz="4" w:space="0" w:color="000000"/>
            </w:tcBorders>
            <w:vAlign w:val="bottom"/>
          </w:tcPr>
          <w:p w14:paraId="66B88CE6" w14:textId="77777777" w:rsidR="001471FF" w:rsidRPr="001471FF" w:rsidRDefault="001471FF" w:rsidP="001471FF">
            <w:pPr>
              <w:ind w:right="622"/>
              <w:jc w:val="center"/>
              <w:rPr>
                <w:rFonts w:ascii="Arial" w:eastAsia="Arial" w:hAnsi="Arial" w:cs="Arial"/>
              </w:rPr>
            </w:pPr>
          </w:p>
        </w:tc>
      </w:tr>
      <w:tr w:rsidR="001471FF" w:rsidRPr="001471FF" w14:paraId="44229600"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5D51D951"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Equipo de hidrolimpieza por hora </w:t>
            </w:r>
          </w:p>
        </w:tc>
        <w:tc>
          <w:tcPr>
            <w:tcW w:w="2454" w:type="dxa"/>
            <w:tcBorders>
              <w:top w:val="nil"/>
              <w:left w:val="nil"/>
              <w:bottom w:val="single" w:sz="4" w:space="0" w:color="000000"/>
              <w:right w:val="single" w:sz="4" w:space="0" w:color="000000"/>
            </w:tcBorders>
            <w:vAlign w:val="bottom"/>
          </w:tcPr>
          <w:p w14:paraId="280ADF3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$5,347.53</w:t>
            </w:r>
          </w:p>
        </w:tc>
      </w:tr>
      <w:tr w:rsidR="001471FF" w:rsidRPr="001471FF" w14:paraId="70F4DF1F"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7DE16759"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 Ácido cítrico por kilogramo</w:t>
            </w:r>
          </w:p>
        </w:tc>
        <w:tc>
          <w:tcPr>
            <w:tcW w:w="2454" w:type="dxa"/>
            <w:tcBorders>
              <w:top w:val="nil"/>
              <w:left w:val="nil"/>
              <w:bottom w:val="single" w:sz="4" w:space="0" w:color="000000"/>
              <w:right w:val="single" w:sz="4" w:space="0" w:color="000000"/>
            </w:tcBorders>
            <w:vAlign w:val="bottom"/>
          </w:tcPr>
          <w:p w14:paraId="4B46AA0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$87.19</w:t>
            </w:r>
          </w:p>
        </w:tc>
      </w:tr>
      <w:tr w:rsidR="001471FF" w:rsidRPr="001471FF" w14:paraId="3C9A94F6"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7D20A4A4" w14:textId="77777777" w:rsidR="001471FF" w:rsidRPr="001471FF" w:rsidRDefault="001471FF" w:rsidP="001471FF">
            <w:pPr>
              <w:ind w:right="622"/>
              <w:rPr>
                <w:rFonts w:ascii="Arial" w:eastAsia="Arial" w:hAnsi="Arial" w:cs="Arial"/>
              </w:rPr>
            </w:pPr>
            <w:r w:rsidRPr="001471FF">
              <w:rPr>
                <w:rFonts w:ascii="Arial" w:eastAsia="Arial" w:hAnsi="Arial" w:cs="Arial"/>
              </w:rPr>
              <w:t>Bicarbonato de sodio por kilogramo</w:t>
            </w:r>
          </w:p>
        </w:tc>
        <w:tc>
          <w:tcPr>
            <w:tcW w:w="2454" w:type="dxa"/>
            <w:tcBorders>
              <w:top w:val="nil"/>
              <w:left w:val="nil"/>
              <w:bottom w:val="single" w:sz="4" w:space="0" w:color="000000"/>
              <w:right w:val="single" w:sz="4" w:space="0" w:color="000000"/>
            </w:tcBorders>
            <w:vAlign w:val="bottom"/>
          </w:tcPr>
          <w:p w14:paraId="6859157F"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$50.82</w:t>
            </w:r>
          </w:p>
        </w:tc>
      </w:tr>
      <w:tr w:rsidR="001471FF" w:rsidRPr="001471FF" w14:paraId="7F1E4B25"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11516375"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Traje de seguridad A </w:t>
            </w:r>
          </w:p>
        </w:tc>
        <w:tc>
          <w:tcPr>
            <w:tcW w:w="2454" w:type="dxa"/>
            <w:tcBorders>
              <w:top w:val="nil"/>
              <w:left w:val="nil"/>
              <w:bottom w:val="single" w:sz="4" w:space="0" w:color="000000"/>
              <w:right w:val="single" w:sz="4" w:space="0" w:color="000000"/>
            </w:tcBorders>
            <w:vAlign w:val="bottom"/>
          </w:tcPr>
          <w:p w14:paraId="7A613AE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$27,540.71</w:t>
            </w:r>
          </w:p>
        </w:tc>
      </w:tr>
      <w:tr w:rsidR="001471FF" w:rsidRPr="001471FF" w14:paraId="48ADF79A"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bottom"/>
          </w:tcPr>
          <w:p w14:paraId="4835BB5C"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Traje de seguridad B </w:t>
            </w:r>
          </w:p>
        </w:tc>
        <w:tc>
          <w:tcPr>
            <w:tcW w:w="2454" w:type="dxa"/>
            <w:tcBorders>
              <w:top w:val="single" w:sz="4" w:space="0" w:color="000000"/>
              <w:left w:val="single" w:sz="4" w:space="0" w:color="000000"/>
              <w:bottom w:val="single" w:sz="4" w:space="0" w:color="000000"/>
              <w:right w:val="single" w:sz="4" w:space="0" w:color="000000"/>
            </w:tcBorders>
            <w:vAlign w:val="bottom"/>
          </w:tcPr>
          <w:p w14:paraId="50618812"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$2,757.11</w:t>
            </w:r>
          </w:p>
        </w:tc>
      </w:tr>
      <w:tr w:rsidR="001471FF" w:rsidRPr="001471FF" w14:paraId="2E434237"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bottom"/>
          </w:tcPr>
          <w:p w14:paraId="55009959"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Traje de seguridad C </w:t>
            </w:r>
          </w:p>
        </w:tc>
        <w:tc>
          <w:tcPr>
            <w:tcW w:w="2454" w:type="dxa"/>
            <w:tcBorders>
              <w:top w:val="single" w:sz="4" w:space="0" w:color="000000"/>
              <w:left w:val="single" w:sz="4" w:space="0" w:color="000000"/>
              <w:bottom w:val="single" w:sz="4" w:space="0" w:color="000000"/>
              <w:right w:val="single" w:sz="4" w:space="0" w:color="000000"/>
            </w:tcBorders>
            <w:vAlign w:val="bottom"/>
          </w:tcPr>
          <w:p w14:paraId="1307D356"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$828.65</w:t>
            </w:r>
          </w:p>
        </w:tc>
      </w:tr>
      <w:tr w:rsidR="001471FF" w:rsidRPr="001471FF" w14:paraId="0A3FFC5D" w14:textId="77777777" w:rsidTr="001643E8">
        <w:trPr>
          <w:trHeight w:val="264"/>
          <w:jc w:val="center"/>
        </w:trPr>
        <w:tc>
          <w:tcPr>
            <w:tcW w:w="5180" w:type="dxa"/>
            <w:tcBorders>
              <w:top w:val="single" w:sz="4" w:space="0" w:color="000000"/>
              <w:left w:val="single" w:sz="4" w:space="0" w:color="000000"/>
              <w:bottom w:val="single" w:sz="4" w:space="0" w:color="000000"/>
              <w:right w:val="single" w:sz="4" w:space="0" w:color="000000"/>
            </w:tcBorders>
            <w:vAlign w:val="bottom"/>
          </w:tcPr>
          <w:p w14:paraId="655005C1" w14:textId="77777777" w:rsidR="001471FF" w:rsidRPr="001471FF" w:rsidRDefault="001471FF" w:rsidP="001471FF">
            <w:pPr>
              <w:ind w:right="622"/>
              <w:rPr>
                <w:rFonts w:ascii="Arial" w:eastAsia="Arial" w:hAnsi="Arial" w:cs="Arial"/>
              </w:rPr>
            </w:pPr>
            <w:r w:rsidRPr="001471FF">
              <w:rPr>
                <w:rFonts w:ascii="Arial" w:eastAsia="Arial" w:hAnsi="Arial" w:cs="Arial"/>
              </w:rPr>
              <w:t xml:space="preserve">Canister por pieza </w:t>
            </w:r>
          </w:p>
        </w:tc>
        <w:tc>
          <w:tcPr>
            <w:tcW w:w="2454" w:type="dxa"/>
            <w:tcBorders>
              <w:top w:val="single" w:sz="4" w:space="0" w:color="000000"/>
              <w:left w:val="nil"/>
              <w:bottom w:val="single" w:sz="4" w:space="0" w:color="000000"/>
              <w:right w:val="single" w:sz="4" w:space="0" w:color="000000"/>
            </w:tcBorders>
            <w:vAlign w:val="bottom"/>
          </w:tcPr>
          <w:p w14:paraId="49F9ABC8"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$1,928.79</w:t>
            </w:r>
          </w:p>
        </w:tc>
      </w:tr>
      <w:tr w:rsidR="001471FF" w:rsidRPr="001471FF" w14:paraId="5BFE987B"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53C1340E" w14:textId="77777777" w:rsidR="001471FF" w:rsidRPr="001471FF" w:rsidRDefault="001471FF" w:rsidP="001471FF">
            <w:pPr>
              <w:ind w:right="622"/>
              <w:rPr>
                <w:rFonts w:ascii="Arial" w:eastAsia="Arial" w:hAnsi="Arial" w:cs="Arial"/>
              </w:rPr>
            </w:pPr>
            <w:r w:rsidRPr="001471FF">
              <w:rPr>
                <w:rFonts w:ascii="Arial" w:eastAsia="Arial" w:hAnsi="Arial" w:cs="Arial"/>
              </w:rPr>
              <w:t>Cuadrilla de alcantarillado 1 hora</w:t>
            </w:r>
          </w:p>
        </w:tc>
        <w:tc>
          <w:tcPr>
            <w:tcW w:w="2454" w:type="dxa"/>
            <w:tcBorders>
              <w:top w:val="nil"/>
              <w:left w:val="nil"/>
              <w:bottom w:val="single" w:sz="4" w:space="0" w:color="000000"/>
              <w:right w:val="single" w:sz="4" w:space="0" w:color="000000"/>
            </w:tcBorders>
            <w:vAlign w:val="bottom"/>
          </w:tcPr>
          <w:p w14:paraId="35F6E6BC"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$1,069.45</w:t>
            </w:r>
          </w:p>
        </w:tc>
      </w:tr>
      <w:tr w:rsidR="001471FF" w:rsidRPr="001471FF" w14:paraId="0204A40C"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512C8CE3" w14:textId="77777777" w:rsidR="001471FF" w:rsidRPr="001471FF" w:rsidRDefault="001471FF" w:rsidP="001471FF">
            <w:pPr>
              <w:ind w:right="622"/>
              <w:rPr>
                <w:rFonts w:ascii="Arial" w:eastAsia="Arial" w:hAnsi="Arial" w:cs="Arial"/>
              </w:rPr>
            </w:pPr>
            <w:r w:rsidRPr="001471FF">
              <w:rPr>
                <w:rFonts w:ascii="Arial" w:eastAsia="Arial" w:hAnsi="Arial" w:cs="Arial"/>
              </w:rPr>
              <w:t>Asistente a contingencias de personal técnico por hora</w:t>
            </w:r>
          </w:p>
        </w:tc>
        <w:tc>
          <w:tcPr>
            <w:tcW w:w="2454" w:type="dxa"/>
            <w:tcBorders>
              <w:top w:val="nil"/>
              <w:left w:val="nil"/>
              <w:bottom w:val="single" w:sz="4" w:space="0" w:color="000000"/>
              <w:right w:val="single" w:sz="4" w:space="0" w:color="000000"/>
            </w:tcBorders>
            <w:vAlign w:val="bottom"/>
          </w:tcPr>
          <w:p w14:paraId="3525B104"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$412.16</w:t>
            </w:r>
          </w:p>
        </w:tc>
      </w:tr>
      <w:tr w:rsidR="001471FF" w:rsidRPr="001471FF" w14:paraId="3CEE8F9E"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07161FAD" w14:textId="77777777" w:rsidR="001471FF" w:rsidRPr="001471FF" w:rsidRDefault="001471FF" w:rsidP="001471FF">
            <w:pPr>
              <w:ind w:right="622"/>
              <w:rPr>
                <w:rFonts w:ascii="Arial" w:eastAsia="Arial" w:hAnsi="Arial" w:cs="Arial"/>
              </w:rPr>
            </w:pPr>
            <w:r w:rsidRPr="001471FF">
              <w:rPr>
                <w:rFonts w:ascii="Arial" w:eastAsia="Arial" w:hAnsi="Arial" w:cs="Arial"/>
              </w:rPr>
              <w:t>Por hora</w:t>
            </w:r>
          </w:p>
        </w:tc>
        <w:tc>
          <w:tcPr>
            <w:tcW w:w="2454" w:type="dxa"/>
            <w:tcBorders>
              <w:top w:val="nil"/>
              <w:left w:val="nil"/>
              <w:bottom w:val="single" w:sz="4" w:space="0" w:color="000000"/>
              <w:right w:val="single" w:sz="4" w:space="0" w:color="000000"/>
            </w:tcBorders>
            <w:vAlign w:val="bottom"/>
          </w:tcPr>
          <w:p w14:paraId="76C9F5FB"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$4,132.41</w:t>
            </w:r>
          </w:p>
        </w:tc>
      </w:tr>
      <w:tr w:rsidR="001471FF" w:rsidRPr="001471FF" w14:paraId="7B3BD5A2" w14:textId="77777777" w:rsidTr="001643E8">
        <w:trPr>
          <w:trHeight w:val="264"/>
          <w:jc w:val="center"/>
        </w:trPr>
        <w:tc>
          <w:tcPr>
            <w:tcW w:w="5180" w:type="dxa"/>
            <w:tcBorders>
              <w:top w:val="nil"/>
              <w:left w:val="single" w:sz="4" w:space="0" w:color="000000"/>
              <w:bottom w:val="single" w:sz="4" w:space="0" w:color="000000"/>
              <w:right w:val="single" w:sz="4" w:space="0" w:color="000000"/>
            </w:tcBorders>
            <w:vAlign w:val="bottom"/>
          </w:tcPr>
          <w:p w14:paraId="27086B41" w14:textId="77777777" w:rsidR="001471FF" w:rsidRPr="001471FF" w:rsidRDefault="001471FF" w:rsidP="001471FF">
            <w:pPr>
              <w:ind w:right="622"/>
              <w:rPr>
                <w:rFonts w:ascii="Arial" w:eastAsia="Arial" w:hAnsi="Arial" w:cs="Arial"/>
              </w:rPr>
            </w:pPr>
            <w:r w:rsidRPr="001471FF">
              <w:rPr>
                <w:rFonts w:ascii="Arial" w:eastAsia="Arial" w:hAnsi="Arial" w:cs="Arial"/>
              </w:rPr>
              <w:t>Pipa por viaje</w:t>
            </w:r>
          </w:p>
        </w:tc>
        <w:tc>
          <w:tcPr>
            <w:tcW w:w="2454" w:type="dxa"/>
            <w:tcBorders>
              <w:top w:val="nil"/>
              <w:left w:val="nil"/>
              <w:bottom w:val="single" w:sz="4" w:space="0" w:color="000000"/>
              <w:right w:val="single" w:sz="4" w:space="0" w:color="000000"/>
            </w:tcBorders>
            <w:vAlign w:val="bottom"/>
          </w:tcPr>
          <w:p w14:paraId="090761B3" w14:textId="77777777" w:rsidR="001471FF" w:rsidRPr="001471FF" w:rsidRDefault="001471FF" w:rsidP="001471FF">
            <w:pPr>
              <w:ind w:right="622"/>
              <w:jc w:val="center"/>
              <w:rPr>
                <w:rFonts w:ascii="Arial" w:eastAsia="Arial" w:hAnsi="Arial" w:cs="Arial"/>
              </w:rPr>
            </w:pPr>
            <w:r w:rsidRPr="001471FF">
              <w:rPr>
                <w:rFonts w:ascii="Arial" w:eastAsia="Arial" w:hAnsi="Arial" w:cs="Arial"/>
              </w:rPr>
              <w:t>$802.56</w:t>
            </w:r>
          </w:p>
        </w:tc>
      </w:tr>
    </w:tbl>
    <w:p w14:paraId="417F9E3D" w14:textId="77777777" w:rsidR="001471FF" w:rsidRPr="001471FF" w:rsidRDefault="001471FF" w:rsidP="001471FF">
      <w:pPr>
        <w:widowControl w:val="0"/>
        <w:ind w:right="622"/>
        <w:jc w:val="both"/>
        <w:rPr>
          <w:rFonts w:ascii="Arial" w:eastAsia="Arial" w:hAnsi="Arial" w:cs="Arial"/>
        </w:rPr>
      </w:pPr>
    </w:p>
    <w:p w14:paraId="57E663B3" w14:textId="77777777" w:rsidR="001471FF" w:rsidRDefault="001471FF" w:rsidP="001471FF">
      <w:pPr>
        <w:ind w:right="622"/>
        <w:jc w:val="both"/>
        <w:rPr>
          <w:rFonts w:ascii="Arial" w:eastAsia="Arial" w:hAnsi="Arial" w:cs="Arial"/>
        </w:rPr>
      </w:pPr>
      <w:r w:rsidRPr="001471FF">
        <w:rPr>
          <w:rFonts w:ascii="Arial" w:eastAsia="Arial" w:hAnsi="Arial" w:cs="Arial"/>
        </w:rPr>
        <w:t>Para realizar el cobro establecido en párrafo precedente, el cargo por atención a algún reporte que ponga en riesgo la infraestructura del organismo, éste será realizado de manera automática al recibo de cobro de SIAPA, para lo cual personal de la Sección de Monitoreo deberá solicitar una copia de recibo para tal efecto.</w:t>
      </w:r>
    </w:p>
    <w:p w14:paraId="57E8382C" w14:textId="77777777" w:rsidR="0044315A" w:rsidRPr="001471FF" w:rsidRDefault="0044315A" w:rsidP="001471FF">
      <w:pPr>
        <w:ind w:right="622"/>
        <w:jc w:val="both"/>
        <w:rPr>
          <w:rFonts w:ascii="Arial" w:eastAsia="Arial" w:hAnsi="Arial" w:cs="Arial"/>
        </w:rPr>
      </w:pPr>
    </w:p>
    <w:p w14:paraId="3C8BA631" w14:textId="77777777" w:rsidR="001471FF" w:rsidRPr="001471FF" w:rsidRDefault="001471FF" w:rsidP="001471FF">
      <w:pPr>
        <w:widowControl w:val="0"/>
        <w:ind w:right="622"/>
        <w:jc w:val="both"/>
        <w:rPr>
          <w:rFonts w:ascii="Arial" w:eastAsia="Arial" w:hAnsi="Arial" w:cs="Arial"/>
        </w:rPr>
      </w:pPr>
      <w:r w:rsidRPr="001471FF">
        <w:rPr>
          <w:rFonts w:ascii="Arial" w:eastAsia="Arial" w:hAnsi="Arial" w:cs="Arial"/>
        </w:rPr>
        <w:t>Tratándose de instalaciones, infraestructura o equipos no especificados anteriormente, el responsable de los daños cubrirá los gastos que se generen por la reparación de los mismos conforme a la cuantificación que se realice de ellos, aunado al cálculo del volumen de agua conforme al costo de producción por metro cúbico de SIAPA.</w:t>
      </w:r>
    </w:p>
    <w:p w14:paraId="5473694F" w14:textId="77777777" w:rsidR="001471FF" w:rsidRPr="001471FF" w:rsidRDefault="001471FF" w:rsidP="001471FF">
      <w:pPr>
        <w:widowControl w:val="0"/>
        <w:ind w:left="117" w:right="622"/>
        <w:jc w:val="both"/>
        <w:rPr>
          <w:rFonts w:ascii="Arial" w:eastAsia="Arial" w:hAnsi="Arial" w:cs="Arial"/>
        </w:rPr>
      </w:pPr>
    </w:p>
    <w:p w14:paraId="6A9BEEC9"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Toda urbanización o edificación deberá realizar la conducción y manejo de agua sanitaria y pluvial de manera independiente, conforme a lo establecido en el Código Urbano para el Estado de Jalisco y la Ley del Agua para el Estado de Jalisco y sus Municipios. Quedando prohibido para todo usuario conectar o conducir aguas pluviales a la red sanitaria. Su violación será sancionada conforme a la legislación y normatividad aplicable.</w:t>
      </w:r>
    </w:p>
    <w:p w14:paraId="7B249538" w14:textId="77777777" w:rsidR="001471FF" w:rsidRPr="001471FF" w:rsidRDefault="001471FF" w:rsidP="001471FF">
      <w:pPr>
        <w:pBdr>
          <w:top w:val="nil"/>
          <w:left w:val="nil"/>
          <w:bottom w:val="nil"/>
          <w:right w:val="nil"/>
          <w:between w:val="nil"/>
        </w:pBdr>
        <w:ind w:right="622"/>
        <w:jc w:val="both"/>
        <w:rPr>
          <w:rFonts w:ascii="Arial" w:eastAsia="Arial" w:hAnsi="Arial" w:cs="Arial"/>
          <w:color w:val="000000"/>
        </w:rPr>
      </w:pPr>
    </w:p>
    <w:p w14:paraId="457D7D61" w14:textId="6C522569" w:rsidR="001471FF" w:rsidRPr="001471FF" w:rsidRDefault="001471FF" w:rsidP="001471FF">
      <w:pPr>
        <w:widowControl w:val="0"/>
        <w:numPr>
          <w:ilvl w:val="0"/>
          <w:numId w:val="43"/>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Cuando los usuarios conecten a los predios una o más descargas de drenaje clandestinamente o sin autorización del SIAPA se procederá en su caso a las cancelaciones correspondientes y consecuentemente se impondrá una sanción económica equivalente de 150 hasta 375 UMA por unidad privativa para usuarios domésticos, por cada unidad de vivienda que conf</w:t>
      </w:r>
      <w:r w:rsidR="007A3E99">
        <w:rPr>
          <w:rFonts w:ascii="Arial" w:eastAsia="Arial" w:hAnsi="Arial" w:cs="Arial"/>
          <w:color w:val="000000"/>
        </w:rPr>
        <w:t xml:space="preserve">orma la acción urbanística; de </w:t>
      </w:r>
      <w:r w:rsidRPr="001471FF">
        <w:rPr>
          <w:rFonts w:ascii="Arial" w:eastAsia="Arial" w:hAnsi="Arial" w:cs="Arial"/>
          <w:color w:val="000000"/>
        </w:rPr>
        <w:t>750 hasta 1075 UMA para predios comerciales sin unidades privativas, de 250 hasta 375 UMA por unidad comercial que conforma la plaza comercial, edificio comercial o similares, y 900 hasta 1350 UMA para predios industriales sin unidades privativas, de 300 hasta 450 UMA por unidad industrial que conforma el parque industrial, o similares, independientemente del cobro que mediante el cálculo que realice el organismo, sin menoscabo de las acciones judiciales que pueda emprender el organismo en contra de quién o quienes resulten responsables. La sanción será aplicada por cada descarga de drenaje clandestina o sin autorización de SIAPA. Dichas multas también podrán ser aplicadas en aquellos predios que cuenten con un expediente de factibilidad inconcluso. En caso de condominios o desarrollos el costo de la sanción, se multiplicará por el número de unidades privativas existentes. De igual manera se procederá a la reducción total o parcial de los servicios de agua potable y alcantarillado</w:t>
      </w:r>
    </w:p>
    <w:p w14:paraId="7A3FCBC6" w14:textId="77777777" w:rsidR="001471FF" w:rsidRPr="001471FF" w:rsidRDefault="001471FF" w:rsidP="001471FF">
      <w:pPr>
        <w:widowControl w:val="0"/>
        <w:pBdr>
          <w:top w:val="nil"/>
          <w:left w:val="nil"/>
          <w:bottom w:val="nil"/>
          <w:right w:val="nil"/>
          <w:between w:val="nil"/>
        </w:pBdr>
        <w:ind w:left="720" w:right="622"/>
        <w:jc w:val="both"/>
        <w:rPr>
          <w:rFonts w:ascii="Arial" w:eastAsia="Arial" w:hAnsi="Arial" w:cs="Arial"/>
          <w:color w:val="000000"/>
        </w:rPr>
      </w:pPr>
    </w:p>
    <w:p w14:paraId="7C796D74" w14:textId="7F2FA69A" w:rsidR="001471FF" w:rsidRPr="001471FF" w:rsidRDefault="001471FF" w:rsidP="001471FF">
      <w:pPr>
        <w:widowControl w:val="0"/>
        <w:numPr>
          <w:ilvl w:val="0"/>
          <w:numId w:val="43"/>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Cuando los usuarios conecten los predios mediante tomas domiciliarias o entronques de agua potable de una manera clandestina o sin autorización de SIAPA, se procederá en su caso a las cancelaciones correspondientes y consecuentemente se impondrá una sanción económica equivalente a 150 hasta 275 UMA para usuarios domésticos, por cada unidad de vivienda que conforma la acción urbanística; de 750 hasta 1075 UMA para predios comerciales sin unidades privativas, de 250 hasta 375 UMA por unidad comercial que conforma la plaza comercial, edificio comercial o similares, y 900 hasta 1350</w:t>
      </w:r>
      <w:r w:rsidR="007A3E99">
        <w:rPr>
          <w:rFonts w:ascii="Arial" w:eastAsia="Arial" w:hAnsi="Arial" w:cs="Arial"/>
          <w:color w:val="000000"/>
        </w:rPr>
        <w:t xml:space="preserve"> UMA para predios industriales </w:t>
      </w:r>
      <w:r w:rsidRPr="001471FF">
        <w:rPr>
          <w:rFonts w:ascii="Arial" w:eastAsia="Arial" w:hAnsi="Arial" w:cs="Arial"/>
          <w:color w:val="000000"/>
        </w:rPr>
        <w:t>sin unidades privativas, de 300 hasta 450 UMA por unidad industrial que conforma el parque industrial, o similares, independientemente del cobro que mediante el cálculo que realice el organismo, sin menoscabo de las acciones administrativas, judiciales o legales que pueda emprender el organismo en contra de quién o quienes resulten responsables, dichas sanciones serán aplicadas por cada toma o entronque clandestino. Dichas multas se podrán aplicar en aquellos predios que no cuenten con un expediente de f</w:t>
      </w:r>
      <w:r w:rsidR="007A3E99">
        <w:rPr>
          <w:rFonts w:ascii="Arial" w:eastAsia="Arial" w:hAnsi="Arial" w:cs="Arial"/>
          <w:color w:val="000000"/>
        </w:rPr>
        <w:t xml:space="preserve">actibilidad o este inconcluso. </w:t>
      </w:r>
      <w:r w:rsidRPr="001471FF">
        <w:rPr>
          <w:rFonts w:ascii="Arial" w:eastAsia="Arial" w:hAnsi="Arial" w:cs="Arial"/>
          <w:color w:val="000000"/>
        </w:rPr>
        <w:t>En caso de condominios o desarrollos el costo de la sanción, se multiplicará por el número de u</w:t>
      </w:r>
      <w:r w:rsidR="007A3E99">
        <w:rPr>
          <w:rFonts w:ascii="Arial" w:eastAsia="Arial" w:hAnsi="Arial" w:cs="Arial"/>
          <w:color w:val="000000"/>
        </w:rPr>
        <w:t xml:space="preserve">nidades privativas existentes. </w:t>
      </w:r>
      <w:r w:rsidRPr="001471FF">
        <w:rPr>
          <w:rFonts w:ascii="Arial" w:eastAsia="Arial" w:hAnsi="Arial" w:cs="Arial"/>
          <w:color w:val="000000"/>
        </w:rPr>
        <w:t>De igual manera se procederá al cierre total o parcial de los servicios de agua potable y alcantarillado, reconectando los servicios hasta que se haga el pago correspondiente de las sanciones impuestas y demás adeudos.En caso que el usuario o beneficiario del inmueble reincidiera en conexión con tomas de cualquier índole o entronques de agua potable de manera clandestina o sin autorización de SIAPA, se le impondrá una sanción del doble de las multas mencionada, más el resto de los conceptos aplicables.</w:t>
      </w:r>
    </w:p>
    <w:p w14:paraId="5968E52A" w14:textId="77777777" w:rsidR="001471FF" w:rsidRPr="001471FF" w:rsidRDefault="001471FF" w:rsidP="001471FF">
      <w:pPr>
        <w:widowControl w:val="0"/>
        <w:pBdr>
          <w:top w:val="nil"/>
          <w:left w:val="nil"/>
          <w:bottom w:val="nil"/>
          <w:right w:val="nil"/>
          <w:between w:val="nil"/>
        </w:pBdr>
        <w:ind w:right="622"/>
        <w:jc w:val="both"/>
        <w:rPr>
          <w:rFonts w:ascii="Arial" w:eastAsia="Arial" w:hAnsi="Arial" w:cs="Arial"/>
          <w:color w:val="000000"/>
        </w:rPr>
      </w:pPr>
    </w:p>
    <w:p w14:paraId="282C56FF" w14:textId="52ED3089" w:rsidR="001471FF" w:rsidRPr="001471FF" w:rsidRDefault="001471FF" w:rsidP="001471FF">
      <w:pPr>
        <w:numPr>
          <w:ilvl w:val="0"/>
          <w:numId w:val="43"/>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Cuando se detecte en un predio, una o más tomas de agua potable puenteada o con derivación para evitar total o parcialmente que el medidor registre el consumo real de agua potable del inmueble, consecuentemente a estos ilícitos de inmediato se eliminarán las anomalías y se cobrarán los consumos de agua potable que dejó de pagar, tomando como base los nuevos promedios de consumo que generen y que registre el medidor. Aunado a lo anterior, se impondrá al usuario una sanción de 150 hasta 275 UMA por unidad privativa pa</w:t>
      </w:r>
      <w:r w:rsidR="007A3E99">
        <w:rPr>
          <w:rFonts w:ascii="Arial" w:eastAsia="Arial" w:hAnsi="Arial" w:cs="Arial"/>
          <w:color w:val="000000"/>
        </w:rPr>
        <w:t xml:space="preserve">ra usuarios domésticos, de 750 hasta 1075 UMA </w:t>
      </w:r>
      <w:r w:rsidRPr="001471FF">
        <w:rPr>
          <w:rFonts w:ascii="Arial" w:eastAsia="Arial" w:hAnsi="Arial" w:cs="Arial"/>
          <w:color w:val="000000"/>
        </w:rPr>
        <w:t>para predios comerciales y 1100 hasta 1650 UMA para predios industriales; independientemente de las acciones judiciales que</w:t>
      </w:r>
      <w:r w:rsidR="007A3E99">
        <w:rPr>
          <w:rFonts w:ascii="Arial" w:eastAsia="Arial" w:hAnsi="Arial" w:cs="Arial"/>
          <w:color w:val="000000"/>
        </w:rPr>
        <w:t xml:space="preserve"> pueda emprender el organismo. </w:t>
      </w:r>
      <w:r w:rsidRPr="001471FF">
        <w:rPr>
          <w:rFonts w:ascii="Arial" w:eastAsia="Arial" w:hAnsi="Arial" w:cs="Arial"/>
          <w:color w:val="000000"/>
        </w:rPr>
        <w:t>De igual manera se podrá proceder al cierre de los servicios de agua potable y alcantarillado. En caso que el usuario o beneficiario del inmueble reincidiera en un lapso de 1 a 365 días en la instalación una o más tomas de agua potable puenteada o con derivación para evitar total o parcialmente que el medidor registre el consumo real de agua potable del inmueble, se le impondrá una sanción del doble de las multas mencionada, más el resto de los conceptos aplicables.</w:t>
      </w:r>
    </w:p>
    <w:p w14:paraId="48124D34" w14:textId="77777777" w:rsidR="001471FF" w:rsidRPr="001471FF" w:rsidRDefault="001471FF" w:rsidP="001471FF">
      <w:pPr>
        <w:widowControl w:val="0"/>
        <w:pBdr>
          <w:top w:val="nil"/>
          <w:left w:val="nil"/>
          <w:bottom w:val="nil"/>
          <w:right w:val="nil"/>
          <w:between w:val="nil"/>
        </w:pBdr>
        <w:ind w:left="426" w:right="622"/>
        <w:jc w:val="both"/>
        <w:rPr>
          <w:rFonts w:ascii="Arial" w:eastAsia="Arial" w:hAnsi="Arial" w:cs="Arial"/>
          <w:color w:val="000000"/>
        </w:rPr>
      </w:pPr>
    </w:p>
    <w:p w14:paraId="01289232" w14:textId="77777777" w:rsidR="001471FF" w:rsidRPr="001471FF" w:rsidRDefault="001471FF" w:rsidP="001471FF">
      <w:pPr>
        <w:widowControl w:val="0"/>
        <w:pBdr>
          <w:top w:val="nil"/>
          <w:left w:val="nil"/>
          <w:bottom w:val="nil"/>
          <w:right w:val="nil"/>
          <w:between w:val="nil"/>
        </w:pBdr>
        <w:ind w:left="708" w:right="622"/>
        <w:jc w:val="both"/>
        <w:rPr>
          <w:rFonts w:ascii="Arial" w:eastAsia="Arial" w:hAnsi="Arial" w:cs="Arial"/>
          <w:color w:val="000000"/>
        </w:rPr>
      </w:pPr>
      <w:r w:rsidRPr="001471FF">
        <w:rPr>
          <w:rFonts w:ascii="Arial" w:eastAsia="Arial" w:hAnsi="Arial" w:cs="Arial"/>
          <w:color w:val="000000"/>
        </w:rPr>
        <w:t>Las multas antes mencionadas serán aplicadas a derivaciones con un diámetro de hasta 1/2 ", en caso de que la derivación sin control sea mayor, la multa aplicable será según el tabulador de tomas clandestinas, encontrada en el presente resolutivo, según su diámetro.</w:t>
      </w:r>
    </w:p>
    <w:p w14:paraId="3A54C08A" w14:textId="77777777" w:rsidR="001471FF" w:rsidRPr="001471FF" w:rsidRDefault="001471FF" w:rsidP="001471FF">
      <w:pPr>
        <w:widowControl w:val="0"/>
        <w:pBdr>
          <w:top w:val="nil"/>
          <w:left w:val="nil"/>
          <w:bottom w:val="nil"/>
          <w:right w:val="nil"/>
          <w:between w:val="nil"/>
        </w:pBdr>
        <w:ind w:left="426" w:right="622"/>
        <w:jc w:val="both"/>
        <w:rPr>
          <w:rFonts w:ascii="Arial" w:eastAsia="Arial" w:hAnsi="Arial" w:cs="Arial"/>
          <w:color w:val="000000"/>
        </w:rPr>
      </w:pPr>
    </w:p>
    <w:p w14:paraId="606B3487" w14:textId="77777777" w:rsidR="001471FF" w:rsidRPr="001471FF" w:rsidRDefault="001471FF" w:rsidP="001471FF">
      <w:pPr>
        <w:widowControl w:val="0"/>
        <w:numPr>
          <w:ilvl w:val="0"/>
          <w:numId w:val="43"/>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Usuarios que se opongan al cambio del medidor(es) se hará acreedor a una multa de 100 UMA para usuarios domésticos, de 300 UMA para predios comerciales y 450 UMA para predios industriales.</w:t>
      </w:r>
    </w:p>
    <w:p w14:paraId="0BCAFEA8" w14:textId="77777777" w:rsidR="001471FF" w:rsidRPr="001471FF" w:rsidRDefault="001471FF" w:rsidP="001471FF">
      <w:pPr>
        <w:widowControl w:val="0"/>
        <w:pBdr>
          <w:top w:val="nil"/>
          <w:left w:val="nil"/>
          <w:bottom w:val="nil"/>
          <w:right w:val="nil"/>
          <w:between w:val="nil"/>
        </w:pBdr>
        <w:ind w:left="720" w:right="622"/>
        <w:jc w:val="both"/>
        <w:rPr>
          <w:rFonts w:ascii="Arial" w:eastAsia="Arial" w:hAnsi="Arial" w:cs="Arial"/>
          <w:color w:val="000000"/>
        </w:rPr>
      </w:pPr>
    </w:p>
    <w:p w14:paraId="05981DD2" w14:textId="75F2E135" w:rsidR="001471FF" w:rsidRPr="001471FF" w:rsidRDefault="001471FF" w:rsidP="001471FF">
      <w:pPr>
        <w:widowControl w:val="0"/>
        <w:numPr>
          <w:ilvl w:val="0"/>
          <w:numId w:val="43"/>
        </w:numPr>
        <w:pBdr>
          <w:top w:val="nil"/>
          <w:left w:val="nil"/>
          <w:bottom w:val="nil"/>
          <w:right w:val="nil"/>
          <w:between w:val="nil"/>
        </w:pBdr>
        <w:ind w:right="622"/>
        <w:jc w:val="both"/>
        <w:rPr>
          <w:rFonts w:ascii="Arial" w:eastAsia="Arial" w:hAnsi="Arial" w:cs="Arial"/>
          <w:color w:val="000000"/>
        </w:rPr>
      </w:pPr>
      <w:r w:rsidRPr="001471FF">
        <w:rPr>
          <w:rFonts w:ascii="Arial" w:eastAsia="Arial" w:hAnsi="Arial" w:cs="Arial"/>
          <w:color w:val="000000"/>
        </w:rPr>
        <w:t xml:space="preserve">Usuarios que proporcionen datos falsos para solicitar una conexión de agua o alcantarillado se hará acreedor a una multa de 150 UMA para usuarios domésticos, de 450 </w:t>
      </w:r>
      <w:r w:rsidR="007A3E99">
        <w:rPr>
          <w:rFonts w:ascii="Arial" w:eastAsia="Arial" w:hAnsi="Arial" w:cs="Arial"/>
          <w:color w:val="000000"/>
        </w:rPr>
        <w:t xml:space="preserve">UMA para predios comerciales y </w:t>
      </w:r>
      <w:r w:rsidRPr="001471FF">
        <w:rPr>
          <w:rFonts w:ascii="Arial" w:eastAsia="Arial" w:hAnsi="Arial" w:cs="Arial"/>
          <w:color w:val="000000"/>
        </w:rPr>
        <w:t>675 UMA para predios industriales. De igual manera se podrá proceder al cierre total o parcial de los servicios de agua potable y alcantarillado hasta que se lleve a cabo la regularización correcta del predio.</w:t>
      </w:r>
    </w:p>
    <w:p w14:paraId="37BCA9E7" w14:textId="77777777" w:rsidR="001471FF" w:rsidRPr="001471FF" w:rsidRDefault="001471FF" w:rsidP="001471FF">
      <w:pPr>
        <w:ind w:right="622"/>
        <w:rPr>
          <w:rFonts w:ascii="Arial" w:hAnsi="Arial" w:cs="Arial"/>
        </w:rPr>
      </w:pPr>
    </w:p>
    <w:tbl>
      <w:tblPr>
        <w:tblW w:w="9162" w:type="dxa"/>
        <w:tblInd w:w="-15" w:type="dxa"/>
        <w:tblLayout w:type="fixed"/>
        <w:tblLook w:val="0400" w:firstRow="0" w:lastRow="0" w:firstColumn="0" w:lastColumn="0" w:noHBand="0" w:noVBand="1"/>
      </w:tblPr>
      <w:tblGrid>
        <w:gridCol w:w="6488"/>
        <w:gridCol w:w="723"/>
        <w:gridCol w:w="88"/>
        <w:gridCol w:w="54"/>
        <w:gridCol w:w="86"/>
        <w:gridCol w:w="55"/>
        <w:gridCol w:w="95"/>
        <w:gridCol w:w="25"/>
        <w:gridCol w:w="22"/>
        <w:gridCol w:w="1526"/>
      </w:tblGrid>
      <w:tr w:rsidR="001471FF" w:rsidRPr="001471FF" w14:paraId="26CD349F" w14:textId="77777777" w:rsidTr="0099487A">
        <w:trPr>
          <w:trHeight w:val="128"/>
        </w:trPr>
        <w:tc>
          <w:tcPr>
            <w:tcW w:w="9162" w:type="dxa"/>
            <w:gridSpan w:val="10"/>
            <w:tcBorders>
              <w:top w:val="nil"/>
              <w:left w:val="nil"/>
              <w:bottom w:val="nil"/>
              <w:right w:val="nil"/>
            </w:tcBorders>
            <w:vAlign w:val="center"/>
          </w:tcPr>
          <w:p w14:paraId="5BCEC7A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XIII</w:t>
            </w:r>
          </w:p>
        </w:tc>
      </w:tr>
      <w:tr w:rsidR="001471FF" w:rsidRPr="001471FF" w14:paraId="2784C236" w14:textId="77777777" w:rsidTr="0099487A">
        <w:trPr>
          <w:trHeight w:val="128"/>
        </w:trPr>
        <w:tc>
          <w:tcPr>
            <w:tcW w:w="9162" w:type="dxa"/>
            <w:gridSpan w:val="10"/>
            <w:tcBorders>
              <w:top w:val="nil"/>
              <w:left w:val="nil"/>
              <w:bottom w:val="nil"/>
              <w:right w:val="nil"/>
            </w:tcBorders>
            <w:vAlign w:val="center"/>
          </w:tcPr>
          <w:p w14:paraId="2968760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Del Rastro</w:t>
            </w:r>
          </w:p>
        </w:tc>
      </w:tr>
      <w:tr w:rsidR="001471FF" w:rsidRPr="001471FF" w14:paraId="533318FD" w14:textId="77777777" w:rsidTr="0099487A">
        <w:trPr>
          <w:trHeight w:val="128"/>
        </w:trPr>
        <w:tc>
          <w:tcPr>
            <w:tcW w:w="9162" w:type="dxa"/>
            <w:gridSpan w:val="10"/>
            <w:tcBorders>
              <w:top w:val="nil"/>
              <w:left w:val="nil"/>
              <w:bottom w:val="nil"/>
              <w:right w:val="nil"/>
            </w:tcBorders>
            <w:vAlign w:val="center"/>
          </w:tcPr>
          <w:p w14:paraId="02BFE4E0" w14:textId="77777777" w:rsidR="001471FF" w:rsidRDefault="001471FF" w:rsidP="001471FF">
            <w:pPr>
              <w:ind w:right="622"/>
              <w:jc w:val="center"/>
              <w:rPr>
                <w:rFonts w:ascii="Arial" w:eastAsia="Arial" w:hAnsi="Arial" w:cs="Arial"/>
                <w:b/>
              </w:rPr>
            </w:pPr>
            <w:r w:rsidRPr="001471FF">
              <w:rPr>
                <w:rFonts w:ascii="Arial" w:eastAsia="Arial" w:hAnsi="Arial" w:cs="Arial"/>
                <w:b/>
              </w:rPr>
              <w:t>Artículo 59.</w:t>
            </w:r>
          </w:p>
          <w:p w14:paraId="2B1B5907" w14:textId="77777777" w:rsidR="0044315A" w:rsidRPr="001471FF" w:rsidRDefault="0044315A" w:rsidP="001471FF">
            <w:pPr>
              <w:ind w:right="622"/>
              <w:jc w:val="center"/>
              <w:rPr>
                <w:rFonts w:ascii="Arial" w:eastAsia="Arial" w:hAnsi="Arial" w:cs="Arial"/>
                <w:b/>
              </w:rPr>
            </w:pPr>
          </w:p>
        </w:tc>
      </w:tr>
      <w:tr w:rsidR="001471FF" w:rsidRPr="001471FF" w14:paraId="7BC3AB00" w14:textId="77777777" w:rsidTr="0099487A">
        <w:trPr>
          <w:trHeight w:val="422"/>
        </w:trPr>
        <w:tc>
          <w:tcPr>
            <w:tcW w:w="9162" w:type="dxa"/>
            <w:gridSpan w:val="10"/>
            <w:tcBorders>
              <w:top w:val="nil"/>
              <w:left w:val="nil"/>
              <w:bottom w:val="nil"/>
              <w:right w:val="nil"/>
            </w:tcBorders>
          </w:tcPr>
          <w:p w14:paraId="6A528BA2"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59.</w:t>
            </w:r>
            <w:r w:rsidRPr="001471FF">
              <w:rPr>
                <w:rFonts w:ascii="Arial" w:eastAsia="Arial" w:hAnsi="Arial" w:cs="Arial"/>
                <w:color w:val="000000"/>
              </w:rPr>
              <w:t xml:space="preserve"> Las personas físicas o jurídicas que soliciten la matanza de cualquier clase de animales para consumo humano, ya sea dentro del Rastro Municipal o fuera de él, deberán obtener la autorización correspondiente y pagar la tarifa correspondiente anticipadamente conforme a la siguiente:</w:t>
            </w:r>
          </w:p>
        </w:tc>
      </w:tr>
      <w:tr w:rsidR="001471FF" w:rsidRPr="001471FF" w14:paraId="14EA116A" w14:textId="77777777" w:rsidTr="0099487A">
        <w:trPr>
          <w:trHeight w:val="128"/>
        </w:trPr>
        <w:tc>
          <w:tcPr>
            <w:tcW w:w="9162" w:type="dxa"/>
            <w:gridSpan w:val="10"/>
            <w:tcBorders>
              <w:top w:val="nil"/>
              <w:left w:val="nil"/>
              <w:bottom w:val="nil"/>
              <w:right w:val="nil"/>
            </w:tcBorders>
            <w:vAlign w:val="bottom"/>
          </w:tcPr>
          <w:p w14:paraId="1C842772" w14:textId="77777777" w:rsidR="001471FF" w:rsidRPr="001471FF" w:rsidRDefault="001471FF" w:rsidP="001471FF">
            <w:pPr>
              <w:ind w:right="622"/>
              <w:jc w:val="center"/>
              <w:rPr>
                <w:rFonts w:ascii="Arial" w:hAnsi="Arial" w:cs="Arial"/>
                <w:color w:val="000000"/>
              </w:rPr>
            </w:pPr>
          </w:p>
        </w:tc>
      </w:tr>
      <w:tr w:rsidR="001471FF" w:rsidRPr="001471FF" w14:paraId="4DA88F05" w14:textId="77777777" w:rsidTr="0099487A">
        <w:trPr>
          <w:trHeight w:val="138"/>
        </w:trPr>
        <w:tc>
          <w:tcPr>
            <w:tcW w:w="7299" w:type="dxa"/>
            <w:gridSpan w:val="3"/>
            <w:tcBorders>
              <w:top w:val="nil"/>
              <w:left w:val="nil"/>
              <w:bottom w:val="nil"/>
              <w:right w:val="nil"/>
            </w:tcBorders>
            <w:vAlign w:val="bottom"/>
          </w:tcPr>
          <w:p w14:paraId="72AAD08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Por los servicios de matanza en el Rastro Municipal, por cabeza de ganado:</w:t>
            </w:r>
          </w:p>
        </w:tc>
        <w:tc>
          <w:tcPr>
            <w:tcW w:w="1863" w:type="dxa"/>
            <w:gridSpan w:val="7"/>
            <w:tcBorders>
              <w:top w:val="nil"/>
              <w:left w:val="nil"/>
              <w:bottom w:val="nil"/>
              <w:right w:val="nil"/>
            </w:tcBorders>
            <w:vAlign w:val="center"/>
          </w:tcPr>
          <w:p w14:paraId="1E0F57D0"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TARIFA</w:t>
            </w:r>
          </w:p>
        </w:tc>
      </w:tr>
      <w:tr w:rsidR="001471FF" w:rsidRPr="001471FF" w14:paraId="23852692" w14:textId="77777777" w:rsidTr="0099487A">
        <w:trPr>
          <w:trHeight w:val="119"/>
        </w:trPr>
        <w:tc>
          <w:tcPr>
            <w:tcW w:w="7299" w:type="dxa"/>
            <w:gridSpan w:val="3"/>
            <w:tcBorders>
              <w:top w:val="nil"/>
              <w:left w:val="nil"/>
              <w:bottom w:val="nil"/>
              <w:right w:val="nil"/>
            </w:tcBorders>
            <w:vAlign w:val="bottom"/>
          </w:tcPr>
          <w:p w14:paraId="56837F18" w14:textId="77777777" w:rsidR="001471FF" w:rsidRPr="001471FF" w:rsidRDefault="001471FF" w:rsidP="001471FF">
            <w:pPr>
              <w:ind w:right="622"/>
              <w:jc w:val="center"/>
              <w:rPr>
                <w:rFonts w:ascii="Arial" w:eastAsia="Arial" w:hAnsi="Arial" w:cs="Arial"/>
                <w:color w:val="000000"/>
              </w:rPr>
            </w:pPr>
          </w:p>
        </w:tc>
        <w:tc>
          <w:tcPr>
            <w:tcW w:w="1863" w:type="dxa"/>
            <w:gridSpan w:val="7"/>
            <w:tcBorders>
              <w:top w:val="nil"/>
              <w:left w:val="nil"/>
              <w:bottom w:val="nil"/>
              <w:right w:val="nil"/>
            </w:tcBorders>
            <w:vAlign w:val="center"/>
          </w:tcPr>
          <w:p w14:paraId="0DAF921D" w14:textId="77777777" w:rsidR="001471FF" w:rsidRPr="001471FF" w:rsidRDefault="001471FF" w:rsidP="001471FF">
            <w:pPr>
              <w:ind w:right="622"/>
              <w:jc w:val="center"/>
              <w:rPr>
                <w:rFonts w:ascii="Arial" w:eastAsia="Arial" w:hAnsi="Arial" w:cs="Arial"/>
                <w:b/>
                <w:color w:val="000000"/>
              </w:rPr>
            </w:pPr>
          </w:p>
        </w:tc>
      </w:tr>
      <w:tr w:rsidR="001471FF" w:rsidRPr="001471FF" w14:paraId="22533E79" w14:textId="77777777" w:rsidTr="0099487A">
        <w:trPr>
          <w:trHeight w:val="354"/>
        </w:trPr>
        <w:tc>
          <w:tcPr>
            <w:tcW w:w="7299" w:type="dxa"/>
            <w:gridSpan w:val="3"/>
            <w:tcBorders>
              <w:top w:val="nil"/>
              <w:left w:val="nil"/>
              <w:bottom w:val="nil"/>
              <w:right w:val="nil"/>
            </w:tcBorders>
          </w:tcPr>
          <w:p w14:paraId="4625862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a) Vacuno, incluyendo los servicios de enmantado, refrigeración por </w:t>
            </w:r>
            <w:r w:rsidRPr="001471FF">
              <w:rPr>
                <w:rFonts w:ascii="Arial" w:eastAsia="Arial" w:hAnsi="Arial" w:cs="Arial"/>
                <w:b/>
                <w:color w:val="000000"/>
              </w:rPr>
              <w:t>48</w:t>
            </w:r>
            <w:r w:rsidRPr="001471FF">
              <w:rPr>
                <w:rFonts w:ascii="Arial" w:eastAsia="Arial" w:hAnsi="Arial" w:cs="Arial"/>
                <w:color w:val="000000"/>
              </w:rPr>
              <w:t xml:space="preserve"> horas, pesado, selección y descarnado de pieles, manejo de varillas, manejo de menudos y boletas de salida por cabeza:</w:t>
            </w:r>
          </w:p>
        </w:tc>
        <w:tc>
          <w:tcPr>
            <w:tcW w:w="1863" w:type="dxa"/>
            <w:gridSpan w:val="7"/>
            <w:tcBorders>
              <w:top w:val="nil"/>
              <w:left w:val="nil"/>
              <w:bottom w:val="nil"/>
              <w:right w:val="nil"/>
            </w:tcBorders>
          </w:tcPr>
          <w:p w14:paraId="289976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$486.00</w:t>
            </w:r>
          </w:p>
        </w:tc>
      </w:tr>
      <w:tr w:rsidR="001471FF" w:rsidRPr="001471FF" w14:paraId="5A2D80BF" w14:textId="77777777" w:rsidTr="0099487A">
        <w:trPr>
          <w:trHeight w:val="154"/>
        </w:trPr>
        <w:tc>
          <w:tcPr>
            <w:tcW w:w="7299" w:type="dxa"/>
            <w:gridSpan w:val="3"/>
            <w:tcBorders>
              <w:top w:val="nil"/>
              <w:left w:val="nil"/>
              <w:bottom w:val="nil"/>
              <w:right w:val="nil"/>
            </w:tcBorders>
            <w:vAlign w:val="bottom"/>
          </w:tcPr>
          <w:p w14:paraId="6E9068B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b) Ovicaprino y terneras, incluyendo refrigeración por </w:t>
            </w:r>
            <w:r w:rsidRPr="001471FF">
              <w:rPr>
                <w:rFonts w:ascii="Arial" w:eastAsia="Arial" w:hAnsi="Arial" w:cs="Arial"/>
                <w:b/>
                <w:color w:val="000000"/>
              </w:rPr>
              <w:t>48</w:t>
            </w:r>
            <w:r w:rsidRPr="001471FF">
              <w:rPr>
                <w:rFonts w:ascii="Arial" w:eastAsia="Arial" w:hAnsi="Arial" w:cs="Arial"/>
                <w:color w:val="000000"/>
              </w:rPr>
              <w:t xml:space="preserve"> horas y boletas de salida:</w:t>
            </w:r>
          </w:p>
        </w:tc>
        <w:tc>
          <w:tcPr>
            <w:tcW w:w="1863" w:type="dxa"/>
            <w:gridSpan w:val="7"/>
            <w:tcBorders>
              <w:top w:val="nil"/>
              <w:left w:val="nil"/>
              <w:bottom w:val="nil"/>
              <w:right w:val="nil"/>
            </w:tcBorders>
          </w:tcPr>
          <w:p w14:paraId="350D4C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$68.00</w:t>
            </w:r>
          </w:p>
        </w:tc>
      </w:tr>
      <w:tr w:rsidR="001471FF" w:rsidRPr="001471FF" w14:paraId="2298B169" w14:textId="77777777" w:rsidTr="0099487A">
        <w:trPr>
          <w:trHeight w:val="128"/>
        </w:trPr>
        <w:tc>
          <w:tcPr>
            <w:tcW w:w="7299" w:type="dxa"/>
            <w:gridSpan w:val="3"/>
            <w:tcBorders>
              <w:top w:val="nil"/>
              <w:left w:val="nil"/>
              <w:bottom w:val="nil"/>
              <w:right w:val="nil"/>
            </w:tcBorders>
            <w:vAlign w:val="bottom"/>
          </w:tcPr>
          <w:p w14:paraId="1EB1108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Porcino:</w:t>
            </w:r>
          </w:p>
        </w:tc>
        <w:tc>
          <w:tcPr>
            <w:tcW w:w="1863" w:type="dxa"/>
            <w:gridSpan w:val="7"/>
            <w:tcBorders>
              <w:top w:val="nil"/>
              <w:left w:val="nil"/>
              <w:bottom w:val="nil"/>
              <w:right w:val="nil"/>
            </w:tcBorders>
          </w:tcPr>
          <w:p w14:paraId="09D3EF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$130.00</w:t>
            </w:r>
          </w:p>
        </w:tc>
      </w:tr>
      <w:tr w:rsidR="001471FF" w:rsidRPr="001471FF" w14:paraId="51E08F9A" w14:textId="77777777" w:rsidTr="0099487A">
        <w:trPr>
          <w:trHeight w:val="236"/>
        </w:trPr>
        <w:tc>
          <w:tcPr>
            <w:tcW w:w="7299" w:type="dxa"/>
            <w:gridSpan w:val="3"/>
            <w:tcBorders>
              <w:top w:val="nil"/>
              <w:left w:val="nil"/>
              <w:bottom w:val="nil"/>
              <w:right w:val="nil"/>
            </w:tcBorders>
            <w:vAlign w:val="bottom"/>
          </w:tcPr>
          <w:p w14:paraId="56DAD8C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En el caso de que el sacrificio de ganado se realice en horas extraordinarias, las tarifas de esta fracción se incrementarán en un:</w:t>
            </w:r>
          </w:p>
        </w:tc>
        <w:tc>
          <w:tcPr>
            <w:tcW w:w="1863" w:type="dxa"/>
            <w:gridSpan w:val="7"/>
            <w:tcBorders>
              <w:top w:val="nil"/>
              <w:left w:val="nil"/>
              <w:bottom w:val="nil"/>
              <w:right w:val="nil"/>
            </w:tcBorders>
            <w:vAlign w:val="center"/>
          </w:tcPr>
          <w:p w14:paraId="24BBC0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100%</w:t>
            </w:r>
          </w:p>
        </w:tc>
      </w:tr>
      <w:tr w:rsidR="001471FF" w:rsidRPr="001471FF" w14:paraId="51A59D06" w14:textId="77777777" w:rsidTr="0099487A">
        <w:trPr>
          <w:trHeight w:val="128"/>
        </w:trPr>
        <w:tc>
          <w:tcPr>
            <w:tcW w:w="7299" w:type="dxa"/>
            <w:gridSpan w:val="3"/>
            <w:tcBorders>
              <w:top w:val="nil"/>
              <w:left w:val="nil"/>
              <w:bottom w:val="nil"/>
              <w:right w:val="nil"/>
            </w:tcBorders>
            <w:vAlign w:val="bottom"/>
          </w:tcPr>
          <w:p w14:paraId="2EF1EEF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Por cada lechón</w:t>
            </w:r>
          </w:p>
        </w:tc>
        <w:tc>
          <w:tcPr>
            <w:tcW w:w="1863" w:type="dxa"/>
            <w:gridSpan w:val="7"/>
            <w:tcBorders>
              <w:top w:val="nil"/>
              <w:left w:val="nil"/>
              <w:bottom w:val="nil"/>
              <w:right w:val="nil"/>
            </w:tcBorders>
          </w:tcPr>
          <w:p w14:paraId="126898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$64.00</w:t>
            </w:r>
          </w:p>
        </w:tc>
      </w:tr>
      <w:tr w:rsidR="001471FF" w:rsidRPr="001471FF" w14:paraId="397A1068" w14:textId="77777777" w:rsidTr="0099487A">
        <w:trPr>
          <w:trHeight w:val="128"/>
        </w:trPr>
        <w:tc>
          <w:tcPr>
            <w:tcW w:w="7299" w:type="dxa"/>
            <w:gridSpan w:val="3"/>
            <w:tcBorders>
              <w:top w:val="nil"/>
              <w:left w:val="nil"/>
              <w:bottom w:val="nil"/>
              <w:right w:val="nil"/>
            </w:tcBorders>
            <w:vAlign w:val="bottom"/>
          </w:tcPr>
          <w:p w14:paraId="5985DDD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 Por avestruz</w:t>
            </w:r>
          </w:p>
        </w:tc>
        <w:tc>
          <w:tcPr>
            <w:tcW w:w="1863" w:type="dxa"/>
            <w:gridSpan w:val="7"/>
            <w:tcBorders>
              <w:top w:val="nil"/>
              <w:left w:val="nil"/>
              <w:bottom w:val="nil"/>
              <w:right w:val="nil"/>
            </w:tcBorders>
          </w:tcPr>
          <w:p w14:paraId="7F9CB2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$394.00</w:t>
            </w:r>
          </w:p>
        </w:tc>
      </w:tr>
      <w:tr w:rsidR="001471FF" w:rsidRPr="001471FF" w14:paraId="718FCC83" w14:textId="77777777" w:rsidTr="0099487A">
        <w:trPr>
          <w:trHeight w:val="128"/>
        </w:trPr>
        <w:tc>
          <w:tcPr>
            <w:tcW w:w="7299" w:type="dxa"/>
            <w:gridSpan w:val="3"/>
            <w:tcBorders>
              <w:top w:val="nil"/>
              <w:left w:val="nil"/>
              <w:bottom w:val="nil"/>
              <w:right w:val="nil"/>
            </w:tcBorders>
            <w:vAlign w:val="bottom"/>
          </w:tcPr>
          <w:p w14:paraId="1AD42925" w14:textId="77777777" w:rsidR="001471FF" w:rsidRPr="001471FF" w:rsidRDefault="001471FF" w:rsidP="001471FF">
            <w:pPr>
              <w:ind w:right="622"/>
              <w:jc w:val="center"/>
              <w:rPr>
                <w:rFonts w:ascii="Arial" w:eastAsia="Arial" w:hAnsi="Arial" w:cs="Arial"/>
                <w:color w:val="000000"/>
              </w:rPr>
            </w:pPr>
          </w:p>
        </w:tc>
        <w:tc>
          <w:tcPr>
            <w:tcW w:w="1863" w:type="dxa"/>
            <w:gridSpan w:val="7"/>
            <w:tcBorders>
              <w:top w:val="nil"/>
              <w:left w:val="nil"/>
              <w:bottom w:val="nil"/>
              <w:right w:val="nil"/>
            </w:tcBorders>
            <w:vAlign w:val="center"/>
          </w:tcPr>
          <w:p w14:paraId="583B2F3B" w14:textId="77777777" w:rsidR="001471FF" w:rsidRPr="001471FF" w:rsidRDefault="001471FF" w:rsidP="001471FF">
            <w:pPr>
              <w:ind w:right="622"/>
              <w:jc w:val="right"/>
              <w:rPr>
                <w:rFonts w:ascii="Arial" w:eastAsia="Arial" w:hAnsi="Arial" w:cs="Arial"/>
                <w:color w:val="000000"/>
              </w:rPr>
            </w:pPr>
          </w:p>
        </w:tc>
      </w:tr>
      <w:tr w:rsidR="001471FF" w:rsidRPr="001471FF" w14:paraId="57CF3745" w14:textId="77777777" w:rsidTr="0099487A">
        <w:trPr>
          <w:trHeight w:val="291"/>
        </w:trPr>
        <w:tc>
          <w:tcPr>
            <w:tcW w:w="7299" w:type="dxa"/>
            <w:gridSpan w:val="3"/>
            <w:tcBorders>
              <w:top w:val="nil"/>
              <w:left w:val="nil"/>
              <w:bottom w:val="nil"/>
              <w:right w:val="nil"/>
            </w:tcBorders>
          </w:tcPr>
          <w:p w14:paraId="34A5B4E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En rastros concesionados a particulares, incluyendo establecimientos tipo inspección federal por cada cabeza de ganado en las señaladas en la fracción I de este artículo, se cobrará él.</w:t>
            </w:r>
          </w:p>
        </w:tc>
        <w:tc>
          <w:tcPr>
            <w:tcW w:w="1863" w:type="dxa"/>
            <w:gridSpan w:val="7"/>
            <w:tcBorders>
              <w:top w:val="nil"/>
              <w:left w:val="nil"/>
              <w:bottom w:val="nil"/>
              <w:right w:val="nil"/>
            </w:tcBorders>
            <w:vAlign w:val="center"/>
          </w:tcPr>
          <w:p w14:paraId="5418D5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w:t>
            </w:r>
          </w:p>
        </w:tc>
      </w:tr>
      <w:tr w:rsidR="001471FF" w:rsidRPr="001471FF" w14:paraId="359EA413" w14:textId="77777777" w:rsidTr="0099487A">
        <w:trPr>
          <w:trHeight w:val="128"/>
        </w:trPr>
        <w:tc>
          <w:tcPr>
            <w:tcW w:w="7299" w:type="dxa"/>
            <w:gridSpan w:val="3"/>
            <w:tcBorders>
              <w:top w:val="nil"/>
              <w:left w:val="nil"/>
              <w:bottom w:val="nil"/>
              <w:right w:val="nil"/>
            </w:tcBorders>
            <w:vAlign w:val="bottom"/>
          </w:tcPr>
          <w:p w14:paraId="43884070" w14:textId="77777777" w:rsidR="001471FF" w:rsidRPr="001471FF" w:rsidRDefault="001471FF" w:rsidP="001471FF">
            <w:pPr>
              <w:ind w:right="622"/>
              <w:rPr>
                <w:rFonts w:ascii="Arial" w:eastAsia="Arial" w:hAnsi="Arial" w:cs="Arial"/>
                <w:color w:val="000000"/>
              </w:rPr>
            </w:pPr>
          </w:p>
        </w:tc>
        <w:tc>
          <w:tcPr>
            <w:tcW w:w="1863" w:type="dxa"/>
            <w:gridSpan w:val="7"/>
            <w:tcBorders>
              <w:top w:val="nil"/>
              <w:left w:val="nil"/>
              <w:bottom w:val="nil"/>
              <w:right w:val="nil"/>
            </w:tcBorders>
            <w:vAlign w:val="center"/>
          </w:tcPr>
          <w:p w14:paraId="5D1CD184" w14:textId="77777777" w:rsidR="001471FF" w:rsidRPr="001471FF" w:rsidRDefault="001471FF" w:rsidP="001471FF">
            <w:pPr>
              <w:ind w:right="622"/>
              <w:jc w:val="right"/>
              <w:rPr>
                <w:rFonts w:ascii="Arial" w:eastAsia="Arial" w:hAnsi="Arial" w:cs="Arial"/>
                <w:color w:val="000000"/>
              </w:rPr>
            </w:pPr>
          </w:p>
        </w:tc>
      </w:tr>
      <w:tr w:rsidR="001471FF" w:rsidRPr="001471FF" w14:paraId="1FCE9727" w14:textId="77777777" w:rsidTr="0099487A">
        <w:trPr>
          <w:trHeight w:val="236"/>
        </w:trPr>
        <w:tc>
          <w:tcPr>
            <w:tcW w:w="7299" w:type="dxa"/>
            <w:gridSpan w:val="3"/>
            <w:tcBorders>
              <w:top w:val="nil"/>
              <w:left w:val="nil"/>
              <w:bottom w:val="nil"/>
              <w:right w:val="nil"/>
            </w:tcBorders>
            <w:vAlign w:val="bottom"/>
          </w:tcPr>
          <w:p w14:paraId="22092EB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III. Por autorizar la salida de animales de los corrales del Rastro, para envío fuera del Municipio, se pagará por cabeza de ganado:</w:t>
            </w:r>
          </w:p>
        </w:tc>
        <w:tc>
          <w:tcPr>
            <w:tcW w:w="1863" w:type="dxa"/>
            <w:gridSpan w:val="7"/>
            <w:tcBorders>
              <w:top w:val="nil"/>
              <w:left w:val="nil"/>
              <w:bottom w:val="nil"/>
              <w:right w:val="nil"/>
            </w:tcBorders>
            <w:vAlign w:val="center"/>
          </w:tcPr>
          <w:p w14:paraId="55510235" w14:textId="77777777" w:rsidR="001471FF" w:rsidRPr="001471FF" w:rsidRDefault="001471FF" w:rsidP="001471FF">
            <w:pPr>
              <w:ind w:right="622"/>
              <w:rPr>
                <w:rFonts w:ascii="Arial" w:eastAsia="Arial" w:hAnsi="Arial" w:cs="Arial"/>
                <w:color w:val="000000"/>
              </w:rPr>
            </w:pPr>
          </w:p>
        </w:tc>
      </w:tr>
      <w:tr w:rsidR="001471FF" w:rsidRPr="001471FF" w14:paraId="3AD015F0" w14:textId="77777777" w:rsidTr="0099487A">
        <w:trPr>
          <w:trHeight w:val="128"/>
        </w:trPr>
        <w:tc>
          <w:tcPr>
            <w:tcW w:w="7299" w:type="dxa"/>
            <w:gridSpan w:val="3"/>
            <w:tcBorders>
              <w:top w:val="nil"/>
              <w:left w:val="nil"/>
              <w:bottom w:val="nil"/>
              <w:right w:val="nil"/>
            </w:tcBorders>
            <w:vAlign w:val="bottom"/>
          </w:tcPr>
          <w:p w14:paraId="53897C3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Vacuno:</w:t>
            </w:r>
          </w:p>
        </w:tc>
        <w:tc>
          <w:tcPr>
            <w:tcW w:w="1863" w:type="dxa"/>
            <w:gridSpan w:val="7"/>
            <w:tcBorders>
              <w:top w:val="nil"/>
              <w:left w:val="nil"/>
              <w:bottom w:val="nil"/>
              <w:right w:val="nil"/>
            </w:tcBorders>
          </w:tcPr>
          <w:p w14:paraId="5C6F74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$34.00</w:t>
            </w:r>
          </w:p>
        </w:tc>
      </w:tr>
      <w:tr w:rsidR="001471FF" w:rsidRPr="001471FF" w14:paraId="37226CD0" w14:textId="77777777" w:rsidTr="0099487A">
        <w:trPr>
          <w:trHeight w:val="128"/>
        </w:trPr>
        <w:tc>
          <w:tcPr>
            <w:tcW w:w="7299" w:type="dxa"/>
            <w:gridSpan w:val="3"/>
            <w:tcBorders>
              <w:top w:val="nil"/>
              <w:left w:val="nil"/>
              <w:bottom w:val="nil"/>
              <w:right w:val="nil"/>
            </w:tcBorders>
            <w:vAlign w:val="bottom"/>
          </w:tcPr>
          <w:p w14:paraId="5BE65F3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Porcino:</w:t>
            </w:r>
          </w:p>
        </w:tc>
        <w:tc>
          <w:tcPr>
            <w:tcW w:w="1863" w:type="dxa"/>
            <w:gridSpan w:val="7"/>
            <w:tcBorders>
              <w:top w:val="nil"/>
              <w:left w:val="nil"/>
              <w:bottom w:val="nil"/>
              <w:right w:val="nil"/>
            </w:tcBorders>
          </w:tcPr>
          <w:p w14:paraId="2FDFC8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$17.00</w:t>
            </w:r>
          </w:p>
        </w:tc>
      </w:tr>
      <w:tr w:rsidR="001471FF" w:rsidRPr="001471FF" w14:paraId="78EF0FF7" w14:textId="77777777" w:rsidTr="0099487A">
        <w:trPr>
          <w:trHeight w:val="128"/>
        </w:trPr>
        <w:tc>
          <w:tcPr>
            <w:tcW w:w="7299" w:type="dxa"/>
            <w:gridSpan w:val="3"/>
            <w:tcBorders>
              <w:top w:val="nil"/>
              <w:left w:val="nil"/>
              <w:bottom w:val="nil"/>
              <w:right w:val="nil"/>
            </w:tcBorders>
            <w:vAlign w:val="bottom"/>
          </w:tcPr>
          <w:p w14:paraId="3EB54AD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Ovicaprino:</w:t>
            </w:r>
          </w:p>
        </w:tc>
        <w:tc>
          <w:tcPr>
            <w:tcW w:w="1863" w:type="dxa"/>
            <w:gridSpan w:val="7"/>
            <w:tcBorders>
              <w:top w:val="nil"/>
              <w:left w:val="nil"/>
              <w:bottom w:val="nil"/>
              <w:right w:val="nil"/>
            </w:tcBorders>
          </w:tcPr>
          <w:p w14:paraId="4C050D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$17.00</w:t>
            </w:r>
          </w:p>
        </w:tc>
      </w:tr>
      <w:tr w:rsidR="001471FF" w:rsidRPr="001471FF" w14:paraId="448DD350" w14:textId="77777777" w:rsidTr="0099487A">
        <w:trPr>
          <w:trHeight w:val="128"/>
        </w:trPr>
        <w:tc>
          <w:tcPr>
            <w:tcW w:w="7299" w:type="dxa"/>
            <w:gridSpan w:val="3"/>
            <w:tcBorders>
              <w:top w:val="nil"/>
              <w:left w:val="nil"/>
              <w:bottom w:val="nil"/>
              <w:right w:val="nil"/>
            </w:tcBorders>
            <w:vAlign w:val="bottom"/>
          </w:tcPr>
          <w:p w14:paraId="0644742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Terneras:</w:t>
            </w:r>
          </w:p>
        </w:tc>
        <w:tc>
          <w:tcPr>
            <w:tcW w:w="1863" w:type="dxa"/>
            <w:gridSpan w:val="7"/>
            <w:tcBorders>
              <w:top w:val="nil"/>
              <w:left w:val="nil"/>
              <w:bottom w:val="nil"/>
              <w:right w:val="nil"/>
            </w:tcBorders>
          </w:tcPr>
          <w:p w14:paraId="0B2925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$17.00</w:t>
            </w:r>
          </w:p>
        </w:tc>
      </w:tr>
      <w:tr w:rsidR="001471FF" w:rsidRPr="001471FF" w14:paraId="0E019778" w14:textId="77777777" w:rsidTr="0099487A">
        <w:trPr>
          <w:trHeight w:val="128"/>
        </w:trPr>
        <w:tc>
          <w:tcPr>
            <w:tcW w:w="7299" w:type="dxa"/>
            <w:gridSpan w:val="3"/>
            <w:tcBorders>
              <w:top w:val="nil"/>
              <w:left w:val="nil"/>
              <w:bottom w:val="nil"/>
              <w:right w:val="nil"/>
            </w:tcBorders>
            <w:vAlign w:val="bottom"/>
          </w:tcPr>
          <w:p w14:paraId="0FF0828D" w14:textId="77777777" w:rsidR="001471FF" w:rsidRPr="001471FF" w:rsidRDefault="001471FF" w:rsidP="001471FF">
            <w:pPr>
              <w:ind w:right="622"/>
              <w:rPr>
                <w:rFonts w:ascii="Arial" w:eastAsia="Arial" w:hAnsi="Arial" w:cs="Arial"/>
                <w:color w:val="000000"/>
              </w:rPr>
            </w:pPr>
          </w:p>
        </w:tc>
        <w:tc>
          <w:tcPr>
            <w:tcW w:w="1863" w:type="dxa"/>
            <w:gridSpan w:val="7"/>
            <w:tcBorders>
              <w:top w:val="nil"/>
              <w:left w:val="nil"/>
              <w:bottom w:val="nil"/>
              <w:right w:val="nil"/>
            </w:tcBorders>
            <w:vAlign w:val="center"/>
          </w:tcPr>
          <w:p w14:paraId="18CD1093" w14:textId="77777777" w:rsidR="001471FF" w:rsidRPr="001471FF" w:rsidRDefault="001471FF" w:rsidP="001471FF">
            <w:pPr>
              <w:ind w:right="622"/>
              <w:jc w:val="right"/>
              <w:rPr>
                <w:rFonts w:ascii="Arial" w:eastAsia="Arial" w:hAnsi="Arial" w:cs="Arial"/>
                <w:color w:val="000000"/>
              </w:rPr>
            </w:pPr>
          </w:p>
        </w:tc>
      </w:tr>
      <w:tr w:rsidR="001471FF" w:rsidRPr="001471FF" w14:paraId="7E3C5C22" w14:textId="77777777" w:rsidTr="0099487A">
        <w:trPr>
          <w:trHeight w:val="124"/>
        </w:trPr>
        <w:tc>
          <w:tcPr>
            <w:tcW w:w="7299" w:type="dxa"/>
            <w:gridSpan w:val="3"/>
            <w:tcBorders>
              <w:top w:val="nil"/>
              <w:left w:val="nil"/>
              <w:bottom w:val="nil"/>
              <w:right w:val="nil"/>
            </w:tcBorders>
            <w:vAlign w:val="bottom"/>
          </w:tcPr>
          <w:p w14:paraId="6E1C95A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IV. Por servicios que se proporcionen en el interior del Rastro Municipal:</w:t>
            </w:r>
          </w:p>
        </w:tc>
        <w:tc>
          <w:tcPr>
            <w:tcW w:w="1863" w:type="dxa"/>
            <w:gridSpan w:val="7"/>
            <w:tcBorders>
              <w:top w:val="nil"/>
              <w:left w:val="nil"/>
              <w:bottom w:val="nil"/>
              <w:right w:val="nil"/>
            </w:tcBorders>
            <w:vAlign w:val="center"/>
          </w:tcPr>
          <w:p w14:paraId="59A7322A" w14:textId="77777777" w:rsidR="001471FF" w:rsidRPr="001471FF" w:rsidRDefault="001471FF" w:rsidP="001471FF">
            <w:pPr>
              <w:ind w:right="622"/>
              <w:rPr>
                <w:rFonts w:ascii="Arial" w:eastAsia="Arial" w:hAnsi="Arial" w:cs="Arial"/>
                <w:color w:val="000000"/>
              </w:rPr>
            </w:pPr>
          </w:p>
        </w:tc>
      </w:tr>
      <w:tr w:rsidR="001471FF" w:rsidRPr="001471FF" w14:paraId="069FD273" w14:textId="77777777" w:rsidTr="0099487A">
        <w:trPr>
          <w:trHeight w:val="128"/>
        </w:trPr>
        <w:tc>
          <w:tcPr>
            <w:tcW w:w="7299" w:type="dxa"/>
            <w:gridSpan w:val="3"/>
            <w:tcBorders>
              <w:top w:val="nil"/>
              <w:left w:val="nil"/>
              <w:bottom w:val="nil"/>
              <w:right w:val="nil"/>
            </w:tcBorders>
            <w:vAlign w:val="bottom"/>
          </w:tcPr>
          <w:p w14:paraId="6CA76D4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Por el uso de corrales, por cabeza de ganado, diariamente:</w:t>
            </w:r>
          </w:p>
        </w:tc>
        <w:tc>
          <w:tcPr>
            <w:tcW w:w="1863" w:type="dxa"/>
            <w:gridSpan w:val="7"/>
            <w:tcBorders>
              <w:top w:val="nil"/>
              <w:left w:val="nil"/>
              <w:bottom w:val="nil"/>
              <w:right w:val="nil"/>
            </w:tcBorders>
            <w:vAlign w:val="center"/>
          </w:tcPr>
          <w:p w14:paraId="6E17157A" w14:textId="77777777" w:rsidR="001471FF" w:rsidRPr="001471FF" w:rsidRDefault="001471FF" w:rsidP="001471FF">
            <w:pPr>
              <w:ind w:right="622"/>
              <w:rPr>
                <w:rFonts w:ascii="Arial" w:eastAsia="Arial" w:hAnsi="Arial" w:cs="Arial"/>
                <w:color w:val="000000"/>
              </w:rPr>
            </w:pPr>
          </w:p>
        </w:tc>
      </w:tr>
      <w:tr w:rsidR="001471FF" w:rsidRPr="001471FF" w14:paraId="1DA566A9" w14:textId="77777777" w:rsidTr="0099487A">
        <w:trPr>
          <w:trHeight w:val="128"/>
        </w:trPr>
        <w:tc>
          <w:tcPr>
            <w:tcW w:w="7299" w:type="dxa"/>
            <w:gridSpan w:val="3"/>
            <w:tcBorders>
              <w:top w:val="nil"/>
              <w:left w:val="nil"/>
              <w:bottom w:val="nil"/>
              <w:right w:val="nil"/>
            </w:tcBorders>
            <w:vAlign w:val="bottom"/>
          </w:tcPr>
          <w:p w14:paraId="3C59334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Vacuno:</w:t>
            </w:r>
          </w:p>
        </w:tc>
        <w:tc>
          <w:tcPr>
            <w:tcW w:w="1863" w:type="dxa"/>
            <w:gridSpan w:val="7"/>
            <w:tcBorders>
              <w:top w:val="nil"/>
              <w:left w:val="nil"/>
              <w:bottom w:val="nil"/>
              <w:right w:val="nil"/>
            </w:tcBorders>
          </w:tcPr>
          <w:p w14:paraId="45104E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$40.00</w:t>
            </w:r>
          </w:p>
        </w:tc>
      </w:tr>
      <w:tr w:rsidR="001471FF" w:rsidRPr="001471FF" w14:paraId="0D3AC9BE" w14:textId="77777777" w:rsidTr="0099487A">
        <w:trPr>
          <w:trHeight w:val="128"/>
        </w:trPr>
        <w:tc>
          <w:tcPr>
            <w:tcW w:w="7299" w:type="dxa"/>
            <w:gridSpan w:val="3"/>
            <w:tcBorders>
              <w:top w:val="nil"/>
              <w:left w:val="nil"/>
              <w:bottom w:val="nil"/>
              <w:right w:val="nil"/>
            </w:tcBorders>
            <w:vAlign w:val="bottom"/>
          </w:tcPr>
          <w:p w14:paraId="6D6011A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Porcino:</w:t>
            </w:r>
          </w:p>
        </w:tc>
        <w:tc>
          <w:tcPr>
            <w:tcW w:w="1863" w:type="dxa"/>
            <w:gridSpan w:val="7"/>
            <w:tcBorders>
              <w:top w:val="nil"/>
              <w:left w:val="nil"/>
              <w:bottom w:val="nil"/>
              <w:right w:val="nil"/>
            </w:tcBorders>
          </w:tcPr>
          <w:p w14:paraId="1991E6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w:t>
            </w:r>
          </w:p>
        </w:tc>
      </w:tr>
      <w:tr w:rsidR="001471FF" w:rsidRPr="001471FF" w14:paraId="57541EAE" w14:textId="77777777" w:rsidTr="0099487A">
        <w:trPr>
          <w:trHeight w:val="128"/>
        </w:trPr>
        <w:tc>
          <w:tcPr>
            <w:tcW w:w="7299" w:type="dxa"/>
            <w:gridSpan w:val="3"/>
            <w:tcBorders>
              <w:top w:val="nil"/>
              <w:left w:val="nil"/>
              <w:bottom w:val="nil"/>
              <w:right w:val="nil"/>
            </w:tcBorders>
            <w:vAlign w:val="bottom"/>
          </w:tcPr>
          <w:p w14:paraId="235A431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Ovicaprino:</w:t>
            </w:r>
          </w:p>
        </w:tc>
        <w:tc>
          <w:tcPr>
            <w:tcW w:w="1863" w:type="dxa"/>
            <w:gridSpan w:val="7"/>
            <w:tcBorders>
              <w:top w:val="nil"/>
              <w:left w:val="nil"/>
              <w:bottom w:val="nil"/>
              <w:right w:val="nil"/>
            </w:tcBorders>
          </w:tcPr>
          <w:p w14:paraId="58CD4E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w:t>
            </w:r>
          </w:p>
        </w:tc>
      </w:tr>
      <w:tr w:rsidR="001471FF" w:rsidRPr="001471FF" w14:paraId="6F153384" w14:textId="77777777" w:rsidTr="0099487A">
        <w:trPr>
          <w:trHeight w:val="128"/>
        </w:trPr>
        <w:tc>
          <w:tcPr>
            <w:tcW w:w="7299" w:type="dxa"/>
            <w:gridSpan w:val="3"/>
            <w:tcBorders>
              <w:top w:val="nil"/>
              <w:left w:val="nil"/>
              <w:bottom w:val="nil"/>
              <w:right w:val="nil"/>
            </w:tcBorders>
            <w:vAlign w:val="bottom"/>
          </w:tcPr>
          <w:p w14:paraId="5129D2C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4.Terneras:</w:t>
            </w:r>
          </w:p>
        </w:tc>
        <w:tc>
          <w:tcPr>
            <w:tcW w:w="1863" w:type="dxa"/>
            <w:gridSpan w:val="7"/>
            <w:tcBorders>
              <w:top w:val="nil"/>
              <w:left w:val="nil"/>
              <w:bottom w:val="nil"/>
              <w:right w:val="nil"/>
            </w:tcBorders>
          </w:tcPr>
          <w:p w14:paraId="4C86EB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w:t>
            </w:r>
          </w:p>
        </w:tc>
      </w:tr>
      <w:tr w:rsidR="001471FF" w:rsidRPr="001471FF" w14:paraId="564ED86A" w14:textId="77777777" w:rsidTr="0099487A">
        <w:trPr>
          <w:trHeight w:val="124"/>
        </w:trPr>
        <w:tc>
          <w:tcPr>
            <w:tcW w:w="7299" w:type="dxa"/>
            <w:gridSpan w:val="3"/>
            <w:tcBorders>
              <w:top w:val="nil"/>
              <w:left w:val="nil"/>
              <w:bottom w:val="nil"/>
              <w:right w:val="nil"/>
            </w:tcBorders>
            <w:vAlign w:val="bottom"/>
          </w:tcPr>
          <w:p w14:paraId="1B66420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b) Servicio de refrigeración, después de las primeras </w:t>
            </w:r>
            <w:r w:rsidRPr="001471FF">
              <w:rPr>
                <w:rFonts w:ascii="Arial" w:eastAsia="Arial" w:hAnsi="Arial" w:cs="Arial"/>
                <w:b/>
                <w:color w:val="000000"/>
              </w:rPr>
              <w:t xml:space="preserve">48 </w:t>
            </w:r>
            <w:r w:rsidRPr="001471FF">
              <w:rPr>
                <w:rFonts w:ascii="Arial" w:eastAsia="Arial" w:hAnsi="Arial" w:cs="Arial"/>
                <w:color w:val="000000"/>
              </w:rPr>
              <w:t>horas, y por cada 24 horas:</w:t>
            </w:r>
          </w:p>
        </w:tc>
        <w:tc>
          <w:tcPr>
            <w:tcW w:w="1863" w:type="dxa"/>
            <w:gridSpan w:val="7"/>
            <w:tcBorders>
              <w:top w:val="nil"/>
              <w:left w:val="nil"/>
              <w:bottom w:val="nil"/>
              <w:right w:val="nil"/>
            </w:tcBorders>
          </w:tcPr>
          <w:p w14:paraId="3D0079D6" w14:textId="77777777" w:rsidR="001471FF" w:rsidRPr="001471FF" w:rsidRDefault="001471FF" w:rsidP="001471FF">
            <w:pPr>
              <w:ind w:right="622"/>
              <w:jc w:val="right"/>
              <w:rPr>
                <w:rFonts w:ascii="Arial" w:eastAsia="Arial" w:hAnsi="Arial" w:cs="Arial"/>
                <w:color w:val="000000"/>
              </w:rPr>
            </w:pPr>
          </w:p>
        </w:tc>
      </w:tr>
      <w:tr w:rsidR="001471FF" w:rsidRPr="001471FF" w14:paraId="547CE068" w14:textId="77777777" w:rsidTr="0099487A">
        <w:trPr>
          <w:trHeight w:val="128"/>
        </w:trPr>
        <w:tc>
          <w:tcPr>
            <w:tcW w:w="7299" w:type="dxa"/>
            <w:gridSpan w:val="3"/>
            <w:tcBorders>
              <w:top w:val="nil"/>
              <w:left w:val="nil"/>
              <w:bottom w:val="nil"/>
              <w:right w:val="nil"/>
            </w:tcBorders>
            <w:vAlign w:val="bottom"/>
          </w:tcPr>
          <w:p w14:paraId="29D133E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Por canal de res:</w:t>
            </w:r>
          </w:p>
        </w:tc>
        <w:tc>
          <w:tcPr>
            <w:tcW w:w="1863" w:type="dxa"/>
            <w:gridSpan w:val="7"/>
            <w:tcBorders>
              <w:top w:val="nil"/>
              <w:left w:val="nil"/>
              <w:bottom w:val="nil"/>
              <w:right w:val="nil"/>
            </w:tcBorders>
          </w:tcPr>
          <w:p w14:paraId="59C0CC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$102.00</w:t>
            </w:r>
          </w:p>
        </w:tc>
      </w:tr>
      <w:tr w:rsidR="001471FF" w:rsidRPr="001471FF" w14:paraId="319335F6" w14:textId="77777777" w:rsidTr="0099487A">
        <w:trPr>
          <w:trHeight w:val="128"/>
        </w:trPr>
        <w:tc>
          <w:tcPr>
            <w:tcW w:w="7299" w:type="dxa"/>
            <w:gridSpan w:val="3"/>
            <w:tcBorders>
              <w:top w:val="nil"/>
              <w:left w:val="nil"/>
              <w:bottom w:val="nil"/>
              <w:right w:val="nil"/>
            </w:tcBorders>
            <w:vAlign w:val="bottom"/>
          </w:tcPr>
          <w:p w14:paraId="55B9E81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Por medio canal de res:</w:t>
            </w:r>
          </w:p>
        </w:tc>
        <w:tc>
          <w:tcPr>
            <w:tcW w:w="1863" w:type="dxa"/>
            <w:gridSpan w:val="7"/>
            <w:tcBorders>
              <w:top w:val="nil"/>
              <w:left w:val="nil"/>
              <w:bottom w:val="nil"/>
              <w:right w:val="nil"/>
            </w:tcBorders>
          </w:tcPr>
          <w:p w14:paraId="580ACE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$53.00</w:t>
            </w:r>
          </w:p>
        </w:tc>
      </w:tr>
      <w:tr w:rsidR="001471FF" w:rsidRPr="001471FF" w14:paraId="268B65C3" w14:textId="77777777" w:rsidTr="0099487A">
        <w:trPr>
          <w:trHeight w:val="128"/>
        </w:trPr>
        <w:tc>
          <w:tcPr>
            <w:tcW w:w="7299" w:type="dxa"/>
            <w:gridSpan w:val="3"/>
            <w:tcBorders>
              <w:top w:val="nil"/>
              <w:left w:val="nil"/>
              <w:bottom w:val="nil"/>
              <w:right w:val="nil"/>
            </w:tcBorders>
            <w:vAlign w:val="bottom"/>
          </w:tcPr>
          <w:p w14:paraId="7789F40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Por cuarto de canal de res:</w:t>
            </w:r>
          </w:p>
        </w:tc>
        <w:tc>
          <w:tcPr>
            <w:tcW w:w="1863" w:type="dxa"/>
            <w:gridSpan w:val="7"/>
            <w:tcBorders>
              <w:top w:val="nil"/>
              <w:left w:val="nil"/>
              <w:bottom w:val="nil"/>
              <w:right w:val="nil"/>
            </w:tcBorders>
          </w:tcPr>
          <w:p w14:paraId="0262E2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$27.00</w:t>
            </w:r>
          </w:p>
        </w:tc>
      </w:tr>
      <w:tr w:rsidR="001471FF" w:rsidRPr="001471FF" w14:paraId="37102004" w14:textId="77777777" w:rsidTr="0099487A">
        <w:trPr>
          <w:trHeight w:val="128"/>
        </w:trPr>
        <w:tc>
          <w:tcPr>
            <w:tcW w:w="7299" w:type="dxa"/>
            <w:gridSpan w:val="3"/>
            <w:tcBorders>
              <w:top w:val="nil"/>
              <w:left w:val="nil"/>
              <w:bottom w:val="nil"/>
              <w:right w:val="nil"/>
            </w:tcBorders>
            <w:vAlign w:val="bottom"/>
          </w:tcPr>
          <w:p w14:paraId="4CCBB10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Por manejo y recolección de sebo, por cada res:</w:t>
            </w:r>
          </w:p>
        </w:tc>
        <w:tc>
          <w:tcPr>
            <w:tcW w:w="1863" w:type="dxa"/>
            <w:gridSpan w:val="7"/>
            <w:tcBorders>
              <w:top w:val="nil"/>
              <w:left w:val="nil"/>
              <w:bottom w:val="nil"/>
              <w:right w:val="nil"/>
            </w:tcBorders>
            <w:vAlign w:val="center"/>
          </w:tcPr>
          <w:p w14:paraId="3D5313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$7.00</w:t>
            </w:r>
          </w:p>
        </w:tc>
      </w:tr>
      <w:tr w:rsidR="001471FF" w:rsidRPr="001471FF" w14:paraId="4F6317AB" w14:textId="77777777" w:rsidTr="0099487A">
        <w:trPr>
          <w:trHeight w:val="369"/>
        </w:trPr>
        <w:tc>
          <w:tcPr>
            <w:tcW w:w="7299" w:type="dxa"/>
            <w:gridSpan w:val="3"/>
            <w:tcBorders>
              <w:top w:val="nil"/>
              <w:left w:val="nil"/>
              <w:bottom w:val="nil"/>
              <w:right w:val="nil"/>
            </w:tcBorders>
            <w:vAlign w:val="bottom"/>
          </w:tcPr>
          <w:p w14:paraId="00A8F7F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Por autorizar la introducción de ganado al rastro, fuera del horario señalado en el Reglamento Interior del Rastro o por las autoridades competentes para recepción, se pagará por cabeza:</w:t>
            </w:r>
          </w:p>
        </w:tc>
        <w:tc>
          <w:tcPr>
            <w:tcW w:w="1863" w:type="dxa"/>
            <w:gridSpan w:val="7"/>
            <w:tcBorders>
              <w:top w:val="nil"/>
              <w:left w:val="nil"/>
              <w:bottom w:val="nil"/>
              <w:right w:val="nil"/>
            </w:tcBorders>
            <w:vAlign w:val="center"/>
          </w:tcPr>
          <w:p w14:paraId="6D3CC51F" w14:textId="77777777" w:rsidR="001471FF" w:rsidRPr="001471FF" w:rsidRDefault="001471FF" w:rsidP="001471FF">
            <w:pPr>
              <w:ind w:right="622"/>
              <w:rPr>
                <w:rFonts w:ascii="Arial" w:eastAsia="Arial" w:hAnsi="Arial" w:cs="Arial"/>
                <w:color w:val="000000"/>
              </w:rPr>
            </w:pPr>
          </w:p>
        </w:tc>
      </w:tr>
      <w:tr w:rsidR="001471FF" w:rsidRPr="001471FF" w14:paraId="689633BF" w14:textId="77777777" w:rsidTr="0099487A">
        <w:trPr>
          <w:trHeight w:val="128"/>
        </w:trPr>
        <w:tc>
          <w:tcPr>
            <w:tcW w:w="7299" w:type="dxa"/>
            <w:gridSpan w:val="3"/>
            <w:tcBorders>
              <w:top w:val="nil"/>
              <w:left w:val="nil"/>
              <w:bottom w:val="nil"/>
              <w:right w:val="nil"/>
            </w:tcBorders>
            <w:vAlign w:val="bottom"/>
          </w:tcPr>
          <w:p w14:paraId="278FE59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Bovino:</w:t>
            </w:r>
          </w:p>
        </w:tc>
        <w:tc>
          <w:tcPr>
            <w:tcW w:w="1863" w:type="dxa"/>
            <w:gridSpan w:val="7"/>
            <w:tcBorders>
              <w:top w:val="nil"/>
              <w:left w:val="nil"/>
              <w:bottom w:val="nil"/>
              <w:right w:val="nil"/>
            </w:tcBorders>
          </w:tcPr>
          <w:p w14:paraId="5667D65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$23.00</w:t>
            </w:r>
          </w:p>
        </w:tc>
      </w:tr>
      <w:tr w:rsidR="001471FF" w:rsidRPr="001471FF" w14:paraId="1BCAC9FB" w14:textId="77777777" w:rsidTr="0099487A">
        <w:trPr>
          <w:trHeight w:val="128"/>
        </w:trPr>
        <w:tc>
          <w:tcPr>
            <w:tcW w:w="7299" w:type="dxa"/>
            <w:gridSpan w:val="3"/>
            <w:tcBorders>
              <w:top w:val="nil"/>
              <w:left w:val="nil"/>
              <w:bottom w:val="nil"/>
              <w:right w:val="nil"/>
            </w:tcBorders>
            <w:vAlign w:val="bottom"/>
          </w:tcPr>
          <w:p w14:paraId="654C216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Porcino:</w:t>
            </w:r>
          </w:p>
        </w:tc>
        <w:tc>
          <w:tcPr>
            <w:tcW w:w="1863" w:type="dxa"/>
            <w:gridSpan w:val="7"/>
            <w:tcBorders>
              <w:top w:val="nil"/>
              <w:left w:val="nil"/>
              <w:bottom w:val="nil"/>
              <w:right w:val="nil"/>
            </w:tcBorders>
          </w:tcPr>
          <w:p w14:paraId="34AAE97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$15.00</w:t>
            </w:r>
          </w:p>
        </w:tc>
      </w:tr>
      <w:tr w:rsidR="001471FF" w:rsidRPr="001471FF" w14:paraId="1F448A41" w14:textId="77777777" w:rsidTr="0099487A">
        <w:trPr>
          <w:trHeight w:val="128"/>
        </w:trPr>
        <w:tc>
          <w:tcPr>
            <w:tcW w:w="7299" w:type="dxa"/>
            <w:gridSpan w:val="3"/>
            <w:tcBorders>
              <w:top w:val="nil"/>
              <w:left w:val="nil"/>
              <w:bottom w:val="nil"/>
              <w:right w:val="nil"/>
            </w:tcBorders>
            <w:vAlign w:val="bottom"/>
          </w:tcPr>
          <w:p w14:paraId="4DB3568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Menores, ovino, caprino, ternera, bovino en estado lactante:</w:t>
            </w:r>
          </w:p>
        </w:tc>
        <w:tc>
          <w:tcPr>
            <w:tcW w:w="1863" w:type="dxa"/>
            <w:gridSpan w:val="7"/>
            <w:tcBorders>
              <w:top w:val="nil"/>
              <w:left w:val="nil"/>
              <w:bottom w:val="nil"/>
              <w:right w:val="nil"/>
            </w:tcBorders>
          </w:tcPr>
          <w:p w14:paraId="740C84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w:t>
            </w:r>
          </w:p>
        </w:tc>
      </w:tr>
      <w:tr w:rsidR="001471FF" w:rsidRPr="001471FF" w14:paraId="7439EB3A" w14:textId="77777777" w:rsidTr="0099487A">
        <w:trPr>
          <w:trHeight w:val="128"/>
        </w:trPr>
        <w:tc>
          <w:tcPr>
            <w:tcW w:w="7299" w:type="dxa"/>
            <w:gridSpan w:val="3"/>
            <w:tcBorders>
              <w:top w:val="nil"/>
              <w:left w:val="nil"/>
              <w:bottom w:val="nil"/>
              <w:right w:val="nil"/>
            </w:tcBorders>
            <w:vAlign w:val="bottom"/>
          </w:tcPr>
          <w:p w14:paraId="2378B269" w14:textId="77777777" w:rsidR="001471FF" w:rsidRPr="001471FF" w:rsidRDefault="001471FF" w:rsidP="001471FF">
            <w:pPr>
              <w:ind w:right="622"/>
              <w:rPr>
                <w:rFonts w:ascii="Arial" w:eastAsia="Arial" w:hAnsi="Arial" w:cs="Arial"/>
                <w:color w:val="000000"/>
              </w:rPr>
            </w:pPr>
          </w:p>
        </w:tc>
        <w:tc>
          <w:tcPr>
            <w:tcW w:w="1863" w:type="dxa"/>
            <w:gridSpan w:val="7"/>
            <w:tcBorders>
              <w:top w:val="nil"/>
              <w:left w:val="nil"/>
              <w:bottom w:val="nil"/>
              <w:right w:val="nil"/>
            </w:tcBorders>
          </w:tcPr>
          <w:p w14:paraId="686134F8" w14:textId="77777777" w:rsidR="001471FF" w:rsidRPr="001471FF" w:rsidRDefault="001471FF" w:rsidP="001471FF">
            <w:pPr>
              <w:ind w:right="622"/>
              <w:jc w:val="right"/>
              <w:rPr>
                <w:rFonts w:ascii="Arial" w:eastAsia="Arial" w:hAnsi="Arial" w:cs="Arial"/>
                <w:color w:val="000000"/>
              </w:rPr>
            </w:pPr>
          </w:p>
        </w:tc>
      </w:tr>
      <w:tr w:rsidR="001471FF" w:rsidRPr="001471FF" w14:paraId="47A20402" w14:textId="77777777" w:rsidTr="0099487A">
        <w:trPr>
          <w:trHeight w:val="128"/>
        </w:trPr>
        <w:tc>
          <w:tcPr>
            <w:tcW w:w="7299" w:type="dxa"/>
            <w:gridSpan w:val="3"/>
            <w:tcBorders>
              <w:top w:val="nil"/>
              <w:left w:val="nil"/>
              <w:bottom w:val="nil"/>
              <w:right w:val="nil"/>
            </w:tcBorders>
            <w:vAlign w:val="bottom"/>
          </w:tcPr>
          <w:p w14:paraId="6D0207C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 Venta de productos obtenidos en el Rastro:</w:t>
            </w:r>
          </w:p>
        </w:tc>
        <w:tc>
          <w:tcPr>
            <w:tcW w:w="1863" w:type="dxa"/>
            <w:gridSpan w:val="7"/>
            <w:tcBorders>
              <w:top w:val="nil"/>
              <w:left w:val="nil"/>
              <w:bottom w:val="nil"/>
              <w:right w:val="nil"/>
            </w:tcBorders>
          </w:tcPr>
          <w:p w14:paraId="01F24DDF" w14:textId="77777777" w:rsidR="001471FF" w:rsidRPr="001471FF" w:rsidRDefault="001471FF" w:rsidP="001471FF">
            <w:pPr>
              <w:ind w:right="622"/>
              <w:jc w:val="right"/>
              <w:rPr>
                <w:rFonts w:ascii="Arial" w:eastAsia="Arial" w:hAnsi="Arial" w:cs="Arial"/>
                <w:color w:val="000000"/>
              </w:rPr>
            </w:pPr>
          </w:p>
        </w:tc>
      </w:tr>
      <w:tr w:rsidR="001471FF" w:rsidRPr="001471FF" w14:paraId="40A95C9F" w14:textId="77777777" w:rsidTr="0099487A">
        <w:trPr>
          <w:trHeight w:val="128"/>
        </w:trPr>
        <w:tc>
          <w:tcPr>
            <w:tcW w:w="7299" w:type="dxa"/>
            <w:gridSpan w:val="3"/>
            <w:tcBorders>
              <w:top w:val="nil"/>
              <w:left w:val="nil"/>
              <w:bottom w:val="nil"/>
              <w:right w:val="nil"/>
            </w:tcBorders>
            <w:vAlign w:val="bottom"/>
          </w:tcPr>
          <w:p w14:paraId="2D8089B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Esquilmos, por kilogramo:</w:t>
            </w:r>
          </w:p>
        </w:tc>
        <w:tc>
          <w:tcPr>
            <w:tcW w:w="1863" w:type="dxa"/>
            <w:gridSpan w:val="7"/>
            <w:tcBorders>
              <w:top w:val="nil"/>
              <w:left w:val="nil"/>
              <w:bottom w:val="nil"/>
              <w:right w:val="nil"/>
            </w:tcBorders>
          </w:tcPr>
          <w:p w14:paraId="372FD27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$29.00</w:t>
            </w:r>
          </w:p>
        </w:tc>
      </w:tr>
      <w:tr w:rsidR="001471FF" w:rsidRPr="001471FF" w14:paraId="1F7D0194" w14:textId="77777777" w:rsidTr="0099487A">
        <w:trPr>
          <w:trHeight w:val="128"/>
        </w:trPr>
        <w:tc>
          <w:tcPr>
            <w:tcW w:w="7299" w:type="dxa"/>
            <w:gridSpan w:val="3"/>
            <w:tcBorders>
              <w:top w:val="nil"/>
              <w:left w:val="nil"/>
              <w:bottom w:val="nil"/>
              <w:right w:val="nil"/>
            </w:tcBorders>
            <w:vAlign w:val="bottom"/>
          </w:tcPr>
          <w:p w14:paraId="3C53073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Estiércol, por camión:</w:t>
            </w:r>
          </w:p>
        </w:tc>
        <w:tc>
          <w:tcPr>
            <w:tcW w:w="1863" w:type="dxa"/>
            <w:gridSpan w:val="7"/>
            <w:tcBorders>
              <w:top w:val="nil"/>
              <w:left w:val="nil"/>
              <w:bottom w:val="nil"/>
              <w:right w:val="nil"/>
            </w:tcBorders>
          </w:tcPr>
          <w:p w14:paraId="5849BA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$337.00</w:t>
            </w:r>
          </w:p>
        </w:tc>
      </w:tr>
      <w:tr w:rsidR="001471FF" w:rsidRPr="001471FF" w14:paraId="73E5B87E" w14:textId="77777777" w:rsidTr="0099487A">
        <w:trPr>
          <w:trHeight w:val="128"/>
        </w:trPr>
        <w:tc>
          <w:tcPr>
            <w:tcW w:w="7299" w:type="dxa"/>
            <w:gridSpan w:val="3"/>
            <w:tcBorders>
              <w:top w:val="nil"/>
              <w:left w:val="nil"/>
              <w:bottom w:val="nil"/>
              <w:right w:val="nil"/>
            </w:tcBorders>
            <w:vAlign w:val="bottom"/>
          </w:tcPr>
          <w:p w14:paraId="19B249E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Sangre de nonatos, por litro:</w:t>
            </w:r>
          </w:p>
        </w:tc>
        <w:tc>
          <w:tcPr>
            <w:tcW w:w="1863" w:type="dxa"/>
            <w:gridSpan w:val="7"/>
            <w:tcBorders>
              <w:top w:val="nil"/>
              <w:left w:val="nil"/>
              <w:bottom w:val="nil"/>
              <w:right w:val="nil"/>
            </w:tcBorders>
          </w:tcPr>
          <w:p w14:paraId="67CB0E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$164.00</w:t>
            </w:r>
          </w:p>
        </w:tc>
      </w:tr>
      <w:tr w:rsidR="001471FF" w:rsidRPr="001471FF" w14:paraId="3789E1CF" w14:textId="77777777" w:rsidTr="0099487A">
        <w:trPr>
          <w:trHeight w:val="128"/>
        </w:trPr>
        <w:tc>
          <w:tcPr>
            <w:tcW w:w="7299" w:type="dxa"/>
            <w:gridSpan w:val="3"/>
            <w:tcBorders>
              <w:top w:val="nil"/>
              <w:left w:val="nil"/>
              <w:bottom w:val="nil"/>
              <w:right w:val="nil"/>
            </w:tcBorders>
            <w:vAlign w:val="bottom"/>
          </w:tcPr>
          <w:p w14:paraId="4EE3C271" w14:textId="77777777" w:rsidR="001471FF" w:rsidRPr="001471FF" w:rsidRDefault="001471FF" w:rsidP="001471FF">
            <w:pPr>
              <w:ind w:right="622"/>
              <w:jc w:val="center"/>
              <w:rPr>
                <w:rFonts w:ascii="Arial" w:eastAsia="Arial" w:hAnsi="Arial" w:cs="Arial"/>
                <w:color w:val="000000"/>
              </w:rPr>
            </w:pPr>
          </w:p>
        </w:tc>
        <w:tc>
          <w:tcPr>
            <w:tcW w:w="1863" w:type="dxa"/>
            <w:gridSpan w:val="7"/>
            <w:tcBorders>
              <w:top w:val="nil"/>
              <w:left w:val="nil"/>
              <w:bottom w:val="nil"/>
              <w:right w:val="nil"/>
            </w:tcBorders>
          </w:tcPr>
          <w:p w14:paraId="12A74EE2" w14:textId="77777777" w:rsidR="001471FF" w:rsidRPr="001471FF" w:rsidRDefault="001471FF" w:rsidP="001471FF">
            <w:pPr>
              <w:ind w:right="622"/>
              <w:jc w:val="right"/>
              <w:rPr>
                <w:rFonts w:ascii="Arial" w:eastAsia="Arial" w:hAnsi="Arial" w:cs="Arial"/>
                <w:color w:val="000000"/>
              </w:rPr>
            </w:pPr>
          </w:p>
        </w:tc>
      </w:tr>
      <w:tr w:rsidR="001471FF" w:rsidRPr="001471FF" w14:paraId="79D241E0" w14:textId="77777777" w:rsidTr="0099487A">
        <w:trPr>
          <w:trHeight w:val="124"/>
        </w:trPr>
        <w:tc>
          <w:tcPr>
            <w:tcW w:w="7299" w:type="dxa"/>
            <w:gridSpan w:val="3"/>
            <w:tcBorders>
              <w:top w:val="nil"/>
              <w:left w:val="nil"/>
              <w:bottom w:val="nil"/>
              <w:right w:val="nil"/>
            </w:tcBorders>
            <w:vAlign w:val="bottom"/>
          </w:tcPr>
          <w:p w14:paraId="3FA8946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 Toma de muestra a ganado y diagnóstico para detección de clembuterol en orina, por cada una:</w:t>
            </w:r>
          </w:p>
        </w:tc>
        <w:tc>
          <w:tcPr>
            <w:tcW w:w="1863" w:type="dxa"/>
            <w:gridSpan w:val="7"/>
            <w:tcBorders>
              <w:top w:val="nil"/>
              <w:left w:val="nil"/>
              <w:bottom w:val="nil"/>
              <w:right w:val="nil"/>
            </w:tcBorders>
          </w:tcPr>
          <w:p w14:paraId="4151CA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$337.00</w:t>
            </w:r>
          </w:p>
        </w:tc>
      </w:tr>
      <w:tr w:rsidR="001471FF" w:rsidRPr="001471FF" w14:paraId="5F1ED98C" w14:textId="77777777" w:rsidTr="0099487A">
        <w:trPr>
          <w:trHeight w:val="128"/>
        </w:trPr>
        <w:tc>
          <w:tcPr>
            <w:tcW w:w="7299" w:type="dxa"/>
            <w:gridSpan w:val="3"/>
            <w:tcBorders>
              <w:top w:val="nil"/>
              <w:left w:val="nil"/>
              <w:bottom w:val="nil"/>
              <w:right w:val="nil"/>
            </w:tcBorders>
            <w:vAlign w:val="bottom"/>
          </w:tcPr>
          <w:p w14:paraId="1236231E" w14:textId="77777777" w:rsidR="001471FF" w:rsidRPr="001471FF" w:rsidRDefault="001471FF" w:rsidP="001471FF">
            <w:pPr>
              <w:ind w:right="622"/>
              <w:jc w:val="center"/>
              <w:rPr>
                <w:rFonts w:ascii="Arial" w:eastAsia="Arial" w:hAnsi="Arial" w:cs="Arial"/>
                <w:color w:val="000000"/>
              </w:rPr>
            </w:pPr>
          </w:p>
        </w:tc>
        <w:tc>
          <w:tcPr>
            <w:tcW w:w="1863" w:type="dxa"/>
            <w:gridSpan w:val="7"/>
            <w:tcBorders>
              <w:top w:val="nil"/>
              <w:left w:val="nil"/>
              <w:bottom w:val="nil"/>
              <w:right w:val="nil"/>
            </w:tcBorders>
          </w:tcPr>
          <w:p w14:paraId="41EDE960" w14:textId="77777777" w:rsidR="001471FF" w:rsidRPr="001471FF" w:rsidRDefault="001471FF" w:rsidP="001471FF">
            <w:pPr>
              <w:ind w:right="622"/>
              <w:jc w:val="right"/>
              <w:rPr>
                <w:rFonts w:ascii="Arial" w:eastAsia="Arial" w:hAnsi="Arial" w:cs="Arial"/>
                <w:color w:val="000000"/>
              </w:rPr>
            </w:pPr>
          </w:p>
        </w:tc>
      </w:tr>
      <w:tr w:rsidR="001471FF" w:rsidRPr="001471FF" w14:paraId="08757614" w14:textId="77777777" w:rsidTr="0099487A">
        <w:trPr>
          <w:trHeight w:val="354"/>
        </w:trPr>
        <w:tc>
          <w:tcPr>
            <w:tcW w:w="7299" w:type="dxa"/>
            <w:gridSpan w:val="3"/>
            <w:tcBorders>
              <w:top w:val="nil"/>
              <w:left w:val="nil"/>
              <w:bottom w:val="nil"/>
              <w:right w:val="nil"/>
            </w:tcBorders>
          </w:tcPr>
          <w:p w14:paraId="3D8CA94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VII. Por la aprobación de la matanza de aves, fuera del Rastro Municipal de aves, en los lugares autorizados para tal efecto por la autoridad municipal correspondiente, se pagará por cabeza:</w:t>
            </w:r>
          </w:p>
        </w:tc>
        <w:tc>
          <w:tcPr>
            <w:tcW w:w="1863" w:type="dxa"/>
            <w:gridSpan w:val="7"/>
            <w:tcBorders>
              <w:top w:val="nil"/>
              <w:left w:val="nil"/>
              <w:bottom w:val="nil"/>
              <w:right w:val="nil"/>
            </w:tcBorders>
          </w:tcPr>
          <w:p w14:paraId="5845CA7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$4.00</w:t>
            </w:r>
          </w:p>
        </w:tc>
      </w:tr>
      <w:tr w:rsidR="001471FF" w:rsidRPr="001471FF" w14:paraId="3D78F248" w14:textId="77777777" w:rsidTr="0099487A">
        <w:trPr>
          <w:trHeight w:val="119"/>
        </w:trPr>
        <w:tc>
          <w:tcPr>
            <w:tcW w:w="7299" w:type="dxa"/>
            <w:gridSpan w:val="3"/>
            <w:tcBorders>
              <w:top w:val="nil"/>
              <w:left w:val="nil"/>
              <w:bottom w:val="nil"/>
              <w:right w:val="nil"/>
            </w:tcBorders>
            <w:vAlign w:val="bottom"/>
          </w:tcPr>
          <w:p w14:paraId="1D3F82E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El pago deberá cubrirse dentro de los primeros 10 diez días naturales de cada mes.</w:t>
            </w:r>
          </w:p>
        </w:tc>
        <w:tc>
          <w:tcPr>
            <w:tcW w:w="1863" w:type="dxa"/>
            <w:gridSpan w:val="7"/>
            <w:tcBorders>
              <w:top w:val="nil"/>
              <w:left w:val="nil"/>
              <w:bottom w:val="nil"/>
              <w:right w:val="nil"/>
            </w:tcBorders>
          </w:tcPr>
          <w:p w14:paraId="288CD29F" w14:textId="77777777" w:rsidR="001471FF" w:rsidRPr="001471FF" w:rsidRDefault="001471FF" w:rsidP="001471FF">
            <w:pPr>
              <w:ind w:right="622"/>
              <w:rPr>
                <w:rFonts w:ascii="Arial" w:eastAsia="Arial" w:hAnsi="Arial" w:cs="Arial"/>
                <w:color w:val="000000"/>
              </w:rPr>
            </w:pPr>
          </w:p>
        </w:tc>
      </w:tr>
      <w:tr w:rsidR="001471FF" w:rsidRPr="001471FF" w14:paraId="6CBE2336" w14:textId="77777777" w:rsidTr="0099487A">
        <w:trPr>
          <w:trHeight w:val="128"/>
        </w:trPr>
        <w:tc>
          <w:tcPr>
            <w:tcW w:w="7299" w:type="dxa"/>
            <w:gridSpan w:val="3"/>
            <w:tcBorders>
              <w:top w:val="nil"/>
              <w:left w:val="nil"/>
              <w:bottom w:val="nil"/>
              <w:right w:val="nil"/>
            </w:tcBorders>
            <w:vAlign w:val="bottom"/>
          </w:tcPr>
          <w:p w14:paraId="63F389CC" w14:textId="77777777" w:rsidR="001471FF" w:rsidRPr="001471FF" w:rsidRDefault="001471FF" w:rsidP="001471FF">
            <w:pPr>
              <w:ind w:right="622"/>
              <w:rPr>
                <w:rFonts w:ascii="Arial" w:eastAsia="Arial" w:hAnsi="Arial" w:cs="Arial"/>
                <w:color w:val="000000"/>
              </w:rPr>
            </w:pPr>
          </w:p>
        </w:tc>
        <w:tc>
          <w:tcPr>
            <w:tcW w:w="1863" w:type="dxa"/>
            <w:gridSpan w:val="7"/>
            <w:tcBorders>
              <w:top w:val="nil"/>
              <w:left w:val="nil"/>
              <w:bottom w:val="nil"/>
              <w:right w:val="nil"/>
            </w:tcBorders>
          </w:tcPr>
          <w:p w14:paraId="10FA488E" w14:textId="77777777" w:rsidR="001471FF" w:rsidRPr="001471FF" w:rsidRDefault="001471FF" w:rsidP="001471FF">
            <w:pPr>
              <w:ind w:right="622"/>
              <w:rPr>
                <w:rFonts w:ascii="Arial" w:eastAsia="Arial" w:hAnsi="Arial" w:cs="Arial"/>
                <w:color w:val="000000"/>
              </w:rPr>
            </w:pPr>
          </w:p>
        </w:tc>
      </w:tr>
      <w:tr w:rsidR="001471FF" w:rsidRPr="001471FF" w14:paraId="2E110B52" w14:textId="77777777" w:rsidTr="0099487A">
        <w:trPr>
          <w:trHeight w:val="231"/>
        </w:trPr>
        <w:tc>
          <w:tcPr>
            <w:tcW w:w="7299" w:type="dxa"/>
            <w:gridSpan w:val="3"/>
            <w:tcBorders>
              <w:top w:val="nil"/>
              <w:left w:val="nil"/>
              <w:bottom w:val="nil"/>
              <w:right w:val="nil"/>
            </w:tcBorders>
            <w:vAlign w:val="bottom"/>
          </w:tcPr>
          <w:p w14:paraId="5559AE3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VIII. Por la expedición de la orden de sacrificio realizada por el inspector de ganadería municipal, por cada una:</w:t>
            </w:r>
          </w:p>
        </w:tc>
        <w:tc>
          <w:tcPr>
            <w:tcW w:w="1863" w:type="dxa"/>
            <w:gridSpan w:val="7"/>
            <w:tcBorders>
              <w:top w:val="nil"/>
              <w:left w:val="nil"/>
              <w:bottom w:val="nil"/>
              <w:right w:val="nil"/>
            </w:tcBorders>
          </w:tcPr>
          <w:p w14:paraId="6C7DB83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$46.00</w:t>
            </w:r>
          </w:p>
        </w:tc>
      </w:tr>
      <w:tr w:rsidR="001471FF" w:rsidRPr="001471FF" w14:paraId="10E7C8E7" w14:textId="77777777" w:rsidTr="0099487A">
        <w:trPr>
          <w:trHeight w:val="128"/>
        </w:trPr>
        <w:tc>
          <w:tcPr>
            <w:tcW w:w="7299" w:type="dxa"/>
            <w:gridSpan w:val="3"/>
            <w:tcBorders>
              <w:top w:val="nil"/>
              <w:left w:val="nil"/>
              <w:bottom w:val="nil"/>
              <w:right w:val="nil"/>
            </w:tcBorders>
            <w:vAlign w:val="bottom"/>
          </w:tcPr>
          <w:p w14:paraId="5EEC0DA6" w14:textId="77777777" w:rsidR="001471FF" w:rsidRPr="001471FF" w:rsidRDefault="001471FF" w:rsidP="001471FF">
            <w:pPr>
              <w:ind w:right="622"/>
              <w:rPr>
                <w:rFonts w:ascii="Arial" w:eastAsia="Arial" w:hAnsi="Arial" w:cs="Arial"/>
                <w:color w:val="000000"/>
              </w:rPr>
            </w:pPr>
          </w:p>
        </w:tc>
        <w:tc>
          <w:tcPr>
            <w:tcW w:w="1863" w:type="dxa"/>
            <w:gridSpan w:val="7"/>
            <w:tcBorders>
              <w:top w:val="nil"/>
              <w:left w:val="nil"/>
              <w:bottom w:val="nil"/>
              <w:right w:val="nil"/>
            </w:tcBorders>
          </w:tcPr>
          <w:p w14:paraId="20D47060" w14:textId="77777777" w:rsidR="001471FF" w:rsidRPr="001471FF" w:rsidRDefault="001471FF" w:rsidP="001471FF">
            <w:pPr>
              <w:ind w:right="622"/>
              <w:rPr>
                <w:rFonts w:ascii="Arial" w:eastAsia="Arial" w:hAnsi="Arial" w:cs="Arial"/>
                <w:color w:val="000000"/>
              </w:rPr>
            </w:pPr>
          </w:p>
        </w:tc>
      </w:tr>
      <w:tr w:rsidR="001471FF" w:rsidRPr="001471FF" w14:paraId="61FB1240" w14:textId="77777777" w:rsidTr="0099487A">
        <w:trPr>
          <w:trHeight w:val="124"/>
        </w:trPr>
        <w:tc>
          <w:tcPr>
            <w:tcW w:w="7299" w:type="dxa"/>
            <w:gridSpan w:val="3"/>
            <w:tcBorders>
              <w:top w:val="nil"/>
              <w:left w:val="nil"/>
              <w:bottom w:val="nil"/>
              <w:right w:val="nil"/>
            </w:tcBorders>
            <w:vAlign w:val="bottom"/>
          </w:tcPr>
          <w:p w14:paraId="2712F7F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IX. Por la expedición de la orden de pesado en básculas, por cada una:</w:t>
            </w:r>
          </w:p>
        </w:tc>
        <w:tc>
          <w:tcPr>
            <w:tcW w:w="1863" w:type="dxa"/>
            <w:gridSpan w:val="7"/>
            <w:tcBorders>
              <w:top w:val="nil"/>
              <w:left w:val="nil"/>
              <w:bottom w:val="nil"/>
              <w:right w:val="nil"/>
            </w:tcBorders>
          </w:tcPr>
          <w:p w14:paraId="1DBFCB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$22.00</w:t>
            </w:r>
          </w:p>
        </w:tc>
      </w:tr>
      <w:tr w:rsidR="001471FF" w:rsidRPr="001471FF" w14:paraId="02599126" w14:textId="77777777" w:rsidTr="0099487A">
        <w:trPr>
          <w:trHeight w:val="128"/>
        </w:trPr>
        <w:tc>
          <w:tcPr>
            <w:tcW w:w="9162" w:type="dxa"/>
            <w:gridSpan w:val="10"/>
            <w:tcBorders>
              <w:top w:val="nil"/>
              <w:left w:val="nil"/>
              <w:bottom w:val="nil"/>
              <w:right w:val="nil"/>
            </w:tcBorders>
            <w:vAlign w:val="center"/>
          </w:tcPr>
          <w:p w14:paraId="31401751" w14:textId="77777777" w:rsidR="0099487A" w:rsidRDefault="0099487A" w:rsidP="001471FF">
            <w:pPr>
              <w:ind w:right="622"/>
              <w:jc w:val="center"/>
              <w:rPr>
                <w:rFonts w:ascii="Arial" w:eastAsia="Arial" w:hAnsi="Arial" w:cs="Arial"/>
                <w:b/>
              </w:rPr>
            </w:pPr>
          </w:p>
          <w:p w14:paraId="77F80EB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XIV</w:t>
            </w:r>
          </w:p>
        </w:tc>
      </w:tr>
      <w:tr w:rsidR="001471FF" w:rsidRPr="001471FF" w14:paraId="523E302D" w14:textId="77777777" w:rsidTr="0099487A">
        <w:trPr>
          <w:trHeight w:val="128"/>
        </w:trPr>
        <w:tc>
          <w:tcPr>
            <w:tcW w:w="9162" w:type="dxa"/>
            <w:gridSpan w:val="10"/>
            <w:tcBorders>
              <w:top w:val="nil"/>
              <w:left w:val="nil"/>
              <w:bottom w:val="nil"/>
              <w:right w:val="nil"/>
            </w:tcBorders>
            <w:vAlign w:val="center"/>
          </w:tcPr>
          <w:p w14:paraId="41220C4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Del Registro Civil</w:t>
            </w:r>
          </w:p>
        </w:tc>
      </w:tr>
      <w:tr w:rsidR="001471FF" w:rsidRPr="001471FF" w14:paraId="27113F15" w14:textId="77777777" w:rsidTr="0099487A">
        <w:trPr>
          <w:trHeight w:val="128"/>
        </w:trPr>
        <w:tc>
          <w:tcPr>
            <w:tcW w:w="9162" w:type="dxa"/>
            <w:gridSpan w:val="10"/>
            <w:tcBorders>
              <w:top w:val="nil"/>
              <w:left w:val="nil"/>
              <w:bottom w:val="nil"/>
              <w:right w:val="nil"/>
            </w:tcBorders>
            <w:vAlign w:val="center"/>
          </w:tcPr>
          <w:p w14:paraId="02CB3AAC" w14:textId="77777777" w:rsidR="001471FF" w:rsidRDefault="001471FF" w:rsidP="001471FF">
            <w:pPr>
              <w:ind w:right="622"/>
              <w:jc w:val="center"/>
              <w:rPr>
                <w:rFonts w:ascii="Arial" w:eastAsia="Arial" w:hAnsi="Arial" w:cs="Arial"/>
                <w:b/>
              </w:rPr>
            </w:pPr>
            <w:r w:rsidRPr="001471FF">
              <w:rPr>
                <w:rFonts w:ascii="Arial" w:eastAsia="Arial" w:hAnsi="Arial" w:cs="Arial"/>
                <w:b/>
              </w:rPr>
              <w:t>Artículo 60.</w:t>
            </w:r>
          </w:p>
          <w:p w14:paraId="36CB0F28" w14:textId="77777777" w:rsidR="0099487A" w:rsidRPr="001471FF" w:rsidRDefault="0099487A" w:rsidP="001471FF">
            <w:pPr>
              <w:ind w:right="622"/>
              <w:jc w:val="center"/>
              <w:rPr>
                <w:rFonts w:ascii="Arial" w:eastAsia="Arial" w:hAnsi="Arial" w:cs="Arial"/>
                <w:b/>
              </w:rPr>
            </w:pPr>
          </w:p>
        </w:tc>
      </w:tr>
      <w:tr w:rsidR="001471FF" w:rsidRPr="001471FF" w14:paraId="38D30765" w14:textId="77777777" w:rsidTr="0099487A">
        <w:trPr>
          <w:trHeight w:val="189"/>
        </w:trPr>
        <w:tc>
          <w:tcPr>
            <w:tcW w:w="9162" w:type="dxa"/>
            <w:gridSpan w:val="10"/>
            <w:tcBorders>
              <w:top w:val="nil"/>
              <w:left w:val="nil"/>
              <w:bottom w:val="nil"/>
              <w:right w:val="nil"/>
            </w:tcBorders>
          </w:tcPr>
          <w:p w14:paraId="5BADE264"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60.</w:t>
            </w:r>
            <w:r w:rsidRPr="001471FF">
              <w:rPr>
                <w:rFonts w:ascii="Arial" w:eastAsia="Arial" w:hAnsi="Arial" w:cs="Arial"/>
                <w:color w:val="000000"/>
              </w:rPr>
              <w:t xml:space="preserve"> Las personas físicas que requieran los servicios del Registro Civil pagarán los derechos correspondientes conforme a lo siguiente:</w:t>
            </w:r>
          </w:p>
        </w:tc>
      </w:tr>
      <w:tr w:rsidR="001471FF" w:rsidRPr="001471FF" w14:paraId="1CF9BD20" w14:textId="77777777" w:rsidTr="0099487A">
        <w:trPr>
          <w:trHeight w:val="128"/>
        </w:trPr>
        <w:tc>
          <w:tcPr>
            <w:tcW w:w="7439" w:type="dxa"/>
            <w:gridSpan w:val="5"/>
            <w:tcBorders>
              <w:top w:val="nil"/>
              <w:left w:val="nil"/>
              <w:bottom w:val="nil"/>
              <w:right w:val="nil"/>
            </w:tcBorders>
            <w:vAlign w:val="bottom"/>
          </w:tcPr>
          <w:p w14:paraId="78D68C1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En las oficinas, en días y horas inhábiles, por cada uno:</w:t>
            </w:r>
          </w:p>
        </w:tc>
        <w:tc>
          <w:tcPr>
            <w:tcW w:w="1723" w:type="dxa"/>
            <w:gridSpan w:val="5"/>
            <w:tcBorders>
              <w:top w:val="nil"/>
              <w:left w:val="nil"/>
              <w:bottom w:val="nil"/>
              <w:right w:val="nil"/>
            </w:tcBorders>
            <w:vAlign w:val="center"/>
          </w:tcPr>
          <w:p w14:paraId="59C95CCB"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tc>
      </w:tr>
      <w:tr w:rsidR="001471FF" w:rsidRPr="001471FF" w14:paraId="5C5522C1" w14:textId="77777777" w:rsidTr="0099487A">
        <w:trPr>
          <w:trHeight w:val="128"/>
        </w:trPr>
        <w:tc>
          <w:tcPr>
            <w:tcW w:w="7439" w:type="dxa"/>
            <w:gridSpan w:val="5"/>
            <w:tcBorders>
              <w:top w:val="nil"/>
              <w:left w:val="nil"/>
              <w:bottom w:val="nil"/>
              <w:right w:val="nil"/>
            </w:tcBorders>
            <w:vAlign w:val="bottom"/>
          </w:tcPr>
          <w:p w14:paraId="33D9454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Matrimonios:</w:t>
            </w:r>
          </w:p>
        </w:tc>
        <w:tc>
          <w:tcPr>
            <w:tcW w:w="1723" w:type="dxa"/>
            <w:gridSpan w:val="5"/>
            <w:tcBorders>
              <w:top w:val="nil"/>
              <w:left w:val="nil"/>
              <w:bottom w:val="nil"/>
              <w:right w:val="nil"/>
            </w:tcBorders>
          </w:tcPr>
          <w:p w14:paraId="31426C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$809.00</w:t>
            </w:r>
          </w:p>
        </w:tc>
      </w:tr>
      <w:tr w:rsidR="001471FF" w:rsidRPr="001471FF" w14:paraId="35E8D7AE" w14:textId="77777777" w:rsidTr="0099487A">
        <w:trPr>
          <w:trHeight w:val="128"/>
        </w:trPr>
        <w:tc>
          <w:tcPr>
            <w:tcW w:w="7439" w:type="dxa"/>
            <w:gridSpan w:val="5"/>
            <w:tcBorders>
              <w:top w:val="nil"/>
              <w:left w:val="nil"/>
              <w:bottom w:val="nil"/>
              <w:right w:val="nil"/>
            </w:tcBorders>
            <w:vAlign w:val="bottom"/>
          </w:tcPr>
          <w:p w14:paraId="492332F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Expedición de Actas de Nacimiento de otros Estados y Municipios:</w:t>
            </w:r>
          </w:p>
        </w:tc>
        <w:tc>
          <w:tcPr>
            <w:tcW w:w="1723" w:type="dxa"/>
            <w:gridSpan w:val="5"/>
            <w:tcBorders>
              <w:top w:val="nil"/>
              <w:left w:val="nil"/>
              <w:bottom w:val="nil"/>
              <w:right w:val="nil"/>
            </w:tcBorders>
          </w:tcPr>
          <w:p w14:paraId="6667C4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$109.00</w:t>
            </w:r>
          </w:p>
        </w:tc>
      </w:tr>
      <w:tr w:rsidR="001471FF" w:rsidRPr="001471FF" w14:paraId="5FA61C21" w14:textId="77777777" w:rsidTr="0099487A">
        <w:trPr>
          <w:trHeight w:val="128"/>
        </w:trPr>
        <w:tc>
          <w:tcPr>
            <w:tcW w:w="7439" w:type="dxa"/>
            <w:gridSpan w:val="5"/>
            <w:tcBorders>
              <w:top w:val="nil"/>
              <w:left w:val="nil"/>
              <w:bottom w:val="nil"/>
              <w:right w:val="nil"/>
            </w:tcBorders>
            <w:vAlign w:val="bottom"/>
          </w:tcPr>
          <w:p w14:paraId="40A70ED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Los demás actos, excepto defunciones:</w:t>
            </w:r>
          </w:p>
        </w:tc>
        <w:tc>
          <w:tcPr>
            <w:tcW w:w="1723" w:type="dxa"/>
            <w:gridSpan w:val="5"/>
            <w:tcBorders>
              <w:top w:val="nil"/>
              <w:left w:val="nil"/>
              <w:bottom w:val="nil"/>
              <w:right w:val="nil"/>
            </w:tcBorders>
          </w:tcPr>
          <w:p w14:paraId="63F240A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$254.00</w:t>
            </w:r>
          </w:p>
        </w:tc>
      </w:tr>
      <w:tr w:rsidR="001471FF" w:rsidRPr="001471FF" w14:paraId="6417BD87" w14:textId="77777777" w:rsidTr="0099487A">
        <w:trPr>
          <w:trHeight w:val="128"/>
        </w:trPr>
        <w:tc>
          <w:tcPr>
            <w:tcW w:w="7439" w:type="dxa"/>
            <w:gridSpan w:val="5"/>
            <w:tcBorders>
              <w:top w:val="nil"/>
              <w:left w:val="nil"/>
              <w:bottom w:val="nil"/>
              <w:right w:val="nil"/>
            </w:tcBorders>
            <w:vAlign w:val="bottom"/>
          </w:tcPr>
          <w:p w14:paraId="02920E4F" w14:textId="77777777" w:rsidR="001471FF" w:rsidRPr="001471FF" w:rsidRDefault="001471FF" w:rsidP="001471FF">
            <w:pPr>
              <w:ind w:right="622"/>
              <w:jc w:val="center"/>
              <w:rPr>
                <w:rFonts w:ascii="Arial" w:eastAsia="Arial" w:hAnsi="Arial" w:cs="Arial"/>
                <w:color w:val="000000"/>
              </w:rPr>
            </w:pPr>
          </w:p>
        </w:tc>
        <w:tc>
          <w:tcPr>
            <w:tcW w:w="1723" w:type="dxa"/>
            <w:gridSpan w:val="5"/>
            <w:tcBorders>
              <w:top w:val="nil"/>
              <w:left w:val="nil"/>
              <w:bottom w:val="nil"/>
              <w:right w:val="nil"/>
            </w:tcBorders>
          </w:tcPr>
          <w:p w14:paraId="383BAAE4" w14:textId="77777777" w:rsidR="001471FF" w:rsidRPr="001471FF" w:rsidRDefault="001471FF" w:rsidP="001471FF">
            <w:pPr>
              <w:ind w:right="622"/>
              <w:jc w:val="right"/>
              <w:rPr>
                <w:rFonts w:ascii="Arial" w:eastAsia="Arial" w:hAnsi="Arial" w:cs="Arial"/>
                <w:color w:val="000000"/>
              </w:rPr>
            </w:pPr>
          </w:p>
        </w:tc>
      </w:tr>
      <w:tr w:rsidR="001471FF" w:rsidRPr="001471FF" w14:paraId="4CDD78C9" w14:textId="77777777" w:rsidTr="0099487A">
        <w:trPr>
          <w:trHeight w:val="128"/>
        </w:trPr>
        <w:tc>
          <w:tcPr>
            <w:tcW w:w="7439" w:type="dxa"/>
            <w:gridSpan w:val="5"/>
            <w:tcBorders>
              <w:top w:val="nil"/>
              <w:left w:val="nil"/>
              <w:bottom w:val="nil"/>
              <w:right w:val="nil"/>
            </w:tcBorders>
            <w:vAlign w:val="bottom"/>
          </w:tcPr>
          <w:p w14:paraId="7DCEC69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 A domicilio, por cada uno:</w:t>
            </w:r>
          </w:p>
        </w:tc>
        <w:tc>
          <w:tcPr>
            <w:tcW w:w="1723" w:type="dxa"/>
            <w:gridSpan w:val="5"/>
            <w:tcBorders>
              <w:top w:val="nil"/>
              <w:left w:val="nil"/>
              <w:bottom w:val="nil"/>
              <w:right w:val="nil"/>
            </w:tcBorders>
          </w:tcPr>
          <w:p w14:paraId="00A4C9C7" w14:textId="77777777" w:rsidR="001471FF" w:rsidRPr="001471FF" w:rsidRDefault="001471FF" w:rsidP="001471FF">
            <w:pPr>
              <w:ind w:right="622"/>
              <w:jc w:val="right"/>
              <w:rPr>
                <w:rFonts w:ascii="Arial" w:eastAsia="Arial" w:hAnsi="Arial" w:cs="Arial"/>
                <w:color w:val="000000"/>
              </w:rPr>
            </w:pPr>
          </w:p>
        </w:tc>
      </w:tr>
      <w:tr w:rsidR="001471FF" w:rsidRPr="001471FF" w14:paraId="717674FF" w14:textId="77777777" w:rsidTr="0099487A">
        <w:trPr>
          <w:trHeight w:val="128"/>
        </w:trPr>
        <w:tc>
          <w:tcPr>
            <w:tcW w:w="7439" w:type="dxa"/>
            <w:gridSpan w:val="5"/>
            <w:tcBorders>
              <w:top w:val="nil"/>
              <w:left w:val="nil"/>
              <w:bottom w:val="nil"/>
              <w:right w:val="nil"/>
            </w:tcBorders>
            <w:vAlign w:val="bottom"/>
          </w:tcPr>
          <w:p w14:paraId="676F984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Matrimonios, en días y horas hábiles:</w:t>
            </w:r>
          </w:p>
        </w:tc>
        <w:tc>
          <w:tcPr>
            <w:tcW w:w="1723" w:type="dxa"/>
            <w:gridSpan w:val="5"/>
            <w:tcBorders>
              <w:top w:val="nil"/>
              <w:left w:val="nil"/>
              <w:bottom w:val="nil"/>
              <w:right w:val="nil"/>
            </w:tcBorders>
          </w:tcPr>
          <w:p w14:paraId="3F31B8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$1,161.00</w:t>
            </w:r>
          </w:p>
        </w:tc>
      </w:tr>
      <w:tr w:rsidR="001471FF" w:rsidRPr="001471FF" w14:paraId="553B37DF" w14:textId="77777777" w:rsidTr="0099487A">
        <w:trPr>
          <w:trHeight w:val="128"/>
        </w:trPr>
        <w:tc>
          <w:tcPr>
            <w:tcW w:w="7439" w:type="dxa"/>
            <w:gridSpan w:val="5"/>
            <w:tcBorders>
              <w:top w:val="nil"/>
              <w:left w:val="nil"/>
              <w:bottom w:val="nil"/>
              <w:right w:val="nil"/>
            </w:tcBorders>
            <w:vAlign w:val="bottom"/>
          </w:tcPr>
          <w:p w14:paraId="68733D3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Matrimonios, en días y horas inhábiles:</w:t>
            </w:r>
          </w:p>
        </w:tc>
        <w:tc>
          <w:tcPr>
            <w:tcW w:w="1723" w:type="dxa"/>
            <w:gridSpan w:val="5"/>
            <w:tcBorders>
              <w:top w:val="nil"/>
              <w:left w:val="nil"/>
              <w:bottom w:val="nil"/>
              <w:right w:val="nil"/>
            </w:tcBorders>
          </w:tcPr>
          <w:p w14:paraId="28014E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$2,269.00</w:t>
            </w:r>
          </w:p>
        </w:tc>
      </w:tr>
      <w:tr w:rsidR="001471FF" w:rsidRPr="001471FF" w14:paraId="6635B600" w14:textId="77777777" w:rsidTr="0099487A">
        <w:trPr>
          <w:trHeight w:val="128"/>
        </w:trPr>
        <w:tc>
          <w:tcPr>
            <w:tcW w:w="7439" w:type="dxa"/>
            <w:gridSpan w:val="5"/>
            <w:tcBorders>
              <w:top w:val="nil"/>
              <w:left w:val="nil"/>
              <w:bottom w:val="nil"/>
              <w:right w:val="nil"/>
            </w:tcBorders>
            <w:vAlign w:val="bottom"/>
          </w:tcPr>
          <w:p w14:paraId="5BDB39B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Registro de nacimiento, en días y horas hábiles:</w:t>
            </w:r>
          </w:p>
        </w:tc>
        <w:tc>
          <w:tcPr>
            <w:tcW w:w="1723" w:type="dxa"/>
            <w:gridSpan w:val="5"/>
            <w:tcBorders>
              <w:top w:val="nil"/>
              <w:left w:val="nil"/>
              <w:bottom w:val="nil"/>
              <w:right w:val="nil"/>
            </w:tcBorders>
          </w:tcPr>
          <w:p w14:paraId="0441AA7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$546.00</w:t>
            </w:r>
          </w:p>
        </w:tc>
      </w:tr>
      <w:tr w:rsidR="001471FF" w:rsidRPr="001471FF" w14:paraId="79A4BB7E" w14:textId="77777777" w:rsidTr="0099487A">
        <w:trPr>
          <w:trHeight w:val="128"/>
        </w:trPr>
        <w:tc>
          <w:tcPr>
            <w:tcW w:w="7439" w:type="dxa"/>
            <w:gridSpan w:val="5"/>
            <w:tcBorders>
              <w:top w:val="nil"/>
              <w:left w:val="nil"/>
              <w:bottom w:val="nil"/>
              <w:right w:val="nil"/>
            </w:tcBorders>
            <w:vAlign w:val="bottom"/>
          </w:tcPr>
          <w:p w14:paraId="35941A3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Registro de nacimiento, en días y horas inhábiles:</w:t>
            </w:r>
          </w:p>
        </w:tc>
        <w:tc>
          <w:tcPr>
            <w:tcW w:w="1723" w:type="dxa"/>
            <w:gridSpan w:val="5"/>
            <w:tcBorders>
              <w:top w:val="nil"/>
              <w:left w:val="nil"/>
              <w:bottom w:val="nil"/>
              <w:right w:val="nil"/>
            </w:tcBorders>
          </w:tcPr>
          <w:p w14:paraId="0DBF296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$784.00</w:t>
            </w:r>
          </w:p>
        </w:tc>
      </w:tr>
      <w:tr w:rsidR="001471FF" w:rsidRPr="001471FF" w14:paraId="7BD920F9" w14:textId="77777777" w:rsidTr="0099487A">
        <w:trPr>
          <w:trHeight w:val="128"/>
        </w:trPr>
        <w:tc>
          <w:tcPr>
            <w:tcW w:w="7439" w:type="dxa"/>
            <w:gridSpan w:val="5"/>
            <w:tcBorders>
              <w:top w:val="nil"/>
              <w:left w:val="nil"/>
              <w:bottom w:val="nil"/>
              <w:right w:val="nil"/>
            </w:tcBorders>
            <w:vAlign w:val="bottom"/>
          </w:tcPr>
          <w:p w14:paraId="3FB9D7D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 Los demás actos:</w:t>
            </w:r>
          </w:p>
        </w:tc>
        <w:tc>
          <w:tcPr>
            <w:tcW w:w="1723" w:type="dxa"/>
            <w:gridSpan w:val="5"/>
            <w:tcBorders>
              <w:top w:val="nil"/>
              <w:left w:val="nil"/>
              <w:bottom w:val="nil"/>
              <w:right w:val="nil"/>
            </w:tcBorders>
          </w:tcPr>
          <w:p w14:paraId="579B4C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$1,455.00</w:t>
            </w:r>
          </w:p>
        </w:tc>
      </w:tr>
      <w:tr w:rsidR="001471FF" w:rsidRPr="001471FF" w14:paraId="6129C715" w14:textId="77777777" w:rsidTr="0099487A">
        <w:trPr>
          <w:trHeight w:val="128"/>
        </w:trPr>
        <w:tc>
          <w:tcPr>
            <w:tcW w:w="7439" w:type="dxa"/>
            <w:gridSpan w:val="5"/>
            <w:tcBorders>
              <w:top w:val="nil"/>
              <w:left w:val="nil"/>
              <w:bottom w:val="nil"/>
              <w:right w:val="nil"/>
            </w:tcBorders>
            <w:vAlign w:val="bottom"/>
          </w:tcPr>
          <w:p w14:paraId="53D2DD07" w14:textId="77777777" w:rsidR="001471FF" w:rsidRPr="001471FF" w:rsidRDefault="001471FF" w:rsidP="001471FF">
            <w:pPr>
              <w:ind w:right="622"/>
              <w:rPr>
                <w:rFonts w:ascii="Arial" w:eastAsia="Arial" w:hAnsi="Arial" w:cs="Arial"/>
                <w:color w:val="000000"/>
              </w:rPr>
            </w:pPr>
          </w:p>
        </w:tc>
        <w:tc>
          <w:tcPr>
            <w:tcW w:w="1723" w:type="dxa"/>
            <w:gridSpan w:val="5"/>
            <w:tcBorders>
              <w:top w:val="nil"/>
              <w:left w:val="nil"/>
              <w:bottom w:val="nil"/>
              <w:right w:val="nil"/>
            </w:tcBorders>
            <w:vAlign w:val="bottom"/>
          </w:tcPr>
          <w:p w14:paraId="5B763706" w14:textId="77777777" w:rsidR="001471FF" w:rsidRPr="001471FF" w:rsidRDefault="001471FF" w:rsidP="001471FF">
            <w:pPr>
              <w:ind w:right="622"/>
              <w:rPr>
                <w:rFonts w:ascii="Arial" w:hAnsi="Arial" w:cs="Arial"/>
                <w:color w:val="000000"/>
              </w:rPr>
            </w:pPr>
          </w:p>
        </w:tc>
      </w:tr>
      <w:tr w:rsidR="001471FF" w:rsidRPr="001471FF" w14:paraId="6AAEAD32" w14:textId="77777777" w:rsidTr="0099487A">
        <w:trPr>
          <w:trHeight w:val="424"/>
        </w:trPr>
        <w:tc>
          <w:tcPr>
            <w:tcW w:w="9162" w:type="dxa"/>
            <w:gridSpan w:val="10"/>
            <w:tcBorders>
              <w:top w:val="nil"/>
              <w:left w:val="nil"/>
              <w:bottom w:val="nil"/>
              <w:right w:val="nil"/>
            </w:tcBorders>
          </w:tcPr>
          <w:p w14:paraId="1AC74B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Quedan exentos de pago de derecho, el registro de nacimiento que se realice en las oficinas del Registro Civil, dentro del horario de labores, así como fuera de las oficinas o del horario, cuando exista causa justificada; y la expedición de la primera copia certificada del acta del registro de nacimiento.</w:t>
            </w:r>
          </w:p>
        </w:tc>
      </w:tr>
      <w:tr w:rsidR="001471FF" w:rsidRPr="001471FF" w14:paraId="43EC7330" w14:textId="77777777" w:rsidTr="0099487A">
        <w:trPr>
          <w:trHeight w:val="128"/>
        </w:trPr>
        <w:tc>
          <w:tcPr>
            <w:tcW w:w="9162" w:type="dxa"/>
            <w:gridSpan w:val="10"/>
            <w:tcBorders>
              <w:top w:val="nil"/>
              <w:left w:val="nil"/>
              <w:bottom w:val="nil"/>
              <w:right w:val="nil"/>
            </w:tcBorders>
          </w:tcPr>
          <w:p w14:paraId="4A373B58" w14:textId="77777777" w:rsidR="001471FF" w:rsidRPr="001471FF" w:rsidRDefault="001471FF" w:rsidP="001471FF">
            <w:pPr>
              <w:ind w:right="622"/>
              <w:jc w:val="both"/>
              <w:rPr>
                <w:rFonts w:ascii="Arial" w:eastAsia="Arial" w:hAnsi="Arial" w:cs="Arial"/>
                <w:b/>
                <w:color w:val="000000"/>
              </w:rPr>
            </w:pPr>
          </w:p>
        </w:tc>
      </w:tr>
      <w:tr w:rsidR="001471FF" w:rsidRPr="001471FF" w14:paraId="1E80349B" w14:textId="77777777" w:rsidTr="0099487A">
        <w:trPr>
          <w:trHeight w:val="380"/>
        </w:trPr>
        <w:tc>
          <w:tcPr>
            <w:tcW w:w="9162" w:type="dxa"/>
            <w:gridSpan w:val="10"/>
            <w:tcBorders>
              <w:top w:val="nil"/>
              <w:left w:val="nil"/>
              <w:bottom w:val="nil"/>
              <w:right w:val="nil"/>
            </w:tcBorders>
          </w:tcPr>
          <w:p w14:paraId="610BD89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Así mismo, quedará exento de pago de derechos, la expedición de actas certificadas, constancias de inexistencia o los demás actos necesarios para el registro extemporáneo de nacimiento realizado por familiares ascendentes, descendentes o a solicitud del Sistema DIF Guadalajara.</w:t>
            </w:r>
          </w:p>
        </w:tc>
      </w:tr>
      <w:tr w:rsidR="001471FF" w:rsidRPr="001471FF" w14:paraId="1889B8E1" w14:textId="77777777" w:rsidTr="0099487A">
        <w:trPr>
          <w:trHeight w:val="271"/>
        </w:trPr>
        <w:tc>
          <w:tcPr>
            <w:tcW w:w="9162" w:type="dxa"/>
            <w:gridSpan w:val="10"/>
            <w:tcBorders>
              <w:top w:val="nil"/>
              <w:left w:val="nil"/>
              <w:bottom w:val="nil"/>
              <w:right w:val="nil"/>
            </w:tcBorders>
          </w:tcPr>
          <w:p w14:paraId="5DBC36A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También se exentará de pago de derechos, la expedición de las actas certificadas a petición de las Madres Jefas de Familia en situación vulnerable, calidad que deberá acreditar ante el Instituto Municipal de las Mujeres.</w:t>
            </w:r>
          </w:p>
        </w:tc>
      </w:tr>
      <w:tr w:rsidR="001471FF" w:rsidRPr="001471FF" w14:paraId="197113C6" w14:textId="77777777" w:rsidTr="0099487A">
        <w:trPr>
          <w:trHeight w:val="128"/>
        </w:trPr>
        <w:tc>
          <w:tcPr>
            <w:tcW w:w="9162" w:type="dxa"/>
            <w:gridSpan w:val="10"/>
            <w:tcBorders>
              <w:top w:val="nil"/>
              <w:left w:val="nil"/>
              <w:bottom w:val="nil"/>
              <w:right w:val="nil"/>
            </w:tcBorders>
          </w:tcPr>
          <w:p w14:paraId="76864E27" w14:textId="77777777" w:rsidR="001471FF" w:rsidRPr="001471FF" w:rsidRDefault="001471FF" w:rsidP="001471FF">
            <w:pPr>
              <w:ind w:right="622"/>
              <w:jc w:val="both"/>
              <w:rPr>
                <w:rFonts w:ascii="Arial" w:eastAsia="Arial" w:hAnsi="Arial" w:cs="Arial"/>
                <w:color w:val="000000"/>
              </w:rPr>
            </w:pPr>
          </w:p>
        </w:tc>
      </w:tr>
      <w:tr w:rsidR="001471FF" w:rsidRPr="001471FF" w14:paraId="672A4147" w14:textId="77777777" w:rsidTr="0099487A">
        <w:trPr>
          <w:trHeight w:val="483"/>
        </w:trPr>
        <w:tc>
          <w:tcPr>
            <w:tcW w:w="9162" w:type="dxa"/>
            <w:gridSpan w:val="10"/>
            <w:tcBorders>
              <w:top w:val="nil"/>
              <w:left w:val="nil"/>
              <w:bottom w:val="nil"/>
              <w:right w:val="nil"/>
            </w:tcBorders>
          </w:tcPr>
          <w:p w14:paraId="2210521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el caso de los servicios del registro civil que se soliciten a domicilio, deberá cubrirse previamente el importe de los derechos, de acuerdo con los costos establecidos en esta Ley. Estos derechos no serán reintegrados en caso de no efectuarse el evento programado por causas imputables al particular.</w:t>
            </w:r>
          </w:p>
        </w:tc>
      </w:tr>
      <w:tr w:rsidR="001471FF" w:rsidRPr="001471FF" w14:paraId="21B8BB44" w14:textId="77777777" w:rsidTr="0099487A">
        <w:trPr>
          <w:trHeight w:val="128"/>
        </w:trPr>
        <w:tc>
          <w:tcPr>
            <w:tcW w:w="9162" w:type="dxa"/>
            <w:gridSpan w:val="10"/>
            <w:tcBorders>
              <w:top w:val="nil"/>
              <w:left w:val="nil"/>
              <w:bottom w:val="nil"/>
              <w:right w:val="nil"/>
            </w:tcBorders>
          </w:tcPr>
          <w:p w14:paraId="5B172379" w14:textId="77777777" w:rsidR="001471FF" w:rsidRPr="001471FF" w:rsidRDefault="001471FF" w:rsidP="001471FF">
            <w:pPr>
              <w:ind w:right="622"/>
              <w:jc w:val="both"/>
              <w:rPr>
                <w:rFonts w:ascii="Arial" w:hAnsi="Arial" w:cs="Arial"/>
                <w:color w:val="000000"/>
              </w:rPr>
            </w:pPr>
          </w:p>
        </w:tc>
      </w:tr>
      <w:tr w:rsidR="001471FF" w:rsidRPr="001471FF" w14:paraId="2D4B8080" w14:textId="77777777" w:rsidTr="0099487A">
        <w:trPr>
          <w:trHeight w:val="154"/>
        </w:trPr>
        <w:tc>
          <w:tcPr>
            <w:tcW w:w="7299" w:type="dxa"/>
            <w:gridSpan w:val="3"/>
            <w:tcBorders>
              <w:top w:val="nil"/>
              <w:left w:val="nil"/>
              <w:bottom w:val="nil"/>
              <w:right w:val="nil"/>
            </w:tcBorders>
            <w:vAlign w:val="bottom"/>
          </w:tcPr>
          <w:p w14:paraId="46F4DF2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III. Por las anotaciones marginales e inserciones en las actas del registro civil, por cada una:</w:t>
            </w:r>
          </w:p>
        </w:tc>
        <w:tc>
          <w:tcPr>
            <w:tcW w:w="1863" w:type="dxa"/>
            <w:gridSpan w:val="7"/>
            <w:tcBorders>
              <w:top w:val="nil"/>
              <w:left w:val="nil"/>
              <w:bottom w:val="nil"/>
              <w:right w:val="nil"/>
            </w:tcBorders>
            <w:vAlign w:val="center"/>
          </w:tcPr>
          <w:p w14:paraId="3B2248B1"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 xml:space="preserve">TARIFA </w:t>
            </w:r>
          </w:p>
        </w:tc>
      </w:tr>
      <w:tr w:rsidR="001471FF" w:rsidRPr="001471FF" w14:paraId="50470F9F" w14:textId="77777777" w:rsidTr="0099487A">
        <w:trPr>
          <w:trHeight w:val="128"/>
        </w:trPr>
        <w:tc>
          <w:tcPr>
            <w:tcW w:w="7299" w:type="dxa"/>
            <w:gridSpan w:val="3"/>
            <w:tcBorders>
              <w:top w:val="nil"/>
              <w:left w:val="nil"/>
              <w:bottom w:val="nil"/>
              <w:right w:val="nil"/>
            </w:tcBorders>
            <w:vAlign w:val="bottom"/>
          </w:tcPr>
          <w:p w14:paraId="448D6BF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De cambio de régimen patrimonial en el matrimonio:</w:t>
            </w:r>
          </w:p>
        </w:tc>
        <w:tc>
          <w:tcPr>
            <w:tcW w:w="1863" w:type="dxa"/>
            <w:gridSpan w:val="7"/>
            <w:tcBorders>
              <w:top w:val="nil"/>
              <w:left w:val="nil"/>
              <w:bottom w:val="nil"/>
              <w:right w:val="nil"/>
            </w:tcBorders>
          </w:tcPr>
          <w:p w14:paraId="0072D44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$978.00</w:t>
            </w:r>
          </w:p>
        </w:tc>
      </w:tr>
      <w:tr w:rsidR="001471FF" w:rsidRPr="001471FF" w14:paraId="58F7D038" w14:textId="77777777" w:rsidTr="0099487A">
        <w:trPr>
          <w:trHeight w:val="236"/>
        </w:trPr>
        <w:tc>
          <w:tcPr>
            <w:tcW w:w="7299" w:type="dxa"/>
            <w:gridSpan w:val="3"/>
            <w:tcBorders>
              <w:top w:val="nil"/>
              <w:left w:val="nil"/>
              <w:bottom w:val="nil"/>
              <w:right w:val="nil"/>
            </w:tcBorders>
            <w:vAlign w:val="bottom"/>
          </w:tcPr>
          <w:p w14:paraId="512F207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De actas de matrimonio, defunción, divorcio, resolución judicial o resolución administrativa:</w:t>
            </w:r>
          </w:p>
        </w:tc>
        <w:tc>
          <w:tcPr>
            <w:tcW w:w="1863" w:type="dxa"/>
            <w:gridSpan w:val="7"/>
            <w:tcBorders>
              <w:top w:val="nil"/>
              <w:left w:val="nil"/>
              <w:bottom w:val="nil"/>
              <w:right w:val="nil"/>
            </w:tcBorders>
          </w:tcPr>
          <w:p w14:paraId="17FCD1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$314.00</w:t>
            </w:r>
          </w:p>
        </w:tc>
      </w:tr>
      <w:tr w:rsidR="001471FF" w:rsidRPr="001471FF" w14:paraId="198622B6" w14:textId="77777777" w:rsidTr="0099487A">
        <w:trPr>
          <w:trHeight w:val="236"/>
        </w:trPr>
        <w:tc>
          <w:tcPr>
            <w:tcW w:w="9162" w:type="dxa"/>
            <w:gridSpan w:val="10"/>
            <w:tcBorders>
              <w:top w:val="nil"/>
              <w:left w:val="nil"/>
              <w:bottom w:val="nil"/>
              <w:right w:val="nil"/>
            </w:tcBorders>
          </w:tcPr>
          <w:p w14:paraId="35FBD77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Por las anotaciones marginales de reconocimiento y legitimación de descendientes, no se pagarán los derechos a que se refiere esta fracción:</w:t>
            </w:r>
          </w:p>
        </w:tc>
      </w:tr>
      <w:tr w:rsidR="001471FF" w:rsidRPr="001471FF" w14:paraId="7E24DDD2" w14:textId="77777777" w:rsidTr="0099487A">
        <w:trPr>
          <w:trHeight w:val="128"/>
        </w:trPr>
        <w:tc>
          <w:tcPr>
            <w:tcW w:w="7353" w:type="dxa"/>
            <w:gridSpan w:val="4"/>
            <w:tcBorders>
              <w:top w:val="nil"/>
              <w:left w:val="nil"/>
              <w:bottom w:val="nil"/>
              <w:right w:val="nil"/>
            </w:tcBorders>
            <w:vAlign w:val="bottom"/>
          </w:tcPr>
          <w:p w14:paraId="49EE6D3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IV. Inscripción de actas para efectos de la doble nacionalidad:</w:t>
            </w:r>
          </w:p>
        </w:tc>
        <w:tc>
          <w:tcPr>
            <w:tcW w:w="1809" w:type="dxa"/>
            <w:gridSpan w:val="6"/>
            <w:tcBorders>
              <w:top w:val="nil"/>
              <w:left w:val="nil"/>
              <w:bottom w:val="nil"/>
              <w:right w:val="nil"/>
            </w:tcBorders>
          </w:tcPr>
          <w:p w14:paraId="5AE0D3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$750.00</w:t>
            </w:r>
          </w:p>
        </w:tc>
      </w:tr>
      <w:tr w:rsidR="001471FF" w:rsidRPr="001471FF" w14:paraId="76561A77" w14:textId="77777777" w:rsidTr="0099487A">
        <w:trPr>
          <w:trHeight w:val="128"/>
        </w:trPr>
        <w:tc>
          <w:tcPr>
            <w:tcW w:w="7353" w:type="dxa"/>
            <w:gridSpan w:val="4"/>
            <w:tcBorders>
              <w:top w:val="nil"/>
              <w:left w:val="nil"/>
              <w:bottom w:val="nil"/>
              <w:right w:val="nil"/>
            </w:tcBorders>
            <w:vAlign w:val="bottom"/>
          </w:tcPr>
          <w:p w14:paraId="675EC2E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 Legajo de copias certificadas de apéndices de registro civil:</w:t>
            </w:r>
          </w:p>
        </w:tc>
        <w:tc>
          <w:tcPr>
            <w:tcW w:w="1809" w:type="dxa"/>
            <w:gridSpan w:val="6"/>
            <w:tcBorders>
              <w:top w:val="nil"/>
              <w:left w:val="nil"/>
              <w:bottom w:val="nil"/>
              <w:right w:val="nil"/>
            </w:tcBorders>
          </w:tcPr>
          <w:p w14:paraId="39686E2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$302.00</w:t>
            </w:r>
          </w:p>
        </w:tc>
      </w:tr>
      <w:tr w:rsidR="001471FF" w:rsidRPr="001471FF" w14:paraId="14AD247D" w14:textId="77777777" w:rsidTr="0099487A">
        <w:trPr>
          <w:trHeight w:val="128"/>
        </w:trPr>
        <w:tc>
          <w:tcPr>
            <w:tcW w:w="7353" w:type="dxa"/>
            <w:gridSpan w:val="4"/>
            <w:tcBorders>
              <w:top w:val="nil"/>
              <w:left w:val="nil"/>
              <w:bottom w:val="nil"/>
              <w:right w:val="nil"/>
            </w:tcBorders>
            <w:vAlign w:val="bottom"/>
          </w:tcPr>
          <w:p w14:paraId="60423AB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 Curso prematrimonial, por pareja:</w:t>
            </w:r>
          </w:p>
        </w:tc>
        <w:tc>
          <w:tcPr>
            <w:tcW w:w="1809" w:type="dxa"/>
            <w:gridSpan w:val="6"/>
            <w:tcBorders>
              <w:top w:val="nil"/>
              <w:left w:val="nil"/>
              <w:bottom w:val="nil"/>
              <w:right w:val="nil"/>
            </w:tcBorders>
          </w:tcPr>
          <w:p w14:paraId="67D2950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w:t>
            </w:r>
          </w:p>
        </w:tc>
      </w:tr>
      <w:tr w:rsidR="001471FF" w:rsidRPr="001471FF" w14:paraId="5658040A" w14:textId="77777777" w:rsidTr="0099487A">
        <w:trPr>
          <w:trHeight w:val="128"/>
        </w:trPr>
        <w:tc>
          <w:tcPr>
            <w:tcW w:w="7353" w:type="dxa"/>
            <w:gridSpan w:val="4"/>
            <w:tcBorders>
              <w:top w:val="nil"/>
              <w:left w:val="nil"/>
              <w:bottom w:val="nil"/>
              <w:right w:val="nil"/>
            </w:tcBorders>
            <w:vAlign w:val="bottom"/>
          </w:tcPr>
          <w:p w14:paraId="515D803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VII. Inscripción de actas para otros efectos:</w:t>
            </w:r>
          </w:p>
        </w:tc>
        <w:tc>
          <w:tcPr>
            <w:tcW w:w="1809" w:type="dxa"/>
            <w:gridSpan w:val="6"/>
            <w:tcBorders>
              <w:top w:val="nil"/>
              <w:left w:val="nil"/>
              <w:bottom w:val="nil"/>
              <w:right w:val="nil"/>
            </w:tcBorders>
          </w:tcPr>
          <w:p w14:paraId="0B0B94C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$806.00</w:t>
            </w:r>
          </w:p>
        </w:tc>
      </w:tr>
      <w:tr w:rsidR="001471FF" w:rsidRPr="001471FF" w14:paraId="549735BD" w14:textId="77777777" w:rsidTr="0099487A">
        <w:trPr>
          <w:trHeight w:val="128"/>
        </w:trPr>
        <w:tc>
          <w:tcPr>
            <w:tcW w:w="9162" w:type="dxa"/>
            <w:gridSpan w:val="10"/>
            <w:tcBorders>
              <w:top w:val="nil"/>
              <w:left w:val="nil"/>
              <w:bottom w:val="nil"/>
              <w:right w:val="nil"/>
            </w:tcBorders>
            <w:vAlign w:val="bottom"/>
          </w:tcPr>
          <w:p w14:paraId="099FDABD" w14:textId="77777777" w:rsidR="001471FF" w:rsidRPr="001471FF" w:rsidRDefault="001471FF" w:rsidP="001471FF">
            <w:pPr>
              <w:ind w:right="622"/>
              <w:jc w:val="center"/>
              <w:rPr>
                <w:rFonts w:ascii="Arial" w:hAnsi="Arial" w:cs="Arial"/>
                <w:color w:val="000000"/>
              </w:rPr>
            </w:pPr>
          </w:p>
        </w:tc>
      </w:tr>
      <w:tr w:rsidR="001471FF" w:rsidRPr="001471FF" w14:paraId="2D513ADB" w14:textId="77777777" w:rsidTr="0099487A">
        <w:trPr>
          <w:trHeight w:val="503"/>
        </w:trPr>
        <w:tc>
          <w:tcPr>
            <w:tcW w:w="9162" w:type="dxa"/>
            <w:gridSpan w:val="10"/>
            <w:tcBorders>
              <w:top w:val="nil"/>
              <w:left w:val="nil"/>
              <w:bottom w:val="nil"/>
              <w:right w:val="nil"/>
            </w:tcBorders>
          </w:tcPr>
          <w:p w14:paraId="47F56C8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los efectos de la aplicación de este capítulo, el horario de labores, con excepción de los sábados, domingos o días festivos oficiales, será de 9:00 a 15:00 horas. De lo anterior se desprende que el registro de nacimientos realizado dentro de la oficina en día y hora hábil no genera el cobro de derechos y para matrimonios, sólo generará el pago de formas que estipula la presente Ley.</w:t>
            </w:r>
          </w:p>
        </w:tc>
      </w:tr>
      <w:tr w:rsidR="001471FF" w:rsidRPr="001471FF" w14:paraId="38964467" w14:textId="77777777" w:rsidTr="0099487A">
        <w:trPr>
          <w:trHeight w:val="128"/>
        </w:trPr>
        <w:tc>
          <w:tcPr>
            <w:tcW w:w="9162" w:type="dxa"/>
            <w:gridSpan w:val="10"/>
            <w:tcBorders>
              <w:top w:val="nil"/>
              <w:left w:val="nil"/>
              <w:bottom w:val="nil"/>
              <w:right w:val="nil"/>
            </w:tcBorders>
            <w:vAlign w:val="center"/>
          </w:tcPr>
          <w:p w14:paraId="11244C7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XV</w:t>
            </w:r>
          </w:p>
        </w:tc>
      </w:tr>
      <w:tr w:rsidR="001471FF" w:rsidRPr="001471FF" w14:paraId="3F34F7BD" w14:textId="77777777" w:rsidTr="0099487A">
        <w:trPr>
          <w:trHeight w:val="128"/>
        </w:trPr>
        <w:tc>
          <w:tcPr>
            <w:tcW w:w="9162" w:type="dxa"/>
            <w:gridSpan w:val="10"/>
            <w:tcBorders>
              <w:top w:val="nil"/>
              <w:left w:val="nil"/>
              <w:bottom w:val="nil"/>
              <w:right w:val="nil"/>
            </w:tcBorders>
            <w:vAlign w:val="center"/>
          </w:tcPr>
          <w:p w14:paraId="77CAEEB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las Certificaciones</w:t>
            </w:r>
          </w:p>
        </w:tc>
      </w:tr>
      <w:tr w:rsidR="001471FF" w:rsidRPr="001471FF" w14:paraId="1890F68E" w14:textId="77777777" w:rsidTr="0099487A">
        <w:trPr>
          <w:trHeight w:val="128"/>
        </w:trPr>
        <w:tc>
          <w:tcPr>
            <w:tcW w:w="9162" w:type="dxa"/>
            <w:gridSpan w:val="10"/>
            <w:tcBorders>
              <w:top w:val="nil"/>
              <w:left w:val="nil"/>
              <w:bottom w:val="nil"/>
              <w:right w:val="nil"/>
            </w:tcBorders>
            <w:vAlign w:val="center"/>
          </w:tcPr>
          <w:p w14:paraId="116BDEE6" w14:textId="77777777" w:rsidR="001471FF" w:rsidRDefault="001471FF" w:rsidP="001471FF">
            <w:pPr>
              <w:ind w:right="622"/>
              <w:jc w:val="center"/>
              <w:rPr>
                <w:rFonts w:ascii="Arial" w:eastAsia="Arial" w:hAnsi="Arial" w:cs="Arial"/>
                <w:b/>
              </w:rPr>
            </w:pPr>
            <w:r w:rsidRPr="001471FF">
              <w:rPr>
                <w:rFonts w:ascii="Arial" w:eastAsia="Arial" w:hAnsi="Arial" w:cs="Arial"/>
                <w:b/>
              </w:rPr>
              <w:t>Artículo 61</w:t>
            </w:r>
          </w:p>
          <w:p w14:paraId="6E10E0E7" w14:textId="77777777" w:rsidR="00F51D2E" w:rsidRPr="001471FF" w:rsidRDefault="00F51D2E" w:rsidP="001471FF">
            <w:pPr>
              <w:ind w:right="622"/>
              <w:jc w:val="center"/>
              <w:rPr>
                <w:rFonts w:ascii="Arial" w:eastAsia="Arial" w:hAnsi="Arial" w:cs="Arial"/>
                <w:b/>
              </w:rPr>
            </w:pPr>
          </w:p>
        </w:tc>
      </w:tr>
      <w:tr w:rsidR="001471FF" w:rsidRPr="001471FF" w14:paraId="5DA7EEFF" w14:textId="77777777" w:rsidTr="0099487A">
        <w:trPr>
          <w:trHeight w:val="256"/>
        </w:trPr>
        <w:tc>
          <w:tcPr>
            <w:tcW w:w="9162" w:type="dxa"/>
            <w:gridSpan w:val="10"/>
            <w:tcBorders>
              <w:top w:val="nil"/>
              <w:left w:val="nil"/>
              <w:bottom w:val="nil"/>
              <w:right w:val="nil"/>
            </w:tcBorders>
          </w:tcPr>
          <w:p w14:paraId="7252C809" w14:textId="77777777" w:rsid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61.</w:t>
            </w:r>
            <w:r w:rsidRPr="001471FF">
              <w:rPr>
                <w:rFonts w:ascii="Arial" w:eastAsia="Arial" w:hAnsi="Arial" w:cs="Arial"/>
                <w:color w:val="000000"/>
              </w:rPr>
              <w:t xml:space="preserve"> Las personas físicas o jurídicas que requieran certificaciones o copias certificadas, pagarán los derechos correspondientes conforme a la siguiente:</w:t>
            </w:r>
          </w:p>
          <w:p w14:paraId="0C4F6A26" w14:textId="77777777" w:rsidR="00F51D2E" w:rsidRPr="001471FF" w:rsidRDefault="00F51D2E" w:rsidP="001471FF">
            <w:pPr>
              <w:ind w:right="622"/>
              <w:jc w:val="both"/>
              <w:rPr>
                <w:rFonts w:ascii="Arial" w:eastAsia="Arial" w:hAnsi="Arial" w:cs="Arial"/>
                <w:b/>
                <w:color w:val="000000"/>
              </w:rPr>
            </w:pPr>
          </w:p>
        </w:tc>
      </w:tr>
      <w:tr w:rsidR="001471FF" w:rsidRPr="001471FF" w14:paraId="2B3144E5" w14:textId="77777777" w:rsidTr="0099487A">
        <w:trPr>
          <w:trHeight w:val="128"/>
        </w:trPr>
        <w:tc>
          <w:tcPr>
            <w:tcW w:w="7299" w:type="dxa"/>
            <w:gridSpan w:val="3"/>
            <w:tcBorders>
              <w:top w:val="nil"/>
              <w:left w:val="nil"/>
              <w:bottom w:val="nil"/>
              <w:right w:val="nil"/>
            </w:tcBorders>
            <w:vAlign w:val="bottom"/>
          </w:tcPr>
          <w:p w14:paraId="0E889983" w14:textId="77777777" w:rsidR="001471FF" w:rsidRPr="001471FF" w:rsidRDefault="001471FF" w:rsidP="001471FF">
            <w:pPr>
              <w:ind w:right="622"/>
              <w:jc w:val="center"/>
              <w:rPr>
                <w:rFonts w:ascii="Arial" w:eastAsia="Arial" w:hAnsi="Arial" w:cs="Arial"/>
                <w:color w:val="000000"/>
              </w:rPr>
            </w:pPr>
          </w:p>
        </w:tc>
        <w:tc>
          <w:tcPr>
            <w:tcW w:w="1863" w:type="dxa"/>
            <w:gridSpan w:val="7"/>
            <w:tcBorders>
              <w:top w:val="nil"/>
              <w:left w:val="nil"/>
              <w:bottom w:val="nil"/>
              <w:right w:val="nil"/>
            </w:tcBorders>
            <w:vAlign w:val="center"/>
          </w:tcPr>
          <w:p w14:paraId="2975E725"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TARIFA</w:t>
            </w:r>
          </w:p>
        </w:tc>
      </w:tr>
      <w:tr w:rsidR="001471FF" w:rsidRPr="001471FF" w14:paraId="4AE46E30" w14:textId="77777777" w:rsidTr="0099487A">
        <w:trPr>
          <w:trHeight w:val="128"/>
        </w:trPr>
        <w:tc>
          <w:tcPr>
            <w:tcW w:w="7299" w:type="dxa"/>
            <w:gridSpan w:val="3"/>
            <w:tcBorders>
              <w:top w:val="nil"/>
              <w:left w:val="nil"/>
              <w:bottom w:val="nil"/>
              <w:right w:val="nil"/>
            </w:tcBorders>
            <w:vAlign w:val="bottom"/>
          </w:tcPr>
          <w:p w14:paraId="1C2CBF7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Certificación de firmas, por cada una:</w:t>
            </w:r>
          </w:p>
        </w:tc>
        <w:tc>
          <w:tcPr>
            <w:tcW w:w="1863" w:type="dxa"/>
            <w:gridSpan w:val="7"/>
            <w:tcBorders>
              <w:top w:val="nil"/>
              <w:left w:val="nil"/>
              <w:bottom w:val="nil"/>
              <w:right w:val="nil"/>
            </w:tcBorders>
            <w:vAlign w:val="center"/>
          </w:tcPr>
          <w:p w14:paraId="7BBADE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$100.00</w:t>
            </w:r>
          </w:p>
        </w:tc>
      </w:tr>
      <w:tr w:rsidR="001471FF" w:rsidRPr="001471FF" w14:paraId="75F447CC" w14:textId="77777777" w:rsidTr="0099487A">
        <w:trPr>
          <w:trHeight w:val="128"/>
        </w:trPr>
        <w:tc>
          <w:tcPr>
            <w:tcW w:w="7299" w:type="dxa"/>
            <w:gridSpan w:val="3"/>
            <w:tcBorders>
              <w:top w:val="nil"/>
              <w:left w:val="nil"/>
              <w:bottom w:val="nil"/>
              <w:right w:val="nil"/>
            </w:tcBorders>
            <w:vAlign w:val="bottom"/>
          </w:tcPr>
          <w:p w14:paraId="3863F164" w14:textId="77777777" w:rsidR="001471FF" w:rsidRPr="001471FF" w:rsidRDefault="001471FF" w:rsidP="001471FF">
            <w:pPr>
              <w:ind w:right="622"/>
              <w:rPr>
                <w:rFonts w:ascii="Arial" w:eastAsia="Arial" w:hAnsi="Arial" w:cs="Arial"/>
                <w:color w:val="000000"/>
              </w:rPr>
            </w:pPr>
          </w:p>
        </w:tc>
        <w:tc>
          <w:tcPr>
            <w:tcW w:w="1863" w:type="dxa"/>
            <w:gridSpan w:val="7"/>
            <w:tcBorders>
              <w:top w:val="nil"/>
              <w:left w:val="nil"/>
              <w:bottom w:val="nil"/>
              <w:right w:val="nil"/>
            </w:tcBorders>
            <w:vAlign w:val="center"/>
          </w:tcPr>
          <w:p w14:paraId="6D306DE1" w14:textId="77777777" w:rsidR="001471FF" w:rsidRPr="001471FF" w:rsidRDefault="001471FF" w:rsidP="001471FF">
            <w:pPr>
              <w:ind w:right="622"/>
              <w:jc w:val="right"/>
              <w:rPr>
                <w:rFonts w:ascii="Arial" w:eastAsia="Arial" w:hAnsi="Arial" w:cs="Arial"/>
                <w:color w:val="000000"/>
              </w:rPr>
            </w:pPr>
          </w:p>
        </w:tc>
      </w:tr>
      <w:tr w:rsidR="001471FF" w:rsidRPr="001471FF" w14:paraId="61BD2954" w14:textId="77777777" w:rsidTr="0099487A">
        <w:trPr>
          <w:trHeight w:val="128"/>
        </w:trPr>
        <w:tc>
          <w:tcPr>
            <w:tcW w:w="7299" w:type="dxa"/>
            <w:gridSpan w:val="3"/>
            <w:tcBorders>
              <w:top w:val="nil"/>
              <w:left w:val="nil"/>
              <w:bottom w:val="nil"/>
              <w:right w:val="nil"/>
            </w:tcBorders>
            <w:vAlign w:val="bottom"/>
          </w:tcPr>
          <w:p w14:paraId="37734F1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 Expedición de certificados, por cada foja útil:</w:t>
            </w:r>
          </w:p>
        </w:tc>
        <w:tc>
          <w:tcPr>
            <w:tcW w:w="1863" w:type="dxa"/>
            <w:gridSpan w:val="7"/>
            <w:tcBorders>
              <w:top w:val="nil"/>
              <w:left w:val="nil"/>
              <w:bottom w:val="nil"/>
              <w:right w:val="nil"/>
            </w:tcBorders>
            <w:vAlign w:val="center"/>
          </w:tcPr>
          <w:p w14:paraId="5DAD7061" w14:textId="77777777" w:rsidR="001471FF" w:rsidRPr="001471FF" w:rsidRDefault="001471FF" w:rsidP="001471FF">
            <w:pPr>
              <w:ind w:right="622"/>
              <w:jc w:val="right"/>
              <w:rPr>
                <w:rFonts w:ascii="Arial" w:eastAsia="Arial" w:hAnsi="Arial" w:cs="Arial"/>
                <w:color w:val="000000"/>
              </w:rPr>
            </w:pPr>
          </w:p>
        </w:tc>
      </w:tr>
      <w:tr w:rsidR="001471FF" w:rsidRPr="001471FF" w14:paraId="72CB4736" w14:textId="77777777" w:rsidTr="0099487A">
        <w:trPr>
          <w:trHeight w:val="128"/>
        </w:trPr>
        <w:tc>
          <w:tcPr>
            <w:tcW w:w="7299" w:type="dxa"/>
            <w:gridSpan w:val="3"/>
            <w:tcBorders>
              <w:top w:val="nil"/>
              <w:left w:val="nil"/>
              <w:bottom w:val="nil"/>
              <w:right w:val="nil"/>
            </w:tcBorders>
            <w:vAlign w:val="bottom"/>
          </w:tcPr>
          <w:p w14:paraId="30E7718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Certificados, constancias o copias certificadas:</w:t>
            </w:r>
          </w:p>
        </w:tc>
        <w:tc>
          <w:tcPr>
            <w:tcW w:w="1863" w:type="dxa"/>
            <w:gridSpan w:val="7"/>
            <w:tcBorders>
              <w:top w:val="nil"/>
              <w:left w:val="nil"/>
              <w:bottom w:val="nil"/>
              <w:right w:val="nil"/>
            </w:tcBorders>
          </w:tcPr>
          <w:p w14:paraId="39FB25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7B411325" w14:textId="77777777" w:rsidTr="0099487A">
        <w:trPr>
          <w:trHeight w:val="128"/>
        </w:trPr>
        <w:tc>
          <w:tcPr>
            <w:tcW w:w="7299" w:type="dxa"/>
            <w:gridSpan w:val="3"/>
            <w:tcBorders>
              <w:top w:val="nil"/>
              <w:left w:val="nil"/>
              <w:bottom w:val="nil"/>
              <w:right w:val="nil"/>
            </w:tcBorders>
            <w:vAlign w:val="bottom"/>
          </w:tcPr>
          <w:p w14:paraId="7B77CA9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De actas y extractos del registro civil:</w:t>
            </w:r>
          </w:p>
        </w:tc>
        <w:tc>
          <w:tcPr>
            <w:tcW w:w="1863" w:type="dxa"/>
            <w:gridSpan w:val="7"/>
            <w:tcBorders>
              <w:top w:val="nil"/>
              <w:left w:val="nil"/>
              <w:bottom w:val="nil"/>
              <w:right w:val="nil"/>
            </w:tcBorders>
          </w:tcPr>
          <w:p w14:paraId="3DA4ED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w:t>
            </w:r>
          </w:p>
        </w:tc>
      </w:tr>
      <w:tr w:rsidR="001471FF" w:rsidRPr="001471FF" w14:paraId="2E0DA800" w14:textId="77777777" w:rsidTr="0099487A">
        <w:trPr>
          <w:trHeight w:val="185"/>
        </w:trPr>
        <w:tc>
          <w:tcPr>
            <w:tcW w:w="9162" w:type="dxa"/>
            <w:gridSpan w:val="10"/>
            <w:tcBorders>
              <w:top w:val="nil"/>
              <w:left w:val="nil"/>
              <w:bottom w:val="nil"/>
              <w:right w:val="nil"/>
            </w:tcBorders>
          </w:tcPr>
          <w:p w14:paraId="0A88681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No se causará el derecho por el servicio previsto en el inciso b), en los casos en que el acta o extracto sea solicitado con fines de canje para su actualización.</w:t>
            </w:r>
          </w:p>
        </w:tc>
      </w:tr>
      <w:tr w:rsidR="001471FF" w:rsidRPr="001471FF" w14:paraId="69EC0803" w14:textId="77777777" w:rsidTr="0099487A">
        <w:trPr>
          <w:trHeight w:val="128"/>
        </w:trPr>
        <w:tc>
          <w:tcPr>
            <w:tcW w:w="9162" w:type="dxa"/>
            <w:gridSpan w:val="10"/>
            <w:tcBorders>
              <w:top w:val="nil"/>
              <w:left w:val="nil"/>
              <w:bottom w:val="nil"/>
              <w:right w:val="nil"/>
            </w:tcBorders>
            <w:vAlign w:val="bottom"/>
          </w:tcPr>
          <w:p w14:paraId="5CF2CE95" w14:textId="77777777" w:rsidR="001471FF" w:rsidRPr="001471FF" w:rsidRDefault="001471FF" w:rsidP="001471FF">
            <w:pPr>
              <w:ind w:right="622"/>
              <w:jc w:val="center"/>
              <w:rPr>
                <w:rFonts w:ascii="Arial" w:eastAsia="Arial" w:hAnsi="Arial" w:cs="Arial"/>
                <w:color w:val="000000"/>
              </w:rPr>
            </w:pPr>
          </w:p>
        </w:tc>
      </w:tr>
      <w:tr w:rsidR="001471FF" w:rsidRPr="001471FF" w14:paraId="4FF418B0" w14:textId="77777777" w:rsidTr="0099487A">
        <w:trPr>
          <w:trHeight w:val="203"/>
        </w:trPr>
        <w:tc>
          <w:tcPr>
            <w:tcW w:w="9162" w:type="dxa"/>
            <w:gridSpan w:val="10"/>
            <w:tcBorders>
              <w:top w:val="nil"/>
              <w:left w:val="nil"/>
              <w:bottom w:val="nil"/>
              <w:right w:val="nil"/>
            </w:tcBorders>
          </w:tcPr>
          <w:p w14:paraId="1EFC4BC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Tampoco se causará dicho derecho en caso de la expedición de copia certificada de actas en trámites escolares de nivel preescolar, básico y medio superior.</w:t>
            </w:r>
          </w:p>
        </w:tc>
      </w:tr>
      <w:tr w:rsidR="001471FF" w:rsidRPr="001471FF" w14:paraId="3089C218" w14:textId="77777777" w:rsidTr="0099487A">
        <w:trPr>
          <w:trHeight w:val="128"/>
        </w:trPr>
        <w:tc>
          <w:tcPr>
            <w:tcW w:w="9162" w:type="dxa"/>
            <w:gridSpan w:val="10"/>
            <w:tcBorders>
              <w:top w:val="nil"/>
              <w:left w:val="nil"/>
              <w:bottom w:val="nil"/>
              <w:right w:val="nil"/>
            </w:tcBorders>
            <w:vAlign w:val="bottom"/>
          </w:tcPr>
          <w:p w14:paraId="6263FA64" w14:textId="77777777" w:rsidR="001471FF" w:rsidRPr="001471FF" w:rsidRDefault="001471FF" w:rsidP="001471FF">
            <w:pPr>
              <w:ind w:right="622"/>
              <w:jc w:val="center"/>
              <w:rPr>
                <w:rFonts w:ascii="Arial" w:eastAsia="Arial" w:hAnsi="Arial" w:cs="Arial"/>
                <w:color w:val="000000"/>
              </w:rPr>
            </w:pPr>
          </w:p>
        </w:tc>
      </w:tr>
      <w:tr w:rsidR="001471FF" w:rsidRPr="001471FF" w14:paraId="68D48298" w14:textId="77777777" w:rsidTr="00F06E35">
        <w:trPr>
          <w:trHeight w:val="138"/>
        </w:trPr>
        <w:tc>
          <w:tcPr>
            <w:tcW w:w="7494" w:type="dxa"/>
            <w:gridSpan w:val="6"/>
            <w:tcBorders>
              <w:top w:val="nil"/>
              <w:left w:val="nil"/>
              <w:bottom w:val="nil"/>
              <w:right w:val="nil"/>
            </w:tcBorders>
            <w:vAlign w:val="bottom"/>
          </w:tcPr>
          <w:p w14:paraId="2FE7DE8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c) Constancia de inexistencia expedida por el registro civil: de matrimonio o defunción. </w:t>
            </w:r>
          </w:p>
        </w:tc>
        <w:tc>
          <w:tcPr>
            <w:tcW w:w="1668" w:type="dxa"/>
            <w:gridSpan w:val="4"/>
            <w:tcBorders>
              <w:top w:val="nil"/>
              <w:left w:val="nil"/>
              <w:bottom w:val="nil"/>
              <w:right w:val="nil"/>
            </w:tcBorders>
          </w:tcPr>
          <w:p w14:paraId="6D5173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$161.00</w:t>
            </w:r>
          </w:p>
        </w:tc>
      </w:tr>
      <w:tr w:rsidR="001471FF" w:rsidRPr="001471FF" w14:paraId="1AD6EDAC" w14:textId="77777777" w:rsidTr="00F06E35">
        <w:trPr>
          <w:trHeight w:val="128"/>
        </w:trPr>
        <w:tc>
          <w:tcPr>
            <w:tcW w:w="7494" w:type="dxa"/>
            <w:gridSpan w:val="6"/>
            <w:tcBorders>
              <w:top w:val="nil"/>
              <w:left w:val="nil"/>
              <w:bottom w:val="nil"/>
              <w:right w:val="nil"/>
            </w:tcBorders>
            <w:vAlign w:val="bottom"/>
          </w:tcPr>
          <w:p w14:paraId="3BA2FCA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Certificado de no adeudo de Impuesto Predial:</w:t>
            </w:r>
          </w:p>
        </w:tc>
        <w:tc>
          <w:tcPr>
            <w:tcW w:w="1668" w:type="dxa"/>
            <w:gridSpan w:val="4"/>
            <w:tcBorders>
              <w:top w:val="nil"/>
              <w:left w:val="nil"/>
              <w:bottom w:val="nil"/>
              <w:right w:val="nil"/>
            </w:tcBorders>
          </w:tcPr>
          <w:p w14:paraId="76C2662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$97.00</w:t>
            </w:r>
          </w:p>
        </w:tc>
      </w:tr>
      <w:tr w:rsidR="001471FF" w:rsidRPr="001471FF" w14:paraId="006D45DF" w14:textId="77777777" w:rsidTr="00F06E35">
        <w:trPr>
          <w:trHeight w:val="128"/>
        </w:trPr>
        <w:tc>
          <w:tcPr>
            <w:tcW w:w="7494" w:type="dxa"/>
            <w:gridSpan w:val="6"/>
            <w:tcBorders>
              <w:top w:val="nil"/>
              <w:left w:val="nil"/>
              <w:bottom w:val="nil"/>
              <w:right w:val="nil"/>
            </w:tcBorders>
            <w:vAlign w:val="bottom"/>
          </w:tcPr>
          <w:p w14:paraId="426895C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 Certificado de no adeudo de mercados u otros no previstos:</w:t>
            </w:r>
          </w:p>
        </w:tc>
        <w:tc>
          <w:tcPr>
            <w:tcW w:w="1668" w:type="dxa"/>
            <w:gridSpan w:val="4"/>
            <w:tcBorders>
              <w:top w:val="nil"/>
              <w:left w:val="nil"/>
              <w:bottom w:val="nil"/>
              <w:right w:val="nil"/>
            </w:tcBorders>
          </w:tcPr>
          <w:p w14:paraId="4147F4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$97.00</w:t>
            </w:r>
          </w:p>
        </w:tc>
      </w:tr>
      <w:tr w:rsidR="001471FF" w:rsidRPr="001471FF" w14:paraId="3C7AA4CE" w14:textId="77777777" w:rsidTr="00F06E35">
        <w:trPr>
          <w:trHeight w:val="124"/>
        </w:trPr>
        <w:tc>
          <w:tcPr>
            <w:tcW w:w="7494" w:type="dxa"/>
            <w:gridSpan w:val="6"/>
            <w:tcBorders>
              <w:top w:val="nil"/>
              <w:left w:val="nil"/>
              <w:bottom w:val="nil"/>
              <w:right w:val="nil"/>
            </w:tcBorders>
            <w:vAlign w:val="bottom"/>
          </w:tcPr>
          <w:p w14:paraId="7B1E321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 De las constancias para acreditación de Director Responsable, por anualidad:</w:t>
            </w:r>
          </w:p>
        </w:tc>
        <w:tc>
          <w:tcPr>
            <w:tcW w:w="1668" w:type="dxa"/>
            <w:gridSpan w:val="4"/>
            <w:tcBorders>
              <w:top w:val="nil"/>
              <w:left w:val="nil"/>
              <w:bottom w:val="nil"/>
              <w:right w:val="nil"/>
            </w:tcBorders>
          </w:tcPr>
          <w:p w14:paraId="50753B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$579.00</w:t>
            </w:r>
          </w:p>
        </w:tc>
      </w:tr>
      <w:tr w:rsidR="001471FF" w:rsidRPr="001471FF" w14:paraId="6C536CE1" w14:textId="77777777" w:rsidTr="00F06E35">
        <w:trPr>
          <w:trHeight w:val="128"/>
        </w:trPr>
        <w:tc>
          <w:tcPr>
            <w:tcW w:w="7494" w:type="dxa"/>
            <w:gridSpan w:val="6"/>
            <w:tcBorders>
              <w:top w:val="nil"/>
              <w:left w:val="nil"/>
              <w:bottom w:val="nil"/>
              <w:right w:val="nil"/>
            </w:tcBorders>
            <w:vAlign w:val="bottom"/>
          </w:tcPr>
          <w:p w14:paraId="4811541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g) Certificado de no adeudo de multas del predio:</w:t>
            </w:r>
          </w:p>
        </w:tc>
        <w:tc>
          <w:tcPr>
            <w:tcW w:w="1668" w:type="dxa"/>
            <w:gridSpan w:val="4"/>
            <w:tcBorders>
              <w:top w:val="nil"/>
              <w:left w:val="nil"/>
              <w:bottom w:val="nil"/>
              <w:right w:val="nil"/>
            </w:tcBorders>
          </w:tcPr>
          <w:p w14:paraId="5BD3ED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$161.00</w:t>
            </w:r>
          </w:p>
        </w:tc>
      </w:tr>
      <w:tr w:rsidR="001471FF" w:rsidRPr="001471FF" w14:paraId="20A0CC8B" w14:textId="77777777" w:rsidTr="0099487A">
        <w:trPr>
          <w:trHeight w:val="128"/>
        </w:trPr>
        <w:tc>
          <w:tcPr>
            <w:tcW w:w="9162" w:type="dxa"/>
            <w:gridSpan w:val="10"/>
            <w:tcBorders>
              <w:top w:val="nil"/>
              <w:left w:val="nil"/>
              <w:bottom w:val="nil"/>
              <w:right w:val="nil"/>
            </w:tcBorders>
            <w:vAlign w:val="bottom"/>
          </w:tcPr>
          <w:p w14:paraId="5784E70D" w14:textId="77777777" w:rsidR="001471FF" w:rsidRPr="001471FF" w:rsidRDefault="001471FF" w:rsidP="001471FF">
            <w:pPr>
              <w:ind w:right="622"/>
              <w:jc w:val="center"/>
              <w:rPr>
                <w:rFonts w:ascii="Arial" w:hAnsi="Arial" w:cs="Arial"/>
                <w:color w:val="000000"/>
              </w:rPr>
            </w:pPr>
          </w:p>
        </w:tc>
      </w:tr>
      <w:tr w:rsidR="001471FF" w:rsidRPr="001471FF" w14:paraId="7CFDCE52" w14:textId="77777777" w:rsidTr="0099487A">
        <w:trPr>
          <w:trHeight w:val="292"/>
        </w:trPr>
        <w:tc>
          <w:tcPr>
            <w:tcW w:w="9162" w:type="dxa"/>
            <w:gridSpan w:val="10"/>
            <w:tcBorders>
              <w:top w:val="nil"/>
              <w:left w:val="nil"/>
              <w:bottom w:val="nil"/>
              <w:right w:val="nil"/>
            </w:tcBorders>
          </w:tcPr>
          <w:p w14:paraId="53D3BCC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los casos de que la certificación señalada en el inciso b), sea solicitada a través de algún programa social de los implementados por parte del Municipio, la misma se otorgará sin costo, previo acuerdo de la autoridad municipal competente.</w:t>
            </w:r>
          </w:p>
        </w:tc>
      </w:tr>
      <w:tr w:rsidR="001471FF" w:rsidRPr="001471FF" w14:paraId="6750AA94" w14:textId="77777777" w:rsidTr="0099487A">
        <w:trPr>
          <w:trHeight w:val="128"/>
        </w:trPr>
        <w:tc>
          <w:tcPr>
            <w:tcW w:w="9162" w:type="dxa"/>
            <w:gridSpan w:val="10"/>
            <w:tcBorders>
              <w:top w:val="nil"/>
              <w:left w:val="nil"/>
              <w:bottom w:val="nil"/>
              <w:right w:val="nil"/>
            </w:tcBorders>
            <w:vAlign w:val="bottom"/>
          </w:tcPr>
          <w:p w14:paraId="2FE10A30" w14:textId="77777777" w:rsidR="001471FF" w:rsidRPr="001471FF" w:rsidRDefault="001471FF" w:rsidP="001471FF">
            <w:pPr>
              <w:ind w:right="622"/>
              <w:jc w:val="center"/>
              <w:rPr>
                <w:rFonts w:ascii="Arial" w:hAnsi="Arial" w:cs="Arial"/>
                <w:color w:val="000000"/>
              </w:rPr>
            </w:pPr>
          </w:p>
        </w:tc>
      </w:tr>
      <w:tr w:rsidR="001471FF" w:rsidRPr="001471FF" w14:paraId="10E9CEB1" w14:textId="77777777" w:rsidTr="00F06E35">
        <w:trPr>
          <w:trHeight w:val="236"/>
        </w:trPr>
        <w:tc>
          <w:tcPr>
            <w:tcW w:w="7494" w:type="dxa"/>
            <w:gridSpan w:val="6"/>
            <w:tcBorders>
              <w:top w:val="nil"/>
              <w:left w:val="nil"/>
              <w:bottom w:val="nil"/>
              <w:right w:val="nil"/>
            </w:tcBorders>
            <w:vAlign w:val="bottom"/>
          </w:tcPr>
          <w:p w14:paraId="1CACD31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Expedición a solicitud de parte, de copias mecanografiadas de actas del registro civil, por cada una:</w:t>
            </w:r>
          </w:p>
        </w:tc>
        <w:tc>
          <w:tcPr>
            <w:tcW w:w="1668" w:type="dxa"/>
            <w:gridSpan w:val="4"/>
            <w:tcBorders>
              <w:top w:val="nil"/>
              <w:left w:val="nil"/>
              <w:bottom w:val="nil"/>
              <w:right w:val="nil"/>
            </w:tcBorders>
          </w:tcPr>
          <w:p w14:paraId="2D2C208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$194.00</w:t>
            </w:r>
          </w:p>
        </w:tc>
      </w:tr>
      <w:tr w:rsidR="001471FF" w:rsidRPr="001471FF" w14:paraId="1A759EC5" w14:textId="77777777" w:rsidTr="00F06E35">
        <w:trPr>
          <w:trHeight w:val="128"/>
        </w:trPr>
        <w:tc>
          <w:tcPr>
            <w:tcW w:w="7494" w:type="dxa"/>
            <w:gridSpan w:val="6"/>
            <w:tcBorders>
              <w:top w:val="nil"/>
              <w:left w:val="nil"/>
              <w:bottom w:val="nil"/>
              <w:right w:val="nil"/>
            </w:tcBorders>
            <w:vAlign w:val="bottom"/>
          </w:tcPr>
          <w:p w14:paraId="74AB0D6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Certificado de residencia:</w:t>
            </w:r>
          </w:p>
        </w:tc>
        <w:tc>
          <w:tcPr>
            <w:tcW w:w="1668" w:type="dxa"/>
            <w:gridSpan w:val="4"/>
            <w:tcBorders>
              <w:top w:val="nil"/>
              <w:left w:val="nil"/>
              <w:bottom w:val="nil"/>
              <w:right w:val="nil"/>
            </w:tcBorders>
          </w:tcPr>
          <w:p w14:paraId="612D1B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$486.00</w:t>
            </w:r>
          </w:p>
        </w:tc>
      </w:tr>
      <w:tr w:rsidR="001471FF" w:rsidRPr="001471FF" w14:paraId="3961F7A3" w14:textId="77777777" w:rsidTr="00F06E35">
        <w:trPr>
          <w:trHeight w:val="128"/>
        </w:trPr>
        <w:tc>
          <w:tcPr>
            <w:tcW w:w="7494" w:type="dxa"/>
            <w:gridSpan w:val="6"/>
            <w:tcBorders>
              <w:top w:val="nil"/>
              <w:left w:val="nil"/>
              <w:bottom w:val="nil"/>
              <w:right w:val="nil"/>
            </w:tcBorders>
            <w:vAlign w:val="bottom"/>
          </w:tcPr>
          <w:p w14:paraId="2D58BBBE" w14:textId="77777777" w:rsidR="001471FF" w:rsidRPr="001471FF" w:rsidRDefault="001471FF" w:rsidP="001471FF">
            <w:pPr>
              <w:ind w:right="622"/>
              <w:jc w:val="both"/>
              <w:rPr>
                <w:rFonts w:ascii="Arial" w:eastAsia="Arial" w:hAnsi="Arial" w:cs="Arial"/>
                <w:color w:val="000000"/>
              </w:rPr>
            </w:pPr>
          </w:p>
        </w:tc>
        <w:tc>
          <w:tcPr>
            <w:tcW w:w="1668" w:type="dxa"/>
            <w:gridSpan w:val="4"/>
            <w:tcBorders>
              <w:top w:val="nil"/>
              <w:left w:val="nil"/>
              <w:bottom w:val="nil"/>
              <w:right w:val="nil"/>
            </w:tcBorders>
            <w:vAlign w:val="bottom"/>
          </w:tcPr>
          <w:p w14:paraId="40272923" w14:textId="77777777" w:rsidR="001471FF" w:rsidRPr="001471FF" w:rsidRDefault="001471FF" w:rsidP="001471FF">
            <w:pPr>
              <w:ind w:right="622"/>
              <w:rPr>
                <w:rFonts w:ascii="Arial" w:hAnsi="Arial" w:cs="Arial"/>
                <w:color w:val="000000"/>
              </w:rPr>
            </w:pPr>
          </w:p>
        </w:tc>
      </w:tr>
      <w:tr w:rsidR="001471FF" w:rsidRPr="001471FF" w14:paraId="272DCA01" w14:textId="77777777" w:rsidTr="0099487A">
        <w:trPr>
          <w:trHeight w:val="471"/>
        </w:trPr>
        <w:tc>
          <w:tcPr>
            <w:tcW w:w="9162" w:type="dxa"/>
            <w:gridSpan w:val="10"/>
            <w:tcBorders>
              <w:top w:val="nil"/>
              <w:left w:val="nil"/>
              <w:bottom w:val="nil"/>
              <w:right w:val="nil"/>
            </w:tcBorders>
          </w:tcPr>
          <w:p w14:paraId="7E65EC7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Tratándose de personas con discapacidad, se les aplicará un factor de 0.00 en el pago de los derechos correspondientes a la fracción anterior, se les otorgará el beneficio siempre y cuando sufran una discapacidad del 50% o más, para tal efecto, deberá presentar el certificado que la acredite, expedido por una institución médica oficial.</w:t>
            </w:r>
          </w:p>
        </w:tc>
      </w:tr>
      <w:tr w:rsidR="001471FF" w:rsidRPr="001471FF" w14:paraId="237BBB38" w14:textId="77777777" w:rsidTr="0099487A">
        <w:trPr>
          <w:trHeight w:val="128"/>
        </w:trPr>
        <w:tc>
          <w:tcPr>
            <w:tcW w:w="9162" w:type="dxa"/>
            <w:gridSpan w:val="10"/>
            <w:tcBorders>
              <w:top w:val="nil"/>
              <w:left w:val="nil"/>
              <w:bottom w:val="nil"/>
              <w:right w:val="nil"/>
            </w:tcBorders>
            <w:vAlign w:val="bottom"/>
          </w:tcPr>
          <w:p w14:paraId="22AB5F82" w14:textId="77777777" w:rsidR="001471FF" w:rsidRPr="001471FF" w:rsidRDefault="001471FF" w:rsidP="001471FF">
            <w:pPr>
              <w:ind w:right="622"/>
              <w:jc w:val="center"/>
              <w:rPr>
                <w:rFonts w:ascii="Arial" w:eastAsia="Arial" w:hAnsi="Arial" w:cs="Arial"/>
                <w:color w:val="000000"/>
              </w:rPr>
            </w:pPr>
          </w:p>
        </w:tc>
      </w:tr>
      <w:tr w:rsidR="001471FF" w:rsidRPr="001471FF" w14:paraId="34A41DDE" w14:textId="77777777" w:rsidTr="00F06E35">
        <w:trPr>
          <w:trHeight w:val="467"/>
        </w:trPr>
        <w:tc>
          <w:tcPr>
            <w:tcW w:w="7353" w:type="dxa"/>
            <w:gridSpan w:val="4"/>
            <w:tcBorders>
              <w:top w:val="nil"/>
              <w:left w:val="nil"/>
              <w:bottom w:val="nil"/>
              <w:right w:val="nil"/>
            </w:tcBorders>
          </w:tcPr>
          <w:p w14:paraId="5CCA27A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Certificados de residencia para fines de naturalización, regularización de situación migratoria, envíos de remesas, cobro de pensiones; teniendo la calidad migratoria como residente permanente o temporal, mientras no obtenga su carta de naturalización; y otros análogos por cada uno:</w:t>
            </w:r>
          </w:p>
        </w:tc>
        <w:tc>
          <w:tcPr>
            <w:tcW w:w="1809" w:type="dxa"/>
            <w:gridSpan w:val="6"/>
            <w:tcBorders>
              <w:top w:val="nil"/>
              <w:left w:val="nil"/>
              <w:bottom w:val="nil"/>
              <w:right w:val="nil"/>
            </w:tcBorders>
            <w:vAlign w:val="center"/>
          </w:tcPr>
          <w:p w14:paraId="525F7F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$905.00</w:t>
            </w:r>
          </w:p>
        </w:tc>
      </w:tr>
      <w:tr w:rsidR="001471FF" w:rsidRPr="001471FF" w14:paraId="7472D9C3" w14:textId="77777777" w:rsidTr="0099487A">
        <w:trPr>
          <w:trHeight w:val="128"/>
        </w:trPr>
        <w:tc>
          <w:tcPr>
            <w:tcW w:w="9162" w:type="dxa"/>
            <w:gridSpan w:val="10"/>
            <w:tcBorders>
              <w:top w:val="nil"/>
              <w:left w:val="nil"/>
              <w:bottom w:val="nil"/>
              <w:right w:val="nil"/>
            </w:tcBorders>
            <w:vAlign w:val="bottom"/>
          </w:tcPr>
          <w:p w14:paraId="171AA684" w14:textId="77777777" w:rsidR="001471FF" w:rsidRPr="001471FF" w:rsidRDefault="001471FF" w:rsidP="001471FF">
            <w:pPr>
              <w:ind w:right="622"/>
              <w:rPr>
                <w:rFonts w:ascii="Arial" w:eastAsia="Arial" w:hAnsi="Arial" w:cs="Arial"/>
                <w:color w:val="000000"/>
              </w:rPr>
            </w:pPr>
          </w:p>
        </w:tc>
      </w:tr>
      <w:tr w:rsidR="001471FF" w:rsidRPr="001471FF" w14:paraId="59B31668" w14:textId="77777777" w:rsidTr="0099487A">
        <w:trPr>
          <w:trHeight w:val="510"/>
        </w:trPr>
        <w:tc>
          <w:tcPr>
            <w:tcW w:w="9162" w:type="dxa"/>
            <w:gridSpan w:val="10"/>
            <w:tcBorders>
              <w:top w:val="nil"/>
              <w:left w:val="nil"/>
              <w:bottom w:val="nil"/>
              <w:right w:val="nil"/>
            </w:tcBorders>
          </w:tcPr>
          <w:p w14:paraId="7518F67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Tratándose de personas migrantes en condición de asilado, refugiado o protección complementaria, se les podrá aplicar una tarifa factor 0.00 en el pago de los derechos señalados en el párrafo anterior, siempre y cuando acrediten dicha condición mediante el documento expedido por la autoridad competente, ante la Secretaría General del Ayuntamiento quien emitirá la orden de pago respectiva.</w:t>
            </w:r>
          </w:p>
        </w:tc>
      </w:tr>
      <w:tr w:rsidR="001471FF" w:rsidRPr="001471FF" w14:paraId="3AD049D1" w14:textId="77777777" w:rsidTr="0099487A">
        <w:trPr>
          <w:trHeight w:val="128"/>
        </w:trPr>
        <w:tc>
          <w:tcPr>
            <w:tcW w:w="9162" w:type="dxa"/>
            <w:gridSpan w:val="10"/>
            <w:tcBorders>
              <w:top w:val="nil"/>
              <w:left w:val="nil"/>
              <w:bottom w:val="nil"/>
              <w:right w:val="nil"/>
            </w:tcBorders>
            <w:vAlign w:val="bottom"/>
          </w:tcPr>
          <w:p w14:paraId="466F6707" w14:textId="77777777" w:rsidR="001471FF" w:rsidRPr="001471FF" w:rsidRDefault="001471FF" w:rsidP="001471FF">
            <w:pPr>
              <w:ind w:right="622"/>
              <w:jc w:val="center"/>
              <w:rPr>
                <w:rFonts w:ascii="Arial" w:hAnsi="Arial" w:cs="Arial"/>
                <w:color w:val="000000"/>
              </w:rPr>
            </w:pPr>
          </w:p>
        </w:tc>
      </w:tr>
      <w:tr w:rsidR="001471FF" w:rsidRPr="001471FF" w14:paraId="1A7DBE0A" w14:textId="77777777" w:rsidTr="00F06E35">
        <w:trPr>
          <w:trHeight w:val="133"/>
        </w:trPr>
        <w:tc>
          <w:tcPr>
            <w:tcW w:w="7494" w:type="dxa"/>
            <w:gridSpan w:val="6"/>
            <w:tcBorders>
              <w:top w:val="nil"/>
              <w:left w:val="nil"/>
              <w:bottom w:val="nil"/>
              <w:right w:val="nil"/>
            </w:tcBorders>
            <w:vAlign w:val="bottom"/>
          </w:tcPr>
          <w:p w14:paraId="63AC9B5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 Certificado de residencia, antigüedad, derechos civiles y políticos por cada uno:</w:t>
            </w:r>
          </w:p>
        </w:tc>
        <w:tc>
          <w:tcPr>
            <w:tcW w:w="1668" w:type="dxa"/>
            <w:gridSpan w:val="4"/>
            <w:tcBorders>
              <w:top w:val="nil"/>
              <w:left w:val="nil"/>
              <w:bottom w:val="nil"/>
              <w:right w:val="nil"/>
            </w:tcBorders>
          </w:tcPr>
          <w:p w14:paraId="6FD005D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$905.00</w:t>
            </w:r>
          </w:p>
        </w:tc>
      </w:tr>
      <w:tr w:rsidR="001471FF" w:rsidRPr="001471FF" w14:paraId="6B4B351B" w14:textId="77777777" w:rsidTr="00F06E35">
        <w:trPr>
          <w:trHeight w:val="128"/>
        </w:trPr>
        <w:tc>
          <w:tcPr>
            <w:tcW w:w="7494" w:type="dxa"/>
            <w:gridSpan w:val="6"/>
            <w:tcBorders>
              <w:top w:val="nil"/>
              <w:left w:val="nil"/>
              <w:bottom w:val="nil"/>
              <w:right w:val="nil"/>
            </w:tcBorders>
            <w:vAlign w:val="bottom"/>
          </w:tcPr>
          <w:p w14:paraId="64F0358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VII. Carta de origen:</w:t>
            </w:r>
          </w:p>
        </w:tc>
        <w:tc>
          <w:tcPr>
            <w:tcW w:w="1668" w:type="dxa"/>
            <w:gridSpan w:val="4"/>
            <w:tcBorders>
              <w:top w:val="nil"/>
              <w:left w:val="nil"/>
              <w:bottom w:val="nil"/>
              <w:right w:val="nil"/>
            </w:tcBorders>
          </w:tcPr>
          <w:p w14:paraId="6E41BF0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$905.00</w:t>
            </w:r>
          </w:p>
        </w:tc>
      </w:tr>
      <w:tr w:rsidR="001471FF" w:rsidRPr="001471FF" w14:paraId="01D6222F" w14:textId="77777777" w:rsidTr="00F06E35">
        <w:trPr>
          <w:trHeight w:val="124"/>
        </w:trPr>
        <w:tc>
          <w:tcPr>
            <w:tcW w:w="7494" w:type="dxa"/>
            <w:gridSpan w:val="6"/>
            <w:tcBorders>
              <w:top w:val="nil"/>
              <w:left w:val="nil"/>
              <w:bottom w:val="nil"/>
              <w:right w:val="nil"/>
            </w:tcBorders>
            <w:vAlign w:val="bottom"/>
          </w:tcPr>
          <w:p w14:paraId="3F412F7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VIII. Acreditación de identidad, ratificación de voluntad y de firmas para constitución de sociedades cooperativas:</w:t>
            </w:r>
          </w:p>
        </w:tc>
        <w:tc>
          <w:tcPr>
            <w:tcW w:w="1668" w:type="dxa"/>
            <w:gridSpan w:val="4"/>
            <w:tcBorders>
              <w:top w:val="nil"/>
              <w:left w:val="nil"/>
              <w:bottom w:val="nil"/>
              <w:right w:val="nil"/>
            </w:tcBorders>
          </w:tcPr>
          <w:p w14:paraId="42C7B0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$2,575.00</w:t>
            </w:r>
          </w:p>
        </w:tc>
      </w:tr>
      <w:tr w:rsidR="001471FF" w:rsidRPr="001471FF" w14:paraId="15A66A05" w14:textId="77777777" w:rsidTr="00F06E35">
        <w:trPr>
          <w:trHeight w:val="128"/>
        </w:trPr>
        <w:tc>
          <w:tcPr>
            <w:tcW w:w="7494" w:type="dxa"/>
            <w:gridSpan w:val="6"/>
            <w:tcBorders>
              <w:top w:val="nil"/>
              <w:left w:val="nil"/>
              <w:bottom w:val="nil"/>
              <w:right w:val="nil"/>
            </w:tcBorders>
            <w:vAlign w:val="bottom"/>
          </w:tcPr>
          <w:p w14:paraId="0EEA0EA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IX. Autorización de libro de condominio:</w:t>
            </w:r>
          </w:p>
        </w:tc>
        <w:tc>
          <w:tcPr>
            <w:tcW w:w="1668" w:type="dxa"/>
            <w:gridSpan w:val="4"/>
            <w:tcBorders>
              <w:top w:val="nil"/>
              <w:left w:val="nil"/>
              <w:bottom w:val="nil"/>
              <w:right w:val="nil"/>
            </w:tcBorders>
          </w:tcPr>
          <w:p w14:paraId="44413BF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$816.00</w:t>
            </w:r>
          </w:p>
        </w:tc>
      </w:tr>
      <w:tr w:rsidR="001471FF" w:rsidRPr="001471FF" w14:paraId="32BBEA24" w14:textId="77777777" w:rsidTr="00F06E35">
        <w:trPr>
          <w:trHeight w:val="128"/>
        </w:trPr>
        <w:tc>
          <w:tcPr>
            <w:tcW w:w="7494" w:type="dxa"/>
            <w:gridSpan w:val="6"/>
            <w:tcBorders>
              <w:top w:val="nil"/>
              <w:left w:val="nil"/>
              <w:bottom w:val="nil"/>
              <w:right w:val="nil"/>
            </w:tcBorders>
            <w:vAlign w:val="bottom"/>
          </w:tcPr>
          <w:p w14:paraId="2C3DFBE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 Certificados médicos:</w:t>
            </w:r>
          </w:p>
        </w:tc>
        <w:tc>
          <w:tcPr>
            <w:tcW w:w="1668" w:type="dxa"/>
            <w:gridSpan w:val="4"/>
            <w:tcBorders>
              <w:top w:val="nil"/>
              <w:left w:val="nil"/>
              <w:bottom w:val="nil"/>
              <w:right w:val="nil"/>
            </w:tcBorders>
            <w:vAlign w:val="center"/>
          </w:tcPr>
          <w:p w14:paraId="60F50489" w14:textId="77777777" w:rsidR="001471FF" w:rsidRPr="001471FF" w:rsidRDefault="001471FF" w:rsidP="001471FF">
            <w:pPr>
              <w:ind w:right="622"/>
              <w:jc w:val="right"/>
              <w:rPr>
                <w:rFonts w:ascii="Arial" w:eastAsia="Arial" w:hAnsi="Arial" w:cs="Arial"/>
                <w:color w:val="000000"/>
              </w:rPr>
            </w:pPr>
          </w:p>
        </w:tc>
      </w:tr>
      <w:tr w:rsidR="001471FF" w:rsidRPr="001471FF" w14:paraId="79FC1F47" w14:textId="77777777" w:rsidTr="00F06E35">
        <w:trPr>
          <w:trHeight w:val="128"/>
        </w:trPr>
        <w:tc>
          <w:tcPr>
            <w:tcW w:w="7494" w:type="dxa"/>
            <w:gridSpan w:val="6"/>
            <w:tcBorders>
              <w:top w:val="nil"/>
              <w:left w:val="nil"/>
              <w:bottom w:val="nil"/>
              <w:right w:val="nil"/>
            </w:tcBorders>
            <w:vAlign w:val="bottom"/>
          </w:tcPr>
          <w:p w14:paraId="6E122FE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Certificado médico general, por cada uno:</w:t>
            </w:r>
          </w:p>
        </w:tc>
        <w:tc>
          <w:tcPr>
            <w:tcW w:w="1668" w:type="dxa"/>
            <w:gridSpan w:val="4"/>
            <w:tcBorders>
              <w:top w:val="nil"/>
              <w:left w:val="nil"/>
              <w:bottom w:val="nil"/>
              <w:right w:val="nil"/>
            </w:tcBorders>
            <w:vAlign w:val="center"/>
          </w:tcPr>
          <w:p w14:paraId="4AC4C6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$86.00</w:t>
            </w:r>
          </w:p>
        </w:tc>
      </w:tr>
      <w:tr w:rsidR="001471FF" w:rsidRPr="001471FF" w14:paraId="474D5EBF" w14:textId="77777777" w:rsidTr="00F06E35">
        <w:trPr>
          <w:trHeight w:val="247"/>
        </w:trPr>
        <w:tc>
          <w:tcPr>
            <w:tcW w:w="7494" w:type="dxa"/>
            <w:gridSpan w:val="6"/>
            <w:tcBorders>
              <w:top w:val="nil"/>
              <w:left w:val="nil"/>
              <w:bottom w:val="nil"/>
              <w:right w:val="nil"/>
            </w:tcBorders>
            <w:vAlign w:val="bottom"/>
          </w:tcPr>
          <w:p w14:paraId="5848DA0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Certificado médico prenupcial, incluyendo análisis V.D.R.L., GPO. Y RH, por cada una de las partes:</w:t>
            </w:r>
          </w:p>
        </w:tc>
        <w:tc>
          <w:tcPr>
            <w:tcW w:w="1668" w:type="dxa"/>
            <w:gridSpan w:val="4"/>
            <w:tcBorders>
              <w:top w:val="nil"/>
              <w:left w:val="nil"/>
              <w:bottom w:val="nil"/>
              <w:right w:val="nil"/>
            </w:tcBorders>
            <w:vAlign w:val="center"/>
          </w:tcPr>
          <w:p w14:paraId="7DE14CD4" w14:textId="77777777" w:rsidR="001471FF" w:rsidRPr="001471FF" w:rsidRDefault="001471FF" w:rsidP="001471FF">
            <w:pPr>
              <w:ind w:right="622"/>
              <w:jc w:val="right"/>
              <w:rPr>
                <w:rFonts w:ascii="Arial" w:eastAsia="Arial" w:hAnsi="Arial" w:cs="Arial"/>
                <w:color w:val="000000"/>
              </w:rPr>
            </w:pPr>
          </w:p>
        </w:tc>
      </w:tr>
      <w:tr w:rsidR="001471FF" w:rsidRPr="001471FF" w14:paraId="5F825EEF" w14:textId="77777777" w:rsidTr="00F06E35">
        <w:trPr>
          <w:trHeight w:val="128"/>
        </w:trPr>
        <w:tc>
          <w:tcPr>
            <w:tcW w:w="7494" w:type="dxa"/>
            <w:gridSpan w:val="6"/>
            <w:tcBorders>
              <w:top w:val="nil"/>
              <w:left w:val="nil"/>
              <w:bottom w:val="nil"/>
              <w:right w:val="nil"/>
            </w:tcBorders>
            <w:vAlign w:val="bottom"/>
          </w:tcPr>
          <w:p w14:paraId="7E38976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Sin prueba V. I. H.:</w:t>
            </w:r>
          </w:p>
        </w:tc>
        <w:tc>
          <w:tcPr>
            <w:tcW w:w="1668" w:type="dxa"/>
            <w:gridSpan w:val="4"/>
            <w:tcBorders>
              <w:top w:val="nil"/>
              <w:left w:val="nil"/>
              <w:bottom w:val="nil"/>
              <w:right w:val="nil"/>
            </w:tcBorders>
          </w:tcPr>
          <w:p w14:paraId="5C16533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$359.00</w:t>
            </w:r>
          </w:p>
        </w:tc>
      </w:tr>
      <w:tr w:rsidR="001471FF" w:rsidRPr="001471FF" w14:paraId="5D2F67D6" w14:textId="77777777" w:rsidTr="00F06E35">
        <w:trPr>
          <w:trHeight w:val="128"/>
        </w:trPr>
        <w:tc>
          <w:tcPr>
            <w:tcW w:w="7494" w:type="dxa"/>
            <w:gridSpan w:val="6"/>
            <w:tcBorders>
              <w:top w:val="nil"/>
              <w:left w:val="nil"/>
              <w:bottom w:val="nil"/>
              <w:right w:val="nil"/>
            </w:tcBorders>
            <w:vAlign w:val="bottom"/>
          </w:tcPr>
          <w:p w14:paraId="2780D26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Con prueba V. I. H.:</w:t>
            </w:r>
          </w:p>
        </w:tc>
        <w:tc>
          <w:tcPr>
            <w:tcW w:w="1668" w:type="dxa"/>
            <w:gridSpan w:val="4"/>
            <w:tcBorders>
              <w:top w:val="nil"/>
              <w:left w:val="nil"/>
              <w:bottom w:val="nil"/>
              <w:right w:val="nil"/>
            </w:tcBorders>
          </w:tcPr>
          <w:p w14:paraId="1413F8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$503.00</w:t>
            </w:r>
          </w:p>
        </w:tc>
      </w:tr>
      <w:tr w:rsidR="001471FF" w:rsidRPr="001471FF" w14:paraId="0795FD64" w14:textId="77777777" w:rsidTr="00F06E35">
        <w:trPr>
          <w:trHeight w:val="247"/>
        </w:trPr>
        <w:tc>
          <w:tcPr>
            <w:tcW w:w="7494" w:type="dxa"/>
            <w:gridSpan w:val="6"/>
            <w:tcBorders>
              <w:top w:val="nil"/>
              <w:left w:val="nil"/>
              <w:bottom w:val="nil"/>
              <w:right w:val="nil"/>
            </w:tcBorders>
            <w:vAlign w:val="bottom"/>
          </w:tcPr>
          <w:p w14:paraId="7EAF539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XI. Certificado veterinario sobre peso, edad, trapío y presencia de los toros de lidia, por cada toro:</w:t>
            </w:r>
          </w:p>
        </w:tc>
        <w:tc>
          <w:tcPr>
            <w:tcW w:w="1668" w:type="dxa"/>
            <w:gridSpan w:val="4"/>
            <w:tcBorders>
              <w:top w:val="nil"/>
              <w:left w:val="nil"/>
              <w:bottom w:val="nil"/>
              <w:right w:val="nil"/>
            </w:tcBorders>
          </w:tcPr>
          <w:p w14:paraId="272668F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$951.00</w:t>
            </w:r>
          </w:p>
        </w:tc>
      </w:tr>
      <w:tr w:rsidR="001471FF" w:rsidRPr="001471FF" w14:paraId="01DB1E5E" w14:textId="77777777" w:rsidTr="0099487A">
        <w:trPr>
          <w:trHeight w:val="112"/>
        </w:trPr>
        <w:tc>
          <w:tcPr>
            <w:tcW w:w="9162" w:type="dxa"/>
            <w:gridSpan w:val="10"/>
            <w:tcBorders>
              <w:top w:val="nil"/>
              <w:left w:val="nil"/>
              <w:bottom w:val="nil"/>
              <w:right w:val="nil"/>
            </w:tcBorders>
            <w:vAlign w:val="bottom"/>
          </w:tcPr>
          <w:p w14:paraId="20268C25" w14:textId="77777777" w:rsidR="001471FF" w:rsidRPr="001471FF" w:rsidRDefault="001471FF" w:rsidP="001471FF">
            <w:pPr>
              <w:ind w:right="622"/>
              <w:rPr>
                <w:rFonts w:ascii="Arial" w:eastAsia="Arial" w:hAnsi="Arial" w:cs="Arial"/>
                <w:color w:val="000000"/>
              </w:rPr>
            </w:pPr>
          </w:p>
        </w:tc>
      </w:tr>
      <w:tr w:rsidR="001471FF" w:rsidRPr="001471FF" w14:paraId="0AB8355D" w14:textId="77777777" w:rsidTr="0099487A">
        <w:trPr>
          <w:trHeight w:val="394"/>
        </w:trPr>
        <w:tc>
          <w:tcPr>
            <w:tcW w:w="9162" w:type="dxa"/>
            <w:gridSpan w:val="10"/>
            <w:tcBorders>
              <w:top w:val="nil"/>
              <w:left w:val="nil"/>
              <w:bottom w:val="nil"/>
              <w:right w:val="nil"/>
            </w:tcBorders>
          </w:tcPr>
          <w:p w14:paraId="4E28B5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el certificado de habitabilidad, se pagará simultáneamente con la licencia correspondiente, el 5% del costo de derechos de la misma, el cual se emitirá a la conclusión de la obra, siempre y cuando se ajuste a lo autorizado en la licencia respectiva, una vez verificado por la dependencia municipal competente.</w:t>
            </w:r>
          </w:p>
        </w:tc>
      </w:tr>
      <w:tr w:rsidR="001471FF" w:rsidRPr="001471FF" w14:paraId="5B4300D3" w14:textId="77777777" w:rsidTr="0099487A">
        <w:trPr>
          <w:trHeight w:val="128"/>
        </w:trPr>
        <w:tc>
          <w:tcPr>
            <w:tcW w:w="9162" w:type="dxa"/>
            <w:gridSpan w:val="10"/>
            <w:tcBorders>
              <w:top w:val="nil"/>
              <w:left w:val="nil"/>
              <w:bottom w:val="nil"/>
              <w:right w:val="nil"/>
            </w:tcBorders>
            <w:vAlign w:val="bottom"/>
          </w:tcPr>
          <w:p w14:paraId="57E3DA85" w14:textId="77777777" w:rsidR="001471FF" w:rsidRPr="001471FF" w:rsidRDefault="001471FF" w:rsidP="001471FF">
            <w:pPr>
              <w:ind w:right="622"/>
              <w:jc w:val="center"/>
              <w:rPr>
                <w:rFonts w:ascii="Arial" w:eastAsia="Arial" w:hAnsi="Arial" w:cs="Arial"/>
                <w:color w:val="000000"/>
              </w:rPr>
            </w:pPr>
          </w:p>
        </w:tc>
      </w:tr>
      <w:tr w:rsidR="001471FF" w:rsidRPr="001471FF" w14:paraId="326D4E8D" w14:textId="77777777" w:rsidTr="0099487A">
        <w:trPr>
          <w:trHeight w:val="343"/>
        </w:trPr>
        <w:tc>
          <w:tcPr>
            <w:tcW w:w="9162" w:type="dxa"/>
            <w:gridSpan w:val="10"/>
            <w:tcBorders>
              <w:top w:val="nil"/>
              <w:left w:val="nil"/>
              <w:bottom w:val="nil"/>
              <w:right w:val="nil"/>
            </w:tcBorders>
          </w:tcPr>
          <w:p w14:paraId="348376B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verificación mencionada se realizará en una ocasión sin costo; a partir de la segunda se cobrará un 1% adicional teniendo como base el costo total de la licencia por cada una. Los usos unifamiliares no estarán sujetos al pago de supervisiones adicionales.</w:t>
            </w:r>
          </w:p>
        </w:tc>
      </w:tr>
      <w:tr w:rsidR="001471FF" w:rsidRPr="001471FF" w14:paraId="7B938131" w14:textId="77777777" w:rsidTr="0099487A">
        <w:trPr>
          <w:trHeight w:val="128"/>
        </w:trPr>
        <w:tc>
          <w:tcPr>
            <w:tcW w:w="9162" w:type="dxa"/>
            <w:gridSpan w:val="10"/>
            <w:tcBorders>
              <w:top w:val="nil"/>
              <w:left w:val="nil"/>
              <w:bottom w:val="nil"/>
              <w:right w:val="nil"/>
            </w:tcBorders>
          </w:tcPr>
          <w:p w14:paraId="266B406E" w14:textId="77777777" w:rsidR="001471FF" w:rsidRPr="001471FF" w:rsidRDefault="001471FF" w:rsidP="001471FF">
            <w:pPr>
              <w:ind w:right="622"/>
              <w:jc w:val="both"/>
              <w:rPr>
                <w:rFonts w:ascii="Arial" w:eastAsia="Arial" w:hAnsi="Arial" w:cs="Arial"/>
                <w:color w:val="000000"/>
              </w:rPr>
            </w:pPr>
          </w:p>
        </w:tc>
      </w:tr>
      <w:tr w:rsidR="001471FF" w:rsidRPr="001471FF" w14:paraId="219CC3FA" w14:textId="77777777" w:rsidTr="0099487A">
        <w:trPr>
          <w:trHeight w:val="374"/>
        </w:trPr>
        <w:tc>
          <w:tcPr>
            <w:tcW w:w="9162" w:type="dxa"/>
            <w:gridSpan w:val="10"/>
            <w:tcBorders>
              <w:top w:val="nil"/>
              <w:left w:val="nil"/>
              <w:bottom w:val="nil"/>
              <w:right w:val="nil"/>
            </w:tcBorders>
          </w:tcPr>
          <w:p w14:paraId="64D02EB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Las habitabilidades parciales, tendrán un costo del 5% del valor de derechos de la licencia correspondiente, el cual se pagará al solicitarlas, independientemente del costo de la habitabilidad que se haya cubierto al solicitar dicha licencia, quedando sujetas al pago por supervisiones adicionales en los términos precisados en el párrafo anterior.</w:t>
            </w:r>
          </w:p>
        </w:tc>
      </w:tr>
      <w:tr w:rsidR="001471FF" w:rsidRPr="001471FF" w14:paraId="0CB6257B" w14:textId="77777777" w:rsidTr="0099487A">
        <w:trPr>
          <w:trHeight w:val="128"/>
        </w:trPr>
        <w:tc>
          <w:tcPr>
            <w:tcW w:w="9162" w:type="dxa"/>
            <w:gridSpan w:val="10"/>
            <w:tcBorders>
              <w:top w:val="nil"/>
              <w:left w:val="nil"/>
              <w:bottom w:val="nil"/>
              <w:right w:val="nil"/>
            </w:tcBorders>
            <w:vAlign w:val="bottom"/>
          </w:tcPr>
          <w:p w14:paraId="161708B8" w14:textId="77777777" w:rsidR="001471FF" w:rsidRPr="001471FF" w:rsidRDefault="001471FF" w:rsidP="001471FF">
            <w:pPr>
              <w:ind w:right="622"/>
              <w:jc w:val="center"/>
              <w:rPr>
                <w:rFonts w:ascii="Arial" w:hAnsi="Arial" w:cs="Arial"/>
                <w:color w:val="000000"/>
              </w:rPr>
            </w:pPr>
          </w:p>
        </w:tc>
      </w:tr>
      <w:tr w:rsidR="001471FF" w:rsidRPr="001471FF" w14:paraId="6A553B46" w14:textId="77777777" w:rsidTr="00F06E35">
        <w:trPr>
          <w:trHeight w:val="128"/>
        </w:trPr>
        <w:tc>
          <w:tcPr>
            <w:tcW w:w="7353" w:type="dxa"/>
            <w:gridSpan w:val="4"/>
            <w:tcBorders>
              <w:top w:val="nil"/>
              <w:left w:val="nil"/>
              <w:bottom w:val="nil"/>
              <w:right w:val="nil"/>
            </w:tcBorders>
            <w:vAlign w:val="bottom"/>
          </w:tcPr>
          <w:p w14:paraId="42C8A0B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XIII. Certificación de planos, por cada firma:</w:t>
            </w:r>
          </w:p>
        </w:tc>
        <w:tc>
          <w:tcPr>
            <w:tcW w:w="1809" w:type="dxa"/>
            <w:gridSpan w:val="6"/>
            <w:tcBorders>
              <w:top w:val="nil"/>
              <w:left w:val="nil"/>
              <w:bottom w:val="nil"/>
              <w:right w:val="nil"/>
            </w:tcBorders>
          </w:tcPr>
          <w:p w14:paraId="25CAA6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$432.00</w:t>
            </w:r>
          </w:p>
        </w:tc>
      </w:tr>
      <w:tr w:rsidR="001471FF" w:rsidRPr="001471FF" w14:paraId="1C499C08" w14:textId="77777777" w:rsidTr="00F06E35">
        <w:trPr>
          <w:trHeight w:val="128"/>
        </w:trPr>
        <w:tc>
          <w:tcPr>
            <w:tcW w:w="7353" w:type="dxa"/>
            <w:gridSpan w:val="4"/>
            <w:tcBorders>
              <w:top w:val="nil"/>
              <w:left w:val="nil"/>
              <w:bottom w:val="nil"/>
              <w:right w:val="nil"/>
            </w:tcBorders>
            <w:vAlign w:val="bottom"/>
          </w:tcPr>
          <w:p w14:paraId="62CFD81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XIV. Emisión de dictámenes, según sea el caso:</w:t>
            </w:r>
          </w:p>
        </w:tc>
        <w:tc>
          <w:tcPr>
            <w:tcW w:w="1809" w:type="dxa"/>
            <w:gridSpan w:val="6"/>
            <w:tcBorders>
              <w:top w:val="nil"/>
              <w:left w:val="nil"/>
              <w:bottom w:val="nil"/>
              <w:right w:val="nil"/>
            </w:tcBorders>
          </w:tcPr>
          <w:p w14:paraId="5AA237F5" w14:textId="77777777" w:rsidR="001471FF" w:rsidRPr="001471FF" w:rsidRDefault="001471FF" w:rsidP="001471FF">
            <w:pPr>
              <w:ind w:right="622"/>
              <w:jc w:val="right"/>
              <w:rPr>
                <w:rFonts w:ascii="Arial" w:eastAsia="Arial" w:hAnsi="Arial" w:cs="Arial"/>
                <w:color w:val="000000"/>
              </w:rPr>
            </w:pPr>
          </w:p>
        </w:tc>
      </w:tr>
      <w:tr w:rsidR="001471FF" w:rsidRPr="001471FF" w14:paraId="0449629F" w14:textId="77777777" w:rsidTr="00F06E35">
        <w:trPr>
          <w:trHeight w:val="128"/>
        </w:trPr>
        <w:tc>
          <w:tcPr>
            <w:tcW w:w="7353" w:type="dxa"/>
            <w:gridSpan w:val="4"/>
            <w:tcBorders>
              <w:top w:val="nil"/>
              <w:left w:val="nil"/>
              <w:bottom w:val="nil"/>
              <w:right w:val="nil"/>
            </w:tcBorders>
            <w:vAlign w:val="bottom"/>
          </w:tcPr>
          <w:p w14:paraId="4EF3933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De usos y destinos:</w:t>
            </w:r>
          </w:p>
        </w:tc>
        <w:tc>
          <w:tcPr>
            <w:tcW w:w="1809" w:type="dxa"/>
            <w:gridSpan w:val="6"/>
            <w:tcBorders>
              <w:top w:val="nil"/>
              <w:left w:val="nil"/>
              <w:bottom w:val="nil"/>
              <w:right w:val="nil"/>
            </w:tcBorders>
          </w:tcPr>
          <w:p w14:paraId="716329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$1,193.00</w:t>
            </w:r>
          </w:p>
        </w:tc>
      </w:tr>
      <w:tr w:rsidR="001471FF" w:rsidRPr="001471FF" w14:paraId="515B51B4" w14:textId="77777777" w:rsidTr="00F06E35">
        <w:trPr>
          <w:trHeight w:val="128"/>
        </w:trPr>
        <w:tc>
          <w:tcPr>
            <w:tcW w:w="7353" w:type="dxa"/>
            <w:gridSpan w:val="4"/>
            <w:tcBorders>
              <w:top w:val="nil"/>
              <w:left w:val="nil"/>
              <w:bottom w:val="nil"/>
              <w:right w:val="nil"/>
            </w:tcBorders>
            <w:vAlign w:val="bottom"/>
          </w:tcPr>
          <w:p w14:paraId="0E5919B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De trazos, usos y destinos específicos:</w:t>
            </w:r>
          </w:p>
        </w:tc>
        <w:tc>
          <w:tcPr>
            <w:tcW w:w="1809" w:type="dxa"/>
            <w:gridSpan w:val="6"/>
            <w:tcBorders>
              <w:top w:val="nil"/>
              <w:left w:val="nil"/>
              <w:bottom w:val="nil"/>
              <w:right w:val="nil"/>
            </w:tcBorders>
          </w:tcPr>
          <w:p w14:paraId="0B3D7F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$2,016.00</w:t>
            </w:r>
          </w:p>
        </w:tc>
      </w:tr>
      <w:tr w:rsidR="001471FF" w:rsidRPr="001471FF" w14:paraId="66CC63D5" w14:textId="77777777" w:rsidTr="00F06E35">
        <w:trPr>
          <w:trHeight w:val="128"/>
        </w:trPr>
        <w:tc>
          <w:tcPr>
            <w:tcW w:w="7353" w:type="dxa"/>
            <w:gridSpan w:val="4"/>
            <w:tcBorders>
              <w:top w:val="nil"/>
              <w:left w:val="nil"/>
              <w:bottom w:val="nil"/>
              <w:right w:val="nil"/>
            </w:tcBorders>
            <w:vAlign w:val="bottom"/>
          </w:tcPr>
          <w:p w14:paraId="375A358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De estudio de traza urbana</w:t>
            </w:r>
          </w:p>
        </w:tc>
        <w:tc>
          <w:tcPr>
            <w:tcW w:w="1809" w:type="dxa"/>
            <w:gridSpan w:val="6"/>
            <w:tcBorders>
              <w:top w:val="nil"/>
              <w:left w:val="nil"/>
              <w:bottom w:val="nil"/>
              <w:right w:val="nil"/>
            </w:tcBorders>
          </w:tcPr>
          <w:p w14:paraId="1AC3DB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$4,304.00</w:t>
            </w:r>
          </w:p>
        </w:tc>
      </w:tr>
      <w:tr w:rsidR="001471FF" w:rsidRPr="001471FF" w14:paraId="150F6002" w14:textId="77777777" w:rsidTr="00F06E35">
        <w:trPr>
          <w:trHeight w:val="124"/>
        </w:trPr>
        <w:tc>
          <w:tcPr>
            <w:tcW w:w="7353" w:type="dxa"/>
            <w:gridSpan w:val="4"/>
            <w:tcBorders>
              <w:top w:val="nil"/>
              <w:left w:val="nil"/>
              <w:bottom w:val="nil"/>
              <w:right w:val="nil"/>
            </w:tcBorders>
            <w:vAlign w:val="bottom"/>
          </w:tcPr>
          <w:p w14:paraId="4A1EC7C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d) Dictamen técnico de transferencia de derechos de desarrollo urbano. </w:t>
            </w:r>
          </w:p>
        </w:tc>
        <w:tc>
          <w:tcPr>
            <w:tcW w:w="1809" w:type="dxa"/>
            <w:gridSpan w:val="6"/>
            <w:tcBorders>
              <w:top w:val="nil"/>
              <w:left w:val="nil"/>
              <w:bottom w:val="nil"/>
              <w:right w:val="nil"/>
            </w:tcBorders>
          </w:tcPr>
          <w:p w14:paraId="19E22E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$2,016.00</w:t>
            </w:r>
          </w:p>
        </w:tc>
      </w:tr>
      <w:tr w:rsidR="001471FF" w:rsidRPr="001471FF" w14:paraId="419D9471" w14:textId="77777777" w:rsidTr="00F06E35">
        <w:trPr>
          <w:trHeight w:val="128"/>
        </w:trPr>
        <w:tc>
          <w:tcPr>
            <w:tcW w:w="7353" w:type="dxa"/>
            <w:gridSpan w:val="4"/>
            <w:tcBorders>
              <w:top w:val="nil"/>
              <w:left w:val="nil"/>
              <w:bottom w:val="nil"/>
              <w:right w:val="nil"/>
            </w:tcBorders>
            <w:vAlign w:val="bottom"/>
          </w:tcPr>
          <w:p w14:paraId="09E2E7EC" w14:textId="77777777" w:rsidR="001471FF" w:rsidRPr="001471FF" w:rsidRDefault="001471FF" w:rsidP="001471FF">
            <w:pPr>
              <w:ind w:right="622"/>
              <w:rPr>
                <w:rFonts w:ascii="Arial" w:eastAsia="Arial" w:hAnsi="Arial" w:cs="Arial"/>
                <w:color w:val="000000"/>
              </w:rPr>
            </w:pPr>
          </w:p>
        </w:tc>
        <w:tc>
          <w:tcPr>
            <w:tcW w:w="1809" w:type="dxa"/>
            <w:gridSpan w:val="6"/>
            <w:tcBorders>
              <w:top w:val="nil"/>
              <w:left w:val="nil"/>
              <w:bottom w:val="nil"/>
              <w:right w:val="nil"/>
            </w:tcBorders>
            <w:vAlign w:val="bottom"/>
          </w:tcPr>
          <w:p w14:paraId="60E80F3D" w14:textId="77777777" w:rsidR="001471FF" w:rsidRPr="001471FF" w:rsidRDefault="001471FF" w:rsidP="001471FF">
            <w:pPr>
              <w:ind w:right="622"/>
              <w:rPr>
                <w:rFonts w:ascii="Arial" w:eastAsia="Arial" w:hAnsi="Arial" w:cs="Arial"/>
                <w:color w:val="000000"/>
              </w:rPr>
            </w:pPr>
          </w:p>
        </w:tc>
      </w:tr>
      <w:tr w:rsidR="001471FF" w:rsidRPr="001471FF" w14:paraId="25F8EC29" w14:textId="77777777" w:rsidTr="0099487A">
        <w:trPr>
          <w:trHeight w:val="247"/>
        </w:trPr>
        <w:tc>
          <w:tcPr>
            <w:tcW w:w="9162" w:type="dxa"/>
            <w:gridSpan w:val="10"/>
            <w:tcBorders>
              <w:top w:val="nil"/>
              <w:left w:val="nil"/>
              <w:bottom w:val="nil"/>
              <w:right w:val="nil"/>
            </w:tcBorders>
          </w:tcPr>
          <w:p w14:paraId="5554818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Se excluye de lo anterior la construcción de vivienda unifamiliar, siempre y cuando se trate de una sola construcción, así como el dictamen informativo no certificado.</w:t>
            </w:r>
          </w:p>
        </w:tc>
      </w:tr>
      <w:tr w:rsidR="001471FF" w:rsidRPr="001471FF" w14:paraId="69827D3B" w14:textId="77777777" w:rsidTr="0099487A">
        <w:trPr>
          <w:trHeight w:val="128"/>
        </w:trPr>
        <w:tc>
          <w:tcPr>
            <w:tcW w:w="9162" w:type="dxa"/>
            <w:gridSpan w:val="10"/>
            <w:tcBorders>
              <w:top w:val="nil"/>
              <w:left w:val="nil"/>
              <w:bottom w:val="nil"/>
              <w:right w:val="nil"/>
            </w:tcBorders>
            <w:vAlign w:val="bottom"/>
          </w:tcPr>
          <w:p w14:paraId="5988A082" w14:textId="77777777" w:rsidR="001471FF" w:rsidRPr="001471FF" w:rsidRDefault="001471FF" w:rsidP="001471FF">
            <w:pPr>
              <w:ind w:right="622"/>
              <w:jc w:val="center"/>
              <w:rPr>
                <w:rFonts w:ascii="Arial" w:eastAsia="Arial" w:hAnsi="Arial" w:cs="Arial"/>
                <w:color w:val="000000"/>
              </w:rPr>
            </w:pPr>
          </w:p>
        </w:tc>
      </w:tr>
      <w:tr w:rsidR="001471FF" w:rsidRPr="001471FF" w14:paraId="1E5A1A4E" w14:textId="77777777" w:rsidTr="0099487A">
        <w:trPr>
          <w:trHeight w:val="247"/>
        </w:trPr>
        <w:tc>
          <w:tcPr>
            <w:tcW w:w="9162" w:type="dxa"/>
            <w:gridSpan w:val="10"/>
            <w:tcBorders>
              <w:top w:val="nil"/>
              <w:left w:val="nil"/>
              <w:bottom w:val="nil"/>
              <w:right w:val="nil"/>
            </w:tcBorders>
          </w:tcPr>
          <w:p w14:paraId="4E0B30C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Dictamen técnico de cada una de las dependencias municipales competentes, de licencias nuevas, refrendos o factibilidades, para colocación de anuncios de los tipos clasificados como:</w:t>
            </w:r>
          </w:p>
        </w:tc>
      </w:tr>
      <w:tr w:rsidR="001471FF" w:rsidRPr="001471FF" w14:paraId="0F334E8D" w14:textId="77777777" w:rsidTr="00F06E35">
        <w:trPr>
          <w:trHeight w:val="128"/>
        </w:trPr>
        <w:tc>
          <w:tcPr>
            <w:tcW w:w="7353" w:type="dxa"/>
            <w:gridSpan w:val="4"/>
            <w:tcBorders>
              <w:top w:val="nil"/>
              <w:left w:val="nil"/>
              <w:bottom w:val="nil"/>
              <w:right w:val="nil"/>
            </w:tcBorders>
            <w:vAlign w:val="bottom"/>
          </w:tcPr>
          <w:p w14:paraId="01AFF30A" w14:textId="77777777" w:rsidR="001471FF" w:rsidRPr="001471FF" w:rsidRDefault="001471FF" w:rsidP="001471FF">
            <w:pPr>
              <w:ind w:right="622"/>
              <w:jc w:val="center"/>
              <w:rPr>
                <w:rFonts w:ascii="Arial" w:eastAsia="Arial" w:hAnsi="Arial" w:cs="Arial"/>
                <w:color w:val="000000"/>
              </w:rPr>
            </w:pPr>
          </w:p>
        </w:tc>
        <w:tc>
          <w:tcPr>
            <w:tcW w:w="1809" w:type="dxa"/>
            <w:gridSpan w:val="6"/>
            <w:tcBorders>
              <w:top w:val="nil"/>
              <w:left w:val="nil"/>
              <w:bottom w:val="nil"/>
              <w:right w:val="nil"/>
            </w:tcBorders>
            <w:vAlign w:val="center"/>
          </w:tcPr>
          <w:p w14:paraId="560B6BCC" w14:textId="77777777" w:rsidR="001471FF" w:rsidRPr="001471FF" w:rsidRDefault="001471FF" w:rsidP="001471FF">
            <w:pPr>
              <w:ind w:right="622"/>
              <w:rPr>
                <w:rFonts w:ascii="Arial" w:eastAsia="Arial" w:hAnsi="Arial" w:cs="Arial"/>
                <w:color w:val="000000"/>
              </w:rPr>
            </w:pPr>
          </w:p>
        </w:tc>
      </w:tr>
      <w:tr w:rsidR="001471FF" w:rsidRPr="001471FF" w14:paraId="3BC49083" w14:textId="77777777" w:rsidTr="00F06E35">
        <w:trPr>
          <w:trHeight w:val="394"/>
        </w:trPr>
        <w:tc>
          <w:tcPr>
            <w:tcW w:w="7353" w:type="dxa"/>
            <w:gridSpan w:val="4"/>
            <w:tcBorders>
              <w:top w:val="nil"/>
              <w:left w:val="nil"/>
              <w:bottom w:val="nil"/>
              <w:right w:val="nil"/>
            </w:tcBorders>
          </w:tcPr>
          <w:p w14:paraId="3E592EB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Estructurales y los de tipo semiestructural, de poste de hasta 30.5 cm. de diámetro o lado (12”); de estela o navaja y los eventuales de tipo cartelera a nivel de piso en predios baldíos o en obras en proceso de construcción, tapiales, por cada anuncio, de:</w:t>
            </w:r>
          </w:p>
        </w:tc>
        <w:tc>
          <w:tcPr>
            <w:tcW w:w="1809" w:type="dxa"/>
            <w:gridSpan w:val="6"/>
            <w:tcBorders>
              <w:top w:val="nil"/>
              <w:left w:val="nil"/>
              <w:bottom w:val="nil"/>
              <w:right w:val="nil"/>
            </w:tcBorders>
            <w:vAlign w:val="center"/>
          </w:tcPr>
          <w:p w14:paraId="7E631F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$1,511.00</w:t>
            </w:r>
          </w:p>
        </w:tc>
      </w:tr>
      <w:tr w:rsidR="001471FF" w:rsidRPr="001471FF" w14:paraId="3DC677B5" w14:textId="77777777" w:rsidTr="00F06E35">
        <w:trPr>
          <w:trHeight w:val="128"/>
        </w:trPr>
        <w:tc>
          <w:tcPr>
            <w:tcW w:w="7353" w:type="dxa"/>
            <w:gridSpan w:val="4"/>
            <w:tcBorders>
              <w:top w:val="nil"/>
              <w:left w:val="nil"/>
              <w:bottom w:val="nil"/>
              <w:right w:val="nil"/>
            </w:tcBorders>
          </w:tcPr>
          <w:p w14:paraId="7EE8D41E" w14:textId="77777777" w:rsidR="001471FF" w:rsidRPr="001471FF" w:rsidRDefault="001471FF" w:rsidP="001471FF">
            <w:pPr>
              <w:ind w:right="622"/>
              <w:jc w:val="both"/>
              <w:rPr>
                <w:rFonts w:ascii="Arial" w:eastAsia="Arial" w:hAnsi="Arial" w:cs="Arial"/>
                <w:color w:val="000000"/>
              </w:rPr>
            </w:pPr>
          </w:p>
        </w:tc>
        <w:tc>
          <w:tcPr>
            <w:tcW w:w="1809" w:type="dxa"/>
            <w:gridSpan w:val="6"/>
            <w:tcBorders>
              <w:top w:val="nil"/>
              <w:left w:val="nil"/>
              <w:bottom w:val="nil"/>
              <w:right w:val="nil"/>
            </w:tcBorders>
            <w:vAlign w:val="center"/>
          </w:tcPr>
          <w:p w14:paraId="451E7DA2" w14:textId="77777777" w:rsidR="001471FF" w:rsidRPr="001471FF" w:rsidRDefault="001471FF" w:rsidP="001471FF">
            <w:pPr>
              <w:ind w:right="622"/>
              <w:rPr>
                <w:rFonts w:ascii="Arial" w:eastAsia="Arial" w:hAnsi="Arial" w:cs="Arial"/>
                <w:color w:val="000000"/>
              </w:rPr>
            </w:pPr>
          </w:p>
        </w:tc>
      </w:tr>
      <w:tr w:rsidR="001471FF" w:rsidRPr="001471FF" w14:paraId="57F80365" w14:textId="77777777" w:rsidTr="00F06E35">
        <w:trPr>
          <w:trHeight w:val="846"/>
        </w:trPr>
        <w:tc>
          <w:tcPr>
            <w:tcW w:w="7353" w:type="dxa"/>
            <w:gridSpan w:val="4"/>
            <w:tcBorders>
              <w:top w:val="nil"/>
              <w:left w:val="nil"/>
              <w:bottom w:val="nil"/>
              <w:right w:val="nil"/>
            </w:tcBorders>
          </w:tcPr>
          <w:p w14:paraId="01EB3C0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Soporte simple, tales como gabinetes opacos o luminosos, letras individuales, elementos de figura, toldos, rótulos, mantas o lonas; siempre y cuando se pretendan instalar de forma permanente en la Zona de Intervención Especial Centro Histórico, indicada en el artículo 9 bis del Reglamento de Imagen Urbana para el Municipio de Guadalajara, así como en inmuebles inventariados como patrimonio cultural urbano deberán tramitar dictamen Técnico de factibilidad ante la Dirección de Ordenamiento del Territorio. Por cada expediente:</w:t>
            </w:r>
          </w:p>
        </w:tc>
        <w:tc>
          <w:tcPr>
            <w:tcW w:w="1809" w:type="dxa"/>
            <w:gridSpan w:val="6"/>
            <w:tcBorders>
              <w:top w:val="nil"/>
              <w:left w:val="nil"/>
              <w:bottom w:val="nil"/>
              <w:right w:val="nil"/>
            </w:tcBorders>
            <w:vAlign w:val="center"/>
          </w:tcPr>
          <w:p w14:paraId="386A10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$300.00</w:t>
            </w:r>
          </w:p>
        </w:tc>
      </w:tr>
      <w:tr w:rsidR="001471FF" w:rsidRPr="001471FF" w14:paraId="740821E4" w14:textId="77777777" w:rsidTr="00F06E35">
        <w:trPr>
          <w:trHeight w:val="128"/>
        </w:trPr>
        <w:tc>
          <w:tcPr>
            <w:tcW w:w="7353" w:type="dxa"/>
            <w:gridSpan w:val="4"/>
            <w:tcBorders>
              <w:top w:val="nil"/>
              <w:left w:val="nil"/>
              <w:bottom w:val="nil"/>
              <w:right w:val="nil"/>
            </w:tcBorders>
          </w:tcPr>
          <w:p w14:paraId="60A71DA5" w14:textId="77777777" w:rsidR="001471FF" w:rsidRPr="001471FF" w:rsidRDefault="001471FF" w:rsidP="001471FF">
            <w:pPr>
              <w:ind w:right="622"/>
              <w:jc w:val="both"/>
              <w:rPr>
                <w:rFonts w:ascii="Arial" w:eastAsia="Arial" w:hAnsi="Arial" w:cs="Arial"/>
                <w:color w:val="000000"/>
              </w:rPr>
            </w:pPr>
          </w:p>
        </w:tc>
        <w:tc>
          <w:tcPr>
            <w:tcW w:w="1809" w:type="dxa"/>
            <w:gridSpan w:val="6"/>
            <w:tcBorders>
              <w:top w:val="nil"/>
              <w:left w:val="nil"/>
              <w:bottom w:val="nil"/>
              <w:right w:val="nil"/>
            </w:tcBorders>
            <w:vAlign w:val="center"/>
          </w:tcPr>
          <w:p w14:paraId="0629289F" w14:textId="77777777" w:rsidR="001471FF" w:rsidRPr="001471FF" w:rsidRDefault="001471FF" w:rsidP="001471FF">
            <w:pPr>
              <w:ind w:right="622"/>
              <w:rPr>
                <w:rFonts w:ascii="Arial" w:eastAsia="Arial" w:hAnsi="Arial" w:cs="Arial"/>
                <w:color w:val="000000"/>
              </w:rPr>
            </w:pPr>
          </w:p>
        </w:tc>
      </w:tr>
      <w:tr w:rsidR="001471FF" w:rsidRPr="001471FF" w14:paraId="35688B9F" w14:textId="77777777" w:rsidTr="0099487A">
        <w:trPr>
          <w:trHeight w:val="247"/>
        </w:trPr>
        <w:tc>
          <w:tcPr>
            <w:tcW w:w="9162" w:type="dxa"/>
            <w:gridSpan w:val="10"/>
            <w:tcBorders>
              <w:top w:val="nil"/>
              <w:left w:val="nil"/>
              <w:bottom w:val="nil"/>
              <w:right w:val="nil"/>
            </w:tcBorders>
          </w:tcPr>
          <w:p w14:paraId="770928A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la expedición de constancias de siniestro en caso de afectación por causas naturales y/o antrópicas, a solicitud de parte, emitidas por la dependencia competente:</w:t>
            </w:r>
          </w:p>
        </w:tc>
      </w:tr>
      <w:tr w:rsidR="001471FF" w:rsidRPr="001471FF" w14:paraId="6982AA46" w14:textId="77777777" w:rsidTr="00F06E35">
        <w:trPr>
          <w:trHeight w:val="128"/>
        </w:trPr>
        <w:tc>
          <w:tcPr>
            <w:tcW w:w="7211" w:type="dxa"/>
            <w:gridSpan w:val="2"/>
            <w:tcBorders>
              <w:top w:val="nil"/>
              <w:left w:val="nil"/>
              <w:bottom w:val="nil"/>
              <w:right w:val="nil"/>
            </w:tcBorders>
            <w:vAlign w:val="bottom"/>
          </w:tcPr>
          <w:p w14:paraId="06C1123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Vehículo</w:t>
            </w:r>
          </w:p>
        </w:tc>
        <w:tc>
          <w:tcPr>
            <w:tcW w:w="1951" w:type="dxa"/>
            <w:gridSpan w:val="8"/>
            <w:tcBorders>
              <w:top w:val="nil"/>
              <w:left w:val="nil"/>
              <w:bottom w:val="nil"/>
              <w:right w:val="nil"/>
            </w:tcBorders>
          </w:tcPr>
          <w:p w14:paraId="37E50F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$205.00</w:t>
            </w:r>
          </w:p>
        </w:tc>
      </w:tr>
      <w:tr w:rsidR="001471FF" w:rsidRPr="001471FF" w14:paraId="59035882" w14:textId="77777777" w:rsidTr="00F06E35">
        <w:trPr>
          <w:trHeight w:val="128"/>
        </w:trPr>
        <w:tc>
          <w:tcPr>
            <w:tcW w:w="7211" w:type="dxa"/>
            <w:gridSpan w:val="2"/>
            <w:tcBorders>
              <w:top w:val="nil"/>
              <w:left w:val="nil"/>
              <w:bottom w:val="nil"/>
              <w:right w:val="nil"/>
            </w:tcBorders>
            <w:vAlign w:val="bottom"/>
          </w:tcPr>
          <w:p w14:paraId="54CB233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Casa habitación o departamento, por cada uno:</w:t>
            </w:r>
          </w:p>
        </w:tc>
        <w:tc>
          <w:tcPr>
            <w:tcW w:w="1951" w:type="dxa"/>
            <w:gridSpan w:val="8"/>
            <w:tcBorders>
              <w:top w:val="nil"/>
              <w:left w:val="nil"/>
              <w:bottom w:val="nil"/>
              <w:right w:val="nil"/>
            </w:tcBorders>
          </w:tcPr>
          <w:p w14:paraId="10138C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$205.00</w:t>
            </w:r>
          </w:p>
        </w:tc>
      </w:tr>
      <w:tr w:rsidR="001471FF" w:rsidRPr="001471FF" w14:paraId="52F7C870" w14:textId="77777777" w:rsidTr="00F06E35">
        <w:trPr>
          <w:trHeight w:val="128"/>
        </w:trPr>
        <w:tc>
          <w:tcPr>
            <w:tcW w:w="7211" w:type="dxa"/>
            <w:gridSpan w:val="2"/>
            <w:tcBorders>
              <w:top w:val="nil"/>
              <w:left w:val="nil"/>
              <w:bottom w:val="nil"/>
              <w:right w:val="nil"/>
            </w:tcBorders>
            <w:vAlign w:val="bottom"/>
          </w:tcPr>
          <w:p w14:paraId="70674CE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Comercio y oficinas:</w:t>
            </w:r>
          </w:p>
        </w:tc>
        <w:tc>
          <w:tcPr>
            <w:tcW w:w="1951" w:type="dxa"/>
            <w:gridSpan w:val="8"/>
            <w:tcBorders>
              <w:top w:val="nil"/>
              <w:left w:val="nil"/>
              <w:bottom w:val="nil"/>
              <w:right w:val="nil"/>
            </w:tcBorders>
          </w:tcPr>
          <w:p w14:paraId="45FE97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$2,936.00</w:t>
            </w:r>
          </w:p>
        </w:tc>
      </w:tr>
      <w:tr w:rsidR="001471FF" w:rsidRPr="001471FF" w14:paraId="6B5843ED" w14:textId="77777777" w:rsidTr="00F06E35">
        <w:trPr>
          <w:trHeight w:val="128"/>
        </w:trPr>
        <w:tc>
          <w:tcPr>
            <w:tcW w:w="7211" w:type="dxa"/>
            <w:gridSpan w:val="2"/>
            <w:tcBorders>
              <w:top w:val="nil"/>
              <w:left w:val="nil"/>
              <w:bottom w:val="nil"/>
              <w:right w:val="nil"/>
            </w:tcBorders>
            <w:vAlign w:val="bottom"/>
          </w:tcPr>
          <w:p w14:paraId="06D1648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Industrias o fabricas</w:t>
            </w:r>
          </w:p>
        </w:tc>
        <w:tc>
          <w:tcPr>
            <w:tcW w:w="1951" w:type="dxa"/>
            <w:gridSpan w:val="8"/>
            <w:tcBorders>
              <w:top w:val="nil"/>
              <w:left w:val="nil"/>
              <w:bottom w:val="nil"/>
              <w:right w:val="nil"/>
            </w:tcBorders>
          </w:tcPr>
          <w:p w14:paraId="2A0A61D7" w14:textId="77777777" w:rsidR="001471FF" w:rsidRPr="001471FF" w:rsidRDefault="001471FF" w:rsidP="001471FF">
            <w:pPr>
              <w:ind w:right="622"/>
              <w:jc w:val="right"/>
              <w:rPr>
                <w:rFonts w:ascii="Arial" w:eastAsia="Arial" w:hAnsi="Arial" w:cs="Arial"/>
                <w:color w:val="000000"/>
              </w:rPr>
            </w:pPr>
          </w:p>
        </w:tc>
      </w:tr>
      <w:tr w:rsidR="001471FF" w:rsidRPr="001471FF" w14:paraId="713AA863" w14:textId="77777777" w:rsidTr="00F06E35">
        <w:trPr>
          <w:trHeight w:val="128"/>
        </w:trPr>
        <w:tc>
          <w:tcPr>
            <w:tcW w:w="7211" w:type="dxa"/>
            <w:gridSpan w:val="2"/>
            <w:tcBorders>
              <w:top w:val="nil"/>
              <w:left w:val="nil"/>
              <w:bottom w:val="nil"/>
              <w:right w:val="nil"/>
            </w:tcBorders>
            <w:vAlign w:val="bottom"/>
          </w:tcPr>
          <w:p w14:paraId="3432DE9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Hasta de 500 m2:</w:t>
            </w:r>
          </w:p>
        </w:tc>
        <w:tc>
          <w:tcPr>
            <w:tcW w:w="1951" w:type="dxa"/>
            <w:gridSpan w:val="8"/>
            <w:tcBorders>
              <w:top w:val="nil"/>
              <w:left w:val="nil"/>
              <w:bottom w:val="nil"/>
              <w:right w:val="nil"/>
            </w:tcBorders>
          </w:tcPr>
          <w:p w14:paraId="1E92650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$5,999.00</w:t>
            </w:r>
          </w:p>
        </w:tc>
      </w:tr>
      <w:tr w:rsidR="001471FF" w:rsidRPr="001471FF" w14:paraId="1D0ABE7E" w14:textId="77777777" w:rsidTr="00F06E35">
        <w:trPr>
          <w:trHeight w:val="128"/>
        </w:trPr>
        <w:tc>
          <w:tcPr>
            <w:tcW w:w="7211" w:type="dxa"/>
            <w:gridSpan w:val="2"/>
            <w:tcBorders>
              <w:top w:val="nil"/>
              <w:left w:val="nil"/>
              <w:bottom w:val="nil"/>
              <w:right w:val="nil"/>
            </w:tcBorders>
            <w:vAlign w:val="bottom"/>
          </w:tcPr>
          <w:p w14:paraId="725ADEE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De 500.01 m2 hasta 1,000 m2:</w:t>
            </w:r>
          </w:p>
        </w:tc>
        <w:tc>
          <w:tcPr>
            <w:tcW w:w="1951" w:type="dxa"/>
            <w:gridSpan w:val="8"/>
            <w:tcBorders>
              <w:top w:val="nil"/>
              <w:left w:val="nil"/>
              <w:bottom w:val="nil"/>
              <w:right w:val="nil"/>
            </w:tcBorders>
          </w:tcPr>
          <w:p w14:paraId="2326A81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$11,811.00</w:t>
            </w:r>
          </w:p>
        </w:tc>
      </w:tr>
      <w:tr w:rsidR="001471FF" w:rsidRPr="001471FF" w14:paraId="40C8FB73" w14:textId="77777777" w:rsidTr="00F06E35">
        <w:trPr>
          <w:trHeight w:val="128"/>
        </w:trPr>
        <w:tc>
          <w:tcPr>
            <w:tcW w:w="7211" w:type="dxa"/>
            <w:gridSpan w:val="2"/>
            <w:tcBorders>
              <w:top w:val="nil"/>
              <w:left w:val="nil"/>
              <w:bottom w:val="nil"/>
              <w:right w:val="nil"/>
            </w:tcBorders>
            <w:vAlign w:val="bottom"/>
          </w:tcPr>
          <w:p w14:paraId="403A963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De 1,000.01 m2 en adelante:</w:t>
            </w:r>
          </w:p>
        </w:tc>
        <w:tc>
          <w:tcPr>
            <w:tcW w:w="1951" w:type="dxa"/>
            <w:gridSpan w:val="8"/>
            <w:tcBorders>
              <w:top w:val="nil"/>
              <w:left w:val="nil"/>
              <w:bottom w:val="nil"/>
              <w:right w:val="nil"/>
            </w:tcBorders>
          </w:tcPr>
          <w:p w14:paraId="22A220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$17,620.00</w:t>
            </w:r>
          </w:p>
        </w:tc>
      </w:tr>
      <w:tr w:rsidR="001471FF" w:rsidRPr="001471FF" w14:paraId="305D2C86" w14:textId="77777777" w:rsidTr="00F06E35">
        <w:trPr>
          <w:trHeight w:val="128"/>
        </w:trPr>
        <w:tc>
          <w:tcPr>
            <w:tcW w:w="7211" w:type="dxa"/>
            <w:gridSpan w:val="2"/>
            <w:tcBorders>
              <w:top w:val="nil"/>
              <w:left w:val="nil"/>
              <w:bottom w:val="nil"/>
              <w:right w:val="nil"/>
            </w:tcBorders>
            <w:vAlign w:val="bottom"/>
          </w:tcPr>
          <w:p w14:paraId="79634643" w14:textId="77777777" w:rsidR="001471FF" w:rsidRPr="001471FF" w:rsidRDefault="001471FF" w:rsidP="001471FF">
            <w:pPr>
              <w:ind w:right="622"/>
              <w:rPr>
                <w:rFonts w:ascii="Arial" w:eastAsia="Arial" w:hAnsi="Arial" w:cs="Arial"/>
                <w:color w:val="000000"/>
              </w:rPr>
            </w:pPr>
          </w:p>
        </w:tc>
        <w:tc>
          <w:tcPr>
            <w:tcW w:w="1951" w:type="dxa"/>
            <w:gridSpan w:val="8"/>
            <w:tcBorders>
              <w:top w:val="nil"/>
              <w:left w:val="nil"/>
              <w:bottom w:val="nil"/>
              <w:right w:val="nil"/>
            </w:tcBorders>
            <w:vAlign w:val="bottom"/>
          </w:tcPr>
          <w:p w14:paraId="708B7039" w14:textId="77777777" w:rsidR="001471FF" w:rsidRPr="001471FF" w:rsidRDefault="001471FF" w:rsidP="001471FF">
            <w:pPr>
              <w:ind w:right="622"/>
              <w:rPr>
                <w:rFonts w:ascii="Arial" w:hAnsi="Arial" w:cs="Arial"/>
                <w:color w:val="000000"/>
              </w:rPr>
            </w:pPr>
          </w:p>
        </w:tc>
      </w:tr>
      <w:tr w:rsidR="001471FF" w:rsidRPr="001471FF" w14:paraId="6F9047AD" w14:textId="77777777" w:rsidTr="0099487A">
        <w:trPr>
          <w:trHeight w:val="574"/>
        </w:trPr>
        <w:tc>
          <w:tcPr>
            <w:tcW w:w="9162" w:type="dxa"/>
            <w:gridSpan w:val="10"/>
            <w:tcBorders>
              <w:top w:val="nil"/>
              <w:left w:val="nil"/>
              <w:bottom w:val="nil"/>
              <w:right w:val="nil"/>
            </w:tcBorders>
          </w:tcPr>
          <w:p w14:paraId="0181E73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Previa solicitud del titular de la Coordinación Municipal de Protección Civil a la Tesorería se le expedirá la constancia del siniestro o servicio prestado al solicitante sin costo alguno, siempre y cuando a juicio del titular y las circunstancias lo ameriten, en los casos del inciso a), b) y c) de esta fracción; se entregará en forma personalísima sin admitir gestor o autorizado para ello, en un plazo de cinco días hábiles a partir de la recepción de la solicitud.</w:t>
            </w:r>
          </w:p>
        </w:tc>
      </w:tr>
      <w:tr w:rsidR="001471FF" w:rsidRPr="001471FF" w14:paraId="536FFAE4" w14:textId="77777777" w:rsidTr="0099487A">
        <w:trPr>
          <w:trHeight w:val="128"/>
        </w:trPr>
        <w:tc>
          <w:tcPr>
            <w:tcW w:w="9162" w:type="dxa"/>
            <w:gridSpan w:val="10"/>
            <w:tcBorders>
              <w:top w:val="nil"/>
              <w:left w:val="nil"/>
              <w:bottom w:val="nil"/>
              <w:right w:val="nil"/>
            </w:tcBorders>
          </w:tcPr>
          <w:p w14:paraId="0D1AAD1D" w14:textId="77777777" w:rsidR="001471FF" w:rsidRPr="001471FF" w:rsidRDefault="001471FF" w:rsidP="001471FF">
            <w:pPr>
              <w:ind w:right="622"/>
              <w:jc w:val="both"/>
              <w:rPr>
                <w:rFonts w:ascii="Arial" w:eastAsia="Arial" w:hAnsi="Arial" w:cs="Arial"/>
                <w:color w:val="000000"/>
              </w:rPr>
            </w:pPr>
          </w:p>
        </w:tc>
      </w:tr>
      <w:tr w:rsidR="001471FF" w:rsidRPr="001471FF" w14:paraId="29505B4E" w14:textId="77777777" w:rsidTr="0099487A">
        <w:trPr>
          <w:trHeight w:val="273"/>
        </w:trPr>
        <w:tc>
          <w:tcPr>
            <w:tcW w:w="9162" w:type="dxa"/>
            <w:gridSpan w:val="10"/>
            <w:tcBorders>
              <w:top w:val="nil"/>
              <w:left w:val="nil"/>
              <w:bottom w:val="nil"/>
              <w:right w:val="nil"/>
            </w:tcBorders>
          </w:tcPr>
          <w:p w14:paraId="09F8D00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la expedición de constancias de anuencia de medidas de seguridad y equipo contra incendios, otorgado por la Coordinación Municipal de Protección Civil a solicitud de parte:</w:t>
            </w:r>
          </w:p>
        </w:tc>
      </w:tr>
      <w:tr w:rsidR="001471FF" w:rsidRPr="001471FF" w14:paraId="3D2822E5" w14:textId="77777777" w:rsidTr="0099487A">
        <w:trPr>
          <w:trHeight w:val="128"/>
        </w:trPr>
        <w:tc>
          <w:tcPr>
            <w:tcW w:w="9162" w:type="dxa"/>
            <w:gridSpan w:val="10"/>
            <w:tcBorders>
              <w:top w:val="nil"/>
              <w:left w:val="nil"/>
              <w:bottom w:val="nil"/>
              <w:right w:val="nil"/>
            </w:tcBorders>
            <w:vAlign w:val="bottom"/>
          </w:tcPr>
          <w:p w14:paraId="0ACB87DF" w14:textId="77777777" w:rsidR="001471FF" w:rsidRPr="001471FF" w:rsidRDefault="001471FF" w:rsidP="001471FF">
            <w:pPr>
              <w:ind w:right="622"/>
              <w:rPr>
                <w:rFonts w:ascii="Arial" w:eastAsia="Arial" w:hAnsi="Arial" w:cs="Arial"/>
                <w:color w:val="000000"/>
              </w:rPr>
            </w:pPr>
          </w:p>
        </w:tc>
      </w:tr>
      <w:tr w:rsidR="001471FF" w:rsidRPr="001471FF" w14:paraId="542B2132" w14:textId="77777777" w:rsidTr="00F51D2E">
        <w:trPr>
          <w:trHeight w:val="128"/>
        </w:trPr>
        <w:tc>
          <w:tcPr>
            <w:tcW w:w="7211" w:type="dxa"/>
            <w:gridSpan w:val="2"/>
            <w:tcBorders>
              <w:top w:val="nil"/>
              <w:left w:val="nil"/>
              <w:bottom w:val="nil"/>
              <w:right w:val="nil"/>
            </w:tcBorders>
            <w:vAlign w:val="bottom"/>
          </w:tcPr>
          <w:p w14:paraId="47CF7D7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Escuelas, colegios e instituciones educativas particulares, de:</w:t>
            </w:r>
          </w:p>
        </w:tc>
        <w:tc>
          <w:tcPr>
            <w:tcW w:w="1951" w:type="dxa"/>
            <w:gridSpan w:val="8"/>
            <w:tcBorders>
              <w:top w:val="nil"/>
              <w:left w:val="nil"/>
              <w:bottom w:val="nil"/>
              <w:right w:val="nil"/>
            </w:tcBorders>
            <w:vAlign w:val="bottom"/>
          </w:tcPr>
          <w:p w14:paraId="7E0D02A3" w14:textId="77777777" w:rsidR="001471FF" w:rsidRPr="001471FF" w:rsidRDefault="001471FF" w:rsidP="001471FF">
            <w:pPr>
              <w:ind w:right="622"/>
              <w:rPr>
                <w:rFonts w:ascii="Arial" w:eastAsia="Arial" w:hAnsi="Arial" w:cs="Arial"/>
                <w:color w:val="000000"/>
              </w:rPr>
            </w:pPr>
          </w:p>
        </w:tc>
      </w:tr>
      <w:tr w:rsidR="001471FF" w:rsidRPr="001471FF" w14:paraId="214397DD" w14:textId="77777777" w:rsidTr="00F51D2E">
        <w:trPr>
          <w:trHeight w:val="128"/>
        </w:trPr>
        <w:tc>
          <w:tcPr>
            <w:tcW w:w="7211" w:type="dxa"/>
            <w:gridSpan w:val="2"/>
            <w:tcBorders>
              <w:top w:val="nil"/>
              <w:left w:val="nil"/>
              <w:bottom w:val="nil"/>
              <w:right w:val="nil"/>
            </w:tcBorders>
            <w:vAlign w:val="bottom"/>
          </w:tcPr>
          <w:p w14:paraId="15A5704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Hasta de 200 m2:</w:t>
            </w:r>
          </w:p>
        </w:tc>
        <w:tc>
          <w:tcPr>
            <w:tcW w:w="1951" w:type="dxa"/>
            <w:gridSpan w:val="8"/>
            <w:tcBorders>
              <w:top w:val="nil"/>
              <w:left w:val="nil"/>
              <w:bottom w:val="nil"/>
              <w:right w:val="nil"/>
            </w:tcBorders>
          </w:tcPr>
          <w:p w14:paraId="06D129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$704.00</w:t>
            </w:r>
          </w:p>
        </w:tc>
      </w:tr>
      <w:tr w:rsidR="001471FF" w:rsidRPr="001471FF" w14:paraId="4AED84E0" w14:textId="77777777" w:rsidTr="00F51D2E">
        <w:trPr>
          <w:trHeight w:val="128"/>
        </w:trPr>
        <w:tc>
          <w:tcPr>
            <w:tcW w:w="7211" w:type="dxa"/>
            <w:gridSpan w:val="2"/>
            <w:tcBorders>
              <w:top w:val="nil"/>
              <w:left w:val="nil"/>
              <w:bottom w:val="nil"/>
              <w:right w:val="nil"/>
            </w:tcBorders>
            <w:vAlign w:val="bottom"/>
          </w:tcPr>
          <w:p w14:paraId="3925B66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De 200.01 m2 hasta 400 m2:</w:t>
            </w:r>
          </w:p>
        </w:tc>
        <w:tc>
          <w:tcPr>
            <w:tcW w:w="1951" w:type="dxa"/>
            <w:gridSpan w:val="8"/>
            <w:tcBorders>
              <w:top w:val="nil"/>
              <w:left w:val="nil"/>
              <w:bottom w:val="nil"/>
              <w:right w:val="nil"/>
            </w:tcBorders>
          </w:tcPr>
          <w:p w14:paraId="76D455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$2,168.00</w:t>
            </w:r>
          </w:p>
        </w:tc>
      </w:tr>
      <w:tr w:rsidR="001471FF" w:rsidRPr="001471FF" w14:paraId="37BAA43F" w14:textId="77777777" w:rsidTr="00F51D2E">
        <w:trPr>
          <w:trHeight w:val="128"/>
        </w:trPr>
        <w:tc>
          <w:tcPr>
            <w:tcW w:w="7211" w:type="dxa"/>
            <w:gridSpan w:val="2"/>
            <w:tcBorders>
              <w:top w:val="nil"/>
              <w:left w:val="nil"/>
              <w:bottom w:val="nil"/>
              <w:right w:val="nil"/>
            </w:tcBorders>
            <w:vAlign w:val="bottom"/>
          </w:tcPr>
          <w:p w14:paraId="150F5DB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De 400.01 m2 en adelante:</w:t>
            </w:r>
          </w:p>
        </w:tc>
        <w:tc>
          <w:tcPr>
            <w:tcW w:w="1951" w:type="dxa"/>
            <w:gridSpan w:val="8"/>
            <w:tcBorders>
              <w:top w:val="nil"/>
              <w:left w:val="nil"/>
              <w:bottom w:val="nil"/>
              <w:right w:val="nil"/>
            </w:tcBorders>
          </w:tcPr>
          <w:p w14:paraId="098B153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$3,634.00</w:t>
            </w:r>
          </w:p>
        </w:tc>
      </w:tr>
      <w:tr w:rsidR="001471FF" w:rsidRPr="001471FF" w14:paraId="2CE844CC" w14:textId="77777777" w:rsidTr="00F51D2E">
        <w:trPr>
          <w:trHeight w:val="128"/>
        </w:trPr>
        <w:tc>
          <w:tcPr>
            <w:tcW w:w="7211" w:type="dxa"/>
            <w:gridSpan w:val="2"/>
            <w:tcBorders>
              <w:top w:val="nil"/>
              <w:left w:val="nil"/>
              <w:bottom w:val="nil"/>
              <w:right w:val="nil"/>
            </w:tcBorders>
            <w:vAlign w:val="bottom"/>
          </w:tcPr>
          <w:p w14:paraId="0E3BCB9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Centros nocturnos:</w:t>
            </w:r>
          </w:p>
        </w:tc>
        <w:tc>
          <w:tcPr>
            <w:tcW w:w="1951" w:type="dxa"/>
            <w:gridSpan w:val="8"/>
            <w:tcBorders>
              <w:top w:val="nil"/>
              <w:left w:val="nil"/>
              <w:bottom w:val="nil"/>
              <w:right w:val="nil"/>
            </w:tcBorders>
          </w:tcPr>
          <w:p w14:paraId="26FF58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$3,636.00</w:t>
            </w:r>
          </w:p>
        </w:tc>
      </w:tr>
      <w:tr w:rsidR="001471FF" w:rsidRPr="001471FF" w14:paraId="00E91A10" w14:textId="77777777" w:rsidTr="00F51D2E">
        <w:trPr>
          <w:trHeight w:val="128"/>
        </w:trPr>
        <w:tc>
          <w:tcPr>
            <w:tcW w:w="7211" w:type="dxa"/>
            <w:gridSpan w:val="2"/>
            <w:tcBorders>
              <w:top w:val="nil"/>
              <w:left w:val="nil"/>
              <w:bottom w:val="nil"/>
              <w:right w:val="nil"/>
            </w:tcBorders>
            <w:vAlign w:val="bottom"/>
          </w:tcPr>
          <w:p w14:paraId="65A4018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Estacionamientos, de:</w:t>
            </w:r>
          </w:p>
        </w:tc>
        <w:tc>
          <w:tcPr>
            <w:tcW w:w="1951" w:type="dxa"/>
            <w:gridSpan w:val="8"/>
            <w:tcBorders>
              <w:top w:val="nil"/>
              <w:left w:val="nil"/>
              <w:bottom w:val="nil"/>
              <w:right w:val="nil"/>
            </w:tcBorders>
          </w:tcPr>
          <w:p w14:paraId="5FDB7374" w14:textId="77777777" w:rsidR="001471FF" w:rsidRPr="001471FF" w:rsidRDefault="001471FF" w:rsidP="001471FF">
            <w:pPr>
              <w:ind w:right="622"/>
              <w:jc w:val="right"/>
              <w:rPr>
                <w:rFonts w:ascii="Arial" w:eastAsia="Arial" w:hAnsi="Arial" w:cs="Arial"/>
                <w:color w:val="000000"/>
              </w:rPr>
            </w:pPr>
          </w:p>
        </w:tc>
      </w:tr>
      <w:tr w:rsidR="001471FF" w:rsidRPr="001471FF" w14:paraId="15BFEC75" w14:textId="77777777" w:rsidTr="00F51D2E">
        <w:trPr>
          <w:trHeight w:val="128"/>
        </w:trPr>
        <w:tc>
          <w:tcPr>
            <w:tcW w:w="7211" w:type="dxa"/>
            <w:gridSpan w:val="2"/>
            <w:tcBorders>
              <w:top w:val="nil"/>
              <w:left w:val="nil"/>
              <w:bottom w:val="nil"/>
              <w:right w:val="nil"/>
            </w:tcBorders>
            <w:vAlign w:val="bottom"/>
          </w:tcPr>
          <w:p w14:paraId="0999810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Hasta de 20 cajones:</w:t>
            </w:r>
          </w:p>
        </w:tc>
        <w:tc>
          <w:tcPr>
            <w:tcW w:w="1951" w:type="dxa"/>
            <w:gridSpan w:val="8"/>
            <w:tcBorders>
              <w:top w:val="nil"/>
              <w:left w:val="nil"/>
              <w:bottom w:val="nil"/>
              <w:right w:val="nil"/>
            </w:tcBorders>
          </w:tcPr>
          <w:p w14:paraId="60F799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$2,284.00</w:t>
            </w:r>
          </w:p>
        </w:tc>
      </w:tr>
      <w:tr w:rsidR="001471FF" w:rsidRPr="001471FF" w14:paraId="3D7D5496" w14:textId="77777777" w:rsidTr="00F51D2E">
        <w:trPr>
          <w:trHeight w:val="128"/>
        </w:trPr>
        <w:tc>
          <w:tcPr>
            <w:tcW w:w="7211" w:type="dxa"/>
            <w:gridSpan w:val="2"/>
            <w:tcBorders>
              <w:top w:val="nil"/>
              <w:left w:val="nil"/>
              <w:bottom w:val="nil"/>
              <w:right w:val="nil"/>
            </w:tcBorders>
            <w:vAlign w:val="bottom"/>
          </w:tcPr>
          <w:p w14:paraId="7EDF146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De 21 a 50 cajones:</w:t>
            </w:r>
          </w:p>
        </w:tc>
        <w:tc>
          <w:tcPr>
            <w:tcW w:w="1951" w:type="dxa"/>
            <w:gridSpan w:val="8"/>
            <w:tcBorders>
              <w:top w:val="nil"/>
              <w:left w:val="nil"/>
              <w:bottom w:val="nil"/>
              <w:right w:val="nil"/>
            </w:tcBorders>
          </w:tcPr>
          <w:p w14:paraId="4F1D98D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$2,959.00</w:t>
            </w:r>
          </w:p>
        </w:tc>
      </w:tr>
      <w:tr w:rsidR="001471FF" w:rsidRPr="001471FF" w14:paraId="0A2F3A20" w14:textId="77777777" w:rsidTr="00F51D2E">
        <w:trPr>
          <w:trHeight w:val="128"/>
        </w:trPr>
        <w:tc>
          <w:tcPr>
            <w:tcW w:w="7211" w:type="dxa"/>
            <w:gridSpan w:val="2"/>
            <w:tcBorders>
              <w:top w:val="nil"/>
              <w:left w:val="nil"/>
              <w:bottom w:val="nil"/>
              <w:right w:val="nil"/>
            </w:tcBorders>
            <w:vAlign w:val="bottom"/>
          </w:tcPr>
          <w:p w14:paraId="0C22C83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De 51 cajones en adelante:</w:t>
            </w:r>
          </w:p>
        </w:tc>
        <w:tc>
          <w:tcPr>
            <w:tcW w:w="1951" w:type="dxa"/>
            <w:gridSpan w:val="8"/>
            <w:tcBorders>
              <w:top w:val="nil"/>
              <w:left w:val="nil"/>
              <w:bottom w:val="nil"/>
              <w:right w:val="nil"/>
            </w:tcBorders>
          </w:tcPr>
          <w:p w14:paraId="2D6802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$3,635.00</w:t>
            </w:r>
          </w:p>
        </w:tc>
      </w:tr>
      <w:tr w:rsidR="001471FF" w:rsidRPr="001471FF" w14:paraId="016076D1" w14:textId="77777777" w:rsidTr="00F51D2E">
        <w:trPr>
          <w:trHeight w:val="128"/>
        </w:trPr>
        <w:tc>
          <w:tcPr>
            <w:tcW w:w="7211" w:type="dxa"/>
            <w:gridSpan w:val="2"/>
            <w:tcBorders>
              <w:top w:val="nil"/>
              <w:left w:val="nil"/>
              <w:bottom w:val="nil"/>
              <w:right w:val="nil"/>
            </w:tcBorders>
            <w:vAlign w:val="bottom"/>
          </w:tcPr>
          <w:p w14:paraId="50D581A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Estaciones de servicio, de:</w:t>
            </w:r>
          </w:p>
        </w:tc>
        <w:tc>
          <w:tcPr>
            <w:tcW w:w="1951" w:type="dxa"/>
            <w:gridSpan w:val="8"/>
            <w:tcBorders>
              <w:top w:val="nil"/>
              <w:left w:val="nil"/>
              <w:bottom w:val="nil"/>
              <w:right w:val="nil"/>
            </w:tcBorders>
          </w:tcPr>
          <w:p w14:paraId="29DC3EC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$5,162.00</w:t>
            </w:r>
          </w:p>
        </w:tc>
      </w:tr>
      <w:tr w:rsidR="001471FF" w:rsidRPr="001471FF" w14:paraId="010496F7" w14:textId="77777777" w:rsidTr="00F51D2E">
        <w:trPr>
          <w:trHeight w:val="128"/>
        </w:trPr>
        <w:tc>
          <w:tcPr>
            <w:tcW w:w="7211" w:type="dxa"/>
            <w:gridSpan w:val="2"/>
            <w:tcBorders>
              <w:top w:val="nil"/>
              <w:left w:val="nil"/>
              <w:bottom w:val="nil"/>
              <w:right w:val="nil"/>
            </w:tcBorders>
            <w:vAlign w:val="bottom"/>
          </w:tcPr>
          <w:p w14:paraId="6CBAD75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 Edificios de:</w:t>
            </w:r>
          </w:p>
        </w:tc>
        <w:tc>
          <w:tcPr>
            <w:tcW w:w="1951" w:type="dxa"/>
            <w:gridSpan w:val="8"/>
            <w:tcBorders>
              <w:top w:val="nil"/>
              <w:left w:val="nil"/>
              <w:bottom w:val="nil"/>
              <w:right w:val="nil"/>
            </w:tcBorders>
          </w:tcPr>
          <w:p w14:paraId="56E3ECE9" w14:textId="77777777" w:rsidR="001471FF" w:rsidRPr="001471FF" w:rsidRDefault="001471FF" w:rsidP="001471FF">
            <w:pPr>
              <w:ind w:right="622"/>
              <w:jc w:val="right"/>
              <w:rPr>
                <w:rFonts w:ascii="Arial" w:eastAsia="Arial" w:hAnsi="Arial" w:cs="Arial"/>
                <w:color w:val="000000"/>
              </w:rPr>
            </w:pPr>
          </w:p>
        </w:tc>
      </w:tr>
      <w:tr w:rsidR="001471FF" w:rsidRPr="001471FF" w14:paraId="7346A65A" w14:textId="77777777" w:rsidTr="00F51D2E">
        <w:trPr>
          <w:trHeight w:val="128"/>
        </w:trPr>
        <w:tc>
          <w:tcPr>
            <w:tcW w:w="7211" w:type="dxa"/>
            <w:gridSpan w:val="2"/>
            <w:tcBorders>
              <w:top w:val="nil"/>
              <w:left w:val="nil"/>
              <w:bottom w:val="nil"/>
              <w:right w:val="nil"/>
            </w:tcBorders>
            <w:vAlign w:val="bottom"/>
          </w:tcPr>
          <w:p w14:paraId="28203FE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De hasta 6 departamentos:</w:t>
            </w:r>
          </w:p>
        </w:tc>
        <w:tc>
          <w:tcPr>
            <w:tcW w:w="1951" w:type="dxa"/>
            <w:gridSpan w:val="8"/>
            <w:tcBorders>
              <w:top w:val="nil"/>
              <w:left w:val="nil"/>
              <w:bottom w:val="nil"/>
              <w:right w:val="nil"/>
            </w:tcBorders>
          </w:tcPr>
          <w:p w14:paraId="784111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$2,284.00</w:t>
            </w:r>
          </w:p>
        </w:tc>
      </w:tr>
      <w:tr w:rsidR="001471FF" w:rsidRPr="001471FF" w14:paraId="2BCDAEB6" w14:textId="77777777" w:rsidTr="00F51D2E">
        <w:trPr>
          <w:trHeight w:val="128"/>
        </w:trPr>
        <w:tc>
          <w:tcPr>
            <w:tcW w:w="7211" w:type="dxa"/>
            <w:gridSpan w:val="2"/>
            <w:tcBorders>
              <w:top w:val="nil"/>
              <w:left w:val="nil"/>
              <w:bottom w:val="nil"/>
              <w:right w:val="nil"/>
            </w:tcBorders>
            <w:vAlign w:val="bottom"/>
          </w:tcPr>
          <w:p w14:paraId="7868B6D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De 7 hasta 16 departamentos:</w:t>
            </w:r>
          </w:p>
        </w:tc>
        <w:tc>
          <w:tcPr>
            <w:tcW w:w="1951" w:type="dxa"/>
            <w:gridSpan w:val="8"/>
            <w:tcBorders>
              <w:top w:val="nil"/>
              <w:left w:val="nil"/>
              <w:bottom w:val="nil"/>
              <w:right w:val="nil"/>
            </w:tcBorders>
          </w:tcPr>
          <w:p w14:paraId="643A4D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$4,475.00</w:t>
            </w:r>
          </w:p>
        </w:tc>
      </w:tr>
      <w:tr w:rsidR="001471FF" w:rsidRPr="001471FF" w14:paraId="5893D094" w14:textId="77777777" w:rsidTr="00F51D2E">
        <w:trPr>
          <w:trHeight w:val="128"/>
        </w:trPr>
        <w:tc>
          <w:tcPr>
            <w:tcW w:w="7211" w:type="dxa"/>
            <w:gridSpan w:val="2"/>
            <w:tcBorders>
              <w:top w:val="nil"/>
              <w:left w:val="nil"/>
              <w:bottom w:val="nil"/>
              <w:right w:val="nil"/>
            </w:tcBorders>
            <w:vAlign w:val="bottom"/>
          </w:tcPr>
          <w:p w14:paraId="0CB4358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De 17 departamentos en adelante:</w:t>
            </w:r>
          </w:p>
        </w:tc>
        <w:tc>
          <w:tcPr>
            <w:tcW w:w="1951" w:type="dxa"/>
            <w:gridSpan w:val="8"/>
            <w:tcBorders>
              <w:top w:val="nil"/>
              <w:left w:val="nil"/>
              <w:bottom w:val="nil"/>
              <w:right w:val="nil"/>
            </w:tcBorders>
          </w:tcPr>
          <w:p w14:paraId="7875C1A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$6,669.00</w:t>
            </w:r>
          </w:p>
        </w:tc>
      </w:tr>
      <w:tr w:rsidR="001471FF" w:rsidRPr="001471FF" w14:paraId="3BFE4A55" w14:textId="77777777" w:rsidTr="00F51D2E">
        <w:trPr>
          <w:trHeight w:val="128"/>
        </w:trPr>
        <w:tc>
          <w:tcPr>
            <w:tcW w:w="7211" w:type="dxa"/>
            <w:gridSpan w:val="2"/>
            <w:tcBorders>
              <w:top w:val="nil"/>
              <w:left w:val="nil"/>
              <w:bottom w:val="nil"/>
              <w:right w:val="nil"/>
            </w:tcBorders>
            <w:vAlign w:val="bottom"/>
          </w:tcPr>
          <w:p w14:paraId="39B5A99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 Fuegos pirotécnicos:</w:t>
            </w:r>
          </w:p>
        </w:tc>
        <w:tc>
          <w:tcPr>
            <w:tcW w:w="1951" w:type="dxa"/>
            <w:gridSpan w:val="8"/>
            <w:tcBorders>
              <w:top w:val="nil"/>
              <w:left w:val="nil"/>
              <w:bottom w:val="nil"/>
              <w:right w:val="nil"/>
            </w:tcBorders>
          </w:tcPr>
          <w:p w14:paraId="0937C7F2" w14:textId="77777777" w:rsidR="001471FF" w:rsidRPr="001471FF" w:rsidRDefault="001471FF" w:rsidP="001471FF">
            <w:pPr>
              <w:ind w:right="622"/>
              <w:rPr>
                <w:rFonts w:ascii="Arial" w:eastAsia="Arial" w:hAnsi="Arial" w:cs="Arial"/>
                <w:color w:val="000000"/>
              </w:rPr>
            </w:pPr>
          </w:p>
        </w:tc>
      </w:tr>
      <w:tr w:rsidR="001471FF" w:rsidRPr="001471FF" w14:paraId="6C07DD0B" w14:textId="77777777" w:rsidTr="00F51D2E">
        <w:trPr>
          <w:trHeight w:val="128"/>
        </w:trPr>
        <w:tc>
          <w:tcPr>
            <w:tcW w:w="7211" w:type="dxa"/>
            <w:gridSpan w:val="2"/>
            <w:tcBorders>
              <w:top w:val="nil"/>
              <w:left w:val="nil"/>
              <w:bottom w:val="nil"/>
              <w:right w:val="nil"/>
            </w:tcBorders>
            <w:vAlign w:val="bottom"/>
          </w:tcPr>
          <w:p w14:paraId="25767A4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1.Hasta 3 kg de carga pírica</w:t>
            </w:r>
          </w:p>
        </w:tc>
        <w:tc>
          <w:tcPr>
            <w:tcW w:w="1951" w:type="dxa"/>
            <w:gridSpan w:val="8"/>
            <w:tcBorders>
              <w:top w:val="nil"/>
              <w:left w:val="nil"/>
              <w:bottom w:val="nil"/>
              <w:right w:val="nil"/>
            </w:tcBorders>
          </w:tcPr>
          <w:p w14:paraId="4D3E59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$579.00</w:t>
            </w:r>
          </w:p>
        </w:tc>
      </w:tr>
      <w:tr w:rsidR="001471FF" w:rsidRPr="001471FF" w14:paraId="42273441" w14:textId="77777777" w:rsidTr="00F51D2E">
        <w:trPr>
          <w:trHeight w:val="128"/>
        </w:trPr>
        <w:tc>
          <w:tcPr>
            <w:tcW w:w="7211" w:type="dxa"/>
            <w:gridSpan w:val="2"/>
            <w:tcBorders>
              <w:top w:val="nil"/>
              <w:left w:val="nil"/>
              <w:bottom w:val="nil"/>
              <w:right w:val="nil"/>
            </w:tcBorders>
            <w:vAlign w:val="bottom"/>
          </w:tcPr>
          <w:p w14:paraId="04B7EB7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De 3.1 kg a 5 kg de carga pírica</w:t>
            </w:r>
          </w:p>
        </w:tc>
        <w:tc>
          <w:tcPr>
            <w:tcW w:w="1951" w:type="dxa"/>
            <w:gridSpan w:val="8"/>
            <w:tcBorders>
              <w:top w:val="nil"/>
              <w:left w:val="nil"/>
              <w:bottom w:val="nil"/>
              <w:right w:val="nil"/>
            </w:tcBorders>
          </w:tcPr>
          <w:p w14:paraId="1ED08F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$926.00</w:t>
            </w:r>
          </w:p>
        </w:tc>
      </w:tr>
      <w:tr w:rsidR="001471FF" w:rsidRPr="001471FF" w14:paraId="399FA16B" w14:textId="77777777" w:rsidTr="00F51D2E">
        <w:trPr>
          <w:trHeight w:val="128"/>
        </w:trPr>
        <w:tc>
          <w:tcPr>
            <w:tcW w:w="7211" w:type="dxa"/>
            <w:gridSpan w:val="2"/>
            <w:tcBorders>
              <w:top w:val="nil"/>
              <w:left w:val="nil"/>
              <w:bottom w:val="nil"/>
              <w:right w:val="nil"/>
            </w:tcBorders>
            <w:vAlign w:val="bottom"/>
          </w:tcPr>
          <w:p w14:paraId="750C7F5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De 5.1 kg a 10 kg de carga pírica</w:t>
            </w:r>
          </w:p>
        </w:tc>
        <w:tc>
          <w:tcPr>
            <w:tcW w:w="1951" w:type="dxa"/>
            <w:gridSpan w:val="8"/>
            <w:tcBorders>
              <w:top w:val="nil"/>
              <w:left w:val="nil"/>
              <w:bottom w:val="nil"/>
              <w:right w:val="nil"/>
            </w:tcBorders>
          </w:tcPr>
          <w:p w14:paraId="7B7E5C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$1,737.00</w:t>
            </w:r>
          </w:p>
        </w:tc>
      </w:tr>
      <w:tr w:rsidR="001471FF" w:rsidRPr="001471FF" w14:paraId="6B1010D3" w14:textId="77777777" w:rsidTr="00F51D2E">
        <w:trPr>
          <w:trHeight w:val="128"/>
        </w:trPr>
        <w:tc>
          <w:tcPr>
            <w:tcW w:w="7211" w:type="dxa"/>
            <w:gridSpan w:val="2"/>
            <w:tcBorders>
              <w:top w:val="nil"/>
              <w:left w:val="nil"/>
              <w:bottom w:val="nil"/>
              <w:right w:val="nil"/>
            </w:tcBorders>
            <w:vAlign w:val="bottom"/>
          </w:tcPr>
          <w:p w14:paraId="3C004F3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 De 10.1 kg de carga pírica en adelante</w:t>
            </w:r>
          </w:p>
        </w:tc>
        <w:tc>
          <w:tcPr>
            <w:tcW w:w="1951" w:type="dxa"/>
            <w:gridSpan w:val="8"/>
            <w:tcBorders>
              <w:top w:val="nil"/>
              <w:left w:val="nil"/>
              <w:bottom w:val="nil"/>
              <w:right w:val="nil"/>
            </w:tcBorders>
          </w:tcPr>
          <w:p w14:paraId="72EC37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$4,475.00</w:t>
            </w:r>
          </w:p>
        </w:tc>
      </w:tr>
      <w:tr w:rsidR="001471FF" w:rsidRPr="001471FF" w14:paraId="2A1A02D8" w14:textId="77777777" w:rsidTr="00F51D2E">
        <w:trPr>
          <w:trHeight w:val="128"/>
        </w:trPr>
        <w:tc>
          <w:tcPr>
            <w:tcW w:w="7211" w:type="dxa"/>
            <w:gridSpan w:val="2"/>
            <w:tcBorders>
              <w:top w:val="nil"/>
              <w:left w:val="nil"/>
              <w:bottom w:val="nil"/>
              <w:right w:val="nil"/>
            </w:tcBorders>
            <w:vAlign w:val="bottom"/>
          </w:tcPr>
          <w:p w14:paraId="62625D9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g) Tlapalerías, de:</w:t>
            </w:r>
          </w:p>
        </w:tc>
        <w:tc>
          <w:tcPr>
            <w:tcW w:w="1951" w:type="dxa"/>
            <w:gridSpan w:val="8"/>
            <w:tcBorders>
              <w:top w:val="nil"/>
              <w:left w:val="nil"/>
              <w:bottom w:val="nil"/>
              <w:right w:val="nil"/>
            </w:tcBorders>
          </w:tcPr>
          <w:p w14:paraId="72AE770C" w14:textId="77777777" w:rsidR="001471FF" w:rsidRPr="001471FF" w:rsidRDefault="001471FF" w:rsidP="001471FF">
            <w:pPr>
              <w:ind w:right="622"/>
              <w:jc w:val="right"/>
              <w:rPr>
                <w:rFonts w:ascii="Arial" w:eastAsia="Arial" w:hAnsi="Arial" w:cs="Arial"/>
                <w:color w:val="000000"/>
              </w:rPr>
            </w:pPr>
          </w:p>
        </w:tc>
      </w:tr>
      <w:tr w:rsidR="001471FF" w:rsidRPr="001471FF" w14:paraId="2A8024A4" w14:textId="77777777" w:rsidTr="00F51D2E">
        <w:trPr>
          <w:trHeight w:val="128"/>
        </w:trPr>
        <w:tc>
          <w:tcPr>
            <w:tcW w:w="7211" w:type="dxa"/>
            <w:gridSpan w:val="2"/>
            <w:tcBorders>
              <w:top w:val="nil"/>
              <w:left w:val="nil"/>
              <w:bottom w:val="nil"/>
              <w:right w:val="nil"/>
            </w:tcBorders>
            <w:vAlign w:val="bottom"/>
          </w:tcPr>
          <w:p w14:paraId="42EBD92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Hasta de 150 m2:</w:t>
            </w:r>
          </w:p>
        </w:tc>
        <w:tc>
          <w:tcPr>
            <w:tcW w:w="1951" w:type="dxa"/>
            <w:gridSpan w:val="8"/>
            <w:tcBorders>
              <w:top w:val="nil"/>
              <w:left w:val="nil"/>
              <w:bottom w:val="nil"/>
              <w:right w:val="nil"/>
            </w:tcBorders>
          </w:tcPr>
          <w:p w14:paraId="6CF5BD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$2,284.00</w:t>
            </w:r>
          </w:p>
        </w:tc>
      </w:tr>
      <w:tr w:rsidR="001471FF" w:rsidRPr="001471FF" w14:paraId="407DE578" w14:textId="77777777" w:rsidTr="00F51D2E">
        <w:trPr>
          <w:trHeight w:val="128"/>
        </w:trPr>
        <w:tc>
          <w:tcPr>
            <w:tcW w:w="7211" w:type="dxa"/>
            <w:gridSpan w:val="2"/>
            <w:tcBorders>
              <w:top w:val="nil"/>
              <w:left w:val="nil"/>
              <w:bottom w:val="nil"/>
              <w:right w:val="nil"/>
            </w:tcBorders>
            <w:vAlign w:val="bottom"/>
          </w:tcPr>
          <w:p w14:paraId="110A6B1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De 150.01 m2 en adelante:</w:t>
            </w:r>
          </w:p>
        </w:tc>
        <w:tc>
          <w:tcPr>
            <w:tcW w:w="1951" w:type="dxa"/>
            <w:gridSpan w:val="8"/>
            <w:tcBorders>
              <w:top w:val="nil"/>
              <w:left w:val="nil"/>
              <w:bottom w:val="nil"/>
              <w:right w:val="nil"/>
            </w:tcBorders>
          </w:tcPr>
          <w:p w14:paraId="57BB1E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$5,598.00</w:t>
            </w:r>
          </w:p>
        </w:tc>
      </w:tr>
      <w:tr w:rsidR="001471FF" w:rsidRPr="001471FF" w14:paraId="35D076F2" w14:textId="77777777" w:rsidTr="00F51D2E">
        <w:trPr>
          <w:trHeight w:val="128"/>
        </w:trPr>
        <w:tc>
          <w:tcPr>
            <w:tcW w:w="7211" w:type="dxa"/>
            <w:gridSpan w:val="2"/>
            <w:tcBorders>
              <w:top w:val="nil"/>
              <w:left w:val="nil"/>
              <w:bottom w:val="nil"/>
              <w:right w:val="nil"/>
            </w:tcBorders>
            <w:vAlign w:val="bottom"/>
          </w:tcPr>
          <w:p w14:paraId="38D8FE4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h) Centros comerciales, de:</w:t>
            </w:r>
          </w:p>
        </w:tc>
        <w:tc>
          <w:tcPr>
            <w:tcW w:w="1951" w:type="dxa"/>
            <w:gridSpan w:val="8"/>
            <w:tcBorders>
              <w:top w:val="nil"/>
              <w:left w:val="nil"/>
              <w:bottom w:val="nil"/>
              <w:right w:val="nil"/>
            </w:tcBorders>
          </w:tcPr>
          <w:p w14:paraId="779F50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$12,760.00</w:t>
            </w:r>
          </w:p>
        </w:tc>
      </w:tr>
      <w:tr w:rsidR="001471FF" w:rsidRPr="001471FF" w14:paraId="19E7F0F8" w14:textId="77777777" w:rsidTr="00F51D2E">
        <w:trPr>
          <w:trHeight w:val="128"/>
        </w:trPr>
        <w:tc>
          <w:tcPr>
            <w:tcW w:w="7211" w:type="dxa"/>
            <w:gridSpan w:val="2"/>
            <w:tcBorders>
              <w:top w:val="nil"/>
              <w:left w:val="nil"/>
              <w:bottom w:val="nil"/>
              <w:right w:val="nil"/>
            </w:tcBorders>
            <w:vAlign w:val="bottom"/>
          </w:tcPr>
          <w:p w14:paraId="196FEDA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Hoteles y otros Servicios, de:</w:t>
            </w:r>
          </w:p>
        </w:tc>
        <w:tc>
          <w:tcPr>
            <w:tcW w:w="1951" w:type="dxa"/>
            <w:gridSpan w:val="8"/>
            <w:tcBorders>
              <w:top w:val="nil"/>
              <w:left w:val="nil"/>
              <w:bottom w:val="nil"/>
              <w:right w:val="nil"/>
            </w:tcBorders>
          </w:tcPr>
          <w:p w14:paraId="75FD8518" w14:textId="77777777" w:rsidR="001471FF" w:rsidRPr="001471FF" w:rsidRDefault="001471FF" w:rsidP="001471FF">
            <w:pPr>
              <w:ind w:right="622"/>
              <w:jc w:val="right"/>
              <w:rPr>
                <w:rFonts w:ascii="Arial" w:eastAsia="Arial" w:hAnsi="Arial" w:cs="Arial"/>
                <w:color w:val="000000"/>
              </w:rPr>
            </w:pPr>
          </w:p>
        </w:tc>
      </w:tr>
      <w:tr w:rsidR="001471FF" w:rsidRPr="001471FF" w14:paraId="08450A2A" w14:textId="77777777" w:rsidTr="00F51D2E">
        <w:trPr>
          <w:trHeight w:val="128"/>
        </w:trPr>
        <w:tc>
          <w:tcPr>
            <w:tcW w:w="7211" w:type="dxa"/>
            <w:gridSpan w:val="2"/>
            <w:tcBorders>
              <w:top w:val="nil"/>
              <w:left w:val="nil"/>
              <w:bottom w:val="nil"/>
              <w:right w:val="nil"/>
            </w:tcBorders>
            <w:vAlign w:val="bottom"/>
          </w:tcPr>
          <w:p w14:paraId="7214085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Hasta de 500 m2:</w:t>
            </w:r>
          </w:p>
        </w:tc>
        <w:tc>
          <w:tcPr>
            <w:tcW w:w="1951" w:type="dxa"/>
            <w:gridSpan w:val="8"/>
            <w:tcBorders>
              <w:top w:val="nil"/>
              <w:left w:val="nil"/>
              <w:bottom w:val="nil"/>
              <w:right w:val="nil"/>
            </w:tcBorders>
          </w:tcPr>
          <w:p w14:paraId="059034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$2,284.00</w:t>
            </w:r>
          </w:p>
        </w:tc>
      </w:tr>
      <w:tr w:rsidR="001471FF" w:rsidRPr="001471FF" w14:paraId="332971B8" w14:textId="77777777" w:rsidTr="00F51D2E">
        <w:trPr>
          <w:trHeight w:val="128"/>
        </w:trPr>
        <w:tc>
          <w:tcPr>
            <w:tcW w:w="7211" w:type="dxa"/>
            <w:gridSpan w:val="2"/>
            <w:tcBorders>
              <w:top w:val="nil"/>
              <w:left w:val="nil"/>
              <w:bottom w:val="nil"/>
              <w:right w:val="nil"/>
            </w:tcBorders>
            <w:vAlign w:val="bottom"/>
          </w:tcPr>
          <w:p w14:paraId="5BA3A14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De 500.01 m2 hasta 1,000 m2:</w:t>
            </w:r>
          </w:p>
        </w:tc>
        <w:tc>
          <w:tcPr>
            <w:tcW w:w="1951" w:type="dxa"/>
            <w:gridSpan w:val="8"/>
            <w:tcBorders>
              <w:top w:val="nil"/>
              <w:left w:val="nil"/>
              <w:bottom w:val="nil"/>
              <w:right w:val="nil"/>
            </w:tcBorders>
          </w:tcPr>
          <w:p w14:paraId="2F6E3D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$7,857.00</w:t>
            </w:r>
          </w:p>
        </w:tc>
      </w:tr>
      <w:tr w:rsidR="001471FF" w:rsidRPr="001471FF" w14:paraId="5475A765" w14:textId="77777777" w:rsidTr="00F51D2E">
        <w:trPr>
          <w:trHeight w:val="128"/>
        </w:trPr>
        <w:tc>
          <w:tcPr>
            <w:tcW w:w="7211" w:type="dxa"/>
            <w:gridSpan w:val="2"/>
            <w:tcBorders>
              <w:top w:val="nil"/>
              <w:left w:val="nil"/>
              <w:bottom w:val="nil"/>
              <w:right w:val="nil"/>
            </w:tcBorders>
            <w:vAlign w:val="bottom"/>
          </w:tcPr>
          <w:p w14:paraId="57FC70B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De 1,000.01 m2 en adelante:</w:t>
            </w:r>
          </w:p>
        </w:tc>
        <w:tc>
          <w:tcPr>
            <w:tcW w:w="1951" w:type="dxa"/>
            <w:gridSpan w:val="8"/>
            <w:tcBorders>
              <w:top w:val="nil"/>
              <w:left w:val="nil"/>
              <w:bottom w:val="nil"/>
              <w:right w:val="nil"/>
            </w:tcBorders>
          </w:tcPr>
          <w:p w14:paraId="0A7C0F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$13,433.00</w:t>
            </w:r>
          </w:p>
        </w:tc>
      </w:tr>
      <w:tr w:rsidR="001471FF" w:rsidRPr="001471FF" w14:paraId="6F77C33E" w14:textId="77777777" w:rsidTr="00F51D2E">
        <w:trPr>
          <w:trHeight w:val="223"/>
        </w:trPr>
        <w:tc>
          <w:tcPr>
            <w:tcW w:w="7211" w:type="dxa"/>
            <w:gridSpan w:val="2"/>
            <w:tcBorders>
              <w:top w:val="nil"/>
              <w:left w:val="nil"/>
              <w:bottom w:val="nil"/>
              <w:right w:val="nil"/>
            </w:tcBorders>
          </w:tcPr>
          <w:p w14:paraId="40A3BBB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j) Por los servicios de autorización de juegos mecánicos con una vigencia de 6 meses, por cada juego mecánico del cual quede acreditada su propiedad:                                  </w:t>
            </w:r>
          </w:p>
        </w:tc>
        <w:tc>
          <w:tcPr>
            <w:tcW w:w="1951" w:type="dxa"/>
            <w:gridSpan w:val="8"/>
            <w:tcBorders>
              <w:top w:val="nil"/>
              <w:left w:val="nil"/>
              <w:bottom w:val="nil"/>
              <w:right w:val="nil"/>
            </w:tcBorders>
          </w:tcPr>
          <w:p w14:paraId="64641B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$441.00</w:t>
            </w:r>
          </w:p>
        </w:tc>
      </w:tr>
      <w:tr w:rsidR="001471FF" w:rsidRPr="001471FF" w14:paraId="5DCD1B9D" w14:textId="77777777" w:rsidTr="00F51D2E">
        <w:trPr>
          <w:trHeight w:val="128"/>
        </w:trPr>
        <w:tc>
          <w:tcPr>
            <w:tcW w:w="7211" w:type="dxa"/>
            <w:gridSpan w:val="2"/>
            <w:tcBorders>
              <w:top w:val="nil"/>
              <w:left w:val="nil"/>
              <w:bottom w:val="nil"/>
              <w:right w:val="nil"/>
            </w:tcBorders>
            <w:vAlign w:val="bottom"/>
          </w:tcPr>
          <w:p w14:paraId="608A07C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k) Otros servicios, en lugares no especificados anteriormente, de:</w:t>
            </w:r>
          </w:p>
        </w:tc>
        <w:tc>
          <w:tcPr>
            <w:tcW w:w="1951" w:type="dxa"/>
            <w:gridSpan w:val="8"/>
            <w:tcBorders>
              <w:top w:val="nil"/>
              <w:left w:val="nil"/>
              <w:bottom w:val="nil"/>
              <w:right w:val="nil"/>
            </w:tcBorders>
          </w:tcPr>
          <w:p w14:paraId="2A5A1B11" w14:textId="77777777" w:rsidR="001471FF" w:rsidRPr="001471FF" w:rsidRDefault="001471FF" w:rsidP="001471FF">
            <w:pPr>
              <w:ind w:right="622"/>
              <w:rPr>
                <w:rFonts w:ascii="Arial" w:eastAsia="Arial" w:hAnsi="Arial" w:cs="Arial"/>
                <w:color w:val="000000"/>
              </w:rPr>
            </w:pPr>
          </w:p>
        </w:tc>
      </w:tr>
      <w:tr w:rsidR="001471FF" w:rsidRPr="001471FF" w14:paraId="00D82FF2" w14:textId="77777777" w:rsidTr="00F51D2E">
        <w:trPr>
          <w:trHeight w:val="128"/>
        </w:trPr>
        <w:tc>
          <w:tcPr>
            <w:tcW w:w="7211" w:type="dxa"/>
            <w:gridSpan w:val="2"/>
            <w:tcBorders>
              <w:top w:val="nil"/>
              <w:left w:val="nil"/>
              <w:bottom w:val="nil"/>
              <w:right w:val="nil"/>
            </w:tcBorders>
            <w:vAlign w:val="bottom"/>
          </w:tcPr>
          <w:p w14:paraId="20A937F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Hasta de 200 m2:</w:t>
            </w:r>
          </w:p>
        </w:tc>
        <w:tc>
          <w:tcPr>
            <w:tcW w:w="1951" w:type="dxa"/>
            <w:gridSpan w:val="8"/>
            <w:tcBorders>
              <w:top w:val="nil"/>
              <w:left w:val="nil"/>
              <w:bottom w:val="nil"/>
              <w:right w:val="nil"/>
            </w:tcBorders>
          </w:tcPr>
          <w:p w14:paraId="16D4E8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$2,284.00</w:t>
            </w:r>
          </w:p>
        </w:tc>
      </w:tr>
      <w:tr w:rsidR="001471FF" w:rsidRPr="001471FF" w14:paraId="4E8A0CC6" w14:textId="77777777" w:rsidTr="00F51D2E">
        <w:trPr>
          <w:trHeight w:val="128"/>
        </w:trPr>
        <w:tc>
          <w:tcPr>
            <w:tcW w:w="7211" w:type="dxa"/>
            <w:gridSpan w:val="2"/>
            <w:tcBorders>
              <w:top w:val="nil"/>
              <w:left w:val="nil"/>
              <w:bottom w:val="nil"/>
              <w:right w:val="nil"/>
            </w:tcBorders>
            <w:vAlign w:val="bottom"/>
          </w:tcPr>
          <w:p w14:paraId="00B400E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De 200.01 m2 hasta 400 m2:</w:t>
            </w:r>
          </w:p>
        </w:tc>
        <w:tc>
          <w:tcPr>
            <w:tcW w:w="1951" w:type="dxa"/>
            <w:gridSpan w:val="8"/>
            <w:tcBorders>
              <w:top w:val="nil"/>
              <w:left w:val="nil"/>
              <w:bottom w:val="nil"/>
              <w:right w:val="nil"/>
            </w:tcBorders>
          </w:tcPr>
          <w:p w14:paraId="149260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$7,857.00</w:t>
            </w:r>
          </w:p>
        </w:tc>
      </w:tr>
      <w:tr w:rsidR="001471FF" w:rsidRPr="001471FF" w14:paraId="40B77D39" w14:textId="77777777" w:rsidTr="00F51D2E">
        <w:trPr>
          <w:trHeight w:val="128"/>
        </w:trPr>
        <w:tc>
          <w:tcPr>
            <w:tcW w:w="7211" w:type="dxa"/>
            <w:gridSpan w:val="2"/>
            <w:tcBorders>
              <w:top w:val="nil"/>
              <w:left w:val="nil"/>
              <w:bottom w:val="nil"/>
              <w:right w:val="nil"/>
            </w:tcBorders>
            <w:vAlign w:val="bottom"/>
          </w:tcPr>
          <w:p w14:paraId="2118EAF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De 400.01 m2 en adelante:</w:t>
            </w:r>
          </w:p>
        </w:tc>
        <w:tc>
          <w:tcPr>
            <w:tcW w:w="1951" w:type="dxa"/>
            <w:gridSpan w:val="8"/>
            <w:tcBorders>
              <w:top w:val="nil"/>
              <w:left w:val="nil"/>
              <w:bottom w:val="nil"/>
              <w:right w:val="nil"/>
            </w:tcBorders>
          </w:tcPr>
          <w:p w14:paraId="53FA34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$13,433.00</w:t>
            </w:r>
          </w:p>
        </w:tc>
      </w:tr>
      <w:tr w:rsidR="001471FF" w:rsidRPr="001471FF" w14:paraId="61B63CBC" w14:textId="77777777" w:rsidTr="00F51D2E">
        <w:trPr>
          <w:trHeight w:val="128"/>
        </w:trPr>
        <w:tc>
          <w:tcPr>
            <w:tcW w:w="7211" w:type="dxa"/>
            <w:gridSpan w:val="2"/>
            <w:tcBorders>
              <w:top w:val="nil"/>
              <w:left w:val="nil"/>
              <w:bottom w:val="nil"/>
              <w:right w:val="nil"/>
            </w:tcBorders>
            <w:vAlign w:val="bottom"/>
          </w:tcPr>
          <w:p w14:paraId="5A4BB85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l) Por los servicios de evaluación del estudio de riesgos generales:</w:t>
            </w:r>
          </w:p>
        </w:tc>
        <w:tc>
          <w:tcPr>
            <w:tcW w:w="1951" w:type="dxa"/>
            <w:gridSpan w:val="8"/>
            <w:tcBorders>
              <w:top w:val="nil"/>
              <w:left w:val="nil"/>
              <w:bottom w:val="nil"/>
              <w:right w:val="nil"/>
            </w:tcBorders>
          </w:tcPr>
          <w:p w14:paraId="25EBCA22" w14:textId="77777777" w:rsidR="001471FF" w:rsidRPr="001471FF" w:rsidRDefault="001471FF" w:rsidP="001471FF">
            <w:pPr>
              <w:ind w:right="622"/>
              <w:rPr>
                <w:rFonts w:ascii="Arial" w:eastAsia="Arial" w:hAnsi="Arial" w:cs="Arial"/>
                <w:color w:val="000000"/>
              </w:rPr>
            </w:pPr>
          </w:p>
        </w:tc>
      </w:tr>
      <w:tr w:rsidR="001471FF" w:rsidRPr="001471FF" w14:paraId="58981917" w14:textId="77777777" w:rsidTr="00F51D2E">
        <w:trPr>
          <w:trHeight w:val="128"/>
        </w:trPr>
        <w:tc>
          <w:tcPr>
            <w:tcW w:w="7211" w:type="dxa"/>
            <w:gridSpan w:val="2"/>
            <w:tcBorders>
              <w:top w:val="nil"/>
              <w:left w:val="nil"/>
              <w:bottom w:val="nil"/>
              <w:right w:val="nil"/>
            </w:tcBorders>
            <w:vAlign w:val="bottom"/>
          </w:tcPr>
          <w:p w14:paraId="2744F5F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Manejo de 1 a 3 materiales peligrosos</w:t>
            </w:r>
          </w:p>
        </w:tc>
        <w:tc>
          <w:tcPr>
            <w:tcW w:w="1951" w:type="dxa"/>
            <w:gridSpan w:val="8"/>
            <w:tcBorders>
              <w:top w:val="nil"/>
              <w:left w:val="nil"/>
              <w:bottom w:val="nil"/>
              <w:right w:val="nil"/>
            </w:tcBorders>
          </w:tcPr>
          <w:p w14:paraId="1B9C5C9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$3,195.00</w:t>
            </w:r>
          </w:p>
        </w:tc>
      </w:tr>
      <w:tr w:rsidR="001471FF" w:rsidRPr="001471FF" w14:paraId="281F20B0" w14:textId="77777777" w:rsidTr="00F51D2E">
        <w:trPr>
          <w:trHeight w:val="128"/>
        </w:trPr>
        <w:tc>
          <w:tcPr>
            <w:tcW w:w="7211" w:type="dxa"/>
            <w:gridSpan w:val="2"/>
            <w:tcBorders>
              <w:top w:val="nil"/>
              <w:left w:val="nil"/>
              <w:bottom w:val="nil"/>
              <w:right w:val="nil"/>
            </w:tcBorders>
            <w:vAlign w:val="bottom"/>
          </w:tcPr>
          <w:p w14:paraId="5E076F3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Manejo de 4 a 6 materiales peligrosos</w:t>
            </w:r>
          </w:p>
        </w:tc>
        <w:tc>
          <w:tcPr>
            <w:tcW w:w="1951" w:type="dxa"/>
            <w:gridSpan w:val="8"/>
            <w:tcBorders>
              <w:top w:val="nil"/>
              <w:left w:val="nil"/>
              <w:bottom w:val="nil"/>
              <w:right w:val="nil"/>
            </w:tcBorders>
          </w:tcPr>
          <w:p w14:paraId="5E4214A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$4,306.00</w:t>
            </w:r>
          </w:p>
        </w:tc>
      </w:tr>
      <w:tr w:rsidR="001471FF" w:rsidRPr="001471FF" w14:paraId="7A4087CB" w14:textId="77777777" w:rsidTr="00F51D2E">
        <w:trPr>
          <w:trHeight w:val="128"/>
        </w:trPr>
        <w:tc>
          <w:tcPr>
            <w:tcW w:w="7211" w:type="dxa"/>
            <w:gridSpan w:val="2"/>
            <w:tcBorders>
              <w:top w:val="nil"/>
              <w:left w:val="nil"/>
              <w:bottom w:val="nil"/>
              <w:right w:val="nil"/>
            </w:tcBorders>
            <w:vAlign w:val="bottom"/>
          </w:tcPr>
          <w:p w14:paraId="4D35C77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Manejo de 7 o más materiales peligrosos</w:t>
            </w:r>
          </w:p>
        </w:tc>
        <w:tc>
          <w:tcPr>
            <w:tcW w:w="1951" w:type="dxa"/>
            <w:gridSpan w:val="8"/>
            <w:tcBorders>
              <w:top w:val="nil"/>
              <w:left w:val="nil"/>
              <w:bottom w:val="nil"/>
              <w:right w:val="nil"/>
            </w:tcBorders>
          </w:tcPr>
          <w:p w14:paraId="233318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$5,418.00</w:t>
            </w:r>
          </w:p>
        </w:tc>
      </w:tr>
      <w:tr w:rsidR="001471FF" w:rsidRPr="001471FF" w14:paraId="6EEEF110" w14:textId="77777777" w:rsidTr="00F51D2E">
        <w:trPr>
          <w:trHeight w:val="128"/>
        </w:trPr>
        <w:tc>
          <w:tcPr>
            <w:tcW w:w="7211" w:type="dxa"/>
            <w:gridSpan w:val="2"/>
            <w:tcBorders>
              <w:top w:val="nil"/>
              <w:left w:val="nil"/>
              <w:bottom w:val="nil"/>
              <w:right w:val="nil"/>
            </w:tcBorders>
            <w:vAlign w:val="bottom"/>
          </w:tcPr>
          <w:p w14:paraId="18A6830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Desarrollo o conjuntos habitacionales</w:t>
            </w:r>
          </w:p>
        </w:tc>
        <w:tc>
          <w:tcPr>
            <w:tcW w:w="1951" w:type="dxa"/>
            <w:gridSpan w:val="8"/>
            <w:tcBorders>
              <w:top w:val="nil"/>
              <w:left w:val="nil"/>
              <w:bottom w:val="nil"/>
              <w:right w:val="nil"/>
            </w:tcBorders>
          </w:tcPr>
          <w:p w14:paraId="46FCE5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$4,306.00</w:t>
            </w:r>
          </w:p>
        </w:tc>
      </w:tr>
      <w:tr w:rsidR="001471FF" w:rsidRPr="001471FF" w14:paraId="034F7BC8" w14:textId="77777777" w:rsidTr="00F51D2E">
        <w:trPr>
          <w:trHeight w:val="128"/>
        </w:trPr>
        <w:tc>
          <w:tcPr>
            <w:tcW w:w="7211" w:type="dxa"/>
            <w:gridSpan w:val="2"/>
            <w:tcBorders>
              <w:top w:val="nil"/>
              <w:left w:val="nil"/>
              <w:bottom w:val="nil"/>
              <w:right w:val="nil"/>
            </w:tcBorders>
            <w:vAlign w:val="bottom"/>
          </w:tcPr>
          <w:p w14:paraId="5FA2D6F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Empresas comerciales, industriales y de servicios cuya función</w:t>
            </w:r>
          </w:p>
        </w:tc>
        <w:tc>
          <w:tcPr>
            <w:tcW w:w="1951" w:type="dxa"/>
            <w:gridSpan w:val="8"/>
            <w:tcBorders>
              <w:top w:val="nil"/>
              <w:left w:val="nil"/>
              <w:bottom w:val="nil"/>
              <w:right w:val="nil"/>
            </w:tcBorders>
          </w:tcPr>
          <w:p w14:paraId="051EA292" w14:textId="77777777" w:rsidR="001471FF" w:rsidRPr="001471FF" w:rsidRDefault="001471FF" w:rsidP="001471FF">
            <w:pPr>
              <w:ind w:right="622"/>
              <w:jc w:val="right"/>
              <w:rPr>
                <w:rFonts w:ascii="Arial" w:eastAsia="Arial" w:hAnsi="Arial" w:cs="Arial"/>
                <w:color w:val="000000"/>
              </w:rPr>
            </w:pPr>
          </w:p>
        </w:tc>
      </w:tr>
      <w:tr w:rsidR="001471FF" w:rsidRPr="001471FF" w14:paraId="03A10F13" w14:textId="77777777" w:rsidTr="00F51D2E">
        <w:trPr>
          <w:trHeight w:val="124"/>
        </w:trPr>
        <w:tc>
          <w:tcPr>
            <w:tcW w:w="7211" w:type="dxa"/>
            <w:gridSpan w:val="2"/>
            <w:tcBorders>
              <w:top w:val="nil"/>
              <w:left w:val="nil"/>
              <w:bottom w:val="nil"/>
              <w:right w:val="nil"/>
            </w:tcBorders>
            <w:vAlign w:val="bottom"/>
          </w:tcPr>
          <w:p w14:paraId="1B4C58B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Principal no es el manejo, almacenamiento y/o transporte de materiales peligrosos.</w:t>
            </w:r>
          </w:p>
        </w:tc>
        <w:tc>
          <w:tcPr>
            <w:tcW w:w="1951" w:type="dxa"/>
            <w:gridSpan w:val="8"/>
            <w:tcBorders>
              <w:top w:val="nil"/>
              <w:left w:val="nil"/>
              <w:bottom w:val="nil"/>
              <w:right w:val="nil"/>
            </w:tcBorders>
          </w:tcPr>
          <w:p w14:paraId="5AF4FD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$3,195.00</w:t>
            </w:r>
          </w:p>
        </w:tc>
      </w:tr>
      <w:tr w:rsidR="001471FF" w:rsidRPr="001471FF" w14:paraId="30D11CBA" w14:textId="77777777" w:rsidTr="00F51D2E">
        <w:trPr>
          <w:trHeight w:val="128"/>
        </w:trPr>
        <w:tc>
          <w:tcPr>
            <w:tcW w:w="7211" w:type="dxa"/>
            <w:gridSpan w:val="2"/>
            <w:tcBorders>
              <w:top w:val="nil"/>
              <w:left w:val="nil"/>
              <w:bottom w:val="nil"/>
              <w:right w:val="nil"/>
            </w:tcBorders>
            <w:vAlign w:val="bottom"/>
          </w:tcPr>
          <w:p w14:paraId="54CC051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Programa interno de protección civil:</w:t>
            </w:r>
            <w:r w:rsidRPr="001471FF">
              <w:rPr>
                <w:rFonts w:ascii="Arial" w:hAnsi="Arial" w:cs="Arial"/>
                <w:color w:val="000000"/>
              </w:rPr>
              <w:t xml:space="preserve">   </w:t>
            </w:r>
          </w:p>
        </w:tc>
        <w:tc>
          <w:tcPr>
            <w:tcW w:w="1951" w:type="dxa"/>
            <w:gridSpan w:val="8"/>
            <w:tcBorders>
              <w:top w:val="nil"/>
              <w:left w:val="nil"/>
              <w:bottom w:val="nil"/>
              <w:right w:val="nil"/>
            </w:tcBorders>
          </w:tcPr>
          <w:p w14:paraId="31EB74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$2,569.00</w:t>
            </w:r>
          </w:p>
        </w:tc>
      </w:tr>
      <w:tr w:rsidR="001471FF" w:rsidRPr="001471FF" w14:paraId="610C7AB1" w14:textId="77777777" w:rsidTr="00F51D2E">
        <w:trPr>
          <w:trHeight w:val="236"/>
        </w:trPr>
        <w:tc>
          <w:tcPr>
            <w:tcW w:w="7211" w:type="dxa"/>
            <w:gridSpan w:val="2"/>
            <w:tcBorders>
              <w:top w:val="nil"/>
              <w:left w:val="nil"/>
              <w:bottom w:val="nil"/>
              <w:right w:val="nil"/>
            </w:tcBorders>
            <w:vAlign w:val="bottom"/>
          </w:tcPr>
          <w:p w14:paraId="6147CFE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Revisión de Medidas de Seguridad y Plan de Contingencias para Eventos Masivos con fines de lucro:</w:t>
            </w:r>
          </w:p>
        </w:tc>
        <w:tc>
          <w:tcPr>
            <w:tcW w:w="1951" w:type="dxa"/>
            <w:gridSpan w:val="8"/>
            <w:tcBorders>
              <w:top w:val="nil"/>
              <w:left w:val="nil"/>
              <w:bottom w:val="nil"/>
              <w:right w:val="nil"/>
            </w:tcBorders>
          </w:tcPr>
          <w:p w14:paraId="1AFFC3EF" w14:textId="77777777" w:rsidR="001471FF" w:rsidRPr="001471FF" w:rsidRDefault="001471FF" w:rsidP="001471FF">
            <w:pPr>
              <w:ind w:right="622"/>
              <w:rPr>
                <w:rFonts w:ascii="Arial" w:eastAsia="Arial" w:hAnsi="Arial" w:cs="Arial"/>
                <w:color w:val="000000"/>
              </w:rPr>
            </w:pPr>
          </w:p>
        </w:tc>
      </w:tr>
      <w:tr w:rsidR="001471FF" w:rsidRPr="001471FF" w14:paraId="251D7111" w14:textId="77777777" w:rsidTr="00F51D2E">
        <w:trPr>
          <w:trHeight w:val="128"/>
        </w:trPr>
        <w:tc>
          <w:tcPr>
            <w:tcW w:w="7211" w:type="dxa"/>
            <w:gridSpan w:val="2"/>
            <w:tcBorders>
              <w:top w:val="nil"/>
              <w:left w:val="nil"/>
              <w:bottom w:val="nil"/>
              <w:right w:val="nil"/>
            </w:tcBorders>
            <w:vAlign w:val="bottom"/>
          </w:tcPr>
          <w:p w14:paraId="36CBD47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Aforo de 1-500</w:t>
            </w:r>
          </w:p>
        </w:tc>
        <w:tc>
          <w:tcPr>
            <w:tcW w:w="1951" w:type="dxa"/>
            <w:gridSpan w:val="8"/>
            <w:tcBorders>
              <w:top w:val="nil"/>
              <w:left w:val="nil"/>
              <w:bottom w:val="nil"/>
              <w:right w:val="nil"/>
            </w:tcBorders>
          </w:tcPr>
          <w:p w14:paraId="44A265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$2,175.00</w:t>
            </w:r>
          </w:p>
        </w:tc>
      </w:tr>
      <w:tr w:rsidR="001471FF" w:rsidRPr="001471FF" w14:paraId="6E2E038E" w14:textId="77777777" w:rsidTr="00F51D2E">
        <w:trPr>
          <w:trHeight w:val="128"/>
        </w:trPr>
        <w:tc>
          <w:tcPr>
            <w:tcW w:w="7211" w:type="dxa"/>
            <w:gridSpan w:val="2"/>
            <w:tcBorders>
              <w:top w:val="nil"/>
              <w:left w:val="nil"/>
              <w:bottom w:val="nil"/>
              <w:right w:val="nil"/>
            </w:tcBorders>
            <w:vAlign w:val="bottom"/>
          </w:tcPr>
          <w:p w14:paraId="7587532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Aforo de 501-1,000</w:t>
            </w:r>
          </w:p>
        </w:tc>
        <w:tc>
          <w:tcPr>
            <w:tcW w:w="1951" w:type="dxa"/>
            <w:gridSpan w:val="8"/>
            <w:tcBorders>
              <w:top w:val="nil"/>
              <w:left w:val="nil"/>
              <w:bottom w:val="nil"/>
              <w:right w:val="nil"/>
            </w:tcBorders>
          </w:tcPr>
          <w:p w14:paraId="638E89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$3,696.00</w:t>
            </w:r>
          </w:p>
        </w:tc>
      </w:tr>
      <w:tr w:rsidR="001471FF" w:rsidRPr="001471FF" w14:paraId="26779CC0" w14:textId="77777777" w:rsidTr="00F51D2E">
        <w:trPr>
          <w:trHeight w:val="128"/>
        </w:trPr>
        <w:tc>
          <w:tcPr>
            <w:tcW w:w="7211" w:type="dxa"/>
            <w:gridSpan w:val="2"/>
            <w:tcBorders>
              <w:top w:val="nil"/>
              <w:left w:val="nil"/>
              <w:bottom w:val="nil"/>
              <w:right w:val="nil"/>
            </w:tcBorders>
            <w:vAlign w:val="bottom"/>
          </w:tcPr>
          <w:p w14:paraId="764B545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Aforo de 1,001 a 3,000</w:t>
            </w:r>
          </w:p>
        </w:tc>
        <w:tc>
          <w:tcPr>
            <w:tcW w:w="1951" w:type="dxa"/>
            <w:gridSpan w:val="8"/>
            <w:tcBorders>
              <w:top w:val="nil"/>
              <w:left w:val="nil"/>
              <w:bottom w:val="nil"/>
              <w:right w:val="nil"/>
            </w:tcBorders>
          </w:tcPr>
          <w:p w14:paraId="42F0AF0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$4,410.00</w:t>
            </w:r>
          </w:p>
        </w:tc>
      </w:tr>
      <w:tr w:rsidR="001471FF" w:rsidRPr="001471FF" w14:paraId="25D10A39" w14:textId="77777777" w:rsidTr="00F51D2E">
        <w:trPr>
          <w:trHeight w:val="128"/>
        </w:trPr>
        <w:tc>
          <w:tcPr>
            <w:tcW w:w="7211" w:type="dxa"/>
            <w:gridSpan w:val="2"/>
            <w:tcBorders>
              <w:top w:val="nil"/>
              <w:left w:val="nil"/>
              <w:bottom w:val="nil"/>
              <w:right w:val="nil"/>
            </w:tcBorders>
            <w:vAlign w:val="bottom"/>
          </w:tcPr>
          <w:p w14:paraId="55C5393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Aforo de 3001 a 5000</w:t>
            </w:r>
          </w:p>
        </w:tc>
        <w:tc>
          <w:tcPr>
            <w:tcW w:w="1951" w:type="dxa"/>
            <w:gridSpan w:val="8"/>
            <w:tcBorders>
              <w:top w:val="nil"/>
              <w:left w:val="nil"/>
              <w:bottom w:val="nil"/>
              <w:right w:val="nil"/>
            </w:tcBorders>
          </w:tcPr>
          <w:p w14:paraId="0A31713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$7,497.00</w:t>
            </w:r>
          </w:p>
        </w:tc>
      </w:tr>
      <w:tr w:rsidR="001471FF" w:rsidRPr="001471FF" w14:paraId="1649CBB9" w14:textId="77777777" w:rsidTr="00F51D2E">
        <w:trPr>
          <w:trHeight w:val="128"/>
        </w:trPr>
        <w:tc>
          <w:tcPr>
            <w:tcW w:w="7211" w:type="dxa"/>
            <w:gridSpan w:val="2"/>
            <w:tcBorders>
              <w:top w:val="nil"/>
              <w:left w:val="nil"/>
              <w:bottom w:val="nil"/>
              <w:right w:val="nil"/>
            </w:tcBorders>
            <w:vAlign w:val="bottom"/>
          </w:tcPr>
          <w:p w14:paraId="5F81EBD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Aforo de más de 5,001</w:t>
            </w:r>
          </w:p>
        </w:tc>
        <w:tc>
          <w:tcPr>
            <w:tcW w:w="1951" w:type="dxa"/>
            <w:gridSpan w:val="8"/>
            <w:tcBorders>
              <w:top w:val="nil"/>
              <w:left w:val="nil"/>
              <w:bottom w:val="nil"/>
              <w:right w:val="nil"/>
            </w:tcBorders>
            <w:vAlign w:val="center"/>
          </w:tcPr>
          <w:p w14:paraId="1642A8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$12,793.00</w:t>
            </w:r>
          </w:p>
        </w:tc>
      </w:tr>
      <w:tr w:rsidR="001471FF" w:rsidRPr="001471FF" w14:paraId="167DC9ED" w14:textId="77777777" w:rsidTr="00F51D2E">
        <w:trPr>
          <w:trHeight w:val="128"/>
        </w:trPr>
        <w:tc>
          <w:tcPr>
            <w:tcW w:w="7211" w:type="dxa"/>
            <w:gridSpan w:val="2"/>
            <w:tcBorders>
              <w:top w:val="nil"/>
              <w:left w:val="nil"/>
              <w:bottom w:val="nil"/>
              <w:right w:val="nil"/>
            </w:tcBorders>
            <w:vAlign w:val="bottom"/>
          </w:tcPr>
          <w:p w14:paraId="28193427" w14:textId="77777777" w:rsidR="001471FF" w:rsidRPr="001471FF" w:rsidRDefault="001471FF" w:rsidP="001471FF">
            <w:pPr>
              <w:ind w:right="622"/>
              <w:rPr>
                <w:rFonts w:ascii="Arial" w:eastAsia="Arial" w:hAnsi="Arial" w:cs="Arial"/>
                <w:color w:val="000000"/>
              </w:rPr>
            </w:pPr>
          </w:p>
        </w:tc>
        <w:tc>
          <w:tcPr>
            <w:tcW w:w="1951" w:type="dxa"/>
            <w:gridSpan w:val="8"/>
            <w:tcBorders>
              <w:top w:val="nil"/>
              <w:left w:val="nil"/>
              <w:bottom w:val="nil"/>
              <w:right w:val="nil"/>
            </w:tcBorders>
            <w:vAlign w:val="center"/>
          </w:tcPr>
          <w:p w14:paraId="69F27BA1" w14:textId="77777777" w:rsidR="001471FF" w:rsidRPr="001471FF" w:rsidRDefault="001471FF" w:rsidP="001471FF">
            <w:pPr>
              <w:ind w:right="622"/>
              <w:jc w:val="right"/>
              <w:rPr>
                <w:rFonts w:ascii="Arial" w:eastAsia="Arial" w:hAnsi="Arial" w:cs="Arial"/>
                <w:color w:val="000000"/>
              </w:rPr>
            </w:pPr>
          </w:p>
        </w:tc>
      </w:tr>
      <w:tr w:rsidR="001471FF" w:rsidRPr="001471FF" w14:paraId="1FD37245" w14:textId="77777777" w:rsidTr="0099487A">
        <w:trPr>
          <w:trHeight w:val="236"/>
        </w:trPr>
        <w:tc>
          <w:tcPr>
            <w:tcW w:w="9162" w:type="dxa"/>
            <w:gridSpan w:val="10"/>
            <w:tcBorders>
              <w:top w:val="nil"/>
              <w:left w:val="nil"/>
              <w:bottom w:val="nil"/>
              <w:right w:val="nil"/>
            </w:tcBorders>
            <w:vAlign w:val="bottom"/>
          </w:tcPr>
          <w:p w14:paraId="72B834E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XVIII. Por la expedición de constancias de certificación individual por concepto de capacitación en materia de Protección Civil:</w:t>
            </w:r>
          </w:p>
        </w:tc>
      </w:tr>
      <w:tr w:rsidR="001471FF" w:rsidRPr="001471FF" w14:paraId="68E71812" w14:textId="77777777" w:rsidTr="00F06E35">
        <w:trPr>
          <w:trHeight w:val="128"/>
        </w:trPr>
        <w:tc>
          <w:tcPr>
            <w:tcW w:w="7353" w:type="dxa"/>
            <w:gridSpan w:val="4"/>
            <w:tcBorders>
              <w:top w:val="nil"/>
              <w:left w:val="nil"/>
              <w:bottom w:val="nil"/>
              <w:right w:val="nil"/>
            </w:tcBorders>
            <w:vAlign w:val="bottom"/>
          </w:tcPr>
          <w:p w14:paraId="0DD3727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Primeros auxilios, de:</w:t>
            </w:r>
          </w:p>
        </w:tc>
        <w:tc>
          <w:tcPr>
            <w:tcW w:w="1809" w:type="dxa"/>
            <w:gridSpan w:val="6"/>
            <w:tcBorders>
              <w:top w:val="nil"/>
              <w:left w:val="nil"/>
              <w:bottom w:val="nil"/>
              <w:right w:val="nil"/>
            </w:tcBorders>
          </w:tcPr>
          <w:p w14:paraId="03DA4D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$923.00</w:t>
            </w:r>
          </w:p>
        </w:tc>
      </w:tr>
      <w:tr w:rsidR="001471FF" w:rsidRPr="001471FF" w14:paraId="09FF9C50" w14:textId="77777777" w:rsidTr="00F06E35">
        <w:trPr>
          <w:trHeight w:val="128"/>
        </w:trPr>
        <w:tc>
          <w:tcPr>
            <w:tcW w:w="7353" w:type="dxa"/>
            <w:gridSpan w:val="4"/>
            <w:tcBorders>
              <w:top w:val="nil"/>
              <w:left w:val="nil"/>
              <w:bottom w:val="nil"/>
              <w:right w:val="nil"/>
            </w:tcBorders>
            <w:vAlign w:val="bottom"/>
          </w:tcPr>
          <w:p w14:paraId="049354A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Formación de unidades internas, de:</w:t>
            </w:r>
          </w:p>
        </w:tc>
        <w:tc>
          <w:tcPr>
            <w:tcW w:w="1809" w:type="dxa"/>
            <w:gridSpan w:val="6"/>
            <w:tcBorders>
              <w:top w:val="nil"/>
              <w:left w:val="nil"/>
              <w:bottom w:val="nil"/>
              <w:right w:val="nil"/>
            </w:tcBorders>
          </w:tcPr>
          <w:p w14:paraId="2322D2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$923.00</w:t>
            </w:r>
          </w:p>
        </w:tc>
      </w:tr>
      <w:tr w:rsidR="001471FF" w:rsidRPr="001471FF" w14:paraId="39863581" w14:textId="77777777" w:rsidTr="00F06E35">
        <w:trPr>
          <w:trHeight w:val="128"/>
        </w:trPr>
        <w:tc>
          <w:tcPr>
            <w:tcW w:w="7353" w:type="dxa"/>
            <w:gridSpan w:val="4"/>
            <w:tcBorders>
              <w:top w:val="nil"/>
              <w:left w:val="nil"/>
              <w:bottom w:val="nil"/>
              <w:right w:val="nil"/>
            </w:tcBorders>
            <w:vAlign w:val="bottom"/>
          </w:tcPr>
          <w:p w14:paraId="2E1C557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Manejo y control de Incendios, de:</w:t>
            </w:r>
          </w:p>
        </w:tc>
        <w:tc>
          <w:tcPr>
            <w:tcW w:w="1809" w:type="dxa"/>
            <w:gridSpan w:val="6"/>
            <w:tcBorders>
              <w:top w:val="nil"/>
              <w:left w:val="nil"/>
              <w:bottom w:val="nil"/>
              <w:right w:val="nil"/>
            </w:tcBorders>
          </w:tcPr>
          <w:p w14:paraId="1008B7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$1,965.00</w:t>
            </w:r>
          </w:p>
        </w:tc>
      </w:tr>
      <w:tr w:rsidR="001471FF" w:rsidRPr="001471FF" w14:paraId="3BD267A2" w14:textId="77777777" w:rsidTr="00F06E35">
        <w:trPr>
          <w:trHeight w:val="128"/>
        </w:trPr>
        <w:tc>
          <w:tcPr>
            <w:tcW w:w="7353" w:type="dxa"/>
            <w:gridSpan w:val="4"/>
            <w:tcBorders>
              <w:top w:val="nil"/>
              <w:left w:val="nil"/>
              <w:bottom w:val="nil"/>
              <w:right w:val="nil"/>
            </w:tcBorders>
            <w:vAlign w:val="bottom"/>
          </w:tcPr>
          <w:p w14:paraId="6CBF673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Brigada de incendios para giro pequeños, de:</w:t>
            </w:r>
          </w:p>
        </w:tc>
        <w:tc>
          <w:tcPr>
            <w:tcW w:w="1809" w:type="dxa"/>
            <w:gridSpan w:val="6"/>
            <w:tcBorders>
              <w:top w:val="nil"/>
              <w:left w:val="nil"/>
              <w:bottom w:val="nil"/>
              <w:right w:val="nil"/>
            </w:tcBorders>
          </w:tcPr>
          <w:p w14:paraId="05E84C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$1,373.00</w:t>
            </w:r>
          </w:p>
        </w:tc>
      </w:tr>
      <w:tr w:rsidR="001471FF" w:rsidRPr="001471FF" w14:paraId="4F1F566B" w14:textId="77777777" w:rsidTr="00F06E35">
        <w:trPr>
          <w:trHeight w:val="128"/>
        </w:trPr>
        <w:tc>
          <w:tcPr>
            <w:tcW w:w="7353" w:type="dxa"/>
            <w:gridSpan w:val="4"/>
            <w:tcBorders>
              <w:top w:val="nil"/>
              <w:left w:val="nil"/>
              <w:bottom w:val="nil"/>
              <w:right w:val="nil"/>
            </w:tcBorders>
            <w:vAlign w:val="bottom"/>
          </w:tcPr>
          <w:p w14:paraId="11DE831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 Brigada de búsqueda y rescate, de:</w:t>
            </w:r>
          </w:p>
        </w:tc>
        <w:tc>
          <w:tcPr>
            <w:tcW w:w="1809" w:type="dxa"/>
            <w:gridSpan w:val="6"/>
            <w:tcBorders>
              <w:top w:val="nil"/>
              <w:left w:val="nil"/>
              <w:bottom w:val="nil"/>
              <w:right w:val="nil"/>
            </w:tcBorders>
          </w:tcPr>
          <w:p w14:paraId="205745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$1,125.00</w:t>
            </w:r>
          </w:p>
        </w:tc>
      </w:tr>
      <w:tr w:rsidR="001471FF" w:rsidRPr="001471FF" w14:paraId="345735A1" w14:textId="77777777" w:rsidTr="00F06E35">
        <w:trPr>
          <w:trHeight w:val="128"/>
        </w:trPr>
        <w:tc>
          <w:tcPr>
            <w:tcW w:w="7353" w:type="dxa"/>
            <w:gridSpan w:val="4"/>
            <w:tcBorders>
              <w:top w:val="nil"/>
              <w:left w:val="nil"/>
              <w:bottom w:val="nil"/>
              <w:right w:val="nil"/>
            </w:tcBorders>
            <w:vAlign w:val="bottom"/>
          </w:tcPr>
          <w:p w14:paraId="004336B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 Programa de emergencia escolar, de:</w:t>
            </w:r>
          </w:p>
        </w:tc>
        <w:tc>
          <w:tcPr>
            <w:tcW w:w="1809" w:type="dxa"/>
            <w:gridSpan w:val="6"/>
            <w:tcBorders>
              <w:top w:val="nil"/>
              <w:left w:val="nil"/>
              <w:bottom w:val="nil"/>
              <w:right w:val="nil"/>
            </w:tcBorders>
          </w:tcPr>
          <w:p w14:paraId="2D97D1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$336.00</w:t>
            </w:r>
          </w:p>
        </w:tc>
      </w:tr>
      <w:tr w:rsidR="001471FF" w:rsidRPr="001471FF" w14:paraId="337B2700" w14:textId="77777777" w:rsidTr="00F06E35">
        <w:trPr>
          <w:trHeight w:val="128"/>
        </w:trPr>
        <w:tc>
          <w:tcPr>
            <w:tcW w:w="7353" w:type="dxa"/>
            <w:gridSpan w:val="4"/>
            <w:tcBorders>
              <w:top w:val="nil"/>
              <w:left w:val="nil"/>
              <w:bottom w:val="nil"/>
              <w:right w:val="nil"/>
            </w:tcBorders>
            <w:vAlign w:val="bottom"/>
          </w:tcPr>
          <w:p w14:paraId="10B1392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g) Manejo seguro del Gas LP, de:</w:t>
            </w:r>
          </w:p>
        </w:tc>
        <w:tc>
          <w:tcPr>
            <w:tcW w:w="1809" w:type="dxa"/>
            <w:gridSpan w:val="6"/>
            <w:tcBorders>
              <w:top w:val="nil"/>
              <w:left w:val="nil"/>
              <w:bottom w:val="nil"/>
              <w:right w:val="nil"/>
            </w:tcBorders>
          </w:tcPr>
          <w:p w14:paraId="79EA7AE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$336.00</w:t>
            </w:r>
          </w:p>
        </w:tc>
      </w:tr>
      <w:tr w:rsidR="001471FF" w:rsidRPr="001471FF" w14:paraId="6C83FD7B" w14:textId="77777777" w:rsidTr="00F06E35">
        <w:trPr>
          <w:trHeight w:val="128"/>
        </w:trPr>
        <w:tc>
          <w:tcPr>
            <w:tcW w:w="7353" w:type="dxa"/>
            <w:gridSpan w:val="4"/>
            <w:tcBorders>
              <w:top w:val="nil"/>
              <w:left w:val="nil"/>
              <w:bottom w:val="nil"/>
              <w:right w:val="nil"/>
            </w:tcBorders>
            <w:vAlign w:val="bottom"/>
          </w:tcPr>
          <w:p w14:paraId="1693EE5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h) Evacuación y Simulacros, de:</w:t>
            </w:r>
          </w:p>
        </w:tc>
        <w:tc>
          <w:tcPr>
            <w:tcW w:w="1809" w:type="dxa"/>
            <w:gridSpan w:val="6"/>
            <w:tcBorders>
              <w:top w:val="nil"/>
              <w:left w:val="nil"/>
              <w:bottom w:val="nil"/>
              <w:right w:val="nil"/>
            </w:tcBorders>
          </w:tcPr>
          <w:p w14:paraId="442C24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$868.00</w:t>
            </w:r>
          </w:p>
        </w:tc>
      </w:tr>
      <w:tr w:rsidR="001471FF" w:rsidRPr="001471FF" w14:paraId="013DEC1F" w14:textId="77777777" w:rsidTr="00F06E35">
        <w:trPr>
          <w:trHeight w:val="128"/>
        </w:trPr>
        <w:tc>
          <w:tcPr>
            <w:tcW w:w="7353" w:type="dxa"/>
            <w:gridSpan w:val="4"/>
            <w:tcBorders>
              <w:top w:val="nil"/>
              <w:left w:val="nil"/>
              <w:bottom w:val="nil"/>
              <w:right w:val="nil"/>
            </w:tcBorders>
            <w:vAlign w:val="bottom"/>
          </w:tcPr>
          <w:p w14:paraId="1EA04EF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Avanzado de Control y Combate de Incendios, de:</w:t>
            </w:r>
          </w:p>
        </w:tc>
        <w:tc>
          <w:tcPr>
            <w:tcW w:w="1809" w:type="dxa"/>
            <w:gridSpan w:val="6"/>
            <w:tcBorders>
              <w:top w:val="nil"/>
              <w:left w:val="nil"/>
              <w:bottom w:val="nil"/>
              <w:right w:val="nil"/>
            </w:tcBorders>
          </w:tcPr>
          <w:p w14:paraId="070260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$1,785.00</w:t>
            </w:r>
          </w:p>
        </w:tc>
      </w:tr>
      <w:tr w:rsidR="001471FF" w:rsidRPr="001471FF" w14:paraId="3018F7C1" w14:textId="77777777" w:rsidTr="00F06E35">
        <w:trPr>
          <w:trHeight w:val="128"/>
        </w:trPr>
        <w:tc>
          <w:tcPr>
            <w:tcW w:w="7353" w:type="dxa"/>
            <w:gridSpan w:val="4"/>
            <w:tcBorders>
              <w:top w:val="nil"/>
              <w:left w:val="nil"/>
              <w:bottom w:val="nil"/>
              <w:right w:val="nil"/>
            </w:tcBorders>
            <w:vAlign w:val="bottom"/>
          </w:tcPr>
          <w:p w14:paraId="3F9802E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j) Avanzado de Búsqueda y Rescate, de:</w:t>
            </w:r>
          </w:p>
        </w:tc>
        <w:tc>
          <w:tcPr>
            <w:tcW w:w="1809" w:type="dxa"/>
            <w:gridSpan w:val="6"/>
            <w:tcBorders>
              <w:top w:val="nil"/>
              <w:left w:val="nil"/>
              <w:bottom w:val="nil"/>
              <w:right w:val="nil"/>
            </w:tcBorders>
          </w:tcPr>
          <w:p w14:paraId="45B4471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$1,458.00</w:t>
            </w:r>
          </w:p>
        </w:tc>
      </w:tr>
      <w:tr w:rsidR="001471FF" w:rsidRPr="001471FF" w14:paraId="2B61AF45" w14:textId="77777777" w:rsidTr="00F06E35">
        <w:trPr>
          <w:trHeight w:val="128"/>
        </w:trPr>
        <w:tc>
          <w:tcPr>
            <w:tcW w:w="7353" w:type="dxa"/>
            <w:gridSpan w:val="4"/>
            <w:tcBorders>
              <w:top w:val="nil"/>
              <w:left w:val="nil"/>
              <w:bottom w:val="nil"/>
              <w:right w:val="nil"/>
            </w:tcBorders>
            <w:vAlign w:val="bottom"/>
          </w:tcPr>
          <w:p w14:paraId="48E5873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k) Manejo de Eventos de Concentración Masiva, de:</w:t>
            </w:r>
          </w:p>
        </w:tc>
        <w:tc>
          <w:tcPr>
            <w:tcW w:w="1809" w:type="dxa"/>
            <w:gridSpan w:val="6"/>
            <w:tcBorders>
              <w:top w:val="nil"/>
              <w:left w:val="nil"/>
              <w:bottom w:val="nil"/>
              <w:right w:val="nil"/>
            </w:tcBorders>
          </w:tcPr>
          <w:p w14:paraId="2882577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$923.00</w:t>
            </w:r>
          </w:p>
        </w:tc>
      </w:tr>
      <w:tr w:rsidR="001471FF" w:rsidRPr="001471FF" w14:paraId="3FED7B09" w14:textId="77777777" w:rsidTr="00F06E35">
        <w:trPr>
          <w:trHeight w:val="128"/>
        </w:trPr>
        <w:tc>
          <w:tcPr>
            <w:tcW w:w="7353" w:type="dxa"/>
            <w:gridSpan w:val="4"/>
            <w:tcBorders>
              <w:top w:val="nil"/>
              <w:left w:val="nil"/>
              <w:bottom w:val="nil"/>
              <w:right w:val="nil"/>
            </w:tcBorders>
            <w:vAlign w:val="bottom"/>
          </w:tcPr>
          <w:p w14:paraId="5D8DB16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l) Brigada de Materiales Peligrosos, de:</w:t>
            </w:r>
          </w:p>
        </w:tc>
        <w:tc>
          <w:tcPr>
            <w:tcW w:w="1809" w:type="dxa"/>
            <w:gridSpan w:val="6"/>
            <w:tcBorders>
              <w:top w:val="nil"/>
              <w:left w:val="nil"/>
              <w:bottom w:val="nil"/>
              <w:right w:val="nil"/>
            </w:tcBorders>
          </w:tcPr>
          <w:p w14:paraId="1FDB6C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$1,125.00</w:t>
            </w:r>
          </w:p>
        </w:tc>
      </w:tr>
      <w:tr w:rsidR="001471FF" w:rsidRPr="001471FF" w14:paraId="4A7E24E5" w14:textId="77777777" w:rsidTr="00F06E35">
        <w:trPr>
          <w:trHeight w:val="128"/>
        </w:trPr>
        <w:tc>
          <w:tcPr>
            <w:tcW w:w="7353" w:type="dxa"/>
            <w:gridSpan w:val="4"/>
            <w:tcBorders>
              <w:top w:val="nil"/>
              <w:left w:val="nil"/>
              <w:bottom w:val="nil"/>
              <w:right w:val="nil"/>
            </w:tcBorders>
            <w:vAlign w:val="bottom"/>
          </w:tcPr>
          <w:p w14:paraId="1495ED0D" w14:textId="77777777" w:rsidR="001471FF" w:rsidRPr="001471FF" w:rsidRDefault="001471FF" w:rsidP="001471FF">
            <w:pPr>
              <w:ind w:right="622"/>
              <w:rPr>
                <w:rFonts w:ascii="Arial" w:eastAsia="Arial" w:hAnsi="Arial" w:cs="Arial"/>
                <w:color w:val="000000"/>
              </w:rPr>
            </w:pPr>
          </w:p>
        </w:tc>
        <w:tc>
          <w:tcPr>
            <w:tcW w:w="1809" w:type="dxa"/>
            <w:gridSpan w:val="6"/>
            <w:tcBorders>
              <w:top w:val="nil"/>
              <w:left w:val="nil"/>
              <w:bottom w:val="nil"/>
              <w:right w:val="nil"/>
            </w:tcBorders>
            <w:vAlign w:val="center"/>
          </w:tcPr>
          <w:p w14:paraId="56B3CAF6" w14:textId="77777777" w:rsidR="001471FF" w:rsidRPr="001471FF" w:rsidRDefault="001471FF" w:rsidP="001471FF">
            <w:pPr>
              <w:ind w:right="622"/>
              <w:jc w:val="right"/>
              <w:rPr>
                <w:rFonts w:ascii="Arial" w:eastAsia="Arial" w:hAnsi="Arial" w:cs="Arial"/>
                <w:color w:val="000000"/>
              </w:rPr>
            </w:pPr>
          </w:p>
        </w:tc>
      </w:tr>
      <w:tr w:rsidR="001471FF" w:rsidRPr="001471FF" w14:paraId="75E5FF6D" w14:textId="77777777" w:rsidTr="0099487A">
        <w:trPr>
          <w:trHeight w:val="280"/>
        </w:trPr>
        <w:tc>
          <w:tcPr>
            <w:tcW w:w="9162" w:type="dxa"/>
            <w:gridSpan w:val="10"/>
            <w:tcBorders>
              <w:top w:val="nil"/>
              <w:left w:val="nil"/>
              <w:bottom w:val="nil"/>
              <w:right w:val="nil"/>
            </w:tcBorders>
          </w:tcPr>
          <w:p w14:paraId="645A43C0" w14:textId="0133FD00"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Por la emisión de la opinión para la colocación de estructuras para antenas de comun</w:t>
            </w:r>
            <w:r w:rsidR="007A3E99">
              <w:rPr>
                <w:rFonts w:ascii="Arial" w:eastAsia="Arial" w:hAnsi="Arial" w:cs="Arial"/>
                <w:color w:val="000000"/>
              </w:rPr>
              <w:t xml:space="preserve">icación o por la emisión de la </w:t>
            </w:r>
            <w:r w:rsidRPr="001471FF">
              <w:rPr>
                <w:rFonts w:ascii="Arial" w:eastAsia="Arial" w:hAnsi="Arial" w:cs="Arial"/>
                <w:color w:val="000000"/>
              </w:rPr>
              <w:t>opinión sobre el estado físico y c</w:t>
            </w:r>
            <w:r w:rsidR="007A3E99">
              <w:rPr>
                <w:rFonts w:ascii="Arial" w:eastAsia="Arial" w:hAnsi="Arial" w:cs="Arial"/>
                <w:color w:val="000000"/>
              </w:rPr>
              <w:t xml:space="preserve">ondiciones de seguridad de las </w:t>
            </w:r>
            <w:r w:rsidRPr="001471FF">
              <w:rPr>
                <w:rFonts w:ascii="Arial" w:eastAsia="Arial" w:hAnsi="Arial" w:cs="Arial"/>
                <w:color w:val="000000"/>
              </w:rPr>
              <w:t>estructuras portantes de las ante</w:t>
            </w:r>
            <w:r w:rsidR="007A3E99">
              <w:rPr>
                <w:rFonts w:ascii="Arial" w:eastAsia="Arial" w:hAnsi="Arial" w:cs="Arial"/>
                <w:color w:val="000000"/>
              </w:rPr>
              <w:t xml:space="preserve">nas y demás instalaciones, por </w:t>
            </w:r>
            <w:r w:rsidRPr="001471FF">
              <w:rPr>
                <w:rFonts w:ascii="Arial" w:eastAsia="Arial" w:hAnsi="Arial" w:cs="Arial"/>
                <w:color w:val="000000"/>
              </w:rPr>
              <w:t>cada una:</w:t>
            </w:r>
          </w:p>
        </w:tc>
      </w:tr>
      <w:tr w:rsidR="001471FF" w:rsidRPr="001471FF" w14:paraId="23F2FC7A" w14:textId="77777777" w:rsidTr="00F51D2E">
        <w:trPr>
          <w:trHeight w:val="236"/>
        </w:trPr>
        <w:tc>
          <w:tcPr>
            <w:tcW w:w="7353" w:type="dxa"/>
            <w:gridSpan w:val="4"/>
            <w:tcBorders>
              <w:top w:val="nil"/>
              <w:left w:val="nil"/>
              <w:bottom w:val="nil"/>
              <w:right w:val="nil"/>
            </w:tcBorders>
            <w:vAlign w:val="bottom"/>
          </w:tcPr>
          <w:p w14:paraId="13850145" w14:textId="66001BFA"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Antena telefónica, repeti</w:t>
            </w:r>
            <w:r w:rsidR="007A3E99">
              <w:rPr>
                <w:rFonts w:ascii="Arial" w:eastAsia="Arial" w:hAnsi="Arial" w:cs="Arial"/>
                <w:color w:val="000000"/>
              </w:rPr>
              <w:t xml:space="preserve">dora adosada a una edificación </w:t>
            </w:r>
            <w:r w:rsidRPr="001471FF">
              <w:rPr>
                <w:rFonts w:ascii="Arial" w:eastAsia="Arial" w:hAnsi="Arial" w:cs="Arial"/>
                <w:color w:val="000000"/>
              </w:rPr>
              <w:t>existente (paneles o platos):</w:t>
            </w:r>
          </w:p>
        </w:tc>
        <w:tc>
          <w:tcPr>
            <w:tcW w:w="1809" w:type="dxa"/>
            <w:gridSpan w:val="6"/>
            <w:tcBorders>
              <w:top w:val="nil"/>
              <w:left w:val="nil"/>
              <w:bottom w:val="nil"/>
              <w:right w:val="nil"/>
            </w:tcBorders>
          </w:tcPr>
          <w:p w14:paraId="708E73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$463.00</w:t>
            </w:r>
          </w:p>
        </w:tc>
      </w:tr>
      <w:tr w:rsidR="001471FF" w:rsidRPr="001471FF" w14:paraId="10333301" w14:textId="77777777" w:rsidTr="00F51D2E">
        <w:trPr>
          <w:trHeight w:val="236"/>
        </w:trPr>
        <w:tc>
          <w:tcPr>
            <w:tcW w:w="7353" w:type="dxa"/>
            <w:gridSpan w:val="4"/>
            <w:tcBorders>
              <w:top w:val="nil"/>
              <w:left w:val="nil"/>
              <w:bottom w:val="nil"/>
              <w:right w:val="nil"/>
            </w:tcBorders>
            <w:vAlign w:val="bottom"/>
          </w:tcPr>
          <w:p w14:paraId="3BCCA6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Antena telefónica, repetidora sobre estructura soportante, respetando una altura máxima de 3 metros sobre el nivel de piso o azotea:</w:t>
            </w:r>
          </w:p>
        </w:tc>
        <w:tc>
          <w:tcPr>
            <w:tcW w:w="1809" w:type="dxa"/>
            <w:gridSpan w:val="6"/>
            <w:tcBorders>
              <w:top w:val="nil"/>
              <w:left w:val="nil"/>
              <w:bottom w:val="nil"/>
              <w:right w:val="nil"/>
            </w:tcBorders>
          </w:tcPr>
          <w:p w14:paraId="3522B9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$3,241.00</w:t>
            </w:r>
          </w:p>
        </w:tc>
      </w:tr>
      <w:tr w:rsidR="001471FF" w:rsidRPr="001471FF" w14:paraId="0AAB2A52" w14:textId="77777777" w:rsidTr="00F51D2E">
        <w:trPr>
          <w:trHeight w:val="128"/>
        </w:trPr>
        <w:tc>
          <w:tcPr>
            <w:tcW w:w="7353" w:type="dxa"/>
            <w:gridSpan w:val="4"/>
            <w:tcBorders>
              <w:top w:val="nil"/>
              <w:left w:val="nil"/>
              <w:bottom w:val="nil"/>
              <w:right w:val="nil"/>
            </w:tcBorders>
            <w:vAlign w:val="bottom"/>
          </w:tcPr>
          <w:p w14:paraId="1738562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Antena telefónica, repetidora adosada a un elemento o:</w:t>
            </w:r>
          </w:p>
        </w:tc>
        <w:tc>
          <w:tcPr>
            <w:tcW w:w="1809" w:type="dxa"/>
            <w:gridSpan w:val="6"/>
            <w:tcBorders>
              <w:top w:val="nil"/>
              <w:left w:val="nil"/>
              <w:bottom w:val="nil"/>
              <w:right w:val="nil"/>
            </w:tcBorders>
          </w:tcPr>
          <w:p w14:paraId="674CDC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$4,400.00</w:t>
            </w:r>
          </w:p>
        </w:tc>
      </w:tr>
      <w:tr w:rsidR="001471FF" w:rsidRPr="001471FF" w14:paraId="3BAE206D" w14:textId="77777777" w:rsidTr="00F51D2E">
        <w:trPr>
          <w:trHeight w:val="236"/>
        </w:trPr>
        <w:tc>
          <w:tcPr>
            <w:tcW w:w="7353" w:type="dxa"/>
            <w:gridSpan w:val="4"/>
            <w:tcBorders>
              <w:top w:val="nil"/>
              <w:left w:val="nil"/>
              <w:bottom w:val="nil"/>
              <w:right w:val="nil"/>
            </w:tcBorders>
            <w:vAlign w:val="bottom"/>
          </w:tcPr>
          <w:p w14:paraId="63834ACD" w14:textId="467923BA"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Antena telefónica, repetid</w:t>
            </w:r>
            <w:r w:rsidR="007A3E99">
              <w:rPr>
                <w:rFonts w:ascii="Arial" w:eastAsia="Arial" w:hAnsi="Arial" w:cs="Arial"/>
                <w:color w:val="000000"/>
              </w:rPr>
              <w:t xml:space="preserve">ora sobre mástil no mayor a 10 </w:t>
            </w:r>
            <w:r w:rsidRPr="001471FF">
              <w:rPr>
                <w:rFonts w:ascii="Arial" w:eastAsia="Arial" w:hAnsi="Arial" w:cs="Arial"/>
                <w:color w:val="000000"/>
              </w:rPr>
              <w:t>metros de altura sobre nivel de piso o azotea:</w:t>
            </w:r>
          </w:p>
        </w:tc>
        <w:tc>
          <w:tcPr>
            <w:tcW w:w="1809" w:type="dxa"/>
            <w:gridSpan w:val="6"/>
            <w:tcBorders>
              <w:top w:val="nil"/>
              <w:left w:val="nil"/>
              <w:bottom w:val="nil"/>
              <w:right w:val="nil"/>
            </w:tcBorders>
          </w:tcPr>
          <w:p w14:paraId="3ED991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$463.00</w:t>
            </w:r>
          </w:p>
        </w:tc>
      </w:tr>
      <w:tr w:rsidR="001471FF" w:rsidRPr="001471FF" w14:paraId="320FB68D" w14:textId="77777777" w:rsidTr="00F51D2E">
        <w:trPr>
          <w:trHeight w:val="236"/>
        </w:trPr>
        <w:tc>
          <w:tcPr>
            <w:tcW w:w="7353" w:type="dxa"/>
            <w:gridSpan w:val="4"/>
            <w:tcBorders>
              <w:top w:val="nil"/>
              <w:left w:val="nil"/>
              <w:bottom w:val="nil"/>
              <w:right w:val="nil"/>
            </w:tcBorders>
            <w:vAlign w:val="bottom"/>
          </w:tcPr>
          <w:p w14:paraId="221ED728" w14:textId="453CD12C"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Antena telefónica, repetidora sob</w:t>
            </w:r>
            <w:r w:rsidR="007A3E99">
              <w:rPr>
                <w:rFonts w:ascii="Arial" w:eastAsia="Arial" w:hAnsi="Arial" w:cs="Arial"/>
                <w:color w:val="000000"/>
              </w:rPr>
              <w:t xml:space="preserve">re estructura tipo arriostrada </w:t>
            </w:r>
            <w:r w:rsidRPr="001471FF">
              <w:rPr>
                <w:rFonts w:ascii="Arial" w:eastAsia="Arial" w:hAnsi="Arial" w:cs="Arial"/>
                <w:color w:val="000000"/>
              </w:rPr>
              <w:t>o monopolo de una altura máxim</w:t>
            </w:r>
            <w:r w:rsidR="007A3E99">
              <w:rPr>
                <w:rFonts w:ascii="Arial" w:eastAsia="Arial" w:hAnsi="Arial" w:cs="Arial"/>
                <w:color w:val="000000"/>
              </w:rPr>
              <w:t xml:space="preserve">a desde el nivel de piso de 35 </w:t>
            </w:r>
            <w:r w:rsidRPr="001471FF">
              <w:rPr>
                <w:rFonts w:ascii="Arial" w:eastAsia="Arial" w:hAnsi="Arial" w:cs="Arial"/>
                <w:color w:val="000000"/>
              </w:rPr>
              <w:t>metros:</w:t>
            </w:r>
          </w:p>
        </w:tc>
        <w:tc>
          <w:tcPr>
            <w:tcW w:w="1809" w:type="dxa"/>
            <w:gridSpan w:val="6"/>
            <w:tcBorders>
              <w:top w:val="nil"/>
              <w:left w:val="nil"/>
              <w:bottom w:val="nil"/>
              <w:right w:val="nil"/>
            </w:tcBorders>
          </w:tcPr>
          <w:p w14:paraId="1430E00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$6,483.00</w:t>
            </w:r>
          </w:p>
        </w:tc>
      </w:tr>
      <w:tr w:rsidR="001471FF" w:rsidRPr="001471FF" w14:paraId="237D2B0F" w14:textId="77777777" w:rsidTr="00F51D2E">
        <w:trPr>
          <w:trHeight w:val="236"/>
        </w:trPr>
        <w:tc>
          <w:tcPr>
            <w:tcW w:w="7353" w:type="dxa"/>
            <w:gridSpan w:val="4"/>
            <w:tcBorders>
              <w:top w:val="nil"/>
              <w:left w:val="nil"/>
              <w:bottom w:val="nil"/>
              <w:right w:val="nil"/>
            </w:tcBorders>
            <w:vAlign w:val="bottom"/>
          </w:tcPr>
          <w:p w14:paraId="1FDB0DAD" w14:textId="05859C89"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f) Antena telefónica, repetid</w:t>
            </w:r>
            <w:r w:rsidR="007A3E99">
              <w:rPr>
                <w:rFonts w:ascii="Arial" w:eastAsia="Arial" w:hAnsi="Arial" w:cs="Arial"/>
                <w:color w:val="000000"/>
              </w:rPr>
              <w:t xml:space="preserve">ora sobre estructura tipo auto </w:t>
            </w:r>
            <w:r w:rsidRPr="001471FF">
              <w:rPr>
                <w:rFonts w:ascii="Arial" w:eastAsia="Arial" w:hAnsi="Arial" w:cs="Arial"/>
                <w:color w:val="000000"/>
              </w:rPr>
              <w:t>soportada de una altura máxima desde nivel de piso de 30 metros:</w:t>
            </w:r>
          </w:p>
        </w:tc>
        <w:tc>
          <w:tcPr>
            <w:tcW w:w="1809" w:type="dxa"/>
            <w:gridSpan w:val="6"/>
            <w:tcBorders>
              <w:top w:val="nil"/>
              <w:left w:val="nil"/>
              <w:bottom w:val="nil"/>
              <w:right w:val="nil"/>
            </w:tcBorders>
          </w:tcPr>
          <w:p w14:paraId="31A860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$6,483.00</w:t>
            </w:r>
          </w:p>
        </w:tc>
      </w:tr>
      <w:tr w:rsidR="001471FF" w:rsidRPr="001471FF" w14:paraId="5DC22F09" w14:textId="77777777" w:rsidTr="00F51D2E">
        <w:trPr>
          <w:trHeight w:val="128"/>
        </w:trPr>
        <w:tc>
          <w:tcPr>
            <w:tcW w:w="7353" w:type="dxa"/>
            <w:gridSpan w:val="4"/>
            <w:tcBorders>
              <w:top w:val="nil"/>
              <w:left w:val="nil"/>
              <w:bottom w:val="nil"/>
              <w:right w:val="nil"/>
            </w:tcBorders>
            <w:vAlign w:val="bottom"/>
          </w:tcPr>
          <w:p w14:paraId="13E99A18" w14:textId="77777777" w:rsidR="001471FF" w:rsidRPr="001471FF" w:rsidRDefault="001471FF" w:rsidP="001471FF">
            <w:pPr>
              <w:ind w:right="622"/>
              <w:jc w:val="both"/>
              <w:rPr>
                <w:rFonts w:ascii="Arial" w:eastAsia="Arial" w:hAnsi="Arial" w:cs="Arial"/>
                <w:color w:val="000000"/>
              </w:rPr>
            </w:pPr>
          </w:p>
        </w:tc>
        <w:tc>
          <w:tcPr>
            <w:tcW w:w="1809" w:type="dxa"/>
            <w:gridSpan w:val="6"/>
            <w:tcBorders>
              <w:top w:val="nil"/>
              <w:left w:val="nil"/>
              <w:bottom w:val="nil"/>
              <w:right w:val="nil"/>
            </w:tcBorders>
          </w:tcPr>
          <w:p w14:paraId="03C954AD" w14:textId="77777777" w:rsidR="001471FF" w:rsidRPr="001471FF" w:rsidRDefault="001471FF" w:rsidP="001471FF">
            <w:pPr>
              <w:ind w:right="622"/>
              <w:rPr>
                <w:rFonts w:ascii="Arial" w:eastAsia="Arial" w:hAnsi="Arial" w:cs="Arial"/>
                <w:color w:val="000000"/>
              </w:rPr>
            </w:pPr>
          </w:p>
        </w:tc>
      </w:tr>
      <w:tr w:rsidR="001471FF" w:rsidRPr="001471FF" w14:paraId="03629639" w14:textId="77777777" w:rsidTr="00F51D2E">
        <w:trPr>
          <w:trHeight w:val="64"/>
        </w:trPr>
        <w:tc>
          <w:tcPr>
            <w:tcW w:w="7353" w:type="dxa"/>
            <w:gridSpan w:val="4"/>
            <w:tcBorders>
              <w:top w:val="nil"/>
              <w:left w:val="nil"/>
              <w:bottom w:val="nil"/>
              <w:right w:val="nil"/>
            </w:tcBorders>
            <w:vAlign w:val="bottom"/>
          </w:tcPr>
          <w:p w14:paraId="7D93635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XX. De resolución administrativa derivada del trámite del divorcio administrativo:</w:t>
            </w:r>
          </w:p>
        </w:tc>
        <w:tc>
          <w:tcPr>
            <w:tcW w:w="1809" w:type="dxa"/>
            <w:gridSpan w:val="6"/>
            <w:tcBorders>
              <w:top w:val="nil"/>
              <w:left w:val="nil"/>
              <w:bottom w:val="nil"/>
              <w:right w:val="nil"/>
            </w:tcBorders>
          </w:tcPr>
          <w:p w14:paraId="1A567F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$147.00</w:t>
            </w:r>
          </w:p>
        </w:tc>
      </w:tr>
      <w:tr w:rsidR="001471FF" w:rsidRPr="001471FF" w14:paraId="55025A83" w14:textId="77777777" w:rsidTr="00F51D2E">
        <w:trPr>
          <w:trHeight w:val="128"/>
        </w:trPr>
        <w:tc>
          <w:tcPr>
            <w:tcW w:w="7353" w:type="dxa"/>
            <w:gridSpan w:val="4"/>
            <w:tcBorders>
              <w:top w:val="nil"/>
              <w:left w:val="nil"/>
              <w:bottom w:val="nil"/>
              <w:right w:val="nil"/>
            </w:tcBorders>
            <w:vAlign w:val="bottom"/>
          </w:tcPr>
          <w:p w14:paraId="7829A939" w14:textId="77777777" w:rsidR="001471FF" w:rsidRPr="001471FF" w:rsidRDefault="001471FF" w:rsidP="001471FF">
            <w:pPr>
              <w:ind w:right="622"/>
              <w:jc w:val="center"/>
              <w:rPr>
                <w:rFonts w:ascii="Arial" w:eastAsia="Arial" w:hAnsi="Arial" w:cs="Arial"/>
                <w:color w:val="000000"/>
              </w:rPr>
            </w:pPr>
          </w:p>
        </w:tc>
        <w:tc>
          <w:tcPr>
            <w:tcW w:w="1809" w:type="dxa"/>
            <w:gridSpan w:val="6"/>
            <w:tcBorders>
              <w:top w:val="nil"/>
              <w:left w:val="nil"/>
              <w:bottom w:val="nil"/>
              <w:right w:val="nil"/>
            </w:tcBorders>
            <w:vAlign w:val="center"/>
          </w:tcPr>
          <w:p w14:paraId="714DE976" w14:textId="77777777" w:rsidR="001471FF" w:rsidRPr="001471FF" w:rsidRDefault="001471FF" w:rsidP="001471FF">
            <w:pPr>
              <w:ind w:right="622"/>
              <w:rPr>
                <w:rFonts w:ascii="Arial" w:eastAsia="Arial" w:hAnsi="Arial" w:cs="Arial"/>
                <w:color w:val="000000"/>
              </w:rPr>
            </w:pPr>
          </w:p>
        </w:tc>
      </w:tr>
      <w:tr w:rsidR="001471FF" w:rsidRPr="001471FF" w14:paraId="6BD24B79" w14:textId="77777777" w:rsidTr="0099487A">
        <w:trPr>
          <w:trHeight w:val="236"/>
        </w:trPr>
        <w:tc>
          <w:tcPr>
            <w:tcW w:w="9162" w:type="dxa"/>
            <w:gridSpan w:val="10"/>
            <w:tcBorders>
              <w:top w:val="nil"/>
              <w:left w:val="nil"/>
              <w:bottom w:val="nil"/>
              <w:right w:val="nil"/>
            </w:tcBorders>
            <w:vAlign w:val="bottom"/>
          </w:tcPr>
          <w:p w14:paraId="56573D2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 Por los servicios de la Dirección de Movilidad y Transporte y Medio Ambiente, se pagará conforme a las siguientes:</w:t>
            </w:r>
          </w:p>
        </w:tc>
      </w:tr>
      <w:tr w:rsidR="001471FF" w:rsidRPr="001471FF" w14:paraId="557B32F0" w14:textId="77777777" w:rsidTr="00F51D2E">
        <w:trPr>
          <w:trHeight w:val="128"/>
        </w:trPr>
        <w:tc>
          <w:tcPr>
            <w:tcW w:w="7211" w:type="dxa"/>
            <w:gridSpan w:val="2"/>
            <w:tcBorders>
              <w:top w:val="nil"/>
              <w:left w:val="nil"/>
              <w:bottom w:val="nil"/>
              <w:right w:val="nil"/>
            </w:tcBorders>
            <w:vAlign w:val="bottom"/>
          </w:tcPr>
          <w:p w14:paraId="7DA64B4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Por la evaluación o actualización del Estudio de Impacto al tránsito:</w:t>
            </w:r>
          </w:p>
        </w:tc>
        <w:tc>
          <w:tcPr>
            <w:tcW w:w="1951" w:type="dxa"/>
            <w:gridSpan w:val="8"/>
            <w:tcBorders>
              <w:top w:val="nil"/>
              <w:left w:val="nil"/>
              <w:bottom w:val="nil"/>
              <w:right w:val="nil"/>
            </w:tcBorders>
          </w:tcPr>
          <w:p w14:paraId="6FA2D9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$8,288.00</w:t>
            </w:r>
          </w:p>
        </w:tc>
      </w:tr>
      <w:tr w:rsidR="001471FF" w:rsidRPr="001471FF" w14:paraId="362B44E5" w14:textId="77777777" w:rsidTr="00F51D2E">
        <w:trPr>
          <w:trHeight w:val="124"/>
        </w:trPr>
        <w:tc>
          <w:tcPr>
            <w:tcW w:w="7211" w:type="dxa"/>
            <w:gridSpan w:val="2"/>
            <w:tcBorders>
              <w:top w:val="nil"/>
              <w:left w:val="nil"/>
              <w:bottom w:val="nil"/>
              <w:right w:val="nil"/>
            </w:tcBorders>
            <w:vAlign w:val="bottom"/>
          </w:tcPr>
          <w:p w14:paraId="725DF80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2. Constancia de acreditación del curso de educación y seguridad vial, por persona: </w:t>
            </w:r>
          </w:p>
        </w:tc>
        <w:tc>
          <w:tcPr>
            <w:tcW w:w="1951" w:type="dxa"/>
            <w:gridSpan w:val="8"/>
            <w:tcBorders>
              <w:top w:val="nil"/>
              <w:left w:val="nil"/>
              <w:bottom w:val="nil"/>
              <w:right w:val="nil"/>
            </w:tcBorders>
          </w:tcPr>
          <w:p w14:paraId="1A0112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$111.00</w:t>
            </w:r>
          </w:p>
        </w:tc>
      </w:tr>
      <w:tr w:rsidR="001471FF" w:rsidRPr="001471FF" w14:paraId="5F16AAA2" w14:textId="77777777" w:rsidTr="00F51D2E">
        <w:trPr>
          <w:trHeight w:val="128"/>
        </w:trPr>
        <w:tc>
          <w:tcPr>
            <w:tcW w:w="7211" w:type="dxa"/>
            <w:gridSpan w:val="2"/>
            <w:tcBorders>
              <w:top w:val="nil"/>
              <w:left w:val="nil"/>
              <w:bottom w:val="nil"/>
              <w:right w:val="nil"/>
            </w:tcBorders>
            <w:vAlign w:val="bottom"/>
          </w:tcPr>
          <w:p w14:paraId="34FED25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Evaluación o actualización del Gráfico de Integración vial o Ingresos y Salidas:</w:t>
            </w:r>
          </w:p>
        </w:tc>
        <w:tc>
          <w:tcPr>
            <w:tcW w:w="1951" w:type="dxa"/>
            <w:gridSpan w:val="8"/>
            <w:tcBorders>
              <w:top w:val="nil"/>
              <w:left w:val="nil"/>
              <w:bottom w:val="nil"/>
              <w:right w:val="nil"/>
            </w:tcBorders>
          </w:tcPr>
          <w:p w14:paraId="2ED93D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$3,946.00</w:t>
            </w:r>
          </w:p>
        </w:tc>
      </w:tr>
      <w:tr w:rsidR="001471FF" w:rsidRPr="001471FF" w14:paraId="6D082438" w14:textId="77777777" w:rsidTr="00F51D2E">
        <w:trPr>
          <w:trHeight w:val="128"/>
        </w:trPr>
        <w:tc>
          <w:tcPr>
            <w:tcW w:w="7211" w:type="dxa"/>
            <w:gridSpan w:val="2"/>
            <w:tcBorders>
              <w:top w:val="nil"/>
              <w:left w:val="nil"/>
              <w:bottom w:val="nil"/>
              <w:right w:val="nil"/>
            </w:tcBorders>
            <w:vAlign w:val="bottom"/>
          </w:tcPr>
          <w:p w14:paraId="039CE47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 Autorización de cierre vial total o parcial por obra:</w:t>
            </w:r>
          </w:p>
        </w:tc>
        <w:tc>
          <w:tcPr>
            <w:tcW w:w="1951" w:type="dxa"/>
            <w:gridSpan w:val="8"/>
            <w:tcBorders>
              <w:top w:val="nil"/>
              <w:left w:val="nil"/>
              <w:bottom w:val="nil"/>
              <w:right w:val="nil"/>
            </w:tcBorders>
          </w:tcPr>
          <w:p w14:paraId="34F66EDF" w14:textId="77777777" w:rsidR="001471FF" w:rsidRPr="001471FF" w:rsidRDefault="001471FF" w:rsidP="001471FF">
            <w:pPr>
              <w:ind w:right="622"/>
              <w:rPr>
                <w:rFonts w:ascii="Arial" w:eastAsia="Arial" w:hAnsi="Arial" w:cs="Arial"/>
                <w:color w:val="000000"/>
              </w:rPr>
            </w:pPr>
          </w:p>
        </w:tc>
      </w:tr>
      <w:tr w:rsidR="001471FF" w:rsidRPr="001471FF" w14:paraId="3AF814B3" w14:textId="77777777" w:rsidTr="00F51D2E">
        <w:trPr>
          <w:trHeight w:val="128"/>
        </w:trPr>
        <w:tc>
          <w:tcPr>
            <w:tcW w:w="7211" w:type="dxa"/>
            <w:gridSpan w:val="2"/>
            <w:tcBorders>
              <w:top w:val="nil"/>
              <w:left w:val="nil"/>
              <w:bottom w:val="nil"/>
              <w:right w:val="nil"/>
            </w:tcBorders>
            <w:vAlign w:val="bottom"/>
          </w:tcPr>
          <w:p w14:paraId="6C6275E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De 1 a 90 días:</w:t>
            </w:r>
          </w:p>
        </w:tc>
        <w:tc>
          <w:tcPr>
            <w:tcW w:w="1951" w:type="dxa"/>
            <w:gridSpan w:val="8"/>
            <w:tcBorders>
              <w:top w:val="nil"/>
              <w:left w:val="nil"/>
              <w:bottom w:val="nil"/>
              <w:right w:val="nil"/>
            </w:tcBorders>
          </w:tcPr>
          <w:p w14:paraId="1852C90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$2,063.00</w:t>
            </w:r>
          </w:p>
        </w:tc>
      </w:tr>
      <w:tr w:rsidR="001471FF" w:rsidRPr="001471FF" w14:paraId="1D858918" w14:textId="77777777" w:rsidTr="00F51D2E">
        <w:trPr>
          <w:trHeight w:val="128"/>
        </w:trPr>
        <w:tc>
          <w:tcPr>
            <w:tcW w:w="7211" w:type="dxa"/>
            <w:gridSpan w:val="2"/>
            <w:tcBorders>
              <w:top w:val="nil"/>
              <w:left w:val="nil"/>
              <w:bottom w:val="nil"/>
              <w:right w:val="nil"/>
            </w:tcBorders>
            <w:vAlign w:val="bottom"/>
          </w:tcPr>
          <w:p w14:paraId="5A3EDF1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De 91 a 180 días:</w:t>
            </w:r>
          </w:p>
        </w:tc>
        <w:tc>
          <w:tcPr>
            <w:tcW w:w="1951" w:type="dxa"/>
            <w:gridSpan w:val="8"/>
            <w:tcBorders>
              <w:top w:val="nil"/>
              <w:left w:val="nil"/>
              <w:bottom w:val="nil"/>
              <w:right w:val="nil"/>
            </w:tcBorders>
          </w:tcPr>
          <w:p w14:paraId="390204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$3,713.00</w:t>
            </w:r>
          </w:p>
        </w:tc>
      </w:tr>
      <w:tr w:rsidR="001471FF" w:rsidRPr="001471FF" w14:paraId="30BC09B4" w14:textId="77777777" w:rsidTr="00F51D2E">
        <w:trPr>
          <w:trHeight w:val="128"/>
        </w:trPr>
        <w:tc>
          <w:tcPr>
            <w:tcW w:w="7211" w:type="dxa"/>
            <w:gridSpan w:val="2"/>
            <w:tcBorders>
              <w:top w:val="nil"/>
              <w:left w:val="nil"/>
              <w:bottom w:val="nil"/>
              <w:right w:val="nil"/>
            </w:tcBorders>
            <w:vAlign w:val="bottom"/>
          </w:tcPr>
          <w:p w14:paraId="26E91FE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De 181 días a 270 días:</w:t>
            </w:r>
          </w:p>
        </w:tc>
        <w:tc>
          <w:tcPr>
            <w:tcW w:w="1951" w:type="dxa"/>
            <w:gridSpan w:val="8"/>
            <w:tcBorders>
              <w:top w:val="nil"/>
              <w:left w:val="nil"/>
              <w:bottom w:val="nil"/>
              <w:right w:val="nil"/>
            </w:tcBorders>
          </w:tcPr>
          <w:p w14:paraId="5878E3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$6,683.00</w:t>
            </w:r>
          </w:p>
        </w:tc>
      </w:tr>
      <w:tr w:rsidR="001471FF" w:rsidRPr="001471FF" w14:paraId="5C08D1F4" w14:textId="77777777" w:rsidTr="0099487A">
        <w:trPr>
          <w:trHeight w:val="128"/>
        </w:trPr>
        <w:tc>
          <w:tcPr>
            <w:tcW w:w="9162" w:type="dxa"/>
            <w:gridSpan w:val="10"/>
            <w:tcBorders>
              <w:top w:val="nil"/>
              <w:left w:val="nil"/>
              <w:bottom w:val="nil"/>
              <w:right w:val="nil"/>
            </w:tcBorders>
            <w:vAlign w:val="bottom"/>
          </w:tcPr>
          <w:p w14:paraId="38CD0952" w14:textId="77777777" w:rsidR="001471FF" w:rsidRPr="001471FF" w:rsidRDefault="001471FF" w:rsidP="001471FF">
            <w:pPr>
              <w:ind w:right="622"/>
              <w:rPr>
                <w:rFonts w:ascii="Arial" w:eastAsia="Arial" w:hAnsi="Arial" w:cs="Arial"/>
                <w:color w:val="000000"/>
              </w:rPr>
            </w:pPr>
          </w:p>
          <w:p w14:paraId="2CEB5AD8" w14:textId="43D2E3FD"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el cierre vial sea realizado por alguna dependencia municipal, se podrá aplicar el factor 0.00 a la tarifa por la autorización se</w:t>
            </w:r>
            <w:r w:rsidR="007A3E99">
              <w:rPr>
                <w:rFonts w:ascii="Arial" w:eastAsia="Arial" w:hAnsi="Arial" w:cs="Arial"/>
                <w:color w:val="000000"/>
              </w:rPr>
              <w:t xml:space="preserve">ñalada en el presente numeral. </w:t>
            </w:r>
            <w:r w:rsidRPr="001471FF">
              <w:rPr>
                <w:rFonts w:ascii="Arial" w:eastAsia="Arial" w:hAnsi="Arial" w:cs="Arial"/>
                <w:color w:val="000000"/>
              </w:rPr>
              <w:tab/>
            </w:r>
          </w:p>
        </w:tc>
      </w:tr>
      <w:tr w:rsidR="001471FF" w:rsidRPr="001471FF" w14:paraId="3CA2B53F" w14:textId="77777777" w:rsidTr="00F51D2E">
        <w:trPr>
          <w:trHeight w:val="128"/>
        </w:trPr>
        <w:tc>
          <w:tcPr>
            <w:tcW w:w="7211" w:type="dxa"/>
            <w:gridSpan w:val="2"/>
            <w:tcBorders>
              <w:top w:val="nil"/>
              <w:left w:val="nil"/>
              <w:bottom w:val="nil"/>
              <w:right w:val="nil"/>
            </w:tcBorders>
            <w:vAlign w:val="bottom"/>
          </w:tcPr>
          <w:p w14:paraId="596B746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 Emisión de Dictamen para Estudio de Accesibilidad Universal:</w:t>
            </w:r>
          </w:p>
        </w:tc>
        <w:tc>
          <w:tcPr>
            <w:tcW w:w="1951" w:type="dxa"/>
            <w:gridSpan w:val="8"/>
            <w:tcBorders>
              <w:top w:val="nil"/>
              <w:left w:val="nil"/>
              <w:bottom w:val="nil"/>
              <w:right w:val="nil"/>
            </w:tcBorders>
          </w:tcPr>
          <w:p w14:paraId="0A5D697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$1,105.00</w:t>
            </w:r>
          </w:p>
        </w:tc>
      </w:tr>
      <w:tr w:rsidR="001471FF" w:rsidRPr="001471FF" w14:paraId="54C527C3" w14:textId="77777777" w:rsidTr="00F51D2E">
        <w:trPr>
          <w:trHeight w:val="236"/>
        </w:trPr>
        <w:tc>
          <w:tcPr>
            <w:tcW w:w="7211" w:type="dxa"/>
            <w:gridSpan w:val="2"/>
            <w:tcBorders>
              <w:top w:val="nil"/>
              <w:left w:val="nil"/>
              <w:bottom w:val="nil"/>
              <w:right w:val="nil"/>
            </w:tcBorders>
            <w:vAlign w:val="bottom"/>
          </w:tcPr>
          <w:p w14:paraId="490FF74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Autorización de prórroga ÚNICA de cierre vial total o parcial por obra con una extensión de hasta tres meses:</w:t>
            </w:r>
          </w:p>
        </w:tc>
        <w:tc>
          <w:tcPr>
            <w:tcW w:w="1951" w:type="dxa"/>
            <w:gridSpan w:val="8"/>
            <w:tcBorders>
              <w:top w:val="nil"/>
              <w:left w:val="nil"/>
              <w:bottom w:val="nil"/>
              <w:right w:val="nil"/>
            </w:tcBorders>
          </w:tcPr>
          <w:p w14:paraId="048DF38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$756.00</w:t>
            </w:r>
          </w:p>
        </w:tc>
      </w:tr>
      <w:tr w:rsidR="001471FF" w:rsidRPr="001471FF" w14:paraId="47320EBE" w14:textId="77777777" w:rsidTr="00F51D2E">
        <w:trPr>
          <w:trHeight w:val="236"/>
        </w:trPr>
        <w:tc>
          <w:tcPr>
            <w:tcW w:w="7211" w:type="dxa"/>
            <w:gridSpan w:val="2"/>
            <w:tcBorders>
              <w:top w:val="nil"/>
              <w:left w:val="nil"/>
              <w:bottom w:val="nil"/>
              <w:right w:val="nil"/>
            </w:tcBorders>
            <w:vAlign w:val="bottom"/>
          </w:tcPr>
          <w:p w14:paraId="2A933EE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6.1. Cierre vial total o parcial por maniobras por obra en franja de estacionamiento de 1 a 30 días en caso de requerir la ocupación de la franja de estacionamiento por un periodo mayor, el interesado deberá de tramitar la ocupación exclusiva del espacio por tiempo determinado.</w:t>
            </w:r>
          </w:p>
        </w:tc>
        <w:tc>
          <w:tcPr>
            <w:tcW w:w="1951" w:type="dxa"/>
            <w:gridSpan w:val="8"/>
            <w:tcBorders>
              <w:top w:val="nil"/>
              <w:left w:val="nil"/>
              <w:bottom w:val="nil"/>
              <w:right w:val="nil"/>
            </w:tcBorders>
            <w:vAlign w:val="center"/>
          </w:tcPr>
          <w:p w14:paraId="6DE00B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1,500.00</w:t>
            </w:r>
          </w:p>
        </w:tc>
      </w:tr>
      <w:tr w:rsidR="001471FF" w:rsidRPr="001471FF" w14:paraId="77E66F7B" w14:textId="77777777" w:rsidTr="00F51D2E">
        <w:trPr>
          <w:trHeight w:val="256"/>
        </w:trPr>
        <w:tc>
          <w:tcPr>
            <w:tcW w:w="7211" w:type="dxa"/>
            <w:gridSpan w:val="2"/>
            <w:tcBorders>
              <w:top w:val="nil"/>
              <w:left w:val="nil"/>
              <w:bottom w:val="nil"/>
              <w:right w:val="nil"/>
            </w:tcBorders>
          </w:tcPr>
          <w:p w14:paraId="666C635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Por la primera revisión de Megaproyectos, que incluye estudio de impacto al tránsito y microsimulación en un radio de 1 kilómetro de la ubicación del proyecto:</w:t>
            </w:r>
          </w:p>
        </w:tc>
        <w:tc>
          <w:tcPr>
            <w:tcW w:w="1951" w:type="dxa"/>
            <w:gridSpan w:val="8"/>
            <w:tcBorders>
              <w:top w:val="nil"/>
              <w:left w:val="nil"/>
              <w:bottom w:val="nil"/>
              <w:right w:val="nil"/>
            </w:tcBorders>
            <w:vAlign w:val="center"/>
          </w:tcPr>
          <w:p w14:paraId="672B01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$15,788.00</w:t>
            </w:r>
          </w:p>
        </w:tc>
      </w:tr>
      <w:tr w:rsidR="001471FF" w:rsidRPr="001471FF" w14:paraId="4267BE44" w14:textId="77777777" w:rsidTr="00F51D2E">
        <w:trPr>
          <w:trHeight w:val="375"/>
        </w:trPr>
        <w:tc>
          <w:tcPr>
            <w:tcW w:w="7211" w:type="dxa"/>
            <w:gridSpan w:val="2"/>
            <w:tcBorders>
              <w:top w:val="nil"/>
              <w:left w:val="nil"/>
              <w:bottom w:val="nil"/>
              <w:right w:val="nil"/>
            </w:tcBorders>
          </w:tcPr>
          <w:p w14:paraId="5E4FC0E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Una vez autorizada la revisión de cada Megaproyecto su vigencia será de 6 meses contados a partir de la fecha de recepción de la solicitud de revisión. Finalizado este periodo concluye la vigencia del Estudio y debe renovarse.</w:t>
            </w:r>
          </w:p>
        </w:tc>
        <w:tc>
          <w:tcPr>
            <w:tcW w:w="1951" w:type="dxa"/>
            <w:gridSpan w:val="8"/>
            <w:tcBorders>
              <w:top w:val="nil"/>
              <w:left w:val="nil"/>
              <w:bottom w:val="nil"/>
              <w:right w:val="nil"/>
            </w:tcBorders>
          </w:tcPr>
          <w:p w14:paraId="34A894F8" w14:textId="77777777" w:rsidR="001471FF" w:rsidRPr="001471FF" w:rsidRDefault="001471FF" w:rsidP="001471FF">
            <w:pPr>
              <w:ind w:right="622"/>
              <w:rPr>
                <w:rFonts w:ascii="Arial" w:eastAsia="Arial" w:hAnsi="Arial" w:cs="Arial"/>
                <w:color w:val="000000"/>
              </w:rPr>
            </w:pPr>
          </w:p>
        </w:tc>
      </w:tr>
      <w:tr w:rsidR="001471FF" w:rsidRPr="001471FF" w14:paraId="0AEF711D" w14:textId="77777777" w:rsidTr="00F51D2E">
        <w:trPr>
          <w:trHeight w:val="236"/>
        </w:trPr>
        <w:tc>
          <w:tcPr>
            <w:tcW w:w="7211" w:type="dxa"/>
            <w:gridSpan w:val="2"/>
            <w:tcBorders>
              <w:top w:val="nil"/>
              <w:left w:val="nil"/>
              <w:bottom w:val="nil"/>
              <w:right w:val="nil"/>
            </w:tcBorders>
          </w:tcPr>
          <w:p w14:paraId="20FB1E2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caso de no autorizarse en la primera revisión, pagará los derechos previstos en el siguiente numeral.</w:t>
            </w:r>
          </w:p>
        </w:tc>
        <w:tc>
          <w:tcPr>
            <w:tcW w:w="1951" w:type="dxa"/>
            <w:gridSpan w:val="8"/>
            <w:tcBorders>
              <w:top w:val="nil"/>
              <w:left w:val="nil"/>
              <w:bottom w:val="nil"/>
              <w:right w:val="nil"/>
            </w:tcBorders>
            <w:vAlign w:val="bottom"/>
          </w:tcPr>
          <w:p w14:paraId="5CC19EA1" w14:textId="77777777" w:rsidR="001471FF" w:rsidRPr="001471FF" w:rsidRDefault="001471FF" w:rsidP="001471FF">
            <w:pPr>
              <w:ind w:right="622"/>
              <w:rPr>
                <w:rFonts w:ascii="Arial" w:eastAsia="Arial" w:hAnsi="Arial" w:cs="Arial"/>
                <w:color w:val="000000"/>
              </w:rPr>
            </w:pPr>
          </w:p>
        </w:tc>
      </w:tr>
      <w:tr w:rsidR="001471FF" w:rsidRPr="001471FF" w14:paraId="481DEAA9" w14:textId="77777777" w:rsidTr="00F51D2E">
        <w:trPr>
          <w:trHeight w:val="128"/>
        </w:trPr>
        <w:tc>
          <w:tcPr>
            <w:tcW w:w="7211" w:type="dxa"/>
            <w:gridSpan w:val="2"/>
            <w:tcBorders>
              <w:top w:val="nil"/>
              <w:left w:val="nil"/>
              <w:bottom w:val="nil"/>
              <w:right w:val="nil"/>
            </w:tcBorders>
            <w:vAlign w:val="bottom"/>
          </w:tcPr>
          <w:p w14:paraId="1ED32B3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 Por cada revisión adicional de Megaproyectos:</w:t>
            </w:r>
          </w:p>
        </w:tc>
        <w:tc>
          <w:tcPr>
            <w:tcW w:w="1951" w:type="dxa"/>
            <w:gridSpan w:val="8"/>
            <w:tcBorders>
              <w:top w:val="nil"/>
              <w:left w:val="nil"/>
              <w:bottom w:val="nil"/>
              <w:right w:val="nil"/>
            </w:tcBorders>
            <w:vAlign w:val="center"/>
          </w:tcPr>
          <w:p w14:paraId="262DDA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$7,893.00</w:t>
            </w:r>
          </w:p>
        </w:tc>
      </w:tr>
      <w:tr w:rsidR="001471FF" w:rsidRPr="001471FF" w14:paraId="6943D30B" w14:textId="77777777" w:rsidTr="00F51D2E">
        <w:trPr>
          <w:trHeight w:val="128"/>
        </w:trPr>
        <w:tc>
          <w:tcPr>
            <w:tcW w:w="7211" w:type="dxa"/>
            <w:gridSpan w:val="2"/>
            <w:tcBorders>
              <w:top w:val="nil"/>
              <w:left w:val="nil"/>
              <w:bottom w:val="nil"/>
              <w:right w:val="nil"/>
            </w:tcBorders>
            <w:vAlign w:val="bottom"/>
          </w:tcPr>
          <w:p w14:paraId="3EC031E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8.1. Por el sellado de plano adicional:</w:t>
            </w:r>
          </w:p>
        </w:tc>
        <w:tc>
          <w:tcPr>
            <w:tcW w:w="1951" w:type="dxa"/>
            <w:gridSpan w:val="8"/>
            <w:tcBorders>
              <w:top w:val="nil"/>
              <w:left w:val="nil"/>
              <w:bottom w:val="nil"/>
              <w:right w:val="nil"/>
            </w:tcBorders>
            <w:vAlign w:val="center"/>
          </w:tcPr>
          <w:p w14:paraId="6E485D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$350.00</w:t>
            </w:r>
          </w:p>
        </w:tc>
      </w:tr>
      <w:tr w:rsidR="001471FF" w:rsidRPr="001471FF" w14:paraId="0B679214" w14:textId="77777777" w:rsidTr="00F51D2E">
        <w:trPr>
          <w:trHeight w:val="236"/>
        </w:trPr>
        <w:tc>
          <w:tcPr>
            <w:tcW w:w="7211" w:type="dxa"/>
            <w:gridSpan w:val="2"/>
            <w:tcBorders>
              <w:top w:val="nil"/>
              <w:left w:val="nil"/>
              <w:bottom w:val="nil"/>
              <w:right w:val="nil"/>
            </w:tcBorders>
            <w:vAlign w:val="bottom"/>
          </w:tcPr>
          <w:p w14:paraId="6A044F2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 Por solicitud del dictamen como pequeño comerciante del Centro Histórico y microgenerador de residuos sólidos urbanos:</w:t>
            </w:r>
          </w:p>
        </w:tc>
        <w:tc>
          <w:tcPr>
            <w:tcW w:w="1951" w:type="dxa"/>
            <w:gridSpan w:val="8"/>
            <w:tcBorders>
              <w:top w:val="nil"/>
              <w:left w:val="nil"/>
              <w:bottom w:val="nil"/>
              <w:right w:val="nil"/>
            </w:tcBorders>
            <w:vAlign w:val="center"/>
          </w:tcPr>
          <w:p w14:paraId="425D2B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$160.00</w:t>
            </w:r>
          </w:p>
        </w:tc>
      </w:tr>
      <w:tr w:rsidR="001471FF" w:rsidRPr="001471FF" w14:paraId="7215ACC9" w14:textId="77777777" w:rsidTr="00F51D2E">
        <w:trPr>
          <w:trHeight w:val="236"/>
        </w:trPr>
        <w:tc>
          <w:tcPr>
            <w:tcW w:w="7211" w:type="dxa"/>
            <w:gridSpan w:val="2"/>
            <w:tcBorders>
              <w:top w:val="nil"/>
              <w:left w:val="nil"/>
              <w:bottom w:val="nil"/>
              <w:right w:val="nil"/>
            </w:tcBorders>
            <w:vAlign w:val="bottom"/>
          </w:tcPr>
          <w:p w14:paraId="1F5BBAD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10. Por solicitud de registro al Padrón de Prestadores de Servicios Ambientales para la recolección de residuos sólidos:</w:t>
            </w:r>
          </w:p>
        </w:tc>
        <w:tc>
          <w:tcPr>
            <w:tcW w:w="1951" w:type="dxa"/>
            <w:gridSpan w:val="8"/>
            <w:tcBorders>
              <w:top w:val="nil"/>
              <w:left w:val="nil"/>
              <w:bottom w:val="nil"/>
              <w:right w:val="nil"/>
            </w:tcBorders>
            <w:vAlign w:val="bottom"/>
          </w:tcPr>
          <w:p w14:paraId="1D1CB9EE" w14:textId="77777777" w:rsidR="001471FF" w:rsidRPr="001471FF" w:rsidRDefault="001471FF" w:rsidP="001471FF">
            <w:pPr>
              <w:ind w:right="622"/>
              <w:rPr>
                <w:rFonts w:ascii="Arial" w:eastAsia="Arial" w:hAnsi="Arial" w:cs="Arial"/>
                <w:color w:val="000000"/>
              </w:rPr>
            </w:pPr>
          </w:p>
        </w:tc>
      </w:tr>
      <w:tr w:rsidR="001471FF" w:rsidRPr="001471FF" w14:paraId="390F901D" w14:textId="77777777" w:rsidTr="00F51D2E">
        <w:trPr>
          <w:trHeight w:val="128"/>
        </w:trPr>
        <w:tc>
          <w:tcPr>
            <w:tcW w:w="7211" w:type="dxa"/>
            <w:gridSpan w:val="2"/>
            <w:tcBorders>
              <w:top w:val="nil"/>
              <w:left w:val="nil"/>
              <w:bottom w:val="nil"/>
              <w:right w:val="nil"/>
            </w:tcBorders>
            <w:vAlign w:val="bottom"/>
          </w:tcPr>
          <w:p w14:paraId="4492863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Dictamen nuevo:</w:t>
            </w:r>
          </w:p>
        </w:tc>
        <w:tc>
          <w:tcPr>
            <w:tcW w:w="1951" w:type="dxa"/>
            <w:gridSpan w:val="8"/>
            <w:tcBorders>
              <w:top w:val="nil"/>
              <w:left w:val="nil"/>
              <w:bottom w:val="nil"/>
              <w:right w:val="nil"/>
            </w:tcBorders>
          </w:tcPr>
          <w:p w14:paraId="4434CFA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$163.00</w:t>
            </w:r>
          </w:p>
        </w:tc>
      </w:tr>
      <w:tr w:rsidR="001471FF" w:rsidRPr="001471FF" w14:paraId="53992E57" w14:textId="77777777" w:rsidTr="00F51D2E">
        <w:trPr>
          <w:trHeight w:val="128"/>
        </w:trPr>
        <w:tc>
          <w:tcPr>
            <w:tcW w:w="7211" w:type="dxa"/>
            <w:gridSpan w:val="2"/>
            <w:tcBorders>
              <w:top w:val="nil"/>
              <w:left w:val="nil"/>
              <w:bottom w:val="nil"/>
              <w:right w:val="nil"/>
            </w:tcBorders>
            <w:vAlign w:val="bottom"/>
          </w:tcPr>
          <w:p w14:paraId="25187CD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Renovación de dictamen:</w:t>
            </w:r>
          </w:p>
        </w:tc>
        <w:tc>
          <w:tcPr>
            <w:tcW w:w="1951" w:type="dxa"/>
            <w:gridSpan w:val="8"/>
            <w:tcBorders>
              <w:top w:val="nil"/>
              <w:left w:val="nil"/>
              <w:bottom w:val="nil"/>
              <w:right w:val="nil"/>
            </w:tcBorders>
          </w:tcPr>
          <w:p w14:paraId="3779B8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$163.00</w:t>
            </w:r>
          </w:p>
        </w:tc>
      </w:tr>
      <w:tr w:rsidR="001471FF" w:rsidRPr="001471FF" w14:paraId="447BD0CE" w14:textId="77777777" w:rsidTr="00F51D2E">
        <w:trPr>
          <w:trHeight w:val="252"/>
        </w:trPr>
        <w:tc>
          <w:tcPr>
            <w:tcW w:w="7211" w:type="dxa"/>
            <w:gridSpan w:val="2"/>
            <w:tcBorders>
              <w:top w:val="nil"/>
              <w:left w:val="nil"/>
              <w:bottom w:val="nil"/>
              <w:right w:val="nil"/>
            </w:tcBorders>
            <w:vAlign w:val="bottom"/>
          </w:tcPr>
          <w:p w14:paraId="3693987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 Autorización de protección por obra MENOR en banqueta con excepción de los inmuebles de uso habitacional unifamiliar:</w:t>
            </w:r>
          </w:p>
        </w:tc>
        <w:tc>
          <w:tcPr>
            <w:tcW w:w="1951" w:type="dxa"/>
            <w:gridSpan w:val="8"/>
            <w:tcBorders>
              <w:top w:val="nil"/>
              <w:left w:val="nil"/>
              <w:bottom w:val="nil"/>
              <w:right w:val="nil"/>
            </w:tcBorders>
          </w:tcPr>
          <w:p w14:paraId="574D1D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$749.00</w:t>
            </w:r>
          </w:p>
        </w:tc>
      </w:tr>
      <w:tr w:rsidR="001471FF" w:rsidRPr="001471FF" w14:paraId="58FB55C2" w14:textId="77777777" w:rsidTr="00F51D2E">
        <w:trPr>
          <w:trHeight w:val="133"/>
        </w:trPr>
        <w:tc>
          <w:tcPr>
            <w:tcW w:w="7211" w:type="dxa"/>
            <w:gridSpan w:val="2"/>
            <w:tcBorders>
              <w:top w:val="nil"/>
              <w:left w:val="nil"/>
              <w:bottom w:val="nil"/>
              <w:right w:val="nil"/>
            </w:tcBorders>
            <w:vAlign w:val="bottom"/>
          </w:tcPr>
          <w:p w14:paraId="5D06383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 Autorización para cierre vial por eventos mayores a 300 metros lineales que sean con fines de lucro:</w:t>
            </w:r>
          </w:p>
        </w:tc>
        <w:tc>
          <w:tcPr>
            <w:tcW w:w="1951" w:type="dxa"/>
            <w:gridSpan w:val="8"/>
            <w:tcBorders>
              <w:top w:val="nil"/>
              <w:left w:val="nil"/>
              <w:bottom w:val="nil"/>
              <w:right w:val="nil"/>
            </w:tcBorders>
          </w:tcPr>
          <w:p w14:paraId="52A682F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$655.00</w:t>
            </w:r>
          </w:p>
        </w:tc>
      </w:tr>
      <w:tr w:rsidR="001471FF" w:rsidRPr="001471FF" w14:paraId="34888F29" w14:textId="77777777" w:rsidTr="00F51D2E">
        <w:trPr>
          <w:trHeight w:val="133"/>
        </w:trPr>
        <w:tc>
          <w:tcPr>
            <w:tcW w:w="7211" w:type="dxa"/>
            <w:gridSpan w:val="2"/>
            <w:tcBorders>
              <w:top w:val="nil"/>
              <w:left w:val="nil"/>
              <w:bottom w:val="nil"/>
              <w:right w:val="nil"/>
            </w:tcBorders>
            <w:vAlign w:val="bottom"/>
          </w:tcPr>
          <w:p w14:paraId="3D15E25F" w14:textId="77777777" w:rsidR="001471FF" w:rsidRPr="001471FF" w:rsidRDefault="001471FF" w:rsidP="001471FF">
            <w:pPr>
              <w:ind w:right="622"/>
              <w:rPr>
                <w:rFonts w:ascii="Arial" w:eastAsia="Arial" w:hAnsi="Arial" w:cs="Arial"/>
                <w:color w:val="000000"/>
              </w:rPr>
            </w:pPr>
          </w:p>
          <w:p w14:paraId="0B9A29C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 Por la autorización de señalamiento para la protección de obra en banqueta:</w:t>
            </w:r>
          </w:p>
        </w:tc>
        <w:tc>
          <w:tcPr>
            <w:tcW w:w="1951" w:type="dxa"/>
            <w:gridSpan w:val="8"/>
            <w:tcBorders>
              <w:top w:val="nil"/>
              <w:left w:val="nil"/>
              <w:bottom w:val="nil"/>
              <w:right w:val="nil"/>
            </w:tcBorders>
            <w:vAlign w:val="center"/>
          </w:tcPr>
          <w:p w14:paraId="3440C9C0" w14:textId="77777777" w:rsidR="001471FF" w:rsidRPr="001471FF" w:rsidRDefault="001471FF" w:rsidP="001471FF">
            <w:pPr>
              <w:ind w:right="622"/>
              <w:jc w:val="right"/>
              <w:rPr>
                <w:rFonts w:ascii="Arial" w:eastAsia="Arial" w:hAnsi="Arial" w:cs="Arial"/>
                <w:color w:val="000000"/>
              </w:rPr>
            </w:pPr>
          </w:p>
        </w:tc>
      </w:tr>
      <w:tr w:rsidR="001471FF" w:rsidRPr="001471FF" w14:paraId="2AA1D0A2" w14:textId="77777777" w:rsidTr="00F51D2E">
        <w:trPr>
          <w:trHeight w:val="133"/>
        </w:trPr>
        <w:tc>
          <w:tcPr>
            <w:tcW w:w="7211" w:type="dxa"/>
            <w:gridSpan w:val="2"/>
            <w:tcBorders>
              <w:top w:val="nil"/>
              <w:left w:val="nil"/>
              <w:bottom w:val="nil"/>
              <w:right w:val="nil"/>
            </w:tcBorders>
            <w:vAlign w:val="bottom"/>
          </w:tcPr>
          <w:p w14:paraId="75E8EB8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De 1 a 30 días:</w:t>
            </w:r>
          </w:p>
        </w:tc>
        <w:tc>
          <w:tcPr>
            <w:tcW w:w="1951" w:type="dxa"/>
            <w:gridSpan w:val="8"/>
            <w:tcBorders>
              <w:top w:val="nil"/>
              <w:left w:val="nil"/>
              <w:bottom w:val="nil"/>
              <w:right w:val="nil"/>
            </w:tcBorders>
            <w:vAlign w:val="center"/>
          </w:tcPr>
          <w:p w14:paraId="039FF5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$840.00</w:t>
            </w:r>
          </w:p>
        </w:tc>
      </w:tr>
      <w:tr w:rsidR="001471FF" w:rsidRPr="001471FF" w14:paraId="2B766F05" w14:textId="77777777" w:rsidTr="00F51D2E">
        <w:trPr>
          <w:trHeight w:val="133"/>
        </w:trPr>
        <w:tc>
          <w:tcPr>
            <w:tcW w:w="7211" w:type="dxa"/>
            <w:gridSpan w:val="2"/>
            <w:tcBorders>
              <w:top w:val="nil"/>
              <w:left w:val="nil"/>
              <w:bottom w:val="nil"/>
              <w:right w:val="nil"/>
            </w:tcBorders>
            <w:vAlign w:val="bottom"/>
          </w:tcPr>
          <w:p w14:paraId="1CCDB35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De 31 a 60 días:</w:t>
            </w:r>
          </w:p>
        </w:tc>
        <w:tc>
          <w:tcPr>
            <w:tcW w:w="1951" w:type="dxa"/>
            <w:gridSpan w:val="8"/>
            <w:tcBorders>
              <w:top w:val="nil"/>
              <w:left w:val="nil"/>
              <w:bottom w:val="nil"/>
              <w:right w:val="nil"/>
            </w:tcBorders>
            <w:vAlign w:val="center"/>
          </w:tcPr>
          <w:p w14:paraId="1A64E37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$1,680.00</w:t>
            </w:r>
          </w:p>
        </w:tc>
      </w:tr>
      <w:tr w:rsidR="001471FF" w:rsidRPr="001471FF" w14:paraId="04D3AABF" w14:textId="77777777" w:rsidTr="00F51D2E">
        <w:trPr>
          <w:trHeight w:val="133"/>
        </w:trPr>
        <w:tc>
          <w:tcPr>
            <w:tcW w:w="7211" w:type="dxa"/>
            <w:gridSpan w:val="2"/>
            <w:tcBorders>
              <w:top w:val="nil"/>
              <w:left w:val="nil"/>
              <w:bottom w:val="nil"/>
              <w:right w:val="nil"/>
            </w:tcBorders>
            <w:vAlign w:val="bottom"/>
          </w:tcPr>
          <w:p w14:paraId="798DEE2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De 61 días a 90 días:</w:t>
            </w:r>
          </w:p>
        </w:tc>
        <w:tc>
          <w:tcPr>
            <w:tcW w:w="1951" w:type="dxa"/>
            <w:gridSpan w:val="8"/>
            <w:tcBorders>
              <w:top w:val="nil"/>
              <w:left w:val="nil"/>
              <w:bottom w:val="nil"/>
              <w:right w:val="nil"/>
            </w:tcBorders>
            <w:vAlign w:val="center"/>
          </w:tcPr>
          <w:p w14:paraId="54F638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$2,520.00</w:t>
            </w:r>
          </w:p>
        </w:tc>
      </w:tr>
      <w:tr w:rsidR="001471FF" w:rsidRPr="001471FF" w14:paraId="5920567B" w14:textId="77777777" w:rsidTr="00F51D2E">
        <w:trPr>
          <w:trHeight w:val="133"/>
        </w:trPr>
        <w:tc>
          <w:tcPr>
            <w:tcW w:w="7211" w:type="dxa"/>
            <w:gridSpan w:val="2"/>
            <w:tcBorders>
              <w:top w:val="nil"/>
              <w:left w:val="nil"/>
              <w:bottom w:val="nil"/>
              <w:right w:val="nil"/>
            </w:tcBorders>
            <w:vAlign w:val="bottom"/>
          </w:tcPr>
          <w:p w14:paraId="474A1EAE" w14:textId="77777777" w:rsidR="001471FF" w:rsidRPr="001471FF" w:rsidRDefault="001471FF" w:rsidP="001471FF">
            <w:pPr>
              <w:ind w:right="622"/>
              <w:rPr>
                <w:rFonts w:ascii="Arial" w:eastAsia="Arial" w:hAnsi="Arial" w:cs="Arial"/>
                <w:color w:val="000000"/>
              </w:rPr>
            </w:pPr>
          </w:p>
          <w:p w14:paraId="0187C305" w14:textId="54F126D6" w:rsidR="001471FF" w:rsidRPr="001471FF" w:rsidRDefault="007A3E99" w:rsidP="001471FF">
            <w:pPr>
              <w:ind w:right="622"/>
              <w:rPr>
                <w:rFonts w:ascii="Arial" w:eastAsia="Arial" w:hAnsi="Arial" w:cs="Arial"/>
                <w:color w:val="000000"/>
              </w:rPr>
            </w:pPr>
            <w:r>
              <w:rPr>
                <w:rFonts w:ascii="Arial" w:eastAsia="Arial" w:hAnsi="Arial" w:cs="Arial"/>
                <w:color w:val="000000"/>
              </w:rPr>
              <w:t xml:space="preserve">14. </w:t>
            </w:r>
            <w:r w:rsidR="001471FF" w:rsidRPr="001471FF">
              <w:rPr>
                <w:rFonts w:ascii="Arial" w:eastAsia="Arial" w:hAnsi="Arial" w:cs="Arial"/>
                <w:color w:val="000000"/>
              </w:rPr>
              <w:t>Por el Registro en el Padrón como Persona Técnica Corresponsable Solidaria:</w:t>
            </w:r>
          </w:p>
        </w:tc>
        <w:tc>
          <w:tcPr>
            <w:tcW w:w="1951" w:type="dxa"/>
            <w:gridSpan w:val="8"/>
            <w:tcBorders>
              <w:top w:val="nil"/>
              <w:left w:val="nil"/>
              <w:bottom w:val="nil"/>
              <w:right w:val="nil"/>
            </w:tcBorders>
            <w:vAlign w:val="center"/>
          </w:tcPr>
          <w:p w14:paraId="505147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$1,500.00</w:t>
            </w:r>
          </w:p>
        </w:tc>
      </w:tr>
      <w:tr w:rsidR="001471FF" w:rsidRPr="001471FF" w14:paraId="4495827C" w14:textId="77777777" w:rsidTr="00F51D2E">
        <w:trPr>
          <w:trHeight w:val="133"/>
        </w:trPr>
        <w:tc>
          <w:tcPr>
            <w:tcW w:w="7211" w:type="dxa"/>
            <w:gridSpan w:val="2"/>
            <w:tcBorders>
              <w:top w:val="nil"/>
              <w:left w:val="nil"/>
              <w:bottom w:val="nil"/>
              <w:right w:val="nil"/>
            </w:tcBorders>
            <w:vAlign w:val="bottom"/>
          </w:tcPr>
          <w:p w14:paraId="48A282ED" w14:textId="77777777" w:rsidR="001471FF" w:rsidRPr="001471FF" w:rsidRDefault="001471FF" w:rsidP="001471FF">
            <w:pPr>
              <w:ind w:right="622"/>
              <w:rPr>
                <w:rFonts w:ascii="Arial" w:eastAsia="Arial" w:hAnsi="Arial" w:cs="Arial"/>
                <w:color w:val="000000"/>
              </w:rPr>
            </w:pPr>
          </w:p>
          <w:p w14:paraId="1D859A9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15. Dictamen de visto bueno para la liberación de condicionantes de habitabilidad:</w:t>
            </w:r>
          </w:p>
        </w:tc>
        <w:tc>
          <w:tcPr>
            <w:tcW w:w="1951" w:type="dxa"/>
            <w:gridSpan w:val="8"/>
            <w:tcBorders>
              <w:top w:val="nil"/>
              <w:left w:val="nil"/>
              <w:bottom w:val="nil"/>
              <w:right w:val="nil"/>
            </w:tcBorders>
            <w:vAlign w:val="center"/>
          </w:tcPr>
          <w:p w14:paraId="29873F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$1,000.00</w:t>
            </w:r>
          </w:p>
        </w:tc>
      </w:tr>
      <w:tr w:rsidR="001471FF" w:rsidRPr="001471FF" w14:paraId="1CD82417" w14:textId="77777777" w:rsidTr="00F51D2E">
        <w:trPr>
          <w:trHeight w:val="445"/>
        </w:trPr>
        <w:tc>
          <w:tcPr>
            <w:tcW w:w="7211" w:type="dxa"/>
            <w:gridSpan w:val="2"/>
            <w:tcBorders>
              <w:top w:val="nil"/>
              <w:left w:val="nil"/>
              <w:bottom w:val="nil"/>
              <w:right w:val="nil"/>
            </w:tcBorders>
          </w:tcPr>
          <w:p w14:paraId="36BBAA63" w14:textId="77777777" w:rsidR="001471FF" w:rsidRPr="001471FF" w:rsidRDefault="001471FF" w:rsidP="001471FF">
            <w:pPr>
              <w:ind w:right="622"/>
              <w:jc w:val="both"/>
              <w:rPr>
                <w:rFonts w:ascii="Arial" w:eastAsia="Arial" w:hAnsi="Arial" w:cs="Arial"/>
                <w:color w:val="000000"/>
              </w:rPr>
            </w:pPr>
          </w:p>
          <w:p w14:paraId="58845B8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las entidades o dependencias de la administración pública federal, estatal o municipal que se encuentren dentro de los supuestos que se indican en la fracción XX, del presente artículo, se les aplicará un factor de 0.00 en el pago de los derechos que conforme a este artículo les correspondan.</w:t>
            </w:r>
          </w:p>
        </w:tc>
        <w:tc>
          <w:tcPr>
            <w:tcW w:w="1951" w:type="dxa"/>
            <w:gridSpan w:val="8"/>
            <w:tcBorders>
              <w:top w:val="nil"/>
              <w:left w:val="nil"/>
              <w:bottom w:val="nil"/>
              <w:right w:val="nil"/>
            </w:tcBorders>
            <w:vAlign w:val="center"/>
          </w:tcPr>
          <w:p w14:paraId="68B903EA" w14:textId="77777777" w:rsidR="001471FF" w:rsidRPr="001471FF" w:rsidRDefault="001471FF" w:rsidP="001471FF">
            <w:pPr>
              <w:ind w:right="622"/>
              <w:rPr>
                <w:rFonts w:ascii="Arial" w:eastAsia="Arial" w:hAnsi="Arial" w:cs="Arial"/>
                <w:color w:val="000000"/>
              </w:rPr>
            </w:pPr>
          </w:p>
        </w:tc>
      </w:tr>
      <w:tr w:rsidR="001471FF" w:rsidRPr="001471FF" w14:paraId="3CECF981" w14:textId="77777777" w:rsidTr="00F51D2E">
        <w:trPr>
          <w:trHeight w:val="124"/>
        </w:trPr>
        <w:tc>
          <w:tcPr>
            <w:tcW w:w="7211" w:type="dxa"/>
            <w:gridSpan w:val="2"/>
            <w:tcBorders>
              <w:top w:val="nil"/>
              <w:left w:val="nil"/>
              <w:bottom w:val="nil"/>
              <w:right w:val="nil"/>
            </w:tcBorders>
          </w:tcPr>
          <w:p w14:paraId="2AED5867" w14:textId="77777777" w:rsidR="001471FF" w:rsidRPr="001471FF" w:rsidRDefault="001471FF" w:rsidP="001471FF">
            <w:pPr>
              <w:ind w:right="622"/>
              <w:jc w:val="center"/>
              <w:rPr>
                <w:rFonts w:ascii="Arial" w:eastAsia="Arial" w:hAnsi="Arial" w:cs="Arial"/>
                <w:color w:val="000000"/>
              </w:rPr>
            </w:pPr>
          </w:p>
        </w:tc>
        <w:tc>
          <w:tcPr>
            <w:tcW w:w="1951" w:type="dxa"/>
            <w:gridSpan w:val="8"/>
            <w:tcBorders>
              <w:top w:val="nil"/>
              <w:left w:val="nil"/>
              <w:bottom w:val="nil"/>
              <w:right w:val="nil"/>
            </w:tcBorders>
            <w:vAlign w:val="center"/>
          </w:tcPr>
          <w:p w14:paraId="6E653D49" w14:textId="77777777" w:rsidR="001471FF" w:rsidRPr="001471FF" w:rsidRDefault="001471FF" w:rsidP="001471FF">
            <w:pPr>
              <w:ind w:right="622"/>
              <w:rPr>
                <w:rFonts w:ascii="Arial" w:eastAsia="Arial" w:hAnsi="Arial" w:cs="Arial"/>
                <w:color w:val="000000"/>
              </w:rPr>
            </w:pPr>
          </w:p>
        </w:tc>
      </w:tr>
      <w:tr w:rsidR="001471FF" w:rsidRPr="001471FF" w14:paraId="0679F6EB" w14:textId="77777777" w:rsidTr="00F51D2E">
        <w:trPr>
          <w:trHeight w:val="236"/>
        </w:trPr>
        <w:tc>
          <w:tcPr>
            <w:tcW w:w="7211" w:type="dxa"/>
            <w:gridSpan w:val="2"/>
            <w:tcBorders>
              <w:top w:val="nil"/>
              <w:left w:val="nil"/>
              <w:bottom w:val="nil"/>
              <w:right w:val="nil"/>
            </w:tcBorders>
            <w:vAlign w:val="bottom"/>
          </w:tcPr>
          <w:p w14:paraId="6A2C979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 Los certificados o autorizaciones especiales no previstos en este capítulo, causarán derechos, por cada uno:</w:t>
            </w:r>
          </w:p>
        </w:tc>
        <w:tc>
          <w:tcPr>
            <w:tcW w:w="1951" w:type="dxa"/>
            <w:gridSpan w:val="8"/>
            <w:tcBorders>
              <w:top w:val="nil"/>
              <w:left w:val="nil"/>
              <w:bottom w:val="nil"/>
              <w:right w:val="nil"/>
            </w:tcBorders>
            <w:vAlign w:val="center"/>
          </w:tcPr>
          <w:p w14:paraId="4BBF570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$856.00</w:t>
            </w:r>
          </w:p>
        </w:tc>
      </w:tr>
      <w:tr w:rsidR="001471FF" w:rsidRPr="001471FF" w14:paraId="18895BCE" w14:textId="77777777" w:rsidTr="00F51D2E">
        <w:trPr>
          <w:trHeight w:val="128"/>
        </w:trPr>
        <w:tc>
          <w:tcPr>
            <w:tcW w:w="7211" w:type="dxa"/>
            <w:gridSpan w:val="2"/>
            <w:tcBorders>
              <w:top w:val="nil"/>
              <w:left w:val="nil"/>
              <w:bottom w:val="nil"/>
              <w:right w:val="nil"/>
            </w:tcBorders>
            <w:vAlign w:val="bottom"/>
          </w:tcPr>
          <w:p w14:paraId="10024D45" w14:textId="77777777" w:rsidR="001471FF" w:rsidRPr="001471FF" w:rsidRDefault="001471FF" w:rsidP="001471FF">
            <w:pPr>
              <w:ind w:right="622"/>
              <w:jc w:val="center"/>
              <w:rPr>
                <w:rFonts w:ascii="Arial" w:eastAsia="Arial" w:hAnsi="Arial" w:cs="Arial"/>
                <w:color w:val="000000"/>
              </w:rPr>
            </w:pPr>
          </w:p>
        </w:tc>
        <w:tc>
          <w:tcPr>
            <w:tcW w:w="1951" w:type="dxa"/>
            <w:gridSpan w:val="8"/>
            <w:tcBorders>
              <w:top w:val="nil"/>
              <w:left w:val="nil"/>
              <w:bottom w:val="nil"/>
              <w:right w:val="nil"/>
            </w:tcBorders>
            <w:vAlign w:val="center"/>
          </w:tcPr>
          <w:p w14:paraId="435B16E0" w14:textId="77777777" w:rsidR="001471FF" w:rsidRPr="001471FF" w:rsidRDefault="001471FF" w:rsidP="001471FF">
            <w:pPr>
              <w:ind w:right="622"/>
              <w:rPr>
                <w:rFonts w:ascii="Arial" w:eastAsia="Arial" w:hAnsi="Arial" w:cs="Arial"/>
                <w:color w:val="000000"/>
              </w:rPr>
            </w:pPr>
          </w:p>
        </w:tc>
      </w:tr>
      <w:tr w:rsidR="001471FF" w:rsidRPr="001471FF" w14:paraId="0432B9A2" w14:textId="77777777" w:rsidTr="0099487A">
        <w:trPr>
          <w:trHeight w:val="252"/>
        </w:trPr>
        <w:tc>
          <w:tcPr>
            <w:tcW w:w="9162" w:type="dxa"/>
            <w:gridSpan w:val="10"/>
            <w:tcBorders>
              <w:top w:val="nil"/>
              <w:left w:val="nil"/>
              <w:bottom w:val="nil"/>
              <w:right w:val="nil"/>
            </w:tcBorders>
          </w:tcPr>
          <w:p w14:paraId="6893ABC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XXIII. Constancia de revisión técnica de ingeniería sanitaria de propuesta de proyecto arquitectónico por personal de la Dirección de Licencias de Construcción a solicitud de los interesados, por cada revisión que se requiera:</w:t>
            </w:r>
          </w:p>
        </w:tc>
      </w:tr>
      <w:tr w:rsidR="001471FF" w:rsidRPr="001471FF" w14:paraId="58B7F8AB" w14:textId="77777777" w:rsidTr="00F51D2E">
        <w:trPr>
          <w:trHeight w:val="128"/>
        </w:trPr>
        <w:tc>
          <w:tcPr>
            <w:tcW w:w="7494" w:type="dxa"/>
            <w:gridSpan w:val="6"/>
            <w:tcBorders>
              <w:top w:val="nil"/>
              <w:left w:val="nil"/>
              <w:bottom w:val="nil"/>
              <w:right w:val="nil"/>
            </w:tcBorders>
            <w:vAlign w:val="bottom"/>
          </w:tcPr>
          <w:p w14:paraId="29082D6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Primera revisión:</w:t>
            </w:r>
          </w:p>
        </w:tc>
        <w:tc>
          <w:tcPr>
            <w:tcW w:w="1668" w:type="dxa"/>
            <w:gridSpan w:val="4"/>
            <w:tcBorders>
              <w:top w:val="nil"/>
              <w:left w:val="nil"/>
              <w:bottom w:val="nil"/>
              <w:right w:val="nil"/>
            </w:tcBorders>
          </w:tcPr>
          <w:p w14:paraId="39C1BE8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$680.00</w:t>
            </w:r>
          </w:p>
        </w:tc>
      </w:tr>
      <w:tr w:rsidR="001471FF" w:rsidRPr="001471FF" w14:paraId="0166AA35" w14:textId="77777777" w:rsidTr="00F51D2E">
        <w:trPr>
          <w:trHeight w:val="128"/>
        </w:trPr>
        <w:tc>
          <w:tcPr>
            <w:tcW w:w="7494" w:type="dxa"/>
            <w:gridSpan w:val="6"/>
            <w:tcBorders>
              <w:top w:val="nil"/>
              <w:left w:val="nil"/>
              <w:bottom w:val="nil"/>
              <w:right w:val="nil"/>
            </w:tcBorders>
            <w:vAlign w:val="bottom"/>
          </w:tcPr>
          <w:p w14:paraId="24CBA2F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Revisiones subsecuentes:</w:t>
            </w:r>
          </w:p>
        </w:tc>
        <w:tc>
          <w:tcPr>
            <w:tcW w:w="1668" w:type="dxa"/>
            <w:gridSpan w:val="4"/>
            <w:tcBorders>
              <w:top w:val="nil"/>
              <w:left w:val="nil"/>
              <w:bottom w:val="nil"/>
              <w:right w:val="nil"/>
            </w:tcBorders>
          </w:tcPr>
          <w:p w14:paraId="3337DEA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$340.00</w:t>
            </w:r>
          </w:p>
        </w:tc>
      </w:tr>
      <w:tr w:rsidR="001471FF" w:rsidRPr="001471FF" w14:paraId="3C9F6B4C" w14:textId="77777777" w:rsidTr="0099487A">
        <w:trPr>
          <w:trHeight w:val="390"/>
        </w:trPr>
        <w:tc>
          <w:tcPr>
            <w:tcW w:w="9162" w:type="dxa"/>
            <w:gridSpan w:val="10"/>
            <w:tcBorders>
              <w:top w:val="nil"/>
              <w:left w:val="nil"/>
              <w:bottom w:val="nil"/>
              <w:right w:val="nil"/>
            </w:tcBorders>
          </w:tcPr>
          <w:p w14:paraId="5A9C636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documentos a que aluden las fracciones anteriores se entregarán en un plazo de diez días hábiles contados a partir del día siguiente al de la fecha de recepción de la solicitud, acompañada del recibo de pago correspondiente.</w:t>
            </w:r>
          </w:p>
        </w:tc>
      </w:tr>
      <w:tr w:rsidR="001471FF" w:rsidRPr="001471FF" w14:paraId="2C38588C" w14:textId="77777777" w:rsidTr="0099487A">
        <w:trPr>
          <w:trHeight w:val="262"/>
        </w:trPr>
        <w:tc>
          <w:tcPr>
            <w:tcW w:w="9162" w:type="dxa"/>
            <w:gridSpan w:val="10"/>
            <w:tcBorders>
              <w:top w:val="nil"/>
              <w:left w:val="nil"/>
              <w:bottom w:val="nil"/>
              <w:right w:val="nil"/>
            </w:tcBorders>
          </w:tcPr>
          <w:p w14:paraId="4AE41CF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petición del interesado dichos documentos se entregarán en un plazo no mayor de 24 horas, cobrándose el doble de la cuota correspondiente.</w:t>
            </w:r>
          </w:p>
        </w:tc>
      </w:tr>
      <w:tr w:rsidR="001471FF" w:rsidRPr="001471FF" w14:paraId="70BAD343" w14:textId="77777777" w:rsidTr="0099487A">
        <w:trPr>
          <w:trHeight w:val="497"/>
        </w:trPr>
        <w:tc>
          <w:tcPr>
            <w:tcW w:w="9162" w:type="dxa"/>
            <w:gridSpan w:val="10"/>
            <w:tcBorders>
              <w:top w:val="nil"/>
              <w:left w:val="nil"/>
              <w:bottom w:val="nil"/>
              <w:right w:val="nil"/>
            </w:tcBorders>
          </w:tcPr>
          <w:p w14:paraId="08A9AF6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XXIV. Los derechos por la expedición de Hologramas o códigos de barras auto adheribles, se causarán por las personas físicas o jurídicas solicitantes quienes serán los sujetos y pagarán al momento en que soliciten el servicio en los casos que se enumeran y conforme a las siguientes tarifas:</w:t>
            </w:r>
          </w:p>
        </w:tc>
      </w:tr>
      <w:tr w:rsidR="001471FF" w:rsidRPr="001471FF" w14:paraId="71E88E14" w14:textId="77777777" w:rsidTr="00F51D2E">
        <w:trPr>
          <w:trHeight w:val="478"/>
        </w:trPr>
        <w:tc>
          <w:tcPr>
            <w:tcW w:w="7353" w:type="dxa"/>
            <w:gridSpan w:val="4"/>
            <w:tcBorders>
              <w:top w:val="nil"/>
              <w:left w:val="nil"/>
              <w:bottom w:val="nil"/>
              <w:right w:val="nil"/>
            </w:tcBorders>
          </w:tcPr>
          <w:p w14:paraId="4A47B12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Hologramas o códigos de barras auto adheribles para identificación de aparatos con explotación de tecnologías, electrónicas, de vídeo, cómputo y de composición mixta con fines de diversión o dispensadoras de bienes de consumo, así como juegos montables:</w:t>
            </w:r>
          </w:p>
        </w:tc>
        <w:tc>
          <w:tcPr>
            <w:tcW w:w="1809" w:type="dxa"/>
            <w:gridSpan w:val="6"/>
            <w:tcBorders>
              <w:top w:val="nil"/>
              <w:left w:val="nil"/>
              <w:bottom w:val="nil"/>
              <w:right w:val="nil"/>
            </w:tcBorders>
          </w:tcPr>
          <w:p w14:paraId="3B6493F7" w14:textId="77777777" w:rsidR="001471FF" w:rsidRPr="001471FF" w:rsidRDefault="001471FF" w:rsidP="001471FF">
            <w:pPr>
              <w:ind w:right="622"/>
              <w:jc w:val="right"/>
              <w:rPr>
                <w:rFonts w:ascii="Arial" w:eastAsia="Arial" w:hAnsi="Arial" w:cs="Arial"/>
              </w:rPr>
            </w:pPr>
          </w:p>
          <w:p w14:paraId="1C8D40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$211.00</w:t>
            </w:r>
          </w:p>
        </w:tc>
      </w:tr>
      <w:tr w:rsidR="001471FF" w:rsidRPr="001471FF" w14:paraId="18F6CDF8" w14:textId="77777777" w:rsidTr="00F51D2E">
        <w:trPr>
          <w:trHeight w:val="354"/>
        </w:trPr>
        <w:tc>
          <w:tcPr>
            <w:tcW w:w="7353" w:type="dxa"/>
            <w:gridSpan w:val="4"/>
            <w:tcBorders>
              <w:top w:val="nil"/>
              <w:left w:val="nil"/>
              <w:bottom w:val="nil"/>
              <w:right w:val="nil"/>
            </w:tcBorders>
            <w:vAlign w:val="bottom"/>
          </w:tcPr>
          <w:p w14:paraId="019F99B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Hologramas o códigos de barras auto adheribles para identificación de aparatos con explotación de tecnologías mecánicas, con fines de diversión o dispensadoras de bienes de consumo:</w:t>
            </w:r>
          </w:p>
        </w:tc>
        <w:tc>
          <w:tcPr>
            <w:tcW w:w="1809" w:type="dxa"/>
            <w:gridSpan w:val="6"/>
            <w:tcBorders>
              <w:top w:val="nil"/>
              <w:left w:val="nil"/>
              <w:bottom w:val="nil"/>
              <w:right w:val="nil"/>
            </w:tcBorders>
          </w:tcPr>
          <w:p w14:paraId="62D9C6E4" w14:textId="77777777" w:rsidR="001471FF" w:rsidRPr="001471FF" w:rsidRDefault="001471FF" w:rsidP="001471FF">
            <w:pPr>
              <w:ind w:right="622"/>
              <w:jc w:val="right"/>
              <w:rPr>
                <w:rFonts w:ascii="Arial" w:eastAsia="Arial" w:hAnsi="Arial" w:cs="Arial"/>
              </w:rPr>
            </w:pPr>
          </w:p>
          <w:p w14:paraId="57B013D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$51.00</w:t>
            </w:r>
          </w:p>
        </w:tc>
      </w:tr>
      <w:tr w:rsidR="001471FF" w:rsidRPr="001471FF" w14:paraId="5BC5B052" w14:textId="77777777" w:rsidTr="00F51D2E">
        <w:trPr>
          <w:trHeight w:val="354"/>
        </w:trPr>
        <w:tc>
          <w:tcPr>
            <w:tcW w:w="7353" w:type="dxa"/>
            <w:gridSpan w:val="4"/>
            <w:tcBorders>
              <w:top w:val="nil"/>
              <w:left w:val="nil"/>
              <w:bottom w:val="nil"/>
              <w:right w:val="nil"/>
            </w:tcBorders>
            <w:vAlign w:val="bottom"/>
          </w:tcPr>
          <w:p w14:paraId="4F485DE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Hologramas o códigos de barras auto adheribles para identificación de aparatos con explotación de tecnologías, electrónicas de video, cómputo y sonido de composición mixta con fines de diversión:</w:t>
            </w:r>
          </w:p>
        </w:tc>
        <w:tc>
          <w:tcPr>
            <w:tcW w:w="1809" w:type="dxa"/>
            <w:gridSpan w:val="6"/>
            <w:tcBorders>
              <w:top w:val="nil"/>
              <w:left w:val="nil"/>
              <w:bottom w:val="nil"/>
              <w:right w:val="nil"/>
            </w:tcBorders>
          </w:tcPr>
          <w:p w14:paraId="2647A40A" w14:textId="77777777" w:rsidR="001471FF" w:rsidRPr="001471FF" w:rsidRDefault="001471FF" w:rsidP="001471FF">
            <w:pPr>
              <w:ind w:right="622"/>
              <w:jc w:val="right"/>
              <w:rPr>
                <w:rFonts w:ascii="Arial" w:eastAsia="Arial" w:hAnsi="Arial" w:cs="Arial"/>
              </w:rPr>
            </w:pPr>
          </w:p>
          <w:p w14:paraId="256CD8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$579.00</w:t>
            </w:r>
          </w:p>
        </w:tc>
      </w:tr>
      <w:tr w:rsidR="001471FF" w:rsidRPr="001471FF" w14:paraId="149687DA" w14:textId="77777777" w:rsidTr="00F51D2E">
        <w:trPr>
          <w:trHeight w:val="483"/>
        </w:trPr>
        <w:tc>
          <w:tcPr>
            <w:tcW w:w="7353" w:type="dxa"/>
            <w:gridSpan w:val="4"/>
            <w:tcBorders>
              <w:top w:val="nil"/>
              <w:left w:val="nil"/>
              <w:bottom w:val="nil"/>
              <w:right w:val="nil"/>
            </w:tcBorders>
          </w:tcPr>
          <w:p w14:paraId="4A0A2C0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Hologramas o códigos de barras auto adheribles para identificación de terminales de apuestas o máquinas que permitan jugar y apostar a las competencias hípicas, deportivas o al sorteo de números electrónicos y en general las que se utilicen para desarrollar juegos de apuestas autorizados:</w:t>
            </w:r>
          </w:p>
        </w:tc>
        <w:tc>
          <w:tcPr>
            <w:tcW w:w="1809" w:type="dxa"/>
            <w:gridSpan w:val="6"/>
            <w:tcBorders>
              <w:top w:val="nil"/>
              <w:left w:val="nil"/>
              <w:bottom w:val="nil"/>
              <w:right w:val="nil"/>
            </w:tcBorders>
          </w:tcPr>
          <w:p w14:paraId="0348EF01" w14:textId="77777777" w:rsidR="001471FF" w:rsidRPr="001471FF" w:rsidRDefault="001471FF" w:rsidP="001471FF">
            <w:pPr>
              <w:ind w:right="622"/>
              <w:jc w:val="right"/>
              <w:rPr>
                <w:rFonts w:ascii="Arial" w:eastAsia="Arial" w:hAnsi="Arial" w:cs="Arial"/>
              </w:rPr>
            </w:pPr>
          </w:p>
          <w:p w14:paraId="2005AB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$2,051.00</w:t>
            </w:r>
          </w:p>
        </w:tc>
      </w:tr>
      <w:tr w:rsidR="001471FF" w:rsidRPr="001471FF" w14:paraId="104471D5" w14:textId="77777777" w:rsidTr="0099487A">
        <w:trPr>
          <w:trHeight w:val="128"/>
        </w:trPr>
        <w:tc>
          <w:tcPr>
            <w:tcW w:w="9162" w:type="dxa"/>
            <w:gridSpan w:val="10"/>
            <w:tcBorders>
              <w:top w:val="nil"/>
              <w:left w:val="nil"/>
              <w:bottom w:val="nil"/>
              <w:right w:val="nil"/>
            </w:tcBorders>
            <w:vAlign w:val="center"/>
          </w:tcPr>
          <w:p w14:paraId="3D3408D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XVI</w:t>
            </w:r>
          </w:p>
        </w:tc>
      </w:tr>
      <w:tr w:rsidR="001471FF" w:rsidRPr="001471FF" w14:paraId="385F46F2" w14:textId="77777777" w:rsidTr="0099487A">
        <w:trPr>
          <w:trHeight w:val="128"/>
        </w:trPr>
        <w:tc>
          <w:tcPr>
            <w:tcW w:w="9162" w:type="dxa"/>
            <w:gridSpan w:val="10"/>
            <w:tcBorders>
              <w:top w:val="nil"/>
              <w:left w:val="nil"/>
              <w:bottom w:val="nil"/>
              <w:right w:val="nil"/>
            </w:tcBorders>
            <w:vAlign w:val="center"/>
          </w:tcPr>
          <w:p w14:paraId="2CCFBBA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los Servicios de Catastro</w:t>
            </w:r>
          </w:p>
        </w:tc>
      </w:tr>
      <w:tr w:rsidR="001471FF" w:rsidRPr="001471FF" w14:paraId="15E5C9AA" w14:textId="77777777" w:rsidTr="0099487A">
        <w:trPr>
          <w:trHeight w:val="128"/>
        </w:trPr>
        <w:tc>
          <w:tcPr>
            <w:tcW w:w="9162" w:type="dxa"/>
            <w:gridSpan w:val="10"/>
            <w:tcBorders>
              <w:top w:val="nil"/>
              <w:left w:val="nil"/>
              <w:bottom w:val="nil"/>
              <w:right w:val="nil"/>
            </w:tcBorders>
            <w:vAlign w:val="center"/>
          </w:tcPr>
          <w:p w14:paraId="3A3171C1" w14:textId="77777777" w:rsidR="001471FF" w:rsidRPr="001471FF" w:rsidRDefault="001471FF" w:rsidP="001471FF">
            <w:pPr>
              <w:ind w:right="622"/>
              <w:jc w:val="center"/>
              <w:rPr>
                <w:rFonts w:ascii="Arial" w:eastAsia="Arial" w:hAnsi="Arial" w:cs="Arial"/>
                <w:b/>
              </w:rPr>
            </w:pPr>
          </w:p>
        </w:tc>
      </w:tr>
      <w:tr w:rsidR="001471FF" w:rsidRPr="001471FF" w14:paraId="71F60802" w14:textId="77777777" w:rsidTr="0099487A">
        <w:trPr>
          <w:trHeight w:val="478"/>
        </w:trPr>
        <w:tc>
          <w:tcPr>
            <w:tcW w:w="9162" w:type="dxa"/>
            <w:gridSpan w:val="10"/>
            <w:tcBorders>
              <w:top w:val="nil"/>
              <w:left w:val="nil"/>
              <w:bottom w:val="nil"/>
              <w:right w:val="nil"/>
            </w:tcBorders>
          </w:tcPr>
          <w:p w14:paraId="2B763C5A"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62.</w:t>
            </w:r>
            <w:r w:rsidRPr="001471FF">
              <w:rPr>
                <w:rFonts w:ascii="Arial" w:eastAsia="Arial" w:hAnsi="Arial" w:cs="Arial"/>
                <w:color w:val="000000"/>
              </w:rPr>
              <w:t xml:space="preserve"> Las personas físicas o jurídicas que requieran de los servicios de la dependencia competente que en este capítulo se enumeran, pagarán los derechos correspondientes por las diferentes modalidades de cobro incluidas las que se realizan a través del portal de internet del Municipio, conforme a la siguiente:</w:t>
            </w:r>
          </w:p>
        </w:tc>
      </w:tr>
      <w:tr w:rsidR="001471FF" w:rsidRPr="001471FF" w14:paraId="0FF3D4E2" w14:textId="77777777" w:rsidTr="0099487A">
        <w:trPr>
          <w:trHeight w:val="128"/>
        </w:trPr>
        <w:tc>
          <w:tcPr>
            <w:tcW w:w="7353" w:type="dxa"/>
            <w:gridSpan w:val="4"/>
            <w:tcBorders>
              <w:top w:val="nil"/>
              <w:left w:val="nil"/>
              <w:bottom w:val="nil"/>
              <w:right w:val="nil"/>
            </w:tcBorders>
            <w:vAlign w:val="bottom"/>
          </w:tcPr>
          <w:p w14:paraId="7561CF1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Copias de planos y fotografías:</w:t>
            </w:r>
          </w:p>
        </w:tc>
        <w:tc>
          <w:tcPr>
            <w:tcW w:w="1809" w:type="dxa"/>
            <w:gridSpan w:val="6"/>
            <w:tcBorders>
              <w:top w:val="nil"/>
              <w:left w:val="nil"/>
              <w:bottom w:val="nil"/>
              <w:right w:val="nil"/>
            </w:tcBorders>
            <w:vAlign w:val="center"/>
          </w:tcPr>
          <w:p w14:paraId="4451C4B3"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tc>
      </w:tr>
      <w:tr w:rsidR="001471FF" w:rsidRPr="001471FF" w14:paraId="5CE5EF7E" w14:textId="77777777" w:rsidTr="0099487A">
        <w:trPr>
          <w:trHeight w:val="128"/>
        </w:trPr>
        <w:tc>
          <w:tcPr>
            <w:tcW w:w="7353" w:type="dxa"/>
            <w:gridSpan w:val="4"/>
            <w:tcBorders>
              <w:top w:val="nil"/>
              <w:left w:val="nil"/>
              <w:bottom w:val="nil"/>
              <w:right w:val="nil"/>
            </w:tcBorders>
            <w:vAlign w:val="bottom"/>
          </w:tcPr>
          <w:p w14:paraId="183A8B0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Lamina Manzanera o por predio simple (tamaño carta):</w:t>
            </w:r>
          </w:p>
        </w:tc>
        <w:tc>
          <w:tcPr>
            <w:tcW w:w="1809" w:type="dxa"/>
            <w:gridSpan w:val="6"/>
            <w:tcBorders>
              <w:top w:val="nil"/>
              <w:left w:val="nil"/>
              <w:bottom w:val="nil"/>
              <w:right w:val="nil"/>
            </w:tcBorders>
          </w:tcPr>
          <w:p w14:paraId="18F3D2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$172.00</w:t>
            </w:r>
          </w:p>
        </w:tc>
      </w:tr>
      <w:tr w:rsidR="001471FF" w:rsidRPr="001471FF" w14:paraId="2FB6455D" w14:textId="77777777" w:rsidTr="0099487A">
        <w:trPr>
          <w:trHeight w:val="128"/>
        </w:trPr>
        <w:tc>
          <w:tcPr>
            <w:tcW w:w="7353" w:type="dxa"/>
            <w:gridSpan w:val="4"/>
            <w:tcBorders>
              <w:top w:val="nil"/>
              <w:left w:val="nil"/>
              <w:bottom w:val="nil"/>
              <w:right w:val="nil"/>
            </w:tcBorders>
            <w:vAlign w:val="bottom"/>
          </w:tcPr>
          <w:p w14:paraId="7C219AE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Lamina Manzanera o por predio certificada (tamaño carta):</w:t>
            </w:r>
          </w:p>
        </w:tc>
        <w:tc>
          <w:tcPr>
            <w:tcW w:w="1809" w:type="dxa"/>
            <w:gridSpan w:val="6"/>
            <w:tcBorders>
              <w:top w:val="nil"/>
              <w:left w:val="nil"/>
              <w:bottom w:val="nil"/>
              <w:right w:val="nil"/>
            </w:tcBorders>
          </w:tcPr>
          <w:p w14:paraId="304059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$294.00</w:t>
            </w:r>
          </w:p>
        </w:tc>
      </w:tr>
      <w:tr w:rsidR="001471FF" w:rsidRPr="001471FF" w14:paraId="20F9C57E" w14:textId="77777777" w:rsidTr="0099487A">
        <w:trPr>
          <w:trHeight w:val="124"/>
        </w:trPr>
        <w:tc>
          <w:tcPr>
            <w:tcW w:w="7353" w:type="dxa"/>
            <w:gridSpan w:val="4"/>
            <w:tcBorders>
              <w:top w:val="nil"/>
              <w:left w:val="nil"/>
              <w:bottom w:val="nil"/>
              <w:right w:val="nil"/>
            </w:tcBorders>
            <w:vAlign w:val="bottom"/>
          </w:tcPr>
          <w:p w14:paraId="7E8FCDA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Lamina manzanera o por predio simple (tamaño doble carta o mayor):</w:t>
            </w:r>
          </w:p>
        </w:tc>
        <w:tc>
          <w:tcPr>
            <w:tcW w:w="1809" w:type="dxa"/>
            <w:gridSpan w:val="6"/>
            <w:tcBorders>
              <w:top w:val="nil"/>
              <w:left w:val="nil"/>
              <w:bottom w:val="nil"/>
              <w:right w:val="nil"/>
            </w:tcBorders>
          </w:tcPr>
          <w:p w14:paraId="6DD1B4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$240.00</w:t>
            </w:r>
          </w:p>
        </w:tc>
      </w:tr>
      <w:tr w:rsidR="001471FF" w:rsidRPr="001471FF" w14:paraId="6A4E5E68" w14:textId="77777777" w:rsidTr="0099487A">
        <w:trPr>
          <w:trHeight w:val="124"/>
        </w:trPr>
        <w:tc>
          <w:tcPr>
            <w:tcW w:w="7353" w:type="dxa"/>
            <w:gridSpan w:val="4"/>
            <w:tcBorders>
              <w:top w:val="nil"/>
              <w:left w:val="nil"/>
              <w:bottom w:val="nil"/>
              <w:right w:val="nil"/>
            </w:tcBorders>
            <w:vAlign w:val="bottom"/>
          </w:tcPr>
          <w:p w14:paraId="291A2D9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Lamina manzanera o por predio certificada (tamaño doble carta o mayor):</w:t>
            </w:r>
          </w:p>
        </w:tc>
        <w:tc>
          <w:tcPr>
            <w:tcW w:w="1809" w:type="dxa"/>
            <w:gridSpan w:val="6"/>
            <w:tcBorders>
              <w:top w:val="nil"/>
              <w:left w:val="nil"/>
              <w:bottom w:val="nil"/>
              <w:right w:val="nil"/>
            </w:tcBorders>
          </w:tcPr>
          <w:p w14:paraId="6C53EA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$579.00</w:t>
            </w:r>
          </w:p>
        </w:tc>
      </w:tr>
      <w:tr w:rsidR="001471FF" w:rsidRPr="001471FF" w14:paraId="039464FB" w14:textId="77777777" w:rsidTr="0099487A">
        <w:trPr>
          <w:trHeight w:val="128"/>
        </w:trPr>
        <w:tc>
          <w:tcPr>
            <w:tcW w:w="7353" w:type="dxa"/>
            <w:gridSpan w:val="4"/>
            <w:tcBorders>
              <w:top w:val="nil"/>
              <w:left w:val="nil"/>
              <w:bottom w:val="nil"/>
              <w:right w:val="nil"/>
            </w:tcBorders>
            <w:vAlign w:val="bottom"/>
          </w:tcPr>
          <w:p w14:paraId="5B88AEC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 Plano de zona determinada simple:</w:t>
            </w:r>
          </w:p>
        </w:tc>
        <w:tc>
          <w:tcPr>
            <w:tcW w:w="1809" w:type="dxa"/>
            <w:gridSpan w:val="6"/>
            <w:tcBorders>
              <w:top w:val="nil"/>
              <w:left w:val="nil"/>
              <w:bottom w:val="nil"/>
              <w:right w:val="nil"/>
            </w:tcBorders>
          </w:tcPr>
          <w:p w14:paraId="25A69A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$302.00</w:t>
            </w:r>
          </w:p>
        </w:tc>
      </w:tr>
      <w:tr w:rsidR="001471FF" w:rsidRPr="001471FF" w14:paraId="7FF90DD7" w14:textId="77777777" w:rsidTr="0099487A">
        <w:trPr>
          <w:trHeight w:val="128"/>
        </w:trPr>
        <w:tc>
          <w:tcPr>
            <w:tcW w:w="7353" w:type="dxa"/>
            <w:gridSpan w:val="4"/>
            <w:tcBorders>
              <w:top w:val="nil"/>
              <w:left w:val="nil"/>
              <w:bottom w:val="nil"/>
              <w:right w:val="nil"/>
            </w:tcBorders>
            <w:vAlign w:val="bottom"/>
          </w:tcPr>
          <w:p w14:paraId="6EF2A3D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 Plano de zona determinada certificado:</w:t>
            </w:r>
          </w:p>
        </w:tc>
        <w:tc>
          <w:tcPr>
            <w:tcW w:w="1809" w:type="dxa"/>
            <w:gridSpan w:val="6"/>
            <w:tcBorders>
              <w:top w:val="nil"/>
              <w:left w:val="nil"/>
              <w:bottom w:val="nil"/>
              <w:right w:val="nil"/>
            </w:tcBorders>
          </w:tcPr>
          <w:p w14:paraId="6D841A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$449.00</w:t>
            </w:r>
          </w:p>
        </w:tc>
      </w:tr>
      <w:tr w:rsidR="001471FF" w:rsidRPr="001471FF" w14:paraId="6DF93B74" w14:textId="77777777" w:rsidTr="0099487A">
        <w:trPr>
          <w:trHeight w:val="128"/>
        </w:trPr>
        <w:tc>
          <w:tcPr>
            <w:tcW w:w="7353" w:type="dxa"/>
            <w:gridSpan w:val="4"/>
            <w:tcBorders>
              <w:top w:val="nil"/>
              <w:left w:val="nil"/>
              <w:bottom w:val="nil"/>
              <w:right w:val="nil"/>
            </w:tcBorders>
            <w:vAlign w:val="bottom"/>
          </w:tcPr>
          <w:p w14:paraId="1094E89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g) Ortofoto o fotografía aérea simple (tamaño carta):</w:t>
            </w:r>
          </w:p>
        </w:tc>
        <w:tc>
          <w:tcPr>
            <w:tcW w:w="1809" w:type="dxa"/>
            <w:gridSpan w:val="6"/>
            <w:tcBorders>
              <w:top w:val="nil"/>
              <w:left w:val="nil"/>
              <w:bottom w:val="nil"/>
              <w:right w:val="nil"/>
            </w:tcBorders>
          </w:tcPr>
          <w:p w14:paraId="3BACC47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$501.00</w:t>
            </w:r>
          </w:p>
        </w:tc>
      </w:tr>
      <w:tr w:rsidR="001471FF" w:rsidRPr="001471FF" w14:paraId="6374C53B" w14:textId="77777777" w:rsidTr="0099487A">
        <w:trPr>
          <w:trHeight w:val="128"/>
        </w:trPr>
        <w:tc>
          <w:tcPr>
            <w:tcW w:w="7353" w:type="dxa"/>
            <w:gridSpan w:val="4"/>
            <w:tcBorders>
              <w:top w:val="nil"/>
              <w:left w:val="nil"/>
              <w:bottom w:val="nil"/>
              <w:right w:val="nil"/>
            </w:tcBorders>
            <w:vAlign w:val="bottom"/>
          </w:tcPr>
          <w:p w14:paraId="0D6ABC8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h) Ortofoto o fotografía aérea certificada (tamaño carta):</w:t>
            </w:r>
          </w:p>
        </w:tc>
        <w:tc>
          <w:tcPr>
            <w:tcW w:w="1809" w:type="dxa"/>
            <w:gridSpan w:val="6"/>
            <w:tcBorders>
              <w:top w:val="nil"/>
              <w:left w:val="nil"/>
              <w:bottom w:val="nil"/>
              <w:right w:val="nil"/>
            </w:tcBorders>
          </w:tcPr>
          <w:p w14:paraId="52CED2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$522.00</w:t>
            </w:r>
          </w:p>
        </w:tc>
      </w:tr>
      <w:tr w:rsidR="001471FF" w:rsidRPr="001471FF" w14:paraId="446092DA" w14:textId="77777777" w:rsidTr="0099487A">
        <w:trPr>
          <w:trHeight w:val="128"/>
        </w:trPr>
        <w:tc>
          <w:tcPr>
            <w:tcW w:w="7353" w:type="dxa"/>
            <w:gridSpan w:val="4"/>
            <w:tcBorders>
              <w:top w:val="nil"/>
              <w:left w:val="nil"/>
              <w:bottom w:val="nil"/>
              <w:right w:val="nil"/>
            </w:tcBorders>
            <w:vAlign w:val="bottom"/>
          </w:tcPr>
          <w:p w14:paraId="11BF63D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Ortofoto o fotografía área simple (doble carta o mayor):</w:t>
            </w:r>
          </w:p>
        </w:tc>
        <w:tc>
          <w:tcPr>
            <w:tcW w:w="1809" w:type="dxa"/>
            <w:gridSpan w:val="6"/>
            <w:tcBorders>
              <w:top w:val="nil"/>
              <w:left w:val="nil"/>
              <w:bottom w:val="nil"/>
              <w:right w:val="nil"/>
            </w:tcBorders>
          </w:tcPr>
          <w:p w14:paraId="76660F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$601.00</w:t>
            </w:r>
          </w:p>
        </w:tc>
      </w:tr>
      <w:tr w:rsidR="001471FF" w:rsidRPr="001471FF" w14:paraId="32E737C9" w14:textId="77777777" w:rsidTr="0099487A">
        <w:trPr>
          <w:trHeight w:val="128"/>
        </w:trPr>
        <w:tc>
          <w:tcPr>
            <w:tcW w:w="7353" w:type="dxa"/>
            <w:gridSpan w:val="4"/>
            <w:tcBorders>
              <w:top w:val="nil"/>
              <w:left w:val="nil"/>
              <w:bottom w:val="nil"/>
              <w:right w:val="nil"/>
            </w:tcBorders>
            <w:vAlign w:val="bottom"/>
          </w:tcPr>
          <w:p w14:paraId="47EE91E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j) Ortofoto o fotografía aérea certificada (doble carta o mayor):</w:t>
            </w:r>
          </w:p>
        </w:tc>
        <w:tc>
          <w:tcPr>
            <w:tcW w:w="1809" w:type="dxa"/>
            <w:gridSpan w:val="6"/>
            <w:tcBorders>
              <w:top w:val="nil"/>
              <w:left w:val="nil"/>
              <w:bottom w:val="nil"/>
              <w:right w:val="nil"/>
            </w:tcBorders>
          </w:tcPr>
          <w:p w14:paraId="265F59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$730.00</w:t>
            </w:r>
          </w:p>
        </w:tc>
      </w:tr>
      <w:tr w:rsidR="001471FF" w:rsidRPr="001471FF" w14:paraId="668CEADB" w14:textId="77777777" w:rsidTr="0099487A">
        <w:trPr>
          <w:trHeight w:val="128"/>
        </w:trPr>
        <w:tc>
          <w:tcPr>
            <w:tcW w:w="7353" w:type="dxa"/>
            <w:gridSpan w:val="4"/>
            <w:tcBorders>
              <w:top w:val="nil"/>
              <w:left w:val="nil"/>
              <w:bottom w:val="nil"/>
              <w:right w:val="nil"/>
            </w:tcBorders>
            <w:vAlign w:val="bottom"/>
          </w:tcPr>
          <w:p w14:paraId="6B53F67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k) Tabla de valores en CD:</w:t>
            </w:r>
          </w:p>
        </w:tc>
        <w:tc>
          <w:tcPr>
            <w:tcW w:w="1809" w:type="dxa"/>
            <w:gridSpan w:val="6"/>
            <w:tcBorders>
              <w:top w:val="nil"/>
              <w:left w:val="nil"/>
              <w:bottom w:val="nil"/>
              <w:right w:val="nil"/>
            </w:tcBorders>
          </w:tcPr>
          <w:p w14:paraId="0F23AC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$1,202.00</w:t>
            </w:r>
          </w:p>
        </w:tc>
      </w:tr>
      <w:tr w:rsidR="001471FF" w:rsidRPr="001471FF" w14:paraId="7EDCECDC" w14:textId="77777777" w:rsidTr="0099487A">
        <w:trPr>
          <w:trHeight w:val="128"/>
        </w:trPr>
        <w:tc>
          <w:tcPr>
            <w:tcW w:w="7353" w:type="dxa"/>
            <w:gridSpan w:val="4"/>
            <w:tcBorders>
              <w:top w:val="nil"/>
              <w:left w:val="nil"/>
              <w:bottom w:val="nil"/>
              <w:right w:val="nil"/>
            </w:tcBorders>
            <w:vAlign w:val="bottom"/>
          </w:tcPr>
          <w:p w14:paraId="38EBB58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 Certificaciones catastrales:</w:t>
            </w:r>
          </w:p>
        </w:tc>
        <w:tc>
          <w:tcPr>
            <w:tcW w:w="1809" w:type="dxa"/>
            <w:gridSpan w:val="6"/>
            <w:tcBorders>
              <w:top w:val="nil"/>
              <w:left w:val="nil"/>
              <w:bottom w:val="nil"/>
              <w:right w:val="nil"/>
            </w:tcBorders>
            <w:vAlign w:val="center"/>
          </w:tcPr>
          <w:p w14:paraId="459EF9AB" w14:textId="77777777" w:rsidR="001471FF" w:rsidRPr="001471FF" w:rsidRDefault="001471FF" w:rsidP="001471FF">
            <w:pPr>
              <w:ind w:right="622"/>
              <w:jc w:val="right"/>
              <w:rPr>
                <w:rFonts w:ascii="Arial" w:eastAsia="Arial" w:hAnsi="Arial" w:cs="Arial"/>
                <w:color w:val="000000"/>
              </w:rPr>
            </w:pPr>
          </w:p>
        </w:tc>
      </w:tr>
      <w:tr w:rsidR="001471FF" w:rsidRPr="001471FF" w14:paraId="0B9D108C" w14:textId="77777777" w:rsidTr="0099487A">
        <w:trPr>
          <w:trHeight w:val="128"/>
        </w:trPr>
        <w:tc>
          <w:tcPr>
            <w:tcW w:w="7353" w:type="dxa"/>
            <w:gridSpan w:val="4"/>
            <w:tcBorders>
              <w:top w:val="nil"/>
              <w:left w:val="nil"/>
              <w:bottom w:val="nil"/>
              <w:right w:val="nil"/>
            </w:tcBorders>
            <w:vAlign w:val="bottom"/>
          </w:tcPr>
          <w:p w14:paraId="7C77A8A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Certificado de no inscripción catastral:</w:t>
            </w:r>
          </w:p>
        </w:tc>
        <w:tc>
          <w:tcPr>
            <w:tcW w:w="1809" w:type="dxa"/>
            <w:gridSpan w:val="6"/>
            <w:tcBorders>
              <w:top w:val="nil"/>
              <w:left w:val="nil"/>
              <w:bottom w:val="nil"/>
              <w:right w:val="nil"/>
            </w:tcBorders>
          </w:tcPr>
          <w:p w14:paraId="158E35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$130.00</w:t>
            </w:r>
          </w:p>
        </w:tc>
      </w:tr>
      <w:tr w:rsidR="001471FF" w:rsidRPr="001471FF" w14:paraId="59A538E2" w14:textId="77777777" w:rsidTr="0099487A">
        <w:trPr>
          <w:trHeight w:val="128"/>
        </w:trPr>
        <w:tc>
          <w:tcPr>
            <w:tcW w:w="7353" w:type="dxa"/>
            <w:gridSpan w:val="4"/>
            <w:tcBorders>
              <w:top w:val="nil"/>
              <w:left w:val="nil"/>
              <w:bottom w:val="nil"/>
              <w:right w:val="nil"/>
            </w:tcBorders>
            <w:vAlign w:val="bottom"/>
          </w:tcPr>
          <w:p w14:paraId="239084D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Certificado de inscripción Catastral o único bien:</w:t>
            </w:r>
          </w:p>
        </w:tc>
        <w:tc>
          <w:tcPr>
            <w:tcW w:w="1809" w:type="dxa"/>
            <w:gridSpan w:val="6"/>
            <w:tcBorders>
              <w:top w:val="nil"/>
              <w:left w:val="nil"/>
              <w:bottom w:val="nil"/>
              <w:right w:val="nil"/>
            </w:tcBorders>
          </w:tcPr>
          <w:p w14:paraId="7A458F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$130.00</w:t>
            </w:r>
          </w:p>
        </w:tc>
      </w:tr>
      <w:tr w:rsidR="001471FF" w:rsidRPr="001471FF" w14:paraId="361CCF7C" w14:textId="77777777" w:rsidTr="0099487A">
        <w:trPr>
          <w:trHeight w:val="124"/>
        </w:trPr>
        <w:tc>
          <w:tcPr>
            <w:tcW w:w="7353" w:type="dxa"/>
            <w:gridSpan w:val="4"/>
            <w:tcBorders>
              <w:top w:val="nil"/>
              <w:left w:val="nil"/>
              <w:bottom w:val="nil"/>
              <w:right w:val="nil"/>
            </w:tcBorders>
            <w:vAlign w:val="bottom"/>
          </w:tcPr>
          <w:p w14:paraId="328424E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Certificado de inscripción catastral con historial (primer antecedente):</w:t>
            </w:r>
          </w:p>
        </w:tc>
        <w:tc>
          <w:tcPr>
            <w:tcW w:w="1809" w:type="dxa"/>
            <w:gridSpan w:val="6"/>
            <w:tcBorders>
              <w:top w:val="nil"/>
              <w:left w:val="nil"/>
              <w:bottom w:val="nil"/>
              <w:right w:val="nil"/>
            </w:tcBorders>
          </w:tcPr>
          <w:p w14:paraId="12893E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$130.00</w:t>
            </w:r>
          </w:p>
        </w:tc>
      </w:tr>
      <w:tr w:rsidR="001471FF" w:rsidRPr="001471FF" w14:paraId="53FAE0EC" w14:textId="77777777" w:rsidTr="0099487A">
        <w:trPr>
          <w:trHeight w:val="247"/>
        </w:trPr>
        <w:tc>
          <w:tcPr>
            <w:tcW w:w="7353" w:type="dxa"/>
            <w:gridSpan w:val="4"/>
            <w:tcBorders>
              <w:top w:val="nil"/>
              <w:left w:val="nil"/>
              <w:bottom w:val="nil"/>
              <w:right w:val="nil"/>
            </w:tcBorders>
            <w:vAlign w:val="bottom"/>
          </w:tcPr>
          <w:p w14:paraId="0A508C1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A partir del segundo antecedente localizado se cobrará por cada antecedente adicional que resulte del</w:t>
            </w:r>
          </w:p>
        </w:tc>
        <w:tc>
          <w:tcPr>
            <w:tcW w:w="1809" w:type="dxa"/>
            <w:gridSpan w:val="6"/>
            <w:tcBorders>
              <w:top w:val="nil"/>
              <w:left w:val="nil"/>
              <w:bottom w:val="nil"/>
              <w:right w:val="nil"/>
            </w:tcBorders>
            <w:vAlign w:val="center"/>
          </w:tcPr>
          <w:p w14:paraId="4F1AD8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$76.00</w:t>
            </w:r>
          </w:p>
        </w:tc>
      </w:tr>
      <w:tr w:rsidR="001471FF" w:rsidRPr="001471FF" w14:paraId="7FF07A61" w14:textId="77777777" w:rsidTr="0099487A">
        <w:trPr>
          <w:trHeight w:val="128"/>
        </w:trPr>
        <w:tc>
          <w:tcPr>
            <w:tcW w:w="7353" w:type="dxa"/>
            <w:gridSpan w:val="4"/>
            <w:tcBorders>
              <w:top w:val="nil"/>
              <w:left w:val="nil"/>
              <w:bottom w:val="nil"/>
              <w:right w:val="nil"/>
            </w:tcBorders>
            <w:vAlign w:val="bottom"/>
          </w:tcPr>
          <w:p w14:paraId="5A93920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periodo especificado por el solicitante:</w:t>
            </w:r>
          </w:p>
        </w:tc>
        <w:tc>
          <w:tcPr>
            <w:tcW w:w="1809" w:type="dxa"/>
            <w:gridSpan w:val="6"/>
            <w:tcBorders>
              <w:top w:val="nil"/>
              <w:left w:val="nil"/>
              <w:bottom w:val="nil"/>
              <w:right w:val="nil"/>
            </w:tcBorders>
            <w:vAlign w:val="center"/>
          </w:tcPr>
          <w:p w14:paraId="6A55FDA4" w14:textId="77777777" w:rsidR="001471FF" w:rsidRPr="001471FF" w:rsidRDefault="001471FF" w:rsidP="001471FF">
            <w:pPr>
              <w:ind w:right="622"/>
              <w:rPr>
                <w:rFonts w:ascii="Arial" w:eastAsia="Arial" w:hAnsi="Arial" w:cs="Arial"/>
                <w:color w:val="000000"/>
              </w:rPr>
            </w:pPr>
          </w:p>
        </w:tc>
      </w:tr>
      <w:tr w:rsidR="001471FF" w:rsidRPr="001471FF" w14:paraId="06AFA4C3" w14:textId="77777777" w:rsidTr="0099487A">
        <w:trPr>
          <w:trHeight w:val="128"/>
        </w:trPr>
        <w:tc>
          <w:tcPr>
            <w:tcW w:w="7353" w:type="dxa"/>
            <w:gridSpan w:val="4"/>
            <w:tcBorders>
              <w:top w:val="nil"/>
              <w:left w:val="nil"/>
              <w:bottom w:val="nil"/>
              <w:right w:val="nil"/>
            </w:tcBorders>
            <w:vAlign w:val="bottom"/>
          </w:tcPr>
          <w:p w14:paraId="4793DA7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 Certificado catastral de inexistencia de registro, por cada uno:</w:t>
            </w:r>
          </w:p>
        </w:tc>
        <w:tc>
          <w:tcPr>
            <w:tcW w:w="1809" w:type="dxa"/>
            <w:gridSpan w:val="6"/>
            <w:tcBorders>
              <w:top w:val="nil"/>
              <w:left w:val="nil"/>
              <w:bottom w:val="nil"/>
              <w:right w:val="nil"/>
            </w:tcBorders>
            <w:vAlign w:val="center"/>
          </w:tcPr>
          <w:p w14:paraId="0E30F18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$134.00</w:t>
            </w:r>
          </w:p>
        </w:tc>
      </w:tr>
      <w:tr w:rsidR="001471FF" w:rsidRPr="001471FF" w14:paraId="6E436192" w14:textId="77777777" w:rsidTr="0099487A">
        <w:trPr>
          <w:trHeight w:val="128"/>
        </w:trPr>
        <w:tc>
          <w:tcPr>
            <w:tcW w:w="7353" w:type="dxa"/>
            <w:gridSpan w:val="4"/>
            <w:tcBorders>
              <w:top w:val="nil"/>
              <w:left w:val="nil"/>
              <w:bottom w:val="nil"/>
              <w:right w:val="nil"/>
            </w:tcBorders>
            <w:vAlign w:val="bottom"/>
          </w:tcPr>
          <w:p w14:paraId="1B508DF5" w14:textId="77777777" w:rsidR="001471FF" w:rsidRPr="001471FF" w:rsidRDefault="001471FF" w:rsidP="001471FF">
            <w:pPr>
              <w:ind w:right="622"/>
              <w:jc w:val="center"/>
              <w:rPr>
                <w:rFonts w:ascii="Arial" w:eastAsia="Arial" w:hAnsi="Arial" w:cs="Arial"/>
                <w:color w:val="000000"/>
              </w:rPr>
            </w:pPr>
          </w:p>
        </w:tc>
        <w:tc>
          <w:tcPr>
            <w:tcW w:w="1809" w:type="dxa"/>
            <w:gridSpan w:val="6"/>
            <w:tcBorders>
              <w:top w:val="nil"/>
              <w:left w:val="nil"/>
              <w:bottom w:val="nil"/>
              <w:right w:val="nil"/>
            </w:tcBorders>
            <w:vAlign w:val="center"/>
          </w:tcPr>
          <w:p w14:paraId="7C629D8F" w14:textId="77777777" w:rsidR="001471FF" w:rsidRPr="001471FF" w:rsidRDefault="001471FF" w:rsidP="001471FF">
            <w:pPr>
              <w:ind w:right="622"/>
              <w:jc w:val="right"/>
              <w:rPr>
                <w:rFonts w:ascii="Arial" w:eastAsia="Arial" w:hAnsi="Arial" w:cs="Arial"/>
                <w:color w:val="000000"/>
              </w:rPr>
            </w:pPr>
          </w:p>
        </w:tc>
      </w:tr>
      <w:tr w:rsidR="001471FF" w:rsidRPr="001471FF" w14:paraId="742916B9" w14:textId="77777777" w:rsidTr="0099487A">
        <w:trPr>
          <w:trHeight w:val="128"/>
        </w:trPr>
        <w:tc>
          <w:tcPr>
            <w:tcW w:w="7353" w:type="dxa"/>
            <w:gridSpan w:val="4"/>
            <w:tcBorders>
              <w:top w:val="nil"/>
              <w:left w:val="nil"/>
              <w:bottom w:val="nil"/>
              <w:right w:val="nil"/>
            </w:tcBorders>
            <w:vAlign w:val="bottom"/>
          </w:tcPr>
          <w:p w14:paraId="2A030A2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III. Informes:</w:t>
            </w:r>
          </w:p>
        </w:tc>
        <w:tc>
          <w:tcPr>
            <w:tcW w:w="1809" w:type="dxa"/>
            <w:gridSpan w:val="6"/>
            <w:tcBorders>
              <w:top w:val="nil"/>
              <w:left w:val="nil"/>
              <w:bottom w:val="nil"/>
              <w:right w:val="nil"/>
            </w:tcBorders>
            <w:vAlign w:val="center"/>
          </w:tcPr>
          <w:p w14:paraId="51A9A4EE" w14:textId="77777777" w:rsidR="001471FF" w:rsidRPr="001471FF" w:rsidRDefault="001471FF" w:rsidP="001471FF">
            <w:pPr>
              <w:ind w:right="622"/>
              <w:jc w:val="right"/>
              <w:rPr>
                <w:rFonts w:ascii="Arial" w:eastAsia="Arial" w:hAnsi="Arial" w:cs="Arial"/>
                <w:color w:val="000000"/>
              </w:rPr>
            </w:pPr>
          </w:p>
        </w:tc>
      </w:tr>
      <w:tr w:rsidR="001471FF" w:rsidRPr="001471FF" w14:paraId="142E28B8" w14:textId="77777777" w:rsidTr="0099487A">
        <w:trPr>
          <w:trHeight w:val="128"/>
        </w:trPr>
        <w:tc>
          <w:tcPr>
            <w:tcW w:w="7353" w:type="dxa"/>
            <w:gridSpan w:val="4"/>
            <w:tcBorders>
              <w:top w:val="nil"/>
              <w:left w:val="nil"/>
              <w:bottom w:val="nil"/>
              <w:right w:val="nil"/>
            </w:tcBorders>
            <w:vAlign w:val="bottom"/>
          </w:tcPr>
          <w:p w14:paraId="6759B65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a) Informes catastrales: </w:t>
            </w:r>
          </w:p>
        </w:tc>
        <w:tc>
          <w:tcPr>
            <w:tcW w:w="1809" w:type="dxa"/>
            <w:gridSpan w:val="6"/>
            <w:tcBorders>
              <w:top w:val="nil"/>
              <w:left w:val="nil"/>
              <w:bottom w:val="nil"/>
              <w:right w:val="nil"/>
            </w:tcBorders>
          </w:tcPr>
          <w:p w14:paraId="77B5CAB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$92.00</w:t>
            </w:r>
          </w:p>
        </w:tc>
      </w:tr>
      <w:tr w:rsidR="001471FF" w:rsidRPr="001471FF" w14:paraId="51830BE4" w14:textId="77777777" w:rsidTr="0099487A">
        <w:trPr>
          <w:trHeight w:val="247"/>
        </w:trPr>
        <w:tc>
          <w:tcPr>
            <w:tcW w:w="7353" w:type="dxa"/>
            <w:gridSpan w:val="4"/>
            <w:tcBorders>
              <w:top w:val="nil"/>
              <w:left w:val="nil"/>
              <w:bottom w:val="nil"/>
              <w:right w:val="nil"/>
            </w:tcBorders>
            <w:vAlign w:val="bottom"/>
          </w:tcPr>
          <w:p w14:paraId="49DCDFB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Expedición de fotocopias o información que obra en los archivos de la dirección de catastro por cada foja simple:</w:t>
            </w:r>
          </w:p>
        </w:tc>
        <w:tc>
          <w:tcPr>
            <w:tcW w:w="1809" w:type="dxa"/>
            <w:gridSpan w:val="6"/>
            <w:tcBorders>
              <w:top w:val="nil"/>
              <w:left w:val="nil"/>
              <w:bottom w:val="nil"/>
              <w:right w:val="nil"/>
            </w:tcBorders>
          </w:tcPr>
          <w:p w14:paraId="397ED3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$92.00</w:t>
            </w:r>
          </w:p>
        </w:tc>
      </w:tr>
      <w:tr w:rsidR="001471FF" w:rsidRPr="001471FF" w14:paraId="10B3D137" w14:textId="77777777" w:rsidTr="0099487A">
        <w:trPr>
          <w:trHeight w:val="241"/>
        </w:trPr>
        <w:tc>
          <w:tcPr>
            <w:tcW w:w="7353" w:type="dxa"/>
            <w:gridSpan w:val="4"/>
            <w:tcBorders>
              <w:top w:val="nil"/>
              <w:left w:val="nil"/>
              <w:bottom w:val="nil"/>
              <w:right w:val="nil"/>
            </w:tcBorders>
            <w:vAlign w:val="bottom"/>
          </w:tcPr>
          <w:p w14:paraId="2B6C023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Expedición de fotocopias o información que obra en los archivos de la dirección de catastro por cada foja certificada:</w:t>
            </w:r>
          </w:p>
        </w:tc>
        <w:tc>
          <w:tcPr>
            <w:tcW w:w="1809" w:type="dxa"/>
            <w:gridSpan w:val="6"/>
            <w:tcBorders>
              <w:top w:val="nil"/>
              <w:left w:val="nil"/>
              <w:bottom w:val="nil"/>
              <w:right w:val="nil"/>
            </w:tcBorders>
          </w:tcPr>
          <w:p w14:paraId="699EEB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$166.00</w:t>
            </w:r>
          </w:p>
        </w:tc>
      </w:tr>
      <w:tr w:rsidR="001471FF" w:rsidRPr="001471FF" w14:paraId="6CAFF717" w14:textId="77777777" w:rsidTr="0099487A">
        <w:trPr>
          <w:trHeight w:val="128"/>
        </w:trPr>
        <w:tc>
          <w:tcPr>
            <w:tcW w:w="7353" w:type="dxa"/>
            <w:gridSpan w:val="4"/>
            <w:tcBorders>
              <w:top w:val="nil"/>
              <w:left w:val="nil"/>
              <w:bottom w:val="nil"/>
              <w:right w:val="nil"/>
            </w:tcBorders>
            <w:vAlign w:val="bottom"/>
          </w:tcPr>
          <w:p w14:paraId="5D6DF21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Informe de datos técnicos por cada predio:</w:t>
            </w:r>
          </w:p>
        </w:tc>
        <w:tc>
          <w:tcPr>
            <w:tcW w:w="1809" w:type="dxa"/>
            <w:gridSpan w:val="6"/>
            <w:tcBorders>
              <w:top w:val="nil"/>
              <w:left w:val="nil"/>
              <w:bottom w:val="nil"/>
              <w:right w:val="nil"/>
            </w:tcBorders>
          </w:tcPr>
          <w:p w14:paraId="5DED1E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$112.00</w:t>
            </w:r>
          </w:p>
        </w:tc>
      </w:tr>
      <w:tr w:rsidR="001471FF" w:rsidRPr="001471FF" w14:paraId="0CA50C8E" w14:textId="77777777" w:rsidTr="0099487A">
        <w:trPr>
          <w:trHeight w:val="128"/>
        </w:trPr>
        <w:tc>
          <w:tcPr>
            <w:tcW w:w="7353" w:type="dxa"/>
            <w:gridSpan w:val="4"/>
            <w:tcBorders>
              <w:top w:val="nil"/>
              <w:left w:val="nil"/>
              <w:bottom w:val="nil"/>
              <w:right w:val="nil"/>
            </w:tcBorders>
            <w:vAlign w:val="bottom"/>
          </w:tcPr>
          <w:p w14:paraId="35A71103" w14:textId="77777777" w:rsidR="001471FF" w:rsidRPr="001471FF" w:rsidRDefault="001471FF" w:rsidP="001471FF">
            <w:pPr>
              <w:ind w:right="622"/>
              <w:jc w:val="center"/>
              <w:rPr>
                <w:rFonts w:ascii="Arial" w:eastAsia="Arial" w:hAnsi="Arial" w:cs="Arial"/>
                <w:color w:val="000000"/>
              </w:rPr>
            </w:pPr>
          </w:p>
        </w:tc>
        <w:tc>
          <w:tcPr>
            <w:tcW w:w="1809" w:type="dxa"/>
            <w:gridSpan w:val="6"/>
            <w:tcBorders>
              <w:top w:val="nil"/>
              <w:left w:val="nil"/>
              <w:bottom w:val="nil"/>
              <w:right w:val="nil"/>
            </w:tcBorders>
          </w:tcPr>
          <w:p w14:paraId="65446A0B" w14:textId="77777777" w:rsidR="001471FF" w:rsidRPr="001471FF" w:rsidRDefault="001471FF" w:rsidP="001471FF">
            <w:pPr>
              <w:ind w:right="622"/>
              <w:jc w:val="right"/>
              <w:rPr>
                <w:rFonts w:ascii="Arial" w:eastAsia="Arial" w:hAnsi="Arial" w:cs="Arial"/>
                <w:color w:val="000000"/>
              </w:rPr>
            </w:pPr>
          </w:p>
        </w:tc>
      </w:tr>
      <w:tr w:rsidR="001471FF" w:rsidRPr="001471FF" w14:paraId="61D841C6" w14:textId="77777777" w:rsidTr="0099487A">
        <w:trPr>
          <w:trHeight w:val="236"/>
        </w:trPr>
        <w:tc>
          <w:tcPr>
            <w:tcW w:w="7353" w:type="dxa"/>
            <w:gridSpan w:val="4"/>
            <w:tcBorders>
              <w:top w:val="nil"/>
              <w:left w:val="nil"/>
              <w:bottom w:val="nil"/>
              <w:right w:val="nil"/>
            </w:tcBorders>
            <w:vAlign w:val="bottom"/>
          </w:tcPr>
          <w:p w14:paraId="32DF4DE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Información cartográfica catastral proporcionada en cualquier medio digital, por cada kilobyte:</w:t>
            </w:r>
          </w:p>
        </w:tc>
        <w:tc>
          <w:tcPr>
            <w:tcW w:w="1809" w:type="dxa"/>
            <w:gridSpan w:val="6"/>
            <w:tcBorders>
              <w:top w:val="nil"/>
              <w:left w:val="nil"/>
              <w:bottom w:val="nil"/>
              <w:right w:val="nil"/>
            </w:tcBorders>
          </w:tcPr>
          <w:p w14:paraId="3BBD22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$28.00</w:t>
            </w:r>
          </w:p>
        </w:tc>
      </w:tr>
      <w:tr w:rsidR="001471FF" w:rsidRPr="001471FF" w14:paraId="36336C3B" w14:textId="77777777" w:rsidTr="0099487A">
        <w:trPr>
          <w:trHeight w:val="119"/>
        </w:trPr>
        <w:tc>
          <w:tcPr>
            <w:tcW w:w="7353" w:type="dxa"/>
            <w:gridSpan w:val="4"/>
            <w:tcBorders>
              <w:top w:val="nil"/>
              <w:left w:val="nil"/>
              <w:bottom w:val="nil"/>
              <w:right w:val="nil"/>
            </w:tcBorders>
            <w:vAlign w:val="bottom"/>
          </w:tcPr>
          <w:p w14:paraId="4060362D" w14:textId="77777777" w:rsidR="001471FF" w:rsidRPr="001471FF" w:rsidRDefault="001471FF" w:rsidP="001471FF">
            <w:pPr>
              <w:ind w:right="622"/>
              <w:jc w:val="center"/>
              <w:rPr>
                <w:rFonts w:ascii="Arial" w:eastAsia="Arial" w:hAnsi="Arial" w:cs="Arial"/>
                <w:color w:val="000000"/>
              </w:rPr>
            </w:pPr>
          </w:p>
        </w:tc>
        <w:tc>
          <w:tcPr>
            <w:tcW w:w="1809" w:type="dxa"/>
            <w:gridSpan w:val="6"/>
            <w:tcBorders>
              <w:top w:val="nil"/>
              <w:left w:val="nil"/>
              <w:bottom w:val="nil"/>
              <w:right w:val="nil"/>
            </w:tcBorders>
            <w:vAlign w:val="center"/>
          </w:tcPr>
          <w:p w14:paraId="460B2FBE" w14:textId="77777777" w:rsidR="001471FF" w:rsidRPr="001471FF" w:rsidRDefault="001471FF" w:rsidP="001471FF">
            <w:pPr>
              <w:ind w:right="622"/>
              <w:jc w:val="right"/>
              <w:rPr>
                <w:rFonts w:ascii="Arial" w:eastAsia="Arial" w:hAnsi="Arial" w:cs="Arial"/>
                <w:color w:val="000000"/>
              </w:rPr>
            </w:pPr>
          </w:p>
        </w:tc>
      </w:tr>
      <w:tr w:rsidR="001471FF" w:rsidRPr="001471FF" w14:paraId="7640824C" w14:textId="77777777" w:rsidTr="0099487A">
        <w:trPr>
          <w:trHeight w:val="128"/>
        </w:trPr>
        <w:tc>
          <w:tcPr>
            <w:tcW w:w="7353" w:type="dxa"/>
            <w:gridSpan w:val="4"/>
            <w:tcBorders>
              <w:top w:val="nil"/>
              <w:left w:val="nil"/>
              <w:bottom w:val="nil"/>
              <w:right w:val="nil"/>
            </w:tcBorders>
            <w:vAlign w:val="bottom"/>
          </w:tcPr>
          <w:p w14:paraId="6DCBF5F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 Deslindes catastrales:</w:t>
            </w:r>
          </w:p>
        </w:tc>
        <w:tc>
          <w:tcPr>
            <w:tcW w:w="1809" w:type="dxa"/>
            <w:gridSpan w:val="6"/>
            <w:tcBorders>
              <w:top w:val="nil"/>
              <w:left w:val="nil"/>
              <w:bottom w:val="nil"/>
              <w:right w:val="nil"/>
            </w:tcBorders>
            <w:vAlign w:val="center"/>
          </w:tcPr>
          <w:p w14:paraId="44A7D91A" w14:textId="77777777" w:rsidR="001471FF" w:rsidRPr="001471FF" w:rsidRDefault="001471FF" w:rsidP="001471FF">
            <w:pPr>
              <w:ind w:right="622"/>
              <w:jc w:val="right"/>
              <w:rPr>
                <w:rFonts w:ascii="Arial" w:eastAsia="Arial" w:hAnsi="Arial" w:cs="Arial"/>
                <w:color w:val="000000"/>
              </w:rPr>
            </w:pPr>
          </w:p>
        </w:tc>
      </w:tr>
      <w:tr w:rsidR="001471FF" w:rsidRPr="001471FF" w14:paraId="25EEB81B" w14:textId="77777777" w:rsidTr="0099487A">
        <w:trPr>
          <w:trHeight w:val="144"/>
        </w:trPr>
        <w:tc>
          <w:tcPr>
            <w:tcW w:w="7353" w:type="dxa"/>
            <w:gridSpan w:val="4"/>
            <w:tcBorders>
              <w:top w:val="nil"/>
              <w:left w:val="nil"/>
              <w:bottom w:val="nil"/>
              <w:right w:val="nil"/>
            </w:tcBorders>
            <w:vAlign w:val="bottom"/>
          </w:tcPr>
          <w:p w14:paraId="23D3A53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Deslindes catastrales de predios urbanos, con base en planos catastrales:</w:t>
            </w:r>
          </w:p>
        </w:tc>
        <w:tc>
          <w:tcPr>
            <w:tcW w:w="1809" w:type="dxa"/>
            <w:gridSpan w:val="6"/>
            <w:tcBorders>
              <w:top w:val="nil"/>
              <w:left w:val="nil"/>
              <w:bottom w:val="nil"/>
              <w:right w:val="nil"/>
            </w:tcBorders>
            <w:vAlign w:val="center"/>
          </w:tcPr>
          <w:p w14:paraId="09769996" w14:textId="77777777" w:rsidR="001471FF" w:rsidRPr="001471FF" w:rsidRDefault="001471FF" w:rsidP="001471FF">
            <w:pPr>
              <w:ind w:right="622"/>
              <w:jc w:val="right"/>
              <w:rPr>
                <w:rFonts w:ascii="Arial" w:eastAsia="Arial" w:hAnsi="Arial" w:cs="Arial"/>
                <w:color w:val="000000"/>
              </w:rPr>
            </w:pPr>
          </w:p>
        </w:tc>
      </w:tr>
      <w:tr w:rsidR="001471FF" w:rsidRPr="001471FF" w14:paraId="10575D0C" w14:textId="77777777" w:rsidTr="0099487A">
        <w:trPr>
          <w:trHeight w:val="128"/>
        </w:trPr>
        <w:tc>
          <w:tcPr>
            <w:tcW w:w="7353" w:type="dxa"/>
            <w:gridSpan w:val="4"/>
            <w:tcBorders>
              <w:top w:val="nil"/>
              <w:left w:val="nil"/>
              <w:bottom w:val="nil"/>
              <w:right w:val="nil"/>
            </w:tcBorders>
            <w:vAlign w:val="bottom"/>
          </w:tcPr>
          <w:p w14:paraId="5219A88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De 1 a 1,000 metros cuadrados:</w:t>
            </w:r>
          </w:p>
        </w:tc>
        <w:tc>
          <w:tcPr>
            <w:tcW w:w="1809" w:type="dxa"/>
            <w:gridSpan w:val="6"/>
            <w:tcBorders>
              <w:top w:val="nil"/>
              <w:left w:val="nil"/>
              <w:bottom w:val="nil"/>
              <w:right w:val="nil"/>
            </w:tcBorders>
          </w:tcPr>
          <w:p w14:paraId="3D62BF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$3,488.00</w:t>
            </w:r>
          </w:p>
        </w:tc>
      </w:tr>
      <w:tr w:rsidR="001471FF" w:rsidRPr="001471FF" w14:paraId="12A4BC13" w14:textId="77777777" w:rsidTr="0099487A">
        <w:trPr>
          <w:trHeight w:val="236"/>
        </w:trPr>
        <w:tc>
          <w:tcPr>
            <w:tcW w:w="7353" w:type="dxa"/>
            <w:gridSpan w:val="4"/>
            <w:tcBorders>
              <w:top w:val="nil"/>
              <w:left w:val="nil"/>
              <w:bottom w:val="nil"/>
              <w:right w:val="nil"/>
            </w:tcBorders>
            <w:vAlign w:val="bottom"/>
          </w:tcPr>
          <w:p w14:paraId="029946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De más de 1,001 metros cuadrados se cobrará la cantidad anterior, más por cada 100 metros cuadrados o fracción excedente:</w:t>
            </w:r>
          </w:p>
        </w:tc>
        <w:tc>
          <w:tcPr>
            <w:tcW w:w="1809" w:type="dxa"/>
            <w:gridSpan w:val="6"/>
            <w:tcBorders>
              <w:top w:val="nil"/>
              <w:left w:val="nil"/>
              <w:bottom w:val="nil"/>
              <w:right w:val="nil"/>
            </w:tcBorders>
          </w:tcPr>
          <w:p w14:paraId="4D38AF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$114.00</w:t>
            </w:r>
          </w:p>
        </w:tc>
      </w:tr>
      <w:tr w:rsidR="001471FF" w:rsidRPr="001471FF" w14:paraId="3910F345" w14:textId="77777777" w:rsidTr="0099487A">
        <w:trPr>
          <w:trHeight w:val="236"/>
        </w:trPr>
        <w:tc>
          <w:tcPr>
            <w:tcW w:w="7353" w:type="dxa"/>
            <w:gridSpan w:val="4"/>
            <w:tcBorders>
              <w:top w:val="nil"/>
              <w:left w:val="nil"/>
              <w:bottom w:val="nil"/>
              <w:right w:val="nil"/>
            </w:tcBorders>
            <w:vAlign w:val="bottom"/>
          </w:tcPr>
          <w:p w14:paraId="54CFD8E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Por la expedición de deslindes de predios rústicos, con base en planos de ortofoto existentes, por metro cuadrado:</w:t>
            </w:r>
          </w:p>
        </w:tc>
        <w:tc>
          <w:tcPr>
            <w:tcW w:w="1809" w:type="dxa"/>
            <w:gridSpan w:val="6"/>
            <w:tcBorders>
              <w:top w:val="nil"/>
              <w:left w:val="nil"/>
              <w:bottom w:val="nil"/>
              <w:right w:val="nil"/>
            </w:tcBorders>
          </w:tcPr>
          <w:p w14:paraId="44C0F201" w14:textId="77777777" w:rsidR="001471FF" w:rsidRPr="001471FF" w:rsidRDefault="001471FF" w:rsidP="001471FF">
            <w:pPr>
              <w:ind w:right="622"/>
              <w:jc w:val="right"/>
              <w:rPr>
                <w:rFonts w:ascii="Arial" w:eastAsia="Arial" w:hAnsi="Arial" w:cs="Arial"/>
                <w:color w:val="000000"/>
              </w:rPr>
            </w:pPr>
          </w:p>
        </w:tc>
      </w:tr>
      <w:tr w:rsidR="001471FF" w:rsidRPr="001471FF" w14:paraId="32685727" w14:textId="77777777" w:rsidTr="0099487A">
        <w:trPr>
          <w:trHeight w:val="128"/>
        </w:trPr>
        <w:tc>
          <w:tcPr>
            <w:tcW w:w="7353" w:type="dxa"/>
            <w:gridSpan w:val="4"/>
            <w:tcBorders>
              <w:top w:val="nil"/>
              <w:left w:val="nil"/>
              <w:bottom w:val="nil"/>
              <w:right w:val="nil"/>
            </w:tcBorders>
            <w:vAlign w:val="bottom"/>
          </w:tcPr>
          <w:p w14:paraId="5A516EE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De 1 a 10,000:</w:t>
            </w:r>
          </w:p>
        </w:tc>
        <w:tc>
          <w:tcPr>
            <w:tcW w:w="1809" w:type="dxa"/>
            <w:gridSpan w:val="6"/>
            <w:tcBorders>
              <w:top w:val="nil"/>
              <w:left w:val="nil"/>
              <w:bottom w:val="nil"/>
              <w:right w:val="nil"/>
            </w:tcBorders>
          </w:tcPr>
          <w:p w14:paraId="0118E07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$3,488.00</w:t>
            </w:r>
          </w:p>
        </w:tc>
      </w:tr>
      <w:tr w:rsidR="001471FF" w:rsidRPr="001471FF" w14:paraId="48503633" w14:textId="77777777" w:rsidTr="0099487A">
        <w:trPr>
          <w:trHeight w:val="236"/>
        </w:trPr>
        <w:tc>
          <w:tcPr>
            <w:tcW w:w="7353" w:type="dxa"/>
            <w:gridSpan w:val="4"/>
            <w:tcBorders>
              <w:top w:val="nil"/>
              <w:left w:val="nil"/>
              <w:bottom w:val="nil"/>
              <w:right w:val="nil"/>
            </w:tcBorders>
            <w:vAlign w:val="bottom"/>
          </w:tcPr>
          <w:p w14:paraId="67E43AC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De 10,001 a 50,000 metros cuadrados se cobrará a cantidad del numeral 1. Más por cada 1,000 metros cuadrados o fracción excedente:</w:t>
            </w:r>
          </w:p>
        </w:tc>
        <w:tc>
          <w:tcPr>
            <w:tcW w:w="1809" w:type="dxa"/>
            <w:gridSpan w:val="6"/>
            <w:tcBorders>
              <w:top w:val="nil"/>
              <w:left w:val="nil"/>
              <w:bottom w:val="nil"/>
              <w:right w:val="nil"/>
            </w:tcBorders>
          </w:tcPr>
          <w:p w14:paraId="39B0A25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$470.00</w:t>
            </w:r>
          </w:p>
        </w:tc>
      </w:tr>
      <w:tr w:rsidR="001471FF" w:rsidRPr="001471FF" w14:paraId="0FA680D6" w14:textId="77777777" w:rsidTr="0099487A">
        <w:trPr>
          <w:trHeight w:val="236"/>
        </w:trPr>
        <w:tc>
          <w:tcPr>
            <w:tcW w:w="7353" w:type="dxa"/>
            <w:gridSpan w:val="4"/>
            <w:tcBorders>
              <w:top w:val="nil"/>
              <w:left w:val="nil"/>
              <w:bottom w:val="nil"/>
              <w:right w:val="nil"/>
            </w:tcBorders>
            <w:vAlign w:val="bottom"/>
          </w:tcPr>
          <w:p w14:paraId="483C198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De 50,001 a 100,000 metros cuadrados se cobrará a cantidad del numeral 1. Más por cada 1,000 metros cuadrados o fracción excedente:</w:t>
            </w:r>
          </w:p>
        </w:tc>
        <w:tc>
          <w:tcPr>
            <w:tcW w:w="1809" w:type="dxa"/>
            <w:gridSpan w:val="6"/>
            <w:tcBorders>
              <w:top w:val="nil"/>
              <w:left w:val="nil"/>
              <w:bottom w:val="nil"/>
              <w:right w:val="nil"/>
            </w:tcBorders>
          </w:tcPr>
          <w:p w14:paraId="44ABD8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$616.00</w:t>
            </w:r>
          </w:p>
        </w:tc>
      </w:tr>
      <w:tr w:rsidR="001471FF" w:rsidRPr="001471FF" w14:paraId="488D5196" w14:textId="77777777" w:rsidTr="0099487A">
        <w:trPr>
          <w:trHeight w:val="236"/>
        </w:trPr>
        <w:tc>
          <w:tcPr>
            <w:tcW w:w="7353" w:type="dxa"/>
            <w:gridSpan w:val="4"/>
            <w:tcBorders>
              <w:top w:val="nil"/>
              <w:left w:val="nil"/>
              <w:bottom w:val="nil"/>
              <w:right w:val="nil"/>
            </w:tcBorders>
            <w:vAlign w:val="bottom"/>
          </w:tcPr>
          <w:p w14:paraId="01A951B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De 100,001 en adelante se cobrará a cantidad del numeral 1. Más por cada 1,000 metros cuadrados o fracción excedente:</w:t>
            </w:r>
          </w:p>
        </w:tc>
        <w:tc>
          <w:tcPr>
            <w:tcW w:w="1809" w:type="dxa"/>
            <w:gridSpan w:val="6"/>
            <w:tcBorders>
              <w:top w:val="nil"/>
              <w:left w:val="nil"/>
              <w:bottom w:val="nil"/>
              <w:right w:val="nil"/>
            </w:tcBorders>
          </w:tcPr>
          <w:p w14:paraId="57B151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$699.00</w:t>
            </w:r>
          </w:p>
        </w:tc>
      </w:tr>
      <w:tr w:rsidR="001471FF" w:rsidRPr="001471FF" w14:paraId="1CC11893" w14:textId="77777777" w:rsidTr="0099487A">
        <w:trPr>
          <w:trHeight w:val="119"/>
        </w:trPr>
        <w:tc>
          <w:tcPr>
            <w:tcW w:w="7353" w:type="dxa"/>
            <w:gridSpan w:val="4"/>
            <w:tcBorders>
              <w:top w:val="nil"/>
              <w:left w:val="nil"/>
              <w:bottom w:val="nil"/>
              <w:right w:val="nil"/>
            </w:tcBorders>
            <w:vAlign w:val="bottom"/>
          </w:tcPr>
          <w:p w14:paraId="707FB304" w14:textId="77777777" w:rsidR="001471FF" w:rsidRPr="001471FF" w:rsidRDefault="001471FF" w:rsidP="001471FF">
            <w:pPr>
              <w:ind w:right="622"/>
              <w:rPr>
                <w:rFonts w:ascii="Arial" w:eastAsia="Arial" w:hAnsi="Arial" w:cs="Arial"/>
                <w:color w:val="000000"/>
              </w:rPr>
            </w:pPr>
          </w:p>
        </w:tc>
        <w:tc>
          <w:tcPr>
            <w:tcW w:w="1809" w:type="dxa"/>
            <w:gridSpan w:val="6"/>
            <w:tcBorders>
              <w:top w:val="nil"/>
              <w:left w:val="nil"/>
              <w:bottom w:val="nil"/>
              <w:right w:val="nil"/>
            </w:tcBorders>
          </w:tcPr>
          <w:p w14:paraId="6E03A440" w14:textId="77777777" w:rsidR="001471FF" w:rsidRPr="001471FF" w:rsidRDefault="001471FF" w:rsidP="001471FF">
            <w:pPr>
              <w:ind w:right="622"/>
              <w:jc w:val="right"/>
              <w:rPr>
                <w:rFonts w:ascii="Arial" w:eastAsia="Arial" w:hAnsi="Arial" w:cs="Arial"/>
                <w:color w:val="000000"/>
              </w:rPr>
            </w:pPr>
          </w:p>
        </w:tc>
      </w:tr>
      <w:tr w:rsidR="001471FF" w:rsidRPr="001471FF" w14:paraId="3FA92BA9" w14:textId="77777777" w:rsidTr="0099487A">
        <w:trPr>
          <w:trHeight w:val="144"/>
        </w:trPr>
        <w:tc>
          <w:tcPr>
            <w:tcW w:w="7353" w:type="dxa"/>
            <w:gridSpan w:val="4"/>
            <w:tcBorders>
              <w:top w:val="nil"/>
              <w:left w:val="nil"/>
              <w:bottom w:val="nil"/>
              <w:right w:val="nil"/>
            </w:tcBorders>
            <w:vAlign w:val="bottom"/>
          </w:tcPr>
          <w:p w14:paraId="36D8737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 Por cada dictamen de valor practicado por la dependencia competente, se cobrará:</w:t>
            </w:r>
          </w:p>
        </w:tc>
        <w:tc>
          <w:tcPr>
            <w:tcW w:w="1809" w:type="dxa"/>
            <w:gridSpan w:val="6"/>
            <w:tcBorders>
              <w:top w:val="nil"/>
              <w:left w:val="nil"/>
              <w:bottom w:val="nil"/>
              <w:right w:val="nil"/>
            </w:tcBorders>
          </w:tcPr>
          <w:p w14:paraId="28D2F261" w14:textId="77777777" w:rsidR="001471FF" w:rsidRPr="001471FF" w:rsidRDefault="001471FF" w:rsidP="001471FF">
            <w:pPr>
              <w:ind w:right="622"/>
              <w:rPr>
                <w:rFonts w:ascii="Arial" w:eastAsia="Arial" w:hAnsi="Arial" w:cs="Arial"/>
                <w:color w:val="000000"/>
              </w:rPr>
            </w:pPr>
          </w:p>
        </w:tc>
      </w:tr>
      <w:tr w:rsidR="001471FF" w:rsidRPr="001471FF" w14:paraId="113BA28F" w14:textId="77777777" w:rsidTr="0099487A">
        <w:trPr>
          <w:trHeight w:val="236"/>
        </w:trPr>
        <w:tc>
          <w:tcPr>
            <w:tcW w:w="7353" w:type="dxa"/>
            <w:gridSpan w:val="4"/>
            <w:tcBorders>
              <w:top w:val="nil"/>
              <w:left w:val="nil"/>
              <w:bottom w:val="nil"/>
              <w:right w:val="nil"/>
            </w:tcBorders>
            <w:vAlign w:val="bottom"/>
          </w:tcPr>
          <w:p w14:paraId="57FCC39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Si el dictamen está disponible para entrega inmediata y no requiere estudios técnicos adicionales:</w:t>
            </w:r>
          </w:p>
        </w:tc>
        <w:tc>
          <w:tcPr>
            <w:tcW w:w="1809" w:type="dxa"/>
            <w:gridSpan w:val="6"/>
            <w:tcBorders>
              <w:top w:val="nil"/>
              <w:left w:val="nil"/>
              <w:bottom w:val="nil"/>
              <w:right w:val="nil"/>
            </w:tcBorders>
          </w:tcPr>
          <w:p w14:paraId="16E95A58" w14:textId="77777777" w:rsidR="001471FF" w:rsidRPr="001471FF" w:rsidRDefault="001471FF" w:rsidP="001471FF">
            <w:pPr>
              <w:ind w:right="622"/>
              <w:rPr>
                <w:rFonts w:ascii="Arial" w:eastAsia="Arial" w:hAnsi="Arial" w:cs="Arial"/>
                <w:color w:val="000000"/>
              </w:rPr>
            </w:pPr>
          </w:p>
        </w:tc>
      </w:tr>
      <w:tr w:rsidR="001471FF" w:rsidRPr="001471FF" w14:paraId="7F390A4F" w14:textId="77777777" w:rsidTr="0099487A">
        <w:trPr>
          <w:trHeight w:val="128"/>
        </w:trPr>
        <w:tc>
          <w:tcPr>
            <w:tcW w:w="7353" w:type="dxa"/>
            <w:gridSpan w:val="4"/>
            <w:tcBorders>
              <w:top w:val="nil"/>
              <w:left w:val="nil"/>
              <w:bottom w:val="nil"/>
              <w:right w:val="nil"/>
            </w:tcBorders>
            <w:vAlign w:val="bottom"/>
          </w:tcPr>
          <w:p w14:paraId="37D8117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Hasta $ 1’000,000.00 de valor:</w:t>
            </w:r>
          </w:p>
        </w:tc>
        <w:tc>
          <w:tcPr>
            <w:tcW w:w="1809" w:type="dxa"/>
            <w:gridSpan w:val="6"/>
            <w:tcBorders>
              <w:top w:val="nil"/>
              <w:left w:val="nil"/>
              <w:bottom w:val="nil"/>
              <w:right w:val="nil"/>
            </w:tcBorders>
          </w:tcPr>
          <w:p w14:paraId="772270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$1,431.00</w:t>
            </w:r>
          </w:p>
        </w:tc>
      </w:tr>
      <w:tr w:rsidR="001471FF" w:rsidRPr="001471FF" w14:paraId="51C3E52B" w14:textId="77777777" w:rsidTr="0099487A">
        <w:trPr>
          <w:trHeight w:val="236"/>
        </w:trPr>
        <w:tc>
          <w:tcPr>
            <w:tcW w:w="7353" w:type="dxa"/>
            <w:gridSpan w:val="4"/>
            <w:tcBorders>
              <w:top w:val="nil"/>
              <w:left w:val="nil"/>
              <w:bottom w:val="nil"/>
              <w:right w:val="nil"/>
            </w:tcBorders>
            <w:vAlign w:val="bottom"/>
          </w:tcPr>
          <w:p w14:paraId="4A4D686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De $1’000,000.01 en adelante se cobrará la cantidad del inciso anterior, más el 1.0 al millar sobre el excedente a $1’000,000.00.</w:t>
            </w:r>
          </w:p>
        </w:tc>
        <w:tc>
          <w:tcPr>
            <w:tcW w:w="1809" w:type="dxa"/>
            <w:gridSpan w:val="6"/>
            <w:tcBorders>
              <w:top w:val="nil"/>
              <w:left w:val="nil"/>
              <w:bottom w:val="nil"/>
              <w:right w:val="nil"/>
            </w:tcBorders>
          </w:tcPr>
          <w:p w14:paraId="16ABA41F" w14:textId="77777777" w:rsidR="001471FF" w:rsidRPr="001471FF" w:rsidRDefault="001471FF" w:rsidP="001471FF">
            <w:pPr>
              <w:ind w:right="622"/>
              <w:rPr>
                <w:rFonts w:ascii="Arial" w:eastAsia="Arial" w:hAnsi="Arial" w:cs="Arial"/>
                <w:color w:val="000000"/>
              </w:rPr>
            </w:pPr>
          </w:p>
        </w:tc>
      </w:tr>
      <w:tr w:rsidR="001471FF" w:rsidRPr="001471FF" w14:paraId="2E9FDED0" w14:textId="77777777" w:rsidTr="0099487A">
        <w:trPr>
          <w:trHeight w:val="236"/>
        </w:trPr>
        <w:tc>
          <w:tcPr>
            <w:tcW w:w="7353" w:type="dxa"/>
            <w:gridSpan w:val="4"/>
            <w:tcBorders>
              <w:top w:val="nil"/>
              <w:left w:val="nil"/>
              <w:bottom w:val="nil"/>
              <w:right w:val="nil"/>
            </w:tcBorders>
            <w:vAlign w:val="bottom"/>
          </w:tcPr>
          <w:p w14:paraId="633B8D6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Si el dictamen no está disponible para entrega inmediata y requiere estudios técnicos adicionales:</w:t>
            </w:r>
          </w:p>
        </w:tc>
        <w:tc>
          <w:tcPr>
            <w:tcW w:w="1809" w:type="dxa"/>
            <w:gridSpan w:val="6"/>
            <w:tcBorders>
              <w:top w:val="nil"/>
              <w:left w:val="nil"/>
              <w:bottom w:val="nil"/>
              <w:right w:val="nil"/>
            </w:tcBorders>
          </w:tcPr>
          <w:p w14:paraId="7EAC2F4F" w14:textId="77777777" w:rsidR="001471FF" w:rsidRPr="001471FF" w:rsidRDefault="001471FF" w:rsidP="001471FF">
            <w:pPr>
              <w:ind w:right="622"/>
              <w:rPr>
                <w:rFonts w:ascii="Arial" w:eastAsia="Arial" w:hAnsi="Arial" w:cs="Arial"/>
                <w:color w:val="000000"/>
              </w:rPr>
            </w:pPr>
          </w:p>
        </w:tc>
      </w:tr>
      <w:tr w:rsidR="001471FF" w:rsidRPr="001471FF" w14:paraId="519650FE" w14:textId="77777777" w:rsidTr="0099487A">
        <w:trPr>
          <w:trHeight w:val="128"/>
        </w:trPr>
        <w:tc>
          <w:tcPr>
            <w:tcW w:w="7353" w:type="dxa"/>
            <w:gridSpan w:val="4"/>
            <w:tcBorders>
              <w:top w:val="nil"/>
              <w:left w:val="nil"/>
              <w:bottom w:val="nil"/>
              <w:right w:val="nil"/>
            </w:tcBorders>
            <w:vAlign w:val="bottom"/>
          </w:tcPr>
          <w:p w14:paraId="4633A7C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Hasta $ 1’000,000.00 de valor:</w:t>
            </w:r>
          </w:p>
        </w:tc>
        <w:tc>
          <w:tcPr>
            <w:tcW w:w="1809" w:type="dxa"/>
            <w:gridSpan w:val="6"/>
            <w:tcBorders>
              <w:top w:val="nil"/>
              <w:left w:val="nil"/>
              <w:bottom w:val="nil"/>
              <w:right w:val="nil"/>
            </w:tcBorders>
          </w:tcPr>
          <w:p w14:paraId="46B9664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$2,360.00</w:t>
            </w:r>
          </w:p>
        </w:tc>
      </w:tr>
      <w:tr w:rsidR="001471FF" w:rsidRPr="001471FF" w14:paraId="60E6BBD9" w14:textId="77777777" w:rsidTr="0099487A">
        <w:trPr>
          <w:trHeight w:val="236"/>
        </w:trPr>
        <w:tc>
          <w:tcPr>
            <w:tcW w:w="7353" w:type="dxa"/>
            <w:gridSpan w:val="4"/>
            <w:tcBorders>
              <w:top w:val="nil"/>
              <w:left w:val="nil"/>
              <w:bottom w:val="nil"/>
              <w:right w:val="nil"/>
            </w:tcBorders>
            <w:vAlign w:val="bottom"/>
          </w:tcPr>
          <w:p w14:paraId="0EAE02E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De $1’000,000.01 en adelante se cobrará la cantidad del inciso anterior, más el 2.0 al millar sobre el excedente a $1’000,000.00.</w:t>
            </w:r>
          </w:p>
        </w:tc>
        <w:tc>
          <w:tcPr>
            <w:tcW w:w="1809" w:type="dxa"/>
            <w:gridSpan w:val="6"/>
            <w:tcBorders>
              <w:top w:val="nil"/>
              <w:left w:val="nil"/>
              <w:bottom w:val="nil"/>
              <w:right w:val="nil"/>
            </w:tcBorders>
            <w:vAlign w:val="center"/>
          </w:tcPr>
          <w:p w14:paraId="44B14D13" w14:textId="77777777" w:rsidR="001471FF" w:rsidRPr="001471FF" w:rsidRDefault="001471FF" w:rsidP="001471FF">
            <w:pPr>
              <w:ind w:right="622"/>
              <w:rPr>
                <w:rFonts w:ascii="Arial" w:eastAsia="Arial" w:hAnsi="Arial" w:cs="Arial"/>
                <w:color w:val="000000"/>
              </w:rPr>
            </w:pPr>
          </w:p>
        </w:tc>
      </w:tr>
      <w:tr w:rsidR="001471FF" w:rsidRPr="001471FF" w14:paraId="2DA1998C" w14:textId="77777777" w:rsidTr="0099487A">
        <w:trPr>
          <w:trHeight w:val="369"/>
        </w:trPr>
        <w:tc>
          <w:tcPr>
            <w:tcW w:w="9162" w:type="dxa"/>
            <w:gridSpan w:val="10"/>
            <w:tcBorders>
              <w:top w:val="nil"/>
              <w:left w:val="nil"/>
              <w:bottom w:val="nil"/>
              <w:right w:val="nil"/>
            </w:tcBorders>
          </w:tcPr>
          <w:p w14:paraId="0EC16DE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Al presentar la solicitud de dictamen de valor, se deberá de realizar el pago mínimo previsto en el inciso a), numeral 1, anexando copia del recibo predial del año en curso y copia del documento de propiedad del predio a valuar.</w:t>
            </w:r>
          </w:p>
        </w:tc>
      </w:tr>
      <w:tr w:rsidR="001471FF" w:rsidRPr="001471FF" w14:paraId="4394D726" w14:textId="77777777" w:rsidTr="0099487A">
        <w:trPr>
          <w:trHeight w:val="128"/>
        </w:trPr>
        <w:tc>
          <w:tcPr>
            <w:tcW w:w="9162" w:type="dxa"/>
            <w:gridSpan w:val="10"/>
            <w:tcBorders>
              <w:top w:val="nil"/>
              <w:left w:val="nil"/>
              <w:bottom w:val="nil"/>
              <w:right w:val="nil"/>
            </w:tcBorders>
            <w:vAlign w:val="bottom"/>
          </w:tcPr>
          <w:p w14:paraId="2B8C61E8" w14:textId="77777777" w:rsidR="001471FF" w:rsidRPr="001471FF" w:rsidRDefault="001471FF" w:rsidP="001471FF">
            <w:pPr>
              <w:ind w:right="622"/>
              <w:rPr>
                <w:rFonts w:ascii="Arial" w:eastAsia="Arial" w:hAnsi="Arial" w:cs="Arial"/>
                <w:color w:val="000000"/>
              </w:rPr>
            </w:pPr>
          </w:p>
        </w:tc>
      </w:tr>
      <w:tr w:rsidR="001471FF" w:rsidRPr="001471FF" w14:paraId="0E078F03" w14:textId="77777777" w:rsidTr="0099487A">
        <w:trPr>
          <w:trHeight w:val="375"/>
        </w:trPr>
        <w:tc>
          <w:tcPr>
            <w:tcW w:w="9162" w:type="dxa"/>
            <w:gridSpan w:val="10"/>
            <w:tcBorders>
              <w:top w:val="nil"/>
              <w:left w:val="nil"/>
              <w:bottom w:val="nil"/>
              <w:right w:val="nil"/>
            </w:tcBorders>
          </w:tcPr>
          <w:p w14:paraId="400EACC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la revisión y autorización de la dependencia competente, de cada avalúo o valor referido practicado por otras instituciones o valuadores independientes autorizados por la dependencia competente:</w:t>
            </w:r>
          </w:p>
        </w:tc>
      </w:tr>
      <w:tr w:rsidR="001471FF" w:rsidRPr="001471FF" w14:paraId="4734D616" w14:textId="77777777" w:rsidTr="0099487A">
        <w:trPr>
          <w:trHeight w:val="369"/>
        </w:trPr>
        <w:tc>
          <w:tcPr>
            <w:tcW w:w="7494" w:type="dxa"/>
            <w:gridSpan w:val="6"/>
            <w:tcBorders>
              <w:top w:val="nil"/>
              <w:left w:val="nil"/>
              <w:bottom w:val="nil"/>
              <w:right w:val="nil"/>
            </w:tcBorders>
          </w:tcPr>
          <w:p w14:paraId="530620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Por la primera revisión web de la dependencia competente, de cada avalúo debidamente vinculado al gestor cartográfico, o valor referido practicado por otras instituciones o valuadores independientes autorizados:</w:t>
            </w:r>
          </w:p>
        </w:tc>
        <w:tc>
          <w:tcPr>
            <w:tcW w:w="1668" w:type="dxa"/>
            <w:gridSpan w:val="4"/>
            <w:tcBorders>
              <w:top w:val="nil"/>
              <w:left w:val="nil"/>
              <w:bottom w:val="nil"/>
              <w:right w:val="nil"/>
            </w:tcBorders>
          </w:tcPr>
          <w:p w14:paraId="2D181573" w14:textId="77777777" w:rsidR="001471FF" w:rsidRPr="001471FF" w:rsidRDefault="001471FF" w:rsidP="001471FF">
            <w:pPr>
              <w:ind w:right="622"/>
              <w:jc w:val="right"/>
              <w:rPr>
                <w:rFonts w:ascii="Arial" w:eastAsia="Arial" w:hAnsi="Arial" w:cs="Arial"/>
              </w:rPr>
            </w:pPr>
          </w:p>
          <w:p w14:paraId="0FFBBAA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$449.00</w:t>
            </w:r>
          </w:p>
        </w:tc>
      </w:tr>
      <w:tr w:rsidR="001471FF" w:rsidRPr="001471FF" w14:paraId="4BFB659E" w14:textId="77777777" w:rsidTr="0099487A">
        <w:trPr>
          <w:trHeight w:val="247"/>
        </w:trPr>
        <w:tc>
          <w:tcPr>
            <w:tcW w:w="7494" w:type="dxa"/>
            <w:gridSpan w:val="6"/>
            <w:tcBorders>
              <w:top w:val="nil"/>
              <w:left w:val="nil"/>
              <w:bottom w:val="nil"/>
              <w:right w:val="nil"/>
            </w:tcBorders>
            <w:vAlign w:val="bottom"/>
          </w:tcPr>
          <w:p w14:paraId="5105EB0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Por cada revisión adicional web por deficiencias en el avalúo atribuibles a quien lo practica:</w:t>
            </w:r>
          </w:p>
        </w:tc>
        <w:tc>
          <w:tcPr>
            <w:tcW w:w="1668" w:type="dxa"/>
            <w:gridSpan w:val="4"/>
            <w:tcBorders>
              <w:top w:val="nil"/>
              <w:left w:val="nil"/>
              <w:bottom w:val="nil"/>
              <w:right w:val="nil"/>
            </w:tcBorders>
          </w:tcPr>
          <w:p w14:paraId="6B1627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$226.00</w:t>
            </w:r>
          </w:p>
        </w:tc>
      </w:tr>
      <w:tr w:rsidR="001471FF" w:rsidRPr="001471FF" w14:paraId="2340B727" w14:textId="77777777" w:rsidTr="0099487A">
        <w:trPr>
          <w:trHeight w:val="364"/>
        </w:trPr>
        <w:tc>
          <w:tcPr>
            <w:tcW w:w="7494" w:type="dxa"/>
            <w:gridSpan w:val="6"/>
            <w:tcBorders>
              <w:top w:val="nil"/>
              <w:left w:val="nil"/>
              <w:bottom w:val="nil"/>
              <w:right w:val="nil"/>
            </w:tcBorders>
          </w:tcPr>
          <w:p w14:paraId="06762A4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Por la primera revisión web (urgente) a entregarse al día hábil siguiente, por cada avalúo debidamente vinculado al gestor cartográfico o valor referido practicado por otras instituciones o valuadores independientes autorizados:</w:t>
            </w:r>
          </w:p>
        </w:tc>
        <w:tc>
          <w:tcPr>
            <w:tcW w:w="1668" w:type="dxa"/>
            <w:gridSpan w:val="4"/>
            <w:tcBorders>
              <w:top w:val="nil"/>
              <w:left w:val="nil"/>
              <w:bottom w:val="nil"/>
              <w:right w:val="nil"/>
            </w:tcBorders>
          </w:tcPr>
          <w:p w14:paraId="7E41A5E2" w14:textId="77777777" w:rsidR="001471FF" w:rsidRPr="001471FF" w:rsidRDefault="001471FF" w:rsidP="001471FF">
            <w:pPr>
              <w:ind w:right="622"/>
              <w:jc w:val="right"/>
              <w:rPr>
                <w:rFonts w:ascii="Arial" w:eastAsia="Arial" w:hAnsi="Arial" w:cs="Arial"/>
              </w:rPr>
            </w:pPr>
          </w:p>
          <w:p w14:paraId="3785CE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$952.00</w:t>
            </w:r>
          </w:p>
        </w:tc>
      </w:tr>
      <w:tr w:rsidR="001471FF" w:rsidRPr="001471FF" w14:paraId="348A9EC5" w14:textId="77777777" w:rsidTr="0099487A">
        <w:trPr>
          <w:trHeight w:val="119"/>
        </w:trPr>
        <w:tc>
          <w:tcPr>
            <w:tcW w:w="9162" w:type="dxa"/>
            <w:gridSpan w:val="10"/>
            <w:tcBorders>
              <w:top w:val="nil"/>
              <w:left w:val="nil"/>
              <w:bottom w:val="nil"/>
              <w:right w:val="nil"/>
            </w:tcBorders>
          </w:tcPr>
          <w:p w14:paraId="04BF28BD" w14:textId="77777777" w:rsidR="001471FF" w:rsidRPr="001471FF" w:rsidRDefault="001471FF" w:rsidP="001471FF">
            <w:pPr>
              <w:ind w:right="622"/>
              <w:rPr>
                <w:rFonts w:ascii="Arial" w:eastAsia="Arial" w:hAnsi="Arial" w:cs="Arial"/>
                <w:color w:val="000000"/>
              </w:rPr>
            </w:pPr>
          </w:p>
        </w:tc>
      </w:tr>
      <w:tr w:rsidR="001471FF" w:rsidRPr="001471FF" w14:paraId="42F3E74C" w14:textId="77777777" w:rsidTr="00F06E35">
        <w:trPr>
          <w:trHeight w:val="128"/>
        </w:trPr>
        <w:tc>
          <w:tcPr>
            <w:tcW w:w="7636" w:type="dxa"/>
            <w:gridSpan w:val="9"/>
            <w:tcBorders>
              <w:top w:val="nil"/>
              <w:left w:val="nil"/>
              <w:bottom w:val="nil"/>
              <w:right w:val="nil"/>
            </w:tcBorders>
            <w:vAlign w:val="bottom"/>
          </w:tcPr>
          <w:p w14:paraId="44F9C9A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VIII. Consulta de datos técnicos por Internet, por cada cuenta:</w:t>
            </w:r>
          </w:p>
        </w:tc>
        <w:tc>
          <w:tcPr>
            <w:tcW w:w="1526" w:type="dxa"/>
            <w:tcBorders>
              <w:top w:val="nil"/>
              <w:left w:val="nil"/>
              <w:bottom w:val="nil"/>
              <w:right w:val="nil"/>
            </w:tcBorders>
            <w:vAlign w:val="center"/>
          </w:tcPr>
          <w:p w14:paraId="3DBAD1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$32.00</w:t>
            </w:r>
          </w:p>
        </w:tc>
      </w:tr>
      <w:tr w:rsidR="001471FF" w:rsidRPr="001471FF" w14:paraId="097B44A4" w14:textId="77777777" w:rsidTr="0099487A">
        <w:trPr>
          <w:trHeight w:val="128"/>
        </w:trPr>
        <w:tc>
          <w:tcPr>
            <w:tcW w:w="9162" w:type="dxa"/>
            <w:gridSpan w:val="10"/>
            <w:tcBorders>
              <w:top w:val="nil"/>
              <w:left w:val="nil"/>
              <w:bottom w:val="nil"/>
              <w:right w:val="nil"/>
            </w:tcBorders>
            <w:vAlign w:val="bottom"/>
          </w:tcPr>
          <w:p w14:paraId="21FD3231" w14:textId="77777777" w:rsidR="001471FF" w:rsidRPr="001471FF" w:rsidRDefault="001471FF" w:rsidP="001471FF">
            <w:pPr>
              <w:ind w:right="622"/>
              <w:jc w:val="right"/>
              <w:rPr>
                <w:rFonts w:ascii="Arial" w:eastAsia="Arial" w:hAnsi="Arial" w:cs="Arial"/>
                <w:color w:val="000000"/>
              </w:rPr>
            </w:pPr>
          </w:p>
        </w:tc>
      </w:tr>
      <w:tr w:rsidR="001471FF" w:rsidRPr="001471FF" w14:paraId="2F429835" w14:textId="77777777" w:rsidTr="0099487A">
        <w:trPr>
          <w:trHeight w:val="236"/>
        </w:trPr>
        <w:tc>
          <w:tcPr>
            <w:tcW w:w="9162" w:type="dxa"/>
            <w:gridSpan w:val="10"/>
            <w:tcBorders>
              <w:top w:val="nil"/>
              <w:left w:val="nil"/>
              <w:bottom w:val="nil"/>
              <w:right w:val="nil"/>
            </w:tcBorders>
          </w:tcPr>
          <w:p w14:paraId="5904FBF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el trámite de escrituras rectificatorias de transmisiones de dominio o solicitudes de modificación a la base de datos registrales, por cada una:</w:t>
            </w:r>
          </w:p>
        </w:tc>
      </w:tr>
      <w:tr w:rsidR="001471FF" w:rsidRPr="001471FF" w14:paraId="56B1FF8E" w14:textId="77777777" w:rsidTr="0099487A">
        <w:trPr>
          <w:trHeight w:val="128"/>
        </w:trPr>
        <w:tc>
          <w:tcPr>
            <w:tcW w:w="7494" w:type="dxa"/>
            <w:gridSpan w:val="6"/>
            <w:tcBorders>
              <w:top w:val="nil"/>
              <w:left w:val="nil"/>
              <w:bottom w:val="nil"/>
              <w:right w:val="nil"/>
            </w:tcBorders>
            <w:vAlign w:val="bottom"/>
          </w:tcPr>
          <w:p w14:paraId="28D5F78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Rectificación de superficie, medidas o linderos, según título:</w:t>
            </w:r>
          </w:p>
        </w:tc>
        <w:tc>
          <w:tcPr>
            <w:tcW w:w="1668" w:type="dxa"/>
            <w:gridSpan w:val="4"/>
            <w:tcBorders>
              <w:top w:val="nil"/>
              <w:left w:val="nil"/>
              <w:bottom w:val="nil"/>
              <w:right w:val="nil"/>
            </w:tcBorders>
          </w:tcPr>
          <w:p w14:paraId="3386D5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$333.00</w:t>
            </w:r>
          </w:p>
        </w:tc>
      </w:tr>
      <w:tr w:rsidR="001471FF" w:rsidRPr="001471FF" w14:paraId="7A8E32A1" w14:textId="77777777" w:rsidTr="0099487A">
        <w:trPr>
          <w:trHeight w:val="128"/>
        </w:trPr>
        <w:tc>
          <w:tcPr>
            <w:tcW w:w="7494" w:type="dxa"/>
            <w:gridSpan w:val="6"/>
            <w:tcBorders>
              <w:top w:val="nil"/>
              <w:left w:val="nil"/>
              <w:bottom w:val="nil"/>
              <w:right w:val="nil"/>
            </w:tcBorders>
            <w:vAlign w:val="bottom"/>
          </w:tcPr>
          <w:p w14:paraId="05A5CBD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Rectificación del nombre del propietario:</w:t>
            </w:r>
          </w:p>
        </w:tc>
        <w:tc>
          <w:tcPr>
            <w:tcW w:w="1668" w:type="dxa"/>
            <w:gridSpan w:val="4"/>
            <w:tcBorders>
              <w:top w:val="nil"/>
              <w:left w:val="nil"/>
              <w:bottom w:val="nil"/>
              <w:right w:val="nil"/>
            </w:tcBorders>
          </w:tcPr>
          <w:p w14:paraId="4489EE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$333.00</w:t>
            </w:r>
          </w:p>
        </w:tc>
      </w:tr>
      <w:tr w:rsidR="001471FF" w:rsidRPr="001471FF" w14:paraId="02B79987" w14:textId="77777777" w:rsidTr="0099487A">
        <w:trPr>
          <w:trHeight w:val="128"/>
        </w:trPr>
        <w:tc>
          <w:tcPr>
            <w:tcW w:w="7494" w:type="dxa"/>
            <w:gridSpan w:val="6"/>
            <w:tcBorders>
              <w:top w:val="nil"/>
              <w:left w:val="nil"/>
              <w:bottom w:val="nil"/>
              <w:right w:val="nil"/>
            </w:tcBorders>
            <w:vAlign w:val="bottom"/>
          </w:tcPr>
          <w:p w14:paraId="3C393DC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Cambio del titular que encabeza la cuenta:</w:t>
            </w:r>
          </w:p>
        </w:tc>
        <w:tc>
          <w:tcPr>
            <w:tcW w:w="1668" w:type="dxa"/>
            <w:gridSpan w:val="4"/>
            <w:tcBorders>
              <w:top w:val="nil"/>
              <w:left w:val="nil"/>
              <w:bottom w:val="nil"/>
              <w:right w:val="nil"/>
            </w:tcBorders>
          </w:tcPr>
          <w:p w14:paraId="7B04D0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$333.00</w:t>
            </w:r>
          </w:p>
        </w:tc>
      </w:tr>
      <w:tr w:rsidR="001471FF" w:rsidRPr="001471FF" w14:paraId="2506E51E" w14:textId="77777777" w:rsidTr="0099487A">
        <w:trPr>
          <w:trHeight w:val="128"/>
        </w:trPr>
        <w:tc>
          <w:tcPr>
            <w:tcW w:w="7494" w:type="dxa"/>
            <w:gridSpan w:val="6"/>
            <w:tcBorders>
              <w:top w:val="nil"/>
              <w:left w:val="nil"/>
              <w:bottom w:val="nil"/>
              <w:right w:val="nil"/>
            </w:tcBorders>
            <w:vAlign w:val="bottom"/>
          </w:tcPr>
          <w:p w14:paraId="5889803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Corrección del estado civil</w:t>
            </w:r>
          </w:p>
        </w:tc>
        <w:tc>
          <w:tcPr>
            <w:tcW w:w="1668" w:type="dxa"/>
            <w:gridSpan w:val="4"/>
            <w:tcBorders>
              <w:top w:val="nil"/>
              <w:left w:val="nil"/>
              <w:bottom w:val="nil"/>
              <w:right w:val="nil"/>
            </w:tcBorders>
          </w:tcPr>
          <w:p w14:paraId="2E08DCA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$333.00</w:t>
            </w:r>
          </w:p>
        </w:tc>
      </w:tr>
      <w:tr w:rsidR="001471FF" w:rsidRPr="001471FF" w14:paraId="7D97117F" w14:textId="77777777" w:rsidTr="0099487A">
        <w:trPr>
          <w:trHeight w:val="128"/>
        </w:trPr>
        <w:tc>
          <w:tcPr>
            <w:tcW w:w="7494" w:type="dxa"/>
            <w:gridSpan w:val="6"/>
            <w:tcBorders>
              <w:top w:val="nil"/>
              <w:left w:val="nil"/>
              <w:bottom w:val="nil"/>
              <w:right w:val="nil"/>
            </w:tcBorders>
            <w:vAlign w:val="bottom"/>
          </w:tcPr>
          <w:p w14:paraId="1490649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 Régimen matrimonial.</w:t>
            </w:r>
          </w:p>
        </w:tc>
        <w:tc>
          <w:tcPr>
            <w:tcW w:w="1668" w:type="dxa"/>
            <w:gridSpan w:val="4"/>
            <w:tcBorders>
              <w:top w:val="nil"/>
              <w:left w:val="nil"/>
              <w:bottom w:val="nil"/>
              <w:right w:val="nil"/>
            </w:tcBorders>
          </w:tcPr>
          <w:p w14:paraId="026F29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$333.00</w:t>
            </w:r>
          </w:p>
        </w:tc>
      </w:tr>
      <w:tr w:rsidR="001471FF" w:rsidRPr="001471FF" w14:paraId="651BFB8C" w14:textId="77777777" w:rsidTr="0099487A">
        <w:trPr>
          <w:trHeight w:val="128"/>
        </w:trPr>
        <w:tc>
          <w:tcPr>
            <w:tcW w:w="7494" w:type="dxa"/>
            <w:gridSpan w:val="6"/>
            <w:tcBorders>
              <w:top w:val="nil"/>
              <w:left w:val="nil"/>
              <w:bottom w:val="nil"/>
              <w:right w:val="nil"/>
            </w:tcBorders>
            <w:vAlign w:val="bottom"/>
          </w:tcPr>
          <w:p w14:paraId="27872FB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 Fecha de nacimiento.</w:t>
            </w:r>
          </w:p>
        </w:tc>
        <w:tc>
          <w:tcPr>
            <w:tcW w:w="1668" w:type="dxa"/>
            <w:gridSpan w:val="4"/>
            <w:tcBorders>
              <w:top w:val="nil"/>
              <w:left w:val="nil"/>
              <w:bottom w:val="nil"/>
              <w:right w:val="nil"/>
            </w:tcBorders>
          </w:tcPr>
          <w:p w14:paraId="083E9D0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$333.00</w:t>
            </w:r>
          </w:p>
        </w:tc>
      </w:tr>
      <w:tr w:rsidR="001471FF" w:rsidRPr="001471FF" w14:paraId="5C63BE37" w14:textId="77777777" w:rsidTr="0099487A">
        <w:trPr>
          <w:trHeight w:val="128"/>
        </w:trPr>
        <w:tc>
          <w:tcPr>
            <w:tcW w:w="7494" w:type="dxa"/>
            <w:gridSpan w:val="6"/>
            <w:tcBorders>
              <w:top w:val="nil"/>
              <w:left w:val="nil"/>
              <w:bottom w:val="nil"/>
              <w:right w:val="nil"/>
            </w:tcBorders>
            <w:vAlign w:val="bottom"/>
          </w:tcPr>
          <w:p w14:paraId="7D8E256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g) Cambio de Género.</w:t>
            </w:r>
          </w:p>
        </w:tc>
        <w:tc>
          <w:tcPr>
            <w:tcW w:w="1668" w:type="dxa"/>
            <w:gridSpan w:val="4"/>
            <w:tcBorders>
              <w:top w:val="nil"/>
              <w:left w:val="nil"/>
              <w:bottom w:val="nil"/>
              <w:right w:val="nil"/>
            </w:tcBorders>
          </w:tcPr>
          <w:p w14:paraId="513E41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$333.00</w:t>
            </w:r>
          </w:p>
        </w:tc>
      </w:tr>
      <w:tr w:rsidR="001471FF" w:rsidRPr="001471FF" w14:paraId="1EF871B2" w14:textId="77777777" w:rsidTr="0099487A">
        <w:trPr>
          <w:trHeight w:val="128"/>
        </w:trPr>
        <w:tc>
          <w:tcPr>
            <w:tcW w:w="7494" w:type="dxa"/>
            <w:gridSpan w:val="6"/>
            <w:tcBorders>
              <w:top w:val="nil"/>
              <w:left w:val="nil"/>
              <w:bottom w:val="nil"/>
              <w:right w:val="nil"/>
            </w:tcBorders>
            <w:vAlign w:val="bottom"/>
          </w:tcPr>
          <w:p w14:paraId="7985215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h) Número de Escritura.</w:t>
            </w:r>
          </w:p>
        </w:tc>
        <w:tc>
          <w:tcPr>
            <w:tcW w:w="1668" w:type="dxa"/>
            <w:gridSpan w:val="4"/>
            <w:tcBorders>
              <w:top w:val="nil"/>
              <w:left w:val="nil"/>
              <w:bottom w:val="nil"/>
              <w:right w:val="nil"/>
            </w:tcBorders>
          </w:tcPr>
          <w:p w14:paraId="035CECE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$333.00</w:t>
            </w:r>
          </w:p>
        </w:tc>
      </w:tr>
      <w:tr w:rsidR="001471FF" w:rsidRPr="001471FF" w14:paraId="044D613A" w14:textId="77777777" w:rsidTr="0099487A">
        <w:trPr>
          <w:trHeight w:val="128"/>
        </w:trPr>
        <w:tc>
          <w:tcPr>
            <w:tcW w:w="7494" w:type="dxa"/>
            <w:gridSpan w:val="6"/>
            <w:tcBorders>
              <w:top w:val="nil"/>
              <w:left w:val="nil"/>
              <w:bottom w:val="nil"/>
              <w:right w:val="nil"/>
            </w:tcBorders>
            <w:vAlign w:val="bottom"/>
          </w:tcPr>
          <w:p w14:paraId="3C2E7A1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Modificación de copropietario</w:t>
            </w:r>
          </w:p>
        </w:tc>
        <w:tc>
          <w:tcPr>
            <w:tcW w:w="1668" w:type="dxa"/>
            <w:gridSpan w:val="4"/>
            <w:tcBorders>
              <w:top w:val="nil"/>
              <w:left w:val="nil"/>
              <w:bottom w:val="nil"/>
              <w:right w:val="nil"/>
            </w:tcBorders>
          </w:tcPr>
          <w:p w14:paraId="5E0F196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$333.00</w:t>
            </w:r>
          </w:p>
        </w:tc>
      </w:tr>
      <w:tr w:rsidR="001471FF" w:rsidRPr="001471FF" w14:paraId="6C10A625" w14:textId="77777777" w:rsidTr="0099487A">
        <w:trPr>
          <w:trHeight w:val="128"/>
        </w:trPr>
        <w:tc>
          <w:tcPr>
            <w:tcW w:w="7494" w:type="dxa"/>
            <w:gridSpan w:val="6"/>
            <w:tcBorders>
              <w:top w:val="nil"/>
              <w:left w:val="nil"/>
              <w:bottom w:val="nil"/>
              <w:right w:val="nil"/>
            </w:tcBorders>
            <w:vAlign w:val="bottom"/>
          </w:tcPr>
          <w:p w14:paraId="2797B06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j) Rectificación de Superficie</w:t>
            </w:r>
          </w:p>
        </w:tc>
        <w:tc>
          <w:tcPr>
            <w:tcW w:w="1668" w:type="dxa"/>
            <w:gridSpan w:val="4"/>
            <w:tcBorders>
              <w:top w:val="nil"/>
              <w:left w:val="nil"/>
              <w:bottom w:val="nil"/>
              <w:right w:val="nil"/>
            </w:tcBorders>
          </w:tcPr>
          <w:p w14:paraId="01566F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$333.00</w:t>
            </w:r>
          </w:p>
        </w:tc>
      </w:tr>
      <w:tr w:rsidR="001471FF" w:rsidRPr="001471FF" w14:paraId="3959BF2C" w14:textId="77777777" w:rsidTr="0099487A">
        <w:trPr>
          <w:trHeight w:val="124"/>
        </w:trPr>
        <w:tc>
          <w:tcPr>
            <w:tcW w:w="7494" w:type="dxa"/>
            <w:gridSpan w:val="6"/>
            <w:tcBorders>
              <w:top w:val="nil"/>
              <w:left w:val="nil"/>
              <w:bottom w:val="nil"/>
              <w:right w:val="nil"/>
            </w:tcBorders>
            <w:vAlign w:val="bottom"/>
          </w:tcPr>
          <w:p w14:paraId="55C2CB7C" w14:textId="38CFA568"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k) Rectificación de órdenes </w:t>
            </w:r>
            <w:r w:rsidR="007A3E99">
              <w:rPr>
                <w:rFonts w:ascii="Arial" w:eastAsia="Arial" w:hAnsi="Arial" w:cs="Arial"/>
                <w:color w:val="000000"/>
              </w:rPr>
              <w:t xml:space="preserve">de pago por inconsistencias en </w:t>
            </w:r>
            <w:r w:rsidRPr="001471FF">
              <w:rPr>
                <w:rFonts w:ascii="Arial" w:eastAsia="Arial" w:hAnsi="Arial" w:cs="Arial"/>
                <w:color w:val="000000"/>
              </w:rPr>
              <w:t>captura de datos.</w:t>
            </w:r>
          </w:p>
        </w:tc>
        <w:tc>
          <w:tcPr>
            <w:tcW w:w="1668" w:type="dxa"/>
            <w:gridSpan w:val="4"/>
            <w:tcBorders>
              <w:top w:val="nil"/>
              <w:left w:val="nil"/>
              <w:bottom w:val="nil"/>
              <w:right w:val="nil"/>
            </w:tcBorders>
          </w:tcPr>
          <w:p w14:paraId="2D0524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$333.00</w:t>
            </w:r>
          </w:p>
        </w:tc>
      </w:tr>
      <w:tr w:rsidR="001471FF" w:rsidRPr="001471FF" w14:paraId="36FCC844" w14:textId="77777777" w:rsidTr="0099487A">
        <w:trPr>
          <w:trHeight w:val="128"/>
        </w:trPr>
        <w:tc>
          <w:tcPr>
            <w:tcW w:w="7494" w:type="dxa"/>
            <w:gridSpan w:val="6"/>
            <w:tcBorders>
              <w:top w:val="nil"/>
              <w:left w:val="nil"/>
              <w:bottom w:val="nil"/>
              <w:right w:val="nil"/>
            </w:tcBorders>
            <w:vAlign w:val="bottom"/>
          </w:tcPr>
          <w:p w14:paraId="4307E0A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l) Rectificación del Registro Federal de Causantes.</w:t>
            </w:r>
          </w:p>
        </w:tc>
        <w:tc>
          <w:tcPr>
            <w:tcW w:w="1668" w:type="dxa"/>
            <w:gridSpan w:val="4"/>
            <w:tcBorders>
              <w:top w:val="nil"/>
              <w:left w:val="nil"/>
              <w:bottom w:val="nil"/>
              <w:right w:val="nil"/>
            </w:tcBorders>
          </w:tcPr>
          <w:p w14:paraId="20429F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$333.00</w:t>
            </w:r>
          </w:p>
        </w:tc>
      </w:tr>
      <w:tr w:rsidR="001471FF" w:rsidRPr="001471FF" w14:paraId="156E3B91" w14:textId="77777777" w:rsidTr="0099487A">
        <w:trPr>
          <w:trHeight w:val="128"/>
        </w:trPr>
        <w:tc>
          <w:tcPr>
            <w:tcW w:w="7494" w:type="dxa"/>
            <w:gridSpan w:val="6"/>
            <w:tcBorders>
              <w:top w:val="nil"/>
              <w:left w:val="nil"/>
              <w:bottom w:val="nil"/>
              <w:right w:val="nil"/>
            </w:tcBorders>
            <w:vAlign w:val="bottom"/>
          </w:tcPr>
          <w:p w14:paraId="1A9BBBC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m) Anotaciones o correcciones de cláusulas de beneficiarios</w:t>
            </w:r>
          </w:p>
        </w:tc>
        <w:tc>
          <w:tcPr>
            <w:tcW w:w="1668" w:type="dxa"/>
            <w:gridSpan w:val="4"/>
            <w:tcBorders>
              <w:top w:val="nil"/>
              <w:left w:val="nil"/>
              <w:bottom w:val="nil"/>
              <w:right w:val="nil"/>
            </w:tcBorders>
          </w:tcPr>
          <w:p w14:paraId="637EE04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$333.00</w:t>
            </w:r>
          </w:p>
        </w:tc>
      </w:tr>
      <w:tr w:rsidR="001471FF" w:rsidRPr="001471FF" w14:paraId="4C6E7990" w14:textId="77777777" w:rsidTr="0099487A">
        <w:trPr>
          <w:trHeight w:val="247"/>
        </w:trPr>
        <w:tc>
          <w:tcPr>
            <w:tcW w:w="9162" w:type="dxa"/>
            <w:gridSpan w:val="10"/>
            <w:tcBorders>
              <w:top w:val="nil"/>
              <w:left w:val="nil"/>
              <w:bottom w:val="nil"/>
              <w:right w:val="nil"/>
            </w:tcBorders>
          </w:tcPr>
          <w:p w14:paraId="40EFD94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los casos en que dichas modificaciones sean resultado de causas atribuibles a la Autoridad, no se causarán los derechos a que se refiere la presente fracción:</w:t>
            </w:r>
          </w:p>
        </w:tc>
      </w:tr>
      <w:tr w:rsidR="001471FF" w:rsidRPr="001471FF" w14:paraId="6F47BAD1" w14:textId="77777777" w:rsidTr="0099487A">
        <w:trPr>
          <w:trHeight w:val="124"/>
        </w:trPr>
        <w:tc>
          <w:tcPr>
            <w:tcW w:w="9162" w:type="dxa"/>
            <w:gridSpan w:val="10"/>
            <w:tcBorders>
              <w:top w:val="nil"/>
              <w:left w:val="nil"/>
              <w:bottom w:val="nil"/>
              <w:right w:val="nil"/>
            </w:tcBorders>
          </w:tcPr>
          <w:p w14:paraId="453A792E" w14:textId="77777777" w:rsidR="001471FF" w:rsidRPr="001471FF" w:rsidRDefault="001471FF" w:rsidP="001471FF">
            <w:pPr>
              <w:ind w:right="622"/>
              <w:jc w:val="center"/>
              <w:rPr>
                <w:rFonts w:ascii="Arial" w:eastAsia="Arial" w:hAnsi="Arial" w:cs="Arial"/>
                <w:color w:val="000000"/>
              </w:rPr>
            </w:pPr>
          </w:p>
        </w:tc>
      </w:tr>
      <w:tr w:rsidR="001471FF" w:rsidRPr="001471FF" w14:paraId="5FFE28E4" w14:textId="77777777" w:rsidTr="0099487A">
        <w:trPr>
          <w:trHeight w:val="236"/>
        </w:trPr>
        <w:tc>
          <w:tcPr>
            <w:tcW w:w="7614" w:type="dxa"/>
            <w:gridSpan w:val="8"/>
            <w:tcBorders>
              <w:top w:val="nil"/>
              <w:left w:val="nil"/>
              <w:bottom w:val="nil"/>
              <w:right w:val="nil"/>
            </w:tcBorders>
            <w:vAlign w:val="bottom"/>
          </w:tcPr>
          <w:p w14:paraId="2DD6CD5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la apertura de cuenta, por cada lote, subdivisión, por cada cuenta fusionada condominio, fraccionamiento o rectificación a los mismos:</w:t>
            </w:r>
          </w:p>
        </w:tc>
        <w:tc>
          <w:tcPr>
            <w:tcW w:w="1548" w:type="dxa"/>
            <w:gridSpan w:val="2"/>
            <w:tcBorders>
              <w:top w:val="nil"/>
              <w:left w:val="nil"/>
              <w:bottom w:val="nil"/>
              <w:right w:val="nil"/>
            </w:tcBorders>
            <w:vAlign w:val="center"/>
          </w:tcPr>
          <w:p w14:paraId="2490BF0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$207.00</w:t>
            </w:r>
          </w:p>
        </w:tc>
      </w:tr>
      <w:tr w:rsidR="001471FF" w:rsidRPr="001471FF" w14:paraId="537A64AB" w14:textId="77777777" w:rsidTr="0099487A">
        <w:trPr>
          <w:trHeight w:val="119"/>
        </w:trPr>
        <w:tc>
          <w:tcPr>
            <w:tcW w:w="9162" w:type="dxa"/>
            <w:gridSpan w:val="10"/>
            <w:tcBorders>
              <w:top w:val="nil"/>
              <w:left w:val="nil"/>
              <w:bottom w:val="nil"/>
              <w:right w:val="nil"/>
            </w:tcBorders>
            <w:vAlign w:val="bottom"/>
          </w:tcPr>
          <w:p w14:paraId="3473A47F" w14:textId="77777777" w:rsidR="001471FF" w:rsidRPr="001471FF" w:rsidRDefault="001471FF" w:rsidP="001471FF">
            <w:pPr>
              <w:ind w:right="622"/>
              <w:jc w:val="center"/>
              <w:rPr>
                <w:rFonts w:ascii="Arial" w:eastAsia="Arial" w:hAnsi="Arial" w:cs="Arial"/>
                <w:color w:val="000000"/>
              </w:rPr>
            </w:pPr>
          </w:p>
        </w:tc>
      </w:tr>
      <w:tr w:rsidR="001471FF" w:rsidRPr="001471FF" w14:paraId="3011336C" w14:textId="77777777" w:rsidTr="0099487A">
        <w:trPr>
          <w:trHeight w:val="128"/>
        </w:trPr>
        <w:tc>
          <w:tcPr>
            <w:tcW w:w="9162" w:type="dxa"/>
            <w:gridSpan w:val="10"/>
            <w:tcBorders>
              <w:top w:val="nil"/>
              <w:left w:val="nil"/>
              <w:bottom w:val="nil"/>
              <w:right w:val="nil"/>
            </w:tcBorders>
            <w:vAlign w:val="bottom"/>
          </w:tcPr>
          <w:p w14:paraId="1974C75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XI. No se causará el pago de derechos por servicios Catastrales:</w:t>
            </w:r>
          </w:p>
        </w:tc>
      </w:tr>
      <w:tr w:rsidR="001471FF" w:rsidRPr="001471FF" w14:paraId="3DE3DF90" w14:textId="77777777" w:rsidTr="0099487A">
        <w:trPr>
          <w:trHeight w:val="236"/>
        </w:trPr>
        <w:tc>
          <w:tcPr>
            <w:tcW w:w="9162" w:type="dxa"/>
            <w:gridSpan w:val="10"/>
            <w:tcBorders>
              <w:top w:val="nil"/>
              <w:left w:val="nil"/>
              <w:bottom w:val="nil"/>
              <w:right w:val="nil"/>
            </w:tcBorders>
            <w:vAlign w:val="bottom"/>
          </w:tcPr>
          <w:p w14:paraId="1EEE7AA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Cuando las certificaciones, copias certificadas o informes se expidan para las autoridades, siempre y cuando no sean a petición de parte.</w:t>
            </w:r>
          </w:p>
        </w:tc>
      </w:tr>
      <w:tr w:rsidR="001471FF" w:rsidRPr="001471FF" w14:paraId="45CC49FB" w14:textId="77777777" w:rsidTr="0099487A">
        <w:trPr>
          <w:trHeight w:val="252"/>
        </w:trPr>
        <w:tc>
          <w:tcPr>
            <w:tcW w:w="9162" w:type="dxa"/>
            <w:gridSpan w:val="10"/>
            <w:tcBorders>
              <w:top w:val="nil"/>
              <w:left w:val="nil"/>
              <w:bottom w:val="nil"/>
              <w:right w:val="nil"/>
            </w:tcBorders>
          </w:tcPr>
          <w:p w14:paraId="6A04660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Las que estén destinadas a exhibirse ante los Tribunales del Trabajo, los Penales o el Ministerio Público, cuando éste actúe en el orden penal o se expidan para el Juicio de Amparo.</w:t>
            </w:r>
          </w:p>
        </w:tc>
      </w:tr>
      <w:tr w:rsidR="001471FF" w:rsidRPr="001471FF" w14:paraId="0FB08B5B" w14:textId="77777777" w:rsidTr="0099487A">
        <w:trPr>
          <w:trHeight w:val="236"/>
        </w:trPr>
        <w:tc>
          <w:tcPr>
            <w:tcW w:w="9162" w:type="dxa"/>
            <w:gridSpan w:val="10"/>
            <w:tcBorders>
              <w:top w:val="nil"/>
              <w:left w:val="nil"/>
              <w:bottom w:val="nil"/>
              <w:right w:val="nil"/>
            </w:tcBorders>
            <w:vAlign w:val="bottom"/>
          </w:tcPr>
          <w:p w14:paraId="493EF7A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Las que tengan por objeto probar hechos relacionados con demandas de indemnización civil provenientes de delito.</w:t>
            </w:r>
          </w:p>
        </w:tc>
      </w:tr>
      <w:tr w:rsidR="001471FF" w:rsidRPr="001471FF" w14:paraId="3AF4ABF5" w14:textId="77777777" w:rsidTr="0099487A">
        <w:trPr>
          <w:trHeight w:val="128"/>
        </w:trPr>
        <w:tc>
          <w:tcPr>
            <w:tcW w:w="9162" w:type="dxa"/>
            <w:gridSpan w:val="10"/>
            <w:tcBorders>
              <w:top w:val="nil"/>
              <w:left w:val="nil"/>
              <w:bottom w:val="nil"/>
              <w:right w:val="nil"/>
            </w:tcBorders>
            <w:vAlign w:val="bottom"/>
          </w:tcPr>
          <w:p w14:paraId="02DEDDE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Las que se expidan para juicio de alimentos, cuando sean solicitados por el acreedor alimentista.</w:t>
            </w:r>
          </w:p>
        </w:tc>
      </w:tr>
      <w:tr w:rsidR="001471FF" w:rsidRPr="001471FF" w14:paraId="58A89CFD" w14:textId="77777777" w:rsidTr="0099487A">
        <w:trPr>
          <w:trHeight w:val="503"/>
        </w:trPr>
        <w:tc>
          <w:tcPr>
            <w:tcW w:w="9162" w:type="dxa"/>
            <w:gridSpan w:val="10"/>
            <w:tcBorders>
              <w:top w:val="nil"/>
              <w:left w:val="nil"/>
              <w:bottom w:val="nil"/>
              <w:right w:val="nil"/>
            </w:tcBorders>
          </w:tcPr>
          <w:p w14:paraId="5775AE3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Cuando los servicios a que se refiere el inciso a) de esta fracción se deriven de actos, contratos de operación celebradas con la intervención de organismos públicos de asistencia social que a su vez no cobren ningún tipo de contraprestación económica por sus servicios, o la Comisión para la Regularización de la Tenencia de la Tierra, la Federación, Estado o Municipios.</w:t>
            </w:r>
          </w:p>
        </w:tc>
      </w:tr>
      <w:tr w:rsidR="001471FF" w:rsidRPr="001471FF" w14:paraId="01C482CC" w14:textId="77777777" w:rsidTr="0099487A">
        <w:trPr>
          <w:trHeight w:val="615"/>
        </w:trPr>
        <w:tc>
          <w:tcPr>
            <w:tcW w:w="9162" w:type="dxa"/>
            <w:gridSpan w:val="10"/>
            <w:tcBorders>
              <w:top w:val="nil"/>
              <w:left w:val="nil"/>
              <w:bottom w:val="nil"/>
              <w:right w:val="nil"/>
            </w:tcBorders>
          </w:tcPr>
          <w:p w14:paraId="579B742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f) A los propietarios o poseedores de predios que se encuentren en proceso de regularización conforme a la Ley para la Regularización y Titulación de Predios Urbanos en el Estado de Jalisco, además de los integrados en el programa de apoyo a los avecindados en condiciones de pobreza patrimonial para regularizar asentamientos humanos irregulares (PASPRAH), de la Secretaría de Desarrollo Agrario Territorial y Urbano (SEDATU).</w:t>
            </w:r>
          </w:p>
        </w:tc>
      </w:tr>
      <w:tr w:rsidR="001471FF" w:rsidRPr="001471FF" w14:paraId="595AE651" w14:textId="77777777" w:rsidTr="0099487A">
        <w:trPr>
          <w:trHeight w:val="128"/>
        </w:trPr>
        <w:tc>
          <w:tcPr>
            <w:tcW w:w="9162" w:type="dxa"/>
            <w:gridSpan w:val="10"/>
            <w:tcBorders>
              <w:top w:val="nil"/>
              <w:left w:val="nil"/>
              <w:bottom w:val="nil"/>
              <w:right w:val="nil"/>
            </w:tcBorders>
            <w:vAlign w:val="bottom"/>
          </w:tcPr>
          <w:p w14:paraId="6ADA722C" w14:textId="77777777" w:rsidR="001471FF" w:rsidRPr="001471FF" w:rsidRDefault="001471FF" w:rsidP="001471FF">
            <w:pPr>
              <w:ind w:right="622"/>
              <w:rPr>
                <w:rFonts w:ascii="Arial" w:hAnsi="Arial" w:cs="Arial"/>
                <w:color w:val="000000"/>
              </w:rPr>
            </w:pPr>
          </w:p>
        </w:tc>
      </w:tr>
      <w:tr w:rsidR="001471FF" w:rsidRPr="001471FF" w14:paraId="05D74D89" w14:textId="77777777" w:rsidTr="0099487A">
        <w:trPr>
          <w:trHeight w:val="385"/>
        </w:trPr>
        <w:tc>
          <w:tcPr>
            <w:tcW w:w="9162" w:type="dxa"/>
            <w:gridSpan w:val="10"/>
            <w:tcBorders>
              <w:top w:val="nil"/>
              <w:left w:val="nil"/>
              <w:bottom w:val="nil"/>
              <w:right w:val="nil"/>
            </w:tcBorders>
          </w:tcPr>
          <w:p w14:paraId="0F42843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Los documentos a que aluden las fracciones I, II, III, y IV de este artículo, se entregarán en un plazo máximo de 8 días hábiles, contados a partir del día siguiente al de la fecha de recepción de la solicitud, acompañada de la copia del recibo de pago correspondiente.</w:t>
            </w:r>
          </w:p>
        </w:tc>
      </w:tr>
      <w:tr w:rsidR="001471FF" w:rsidRPr="001471FF" w14:paraId="57214887" w14:textId="77777777" w:rsidTr="0099487A">
        <w:trPr>
          <w:trHeight w:val="128"/>
        </w:trPr>
        <w:tc>
          <w:tcPr>
            <w:tcW w:w="9162" w:type="dxa"/>
            <w:gridSpan w:val="10"/>
            <w:tcBorders>
              <w:top w:val="nil"/>
              <w:left w:val="nil"/>
              <w:bottom w:val="nil"/>
              <w:right w:val="nil"/>
            </w:tcBorders>
            <w:vAlign w:val="center"/>
          </w:tcPr>
          <w:p w14:paraId="392DEE8A" w14:textId="77777777" w:rsidR="0099487A" w:rsidRDefault="0099487A" w:rsidP="001471FF">
            <w:pPr>
              <w:ind w:right="622"/>
              <w:jc w:val="center"/>
              <w:rPr>
                <w:rFonts w:ascii="Arial" w:eastAsia="Arial" w:hAnsi="Arial" w:cs="Arial"/>
                <w:b/>
              </w:rPr>
            </w:pPr>
          </w:p>
          <w:p w14:paraId="25E906F0" w14:textId="77777777" w:rsidR="00F06E35" w:rsidRDefault="00F06E35" w:rsidP="001471FF">
            <w:pPr>
              <w:ind w:right="622"/>
              <w:jc w:val="center"/>
              <w:rPr>
                <w:rFonts w:ascii="Arial" w:eastAsia="Arial" w:hAnsi="Arial" w:cs="Arial"/>
                <w:b/>
              </w:rPr>
            </w:pPr>
          </w:p>
          <w:p w14:paraId="77BBDE81" w14:textId="77777777" w:rsidR="00F06E35" w:rsidRDefault="00F06E35" w:rsidP="001471FF">
            <w:pPr>
              <w:ind w:right="622"/>
              <w:jc w:val="center"/>
              <w:rPr>
                <w:rFonts w:ascii="Arial" w:eastAsia="Arial" w:hAnsi="Arial" w:cs="Arial"/>
                <w:b/>
              </w:rPr>
            </w:pPr>
          </w:p>
          <w:p w14:paraId="624DA0D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SECCION XVII</w:t>
            </w:r>
          </w:p>
        </w:tc>
      </w:tr>
      <w:tr w:rsidR="001471FF" w:rsidRPr="001471FF" w14:paraId="132F535F" w14:textId="77777777" w:rsidTr="0099487A">
        <w:trPr>
          <w:trHeight w:val="124"/>
        </w:trPr>
        <w:tc>
          <w:tcPr>
            <w:tcW w:w="9162" w:type="dxa"/>
            <w:gridSpan w:val="10"/>
            <w:tcBorders>
              <w:top w:val="nil"/>
              <w:left w:val="nil"/>
              <w:bottom w:val="nil"/>
              <w:right w:val="nil"/>
            </w:tcBorders>
            <w:vAlign w:val="center"/>
          </w:tcPr>
          <w:p w14:paraId="32E841C1" w14:textId="2EA192E3" w:rsidR="001471FF" w:rsidRPr="001471FF" w:rsidRDefault="001471FF" w:rsidP="001471FF">
            <w:pPr>
              <w:ind w:right="622"/>
              <w:jc w:val="center"/>
              <w:rPr>
                <w:rFonts w:ascii="Arial" w:eastAsia="Arial" w:hAnsi="Arial" w:cs="Arial"/>
                <w:b/>
              </w:rPr>
            </w:pPr>
            <w:r w:rsidRPr="001471FF">
              <w:rPr>
                <w:rFonts w:ascii="Arial" w:eastAsia="Arial" w:hAnsi="Arial" w:cs="Arial"/>
                <w:b/>
              </w:rPr>
              <w:t>Uso, Goce, Aprovech</w:t>
            </w:r>
            <w:r w:rsidR="007A3E99">
              <w:rPr>
                <w:rFonts w:ascii="Arial" w:eastAsia="Arial" w:hAnsi="Arial" w:cs="Arial"/>
                <w:b/>
              </w:rPr>
              <w:t xml:space="preserve">amiento o Explotación de otros </w:t>
            </w:r>
            <w:r w:rsidRPr="001471FF">
              <w:rPr>
                <w:rFonts w:ascii="Arial" w:eastAsia="Arial" w:hAnsi="Arial" w:cs="Arial"/>
                <w:b/>
              </w:rPr>
              <w:t xml:space="preserve">Bienes de Dominio Público </w:t>
            </w:r>
          </w:p>
        </w:tc>
      </w:tr>
      <w:tr w:rsidR="001471FF" w:rsidRPr="001471FF" w14:paraId="60ED5931" w14:textId="77777777" w:rsidTr="0099487A">
        <w:trPr>
          <w:trHeight w:val="128"/>
        </w:trPr>
        <w:tc>
          <w:tcPr>
            <w:tcW w:w="9162" w:type="dxa"/>
            <w:gridSpan w:val="10"/>
            <w:tcBorders>
              <w:top w:val="nil"/>
              <w:left w:val="nil"/>
              <w:bottom w:val="nil"/>
              <w:right w:val="nil"/>
            </w:tcBorders>
            <w:vAlign w:val="center"/>
          </w:tcPr>
          <w:p w14:paraId="199E1737" w14:textId="77777777" w:rsidR="001471FF" w:rsidRPr="001471FF" w:rsidRDefault="001471FF" w:rsidP="001471FF">
            <w:pPr>
              <w:ind w:right="622"/>
              <w:jc w:val="center"/>
              <w:rPr>
                <w:rFonts w:ascii="Arial" w:eastAsia="Arial" w:hAnsi="Arial" w:cs="Arial"/>
                <w:b/>
              </w:rPr>
            </w:pPr>
          </w:p>
        </w:tc>
      </w:tr>
      <w:tr w:rsidR="001471FF" w:rsidRPr="001471FF" w14:paraId="30A54727" w14:textId="77777777" w:rsidTr="0099487A">
        <w:trPr>
          <w:trHeight w:val="128"/>
        </w:trPr>
        <w:tc>
          <w:tcPr>
            <w:tcW w:w="9162" w:type="dxa"/>
            <w:gridSpan w:val="10"/>
            <w:tcBorders>
              <w:top w:val="nil"/>
              <w:left w:val="nil"/>
              <w:bottom w:val="nil"/>
              <w:right w:val="nil"/>
            </w:tcBorders>
            <w:vAlign w:val="center"/>
          </w:tcPr>
          <w:p w14:paraId="0C83A03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SUBSECCION I</w:t>
            </w:r>
          </w:p>
        </w:tc>
      </w:tr>
      <w:tr w:rsidR="001471FF" w:rsidRPr="001471FF" w14:paraId="63C1D1F2" w14:textId="77777777" w:rsidTr="0099487A">
        <w:trPr>
          <w:trHeight w:val="124"/>
        </w:trPr>
        <w:tc>
          <w:tcPr>
            <w:tcW w:w="9162" w:type="dxa"/>
            <w:gridSpan w:val="10"/>
            <w:tcBorders>
              <w:top w:val="nil"/>
              <w:left w:val="nil"/>
              <w:bottom w:val="nil"/>
              <w:right w:val="nil"/>
            </w:tcBorders>
            <w:vAlign w:val="center"/>
          </w:tcPr>
          <w:p w14:paraId="4FA7645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Servicios de Reparación, Conservación y Mantenimiento de Pavimentos</w:t>
            </w:r>
          </w:p>
        </w:tc>
      </w:tr>
      <w:tr w:rsidR="001471FF" w:rsidRPr="001471FF" w14:paraId="21AF29EE" w14:textId="77777777" w:rsidTr="0099487A">
        <w:trPr>
          <w:trHeight w:val="128"/>
        </w:trPr>
        <w:tc>
          <w:tcPr>
            <w:tcW w:w="9162" w:type="dxa"/>
            <w:gridSpan w:val="10"/>
            <w:tcBorders>
              <w:top w:val="nil"/>
              <w:left w:val="nil"/>
              <w:bottom w:val="nil"/>
              <w:right w:val="nil"/>
            </w:tcBorders>
            <w:vAlign w:val="center"/>
          </w:tcPr>
          <w:p w14:paraId="1DA0176B" w14:textId="77777777" w:rsidR="001471FF" w:rsidRPr="001471FF" w:rsidRDefault="001471FF" w:rsidP="001471FF">
            <w:pPr>
              <w:ind w:right="622"/>
              <w:jc w:val="center"/>
              <w:rPr>
                <w:rFonts w:ascii="Arial" w:eastAsia="Arial" w:hAnsi="Arial" w:cs="Arial"/>
                <w:b/>
              </w:rPr>
            </w:pPr>
          </w:p>
        </w:tc>
      </w:tr>
      <w:tr w:rsidR="001471FF" w:rsidRPr="001471FF" w14:paraId="09282BA4" w14:textId="77777777" w:rsidTr="0099487A">
        <w:trPr>
          <w:trHeight w:val="236"/>
        </w:trPr>
        <w:tc>
          <w:tcPr>
            <w:tcW w:w="9162" w:type="dxa"/>
            <w:gridSpan w:val="10"/>
            <w:tcBorders>
              <w:top w:val="nil"/>
              <w:left w:val="nil"/>
              <w:bottom w:val="nil"/>
              <w:right w:val="nil"/>
            </w:tcBorders>
            <w:vAlign w:val="bottom"/>
          </w:tcPr>
          <w:p w14:paraId="57E862EE"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63.</w:t>
            </w:r>
            <w:r w:rsidRPr="001471FF">
              <w:rPr>
                <w:rFonts w:ascii="Arial" w:eastAsia="Arial" w:hAnsi="Arial" w:cs="Arial"/>
                <w:color w:val="000000"/>
              </w:rPr>
              <w:t xml:space="preserve"> El derecho de conservación de pavimento se causará según lo establecido en las Leyes y Reglamentos respectivos:</w:t>
            </w:r>
          </w:p>
        </w:tc>
      </w:tr>
      <w:tr w:rsidR="001471FF" w:rsidRPr="001471FF" w14:paraId="6E1BD0DE" w14:textId="77777777" w:rsidTr="0099487A">
        <w:trPr>
          <w:trHeight w:val="128"/>
        </w:trPr>
        <w:tc>
          <w:tcPr>
            <w:tcW w:w="9162" w:type="dxa"/>
            <w:gridSpan w:val="10"/>
            <w:tcBorders>
              <w:top w:val="nil"/>
              <w:left w:val="nil"/>
              <w:bottom w:val="nil"/>
              <w:right w:val="nil"/>
            </w:tcBorders>
            <w:vAlign w:val="bottom"/>
          </w:tcPr>
          <w:p w14:paraId="651EEA9F" w14:textId="77777777" w:rsidR="001471FF" w:rsidRPr="001471FF" w:rsidRDefault="001471FF" w:rsidP="001471FF">
            <w:pPr>
              <w:ind w:right="622"/>
              <w:rPr>
                <w:rFonts w:ascii="Arial" w:hAnsi="Arial" w:cs="Arial"/>
                <w:color w:val="000000"/>
              </w:rPr>
            </w:pPr>
          </w:p>
        </w:tc>
      </w:tr>
      <w:tr w:rsidR="001471FF" w:rsidRPr="001471FF" w14:paraId="3457FD0B" w14:textId="77777777" w:rsidTr="0099487A">
        <w:trPr>
          <w:trHeight w:val="247"/>
        </w:trPr>
        <w:tc>
          <w:tcPr>
            <w:tcW w:w="7494" w:type="dxa"/>
            <w:gridSpan w:val="6"/>
            <w:tcBorders>
              <w:top w:val="nil"/>
              <w:left w:val="nil"/>
              <w:bottom w:val="nil"/>
              <w:right w:val="nil"/>
            </w:tcBorders>
          </w:tcPr>
          <w:p w14:paraId="3C28BF3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Tratándose de personas físicas o morales que canalizan redes de infraestructura o las sustituyan, se cobrará por cada metro lineal en área urbana pavimentada:</w:t>
            </w:r>
          </w:p>
          <w:p w14:paraId="023BC665" w14:textId="77777777" w:rsidR="001471FF" w:rsidRPr="001471FF" w:rsidRDefault="001471FF" w:rsidP="001471FF">
            <w:pPr>
              <w:ind w:right="622"/>
              <w:jc w:val="both"/>
              <w:rPr>
                <w:rFonts w:ascii="Arial" w:eastAsia="Arial" w:hAnsi="Arial" w:cs="Arial"/>
                <w:color w:val="000000"/>
              </w:rPr>
            </w:pPr>
          </w:p>
        </w:tc>
        <w:tc>
          <w:tcPr>
            <w:tcW w:w="1668" w:type="dxa"/>
            <w:gridSpan w:val="4"/>
            <w:tcBorders>
              <w:top w:val="nil"/>
              <w:left w:val="nil"/>
              <w:bottom w:val="nil"/>
              <w:right w:val="nil"/>
            </w:tcBorders>
            <w:vAlign w:val="center"/>
          </w:tcPr>
          <w:p w14:paraId="4A36D3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$181.00</w:t>
            </w:r>
          </w:p>
        </w:tc>
      </w:tr>
      <w:tr w:rsidR="001471FF" w:rsidRPr="001471FF" w14:paraId="66E7B9E5" w14:textId="77777777" w:rsidTr="0099487A">
        <w:trPr>
          <w:trHeight w:val="236"/>
        </w:trPr>
        <w:tc>
          <w:tcPr>
            <w:tcW w:w="9162" w:type="dxa"/>
            <w:gridSpan w:val="10"/>
            <w:tcBorders>
              <w:top w:val="nil"/>
              <w:left w:val="nil"/>
              <w:bottom w:val="nil"/>
              <w:right w:val="nil"/>
            </w:tcBorders>
          </w:tcPr>
          <w:p w14:paraId="2E93607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Se exentará el costo por reposición o reparación de pavimento, cuando el solicitante realice las obras de reposición, las cuales deberán cumplir con las especificaciones que determine el Ayuntamiento.</w:t>
            </w:r>
          </w:p>
        </w:tc>
      </w:tr>
      <w:tr w:rsidR="001471FF" w:rsidRPr="001471FF" w14:paraId="67F46111" w14:textId="77777777" w:rsidTr="0099487A">
        <w:trPr>
          <w:trHeight w:val="119"/>
        </w:trPr>
        <w:tc>
          <w:tcPr>
            <w:tcW w:w="9162" w:type="dxa"/>
            <w:gridSpan w:val="10"/>
            <w:tcBorders>
              <w:top w:val="nil"/>
              <w:left w:val="nil"/>
              <w:bottom w:val="nil"/>
              <w:right w:val="nil"/>
            </w:tcBorders>
          </w:tcPr>
          <w:p w14:paraId="62D38724" w14:textId="77777777" w:rsidR="001471FF" w:rsidRPr="001471FF" w:rsidRDefault="001471FF" w:rsidP="001471FF">
            <w:pPr>
              <w:ind w:right="622"/>
              <w:jc w:val="both"/>
              <w:rPr>
                <w:rFonts w:ascii="Arial" w:eastAsia="Arial" w:hAnsi="Arial" w:cs="Arial"/>
                <w:color w:val="000000"/>
              </w:rPr>
            </w:pPr>
          </w:p>
        </w:tc>
      </w:tr>
      <w:tr w:rsidR="001471FF" w:rsidRPr="001471FF" w14:paraId="2787E59A" w14:textId="77777777" w:rsidTr="0099487A">
        <w:trPr>
          <w:trHeight w:val="483"/>
        </w:trPr>
        <w:tc>
          <w:tcPr>
            <w:tcW w:w="9162" w:type="dxa"/>
            <w:gridSpan w:val="10"/>
            <w:tcBorders>
              <w:top w:val="nil"/>
              <w:left w:val="nil"/>
              <w:bottom w:val="nil"/>
              <w:right w:val="nil"/>
            </w:tcBorders>
          </w:tcPr>
          <w:p w14:paraId="253CC61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dictamen técnico para la valorización de proyecto para la utilización de la vía pública para la instalación de tendidos y permanencia de cables, tuberías o instalaciones de cualquier tipo de material, ya sea de manera subterránea o aérea en vía pública, se cobrará según el siguiente tabulador:</w:t>
            </w:r>
          </w:p>
        </w:tc>
      </w:tr>
      <w:tr w:rsidR="001471FF" w:rsidRPr="001471FF" w14:paraId="4CF5B9A7" w14:textId="77777777" w:rsidTr="0099487A">
        <w:trPr>
          <w:trHeight w:val="128"/>
        </w:trPr>
        <w:tc>
          <w:tcPr>
            <w:tcW w:w="7353" w:type="dxa"/>
            <w:gridSpan w:val="4"/>
            <w:tcBorders>
              <w:top w:val="nil"/>
              <w:left w:val="nil"/>
              <w:bottom w:val="nil"/>
              <w:right w:val="nil"/>
            </w:tcBorders>
            <w:vAlign w:val="bottom"/>
          </w:tcPr>
          <w:p w14:paraId="238013D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De 1 a 100 metros:</w:t>
            </w:r>
          </w:p>
        </w:tc>
        <w:tc>
          <w:tcPr>
            <w:tcW w:w="1809" w:type="dxa"/>
            <w:gridSpan w:val="6"/>
            <w:tcBorders>
              <w:top w:val="nil"/>
              <w:left w:val="nil"/>
              <w:bottom w:val="nil"/>
              <w:right w:val="nil"/>
            </w:tcBorders>
          </w:tcPr>
          <w:p w14:paraId="0386299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$1,790.00</w:t>
            </w:r>
          </w:p>
        </w:tc>
      </w:tr>
      <w:tr w:rsidR="001471FF" w:rsidRPr="001471FF" w14:paraId="7CDFE8BE" w14:textId="77777777" w:rsidTr="0099487A">
        <w:trPr>
          <w:trHeight w:val="128"/>
        </w:trPr>
        <w:tc>
          <w:tcPr>
            <w:tcW w:w="7353" w:type="dxa"/>
            <w:gridSpan w:val="4"/>
            <w:tcBorders>
              <w:top w:val="nil"/>
              <w:left w:val="nil"/>
              <w:bottom w:val="nil"/>
              <w:right w:val="nil"/>
            </w:tcBorders>
            <w:vAlign w:val="bottom"/>
          </w:tcPr>
          <w:p w14:paraId="09E01FE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De 100.01 a 200 metros:</w:t>
            </w:r>
          </w:p>
        </w:tc>
        <w:tc>
          <w:tcPr>
            <w:tcW w:w="1809" w:type="dxa"/>
            <w:gridSpan w:val="6"/>
            <w:tcBorders>
              <w:top w:val="nil"/>
              <w:left w:val="nil"/>
              <w:bottom w:val="nil"/>
              <w:right w:val="nil"/>
            </w:tcBorders>
          </w:tcPr>
          <w:p w14:paraId="76357B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$2,242.00</w:t>
            </w:r>
          </w:p>
        </w:tc>
      </w:tr>
      <w:tr w:rsidR="001471FF" w:rsidRPr="001471FF" w14:paraId="01808A3A" w14:textId="77777777" w:rsidTr="0099487A">
        <w:trPr>
          <w:trHeight w:val="128"/>
        </w:trPr>
        <w:tc>
          <w:tcPr>
            <w:tcW w:w="7353" w:type="dxa"/>
            <w:gridSpan w:val="4"/>
            <w:tcBorders>
              <w:top w:val="nil"/>
              <w:left w:val="nil"/>
              <w:bottom w:val="nil"/>
              <w:right w:val="nil"/>
            </w:tcBorders>
            <w:vAlign w:val="bottom"/>
          </w:tcPr>
          <w:p w14:paraId="34F0C35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De 200.01 a 500 metros:</w:t>
            </w:r>
          </w:p>
        </w:tc>
        <w:tc>
          <w:tcPr>
            <w:tcW w:w="1809" w:type="dxa"/>
            <w:gridSpan w:val="6"/>
            <w:tcBorders>
              <w:top w:val="nil"/>
              <w:left w:val="nil"/>
              <w:bottom w:val="nil"/>
              <w:right w:val="nil"/>
            </w:tcBorders>
          </w:tcPr>
          <w:p w14:paraId="13821C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$2,688.00</w:t>
            </w:r>
          </w:p>
        </w:tc>
      </w:tr>
      <w:tr w:rsidR="001471FF" w:rsidRPr="001471FF" w14:paraId="2F61A3EA" w14:textId="77777777" w:rsidTr="0099487A">
        <w:trPr>
          <w:trHeight w:val="128"/>
        </w:trPr>
        <w:tc>
          <w:tcPr>
            <w:tcW w:w="7353" w:type="dxa"/>
            <w:gridSpan w:val="4"/>
            <w:tcBorders>
              <w:top w:val="nil"/>
              <w:left w:val="nil"/>
              <w:bottom w:val="nil"/>
              <w:right w:val="nil"/>
            </w:tcBorders>
            <w:vAlign w:val="bottom"/>
          </w:tcPr>
          <w:p w14:paraId="3B43814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De 500.01 a 1,000 metros:</w:t>
            </w:r>
          </w:p>
        </w:tc>
        <w:tc>
          <w:tcPr>
            <w:tcW w:w="1809" w:type="dxa"/>
            <w:gridSpan w:val="6"/>
            <w:tcBorders>
              <w:top w:val="nil"/>
              <w:left w:val="nil"/>
              <w:bottom w:val="nil"/>
              <w:right w:val="nil"/>
            </w:tcBorders>
          </w:tcPr>
          <w:p w14:paraId="27C443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$3,135.00</w:t>
            </w:r>
          </w:p>
        </w:tc>
      </w:tr>
      <w:tr w:rsidR="001471FF" w:rsidRPr="001471FF" w14:paraId="7D7BF82F" w14:textId="77777777" w:rsidTr="0099487A">
        <w:trPr>
          <w:trHeight w:val="128"/>
        </w:trPr>
        <w:tc>
          <w:tcPr>
            <w:tcW w:w="7353" w:type="dxa"/>
            <w:gridSpan w:val="4"/>
            <w:tcBorders>
              <w:top w:val="nil"/>
              <w:left w:val="nil"/>
              <w:bottom w:val="nil"/>
              <w:right w:val="nil"/>
            </w:tcBorders>
            <w:vAlign w:val="bottom"/>
          </w:tcPr>
          <w:p w14:paraId="4FDA1A5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 De 1,000.01 a 1,500 metros:</w:t>
            </w:r>
          </w:p>
        </w:tc>
        <w:tc>
          <w:tcPr>
            <w:tcW w:w="1809" w:type="dxa"/>
            <w:gridSpan w:val="6"/>
            <w:tcBorders>
              <w:top w:val="nil"/>
              <w:left w:val="nil"/>
              <w:bottom w:val="nil"/>
              <w:right w:val="nil"/>
            </w:tcBorders>
          </w:tcPr>
          <w:p w14:paraId="7D31E0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$3,585.00</w:t>
            </w:r>
          </w:p>
        </w:tc>
      </w:tr>
      <w:tr w:rsidR="001471FF" w:rsidRPr="001471FF" w14:paraId="3BFDCE04" w14:textId="77777777" w:rsidTr="0099487A">
        <w:trPr>
          <w:trHeight w:val="128"/>
        </w:trPr>
        <w:tc>
          <w:tcPr>
            <w:tcW w:w="7353" w:type="dxa"/>
            <w:gridSpan w:val="4"/>
            <w:tcBorders>
              <w:top w:val="nil"/>
              <w:left w:val="nil"/>
              <w:bottom w:val="nil"/>
              <w:right w:val="nil"/>
            </w:tcBorders>
            <w:vAlign w:val="bottom"/>
          </w:tcPr>
          <w:p w14:paraId="17ED18A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 De 1,500.01 a 5,000 metros:</w:t>
            </w:r>
          </w:p>
        </w:tc>
        <w:tc>
          <w:tcPr>
            <w:tcW w:w="1809" w:type="dxa"/>
            <w:gridSpan w:val="6"/>
            <w:tcBorders>
              <w:top w:val="nil"/>
              <w:left w:val="nil"/>
              <w:bottom w:val="nil"/>
              <w:right w:val="nil"/>
            </w:tcBorders>
          </w:tcPr>
          <w:p w14:paraId="7DD6FE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$4,030.00</w:t>
            </w:r>
          </w:p>
        </w:tc>
      </w:tr>
      <w:tr w:rsidR="001471FF" w:rsidRPr="001471FF" w14:paraId="08F77C65" w14:textId="77777777" w:rsidTr="0099487A">
        <w:trPr>
          <w:trHeight w:val="128"/>
        </w:trPr>
        <w:tc>
          <w:tcPr>
            <w:tcW w:w="7353" w:type="dxa"/>
            <w:gridSpan w:val="4"/>
            <w:tcBorders>
              <w:top w:val="nil"/>
              <w:left w:val="nil"/>
              <w:bottom w:val="nil"/>
              <w:right w:val="nil"/>
            </w:tcBorders>
            <w:vAlign w:val="bottom"/>
          </w:tcPr>
          <w:p w14:paraId="12D5511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g) De 5,000.01 metros en adelante:</w:t>
            </w:r>
          </w:p>
        </w:tc>
        <w:tc>
          <w:tcPr>
            <w:tcW w:w="1809" w:type="dxa"/>
            <w:gridSpan w:val="6"/>
            <w:tcBorders>
              <w:top w:val="nil"/>
              <w:left w:val="nil"/>
              <w:bottom w:val="nil"/>
              <w:right w:val="nil"/>
            </w:tcBorders>
          </w:tcPr>
          <w:p w14:paraId="1C94867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$5,329.00</w:t>
            </w:r>
          </w:p>
        </w:tc>
      </w:tr>
      <w:tr w:rsidR="001471FF" w:rsidRPr="001471FF" w14:paraId="342911B6" w14:textId="77777777" w:rsidTr="0099487A">
        <w:trPr>
          <w:trHeight w:val="128"/>
        </w:trPr>
        <w:tc>
          <w:tcPr>
            <w:tcW w:w="7353" w:type="dxa"/>
            <w:gridSpan w:val="4"/>
            <w:tcBorders>
              <w:top w:val="nil"/>
              <w:left w:val="nil"/>
              <w:bottom w:val="nil"/>
              <w:right w:val="nil"/>
            </w:tcBorders>
            <w:vAlign w:val="bottom"/>
          </w:tcPr>
          <w:p w14:paraId="196BD728" w14:textId="77777777" w:rsidR="001471FF" w:rsidRPr="001471FF" w:rsidRDefault="001471FF" w:rsidP="001471FF">
            <w:pPr>
              <w:ind w:right="622"/>
              <w:rPr>
                <w:rFonts w:ascii="Arial" w:eastAsia="Arial" w:hAnsi="Arial" w:cs="Arial"/>
                <w:color w:val="000000"/>
              </w:rPr>
            </w:pPr>
          </w:p>
        </w:tc>
        <w:tc>
          <w:tcPr>
            <w:tcW w:w="1809" w:type="dxa"/>
            <w:gridSpan w:val="6"/>
            <w:tcBorders>
              <w:top w:val="nil"/>
              <w:left w:val="nil"/>
              <w:bottom w:val="nil"/>
              <w:right w:val="nil"/>
            </w:tcBorders>
            <w:vAlign w:val="center"/>
          </w:tcPr>
          <w:p w14:paraId="5929D04D" w14:textId="77777777" w:rsidR="001471FF" w:rsidRPr="001471FF" w:rsidRDefault="001471FF" w:rsidP="001471FF">
            <w:pPr>
              <w:ind w:right="622"/>
              <w:jc w:val="right"/>
              <w:rPr>
                <w:rFonts w:ascii="Arial" w:eastAsia="Arial" w:hAnsi="Arial" w:cs="Arial"/>
                <w:color w:val="000000"/>
              </w:rPr>
            </w:pPr>
          </w:p>
        </w:tc>
      </w:tr>
      <w:tr w:rsidR="001471FF" w:rsidRPr="001471FF" w14:paraId="31D57F91" w14:textId="77777777" w:rsidTr="0099487A">
        <w:trPr>
          <w:trHeight w:val="236"/>
        </w:trPr>
        <w:tc>
          <w:tcPr>
            <w:tcW w:w="7353" w:type="dxa"/>
            <w:gridSpan w:val="4"/>
            <w:tcBorders>
              <w:top w:val="nil"/>
              <w:left w:val="nil"/>
              <w:bottom w:val="nil"/>
              <w:right w:val="nil"/>
            </w:tcBorders>
            <w:vAlign w:val="bottom"/>
          </w:tcPr>
          <w:p w14:paraId="269930A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supervisión de obras de infraestructura subterránea de cualquier tipo, deberá de pagar por metro lineal:</w:t>
            </w:r>
          </w:p>
        </w:tc>
        <w:tc>
          <w:tcPr>
            <w:tcW w:w="1809" w:type="dxa"/>
            <w:gridSpan w:val="6"/>
            <w:tcBorders>
              <w:top w:val="nil"/>
              <w:left w:val="nil"/>
              <w:bottom w:val="nil"/>
              <w:right w:val="nil"/>
            </w:tcBorders>
            <w:vAlign w:val="center"/>
          </w:tcPr>
          <w:p w14:paraId="5DEB958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$92.00</w:t>
            </w:r>
          </w:p>
        </w:tc>
      </w:tr>
      <w:tr w:rsidR="001471FF" w:rsidRPr="001471FF" w14:paraId="4A535530" w14:textId="77777777" w:rsidTr="0099487A">
        <w:trPr>
          <w:trHeight w:val="508"/>
        </w:trPr>
        <w:tc>
          <w:tcPr>
            <w:tcW w:w="9162" w:type="dxa"/>
            <w:gridSpan w:val="10"/>
            <w:tcBorders>
              <w:top w:val="nil"/>
              <w:left w:val="nil"/>
              <w:bottom w:val="nil"/>
              <w:right w:val="nil"/>
            </w:tcBorders>
          </w:tcPr>
          <w:p w14:paraId="1914B43D" w14:textId="12C7F491"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El derecho previsto en este artículo no se cobrará cuando la obra sea ejecutada por particulares en beneficio propio y de tercero, y la realicen por instrucción del Sistema Intermunicipal de los Servicios de Agua Potable y Alcantarillado, la Comisión Federal de Electricidad o diversa entidad pública, como requisito para el otorgamiento de constancias o</w:t>
            </w:r>
            <w:r w:rsidR="0099487A">
              <w:rPr>
                <w:rFonts w:ascii="Arial" w:eastAsia="Arial" w:hAnsi="Arial" w:cs="Arial"/>
                <w:color w:val="000000"/>
              </w:rPr>
              <w:t xml:space="preserve"> certificaciones de viabilidad.</w:t>
            </w:r>
          </w:p>
        </w:tc>
      </w:tr>
      <w:tr w:rsidR="001471FF" w:rsidRPr="001471FF" w14:paraId="359DC392" w14:textId="77777777" w:rsidTr="0099487A">
        <w:trPr>
          <w:trHeight w:val="128"/>
        </w:trPr>
        <w:tc>
          <w:tcPr>
            <w:tcW w:w="9162" w:type="dxa"/>
            <w:gridSpan w:val="10"/>
            <w:tcBorders>
              <w:top w:val="nil"/>
              <w:left w:val="nil"/>
              <w:bottom w:val="nil"/>
              <w:right w:val="nil"/>
            </w:tcBorders>
            <w:vAlign w:val="center"/>
          </w:tcPr>
          <w:p w14:paraId="79F7E1C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SUBSECCIÓN II</w:t>
            </w:r>
          </w:p>
        </w:tc>
      </w:tr>
      <w:tr w:rsidR="001471FF" w:rsidRPr="001471FF" w14:paraId="2D6B3458" w14:textId="77777777" w:rsidTr="0099487A">
        <w:trPr>
          <w:trHeight w:val="124"/>
        </w:trPr>
        <w:tc>
          <w:tcPr>
            <w:tcW w:w="9162" w:type="dxa"/>
            <w:gridSpan w:val="10"/>
            <w:tcBorders>
              <w:top w:val="nil"/>
              <w:left w:val="nil"/>
              <w:bottom w:val="nil"/>
              <w:right w:val="nil"/>
            </w:tcBorders>
            <w:vAlign w:val="center"/>
          </w:tcPr>
          <w:p w14:paraId="0064931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 xml:space="preserve">Derecho por Supervisión sobre la Explotación de Bancos de Material y </w:t>
            </w:r>
          </w:p>
        </w:tc>
      </w:tr>
      <w:tr w:rsidR="001471FF" w:rsidRPr="001471FF" w14:paraId="6753EEA0" w14:textId="77777777" w:rsidTr="0099487A">
        <w:trPr>
          <w:trHeight w:val="128"/>
        </w:trPr>
        <w:tc>
          <w:tcPr>
            <w:tcW w:w="9162" w:type="dxa"/>
            <w:gridSpan w:val="10"/>
            <w:tcBorders>
              <w:top w:val="nil"/>
              <w:left w:val="nil"/>
              <w:bottom w:val="nil"/>
              <w:right w:val="nil"/>
            </w:tcBorders>
            <w:vAlign w:val="center"/>
          </w:tcPr>
          <w:p w14:paraId="04C3D1C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Comercialización de Material</w:t>
            </w:r>
          </w:p>
        </w:tc>
      </w:tr>
      <w:tr w:rsidR="001471FF" w:rsidRPr="001471FF" w14:paraId="18B9D7D2" w14:textId="77777777" w:rsidTr="0099487A">
        <w:trPr>
          <w:trHeight w:val="128"/>
        </w:trPr>
        <w:tc>
          <w:tcPr>
            <w:tcW w:w="9162" w:type="dxa"/>
            <w:gridSpan w:val="10"/>
            <w:tcBorders>
              <w:top w:val="nil"/>
              <w:left w:val="nil"/>
              <w:bottom w:val="nil"/>
              <w:right w:val="nil"/>
            </w:tcBorders>
            <w:vAlign w:val="center"/>
          </w:tcPr>
          <w:p w14:paraId="19F64B77" w14:textId="77777777" w:rsidR="001471FF" w:rsidRPr="001471FF" w:rsidRDefault="001471FF" w:rsidP="001471FF">
            <w:pPr>
              <w:ind w:right="622"/>
              <w:jc w:val="center"/>
              <w:rPr>
                <w:rFonts w:ascii="Arial" w:eastAsia="Arial" w:hAnsi="Arial" w:cs="Arial"/>
                <w:b/>
              </w:rPr>
            </w:pPr>
          </w:p>
        </w:tc>
      </w:tr>
      <w:tr w:rsidR="001471FF" w:rsidRPr="001471FF" w14:paraId="5119E5BB" w14:textId="77777777" w:rsidTr="0099487A">
        <w:trPr>
          <w:trHeight w:val="734"/>
        </w:trPr>
        <w:tc>
          <w:tcPr>
            <w:tcW w:w="7353" w:type="dxa"/>
            <w:gridSpan w:val="4"/>
            <w:tcBorders>
              <w:top w:val="nil"/>
              <w:left w:val="nil"/>
              <w:bottom w:val="nil"/>
              <w:right w:val="nil"/>
            </w:tcBorders>
          </w:tcPr>
          <w:p w14:paraId="2C99409F"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64.</w:t>
            </w:r>
            <w:r w:rsidRPr="001471FF">
              <w:rPr>
                <w:rFonts w:ascii="Arial" w:eastAsia="Arial" w:hAnsi="Arial" w:cs="Arial"/>
                <w:color w:val="000000"/>
              </w:rPr>
              <w:t xml:space="preserve"> Las personas físicas o morales que sean propietarias, poseedoras, usufructuarias, concesionarias y en general quienes bajo cualquier título realicen la extracción o que se dediquen a la comercialización de materiales de construcción, pagarán anualmente por cada metro cuadrado, de la superficie a explotar, o en su caso, por cada metro cuadrado del local comercial destinado al almacenamiento y resguardo de material, la tarifa de:</w:t>
            </w:r>
          </w:p>
        </w:tc>
        <w:tc>
          <w:tcPr>
            <w:tcW w:w="1809" w:type="dxa"/>
            <w:gridSpan w:val="6"/>
            <w:tcBorders>
              <w:top w:val="nil"/>
              <w:left w:val="nil"/>
              <w:bottom w:val="nil"/>
              <w:right w:val="nil"/>
            </w:tcBorders>
            <w:vAlign w:val="center"/>
          </w:tcPr>
          <w:p w14:paraId="0E50E97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w:t>
            </w:r>
          </w:p>
        </w:tc>
      </w:tr>
      <w:tr w:rsidR="001471FF" w:rsidRPr="001471FF" w14:paraId="63B0FA21" w14:textId="77777777" w:rsidTr="0099487A">
        <w:trPr>
          <w:trHeight w:val="128"/>
        </w:trPr>
        <w:tc>
          <w:tcPr>
            <w:tcW w:w="7353" w:type="dxa"/>
            <w:gridSpan w:val="4"/>
            <w:tcBorders>
              <w:top w:val="nil"/>
              <w:left w:val="nil"/>
              <w:bottom w:val="nil"/>
              <w:right w:val="nil"/>
            </w:tcBorders>
            <w:vAlign w:val="bottom"/>
          </w:tcPr>
          <w:p w14:paraId="698F0CC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En ninguno de los casos el monto total del derecho a pagar en un año, será menor de:</w:t>
            </w:r>
          </w:p>
        </w:tc>
        <w:tc>
          <w:tcPr>
            <w:tcW w:w="1809" w:type="dxa"/>
            <w:gridSpan w:val="6"/>
            <w:tcBorders>
              <w:top w:val="nil"/>
              <w:left w:val="nil"/>
              <w:bottom w:val="nil"/>
              <w:right w:val="nil"/>
            </w:tcBorders>
            <w:vAlign w:val="center"/>
          </w:tcPr>
          <w:p w14:paraId="2FEAF4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$5,616.00</w:t>
            </w:r>
          </w:p>
        </w:tc>
      </w:tr>
      <w:tr w:rsidR="001471FF" w:rsidRPr="001471FF" w14:paraId="56880A44" w14:textId="77777777" w:rsidTr="0099487A">
        <w:trPr>
          <w:trHeight w:val="262"/>
        </w:trPr>
        <w:tc>
          <w:tcPr>
            <w:tcW w:w="9162" w:type="dxa"/>
            <w:gridSpan w:val="10"/>
            <w:tcBorders>
              <w:top w:val="nil"/>
              <w:left w:val="nil"/>
              <w:bottom w:val="nil"/>
              <w:right w:val="nil"/>
            </w:tcBorders>
          </w:tcPr>
          <w:p w14:paraId="1778A4B9" w14:textId="77777777" w:rsidR="001471FF" w:rsidRPr="001471FF" w:rsidRDefault="001471FF" w:rsidP="001471FF">
            <w:pPr>
              <w:ind w:right="622"/>
              <w:jc w:val="both"/>
              <w:rPr>
                <w:rFonts w:ascii="Arial" w:eastAsia="Arial" w:hAnsi="Arial" w:cs="Arial"/>
                <w:color w:val="000000"/>
              </w:rPr>
            </w:pPr>
          </w:p>
          <w:p w14:paraId="0A5413C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Este derecho se causará por la prestación de servicios de supervisión que la dirección correspondiente deberá de realizar durante el primer trimestre del ejercicio.</w:t>
            </w:r>
          </w:p>
        </w:tc>
      </w:tr>
      <w:tr w:rsidR="001471FF" w:rsidRPr="001471FF" w14:paraId="379ADAB9" w14:textId="77777777" w:rsidTr="0099487A">
        <w:trPr>
          <w:trHeight w:val="128"/>
        </w:trPr>
        <w:tc>
          <w:tcPr>
            <w:tcW w:w="9162" w:type="dxa"/>
            <w:gridSpan w:val="10"/>
            <w:tcBorders>
              <w:top w:val="nil"/>
              <w:left w:val="nil"/>
              <w:bottom w:val="nil"/>
              <w:right w:val="nil"/>
            </w:tcBorders>
            <w:vAlign w:val="center"/>
          </w:tcPr>
          <w:p w14:paraId="3BFEC36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CAPÍTULO III</w:t>
            </w:r>
          </w:p>
        </w:tc>
      </w:tr>
      <w:tr w:rsidR="001471FF" w:rsidRPr="001471FF" w14:paraId="216FC029" w14:textId="77777777" w:rsidTr="0099487A">
        <w:trPr>
          <w:trHeight w:val="128"/>
        </w:trPr>
        <w:tc>
          <w:tcPr>
            <w:tcW w:w="9162" w:type="dxa"/>
            <w:gridSpan w:val="10"/>
            <w:tcBorders>
              <w:top w:val="nil"/>
              <w:left w:val="nil"/>
              <w:bottom w:val="nil"/>
              <w:right w:val="nil"/>
            </w:tcBorders>
            <w:vAlign w:val="center"/>
          </w:tcPr>
          <w:p w14:paraId="4AC5CDA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Otros Derechos</w:t>
            </w:r>
          </w:p>
        </w:tc>
      </w:tr>
      <w:tr w:rsidR="001471FF" w:rsidRPr="001471FF" w14:paraId="42277C27" w14:textId="77777777" w:rsidTr="0099487A">
        <w:trPr>
          <w:trHeight w:val="128"/>
        </w:trPr>
        <w:tc>
          <w:tcPr>
            <w:tcW w:w="9162" w:type="dxa"/>
            <w:gridSpan w:val="10"/>
            <w:tcBorders>
              <w:top w:val="nil"/>
              <w:left w:val="nil"/>
              <w:bottom w:val="nil"/>
              <w:right w:val="nil"/>
            </w:tcBorders>
            <w:vAlign w:val="center"/>
          </w:tcPr>
          <w:p w14:paraId="572BB0B9" w14:textId="77777777" w:rsidR="001471FF" w:rsidRPr="001471FF" w:rsidRDefault="001471FF" w:rsidP="001471FF">
            <w:pPr>
              <w:ind w:right="622"/>
              <w:jc w:val="center"/>
              <w:rPr>
                <w:rFonts w:ascii="Arial" w:eastAsia="Arial" w:hAnsi="Arial" w:cs="Arial"/>
                <w:b/>
              </w:rPr>
            </w:pPr>
          </w:p>
        </w:tc>
      </w:tr>
      <w:tr w:rsidR="001471FF" w:rsidRPr="001471FF" w14:paraId="53403F5B" w14:textId="77777777" w:rsidTr="0099487A">
        <w:trPr>
          <w:trHeight w:val="128"/>
        </w:trPr>
        <w:tc>
          <w:tcPr>
            <w:tcW w:w="9162" w:type="dxa"/>
            <w:gridSpan w:val="10"/>
            <w:tcBorders>
              <w:top w:val="nil"/>
              <w:left w:val="nil"/>
              <w:bottom w:val="nil"/>
              <w:right w:val="nil"/>
            </w:tcBorders>
            <w:vAlign w:val="center"/>
          </w:tcPr>
          <w:p w14:paraId="7FD2C0ED"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I</w:t>
            </w:r>
          </w:p>
        </w:tc>
      </w:tr>
      <w:tr w:rsidR="001471FF" w:rsidRPr="001471FF" w14:paraId="2E05996B" w14:textId="77777777" w:rsidTr="0099487A">
        <w:trPr>
          <w:trHeight w:val="128"/>
        </w:trPr>
        <w:tc>
          <w:tcPr>
            <w:tcW w:w="9162" w:type="dxa"/>
            <w:gridSpan w:val="10"/>
            <w:tcBorders>
              <w:top w:val="nil"/>
              <w:left w:val="nil"/>
              <w:bottom w:val="nil"/>
              <w:right w:val="nil"/>
            </w:tcBorders>
            <w:vAlign w:val="center"/>
          </w:tcPr>
          <w:p w14:paraId="62CB584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Derechos no Especificados</w:t>
            </w:r>
          </w:p>
        </w:tc>
      </w:tr>
      <w:tr w:rsidR="001471FF" w:rsidRPr="001471FF" w14:paraId="293BD669" w14:textId="77777777" w:rsidTr="0099487A">
        <w:trPr>
          <w:trHeight w:val="128"/>
        </w:trPr>
        <w:tc>
          <w:tcPr>
            <w:tcW w:w="9162" w:type="dxa"/>
            <w:gridSpan w:val="10"/>
            <w:tcBorders>
              <w:top w:val="nil"/>
              <w:left w:val="nil"/>
              <w:bottom w:val="nil"/>
              <w:right w:val="nil"/>
            </w:tcBorders>
            <w:vAlign w:val="center"/>
          </w:tcPr>
          <w:p w14:paraId="27DB759D" w14:textId="77777777" w:rsidR="001471FF" w:rsidRPr="001471FF" w:rsidRDefault="001471FF" w:rsidP="001471FF">
            <w:pPr>
              <w:ind w:right="622"/>
              <w:jc w:val="center"/>
              <w:rPr>
                <w:rFonts w:ascii="Arial" w:eastAsia="Arial" w:hAnsi="Arial" w:cs="Arial"/>
                <w:b/>
              </w:rPr>
            </w:pPr>
          </w:p>
        </w:tc>
      </w:tr>
      <w:tr w:rsidR="001471FF" w:rsidRPr="001471FF" w14:paraId="69A5FC7A" w14:textId="77777777" w:rsidTr="0099487A">
        <w:trPr>
          <w:trHeight w:val="226"/>
        </w:trPr>
        <w:tc>
          <w:tcPr>
            <w:tcW w:w="9162" w:type="dxa"/>
            <w:gridSpan w:val="10"/>
            <w:tcBorders>
              <w:top w:val="nil"/>
              <w:left w:val="nil"/>
              <w:bottom w:val="nil"/>
              <w:right w:val="nil"/>
            </w:tcBorders>
          </w:tcPr>
          <w:p w14:paraId="779D53D5"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65.</w:t>
            </w:r>
            <w:r w:rsidRPr="001471FF">
              <w:rPr>
                <w:rFonts w:ascii="Arial" w:eastAsia="Arial" w:hAnsi="Arial" w:cs="Arial"/>
                <w:color w:val="000000"/>
              </w:rPr>
              <w:t xml:space="preserve"> Las personas físicas o jurídicas que requieran servicios de la dependencia competente que en este artículo se enumeran, pagarán previamente los derechos correspondientes.</w:t>
            </w:r>
          </w:p>
        </w:tc>
      </w:tr>
      <w:tr w:rsidR="001471FF" w:rsidRPr="001471FF" w14:paraId="17F81F1F" w14:textId="77777777" w:rsidTr="0099487A">
        <w:trPr>
          <w:trHeight w:val="128"/>
        </w:trPr>
        <w:tc>
          <w:tcPr>
            <w:tcW w:w="9162" w:type="dxa"/>
            <w:gridSpan w:val="10"/>
            <w:tcBorders>
              <w:top w:val="nil"/>
              <w:left w:val="nil"/>
              <w:bottom w:val="nil"/>
              <w:right w:val="nil"/>
            </w:tcBorders>
            <w:vAlign w:val="bottom"/>
          </w:tcPr>
          <w:p w14:paraId="1FD3B5F4" w14:textId="77777777" w:rsidR="001471FF" w:rsidRPr="001471FF" w:rsidRDefault="001471FF" w:rsidP="001471FF">
            <w:pPr>
              <w:ind w:right="622"/>
              <w:jc w:val="center"/>
              <w:rPr>
                <w:rFonts w:ascii="Arial" w:eastAsia="Arial" w:hAnsi="Arial" w:cs="Arial"/>
                <w:color w:val="000000"/>
              </w:rPr>
            </w:pPr>
          </w:p>
        </w:tc>
      </w:tr>
      <w:tr w:rsidR="001471FF" w:rsidRPr="001471FF" w14:paraId="242B3F7E" w14:textId="77777777" w:rsidTr="0099487A">
        <w:trPr>
          <w:trHeight w:val="615"/>
        </w:trPr>
        <w:tc>
          <w:tcPr>
            <w:tcW w:w="9162" w:type="dxa"/>
            <w:gridSpan w:val="10"/>
            <w:tcBorders>
              <w:top w:val="nil"/>
              <w:left w:val="nil"/>
              <w:bottom w:val="nil"/>
              <w:right w:val="nil"/>
            </w:tcBorders>
          </w:tcPr>
          <w:p w14:paraId="24CE94B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servicios médicos considerados como de urgencia son todos aquellos que requiera un paciente cuando se encuentre en riesgo la vida, la pérdida o función de órganos y se otorgarán con costo hasta la estabilización del paciente para su traslado hacia la institución de salud pública o privada que elija el propio paciente, su seguro o sus familiares, salvo que el estudio socioeconómico realizado por el área competente determine, ya sea una reducción parcial o total del costo generado.</w:t>
            </w:r>
          </w:p>
        </w:tc>
      </w:tr>
      <w:tr w:rsidR="001471FF" w:rsidRPr="001471FF" w14:paraId="6CEA5DD8" w14:textId="77777777" w:rsidTr="0099487A">
        <w:trPr>
          <w:trHeight w:val="236"/>
        </w:trPr>
        <w:tc>
          <w:tcPr>
            <w:tcW w:w="9162" w:type="dxa"/>
            <w:gridSpan w:val="10"/>
            <w:tcBorders>
              <w:top w:val="nil"/>
              <w:left w:val="nil"/>
              <w:bottom w:val="nil"/>
              <w:right w:val="nil"/>
            </w:tcBorders>
            <w:vAlign w:val="bottom"/>
          </w:tcPr>
          <w:p w14:paraId="6CBB6A5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Resuelta la etapa crítica de estabilización, la atención subsiguiente se considera como electiva por lo que se pagará conforme a la siguiente:</w:t>
            </w:r>
          </w:p>
        </w:tc>
      </w:tr>
      <w:tr w:rsidR="001471FF" w:rsidRPr="001471FF" w14:paraId="22FA11FA" w14:textId="77777777" w:rsidTr="0099487A">
        <w:trPr>
          <w:trHeight w:val="128"/>
        </w:trPr>
        <w:tc>
          <w:tcPr>
            <w:tcW w:w="9162" w:type="dxa"/>
            <w:gridSpan w:val="10"/>
            <w:tcBorders>
              <w:top w:val="nil"/>
              <w:left w:val="nil"/>
              <w:bottom w:val="nil"/>
              <w:right w:val="nil"/>
            </w:tcBorders>
            <w:vAlign w:val="bottom"/>
          </w:tcPr>
          <w:p w14:paraId="761F1F20" w14:textId="77777777" w:rsidR="001471FF" w:rsidRPr="001471FF" w:rsidRDefault="001471FF" w:rsidP="001471FF">
            <w:pPr>
              <w:ind w:right="622"/>
              <w:jc w:val="center"/>
              <w:rPr>
                <w:rFonts w:ascii="Arial" w:hAnsi="Arial" w:cs="Arial"/>
                <w:color w:val="000000"/>
              </w:rPr>
            </w:pPr>
          </w:p>
        </w:tc>
      </w:tr>
      <w:tr w:rsidR="001471FF" w:rsidRPr="001471FF" w14:paraId="022CB827" w14:textId="77777777" w:rsidTr="0099487A">
        <w:trPr>
          <w:trHeight w:val="128"/>
        </w:trPr>
        <w:tc>
          <w:tcPr>
            <w:tcW w:w="7353" w:type="dxa"/>
            <w:gridSpan w:val="4"/>
            <w:tcBorders>
              <w:top w:val="nil"/>
              <w:left w:val="nil"/>
              <w:bottom w:val="nil"/>
              <w:right w:val="nil"/>
            </w:tcBorders>
            <w:vAlign w:val="bottom"/>
          </w:tcPr>
          <w:p w14:paraId="6E90675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Traslado de pacientes, por cada uno:</w:t>
            </w:r>
          </w:p>
        </w:tc>
        <w:tc>
          <w:tcPr>
            <w:tcW w:w="1809" w:type="dxa"/>
            <w:gridSpan w:val="6"/>
            <w:tcBorders>
              <w:top w:val="nil"/>
              <w:left w:val="nil"/>
              <w:bottom w:val="nil"/>
              <w:right w:val="nil"/>
            </w:tcBorders>
            <w:vAlign w:val="center"/>
          </w:tcPr>
          <w:p w14:paraId="34D8F49B"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tc>
      </w:tr>
      <w:tr w:rsidR="001471FF" w:rsidRPr="001471FF" w14:paraId="603C9B56" w14:textId="77777777" w:rsidTr="0099487A">
        <w:trPr>
          <w:trHeight w:val="128"/>
        </w:trPr>
        <w:tc>
          <w:tcPr>
            <w:tcW w:w="7353" w:type="dxa"/>
            <w:gridSpan w:val="4"/>
            <w:tcBorders>
              <w:top w:val="nil"/>
              <w:left w:val="nil"/>
              <w:bottom w:val="nil"/>
              <w:right w:val="nil"/>
            </w:tcBorders>
            <w:vAlign w:val="bottom"/>
          </w:tcPr>
          <w:p w14:paraId="08A15B7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Dentro de la Zona Metropolitana de Guadalajara:</w:t>
            </w:r>
          </w:p>
        </w:tc>
        <w:tc>
          <w:tcPr>
            <w:tcW w:w="1809" w:type="dxa"/>
            <w:gridSpan w:val="6"/>
            <w:tcBorders>
              <w:top w:val="nil"/>
              <w:left w:val="nil"/>
              <w:bottom w:val="nil"/>
              <w:right w:val="nil"/>
            </w:tcBorders>
            <w:vAlign w:val="center"/>
          </w:tcPr>
          <w:p w14:paraId="313F30B7" w14:textId="77777777" w:rsidR="001471FF" w:rsidRPr="001471FF" w:rsidRDefault="001471FF" w:rsidP="001471FF">
            <w:pPr>
              <w:ind w:right="622"/>
              <w:jc w:val="right"/>
              <w:rPr>
                <w:rFonts w:ascii="Arial" w:eastAsia="Arial" w:hAnsi="Arial" w:cs="Arial"/>
                <w:b/>
                <w:color w:val="000000"/>
              </w:rPr>
            </w:pPr>
          </w:p>
        </w:tc>
      </w:tr>
      <w:tr w:rsidR="001471FF" w:rsidRPr="001471FF" w14:paraId="5D72C55A" w14:textId="77777777" w:rsidTr="0099487A">
        <w:trPr>
          <w:trHeight w:val="128"/>
        </w:trPr>
        <w:tc>
          <w:tcPr>
            <w:tcW w:w="7353" w:type="dxa"/>
            <w:gridSpan w:val="4"/>
            <w:tcBorders>
              <w:top w:val="nil"/>
              <w:left w:val="nil"/>
              <w:bottom w:val="nil"/>
              <w:right w:val="nil"/>
            </w:tcBorders>
            <w:vAlign w:val="bottom"/>
          </w:tcPr>
          <w:p w14:paraId="10200C0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En ambulancia:</w:t>
            </w:r>
          </w:p>
        </w:tc>
        <w:tc>
          <w:tcPr>
            <w:tcW w:w="1809" w:type="dxa"/>
            <w:gridSpan w:val="6"/>
            <w:tcBorders>
              <w:top w:val="nil"/>
              <w:left w:val="nil"/>
              <w:bottom w:val="nil"/>
              <w:right w:val="nil"/>
            </w:tcBorders>
          </w:tcPr>
          <w:p w14:paraId="387AE3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$1,902.00</w:t>
            </w:r>
          </w:p>
        </w:tc>
      </w:tr>
      <w:tr w:rsidR="001471FF" w:rsidRPr="001471FF" w14:paraId="3E49DAAE" w14:textId="77777777" w:rsidTr="0099487A">
        <w:trPr>
          <w:trHeight w:val="128"/>
        </w:trPr>
        <w:tc>
          <w:tcPr>
            <w:tcW w:w="7353" w:type="dxa"/>
            <w:gridSpan w:val="4"/>
            <w:tcBorders>
              <w:top w:val="nil"/>
              <w:left w:val="nil"/>
              <w:bottom w:val="nil"/>
              <w:right w:val="nil"/>
            </w:tcBorders>
            <w:vAlign w:val="bottom"/>
          </w:tcPr>
          <w:p w14:paraId="1709ECD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En ambulancia con oxígeno:</w:t>
            </w:r>
          </w:p>
        </w:tc>
        <w:tc>
          <w:tcPr>
            <w:tcW w:w="1809" w:type="dxa"/>
            <w:gridSpan w:val="6"/>
            <w:tcBorders>
              <w:top w:val="nil"/>
              <w:left w:val="nil"/>
              <w:bottom w:val="nil"/>
              <w:right w:val="nil"/>
            </w:tcBorders>
          </w:tcPr>
          <w:p w14:paraId="72D05B4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$1,965.00</w:t>
            </w:r>
          </w:p>
        </w:tc>
      </w:tr>
      <w:tr w:rsidR="001471FF" w:rsidRPr="001471FF" w14:paraId="340A7932" w14:textId="77777777" w:rsidTr="0099487A">
        <w:trPr>
          <w:trHeight w:val="247"/>
        </w:trPr>
        <w:tc>
          <w:tcPr>
            <w:tcW w:w="9162" w:type="dxa"/>
            <w:gridSpan w:val="10"/>
            <w:tcBorders>
              <w:top w:val="nil"/>
              <w:left w:val="nil"/>
              <w:bottom w:val="nil"/>
              <w:right w:val="nil"/>
            </w:tcBorders>
          </w:tcPr>
          <w:p w14:paraId="325707AC" w14:textId="77777777" w:rsidR="001471FF" w:rsidRPr="001471FF" w:rsidRDefault="001471FF" w:rsidP="001471FF">
            <w:pPr>
              <w:ind w:right="622"/>
              <w:jc w:val="both"/>
              <w:rPr>
                <w:rFonts w:ascii="Arial" w:eastAsia="Arial" w:hAnsi="Arial" w:cs="Arial"/>
                <w:color w:val="000000"/>
              </w:rPr>
            </w:pPr>
          </w:p>
          <w:p w14:paraId="4FCE2FB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Tratándose de los incisos anteriores, previo estudio socioeconómico del usuario que realizará Servicios Médicos Municipales se podrá otorgar un beneficio de reducción de la tarifa de hasta 75%.</w:t>
            </w:r>
          </w:p>
        </w:tc>
      </w:tr>
      <w:tr w:rsidR="001471FF" w:rsidRPr="001471FF" w14:paraId="1E05B53C" w14:textId="77777777" w:rsidTr="0099487A">
        <w:trPr>
          <w:trHeight w:val="128"/>
        </w:trPr>
        <w:tc>
          <w:tcPr>
            <w:tcW w:w="7211" w:type="dxa"/>
            <w:gridSpan w:val="2"/>
            <w:tcBorders>
              <w:top w:val="nil"/>
              <w:left w:val="nil"/>
              <w:bottom w:val="nil"/>
              <w:right w:val="nil"/>
            </w:tcBorders>
            <w:vAlign w:val="bottom"/>
          </w:tcPr>
          <w:p w14:paraId="10D83F9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Fuera de la Zona Metropolitana de Guadalajara:</w:t>
            </w:r>
          </w:p>
        </w:tc>
        <w:tc>
          <w:tcPr>
            <w:tcW w:w="1951" w:type="dxa"/>
            <w:gridSpan w:val="8"/>
            <w:tcBorders>
              <w:top w:val="nil"/>
              <w:left w:val="nil"/>
              <w:bottom w:val="nil"/>
              <w:right w:val="nil"/>
            </w:tcBorders>
            <w:vAlign w:val="center"/>
          </w:tcPr>
          <w:p w14:paraId="530C682F" w14:textId="77777777" w:rsidR="001471FF" w:rsidRPr="001471FF" w:rsidRDefault="001471FF" w:rsidP="001471FF">
            <w:pPr>
              <w:ind w:right="622"/>
              <w:jc w:val="right"/>
              <w:rPr>
                <w:rFonts w:ascii="Arial" w:eastAsia="Arial" w:hAnsi="Arial" w:cs="Arial"/>
                <w:color w:val="000000"/>
              </w:rPr>
            </w:pPr>
          </w:p>
        </w:tc>
      </w:tr>
      <w:tr w:rsidR="001471FF" w:rsidRPr="001471FF" w14:paraId="465532AD" w14:textId="77777777" w:rsidTr="0099487A">
        <w:trPr>
          <w:trHeight w:val="236"/>
        </w:trPr>
        <w:tc>
          <w:tcPr>
            <w:tcW w:w="7211" w:type="dxa"/>
            <w:gridSpan w:val="2"/>
            <w:tcBorders>
              <w:top w:val="nil"/>
              <w:left w:val="nil"/>
              <w:bottom w:val="nil"/>
              <w:right w:val="nil"/>
            </w:tcBorders>
            <w:vAlign w:val="bottom"/>
          </w:tcPr>
          <w:p w14:paraId="5C06705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En ambulancia, además de los derechos señalados en el numeral 1, se cobrará por cada kilómetro o fracción recorrido:</w:t>
            </w:r>
          </w:p>
        </w:tc>
        <w:tc>
          <w:tcPr>
            <w:tcW w:w="1951" w:type="dxa"/>
            <w:gridSpan w:val="8"/>
            <w:tcBorders>
              <w:top w:val="nil"/>
              <w:left w:val="nil"/>
              <w:bottom w:val="nil"/>
              <w:right w:val="nil"/>
            </w:tcBorders>
          </w:tcPr>
          <w:p w14:paraId="7E0FFC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$23.00</w:t>
            </w:r>
          </w:p>
        </w:tc>
      </w:tr>
      <w:tr w:rsidR="001471FF" w:rsidRPr="001471FF" w14:paraId="0EDBDD46" w14:textId="77777777" w:rsidTr="0099487A">
        <w:trPr>
          <w:trHeight w:val="266"/>
        </w:trPr>
        <w:tc>
          <w:tcPr>
            <w:tcW w:w="7211" w:type="dxa"/>
            <w:gridSpan w:val="2"/>
            <w:tcBorders>
              <w:top w:val="nil"/>
              <w:left w:val="nil"/>
              <w:bottom w:val="nil"/>
              <w:right w:val="nil"/>
            </w:tcBorders>
            <w:vAlign w:val="bottom"/>
          </w:tcPr>
          <w:p w14:paraId="4D8601C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En ambulancia con oxígeno, además de los derechos señalados en el numeral 1, se cobrará por cada kilómetro o fracción recorrido:</w:t>
            </w:r>
          </w:p>
        </w:tc>
        <w:tc>
          <w:tcPr>
            <w:tcW w:w="1951" w:type="dxa"/>
            <w:gridSpan w:val="8"/>
            <w:tcBorders>
              <w:top w:val="nil"/>
              <w:left w:val="nil"/>
              <w:bottom w:val="nil"/>
              <w:right w:val="nil"/>
            </w:tcBorders>
          </w:tcPr>
          <w:p w14:paraId="28FEC420" w14:textId="77777777" w:rsidR="001471FF" w:rsidRPr="001471FF" w:rsidRDefault="001471FF" w:rsidP="001471FF">
            <w:pPr>
              <w:ind w:right="622"/>
              <w:jc w:val="right"/>
              <w:rPr>
                <w:rFonts w:ascii="Arial" w:eastAsia="Arial" w:hAnsi="Arial" w:cs="Arial"/>
              </w:rPr>
            </w:pPr>
          </w:p>
          <w:p w14:paraId="50B6C6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$26.00</w:t>
            </w:r>
          </w:p>
        </w:tc>
      </w:tr>
      <w:tr w:rsidR="001471FF" w:rsidRPr="001471FF" w14:paraId="7B61ACA5" w14:textId="77777777" w:rsidTr="0099487A">
        <w:trPr>
          <w:trHeight w:val="128"/>
        </w:trPr>
        <w:tc>
          <w:tcPr>
            <w:tcW w:w="7211" w:type="dxa"/>
            <w:gridSpan w:val="2"/>
            <w:tcBorders>
              <w:top w:val="nil"/>
              <w:left w:val="nil"/>
              <w:bottom w:val="nil"/>
              <w:right w:val="nil"/>
            </w:tcBorders>
            <w:vAlign w:val="bottom"/>
          </w:tcPr>
          <w:p w14:paraId="23C46E8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Consulta general, por persona:</w:t>
            </w:r>
          </w:p>
        </w:tc>
        <w:tc>
          <w:tcPr>
            <w:tcW w:w="1951" w:type="dxa"/>
            <w:gridSpan w:val="8"/>
            <w:tcBorders>
              <w:top w:val="nil"/>
              <w:left w:val="nil"/>
              <w:bottom w:val="nil"/>
              <w:right w:val="nil"/>
            </w:tcBorders>
            <w:vAlign w:val="center"/>
          </w:tcPr>
          <w:p w14:paraId="41D09E9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$54.00</w:t>
            </w:r>
          </w:p>
        </w:tc>
      </w:tr>
      <w:tr w:rsidR="001471FF" w:rsidRPr="001471FF" w14:paraId="0ABF7716" w14:textId="77777777" w:rsidTr="0099487A">
        <w:trPr>
          <w:trHeight w:val="128"/>
        </w:trPr>
        <w:tc>
          <w:tcPr>
            <w:tcW w:w="7211" w:type="dxa"/>
            <w:gridSpan w:val="2"/>
            <w:tcBorders>
              <w:top w:val="nil"/>
              <w:left w:val="nil"/>
              <w:bottom w:val="nil"/>
              <w:right w:val="nil"/>
            </w:tcBorders>
            <w:vAlign w:val="bottom"/>
          </w:tcPr>
          <w:p w14:paraId="6D293E4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Consulta especializada o de urgencias, por persona:</w:t>
            </w:r>
          </w:p>
        </w:tc>
        <w:tc>
          <w:tcPr>
            <w:tcW w:w="1951" w:type="dxa"/>
            <w:gridSpan w:val="8"/>
            <w:tcBorders>
              <w:top w:val="nil"/>
              <w:left w:val="nil"/>
              <w:bottom w:val="nil"/>
              <w:right w:val="nil"/>
            </w:tcBorders>
          </w:tcPr>
          <w:p w14:paraId="62484D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39430E57" w14:textId="77777777" w:rsidTr="0099487A">
        <w:trPr>
          <w:trHeight w:val="128"/>
        </w:trPr>
        <w:tc>
          <w:tcPr>
            <w:tcW w:w="7211" w:type="dxa"/>
            <w:gridSpan w:val="2"/>
            <w:tcBorders>
              <w:top w:val="nil"/>
              <w:left w:val="nil"/>
              <w:bottom w:val="nil"/>
              <w:right w:val="nil"/>
            </w:tcBorders>
            <w:vAlign w:val="bottom"/>
          </w:tcPr>
          <w:p w14:paraId="6E48384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Curaciones, sin incluir material por cada una:</w:t>
            </w:r>
          </w:p>
        </w:tc>
        <w:tc>
          <w:tcPr>
            <w:tcW w:w="1951" w:type="dxa"/>
            <w:gridSpan w:val="8"/>
            <w:tcBorders>
              <w:top w:val="nil"/>
              <w:left w:val="nil"/>
              <w:bottom w:val="nil"/>
              <w:right w:val="nil"/>
            </w:tcBorders>
          </w:tcPr>
          <w:p w14:paraId="63A483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w:t>
            </w:r>
          </w:p>
        </w:tc>
      </w:tr>
      <w:tr w:rsidR="001471FF" w:rsidRPr="001471FF" w14:paraId="0670F205" w14:textId="77777777" w:rsidTr="0099487A">
        <w:trPr>
          <w:trHeight w:val="128"/>
        </w:trPr>
        <w:tc>
          <w:tcPr>
            <w:tcW w:w="7211" w:type="dxa"/>
            <w:gridSpan w:val="2"/>
            <w:tcBorders>
              <w:top w:val="nil"/>
              <w:left w:val="nil"/>
              <w:bottom w:val="nil"/>
              <w:right w:val="nil"/>
            </w:tcBorders>
            <w:vAlign w:val="bottom"/>
          </w:tcPr>
          <w:p w14:paraId="5C89E9E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Aplicación de inyecciones, por cada una:</w:t>
            </w:r>
          </w:p>
        </w:tc>
        <w:tc>
          <w:tcPr>
            <w:tcW w:w="1951" w:type="dxa"/>
            <w:gridSpan w:val="8"/>
            <w:tcBorders>
              <w:top w:val="nil"/>
              <w:left w:val="nil"/>
              <w:bottom w:val="nil"/>
              <w:right w:val="nil"/>
            </w:tcBorders>
          </w:tcPr>
          <w:p w14:paraId="31E056D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$34.00</w:t>
            </w:r>
          </w:p>
        </w:tc>
      </w:tr>
      <w:tr w:rsidR="001471FF" w:rsidRPr="001471FF" w14:paraId="4F1381E9" w14:textId="77777777" w:rsidTr="0099487A">
        <w:trPr>
          <w:trHeight w:val="128"/>
        </w:trPr>
        <w:tc>
          <w:tcPr>
            <w:tcW w:w="7211" w:type="dxa"/>
            <w:gridSpan w:val="2"/>
            <w:tcBorders>
              <w:top w:val="nil"/>
              <w:left w:val="nil"/>
              <w:bottom w:val="nil"/>
              <w:right w:val="nil"/>
            </w:tcBorders>
            <w:vAlign w:val="bottom"/>
          </w:tcPr>
          <w:p w14:paraId="360150D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Intravenosa, por cada una:</w:t>
            </w:r>
          </w:p>
        </w:tc>
        <w:tc>
          <w:tcPr>
            <w:tcW w:w="1951" w:type="dxa"/>
            <w:gridSpan w:val="8"/>
            <w:tcBorders>
              <w:top w:val="nil"/>
              <w:left w:val="nil"/>
              <w:bottom w:val="nil"/>
              <w:right w:val="nil"/>
            </w:tcBorders>
          </w:tcPr>
          <w:p w14:paraId="6B87AD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$47.00</w:t>
            </w:r>
          </w:p>
        </w:tc>
      </w:tr>
      <w:tr w:rsidR="001471FF" w:rsidRPr="001471FF" w14:paraId="4D136EDC" w14:textId="77777777" w:rsidTr="0099487A">
        <w:trPr>
          <w:trHeight w:val="128"/>
        </w:trPr>
        <w:tc>
          <w:tcPr>
            <w:tcW w:w="7211" w:type="dxa"/>
            <w:gridSpan w:val="2"/>
            <w:tcBorders>
              <w:top w:val="nil"/>
              <w:left w:val="nil"/>
              <w:bottom w:val="nil"/>
              <w:right w:val="nil"/>
            </w:tcBorders>
            <w:vAlign w:val="bottom"/>
          </w:tcPr>
          <w:p w14:paraId="3A6BA47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Intramuscular, por cada una:</w:t>
            </w:r>
          </w:p>
        </w:tc>
        <w:tc>
          <w:tcPr>
            <w:tcW w:w="1951" w:type="dxa"/>
            <w:gridSpan w:val="8"/>
            <w:tcBorders>
              <w:top w:val="nil"/>
              <w:left w:val="nil"/>
              <w:bottom w:val="nil"/>
              <w:right w:val="nil"/>
            </w:tcBorders>
          </w:tcPr>
          <w:p w14:paraId="4E91DE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$32.00</w:t>
            </w:r>
          </w:p>
        </w:tc>
      </w:tr>
      <w:tr w:rsidR="001471FF" w:rsidRPr="001471FF" w14:paraId="0BD9F923" w14:textId="77777777" w:rsidTr="0099487A">
        <w:trPr>
          <w:trHeight w:val="128"/>
        </w:trPr>
        <w:tc>
          <w:tcPr>
            <w:tcW w:w="7211" w:type="dxa"/>
            <w:gridSpan w:val="2"/>
            <w:tcBorders>
              <w:top w:val="nil"/>
              <w:left w:val="nil"/>
              <w:bottom w:val="nil"/>
              <w:right w:val="nil"/>
            </w:tcBorders>
            <w:vAlign w:val="bottom"/>
          </w:tcPr>
          <w:p w14:paraId="7D90CB2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Suturas, sin incluir material, por cada una:</w:t>
            </w:r>
          </w:p>
        </w:tc>
        <w:tc>
          <w:tcPr>
            <w:tcW w:w="1951" w:type="dxa"/>
            <w:gridSpan w:val="8"/>
            <w:tcBorders>
              <w:top w:val="nil"/>
              <w:left w:val="nil"/>
              <w:bottom w:val="nil"/>
              <w:right w:val="nil"/>
            </w:tcBorders>
          </w:tcPr>
          <w:p w14:paraId="36CDAF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$102.00</w:t>
            </w:r>
          </w:p>
        </w:tc>
      </w:tr>
      <w:tr w:rsidR="001471FF" w:rsidRPr="001471FF" w14:paraId="75E82B86" w14:textId="77777777" w:rsidTr="0099487A">
        <w:trPr>
          <w:trHeight w:val="128"/>
        </w:trPr>
        <w:tc>
          <w:tcPr>
            <w:tcW w:w="7211" w:type="dxa"/>
            <w:gridSpan w:val="2"/>
            <w:tcBorders>
              <w:top w:val="nil"/>
              <w:left w:val="nil"/>
              <w:bottom w:val="nil"/>
              <w:right w:val="nil"/>
            </w:tcBorders>
            <w:vAlign w:val="bottom"/>
          </w:tcPr>
          <w:p w14:paraId="4437736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Extracción de uñas, por cada una:</w:t>
            </w:r>
          </w:p>
        </w:tc>
        <w:tc>
          <w:tcPr>
            <w:tcW w:w="1951" w:type="dxa"/>
            <w:gridSpan w:val="8"/>
            <w:tcBorders>
              <w:top w:val="nil"/>
              <w:left w:val="nil"/>
              <w:bottom w:val="nil"/>
              <w:right w:val="nil"/>
            </w:tcBorders>
          </w:tcPr>
          <w:p w14:paraId="1E531F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$102.00</w:t>
            </w:r>
          </w:p>
        </w:tc>
      </w:tr>
      <w:tr w:rsidR="001471FF" w:rsidRPr="001471FF" w14:paraId="61DBF2FD" w14:textId="77777777" w:rsidTr="0099487A">
        <w:trPr>
          <w:trHeight w:val="128"/>
        </w:trPr>
        <w:tc>
          <w:tcPr>
            <w:tcW w:w="7211" w:type="dxa"/>
            <w:gridSpan w:val="2"/>
            <w:tcBorders>
              <w:top w:val="nil"/>
              <w:left w:val="nil"/>
              <w:bottom w:val="nil"/>
              <w:right w:val="nil"/>
            </w:tcBorders>
            <w:vAlign w:val="bottom"/>
          </w:tcPr>
          <w:p w14:paraId="66DA989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Examen antidoping, por cada prueba realizada:</w:t>
            </w:r>
          </w:p>
        </w:tc>
        <w:tc>
          <w:tcPr>
            <w:tcW w:w="1951" w:type="dxa"/>
            <w:gridSpan w:val="8"/>
            <w:tcBorders>
              <w:top w:val="nil"/>
              <w:left w:val="nil"/>
              <w:bottom w:val="nil"/>
              <w:right w:val="nil"/>
            </w:tcBorders>
          </w:tcPr>
          <w:p w14:paraId="6B1D65EC" w14:textId="77777777" w:rsidR="001471FF" w:rsidRPr="001471FF" w:rsidRDefault="001471FF" w:rsidP="001471FF">
            <w:pPr>
              <w:ind w:right="622"/>
              <w:jc w:val="right"/>
              <w:rPr>
                <w:rFonts w:ascii="Arial" w:eastAsia="Arial" w:hAnsi="Arial" w:cs="Arial"/>
                <w:color w:val="000000"/>
              </w:rPr>
            </w:pPr>
          </w:p>
        </w:tc>
      </w:tr>
      <w:tr w:rsidR="001471FF" w:rsidRPr="001471FF" w14:paraId="4950FE70" w14:textId="77777777" w:rsidTr="0099487A">
        <w:trPr>
          <w:trHeight w:val="128"/>
        </w:trPr>
        <w:tc>
          <w:tcPr>
            <w:tcW w:w="7211" w:type="dxa"/>
            <w:gridSpan w:val="2"/>
            <w:tcBorders>
              <w:top w:val="nil"/>
              <w:left w:val="nil"/>
              <w:bottom w:val="nil"/>
              <w:right w:val="nil"/>
            </w:tcBorders>
            <w:vAlign w:val="bottom"/>
          </w:tcPr>
          <w:p w14:paraId="4E05AF3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Acetaminofén:</w:t>
            </w:r>
          </w:p>
        </w:tc>
        <w:tc>
          <w:tcPr>
            <w:tcW w:w="1951" w:type="dxa"/>
            <w:gridSpan w:val="8"/>
            <w:tcBorders>
              <w:top w:val="nil"/>
              <w:left w:val="nil"/>
              <w:bottom w:val="nil"/>
              <w:right w:val="nil"/>
            </w:tcBorders>
          </w:tcPr>
          <w:p w14:paraId="4B20ED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$306.00</w:t>
            </w:r>
          </w:p>
        </w:tc>
      </w:tr>
      <w:tr w:rsidR="001471FF" w:rsidRPr="001471FF" w14:paraId="44B409E2" w14:textId="77777777" w:rsidTr="0099487A">
        <w:trPr>
          <w:trHeight w:val="128"/>
        </w:trPr>
        <w:tc>
          <w:tcPr>
            <w:tcW w:w="7211" w:type="dxa"/>
            <w:gridSpan w:val="2"/>
            <w:tcBorders>
              <w:top w:val="nil"/>
              <w:left w:val="nil"/>
              <w:bottom w:val="nil"/>
              <w:right w:val="nil"/>
            </w:tcBorders>
            <w:vAlign w:val="bottom"/>
          </w:tcPr>
          <w:p w14:paraId="433DE46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Anfetaminas:</w:t>
            </w:r>
          </w:p>
        </w:tc>
        <w:tc>
          <w:tcPr>
            <w:tcW w:w="1951" w:type="dxa"/>
            <w:gridSpan w:val="8"/>
            <w:tcBorders>
              <w:top w:val="nil"/>
              <w:left w:val="nil"/>
              <w:bottom w:val="nil"/>
              <w:right w:val="nil"/>
            </w:tcBorders>
          </w:tcPr>
          <w:p w14:paraId="38703BD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$306.00</w:t>
            </w:r>
          </w:p>
        </w:tc>
      </w:tr>
      <w:tr w:rsidR="001471FF" w:rsidRPr="001471FF" w14:paraId="5938FE21" w14:textId="77777777" w:rsidTr="0099487A">
        <w:trPr>
          <w:trHeight w:val="128"/>
        </w:trPr>
        <w:tc>
          <w:tcPr>
            <w:tcW w:w="7211" w:type="dxa"/>
            <w:gridSpan w:val="2"/>
            <w:tcBorders>
              <w:top w:val="nil"/>
              <w:left w:val="nil"/>
              <w:bottom w:val="nil"/>
              <w:right w:val="nil"/>
            </w:tcBorders>
            <w:vAlign w:val="bottom"/>
          </w:tcPr>
          <w:p w14:paraId="49EC031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Antidepresivos tricíclicos:</w:t>
            </w:r>
          </w:p>
        </w:tc>
        <w:tc>
          <w:tcPr>
            <w:tcW w:w="1951" w:type="dxa"/>
            <w:gridSpan w:val="8"/>
            <w:tcBorders>
              <w:top w:val="nil"/>
              <w:left w:val="nil"/>
              <w:bottom w:val="nil"/>
              <w:right w:val="nil"/>
            </w:tcBorders>
          </w:tcPr>
          <w:p w14:paraId="7E3F30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$306.00</w:t>
            </w:r>
          </w:p>
        </w:tc>
      </w:tr>
      <w:tr w:rsidR="001471FF" w:rsidRPr="001471FF" w14:paraId="566BF47C" w14:textId="77777777" w:rsidTr="0099487A">
        <w:trPr>
          <w:trHeight w:val="128"/>
        </w:trPr>
        <w:tc>
          <w:tcPr>
            <w:tcW w:w="7211" w:type="dxa"/>
            <w:gridSpan w:val="2"/>
            <w:tcBorders>
              <w:top w:val="nil"/>
              <w:left w:val="nil"/>
              <w:bottom w:val="nil"/>
              <w:right w:val="nil"/>
            </w:tcBorders>
            <w:vAlign w:val="bottom"/>
          </w:tcPr>
          <w:p w14:paraId="7A7A250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Barbitúricos:</w:t>
            </w:r>
          </w:p>
        </w:tc>
        <w:tc>
          <w:tcPr>
            <w:tcW w:w="1951" w:type="dxa"/>
            <w:gridSpan w:val="8"/>
            <w:tcBorders>
              <w:top w:val="nil"/>
              <w:left w:val="nil"/>
              <w:bottom w:val="nil"/>
              <w:right w:val="nil"/>
            </w:tcBorders>
          </w:tcPr>
          <w:p w14:paraId="3AEAA29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$306.00</w:t>
            </w:r>
          </w:p>
        </w:tc>
      </w:tr>
      <w:tr w:rsidR="001471FF" w:rsidRPr="001471FF" w14:paraId="4469AEBA" w14:textId="77777777" w:rsidTr="0099487A">
        <w:trPr>
          <w:trHeight w:val="128"/>
        </w:trPr>
        <w:tc>
          <w:tcPr>
            <w:tcW w:w="7211" w:type="dxa"/>
            <w:gridSpan w:val="2"/>
            <w:tcBorders>
              <w:top w:val="nil"/>
              <w:left w:val="nil"/>
              <w:bottom w:val="nil"/>
              <w:right w:val="nil"/>
            </w:tcBorders>
            <w:vAlign w:val="bottom"/>
          </w:tcPr>
          <w:p w14:paraId="068F286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Benzodiacepinas:</w:t>
            </w:r>
          </w:p>
        </w:tc>
        <w:tc>
          <w:tcPr>
            <w:tcW w:w="1951" w:type="dxa"/>
            <w:gridSpan w:val="8"/>
            <w:tcBorders>
              <w:top w:val="nil"/>
              <w:left w:val="nil"/>
              <w:bottom w:val="nil"/>
              <w:right w:val="nil"/>
            </w:tcBorders>
          </w:tcPr>
          <w:p w14:paraId="3D0D5B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$306.00</w:t>
            </w:r>
          </w:p>
        </w:tc>
      </w:tr>
      <w:tr w:rsidR="001471FF" w:rsidRPr="001471FF" w14:paraId="259E274F" w14:textId="77777777" w:rsidTr="0099487A">
        <w:trPr>
          <w:trHeight w:val="128"/>
        </w:trPr>
        <w:tc>
          <w:tcPr>
            <w:tcW w:w="7211" w:type="dxa"/>
            <w:gridSpan w:val="2"/>
            <w:tcBorders>
              <w:top w:val="nil"/>
              <w:left w:val="nil"/>
              <w:bottom w:val="nil"/>
              <w:right w:val="nil"/>
            </w:tcBorders>
            <w:vAlign w:val="bottom"/>
          </w:tcPr>
          <w:p w14:paraId="2560DC3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Cannabinoides:</w:t>
            </w:r>
          </w:p>
        </w:tc>
        <w:tc>
          <w:tcPr>
            <w:tcW w:w="1951" w:type="dxa"/>
            <w:gridSpan w:val="8"/>
            <w:tcBorders>
              <w:top w:val="nil"/>
              <w:left w:val="nil"/>
              <w:bottom w:val="nil"/>
              <w:right w:val="nil"/>
            </w:tcBorders>
          </w:tcPr>
          <w:p w14:paraId="0FED81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$306.00</w:t>
            </w:r>
          </w:p>
        </w:tc>
      </w:tr>
      <w:tr w:rsidR="001471FF" w:rsidRPr="001471FF" w14:paraId="2405CD2A" w14:textId="77777777" w:rsidTr="0099487A">
        <w:trPr>
          <w:trHeight w:val="128"/>
        </w:trPr>
        <w:tc>
          <w:tcPr>
            <w:tcW w:w="7211" w:type="dxa"/>
            <w:gridSpan w:val="2"/>
            <w:tcBorders>
              <w:top w:val="nil"/>
              <w:left w:val="nil"/>
              <w:bottom w:val="nil"/>
              <w:right w:val="nil"/>
            </w:tcBorders>
            <w:vAlign w:val="bottom"/>
          </w:tcPr>
          <w:p w14:paraId="3F56BCB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Carbamazepina:</w:t>
            </w:r>
          </w:p>
        </w:tc>
        <w:tc>
          <w:tcPr>
            <w:tcW w:w="1951" w:type="dxa"/>
            <w:gridSpan w:val="8"/>
            <w:tcBorders>
              <w:top w:val="nil"/>
              <w:left w:val="nil"/>
              <w:bottom w:val="nil"/>
              <w:right w:val="nil"/>
            </w:tcBorders>
          </w:tcPr>
          <w:p w14:paraId="7D93A3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$306.00</w:t>
            </w:r>
          </w:p>
        </w:tc>
      </w:tr>
      <w:tr w:rsidR="001471FF" w:rsidRPr="001471FF" w14:paraId="2C29F500" w14:textId="77777777" w:rsidTr="0099487A">
        <w:trPr>
          <w:trHeight w:val="128"/>
        </w:trPr>
        <w:tc>
          <w:tcPr>
            <w:tcW w:w="7211" w:type="dxa"/>
            <w:gridSpan w:val="2"/>
            <w:tcBorders>
              <w:top w:val="nil"/>
              <w:left w:val="nil"/>
              <w:bottom w:val="nil"/>
              <w:right w:val="nil"/>
            </w:tcBorders>
            <w:vAlign w:val="bottom"/>
          </w:tcPr>
          <w:p w14:paraId="0D9C921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Cocaína:</w:t>
            </w:r>
          </w:p>
        </w:tc>
        <w:tc>
          <w:tcPr>
            <w:tcW w:w="1951" w:type="dxa"/>
            <w:gridSpan w:val="8"/>
            <w:tcBorders>
              <w:top w:val="nil"/>
              <w:left w:val="nil"/>
              <w:bottom w:val="nil"/>
              <w:right w:val="nil"/>
            </w:tcBorders>
          </w:tcPr>
          <w:p w14:paraId="4A9E0B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$306.00</w:t>
            </w:r>
          </w:p>
        </w:tc>
      </w:tr>
      <w:tr w:rsidR="001471FF" w:rsidRPr="001471FF" w14:paraId="0988DD1F" w14:textId="77777777" w:rsidTr="0099487A">
        <w:trPr>
          <w:trHeight w:val="128"/>
        </w:trPr>
        <w:tc>
          <w:tcPr>
            <w:tcW w:w="7211" w:type="dxa"/>
            <w:gridSpan w:val="2"/>
            <w:tcBorders>
              <w:top w:val="nil"/>
              <w:left w:val="nil"/>
              <w:bottom w:val="nil"/>
              <w:right w:val="nil"/>
            </w:tcBorders>
            <w:vAlign w:val="bottom"/>
          </w:tcPr>
          <w:p w14:paraId="60A8B9A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 Salicilatos:</w:t>
            </w:r>
          </w:p>
        </w:tc>
        <w:tc>
          <w:tcPr>
            <w:tcW w:w="1951" w:type="dxa"/>
            <w:gridSpan w:val="8"/>
            <w:tcBorders>
              <w:top w:val="nil"/>
              <w:left w:val="nil"/>
              <w:bottom w:val="nil"/>
              <w:right w:val="nil"/>
            </w:tcBorders>
          </w:tcPr>
          <w:p w14:paraId="43E6D5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$306.00</w:t>
            </w:r>
          </w:p>
        </w:tc>
      </w:tr>
      <w:tr w:rsidR="001471FF" w:rsidRPr="001471FF" w14:paraId="6690AA7E" w14:textId="77777777" w:rsidTr="0099487A">
        <w:trPr>
          <w:trHeight w:val="128"/>
        </w:trPr>
        <w:tc>
          <w:tcPr>
            <w:tcW w:w="7211" w:type="dxa"/>
            <w:gridSpan w:val="2"/>
            <w:tcBorders>
              <w:top w:val="nil"/>
              <w:left w:val="nil"/>
              <w:bottom w:val="nil"/>
              <w:right w:val="nil"/>
            </w:tcBorders>
            <w:vAlign w:val="bottom"/>
          </w:tcPr>
          <w:p w14:paraId="6297AFF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10. Otros no previstos:</w:t>
            </w:r>
          </w:p>
        </w:tc>
        <w:tc>
          <w:tcPr>
            <w:tcW w:w="1951" w:type="dxa"/>
            <w:gridSpan w:val="8"/>
            <w:tcBorders>
              <w:top w:val="nil"/>
              <w:left w:val="nil"/>
              <w:bottom w:val="nil"/>
              <w:right w:val="nil"/>
            </w:tcBorders>
          </w:tcPr>
          <w:p w14:paraId="7046C8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$306.00</w:t>
            </w:r>
          </w:p>
        </w:tc>
      </w:tr>
      <w:tr w:rsidR="001471FF" w:rsidRPr="001471FF" w14:paraId="14258F18" w14:textId="77777777" w:rsidTr="0099487A">
        <w:trPr>
          <w:trHeight w:val="128"/>
        </w:trPr>
        <w:tc>
          <w:tcPr>
            <w:tcW w:w="7211" w:type="dxa"/>
            <w:gridSpan w:val="2"/>
            <w:tcBorders>
              <w:top w:val="nil"/>
              <w:left w:val="nil"/>
              <w:bottom w:val="nil"/>
              <w:right w:val="nil"/>
            </w:tcBorders>
            <w:vAlign w:val="bottom"/>
          </w:tcPr>
          <w:p w14:paraId="56E992E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Radiografías:</w:t>
            </w:r>
          </w:p>
        </w:tc>
        <w:tc>
          <w:tcPr>
            <w:tcW w:w="1951" w:type="dxa"/>
            <w:gridSpan w:val="8"/>
            <w:tcBorders>
              <w:top w:val="nil"/>
              <w:left w:val="nil"/>
              <w:bottom w:val="nil"/>
              <w:right w:val="nil"/>
            </w:tcBorders>
            <w:vAlign w:val="center"/>
          </w:tcPr>
          <w:p w14:paraId="59B51CFA" w14:textId="77777777" w:rsidR="001471FF" w:rsidRPr="001471FF" w:rsidRDefault="001471FF" w:rsidP="001471FF">
            <w:pPr>
              <w:ind w:right="622"/>
              <w:jc w:val="right"/>
              <w:rPr>
                <w:rFonts w:ascii="Arial" w:eastAsia="Arial" w:hAnsi="Arial" w:cs="Arial"/>
                <w:color w:val="000000"/>
              </w:rPr>
            </w:pPr>
          </w:p>
        </w:tc>
      </w:tr>
      <w:tr w:rsidR="001471FF" w:rsidRPr="001471FF" w14:paraId="5AECC4DB" w14:textId="77777777" w:rsidTr="0099487A">
        <w:trPr>
          <w:trHeight w:val="128"/>
        </w:trPr>
        <w:tc>
          <w:tcPr>
            <w:tcW w:w="7211" w:type="dxa"/>
            <w:gridSpan w:val="2"/>
            <w:tcBorders>
              <w:top w:val="nil"/>
              <w:left w:val="nil"/>
              <w:bottom w:val="nil"/>
              <w:right w:val="nil"/>
            </w:tcBorders>
            <w:vAlign w:val="bottom"/>
          </w:tcPr>
          <w:p w14:paraId="7FEF514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Cráneo simple:</w:t>
            </w:r>
          </w:p>
        </w:tc>
        <w:tc>
          <w:tcPr>
            <w:tcW w:w="1951" w:type="dxa"/>
            <w:gridSpan w:val="8"/>
            <w:tcBorders>
              <w:top w:val="nil"/>
              <w:left w:val="nil"/>
              <w:bottom w:val="nil"/>
              <w:right w:val="nil"/>
            </w:tcBorders>
            <w:vAlign w:val="center"/>
          </w:tcPr>
          <w:p w14:paraId="1B0CF3A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51CF7AF3" w14:textId="77777777" w:rsidTr="0099487A">
        <w:trPr>
          <w:trHeight w:val="128"/>
        </w:trPr>
        <w:tc>
          <w:tcPr>
            <w:tcW w:w="7211" w:type="dxa"/>
            <w:gridSpan w:val="2"/>
            <w:tcBorders>
              <w:top w:val="nil"/>
              <w:left w:val="nil"/>
              <w:bottom w:val="nil"/>
              <w:right w:val="nil"/>
            </w:tcBorders>
            <w:vAlign w:val="bottom"/>
          </w:tcPr>
          <w:p w14:paraId="4848E85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AP y lateral:</w:t>
            </w:r>
          </w:p>
        </w:tc>
        <w:tc>
          <w:tcPr>
            <w:tcW w:w="1951" w:type="dxa"/>
            <w:gridSpan w:val="8"/>
            <w:tcBorders>
              <w:top w:val="nil"/>
              <w:left w:val="nil"/>
              <w:bottom w:val="nil"/>
              <w:right w:val="nil"/>
            </w:tcBorders>
            <w:vAlign w:val="center"/>
          </w:tcPr>
          <w:p w14:paraId="30052E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31BEC84D" w14:textId="77777777" w:rsidTr="0099487A">
        <w:trPr>
          <w:trHeight w:val="128"/>
        </w:trPr>
        <w:tc>
          <w:tcPr>
            <w:tcW w:w="7211" w:type="dxa"/>
            <w:gridSpan w:val="2"/>
            <w:tcBorders>
              <w:top w:val="nil"/>
              <w:left w:val="nil"/>
              <w:bottom w:val="nil"/>
              <w:right w:val="nil"/>
            </w:tcBorders>
            <w:vAlign w:val="bottom"/>
          </w:tcPr>
          <w:p w14:paraId="1FAC90B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Anteroposterior:</w:t>
            </w:r>
          </w:p>
        </w:tc>
        <w:tc>
          <w:tcPr>
            <w:tcW w:w="1951" w:type="dxa"/>
            <w:gridSpan w:val="8"/>
            <w:tcBorders>
              <w:top w:val="nil"/>
              <w:left w:val="nil"/>
              <w:bottom w:val="nil"/>
              <w:right w:val="nil"/>
            </w:tcBorders>
            <w:vAlign w:val="center"/>
          </w:tcPr>
          <w:p w14:paraId="3A38D7E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$198.00</w:t>
            </w:r>
          </w:p>
        </w:tc>
      </w:tr>
      <w:tr w:rsidR="001471FF" w:rsidRPr="001471FF" w14:paraId="38022597" w14:textId="77777777" w:rsidTr="0099487A">
        <w:trPr>
          <w:trHeight w:val="128"/>
        </w:trPr>
        <w:tc>
          <w:tcPr>
            <w:tcW w:w="7211" w:type="dxa"/>
            <w:gridSpan w:val="2"/>
            <w:tcBorders>
              <w:top w:val="nil"/>
              <w:left w:val="nil"/>
              <w:bottom w:val="nil"/>
              <w:right w:val="nil"/>
            </w:tcBorders>
            <w:vAlign w:val="bottom"/>
          </w:tcPr>
          <w:p w14:paraId="7F170B9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Lateral:</w:t>
            </w:r>
          </w:p>
        </w:tc>
        <w:tc>
          <w:tcPr>
            <w:tcW w:w="1951" w:type="dxa"/>
            <w:gridSpan w:val="8"/>
            <w:tcBorders>
              <w:top w:val="nil"/>
              <w:left w:val="nil"/>
              <w:bottom w:val="nil"/>
              <w:right w:val="nil"/>
            </w:tcBorders>
            <w:vAlign w:val="center"/>
          </w:tcPr>
          <w:p w14:paraId="32245CA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$198.00</w:t>
            </w:r>
          </w:p>
        </w:tc>
      </w:tr>
      <w:tr w:rsidR="001471FF" w:rsidRPr="001471FF" w14:paraId="73D82C0C" w14:textId="77777777" w:rsidTr="0099487A">
        <w:trPr>
          <w:trHeight w:val="128"/>
        </w:trPr>
        <w:tc>
          <w:tcPr>
            <w:tcW w:w="7211" w:type="dxa"/>
            <w:gridSpan w:val="2"/>
            <w:tcBorders>
              <w:top w:val="nil"/>
              <w:left w:val="nil"/>
              <w:bottom w:val="nil"/>
              <w:right w:val="nil"/>
            </w:tcBorders>
            <w:vAlign w:val="bottom"/>
          </w:tcPr>
          <w:p w14:paraId="4568E5E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Senos Para nasales:</w:t>
            </w:r>
          </w:p>
        </w:tc>
        <w:tc>
          <w:tcPr>
            <w:tcW w:w="1951" w:type="dxa"/>
            <w:gridSpan w:val="8"/>
            <w:tcBorders>
              <w:top w:val="nil"/>
              <w:left w:val="nil"/>
              <w:bottom w:val="nil"/>
              <w:right w:val="nil"/>
            </w:tcBorders>
            <w:vAlign w:val="center"/>
          </w:tcPr>
          <w:p w14:paraId="6449874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4AD1A0DE" w14:textId="77777777" w:rsidTr="0099487A">
        <w:trPr>
          <w:trHeight w:val="128"/>
        </w:trPr>
        <w:tc>
          <w:tcPr>
            <w:tcW w:w="7211" w:type="dxa"/>
            <w:gridSpan w:val="2"/>
            <w:tcBorders>
              <w:top w:val="nil"/>
              <w:left w:val="nil"/>
              <w:bottom w:val="nil"/>
              <w:right w:val="nil"/>
            </w:tcBorders>
            <w:vAlign w:val="bottom"/>
          </w:tcPr>
          <w:p w14:paraId="471EC67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Perfilografía:</w:t>
            </w:r>
          </w:p>
        </w:tc>
        <w:tc>
          <w:tcPr>
            <w:tcW w:w="1951" w:type="dxa"/>
            <w:gridSpan w:val="8"/>
            <w:tcBorders>
              <w:top w:val="nil"/>
              <w:left w:val="nil"/>
              <w:bottom w:val="nil"/>
              <w:right w:val="nil"/>
            </w:tcBorders>
            <w:vAlign w:val="center"/>
          </w:tcPr>
          <w:p w14:paraId="02B091A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$198.00</w:t>
            </w:r>
          </w:p>
        </w:tc>
      </w:tr>
      <w:tr w:rsidR="001471FF" w:rsidRPr="001471FF" w14:paraId="50E9609A" w14:textId="77777777" w:rsidTr="0099487A">
        <w:trPr>
          <w:trHeight w:val="128"/>
        </w:trPr>
        <w:tc>
          <w:tcPr>
            <w:tcW w:w="7211" w:type="dxa"/>
            <w:gridSpan w:val="2"/>
            <w:tcBorders>
              <w:top w:val="nil"/>
              <w:left w:val="nil"/>
              <w:bottom w:val="nil"/>
              <w:right w:val="nil"/>
            </w:tcBorders>
            <w:vAlign w:val="bottom"/>
          </w:tcPr>
          <w:p w14:paraId="67154AA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Cuello:</w:t>
            </w:r>
          </w:p>
        </w:tc>
        <w:tc>
          <w:tcPr>
            <w:tcW w:w="1951" w:type="dxa"/>
            <w:gridSpan w:val="8"/>
            <w:tcBorders>
              <w:top w:val="nil"/>
              <w:left w:val="nil"/>
              <w:bottom w:val="nil"/>
              <w:right w:val="nil"/>
            </w:tcBorders>
            <w:vAlign w:val="center"/>
          </w:tcPr>
          <w:p w14:paraId="36DCD52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5F7937DA" w14:textId="77777777" w:rsidTr="0099487A">
        <w:trPr>
          <w:trHeight w:val="128"/>
        </w:trPr>
        <w:tc>
          <w:tcPr>
            <w:tcW w:w="7211" w:type="dxa"/>
            <w:gridSpan w:val="2"/>
            <w:tcBorders>
              <w:top w:val="nil"/>
              <w:left w:val="nil"/>
              <w:bottom w:val="nil"/>
              <w:right w:val="nil"/>
            </w:tcBorders>
            <w:vAlign w:val="bottom"/>
          </w:tcPr>
          <w:p w14:paraId="242BD95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Columna cervical AP y lateral:</w:t>
            </w:r>
          </w:p>
        </w:tc>
        <w:tc>
          <w:tcPr>
            <w:tcW w:w="1951" w:type="dxa"/>
            <w:gridSpan w:val="8"/>
            <w:tcBorders>
              <w:top w:val="nil"/>
              <w:left w:val="nil"/>
              <w:bottom w:val="nil"/>
              <w:right w:val="nil"/>
            </w:tcBorders>
            <w:vAlign w:val="center"/>
          </w:tcPr>
          <w:p w14:paraId="413D15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7A2B53AD" w14:textId="77777777" w:rsidTr="0099487A">
        <w:trPr>
          <w:trHeight w:val="128"/>
        </w:trPr>
        <w:tc>
          <w:tcPr>
            <w:tcW w:w="7211" w:type="dxa"/>
            <w:gridSpan w:val="2"/>
            <w:tcBorders>
              <w:top w:val="nil"/>
              <w:left w:val="nil"/>
              <w:bottom w:val="nil"/>
              <w:right w:val="nil"/>
            </w:tcBorders>
            <w:vAlign w:val="bottom"/>
          </w:tcPr>
          <w:p w14:paraId="486087C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3A44BD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2CFEE4A6" w14:textId="77777777" w:rsidTr="0099487A">
        <w:trPr>
          <w:trHeight w:val="128"/>
        </w:trPr>
        <w:tc>
          <w:tcPr>
            <w:tcW w:w="7211" w:type="dxa"/>
            <w:gridSpan w:val="2"/>
            <w:tcBorders>
              <w:top w:val="nil"/>
              <w:left w:val="nil"/>
              <w:bottom w:val="nil"/>
              <w:right w:val="nil"/>
            </w:tcBorders>
            <w:vAlign w:val="bottom"/>
          </w:tcPr>
          <w:p w14:paraId="6B3608A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vAlign w:val="center"/>
          </w:tcPr>
          <w:p w14:paraId="12F71C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50317ED5" w14:textId="77777777" w:rsidTr="0099487A">
        <w:trPr>
          <w:trHeight w:val="128"/>
        </w:trPr>
        <w:tc>
          <w:tcPr>
            <w:tcW w:w="7211" w:type="dxa"/>
            <w:gridSpan w:val="2"/>
            <w:tcBorders>
              <w:top w:val="nil"/>
              <w:left w:val="nil"/>
              <w:bottom w:val="nil"/>
              <w:right w:val="nil"/>
            </w:tcBorders>
            <w:vAlign w:val="bottom"/>
          </w:tcPr>
          <w:p w14:paraId="499672C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Oblicuas:</w:t>
            </w:r>
          </w:p>
        </w:tc>
        <w:tc>
          <w:tcPr>
            <w:tcW w:w="1951" w:type="dxa"/>
            <w:gridSpan w:val="8"/>
            <w:tcBorders>
              <w:top w:val="nil"/>
              <w:left w:val="nil"/>
              <w:bottom w:val="nil"/>
              <w:right w:val="nil"/>
            </w:tcBorders>
            <w:vAlign w:val="center"/>
          </w:tcPr>
          <w:p w14:paraId="2BBEC25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56795468" w14:textId="77777777" w:rsidTr="0099487A">
        <w:trPr>
          <w:trHeight w:val="128"/>
        </w:trPr>
        <w:tc>
          <w:tcPr>
            <w:tcW w:w="7211" w:type="dxa"/>
            <w:gridSpan w:val="2"/>
            <w:tcBorders>
              <w:top w:val="nil"/>
              <w:left w:val="nil"/>
              <w:bottom w:val="nil"/>
              <w:right w:val="nil"/>
            </w:tcBorders>
            <w:vAlign w:val="bottom"/>
          </w:tcPr>
          <w:p w14:paraId="15DB905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Clavícula:</w:t>
            </w:r>
          </w:p>
        </w:tc>
        <w:tc>
          <w:tcPr>
            <w:tcW w:w="1951" w:type="dxa"/>
            <w:gridSpan w:val="8"/>
            <w:tcBorders>
              <w:top w:val="nil"/>
              <w:left w:val="nil"/>
              <w:bottom w:val="nil"/>
              <w:right w:val="nil"/>
            </w:tcBorders>
            <w:vAlign w:val="center"/>
          </w:tcPr>
          <w:p w14:paraId="233C2C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6712BD7C" w14:textId="77777777" w:rsidTr="0099487A">
        <w:trPr>
          <w:trHeight w:val="128"/>
        </w:trPr>
        <w:tc>
          <w:tcPr>
            <w:tcW w:w="7211" w:type="dxa"/>
            <w:gridSpan w:val="2"/>
            <w:tcBorders>
              <w:top w:val="nil"/>
              <w:left w:val="nil"/>
              <w:bottom w:val="nil"/>
              <w:right w:val="nil"/>
            </w:tcBorders>
            <w:vAlign w:val="bottom"/>
          </w:tcPr>
          <w:p w14:paraId="07A8017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Hombro AP y lateral:</w:t>
            </w:r>
          </w:p>
        </w:tc>
        <w:tc>
          <w:tcPr>
            <w:tcW w:w="1951" w:type="dxa"/>
            <w:gridSpan w:val="8"/>
            <w:tcBorders>
              <w:top w:val="nil"/>
              <w:left w:val="nil"/>
              <w:bottom w:val="nil"/>
              <w:right w:val="nil"/>
            </w:tcBorders>
            <w:vAlign w:val="center"/>
          </w:tcPr>
          <w:p w14:paraId="534DB4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11B99CE6" w14:textId="77777777" w:rsidTr="0099487A">
        <w:trPr>
          <w:trHeight w:val="128"/>
        </w:trPr>
        <w:tc>
          <w:tcPr>
            <w:tcW w:w="7211" w:type="dxa"/>
            <w:gridSpan w:val="2"/>
            <w:tcBorders>
              <w:top w:val="nil"/>
              <w:left w:val="nil"/>
              <w:bottom w:val="nil"/>
              <w:right w:val="nil"/>
            </w:tcBorders>
            <w:vAlign w:val="bottom"/>
          </w:tcPr>
          <w:p w14:paraId="54FC2B3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6912CF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02A23406" w14:textId="77777777" w:rsidTr="0099487A">
        <w:trPr>
          <w:trHeight w:val="128"/>
        </w:trPr>
        <w:tc>
          <w:tcPr>
            <w:tcW w:w="7211" w:type="dxa"/>
            <w:gridSpan w:val="2"/>
            <w:tcBorders>
              <w:top w:val="nil"/>
              <w:left w:val="nil"/>
              <w:bottom w:val="nil"/>
              <w:right w:val="nil"/>
            </w:tcBorders>
            <w:vAlign w:val="bottom"/>
          </w:tcPr>
          <w:p w14:paraId="18C4DF5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vAlign w:val="center"/>
          </w:tcPr>
          <w:p w14:paraId="53B931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6D480107" w14:textId="77777777" w:rsidTr="0099487A">
        <w:trPr>
          <w:trHeight w:val="128"/>
        </w:trPr>
        <w:tc>
          <w:tcPr>
            <w:tcW w:w="7211" w:type="dxa"/>
            <w:gridSpan w:val="2"/>
            <w:tcBorders>
              <w:top w:val="nil"/>
              <w:left w:val="nil"/>
              <w:bottom w:val="nil"/>
              <w:right w:val="nil"/>
            </w:tcBorders>
            <w:vAlign w:val="bottom"/>
          </w:tcPr>
          <w:p w14:paraId="23B2754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Oblicuas:</w:t>
            </w:r>
          </w:p>
        </w:tc>
        <w:tc>
          <w:tcPr>
            <w:tcW w:w="1951" w:type="dxa"/>
            <w:gridSpan w:val="8"/>
            <w:tcBorders>
              <w:top w:val="nil"/>
              <w:left w:val="nil"/>
              <w:bottom w:val="nil"/>
              <w:right w:val="nil"/>
            </w:tcBorders>
            <w:vAlign w:val="center"/>
          </w:tcPr>
          <w:p w14:paraId="1049763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55DB7235" w14:textId="77777777" w:rsidTr="0099487A">
        <w:trPr>
          <w:trHeight w:val="128"/>
        </w:trPr>
        <w:tc>
          <w:tcPr>
            <w:tcW w:w="7211" w:type="dxa"/>
            <w:gridSpan w:val="2"/>
            <w:tcBorders>
              <w:top w:val="nil"/>
              <w:left w:val="nil"/>
              <w:bottom w:val="nil"/>
              <w:right w:val="nil"/>
            </w:tcBorders>
            <w:vAlign w:val="bottom"/>
          </w:tcPr>
          <w:p w14:paraId="7E5C517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Brazo AP y lateral:</w:t>
            </w:r>
          </w:p>
        </w:tc>
        <w:tc>
          <w:tcPr>
            <w:tcW w:w="1951" w:type="dxa"/>
            <w:gridSpan w:val="8"/>
            <w:tcBorders>
              <w:top w:val="nil"/>
              <w:left w:val="nil"/>
              <w:bottom w:val="nil"/>
              <w:right w:val="nil"/>
            </w:tcBorders>
            <w:vAlign w:val="center"/>
          </w:tcPr>
          <w:p w14:paraId="36AE400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7DE498B6" w14:textId="77777777" w:rsidTr="0099487A">
        <w:trPr>
          <w:trHeight w:val="128"/>
        </w:trPr>
        <w:tc>
          <w:tcPr>
            <w:tcW w:w="7211" w:type="dxa"/>
            <w:gridSpan w:val="2"/>
            <w:tcBorders>
              <w:top w:val="nil"/>
              <w:left w:val="nil"/>
              <w:bottom w:val="nil"/>
              <w:right w:val="nil"/>
            </w:tcBorders>
            <w:vAlign w:val="bottom"/>
          </w:tcPr>
          <w:p w14:paraId="5EB94C6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05B4A3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345DE400" w14:textId="77777777" w:rsidTr="0099487A">
        <w:trPr>
          <w:trHeight w:val="128"/>
        </w:trPr>
        <w:tc>
          <w:tcPr>
            <w:tcW w:w="7211" w:type="dxa"/>
            <w:gridSpan w:val="2"/>
            <w:tcBorders>
              <w:top w:val="nil"/>
              <w:left w:val="nil"/>
              <w:bottom w:val="nil"/>
              <w:right w:val="nil"/>
            </w:tcBorders>
            <w:vAlign w:val="bottom"/>
          </w:tcPr>
          <w:p w14:paraId="45C3742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vAlign w:val="center"/>
          </w:tcPr>
          <w:p w14:paraId="764AF3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1EB23ECC" w14:textId="77777777" w:rsidTr="0099487A">
        <w:trPr>
          <w:trHeight w:val="128"/>
        </w:trPr>
        <w:tc>
          <w:tcPr>
            <w:tcW w:w="7211" w:type="dxa"/>
            <w:gridSpan w:val="2"/>
            <w:tcBorders>
              <w:top w:val="nil"/>
              <w:left w:val="nil"/>
              <w:bottom w:val="nil"/>
              <w:right w:val="nil"/>
            </w:tcBorders>
            <w:vAlign w:val="bottom"/>
          </w:tcPr>
          <w:p w14:paraId="110091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 Antebrazo AP y lateral:</w:t>
            </w:r>
          </w:p>
        </w:tc>
        <w:tc>
          <w:tcPr>
            <w:tcW w:w="1951" w:type="dxa"/>
            <w:gridSpan w:val="8"/>
            <w:tcBorders>
              <w:top w:val="nil"/>
              <w:left w:val="nil"/>
              <w:bottom w:val="nil"/>
              <w:right w:val="nil"/>
            </w:tcBorders>
            <w:vAlign w:val="center"/>
          </w:tcPr>
          <w:p w14:paraId="5DE113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0396843B" w14:textId="77777777" w:rsidTr="0099487A">
        <w:trPr>
          <w:trHeight w:val="128"/>
        </w:trPr>
        <w:tc>
          <w:tcPr>
            <w:tcW w:w="7211" w:type="dxa"/>
            <w:gridSpan w:val="2"/>
            <w:tcBorders>
              <w:top w:val="nil"/>
              <w:left w:val="nil"/>
              <w:bottom w:val="nil"/>
              <w:right w:val="nil"/>
            </w:tcBorders>
            <w:vAlign w:val="bottom"/>
          </w:tcPr>
          <w:p w14:paraId="371FCC8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59F769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6272FCA7" w14:textId="77777777" w:rsidTr="0099487A">
        <w:trPr>
          <w:trHeight w:val="128"/>
        </w:trPr>
        <w:tc>
          <w:tcPr>
            <w:tcW w:w="7211" w:type="dxa"/>
            <w:gridSpan w:val="2"/>
            <w:tcBorders>
              <w:top w:val="nil"/>
              <w:left w:val="nil"/>
              <w:bottom w:val="nil"/>
              <w:right w:val="nil"/>
            </w:tcBorders>
            <w:vAlign w:val="bottom"/>
          </w:tcPr>
          <w:p w14:paraId="405B782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vAlign w:val="center"/>
          </w:tcPr>
          <w:p w14:paraId="101DCD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1AAE0936" w14:textId="77777777" w:rsidTr="0099487A">
        <w:trPr>
          <w:trHeight w:val="128"/>
        </w:trPr>
        <w:tc>
          <w:tcPr>
            <w:tcW w:w="7211" w:type="dxa"/>
            <w:gridSpan w:val="2"/>
            <w:tcBorders>
              <w:top w:val="nil"/>
              <w:left w:val="nil"/>
              <w:bottom w:val="nil"/>
              <w:right w:val="nil"/>
            </w:tcBorders>
            <w:vAlign w:val="bottom"/>
          </w:tcPr>
          <w:p w14:paraId="70538BE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10. Codo AP y lateral:</w:t>
            </w:r>
          </w:p>
        </w:tc>
        <w:tc>
          <w:tcPr>
            <w:tcW w:w="1951" w:type="dxa"/>
            <w:gridSpan w:val="8"/>
            <w:tcBorders>
              <w:top w:val="nil"/>
              <w:left w:val="nil"/>
              <w:bottom w:val="nil"/>
              <w:right w:val="nil"/>
            </w:tcBorders>
            <w:vAlign w:val="center"/>
          </w:tcPr>
          <w:p w14:paraId="502AF2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634EB35B" w14:textId="77777777" w:rsidTr="0099487A">
        <w:trPr>
          <w:trHeight w:val="128"/>
        </w:trPr>
        <w:tc>
          <w:tcPr>
            <w:tcW w:w="7211" w:type="dxa"/>
            <w:gridSpan w:val="2"/>
            <w:tcBorders>
              <w:top w:val="nil"/>
              <w:left w:val="nil"/>
              <w:bottom w:val="nil"/>
              <w:right w:val="nil"/>
            </w:tcBorders>
            <w:vAlign w:val="bottom"/>
          </w:tcPr>
          <w:p w14:paraId="21A40EF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2DDF1C5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48628FA0" w14:textId="77777777" w:rsidTr="0099487A">
        <w:trPr>
          <w:trHeight w:val="128"/>
        </w:trPr>
        <w:tc>
          <w:tcPr>
            <w:tcW w:w="7211" w:type="dxa"/>
            <w:gridSpan w:val="2"/>
            <w:tcBorders>
              <w:top w:val="nil"/>
              <w:left w:val="nil"/>
              <w:bottom w:val="nil"/>
              <w:right w:val="nil"/>
            </w:tcBorders>
            <w:vAlign w:val="bottom"/>
          </w:tcPr>
          <w:p w14:paraId="5D43990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vAlign w:val="center"/>
          </w:tcPr>
          <w:p w14:paraId="05527BC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16B3AC8E" w14:textId="77777777" w:rsidTr="0099487A">
        <w:trPr>
          <w:trHeight w:val="128"/>
        </w:trPr>
        <w:tc>
          <w:tcPr>
            <w:tcW w:w="7211" w:type="dxa"/>
            <w:gridSpan w:val="2"/>
            <w:tcBorders>
              <w:top w:val="nil"/>
              <w:left w:val="nil"/>
              <w:bottom w:val="nil"/>
              <w:right w:val="nil"/>
            </w:tcBorders>
            <w:vAlign w:val="bottom"/>
          </w:tcPr>
          <w:p w14:paraId="082CD84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11. Muñeca dos placas:</w:t>
            </w:r>
          </w:p>
        </w:tc>
        <w:tc>
          <w:tcPr>
            <w:tcW w:w="1951" w:type="dxa"/>
            <w:gridSpan w:val="8"/>
            <w:tcBorders>
              <w:top w:val="nil"/>
              <w:left w:val="nil"/>
              <w:bottom w:val="nil"/>
              <w:right w:val="nil"/>
            </w:tcBorders>
            <w:vAlign w:val="center"/>
          </w:tcPr>
          <w:p w14:paraId="3B71C5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1815EB10" w14:textId="77777777" w:rsidTr="0099487A">
        <w:trPr>
          <w:trHeight w:val="128"/>
        </w:trPr>
        <w:tc>
          <w:tcPr>
            <w:tcW w:w="7211" w:type="dxa"/>
            <w:gridSpan w:val="2"/>
            <w:tcBorders>
              <w:top w:val="nil"/>
              <w:left w:val="nil"/>
              <w:bottom w:val="nil"/>
              <w:right w:val="nil"/>
            </w:tcBorders>
            <w:vAlign w:val="bottom"/>
          </w:tcPr>
          <w:p w14:paraId="05EF754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4E7275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6AC6A90F" w14:textId="77777777" w:rsidTr="0099487A">
        <w:trPr>
          <w:trHeight w:val="128"/>
        </w:trPr>
        <w:tc>
          <w:tcPr>
            <w:tcW w:w="7211" w:type="dxa"/>
            <w:gridSpan w:val="2"/>
            <w:tcBorders>
              <w:top w:val="nil"/>
              <w:left w:val="nil"/>
              <w:bottom w:val="nil"/>
              <w:right w:val="nil"/>
            </w:tcBorders>
            <w:vAlign w:val="bottom"/>
          </w:tcPr>
          <w:p w14:paraId="1BE78A0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vAlign w:val="center"/>
          </w:tcPr>
          <w:p w14:paraId="1CA7C1E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41F77A36" w14:textId="77777777" w:rsidTr="0099487A">
        <w:trPr>
          <w:trHeight w:val="128"/>
        </w:trPr>
        <w:tc>
          <w:tcPr>
            <w:tcW w:w="7211" w:type="dxa"/>
            <w:gridSpan w:val="2"/>
            <w:tcBorders>
              <w:top w:val="nil"/>
              <w:left w:val="nil"/>
              <w:bottom w:val="nil"/>
              <w:right w:val="nil"/>
            </w:tcBorders>
            <w:vAlign w:val="bottom"/>
          </w:tcPr>
          <w:p w14:paraId="6250A51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12. Mano. Dos placas:</w:t>
            </w:r>
          </w:p>
        </w:tc>
        <w:tc>
          <w:tcPr>
            <w:tcW w:w="1951" w:type="dxa"/>
            <w:gridSpan w:val="8"/>
            <w:tcBorders>
              <w:top w:val="nil"/>
              <w:left w:val="nil"/>
              <w:bottom w:val="nil"/>
              <w:right w:val="nil"/>
            </w:tcBorders>
            <w:vAlign w:val="center"/>
          </w:tcPr>
          <w:p w14:paraId="4ADAAB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2477706B" w14:textId="77777777" w:rsidTr="0099487A">
        <w:trPr>
          <w:trHeight w:val="128"/>
        </w:trPr>
        <w:tc>
          <w:tcPr>
            <w:tcW w:w="7211" w:type="dxa"/>
            <w:gridSpan w:val="2"/>
            <w:tcBorders>
              <w:top w:val="nil"/>
              <w:left w:val="nil"/>
              <w:bottom w:val="nil"/>
              <w:right w:val="nil"/>
            </w:tcBorders>
            <w:vAlign w:val="bottom"/>
          </w:tcPr>
          <w:p w14:paraId="4E1835F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11DB48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21FB492A" w14:textId="77777777" w:rsidTr="0099487A">
        <w:trPr>
          <w:trHeight w:val="128"/>
        </w:trPr>
        <w:tc>
          <w:tcPr>
            <w:tcW w:w="7211" w:type="dxa"/>
            <w:gridSpan w:val="2"/>
            <w:tcBorders>
              <w:top w:val="nil"/>
              <w:left w:val="nil"/>
              <w:bottom w:val="nil"/>
              <w:right w:val="nil"/>
            </w:tcBorders>
            <w:vAlign w:val="bottom"/>
          </w:tcPr>
          <w:p w14:paraId="1520906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Oblicua:</w:t>
            </w:r>
          </w:p>
        </w:tc>
        <w:tc>
          <w:tcPr>
            <w:tcW w:w="1951" w:type="dxa"/>
            <w:gridSpan w:val="8"/>
            <w:tcBorders>
              <w:top w:val="nil"/>
              <w:left w:val="nil"/>
              <w:bottom w:val="nil"/>
              <w:right w:val="nil"/>
            </w:tcBorders>
            <w:vAlign w:val="center"/>
          </w:tcPr>
          <w:p w14:paraId="1D5005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01935567" w14:textId="77777777" w:rsidTr="0099487A">
        <w:trPr>
          <w:trHeight w:val="128"/>
        </w:trPr>
        <w:tc>
          <w:tcPr>
            <w:tcW w:w="7211" w:type="dxa"/>
            <w:gridSpan w:val="2"/>
            <w:tcBorders>
              <w:top w:val="nil"/>
              <w:left w:val="nil"/>
              <w:bottom w:val="nil"/>
              <w:right w:val="nil"/>
            </w:tcBorders>
            <w:vAlign w:val="bottom"/>
          </w:tcPr>
          <w:p w14:paraId="403292D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13. Dedos:</w:t>
            </w:r>
          </w:p>
        </w:tc>
        <w:tc>
          <w:tcPr>
            <w:tcW w:w="1951" w:type="dxa"/>
            <w:gridSpan w:val="8"/>
            <w:tcBorders>
              <w:top w:val="nil"/>
              <w:left w:val="nil"/>
              <w:bottom w:val="nil"/>
              <w:right w:val="nil"/>
            </w:tcBorders>
            <w:vAlign w:val="center"/>
          </w:tcPr>
          <w:p w14:paraId="6F393AD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399D3A8C" w14:textId="77777777" w:rsidTr="0099487A">
        <w:trPr>
          <w:trHeight w:val="128"/>
        </w:trPr>
        <w:tc>
          <w:tcPr>
            <w:tcW w:w="7211" w:type="dxa"/>
            <w:gridSpan w:val="2"/>
            <w:tcBorders>
              <w:top w:val="nil"/>
              <w:left w:val="nil"/>
              <w:bottom w:val="nil"/>
              <w:right w:val="nil"/>
            </w:tcBorders>
            <w:vAlign w:val="bottom"/>
          </w:tcPr>
          <w:p w14:paraId="0C3FF74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14. Tórax:</w:t>
            </w:r>
          </w:p>
        </w:tc>
        <w:tc>
          <w:tcPr>
            <w:tcW w:w="1951" w:type="dxa"/>
            <w:gridSpan w:val="8"/>
            <w:tcBorders>
              <w:top w:val="nil"/>
              <w:left w:val="nil"/>
              <w:bottom w:val="nil"/>
              <w:right w:val="nil"/>
            </w:tcBorders>
            <w:vAlign w:val="center"/>
          </w:tcPr>
          <w:p w14:paraId="0CFF4F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39467AEB" w14:textId="77777777" w:rsidTr="0099487A">
        <w:trPr>
          <w:trHeight w:val="128"/>
        </w:trPr>
        <w:tc>
          <w:tcPr>
            <w:tcW w:w="7211" w:type="dxa"/>
            <w:gridSpan w:val="2"/>
            <w:tcBorders>
              <w:top w:val="nil"/>
              <w:left w:val="nil"/>
              <w:bottom w:val="nil"/>
              <w:right w:val="nil"/>
            </w:tcBorders>
            <w:vAlign w:val="bottom"/>
          </w:tcPr>
          <w:p w14:paraId="5FDBD12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Postero anterior:</w:t>
            </w:r>
          </w:p>
        </w:tc>
        <w:tc>
          <w:tcPr>
            <w:tcW w:w="1951" w:type="dxa"/>
            <w:gridSpan w:val="8"/>
            <w:tcBorders>
              <w:top w:val="nil"/>
              <w:left w:val="nil"/>
              <w:bottom w:val="nil"/>
              <w:right w:val="nil"/>
            </w:tcBorders>
            <w:vAlign w:val="center"/>
          </w:tcPr>
          <w:p w14:paraId="0EF3C7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07DD6D70" w14:textId="77777777" w:rsidTr="0099487A">
        <w:trPr>
          <w:trHeight w:val="128"/>
        </w:trPr>
        <w:tc>
          <w:tcPr>
            <w:tcW w:w="7211" w:type="dxa"/>
            <w:gridSpan w:val="2"/>
            <w:tcBorders>
              <w:top w:val="nil"/>
              <w:left w:val="nil"/>
              <w:bottom w:val="nil"/>
              <w:right w:val="nil"/>
            </w:tcBorders>
            <w:vAlign w:val="bottom"/>
          </w:tcPr>
          <w:p w14:paraId="5FE64DD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vAlign w:val="center"/>
          </w:tcPr>
          <w:p w14:paraId="2145A52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615CF9A9" w14:textId="77777777" w:rsidTr="0099487A">
        <w:trPr>
          <w:trHeight w:val="128"/>
        </w:trPr>
        <w:tc>
          <w:tcPr>
            <w:tcW w:w="7211" w:type="dxa"/>
            <w:gridSpan w:val="2"/>
            <w:tcBorders>
              <w:top w:val="nil"/>
              <w:left w:val="nil"/>
              <w:bottom w:val="nil"/>
              <w:right w:val="nil"/>
            </w:tcBorders>
            <w:vAlign w:val="bottom"/>
          </w:tcPr>
          <w:p w14:paraId="54BC11D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15. Columna dorsal AP y lateral:</w:t>
            </w:r>
          </w:p>
        </w:tc>
        <w:tc>
          <w:tcPr>
            <w:tcW w:w="1951" w:type="dxa"/>
            <w:gridSpan w:val="8"/>
            <w:tcBorders>
              <w:top w:val="nil"/>
              <w:left w:val="nil"/>
              <w:bottom w:val="nil"/>
              <w:right w:val="nil"/>
            </w:tcBorders>
            <w:vAlign w:val="center"/>
          </w:tcPr>
          <w:p w14:paraId="4E0643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09FEE502" w14:textId="77777777" w:rsidTr="0099487A">
        <w:trPr>
          <w:trHeight w:val="128"/>
        </w:trPr>
        <w:tc>
          <w:tcPr>
            <w:tcW w:w="7211" w:type="dxa"/>
            <w:gridSpan w:val="2"/>
            <w:tcBorders>
              <w:top w:val="nil"/>
              <w:left w:val="nil"/>
              <w:bottom w:val="nil"/>
              <w:right w:val="nil"/>
            </w:tcBorders>
            <w:vAlign w:val="bottom"/>
          </w:tcPr>
          <w:p w14:paraId="46E2AC8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010077C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2D8B40E2" w14:textId="77777777" w:rsidTr="0099487A">
        <w:trPr>
          <w:trHeight w:val="128"/>
        </w:trPr>
        <w:tc>
          <w:tcPr>
            <w:tcW w:w="7211" w:type="dxa"/>
            <w:gridSpan w:val="2"/>
            <w:tcBorders>
              <w:top w:val="nil"/>
              <w:left w:val="nil"/>
              <w:bottom w:val="nil"/>
              <w:right w:val="nil"/>
            </w:tcBorders>
            <w:vAlign w:val="bottom"/>
          </w:tcPr>
          <w:p w14:paraId="12A4328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vAlign w:val="center"/>
          </w:tcPr>
          <w:p w14:paraId="403432B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209CBE8D" w14:textId="77777777" w:rsidTr="0099487A">
        <w:trPr>
          <w:trHeight w:val="128"/>
        </w:trPr>
        <w:tc>
          <w:tcPr>
            <w:tcW w:w="7211" w:type="dxa"/>
            <w:gridSpan w:val="2"/>
            <w:tcBorders>
              <w:top w:val="nil"/>
              <w:left w:val="nil"/>
              <w:bottom w:val="nil"/>
              <w:right w:val="nil"/>
            </w:tcBorders>
            <w:vAlign w:val="bottom"/>
          </w:tcPr>
          <w:p w14:paraId="5244F38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Oblicuas:</w:t>
            </w:r>
          </w:p>
        </w:tc>
        <w:tc>
          <w:tcPr>
            <w:tcW w:w="1951" w:type="dxa"/>
            <w:gridSpan w:val="8"/>
            <w:tcBorders>
              <w:top w:val="nil"/>
              <w:left w:val="nil"/>
              <w:bottom w:val="nil"/>
              <w:right w:val="nil"/>
            </w:tcBorders>
            <w:vAlign w:val="center"/>
          </w:tcPr>
          <w:p w14:paraId="3A3F11D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34870FA4" w14:textId="77777777" w:rsidTr="0099487A">
        <w:trPr>
          <w:trHeight w:val="128"/>
        </w:trPr>
        <w:tc>
          <w:tcPr>
            <w:tcW w:w="7211" w:type="dxa"/>
            <w:gridSpan w:val="2"/>
            <w:tcBorders>
              <w:top w:val="nil"/>
              <w:left w:val="nil"/>
              <w:bottom w:val="nil"/>
              <w:right w:val="nil"/>
            </w:tcBorders>
            <w:vAlign w:val="bottom"/>
          </w:tcPr>
          <w:p w14:paraId="3846DF5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16. Abdomen AP y lateral:</w:t>
            </w:r>
          </w:p>
        </w:tc>
        <w:tc>
          <w:tcPr>
            <w:tcW w:w="1951" w:type="dxa"/>
            <w:gridSpan w:val="8"/>
            <w:tcBorders>
              <w:top w:val="nil"/>
              <w:left w:val="nil"/>
              <w:bottom w:val="nil"/>
              <w:right w:val="nil"/>
            </w:tcBorders>
            <w:vAlign w:val="center"/>
          </w:tcPr>
          <w:p w14:paraId="11F30EA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20FE14EC" w14:textId="77777777" w:rsidTr="0099487A">
        <w:trPr>
          <w:trHeight w:val="128"/>
        </w:trPr>
        <w:tc>
          <w:tcPr>
            <w:tcW w:w="7211" w:type="dxa"/>
            <w:gridSpan w:val="2"/>
            <w:tcBorders>
              <w:top w:val="nil"/>
              <w:left w:val="nil"/>
              <w:bottom w:val="nil"/>
              <w:right w:val="nil"/>
            </w:tcBorders>
            <w:vAlign w:val="bottom"/>
          </w:tcPr>
          <w:p w14:paraId="3C6FC5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Simple de abdomen en bipedestación:</w:t>
            </w:r>
          </w:p>
        </w:tc>
        <w:tc>
          <w:tcPr>
            <w:tcW w:w="1951" w:type="dxa"/>
            <w:gridSpan w:val="8"/>
            <w:tcBorders>
              <w:top w:val="nil"/>
              <w:left w:val="nil"/>
              <w:bottom w:val="nil"/>
              <w:right w:val="nil"/>
            </w:tcBorders>
            <w:vAlign w:val="center"/>
          </w:tcPr>
          <w:p w14:paraId="26FF08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36DBFE77" w14:textId="77777777" w:rsidTr="0099487A">
        <w:trPr>
          <w:trHeight w:val="128"/>
        </w:trPr>
        <w:tc>
          <w:tcPr>
            <w:tcW w:w="7211" w:type="dxa"/>
            <w:gridSpan w:val="2"/>
            <w:tcBorders>
              <w:top w:val="nil"/>
              <w:left w:val="nil"/>
              <w:bottom w:val="nil"/>
              <w:right w:val="nil"/>
            </w:tcBorders>
            <w:vAlign w:val="bottom"/>
          </w:tcPr>
          <w:p w14:paraId="4E755D4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Anteroposterior simple de abdomen de cubito:</w:t>
            </w:r>
          </w:p>
        </w:tc>
        <w:tc>
          <w:tcPr>
            <w:tcW w:w="1951" w:type="dxa"/>
            <w:gridSpan w:val="8"/>
            <w:tcBorders>
              <w:top w:val="nil"/>
              <w:left w:val="nil"/>
              <w:bottom w:val="nil"/>
              <w:right w:val="nil"/>
            </w:tcBorders>
            <w:vAlign w:val="center"/>
          </w:tcPr>
          <w:p w14:paraId="07893C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5667B9E4" w14:textId="77777777" w:rsidTr="0099487A">
        <w:trPr>
          <w:trHeight w:val="128"/>
        </w:trPr>
        <w:tc>
          <w:tcPr>
            <w:tcW w:w="7211" w:type="dxa"/>
            <w:gridSpan w:val="2"/>
            <w:tcBorders>
              <w:top w:val="nil"/>
              <w:left w:val="nil"/>
              <w:bottom w:val="nil"/>
              <w:right w:val="nil"/>
            </w:tcBorders>
            <w:vAlign w:val="bottom"/>
          </w:tcPr>
          <w:p w14:paraId="30BDEB8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Lateral de abdomen:</w:t>
            </w:r>
          </w:p>
        </w:tc>
        <w:tc>
          <w:tcPr>
            <w:tcW w:w="1951" w:type="dxa"/>
            <w:gridSpan w:val="8"/>
            <w:tcBorders>
              <w:top w:val="nil"/>
              <w:left w:val="nil"/>
              <w:bottom w:val="nil"/>
              <w:right w:val="nil"/>
            </w:tcBorders>
            <w:vAlign w:val="center"/>
          </w:tcPr>
          <w:p w14:paraId="010275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3869A9C4" w14:textId="77777777" w:rsidTr="0099487A">
        <w:trPr>
          <w:trHeight w:val="128"/>
        </w:trPr>
        <w:tc>
          <w:tcPr>
            <w:tcW w:w="7211" w:type="dxa"/>
            <w:gridSpan w:val="2"/>
            <w:tcBorders>
              <w:top w:val="nil"/>
              <w:left w:val="nil"/>
              <w:bottom w:val="nil"/>
              <w:right w:val="nil"/>
            </w:tcBorders>
            <w:vAlign w:val="bottom"/>
          </w:tcPr>
          <w:p w14:paraId="64534B3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17. Parrilla costal:</w:t>
            </w:r>
          </w:p>
        </w:tc>
        <w:tc>
          <w:tcPr>
            <w:tcW w:w="1951" w:type="dxa"/>
            <w:gridSpan w:val="8"/>
            <w:tcBorders>
              <w:top w:val="nil"/>
              <w:left w:val="nil"/>
              <w:bottom w:val="nil"/>
              <w:right w:val="nil"/>
            </w:tcBorders>
            <w:vAlign w:val="center"/>
          </w:tcPr>
          <w:p w14:paraId="6A78D3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1D95CBE1" w14:textId="77777777" w:rsidTr="0099487A">
        <w:trPr>
          <w:trHeight w:val="128"/>
        </w:trPr>
        <w:tc>
          <w:tcPr>
            <w:tcW w:w="7211" w:type="dxa"/>
            <w:gridSpan w:val="2"/>
            <w:tcBorders>
              <w:top w:val="nil"/>
              <w:left w:val="nil"/>
              <w:bottom w:val="nil"/>
              <w:right w:val="nil"/>
            </w:tcBorders>
            <w:vAlign w:val="bottom"/>
          </w:tcPr>
          <w:p w14:paraId="48A28CA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1EFAFB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21C5B6E5" w14:textId="77777777" w:rsidTr="0099487A">
        <w:trPr>
          <w:trHeight w:val="128"/>
        </w:trPr>
        <w:tc>
          <w:tcPr>
            <w:tcW w:w="7211" w:type="dxa"/>
            <w:gridSpan w:val="2"/>
            <w:tcBorders>
              <w:top w:val="nil"/>
              <w:left w:val="nil"/>
              <w:bottom w:val="nil"/>
              <w:right w:val="nil"/>
            </w:tcBorders>
            <w:vAlign w:val="bottom"/>
          </w:tcPr>
          <w:p w14:paraId="16BB3AC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Postero anterior:</w:t>
            </w:r>
          </w:p>
        </w:tc>
        <w:tc>
          <w:tcPr>
            <w:tcW w:w="1951" w:type="dxa"/>
            <w:gridSpan w:val="8"/>
            <w:tcBorders>
              <w:top w:val="nil"/>
              <w:left w:val="nil"/>
              <w:bottom w:val="nil"/>
              <w:right w:val="nil"/>
            </w:tcBorders>
            <w:vAlign w:val="center"/>
          </w:tcPr>
          <w:p w14:paraId="27CA95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044C3040" w14:textId="77777777" w:rsidTr="0099487A">
        <w:trPr>
          <w:trHeight w:val="128"/>
        </w:trPr>
        <w:tc>
          <w:tcPr>
            <w:tcW w:w="7211" w:type="dxa"/>
            <w:gridSpan w:val="2"/>
            <w:tcBorders>
              <w:top w:val="nil"/>
              <w:left w:val="nil"/>
              <w:bottom w:val="nil"/>
              <w:right w:val="nil"/>
            </w:tcBorders>
            <w:vAlign w:val="bottom"/>
          </w:tcPr>
          <w:p w14:paraId="3906437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Oblicua:</w:t>
            </w:r>
          </w:p>
        </w:tc>
        <w:tc>
          <w:tcPr>
            <w:tcW w:w="1951" w:type="dxa"/>
            <w:gridSpan w:val="8"/>
            <w:tcBorders>
              <w:top w:val="nil"/>
              <w:left w:val="nil"/>
              <w:bottom w:val="nil"/>
              <w:right w:val="nil"/>
            </w:tcBorders>
            <w:vAlign w:val="center"/>
          </w:tcPr>
          <w:p w14:paraId="4057D32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03B01A6A" w14:textId="77777777" w:rsidTr="0099487A">
        <w:trPr>
          <w:trHeight w:val="128"/>
        </w:trPr>
        <w:tc>
          <w:tcPr>
            <w:tcW w:w="7211" w:type="dxa"/>
            <w:gridSpan w:val="2"/>
            <w:tcBorders>
              <w:top w:val="nil"/>
              <w:left w:val="nil"/>
              <w:bottom w:val="nil"/>
              <w:right w:val="nil"/>
            </w:tcBorders>
            <w:vAlign w:val="bottom"/>
          </w:tcPr>
          <w:p w14:paraId="79E3B9C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18. Contenido uterino.</w:t>
            </w:r>
          </w:p>
        </w:tc>
        <w:tc>
          <w:tcPr>
            <w:tcW w:w="1951" w:type="dxa"/>
            <w:gridSpan w:val="8"/>
            <w:tcBorders>
              <w:top w:val="nil"/>
              <w:left w:val="nil"/>
              <w:bottom w:val="nil"/>
              <w:right w:val="nil"/>
            </w:tcBorders>
            <w:vAlign w:val="center"/>
          </w:tcPr>
          <w:p w14:paraId="3059E4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6CD7559E" w14:textId="77777777" w:rsidTr="0099487A">
        <w:trPr>
          <w:trHeight w:val="128"/>
        </w:trPr>
        <w:tc>
          <w:tcPr>
            <w:tcW w:w="7211" w:type="dxa"/>
            <w:gridSpan w:val="2"/>
            <w:tcBorders>
              <w:top w:val="nil"/>
              <w:left w:val="nil"/>
              <w:bottom w:val="nil"/>
              <w:right w:val="nil"/>
            </w:tcBorders>
            <w:vAlign w:val="bottom"/>
          </w:tcPr>
          <w:p w14:paraId="15F1FE7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Perfilografía:</w:t>
            </w:r>
          </w:p>
        </w:tc>
        <w:tc>
          <w:tcPr>
            <w:tcW w:w="1951" w:type="dxa"/>
            <w:gridSpan w:val="8"/>
            <w:tcBorders>
              <w:top w:val="nil"/>
              <w:left w:val="nil"/>
              <w:bottom w:val="nil"/>
              <w:right w:val="nil"/>
            </w:tcBorders>
            <w:vAlign w:val="center"/>
          </w:tcPr>
          <w:p w14:paraId="7FBC10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4766EBD6" w14:textId="77777777" w:rsidTr="0099487A">
        <w:trPr>
          <w:trHeight w:val="128"/>
        </w:trPr>
        <w:tc>
          <w:tcPr>
            <w:tcW w:w="7211" w:type="dxa"/>
            <w:gridSpan w:val="2"/>
            <w:tcBorders>
              <w:top w:val="nil"/>
              <w:left w:val="nil"/>
              <w:bottom w:val="nil"/>
              <w:right w:val="nil"/>
            </w:tcBorders>
            <w:vAlign w:val="bottom"/>
          </w:tcPr>
          <w:p w14:paraId="1BFC79E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Anteroposterior de abdomen:</w:t>
            </w:r>
          </w:p>
        </w:tc>
        <w:tc>
          <w:tcPr>
            <w:tcW w:w="1951" w:type="dxa"/>
            <w:gridSpan w:val="8"/>
            <w:tcBorders>
              <w:top w:val="nil"/>
              <w:left w:val="nil"/>
              <w:bottom w:val="nil"/>
              <w:right w:val="nil"/>
            </w:tcBorders>
            <w:vAlign w:val="center"/>
          </w:tcPr>
          <w:p w14:paraId="3FDE1F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3DF1C6C4" w14:textId="77777777" w:rsidTr="0099487A">
        <w:trPr>
          <w:trHeight w:val="128"/>
        </w:trPr>
        <w:tc>
          <w:tcPr>
            <w:tcW w:w="7211" w:type="dxa"/>
            <w:gridSpan w:val="2"/>
            <w:tcBorders>
              <w:top w:val="nil"/>
              <w:left w:val="nil"/>
              <w:bottom w:val="nil"/>
              <w:right w:val="nil"/>
            </w:tcBorders>
            <w:vAlign w:val="bottom"/>
          </w:tcPr>
          <w:p w14:paraId="5272468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19. Pelvicefalometria. por cada una:</w:t>
            </w:r>
          </w:p>
        </w:tc>
        <w:tc>
          <w:tcPr>
            <w:tcW w:w="1951" w:type="dxa"/>
            <w:gridSpan w:val="8"/>
            <w:tcBorders>
              <w:top w:val="nil"/>
              <w:left w:val="nil"/>
              <w:bottom w:val="nil"/>
              <w:right w:val="nil"/>
            </w:tcBorders>
            <w:vAlign w:val="center"/>
          </w:tcPr>
          <w:p w14:paraId="0508CEC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60A45012" w14:textId="77777777" w:rsidTr="0099487A">
        <w:trPr>
          <w:trHeight w:val="128"/>
        </w:trPr>
        <w:tc>
          <w:tcPr>
            <w:tcW w:w="7211" w:type="dxa"/>
            <w:gridSpan w:val="2"/>
            <w:tcBorders>
              <w:top w:val="nil"/>
              <w:left w:val="nil"/>
              <w:bottom w:val="nil"/>
              <w:right w:val="nil"/>
            </w:tcBorders>
            <w:vAlign w:val="bottom"/>
          </w:tcPr>
          <w:p w14:paraId="7F632D8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1AD7B7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0F5A3B41" w14:textId="77777777" w:rsidTr="0099487A">
        <w:trPr>
          <w:trHeight w:val="128"/>
        </w:trPr>
        <w:tc>
          <w:tcPr>
            <w:tcW w:w="7211" w:type="dxa"/>
            <w:gridSpan w:val="2"/>
            <w:tcBorders>
              <w:top w:val="nil"/>
              <w:left w:val="nil"/>
              <w:bottom w:val="nil"/>
              <w:right w:val="nil"/>
            </w:tcBorders>
            <w:vAlign w:val="bottom"/>
          </w:tcPr>
          <w:p w14:paraId="1AA0B85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vAlign w:val="center"/>
          </w:tcPr>
          <w:p w14:paraId="22CC36A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5ED172E8" w14:textId="77777777" w:rsidTr="0099487A">
        <w:trPr>
          <w:trHeight w:val="128"/>
        </w:trPr>
        <w:tc>
          <w:tcPr>
            <w:tcW w:w="7211" w:type="dxa"/>
            <w:gridSpan w:val="2"/>
            <w:tcBorders>
              <w:top w:val="nil"/>
              <w:left w:val="nil"/>
              <w:bottom w:val="nil"/>
              <w:right w:val="nil"/>
            </w:tcBorders>
            <w:vAlign w:val="bottom"/>
          </w:tcPr>
          <w:p w14:paraId="139FED2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Albers:</w:t>
            </w:r>
          </w:p>
        </w:tc>
        <w:tc>
          <w:tcPr>
            <w:tcW w:w="1951" w:type="dxa"/>
            <w:gridSpan w:val="8"/>
            <w:tcBorders>
              <w:top w:val="nil"/>
              <w:left w:val="nil"/>
              <w:bottom w:val="nil"/>
              <w:right w:val="nil"/>
            </w:tcBorders>
            <w:vAlign w:val="center"/>
          </w:tcPr>
          <w:p w14:paraId="7958CD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3B5931E9" w14:textId="77777777" w:rsidTr="0099487A">
        <w:trPr>
          <w:trHeight w:val="128"/>
        </w:trPr>
        <w:tc>
          <w:tcPr>
            <w:tcW w:w="7211" w:type="dxa"/>
            <w:gridSpan w:val="2"/>
            <w:tcBorders>
              <w:top w:val="nil"/>
              <w:left w:val="nil"/>
              <w:bottom w:val="nil"/>
              <w:right w:val="nil"/>
            </w:tcBorders>
            <w:vAlign w:val="bottom"/>
          </w:tcPr>
          <w:p w14:paraId="2432176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20. Columna lumbar AP y lateral:</w:t>
            </w:r>
          </w:p>
        </w:tc>
        <w:tc>
          <w:tcPr>
            <w:tcW w:w="1951" w:type="dxa"/>
            <w:gridSpan w:val="8"/>
            <w:tcBorders>
              <w:top w:val="nil"/>
              <w:left w:val="nil"/>
              <w:bottom w:val="nil"/>
              <w:right w:val="nil"/>
            </w:tcBorders>
            <w:vAlign w:val="center"/>
          </w:tcPr>
          <w:p w14:paraId="30B8C48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33338E9E" w14:textId="77777777" w:rsidTr="0099487A">
        <w:trPr>
          <w:trHeight w:val="128"/>
        </w:trPr>
        <w:tc>
          <w:tcPr>
            <w:tcW w:w="7211" w:type="dxa"/>
            <w:gridSpan w:val="2"/>
            <w:tcBorders>
              <w:top w:val="nil"/>
              <w:left w:val="nil"/>
              <w:bottom w:val="nil"/>
              <w:right w:val="nil"/>
            </w:tcBorders>
            <w:vAlign w:val="bottom"/>
          </w:tcPr>
          <w:p w14:paraId="67DC859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11FD084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662A26AD" w14:textId="77777777" w:rsidTr="0099487A">
        <w:trPr>
          <w:trHeight w:val="128"/>
        </w:trPr>
        <w:tc>
          <w:tcPr>
            <w:tcW w:w="7211" w:type="dxa"/>
            <w:gridSpan w:val="2"/>
            <w:tcBorders>
              <w:top w:val="nil"/>
              <w:left w:val="nil"/>
              <w:bottom w:val="nil"/>
              <w:right w:val="nil"/>
            </w:tcBorders>
            <w:vAlign w:val="bottom"/>
          </w:tcPr>
          <w:p w14:paraId="5BF322C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vAlign w:val="center"/>
          </w:tcPr>
          <w:p w14:paraId="198A35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50EC29A1" w14:textId="77777777" w:rsidTr="0099487A">
        <w:trPr>
          <w:trHeight w:val="128"/>
        </w:trPr>
        <w:tc>
          <w:tcPr>
            <w:tcW w:w="7211" w:type="dxa"/>
            <w:gridSpan w:val="2"/>
            <w:tcBorders>
              <w:top w:val="nil"/>
              <w:left w:val="nil"/>
              <w:bottom w:val="nil"/>
              <w:right w:val="nil"/>
            </w:tcBorders>
            <w:vAlign w:val="bottom"/>
          </w:tcPr>
          <w:p w14:paraId="7A1AA4C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Oblicuas:</w:t>
            </w:r>
          </w:p>
        </w:tc>
        <w:tc>
          <w:tcPr>
            <w:tcW w:w="1951" w:type="dxa"/>
            <w:gridSpan w:val="8"/>
            <w:tcBorders>
              <w:top w:val="nil"/>
              <w:left w:val="nil"/>
              <w:bottom w:val="nil"/>
              <w:right w:val="nil"/>
            </w:tcBorders>
            <w:vAlign w:val="center"/>
          </w:tcPr>
          <w:p w14:paraId="6B30F9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6C3DC6EB" w14:textId="77777777" w:rsidTr="0099487A">
        <w:trPr>
          <w:trHeight w:val="128"/>
        </w:trPr>
        <w:tc>
          <w:tcPr>
            <w:tcW w:w="7211" w:type="dxa"/>
            <w:gridSpan w:val="2"/>
            <w:tcBorders>
              <w:top w:val="nil"/>
              <w:left w:val="nil"/>
              <w:bottom w:val="nil"/>
              <w:right w:val="nil"/>
            </w:tcBorders>
            <w:vAlign w:val="bottom"/>
          </w:tcPr>
          <w:p w14:paraId="0F05DE9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21. Cadera:</w:t>
            </w:r>
          </w:p>
        </w:tc>
        <w:tc>
          <w:tcPr>
            <w:tcW w:w="1951" w:type="dxa"/>
            <w:gridSpan w:val="8"/>
            <w:tcBorders>
              <w:top w:val="nil"/>
              <w:left w:val="nil"/>
              <w:bottom w:val="nil"/>
              <w:right w:val="nil"/>
            </w:tcBorders>
            <w:vAlign w:val="center"/>
          </w:tcPr>
          <w:p w14:paraId="6F38AC7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4F301277" w14:textId="77777777" w:rsidTr="0099487A">
        <w:trPr>
          <w:trHeight w:val="128"/>
        </w:trPr>
        <w:tc>
          <w:tcPr>
            <w:tcW w:w="7211" w:type="dxa"/>
            <w:gridSpan w:val="2"/>
            <w:tcBorders>
              <w:top w:val="nil"/>
              <w:left w:val="nil"/>
              <w:bottom w:val="nil"/>
              <w:right w:val="nil"/>
            </w:tcBorders>
            <w:vAlign w:val="bottom"/>
          </w:tcPr>
          <w:p w14:paraId="1905164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22. Pelvis:</w:t>
            </w:r>
          </w:p>
        </w:tc>
        <w:tc>
          <w:tcPr>
            <w:tcW w:w="1951" w:type="dxa"/>
            <w:gridSpan w:val="8"/>
            <w:tcBorders>
              <w:top w:val="nil"/>
              <w:left w:val="nil"/>
              <w:bottom w:val="nil"/>
              <w:right w:val="nil"/>
            </w:tcBorders>
            <w:vAlign w:val="center"/>
          </w:tcPr>
          <w:p w14:paraId="7334E4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5D520C55" w14:textId="77777777" w:rsidTr="0099487A">
        <w:trPr>
          <w:trHeight w:val="128"/>
        </w:trPr>
        <w:tc>
          <w:tcPr>
            <w:tcW w:w="7211" w:type="dxa"/>
            <w:gridSpan w:val="2"/>
            <w:tcBorders>
              <w:top w:val="nil"/>
              <w:left w:val="nil"/>
              <w:bottom w:val="nil"/>
              <w:right w:val="nil"/>
            </w:tcBorders>
            <w:vAlign w:val="bottom"/>
          </w:tcPr>
          <w:p w14:paraId="0241502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1EAC91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0F5C7E4A" w14:textId="77777777" w:rsidTr="0099487A">
        <w:trPr>
          <w:trHeight w:val="128"/>
        </w:trPr>
        <w:tc>
          <w:tcPr>
            <w:tcW w:w="7211" w:type="dxa"/>
            <w:gridSpan w:val="2"/>
            <w:tcBorders>
              <w:top w:val="nil"/>
              <w:left w:val="nil"/>
              <w:bottom w:val="nil"/>
              <w:right w:val="nil"/>
            </w:tcBorders>
            <w:vAlign w:val="bottom"/>
          </w:tcPr>
          <w:p w14:paraId="2FAFFE6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vAlign w:val="center"/>
          </w:tcPr>
          <w:p w14:paraId="0DBFBA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08DF8EC2" w14:textId="77777777" w:rsidTr="0099487A">
        <w:trPr>
          <w:trHeight w:val="128"/>
        </w:trPr>
        <w:tc>
          <w:tcPr>
            <w:tcW w:w="7211" w:type="dxa"/>
            <w:gridSpan w:val="2"/>
            <w:tcBorders>
              <w:top w:val="nil"/>
              <w:left w:val="nil"/>
              <w:bottom w:val="nil"/>
              <w:right w:val="nil"/>
            </w:tcBorders>
            <w:vAlign w:val="bottom"/>
          </w:tcPr>
          <w:p w14:paraId="6A6598D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23. Coccix AP y lateral:</w:t>
            </w:r>
          </w:p>
        </w:tc>
        <w:tc>
          <w:tcPr>
            <w:tcW w:w="1951" w:type="dxa"/>
            <w:gridSpan w:val="8"/>
            <w:tcBorders>
              <w:top w:val="nil"/>
              <w:left w:val="nil"/>
              <w:bottom w:val="nil"/>
              <w:right w:val="nil"/>
            </w:tcBorders>
            <w:vAlign w:val="center"/>
          </w:tcPr>
          <w:p w14:paraId="56A4BC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6311B29A" w14:textId="77777777" w:rsidTr="0099487A">
        <w:trPr>
          <w:trHeight w:val="128"/>
        </w:trPr>
        <w:tc>
          <w:tcPr>
            <w:tcW w:w="7211" w:type="dxa"/>
            <w:gridSpan w:val="2"/>
            <w:tcBorders>
              <w:top w:val="nil"/>
              <w:left w:val="nil"/>
              <w:bottom w:val="nil"/>
              <w:right w:val="nil"/>
            </w:tcBorders>
            <w:vAlign w:val="bottom"/>
          </w:tcPr>
          <w:p w14:paraId="0374545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20D33E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1EB59D71" w14:textId="77777777" w:rsidTr="0099487A">
        <w:trPr>
          <w:trHeight w:val="128"/>
        </w:trPr>
        <w:tc>
          <w:tcPr>
            <w:tcW w:w="7211" w:type="dxa"/>
            <w:gridSpan w:val="2"/>
            <w:tcBorders>
              <w:top w:val="nil"/>
              <w:left w:val="nil"/>
              <w:bottom w:val="nil"/>
              <w:right w:val="nil"/>
            </w:tcBorders>
            <w:vAlign w:val="bottom"/>
          </w:tcPr>
          <w:p w14:paraId="38FDB2A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vAlign w:val="center"/>
          </w:tcPr>
          <w:p w14:paraId="77BCBD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169EE980" w14:textId="77777777" w:rsidTr="0099487A">
        <w:trPr>
          <w:trHeight w:val="128"/>
        </w:trPr>
        <w:tc>
          <w:tcPr>
            <w:tcW w:w="7211" w:type="dxa"/>
            <w:gridSpan w:val="2"/>
            <w:tcBorders>
              <w:top w:val="nil"/>
              <w:left w:val="nil"/>
              <w:bottom w:val="nil"/>
              <w:right w:val="nil"/>
            </w:tcBorders>
            <w:vAlign w:val="bottom"/>
          </w:tcPr>
          <w:p w14:paraId="3865B35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24. Fémur. Dos placas:</w:t>
            </w:r>
          </w:p>
        </w:tc>
        <w:tc>
          <w:tcPr>
            <w:tcW w:w="1951" w:type="dxa"/>
            <w:gridSpan w:val="8"/>
            <w:tcBorders>
              <w:top w:val="nil"/>
              <w:left w:val="nil"/>
              <w:bottom w:val="nil"/>
              <w:right w:val="nil"/>
            </w:tcBorders>
            <w:vAlign w:val="center"/>
          </w:tcPr>
          <w:p w14:paraId="309D1E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03C01342" w14:textId="77777777" w:rsidTr="0099487A">
        <w:trPr>
          <w:trHeight w:val="128"/>
        </w:trPr>
        <w:tc>
          <w:tcPr>
            <w:tcW w:w="7211" w:type="dxa"/>
            <w:gridSpan w:val="2"/>
            <w:tcBorders>
              <w:top w:val="nil"/>
              <w:left w:val="nil"/>
              <w:bottom w:val="nil"/>
              <w:right w:val="nil"/>
            </w:tcBorders>
            <w:vAlign w:val="bottom"/>
          </w:tcPr>
          <w:p w14:paraId="6970A25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211027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0F61E74E" w14:textId="77777777" w:rsidTr="0099487A">
        <w:trPr>
          <w:trHeight w:val="128"/>
        </w:trPr>
        <w:tc>
          <w:tcPr>
            <w:tcW w:w="7211" w:type="dxa"/>
            <w:gridSpan w:val="2"/>
            <w:tcBorders>
              <w:top w:val="nil"/>
              <w:left w:val="nil"/>
              <w:bottom w:val="nil"/>
              <w:right w:val="nil"/>
            </w:tcBorders>
            <w:vAlign w:val="bottom"/>
          </w:tcPr>
          <w:p w14:paraId="7AAF887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vAlign w:val="center"/>
          </w:tcPr>
          <w:p w14:paraId="3B14287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1F103BDC" w14:textId="77777777" w:rsidTr="0099487A">
        <w:trPr>
          <w:trHeight w:val="128"/>
        </w:trPr>
        <w:tc>
          <w:tcPr>
            <w:tcW w:w="7211" w:type="dxa"/>
            <w:gridSpan w:val="2"/>
            <w:tcBorders>
              <w:top w:val="nil"/>
              <w:left w:val="nil"/>
              <w:bottom w:val="nil"/>
              <w:right w:val="nil"/>
            </w:tcBorders>
            <w:vAlign w:val="bottom"/>
          </w:tcPr>
          <w:p w14:paraId="39F34F0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25. Pierna:</w:t>
            </w:r>
          </w:p>
        </w:tc>
        <w:tc>
          <w:tcPr>
            <w:tcW w:w="1951" w:type="dxa"/>
            <w:gridSpan w:val="8"/>
            <w:tcBorders>
              <w:top w:val="nil"/>
              <w:left w:val="nil"/>
              <w:bottom w:val="nil"/>
              <w:right w:val="nil"/>
            </w:tcBorders>
            <w:vAlign w:val="center"/>
          </w:tcPr>
          <w:p w14:paraId="462BF2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6C0F7449" w14:textId="77777777" w:rsidTr="0099487A">
        <w:trPr>
          <w:trHeight w:val="128"/>
        </w:trPr>
        <w:tc>
          <w:tcPr>
            <w:tcW w:w="7211" w:type="dxa"/>
            <w:gridSpan w:val="2"/>
            <w:tcBorders>
              <w:top w:val="nil"/>
              <w:left w:val="nil"/>
              <w:bottom w:val="nil"/>
              <w:right w:val="nil"/>
            </w:tcBorders>
            <w:vAlign w:val="bottom"/>
          </w:tcPr>
          <w:p w14:paraId="4CD5364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2A8FDC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09F586A2" w14:textId="77777777" w:rsidTr="0099487A">
        <w:trPr>
          <w:trHeight w:val="128"/>
        </w:trPr>
        <w:tc>
          <w:tcPr>
            <w:tcW w:w="7211" w:type="dxa"/>
            <w:gridSpan w:val="2"/>
            <w:tcBorders>
              <w:top w:val="nil"/>
              <w:left w:val="nil"/>
              <w:bottom w:val="nil"/>
              <w:right w:val="nil"/>
            </w:tcBorders>
            <w:vAlign w:val="bottom"/>
          </w:tcPr>
          <w:p w14:paraId="27ECFB0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vAlign w:val="center"/>
          </w:tcPr>
          <w:p w14:paraId="4966DB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7CCA5B5D" w14:textId="77777777" w:rsidTr="0099487A">
        <w:trPr>
          <w:trHeight w:val="128"/>
        </w:trPr>
        <w:tc>
          <w:tcPr>
            <w:tcW w:w="7211" w:type="dxa"/>
            <w:gridSpan w:val="2"/>
            <w:tcBorders>
              <w:top w:val="nil"/>
              <w:left w:val="nil"/>
              <w:bottom w:val="nil"/>
              <w:right w:val="nil"/>
            </w:tcBorders>
            <w:vAlign w:val="bottom"/>
          </w:tcPr>
          <w:p w14:paraId="2B3AB5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26. Rodilla. AP y lateral:</w:t>
            </w:r>
          </w:p>
        </w:tc>
        <w:tc>
          <w:tcPr>
            <w:tcW w:w="1951" w:type="dxa"/>
            <w:gridSpan w:val="8"/>
            <w:tcBorders>
              <w:top w:val="nil"/>
              <w:left w:val="nil"/>
              <w:bottom w:val="nil"/>
              <w:right w:val="nil"/>
            </w:tcBorders>
            <w:vAlign w:val="center"/>
          </w:tcPr>
          <w:p w14:paraId="065819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0A7FBFF0" w14:textId="77777777" w:rsidTr="0099487A">
        <w:trPr>
          <w:trHeight w:val="128"/>
        </w:trPr>
        <w:tc>
          <w:tcPr>
            <w:tcW w:w="7211" w:type="dxa"/>
            <w:gridSpan w:val="2"/>
            <w:tcBorders>
              <w:top w:val="nil"/>
              <w:left w:val="nil"/>
              <w:bottom w:val="nil"/>
              <w:right w:val="nil"/>
            </w:tcBorders>
            <w:vAlign w:val="bottom"/>
          </w:tcPr>
          <w:p w14:paraId="7A1FE95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3547471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4E4F4835" w14:textId="77777777" w:rsidTr="0099487A">
        <w:trPr>
          <w:trHeight w:val="128"/>
        </w:trPr>
        <w:tc>
          <w:tcPr>
            <w:tcW w:w="7211" w:type="dxa"/>
            <w:gridSpan w:val="2"/>
            <w:tcBorders>
              <w:top w:val="nil"/>
              <w:left w:val="nil"/>
              <w:bottom w:val="nil"/>
              <w:right w:val="nil"/>
            </w:tcBorders>
            <w:vAlign w:val="bottom"/>
          </w:tcPr>
          <w:p w14:paraId="61F30798"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vAlign w:val="center"/>
          </w:tcPr>
          <w:p w14:paraId="43772EE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149947F8" w14:textId="77777777" w:rsidTr="0099487A">
        <w:trPr>
          <w:trHeight w:val="128"/>
        </w:trPr>
        <w:tc>
          <w:tcPr>
            <w:tcW w:w="7211" w:type="dxa"/>
            <w:gridSpan w:val="2"/>
            <w:tcBorders>
              <w:top w:val="nil"/>
              <w:left w:val="nil"/>
              <w:bottom w:val="nil"/>
              <w:right w:val="nil"/>
            </w:tcBorders>
            <w:vAlign w:val="bottom"/>
          </w:tcPr>
          <w:p w14:paraId="5291EF7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27. Tobillo:</w:t>
            </w:r>
          </w:p>
        </w:tc>
        <w:tc>
          <w:tcPr>
            <w:tcW w:w="1951" w:type="dxa"/>
            <w:gridSpan w:val="8"/>
            <w:tcBorders>
              <w:top w:val="nil"/>
              <w:left w:val="nil"/>
              <w:bottom w:val="nil"/>
              <w:right w:val="nil"/>
            </w:tcBorders>
            <w:vAlign w:val="center"/>
          </w:tcPr>
          <w:p w14:paraId="439DB7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3C2316B7" w14:textId="77777777" w:rsidTr="0099487A">
        <w:trPr>
          <w:trHeight w:val="128"/>
        </w:trPr>
        <w:tc>
          <w:tcPr>
            <w:tcW w:w="7211" w:type="dxa"/>
            <w:gridSpan w:val="2"/>
            <w:tcBorders>
              <w:top w:val="nil"/>
              <w:left w:val="nil"/>
              <w:bottom w:val="nil"/>
              <w:right w:val="nil"/>
            </w:tcBorders>
            <w:vAlign w:val="bottom"/>
          </w:tcPr>
          <w:p w14:paraId="576AB15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vAlign w:val="center"/>
          </w:tcPr>
          <w:p w14:paraId="33220B9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5ADDD039" w14:textId="77777777" w:rsidTr="0099487A">
        <w:trPr>
          <w:trHeight w:val="128"/>
        </w:trPr>
        <w:tc>
          <w:tcPr>
            <w:tcW w:w="7211" w:type="dxa"/>
            <w:gridSpan w:val="2"/>
            <w:tcBorders>
              <w:top w:val="nil"/>
              <w:left w:val="nil"/>
              <w:bottom w:val="nil"/>
              <w:right w:val="nil"/>
            </w:tcBorders>
            <w:vAlign w:val="bottom"/>
          </w:tcPr>
          <w:p w14:paraId="292B3E2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Lateral:</w:t>
            </w:r>
          </w:p>
        </w:tc>
        <w:tc>
          <w:tcPr>
            <w:tcW w:w="1951" w:type="dxa"/>
            <w:gridSpan w:val="8"/>
            <w:tcBorders>
              <w:top w:val="nil"/>
              <w:left w:val="nil"/>
              <w:bottom w:val="nil"/>
              <w:right w:val="nil"/>
            </w:tcBorders>
          </w:tcPr>
          <w:p w14:paraId="7AFD1A1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3FD7687B" w14:textId="77777777" w:rsidTr="0099487A">
        <w:trPr>
          <w:trHeight w:val="128"/>
        </w:trPr>
        <w:tc>
          <w:tcPr>
            <w:tcW w:w="7211" w:type="dxa"/>
            <w:gridSpan w:val="2"/>
            <w:tcBorders>
              <w:top w:val="nil"/>
              <w:left w:val="nil"/>
              <w:bottom w:val="nil"/>
              <w:right w:val="nil"/>
            </w:tcBorders>
            <w:vAlign w:val="bottom"/>
          </w:tcPr>
          <w:p w14:paraId="0A89F0A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28. Pie:</w:t>
            </w:r>
          </w:p>
        </w:tc>
        <w:tc>
          <w:tcPr>
            <w:tcW w:w="1951" w:type="dxa"/>
            <w:gridSpan w:val="8"/>
            <w:tcBorders>
              <w:top w:val="nil"/>
              <w:left w:val="nil"/>
              <w:bottom w:val="nil"/>
              <w:right w:val="nil"/>
            </w:tcBorders>
          </w:tcPr>
          <w:p w14:paraId="68E1F7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7D0C937A" w14:textId="77777777" w:rsidTr="0099487A">
        <w:trPr>
          <w:trHeight w:val="128"/>
        </w:trPr>
        <w:tc>
          <w:tcPr>
            <w:tcW w:w="7211" w:type="dxa"/>
            <w:gridSpan w:val="2"/>
            <w:tcBorders>
              <w:top w:val="nil"/>
              <w:left w:val="nil"/>
              <w:bottom w:val="nil"/>
              <w:right w:val="nil"/>
            </w:tcBorders>
            <w:vAlign w:val="bottom"/>
          </w:tcPr>
          <w:p w14:paraId="45D017C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Anteroposterior:</w:t>
            </w:r>
          </w:p>
        </w:tc>
        <w:tc>
          <w:tcPr>
            <w:tcW w:w="1951" w:type="dxa"/>
            <w:gridSpan w:val="8"/>
            <w:tcBorders>
              <w:top w:val="nil"/>
              <w:left w:val="nil"/>
              <w:bottom w:val="nil"/>
              <w:right w:val="nil"/>
            </w:tcBorders>
          </w:tcPr>
          <w:p w14:paraId="5B2D89C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7AF3E2DA" w14:textId="77777777" w:rsidTr="0099487A">
        <w:trPr>
          <w:trHeight w:val="128"/>
        </w:trPr>
        <w:tc>
          <w:tcPr>
            <w:tcW w:w="7211" w:type="dxa"/>
            <w:gridSpan w:val="2"/>
            <w:tcBorders>
              <w:top w:val="nil"/>
              <w:left w:val="nil"/>
              <w:bottom w:val="nil"/>
              <w:right w:val="nil"/>
            </w:tcBorders>
            <w:vAlign w:val="bottom"/>
          </w:tcPr>
          <w:p w14:paraId="6682A1E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Oblicua:</w:t>
            </w:r>
          </w:p>
        </w:tc>
        <w:tc>
          <w:tcPr>
            <w:tcW w:w="1951" w:type="dxa"/>
            <w:gridSpan w:val="8"/>
            <w:tcBorders>
              <w:top w:val="nil"/>
              <w:left w:val="nil"/>
              <w:bottom w:val="nil"/>
              <w:right w:val="nil"/>
            </w:tcBorders>
          </w:tcPr>
          <w:p w14:paraId="3C8950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1E430267" w14:textId="77777777" w:rsidTr="0099487A">
        <w:trPr>
          <w:trHeight w:val="128"/>
        </w:trPr>
        <w:tc>
          <w:tcPr>
            <w:tcW w:w="7211" w:type="dxa"/>
            <w:gridSpan w:val="2"/>
            <w:tcBorders>
              <w:top w:val="nil"/>
              <w:left w:val="nil"/>
              <w:bottom w:val="nil"/>
              <w:right w:val="nil"/>
            </w:tcBorders>
            <w:vAlign w:val="bottom"/>
          </w:tcPr>
          <w:p w14:paraId="7952BE3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29. Talón:</w:t>
            </w:r>
          </w:p>
        </w:tc>
        <w:tc>
          <w:tcPr>
            <w:tcW w:w="1951" w:type="dxa"/>
            <w:gridSpan w:val="8"/>
            <w:tcBorders>
              <w:top w:val="nil"/>
              <w:left w:val="nil"/>
              <w:bottom w:val="nil"/>
              <w:right w:val="nil"/>
            </w:tcBorders>
          </w:tcPr>
          <w:p w14:paraId="7657B83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5B2216E1" w14:textId="77777777" w:rsidTr="0099487A">
        <w:trPr>
          <w:trHeight w:val="128"/>
        </w:trPr>
        <w:tc>
          <w:tcPr>
            <w:tcW w:w="7211" w:type="dxa"/>
            <w:gridSpan w:val="2"/>
            <w:tcBorders>
              <w:top w:val="nil"/>
              <w:left w:val="nil"/>
              <w:bottom w:val="nil"/>
              <w:right w:val="nil"/>
            </w:tcBorders>
            <w:vAlign w:val="bottom"/>
          </w:tcPr>
          <w:p w14:paraId="0BBFFCF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Calcáneo:</w:t>
            </w:r>
          </w:p>
        </w:tc>
        <w:tc>
          <w:tcPr>
            <w:tcW w:w="1951" w:type="dxa"/>
            <w:gridSpan w:val="8"/>
            <w:tcBorders>
              <w:top w:val="nil"/>
              <w:left w:val="nil"/>
              <w:bottom w:val="nil"/>
              <w:right w:val="nil"/>
            </w:tcBorders>
          </w:tcPr>
          <w:p w14:paraId="5F5857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77D17CF6" w14:textId="77777777" w:rsidTr="0099487A">
        <w:trPr>
          <w:trHeight w:val="128"/>
        </w:trPr>
        <w:tc>
          <w:tcPr>
            <w:tcW w:w="7211" w:type="dxa"/>
            <w:gridSpan w:val="2"/>
            <w:tcBorders>
              <w:top w:val="nil"/>
              <w:left w:val="nil"/>
              <w:bottom w:val="nil"/>
              <w:right w:val="nil"/>
            </w:tcBorders>
            <w:vAlign w:val="bottom"/>
          </w:tcPr>
          <w:p w14:paraId="45D48AD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Axial:</w:t>
            </w:r>
          </w:p>
        </w:tc>
        <w:tc>
          <w:tcPr>
            <w:tcW w:w="1951" w:type="dxa"/>
            <w:gridSpan w:val="8"/>
            <w:tcBorders>
              <w:top w:val="nil"/>
              <w:left w:val="nil"/>
              <w:bottom w:val="nil"/>
              <w:right w:val="nil"/>
            </w:tcBorders>
          </w:tcPr>
          <w:p w14:paraId="05DFDA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7605F9C8" w14:textId="77777777" w:rsidTr="0099487A">
        <w:trPr>
          <w:trHeight w:val="128"/>
        </w:trPr>
        <w:tc>
          <w:tcPr>
            <w:tcW w:w="7211" w:type="dxa"/>
            <w:gridSpan w:val="2"/>
            <w:tcBorders>
              <w:top w:val="nil"/>
              <w:left w:val="nil"/>
              <w:bottom w:val="nil"/>
              <w:right w:val="nil"/>
            </w:tcBorders>
            <w:vAlign w:val="bottom"/>
          </w:tcPr>
          <w:p w14:paraId="3AB3ECB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Lateral:</w:t>
            </w:r>
          </w:p>
        </w:tc>
        <w:tc>
          <w:tcPr>
            <w:tcW w:w="1951" w:type="dxa"/>
            <w:gridSpan w:val="8"/>
            <w:tcBorders>
              <w:top w:val="nil"/>
              <w:left w:val="nil"/>
              <w:bottom w:val="nil"/>
              <w:right w:val="nil"/>
            </w:tcBorders>
          </w:tcPr>
          <w:p w14:paraId="238D12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10191A7B" w14:textId="77777777" w:rsidTr="0099487A">
        <w:trPr>
          <w:trHeight w:val="128"/>
        </w:trPr>
        <w:tc>
          <w:tcPr>
            <w:tcW w:w="7211" w:type="dxa"/>
            <w:gridSpan w:val="2"/>
            <w:tcBorders>
              <w:top w:val="nil"/>
              <w:left w:val="nil"/>
              <w:bottom w:val="nil"/>
              <w:right w:val="nil"/>
            </w:tcBorders>
            <w:vAlign w:val="bottom"/>
          </w:tcPr>
          <w:p w14:paraId="5E4C6DD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Imagenología:</w:t>
            </w:r>
          </w:p>
        </w:tc>
        <w:tc>
          <w:tcPr>
            <w:tcW w:w="1951" w:type="dxa"/>
            <w:gridSpan w:val="8"/>
            <w:tcBorders>
              <w:top w:val="nil"/>
              <w:left w:val="nil"/>
              <w:bottom w:val="nil"/>
              <w:right w:val="nil"/>
            </w:tcBorders>
            <w:vAlign w:val="center"/>
          </w:tcPr>
          <w:p w14:paraId="351F62AB" w14:textId="77777777" w:rsidR="001471FF" w:rsidRPr="001471FF" w:rsidRDefault="001471FF" w:rsidP="001471FF">
            <w:pPr>
              <w:ind w:right="622"/>
              <w:jc w:val="right"/>
              <w:rPr>
                <w:rFonts w:ascii="Arial" w:eastAsia="Arial" w:hAnsi="Arial" w:cs="Arial"/>
                <w:color w:val="000000"/>
              </w:rPr>
            </w:pPr>
          </w:p>
        </w:tc>
      </w:tr>
      <w:tr w:rsidR="001471FF" w:rsidRPr="001471FF" w14:paraId="58F4110B" w14:textId="77777777" w:rsidTr="0099487A">
        <w:trPr>
          <w:trHeight w:val="128"/>
        </w:trPr>
        <w:tc>
          <w:tcPr>
            <w:tcW w:w="7211" w:type="dxa"/>
            <w:gridSpan w:val="2"/>
            <w:tcBorders>
              <w:top w:val="nil"/>
              <w:left w:val="nil"/>
              <w:bottom w:val="nil"/>
              <w:right w:val="nil"/>
            </w:tcBorders>
            <w:vAlign w:val="bottom"/>
          </w:tcPr>
          <w:p w14:paraId="2E19AAC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Ecosonograma General:</w:t>
            </w:r>
          </w:p>
        </w:tc>
        <w:tc>
          <w:tcPr>
            <w:tcW w:w="1951" w:type="dxa"/>
            <w:gridSpan w:val="8"/>
            <w:tcBorders>
              <w:top w:val="nil"/>
              <w:left w:val="nil"/>
              <w:bottom w:val="nil"/>
              <w:right w:val="nil"/>
            </w:tcBorders>
          </w:tcPr>
          <w:p w14:paraId="29B9D3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$311.00</w:t>
            </w:r>
          </w:p>
        </w:tc>
      </w:tr>
      <w:tr w:rsidR="001471FF" w:rsidRPr="001471FF" w14:paraId="595928B5" w14:textId="77777777" w:rsidTr="0099487A">
        <w:trPr>
          <w:trHeight w:val="128"/>
        </w:trPr>
        <w:tc>
          <w:tcPr>
            <w:tcW w:w="7211" w:type="dxa"/>
            <w:gridSpan w:val="2"/>
            <w:tcBorders>
              <w:top w:val="nil"/>
              <w:left w:val="nil"/>
              <w:bottom w:val="nil"/>
              <w:right w:val="nil"/>
            </w:tcBorders>
            <w:vAlign w:val="bottom"/>
          </w:tcPr>
          <w:p w14:paraId="263EC5A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T.A.C. simple:</w:t>
            </w:r>
          </w:p>
        </w:tc>
        <w:tc>
          <w:tcPr>
            <w:tcW w:w="1951" w:type="dxa"/>
            <w:gridSpan w:val="8"/>
            <w:tcBorders>
              <w:top w:val="nil"/>
              <w:left w:val="nil"/>
              <w:bottom w:val="nil"/>
              <w:right w:val="nil"/>
            </w:tcBorders>
          </w:tcPr>
          <w:p w14:paraId="5130D4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$950.00</w:t>
            </w:r>
          </w:p>
        </w:tc>
      </w:tr>
      <w:tr w:rsidR="001471FF" w:rsidRPr="001471FF" w14:paraId="37FBA128" w14:textId="77777777" w:rsidTr="0099487A">
        <w:trPr>
          <w:trHeight w:val="128"/>
        </w:trPr>
        <w:tc>
          <w:tcPr>
            <w:tcW w:w="7211" w:type="dxa"/>
            <w:gridSpan w:val="2"/>
            <w:tcBorders>
              <w:top w:val="nil"/>
              <w:left w:val="nil"/>
              <w:bottom w:val="nil"/>
              <w:right w:val="nil"/>
            </w:tcBorders>
            <w:vAlign w:val="bottom"/>
          </w:tcPr>
          <w:p w14:paraId="4C7B7EE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Fluoroscopia:</w:t>
            </w:r>
          </w:p>
        </w:tc>
        <w:tc>
          <w:tcPr>
            <w:tcW w:w="1951" w:type="dxa"/>
            <w:gridSpan w:val="8"/>
            <w:tcBorders>
              <w:top w:val="nil"/>
              <w:left w:val="nil"/>
              <w:bottom w:val="nil"/>
              <w:right w:val="nil"/>
            </w:tcBorders>
          </w:tcPr>
          <w:p w14:paraId="38BFFA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$1,093.00</w:t>
            </w:r>
          </w:p>
        </w:tc>
      </w:tr>
      <w:tr w:rsidR="001471FF" w:rsidRPr="001471FF" w14:paraId="5DCD2617" w14:textId="77777777" w:rsidTr="0099487A">
        <w:trPr>
          <w:trHeight w:val="128"/>
        </w:trPr>
        <w:tc>
          <w:tcPr>
            <w:tcW w:w="7211" w:type="dxa"/>
            <w:gridSpan w:val="2"/>
            <w:tcBorders>
              <w:top w:val="nil"/>
              <w:left w:val="nil"/>
              <w:bottom w:val="nil"/>
              <w:right w:val="nil"/>
            </w:tcBorders>
            <w:vAlign w:val="bottom"/>
          </w:tcPr>
          <w:p w14:paraId="4B623C4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Electrocardiograma:</w:t>
            </w:r>
          </w:p>
        </w:tc>
        <w:tc>
          <w:tcPr>
            <w:tcW w:w="1951" w:type="dxa"/>
            <w:gridSpan w:val="8"/>
            <w:tcBorders>
              <w:top w:val="nil"/>
              <w:left w:val="nil"/>
              <w:bottom w:val="nil"/>
              <w:right w:val="nil"/>
            </w:tcBorders>
          </w:tcPr>
          <w:p w14:paraId="12AEFA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$148.00</w:t>
            </w:r>
          </w:p>
        </w:tc>
      </w:tr>
      <w:tr w:rsidR="001471FF" w:rsidRPr="001471FF" w14:paraId="45D7344C" w14:textId="77777777" w:rsidTr="0099487A">
        <w:trPr>
          <w:trHeight w:val="128"/>
        </w:trPr>
        <w:tc>
          <w:tcPr>
            <w:tcW w:w="7211" w:type="dxa"/>
            <w:gridSpan w:val="2"/>
            <w:tcBorders>
              <w:top w:val="nil"/>
              <w:left w:val="nil"/>
              <w:bottom w:val="nil"/>
              <w:right w:val="nil"/>
            </w:tcBorders>
            <w:vAlign w:val="bottom"/>
          </w:tcPr>
          <w:p w14:paraId="223B2A8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Análisis clínicos, por cada uno:</w:t>
            </w:r>
          </w:p>
        </w:tc>
        <w:tc>
          <w:tcPr>
            <w:tcW w:w="1951" w:type="dxa"/>
            <w:gridSpan w:val="8"/>
            <w:tcBorders>
              <w:top w:val="nil"/>
              <w:left w:val="nil"/>
              <w:bottom w:val="nil"/>
              <w:right w:val="nil"/>
            </w:tcBorders>
            <w:vAlign w:val="center"/>
          </w:tcPr>
          <w:p w14:paraId="52DB65A4" w14:textId="77777777" w:rsidR="001471FF" w:rsidRPr="001471FF" w:rsidRDefault="001471FF" w:rsidP="001471FF">
            <w:pPr>
              <w:ind w:right="622"/>
              <w:jc w:val="right"/>
              <w:rPr>
                <w:rFonts w:ascii="Arial" w:eastAsia="Arial" w:hAnsi="Arial" w:cs="Arial"/>
                <w:color w:val="000000"/>
              </w:rPr>
            </w:pPr>
          </w:p>
        </w:tc>
      </w:tr>
      <w:tr w:rsidR="001471FF" w:rsidRPr="001471FF" w14:paraId="1C60E6FA" w14:textId="77777777" w:rsidTr="0099487A">
        <w:trPr>
          <w:trHeight w:val="128"/>
        </w:trPr>
        <w:tc>
          <w:tcPr>
            <w:tcW w:w="7211" w:type="dxa"/>
            <w:gridSpan w:val="2"/>
            <w:tcBorders>
              <w:top w:val="nil"/>
              <w:left w:val="nil"/>
              <w:bottom w:val="nil"/>
              <w:right w:val="nil"/>
            </w:tcBorders>
            <w:vAlign w:val="bottom"/>
          </w:tcPr>
          <w:p w14:paraId="6BFE1AC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Biometría hemática:</w:t>
            </w:r>
          </w:p>
        </w:tc>
        <w:tc>
          <w:tcPr>
            <w:tcW w:w="1951" w:type="dxa"/>
            <w:gridSpan w:val="8"/>
            <w:tcBorders>
              <w:top w:val="nil"/>
              <w:left w:val="nil"/>
              <w:bottom w:val="nil"/>
              <w:right w:val="nil"/>
            </w:tcBorders>
            <w:vAlign w:val="center"/>
          </w:tcPr>
          <w:p w14:paraId="0E5635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$74.00</w:t>
            </w:r>
          </w:p>
        </w:tc>
      </w:tr>
      <w:tr w:rsidR="001471FF" w:rsidRPr="001471FF" w14:paraId="3F1A6E00" w14:textId="77777777" w:rsidTr="0099487A">
        <w:trPr>
          <w:trHeight w:val="128"/>
        </w:trPr>
        <w:tc>
          <w:tcPr>
            <w:tcW w:w="7211" w:type="dxa"/>
            <w:gridSpan w:val="2"/>
            <w:tcBorders>
              <w:top w:val="nil"/>
              <w:left w:val="nil"/>
              <w:bottom w:val="nil"/>
              <w:right w:val="nil"/>
            </w:tcBorders>
            <w:vAlign w:val="bottom"/>
          </w:tcPr>
          <w:p w14:paraId="4C89B8A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T. de protombina:</w:t>
            </w:r>
          </w:p>
        </w:tc>
        <w:tc>
          <w:tcPr>
            <w:tcW w:w="1951" w:type="dxa"/>
            <w:gridSpan w:val="8"/>
            <w:tcBorders>
              <w:top w:val="nil"/>
              <w:left w:val="nil"/>
              <w:bottom w:val="nil"/>
              <w:right w:val="nil"/>
            </w:tcBorders>
          </w:tcPr>
          <w:p w14:paraId="5A7E6C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$74.00</w:t>
            </w:r>
          </w:p>
        </w:tc>
      </w:tr>
      <w:tr w:rsidR="001471FF" w:rsidRPr="001471FF" w14:paraId="55DAB1E5" w14:textId="77777777" w:rsidTr="0099487A">
        <w:trPr>
          <w:trHeight w:val="128"/>
        </w:trPr>
        <w:tc>
          <w:tcPr>
            <w:tcW w:w="7211" w:type="dxa"/>
            <w:gridSpan w:val="2"/>
            <w:tcBorders>
              <w:top w:val="nil"/>
              <w:left w:val="nil"/>
              <w:bottom w:val="nil"/>
              <w:right w:val="nil"/>
            </w:tcBorders>
            <w:vAlign w:val="bottom"/>
          </w:tcPr>
          <w:p w14:paraId="73FAC6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T. de tromboplastina parcial:</w:t>
            </w:r>
          </w:p>
        </w:tc>
        <w:tc>
          <w:tcPr>
            <w:tcW w:w="1951" w:type="dxa"/>
            <w:gridSpan w:val="8"/>
            <w:tcBorders>
              <w:top w:val="nil"/>
              <w:left w:val="nil"/>
              <w:bottom w:val="nil"/>
              <w:right w:val="nil"/>
            </w:tcBorders>
          </w:tcPr>
          <w:p w14:paraId="768E8D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$74.00</w:t>
            </w:r>
          </w:p>
        </w:tc>
      </w:tr>
      <w:tr w:rsidR="001471FF" w:rsidRPr="001471FF" w14:paraId="72AAB319" w14:textId="77777777" w:rsidTr="0099487A">
        <w:trPr>
          <w:trHeight w:val="128"/>
        </w:trPr>
        <w:tc>
          <w:tcPr>
            <w:tcW w:w="7211" w:type="dxa"/>
            <w:gridSpan w:val="2"/>
            <w:tcBorders>
              <w:top w:val="nil"/>
              <w:left w:val="nil"/>
              <w:bottom w:val="nil"/>
              <w:right w:val="nil"/>
            </w:tcBorders>
            <w:vAlign w:val="bottom"/>
          </w:tcPr>
          <w:p w14:paraId="41E7888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Grupo sanguíneo:</w:t>
            </w:r>
          </w:p>
        </w:tc>
        <w:tc>
          <w:tcPr>
            <w:tcW w:w="1951" w:type="dxa"/>
            <w:gridSpan w:val="8"/>
            <w:tcBorders>
              <w:top w:val="nil"/>
              <w:left w:val="nil"/>
              <w:bottom w:val="nil"/>
              <w:right w:val="nil"/>
            </w:tcBorders>
          </w:tcPr>
          <w:p w14:paraId="6A6D00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321D73D4" w14:textId="77777777" w:rsidTr="0099487A">
        <w:trPr>
          <w:trHeight w:val="128"/>
        </w:trPr>
        <w:tc>
          <w:tcPr>
            <w:tcW w:w="7211" w:type="dxa"/>
            <w:gridSpan w:val="2"/>
            <w:tcBorders>
              <w:top w:val="nil"/>
              <w:left w:val="nil"/>
              <w:bottom w:val="nil"/>
              <w:right w:val="nil"/>
            </w:tcBorders>
            <w:vAlign w:val="bottom"/>
          </w:tcPr>
          <w:p w14:paraId="19A5C05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V.D.R.L. :</w:t>
            </w:r>
          </w:p>
        </w:tc>
        <w:tc>
          <w:tcPr>
            <w:tcW w:w="1951" w:type="dxa"/>
            <w:gridSpan w:val="8"/>
            <w:tcBorders>
              <w:top w:val="nil"/>
              <w:left w:val="nil"/>
              <w:bottom w:val="nil"/>
              <w:right w:val="nil"/>
            </w:tcBorders>
          </w:tcPr>
          <w:p w14:paraId="06D19A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50817CFA" w14:textId="77777777" w:rsidTr="0099487A">
        <w:trPr>
          <w:trHeight w:val="128"/>
        </w:trPr>
        <w:tc>
          <w:tcPr>
            <w:tcW w:w="7211" w:type="dxa"/>
            <w:gridSpan w:val="2"/>
            <w:tcBorders>
              <w:top w:val="nil"/>
              <w:left w:val="nil"/>
              <w:bottom w:val="nil"/>
              <w:right w:val="nil"/>
            </w:tcBorders>
            <w:vAlign w:val="bottom"/>
          </w:tcPr>
          <w:p w14:paraId="2EF1630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Glucosa:</w:t>
            </w:r>
          </w:p>
        </w:tc>
        <w:tc>
          <w:tcPr>
            <w:tcW w:w="1951" w:type="dxa"/>
            <w:gridSpan w:val="8"/>
            <w:tcBorders>
              <w:top w:val="nil"/>
              <w:left w:val="nil"/>
              <w:bottom w:val="nil"/>
              <w:right w:val="nil"/>
            </w:tcBorders>
          </w:tcPr>
          <w:p w14:paraId="7D7019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1E969033" w14:textId="77777777" w:rsidTr="0099487A">
        <w:trPr>
          <w:trHeight w:val="128"/>
        </w:trPr>
        <w:tc>
          <w:tcPr>
            <w:tcW w:w="7211" w:type="dxa"/>
            <w:gridSpan w:val="2"/>
            <w:tcBorders>
              <w:top w:val="nil"/>
              <w:left w:val="nil"/>
              <w:bottom w:val="nil"/>
              <w:right w:val="nil"/>
            </w:tcBorders>
            <w:vAlign w:val="bottom"/>
          </w:tcPr>
          <w:p w14:paraId="12A4694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Urea:</w:t>
            </w:r>
          </w:p>
        </w:tc>
        <w:tc>
          <w:tcPr>
            <w:tcW w:w="1951" w:type="dxa"/>
            <w:gridSpan w:val="8"/>
            <w:tcBorders>
              <w:top w:val="nil"/>
              <w:left w:val="nil"/>
              <w:bottom w:val="nil"/>
              <w:right w:val="nil"/>
            </w:tcBorders>
          </w:tcPr>
          <w:p w14:paraId="48667B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3A8BC1BF" w14:textId="77777777" w:rsidTr="0099487A">
        <w:trPr>
          <w:trHeight w:val="128"/>
        </w:trPr>
        <w:tc>
          <w:tcPr>
            <w:tcW w:w="7211" w:type="dxa"/>
            <w:gridSpan w:val="2"/>
            <w:tcBorders>
              <w:top w:val="nil"/>
              <w:left w:val="nil"/>
              <w:bottom w:val="nil"/>
              <w:right w:val="nil"/>
            </w:tcBorders>
            <w:vAlign w:val="bottom"/>
          </w:tcPr>
          <w:p w14:paraId="1126B4F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Creatinina:</w:t>
            </w:r>
          </w:p>
        </w:tc>
        <w:tc>
          <w:tcPr>
            <w:tcW w:w="1951" w:type="dxa"/>
            <w:gridSpan w:val="8"/>
            <w:tcBorders>
              <w:top w:val="nil"/>
              <w:left w:val="nil"/>
              <w:bottom w:val="nil"/>
              <w:right w:val="nil"/>
            </w:tcBorders>
          </w:tcPr>
          <w:p w14:paraId="14F949A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004F70C0" w14:textId="77777777" w:rsidTr="0099487A">
        <w:trPr>
          <w:trHeight w:val="128"/>
        </w:trPr>
        <w:tc>
          <w:tcPr>
            <w:tcW w:w="7211" w:type="dxa"/>
            <w:gridSpan w:val="2"/>
            <w:tcBorders>
              <w:top w:val="nil"/>
              <w:left w:val="nil"/>
              <w:bottom w:val="nil"/>
              <w:right w:val="nil"/>
            </w:tcBorders>
            <w:vAlign w:val="bottom"/>
          </w:tcPr>
          <w:p w14:paraId="1E947EB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 Bilirrubina:</w:t>
            </w:r>
          </w:p>
        </w:tc>
        <w:tc>
          <w:tcPr>
            <w:tcW w:w="1951" w:type="dxa"/>
            <w:gridSpan w:val="8"/>
            <w:tcBorders>
              <w:top w:val="nil"/>
              <w:left w:val="nil"/>
              <w:bottom w:val="nil"/>
              <w:right w:val="nil"/>
            </w:tcBorders>
          </w:tcPr>
          <w:p w14:paraId="41CD69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533B9E74" w14:textId="77777777" w:rsidTr="0099487A">
        <w:trPr>
          <w:trHeight w:val="128"/>
        </w:trPr>
        <w:tc>
          <w:tcPr>
            <w:tcW w:w="7211" w:type="dxa"/>
            <w:gridSpan w:val="2"/>
            <w:tcBorders>
              <w:top w:val="nil"/>
              <w:left w:val="nil"/>
              <w:bottom w:val="nil"/>
              <w:right w:val="nil"/>
            </w:tcBorders>
            <w:vAlign w:val="bottom"/>
          </w:tcPr>
          <w:p w14:paraId="02A51B1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10. Trans. G. Pirúvica:</w:t>
            </w:r>
          </w:p>
        </w:tc>
        <w:tc>
          <w:tcPr>
            <w:tcW w:w="1951" w:type="dxa"/>
            <w:gridSpan w:val="8"/>
            <w:tcBorders>
              <w:top w:val="nil"/>
              <w:left w:val="nil"/>
              <w:bottom w:val="nil"/>
              <w:right w:val="nil"/>
            </w:tcBorders>
          </w:tcPr>
          <w:p w14:paraId="130C20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5EA23006" w14:textId="77777777" w:rsidTr="0099487A">
        <w:trPr>
          <w:trHeight w:val="128"/>
        </w:trPr>
        <w:tc>
          <w:tcPr>
            <w:tcW w:w="7211" w:type="dxa"/>
            <w:gridSpan w:val="2"/>
            <w:tcBorders>
              <w:top w:val="nil"/>
              <w:left w:val="nil"/>
              <w:bottom w:val="nil"/>
              <w:right w:val="nil"/>
            </w:tcBorders>
            <w:vAlign w:val="bottom"/>
          </w:tcPr>
          <w:p w14:paraId="313A979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11. Trans. G. Oxalacética:</w:t>
            </w:r>
          </w:p>
        </w:tc>
        <w:tc>
          <w:tcPr>
            <w:tcW w:w="1951" w:type="dxa"/>
            <w:gridSpan w:val="8"/>
            <w:tcBorders>
              <w:top w:val="nil"/>
              <w:left w:val="nil"/>
              <w:bottom w:val="nil"/>
              <w:right w:val="nil"/>
            </w:tcBorders>
          </w:tcPr>
          <w:p w14:paraId="2FD6CDC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2B2F7785" w14:textId="77777777" w:rsidTr="0099487A">
        <w:trPr>
          <w:trHeight w:val="128"/>
        </w:trPr>
        <w:tc>
          <w:tcPr>
            <w:tcW w:w="7211" w:type="dxa"/>
            <w:gridSpan w:val="2"/>
            <w:tcBorders>
              <w:top w:val="nil"/>
              <w:left w:val="nil"/>
              <w:bottom w:val="nil"/>
              <w:right w:val="nil"/>
            </w:tcBorders>
            <w:vAlign w:val="bottom"/>
          </w:tcPr>
          <w:p w14:paraId="0F194E5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12. Amilasa:</w:t>
            </w:r>
          </w:p>
        </w:tc>
        <w:tc>
          <w:tcPr>
            <w:tcW w:w="1951" w:type="dxa"/>
            <w:gridSpan w:val="8"/>
            <w:tcBorders>
              <w:top w:val="nil"/>
              <w:left w:val="nil"/>
              <w:bottom w:val="nil"/>
              <w:right w:val="nil"/>
            </w:tcBorders>
          </w:tcPr>
          <w:p w14:paraId="58E02D1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491EEEBE" w14:textId="77777777" w:rsidTr="0099487A">
        <w:trPr>
          <w:trHeight w:val="128"/>
        </w:trPr>
        <w:tc>
          <w:tcPr>
            <w:tcW w:w="7211" w:type="dxa"/>
            <w:gridSpan w:val="2"/>
            <w:tcBorders>
              <w:top w:val="nil"/>
              <w:left w:val="nil"/>
              <w:bottom w:val="nil"/>
              <w:right w:val="nil"/>
            </w:tcBorders>
            <w:vAlign w:val="bottom"/>
          </w:tcPr>
          <w:p w14:paraId="5708F5D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13. Lipasa:</w:t>
            </w:r>
          </w:p>
        </w:tc>
        <w:tc>
          <w:tcPr>
            <w:tcW w:w="1951" w:type="dxa"/>
            <w:gridSpan w:val="8"/>
            <w:tcBorders>
              <w:top w:val="nil"/>
              <w:left w:val="nil"/>
              <w:bottom w:val="nil"/>
              <w:right w:val="nil"/>
            </w:tcBorders>
          </w:tcPr>
          <w:p w14:paraId="0DCB3E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051ABBB1" w14:textId="77777777" w:rsidTr="0099487A">
        <w:trPr>
          <w:trHeight w:val="128"/>
        </w:trPr>
        <w:tc>
          <w:tcPr>
            <w:tcW w:w="7211" w:type="dxa"/>
            <w:gridSpan w:val="2"/>
            <w:tcBorders>
              <w:top w:val="nil"/>
              <w:left w:val="nil"/>
              <w:bottom w:val="nil"/>
              <w:right w:val="nil"/>
            </w:tcBorders>
            <w:vAlign w:val="bottom"/>
          </w:tcPr>
          <w:p w14:paraId="42B9C74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14. Ácido úrico:</w:t>
            </w:r>
          </w:p>
        </w:tc>
        <w:tc>
          <w:tcPr>
            <w:tcW w:w="1951" w:type="dxa"/>
            <w:gridSpan w:val="8"/>
            <w:tcBorders>
              <w:top w:val="nil"/>
              <w:left w:val="nil"/>
              <w:bottom w:val="nil"/>
              <w:right w:val="nil"/>
            </w:tcBorders>
          </w:tcPr>
          <w:p w14:paraId="6C1F3AA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45AFB8B8" w14:textId="77777777" w:rsidTr="0099487A">
        <w:trPr>
          <w:trHeight w:val="128"/>
        </w:trPr>
        <w:tc>
          <w:tcPr>
            <w:tcW w:w="7211" w:type="dxa"/>
            <w:gridSpan w:val="2"/>
            <w:tcBorders>
              <w:top w:val="nil"/>
              <w:left w:val="nil"/>
              <w:bottom w:val="nil"/>
              <w:right w:val="nil"/>
            </w:tcBorders>
            <w:vAlign w:val="bottom"/>
          </w:tcPr>
          <w:p w14:paraId="6D9F3BA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15. Colesterol:</w:t>
            </w:r>
          </w:p>
        </w:tc>
        <w:tc>
          <w:tcPr>
            <w:tcW w:w="1951" w:type="dxa"/>
            <w:gridSpan w:val="8"/>
            <w:tcBorders>
              <w:top w:val="nil"/>
              <w:left w:val="nil"/>
              <w:bottom w:val="nil"/>
              <w:right w:val="nil"/>
            </w:tcBorders>
          </w:tcPr>
          <w:p w14:paraId="10C08B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452B5611" w14:textId="77777777" w:rsidTr="0099487A">
        <w:trPr>
          <w:trHeight w:val="128"/>
        </w:trPr>
        <w:tc>
          <w:tcPr>
            <w:tcW w:w="7211" w:type="dxa"/>
            <w:gridSpan w:val="2"/>
            <w:tcBorders>
              <w:top w:val="nil"/>
              <w:left w:val="nil"/>
              <w:bottom w:val="nil"/>
              <w:right w:val="nil"/>
            </w:tcBorders>
            <w:vAlign w:val="bottom"/>
          </w:tcPr>
          <w:p w14:paraId="014E325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16. Proteínas totales:</w:t>
            </w:r>
          </w:p>
        </w:tc>
        <w:tc>
          <w:tcPr>
            <w:tcW w:w="1951" w:type="dxa"/>
            <w:gridSpan w:val="8"/>
            <w:tcBorders>
              <w:top w:val="nil"/>
              <w:left w:val="nil"/>
              <w:bottom w:val="nil"/>
              <w:right w:val="nil"/>
            </w:tcBorders>
          </w:tcPr>
          <w:p w14:paraId="2FED7EE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008FF518" w14:textId="77777777" w:rsidTr="0099487A">
        <w:trPr>
          <w:trHeight w:val="128"/>
        </w:trPr>
        <w:tc>
          <w:tcPr>
            <w:tcW w:w="7211" w:type="dxa"/>
            <w:gridSpan w:val="2"/>
            <w:tcBorders>
              <w:top w:val="nil"/>
              <w:left w:val="nil"/>
              <w:bottom w:val="nil"/>
              <w:right w:val="nil"/>
            </w:tcBorders>
            <w:vAlign w:val="bottom"/>
          </w:tcPr>
          <w:p w14:paraId="2A9194D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17. Proteínas y relac. A/G:</w:t>
            </w:r>
          </w:p>
        </w:tc>
        <w:tc>
          <w:tcPr>
            <w:tcW w:w="1951" w:type="dxa"/>
            <w:gridSpan w:val="8"/>
            <w:tcBorders>
              <w:top w:val="nil"/>
              <w:left w:val="nil"/>
              <w:bottom w:val="nil"/>
              <w:right w:val="nil"/>
            </w:tcBorders>
          </w:tcPr>
          <w:p w14:paraId="2E07E9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77C84756" w14:textId="77777777" w:rsidTr="0099487A">
        <w:trPr>
          <w:trHeight w:val="128"/>
        </w:trPr>
        <w:tc>
          <w:tcPr>
            <w:tcW w:w="7211" w:type="dxa"/>
            <w:gridSpan w:val="2"/>
            <w:tcBorders>
              <w:top w:val="nil"/>
              <w:left w:val="nil"/>
              <w:bottom w:val="nil"/>
              <w:right w:val="nil"/>
            </w:tcBorders>
            <w:vAlign w:val="bottom"/>
          </w:tcPr>
          <w:p w14:paraId="2DBA539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18. Proteínas C. reactiva:</w:t>
            </w:r>
          </w:p>
        </w:tc>
        <w:tc>
          <w:tcPr>
            <w:tcW w:w="1951" w:type="dxa"/>
            <w:gridSpan w:val="8"/>
            <w:tcBorders>
              <w:top w:val="nil"/>
              <w:left w:val="nil"/>
              <w:bottom w:val="nil"/>
              <w:right w:val="nil"/>
            </w:tcBorders>
          </w:tcPr>
          <w:p w14:paraId="60249DD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3A953D85" w14:textId="77777777" w:rsidTr="0099487A">
        <w:trPr>
          <w:trHeight w:val="128"/>
        </w:trPr>
        <w:tc>
          <w:tcPr>
            <w:tcW w:w="7211" w:type="dxa"/>
            <w:gridSpan w:val="2"/>
            <w:tcBorders>
              <w:top w:val="nil"/>
              <w:left w:val="nil"/>
              <w:bottom w:val="nil"/>
              <w:right w:val="nil"/>
            </w:tcBorders>
            <w:vAlign w:val="bottom"/>
          </w:tcPr>
          <w:p w14:paraId="5965AAE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19. Fijación del látex:</w:t>
            </w:r>
          </w:p>
        </w:tc>
        <w:tc>
          <w:tcPr>
            <w:tcW w:w="1951" w:type="dxa"/>
            <w:gridSpan w:val="8"/>
            <w:tcBorders>
              <w:top w:val="nil"/>
              <w:left w:val="nil"/>
              <w:bottom w:val="nil"/>
              <w:right w:val="nil"/>
            </w:tcBorders>
          </w:tcPr>
          <w:p w14:paraId="2C5B03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054FE3F2" w14:textId="77777777" w:rsidTr="0099487A">
        <w:trPr>
          <w:trHeight w:val="128"/>
        </w:trPr>
        <w:tc>
          <w:tcPr>
            <w:tcW w:w="7211" w:type="dxa"/>
            <w:gridSpan w:val="2"/>
            <w:tcBorders>
              <w:top w:val="nil"/>
              <w:left w:val="nil"/>
              <w:bottom w:val="nil"/>
              <w:right w:val="nil"/>
            </w:tcBorders>
            <w:vAlign w:val="bottom"/>
          </w:tcPr>
          <w:p w14:paraId="0A65FA4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20. Sodio:</w:t>
            </w:r>
          </w:p>
        </w:tc>
        <w:tc>
          <w:tcPr>
            <w:tcW w:w="1951" w:type="dxa"/>
            <w:gridSpan w:val="8"/>
            <w:tcBorders>
              <w:top w:val="nil"/>
              <w:left w:val="nil"/>
              <w:bottom w:val="nil"/>
              <w:right w:val="nil"/>
            </w:tcBorders>
          </w:tcPr>
          <w:p w14:paraId="05400D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6CC1799F" w14:textId="77777777" w:rsidTr="0099487A">
        <w:trPr>
          <w:trHeight w:val="128"/>
        </w:trPr>
        <w:tc>
          <w:tcPr>
            <w:tcW w:w="7211" w:type="dxa"/>
            <w:gridSpan w:val="2"/>
            <w:tcBorders>
              <w:top w:val="nil"/>
              <w:left w:val="nil"/>
              <w:bottom w:val="nil"/>
              <w:right w:val="nil"/>
            </w:tcBorders>
            <w:vAlign w:val="bottom"/>
          </w:tcPr>
          <w:p w14:paraId="64E86A1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21. Potasio:</w:t>
            </w:r>
          </w:p>
        </w:tc>
        <w:tc>
          <w:tcPr>
            <w:tcW w:w="1951" w:type="dxa"/>
            <w:gridSpan w:val="8"/>
            <w:tcBorders>
              <w:top w:val="nil"/>
              <w:left w:val="nil"/>
              <w:bottom w:val="nil"/>
              <w:right w:val="nil"/>
            </w:tcBorders>
          </w:tcPr>
          <w:p w14:paraId="433BEB5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46D191C9" w14:textId="77777777" w:rsidTr="0099487A">
        <w:trPr>
          <w:trHeight w:val="128"/>
        </w:trPr>
        <w:tc>
          <w:tcPr>
            <w:tcW w:w="7211" w:type="dxa"/>
            <w:gridSpan w:val="2"/>
            <w:tcBorders>
              <w:top w:val="nil"/>
              <w:left w:val="nil"/>
              <w:bottom w:val="nil"/>
              <w:right w:val="nil"/>
            </w:tcBorders>
            <w:vAlign w:val="bottom"/>
          </w:tcPr>
          <w:p w14:paraId="5563A7F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22. Cloro:</w:t>
            </w:r>
          </w:p>
        </w:tc>
        <w:tc>
          <w:tcPr>
            <w:tcW w:w="1951" w:type="dxa"/>
            <w:gridSpan w:val="8"/>
            <w:tcBorders>
              <w:top w:val="nil"/>
              <w:left w:val="nil"/>
              <w:bottom w:val="nil"/>
              <w:right w:val="nil"/>
            </w:tcBorders>
          </w:tcPr>
          <w:p w14:paraId="6B30B6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749F1223" w14:textId="77777777" w:rsidTr="0099487A">
        <w:trPr>
          <w:trHeight w:val="128"/>
        </w:trPr>
        <w:tc>
          <w:tcPr>
            <w:tcW w:w="7211" w:type="dxa"/>
            <w:gridSpan w:val="2"/>
            <w:tcBorders>
              <w:top w:val="nil"/>
              <w:left w:val="nil"/>
              <w:bottom w:val="nil"/>
              <w:right w:val="nil"/>
            </w:tcBorders>
            <w:vAlign w:val="bottom"/>
          </w:tcPr>
          <w:p w14:paraId="70D2B13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23. Calcio:</w:t>
            </w:r>
          </w:p>
        </w:tc>
        <w:tc>
          <w:tcPr>
            <w:tcW w:w="1951" w:type="dxa"/>
            <w:gridSpan w:val="8"/>
            <w:tcBorders>
              <w:top w:val="nil"/>
              <w:left w:val="nil"/>
              <w:bottom w:val="nil"/>
              <w:right w:val="nil"/>
            </w:tcBorders>
          </w:tcPr>
          <w:p w14:paraId="5DE6A6E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1D0B2B9B" w14:textId="77777777" w:rsidTr="0099487A">
        <w:trPr>
          <w:trHeight w:val="128"/>
        </w:trPr>
        <w:tc>
          <w:tcPr>
            <w:tcW w:w="7211" w:type="dxa"/>
            <w:gridSpan w:val="2"/>
            <w:tcBorders>
              <w:top w:val="nil"/>
              <w:left w:val="nil"/>
              <w:bottom w:val="nil"/>
              <w:right w:val="nil"/>
            </w:tcBorders>
            <w:vAlign w:val="bottom"/>
          </w:tcPr>
          <w:p w14:paraId="1587B77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24. Fósforo:</w:t>
            </w:r>
          </w:p>
        </w:tc>
        <w:tc>
          <w:tcPr>
            <w:tcW w:w="1951" w:type="dxa"/>
            <w:gridSpan w:val="8"/>
            <w:tcBorders>
              <w:top w:val="nil"/>
              <w:left w:val="nil"/>
              <w:bottom w:val="nil"/>
              <w:right w:val="nil"/>
            </w:tcBorders>
          </w:tcPr>
          <w:p w14:paraId="1295EF5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66865419" w14:textId="77777777" w:rsidTr="0099487A">
        <w:trPr>
          <w:trHeight w:val="128"/>
        </w:trPr>
        <w:tc>
          <w:tcPr>
            <w:tcW w:w="7211" w:type="dxa"/>
            <w:gridSpan w:val="2"/>
            <w:tcBorders>
              <w:top w:val="nil"/>
              <w:left w:val="nil"/>
              <w:bottom w:val="nil"/>
              <w:right w:val="nil"/>
            </w:tcBorders>
            <w:vAlign w:val="bottom"/>
          </w:tcPr>
          <w:p w14:paraId="509494B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25. Magnesio:</w:t>
            </w:r>
          </w:p>
        </w:tc>
        <w:tc>
          <w:tcPr>
            <w:tcW w:w="1951" w:type="dxa"/>
            <w:gridSpan w:val="8"/>
            <w:tcBorders>
              <w:top w:val="nil"/>
              <w:left w:val="nil"/>
              <w:bottom w:val="nil"/>
              <w:right w:val="nil"/>
            </w:tcBorders>
          </w:tcPr>
          <w:p w14:paraId="6F1A7E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30820510" w14:textId="77777777" w:rsidTr="0099487A">
        <w:trPr>
          <w:trHeight w:val="128"/>
        </w:trPr>
        <w:tc>
          <w:tcPr>
            <w:tcW w:w="7211" w:type="dxa"/>
            <w:gridSpan w:val="2"/>
            <w:tcBorders>
              <w:top w:val="nil"/>
              <w:left w:val="nil"/>
              <w:bottom w:val="nil"/>
              <w:right w:val="nil"/>
            </w:tcBorders>
            <w:vAlign w:val="bottom"/>
          </w:tcPr>
          <w:p w14:paraId="4A5539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26. Amonio:</w:t>
            </w:r>
          </w:p>
        </w:tc>
        <w:tc>
          <w:tcPr>
            <w:tcW w:w="1951" w:type="dxa"/>
            <w:gridSpan w:val="8"/>
            <w:tcBorders>
              <w:top w:val="nil"/>
              <w:left w:val="nil"/>
              <w:bottom w:val="nil"/>
              <w:right w:val="nil"/>
            </w:tcBorders>
          </w:tcPr>
          <w:p w14:paraId="427C2A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19FF5050" w14:textId="77777777" w:rsidTr="0099487A">
        <w:trPr>
          <w:trHeight w:val="128"/>
        </w:trPr>
        <w:tc>
          <w:tcPr>
            <w:tcW w:w="7211" w:type="dxa"/>
            <w:gridSpan w:val="2"/>
            <w:tcBorders>
              <w:top w:val="nil"/>
              <w:left w:val="nil"/>
              <w:bottom w:val="nil"/>
              <w:right w:val="nil"/>
            </w:tcBorders>
            <w:vAlign w:val="bottom"/>
          </w:tcPr>
          <w:p w14:paraId="0708F87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27. Uroanálisis:</w:t>
            </w:r>
          </w:p>
        </w:tc>
        <w:tc>
          <w:tcPr>
            <w:tcW w:w="1951" w:type="dxa"/>
            <w:gridSpan w:val="8"/>
            <w:tcBorders>
              <w:top w:val="nil"/>
              <w:left w:val="nil"/>
              <w:bottom w:val="nil"/>
              <w:right w:val="nil"/>
            </w:tcBorders>
          </w:tcPr>
          <w:p w14:paraId="7E30321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45036CC3" w14:textId="77777777" w:rsidTr="0099487A">
        <w:trPr>
          <w:trHeight w:val="128"/>
        </w:trPr>
        <w:tc>
          <w:tcPr>
            <w:tcW w:w="7211" w:type="dxa"/>
            <w:gridSpan w:val="2"/>
            <w:tcBorders>
              <w:top w:val="nil"/>
              <w:left w:val="nil"/>
              <w:bottom w:val="nil"/>
              <w:right w:val="nil"/>
            </w:tcBorders>
            <w:vAlign w:val="bottom"/>
          </w:tcPr>
          <w:p w14:paraId="72B8D58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28. Gravindex:</w:t>
            </w:r>
          </w:p>
        </w:tc>
        <w:tc>
          <w:tcPr>
            <w:tcW w:w="1951" w:type="dxa"/>
            <w:gridSpan w:val="8"/>
            <w:tcBorders>
              <w:top w:val="nil"/>
              <w:left w:val="nil"/>
              <w:bottom w:val="nil"/>
              <w:right w:val="nil"/>
            </w:tcBorders>
          </w:tcPr>
          <w:p w14:paraId="37E41B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5E095AF8" w14:textId="77777777" w:rsidTr="0099487A">
        <w:trPr>
          <w:trHeight w:val="128"/>
        </w:trPr>
        <w:tc>
          <w:tcPr>
            <w:tcW w:w="7211" w:type="dxa"/>
            <w:gridSpan w:val="2"/>
            <w:tcBorders>
              <w:top w:val="nil"/>
              <w:left w:val="nil"/>
              <w:bottom w:val="nil"/>
              <w:right w:val="nil"/>
            </w:tcBorders>
            <w:vAlign w:val="bottom"/>
          </w:tcPr>
          <w:p w14:paraId="2F7046D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29. Prueba V. I. H., por persona:</w:t>
            </w:r>
          </w:p>
        </w:tc>
        <w:tc>
          <w:tcPr>
            <w:tcW w:w="1951" w:type="dxa"/>
            <w:gridSpan w:val="8"/>
            <w:tcBorders>
              <w:top w:val="nil"/>
              <w:left w:val="nil"/>
              <w:bottom w:val="nil"/>
              <w:right w:val="nil"/>
            </w:tcBorders>
            <w:vAlign w:val="center"/>
          </w:tcPr>
          <w:p w14:paraId="015968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$369.00</w:t>
            </w:r>
          </w:p>
        </w:tc>
      </w:tr>
      <w:tr w:rsidR="001471FF" w:rsidRPr="001471FF" w14:paraId="3A26EF21" w14:textId="77777777" w:rsidTr="0099487A">
        <w:trPr>
          <w:trHeight w:val="128"/>
        </w:trPr>
        <w:tc>
          <w:tcPr>
            <w:tcW w:w="7211" w:type="dxa"/>
            <w:gridSpan w:val="2"/>
            <w:tcBorders>
              <w:top w:val="nil"/>
              <w:left w:val="nil"/>
              <w:bottom w:val="nil"/>
              <w:right w:val="nil"/>
            </w:tcBorders>
            <w:vAlign w:val="bottom"/>
          </w:tcPr>
          <w:p w14:paraId="27F3CFB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30. Gasometría:</w:t>
            </w:r>
          </w:p>
        </w:tc>
        <w:tc>
          <w:tcPr>
            <w:tcW w:w="1951" w:type="dxa"/>
            <w:gridSpan w:val="8"/>
            <w:tcBorders>
              <w:top w:val="nil"/>
              <w:left w:val="nil"/>
              <w:bottom w:val="nil"/>
              <w:right w:val="nil"/>
            </w:tcBorders>
            <w:vAlign w:val="center"/>
          </w:tcPr>
          <w:p w14:paraId="4F74427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$450.00</w:t>
            </w:r>
          </w:p>
        </w:tc>
      </w:tr>
      <w:tr w:rsidR="001471FF" w:rsidRPr="001471FF" w14:paraId="6A93868A" w14:textId="77777777" w:rsidTr="0099487A">
        <w:trPr>
          <w:trHeight w:val="128"/>
        </w:trPr>
        <w:tc>
          <w:tcPr>
            <w:tcW w:w="7211" w:type="dxa"/>
            <w:gridSpan w:val="2"/>
            <w:tcBorders>
              <w:top w:val="nil"/>
              <w:left w:val="nil"/>
              <w:bottom w:val="nil"/>
              <w:right w:val="nil"/>
            </w:tcBorders>
            <w:vAlign w:val="bottom"/>
          </w:tcPr>
          <w:p w14:paraId="02B0904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31. Troponína cuantitativa:</w:t>
            </w:r>
          </w:p>
        </w:tc>
        <w:tc>
          <w:tcPr>
            <w:tcW w:w="1951" w:type="dxa"/>
            <w:gridSpan w:val="8"/>
            <w:tcBorders>
              <w:top w:val="nil"/>
              <w:left w:val="nil"/>
              <w:bottom w:val="nil"/>
              <w:right w:val="nil"/>
            </w:tcBorders>
            <w:vAlign w:val="center"/>
          </w:tcPr>
          <w:p w14:paraId="4A9C55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$309.00</w:t>
            </w:r>
          </w:p>
        </w:tc>
      </w:tr>
      <w:tr w:rsidR="001471FF" w:rsidRPr="001471FF" w14:paraId="388CF7DB" w14:textId="77777777" w:rsidTr="0099487A">
        <w:trPr>
          <w:trHeight w:val="128"/>
        </w:trPr>
        <w:tc>
          <w:tcPr>
            <w:tcW w:w="7211" w:type="dxa"/>
            <w:gridSpan w:val="2"/>
            <w:tcBorders>
              <w:top w:val="nil"/>
              <w:left w:val="nil"/>
              <w:bottom w:val="nil"/>
              <w:right w:val="nil"/>
            </w:tcBorders>
            <w:vAlign w:val="bottom"/>
          </w:tcPr>
          <w:p w14:paraId="389D456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32. Determinación de glucosa en sangre, mediante tira reactiva:</w:t>
            </w:r>
          </w:p>
        </w:tc>
        <w:tc>
          <w:tcPr>
            <w:tcW w:w="1951" w:type="dxa"/>
            <w:gridSpan w:val="8"/>
            <w:tcBorders>
              <w:top w:val="nil"/>
              <w:left w:val="nil"/>
              <w:bottom w:val="nil"/>
              <w:right w:val="nil"/>
            </w:tcBorders>
          </w:tcPr>
          <w:p w14:paraId="047C88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$43.00</w:t>
            </w:r>
          </w:p>
        </w:tc>
      </w:tr>
      <w:tr w:rsidR="001471FF" w:rsidRPr="001471FF" w14:paraId="65119F40" w14:textId="77777777" w:rsidTr="0099487A">
        <w:trPr>
          <w:trHeight w:val="128"/>
        </w:trPr>
        <w:tc>
          <w:tcPr>
            <w:tcW w:w="7211" w:type="dxa"/>
            <w:gridSpan w:val="2"/>
            <w:tcBorders>
              <w:top w:val="nil"/>
              <w:left w:val="nil"/>
              <w:bottom w:val="nil"/>
              <w:right w:val="nil"/>
            </w:tcBorders>
            <w:vAlign w:val="bottom"/>
          </w:tcPr>
          <w:p w14:paraId="130D5B3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33. Triglicéridos:</w:t>
            </w:r>
          </w:p>
        </w:tc>
        <w:tc>
          <w:tcPr>
            <w:tcW w:w="1951" w:type="dxa"/>
            <w:gridSpan w:val="8"/>
            <w:tcBorders>
              <w:top w:val="nil"/>
              <w:left w:val="nil"/>
              <w:bottom w:val="nil"/>
              <w:right w:val="nil"/>
            </w:tcBorders>
          </w:tcPr>
          <w:p w14:paraId="0271DC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373830BF" w14:textId="77777777" w:rsidTr="0099487A">
        <w:trPr>
          <w:trHeight w:val="128"/>
        </w:trPr>
        <w:tc>
          <w:tcPr>
            <w:tcW w:w="7211" w:type="dxa"/>
            <w:gridSpan w:val="2"/>
            <w:tcBorders>
              <w:top w:val="nil"/>
              <w:left w:val="nil"/>
              <w:bottom w:val="nil"/>
              <w:right w:val="nil"/>
            </w:tcBorders>
            <w:vAlign w:val="bottom"/>
          </w:tcPr>
          <w:p w14:paraId="70173D6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34. C. K. :</w:t>
            </w:r>
          </w:p>
        </w:tc>
        <w:tc>
          <w:tcPr>
            <w:tcW w:w="1951" w:type="dxa"/>
            <w:gridSpan w:val="8"/>
            <w:tcBorders>
              <w:top w:val="nil"/>
              <w:left w:val="nil"/>
              <w:bottom w:val="nil"/>
              <w:right w:val="nil"/>
            </w:tcBorders>
          </w:tcPr>
          <w:p w14:paraId="469AAE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7371112E" w14:textId="77777777" w:rsidTr="0099487A">
        <w:trPr>
          <w:trHeight w:val="128"/>
        </w:trPr>
        <w:tc>
          <w:tcPr>
            <w:tcW w:w="7211" w:type="dxa"/>
            <w:gridSpan w:val="2"/>
            <w:tcBorders>
              <w:top w:val="nil"/>
              <w:left w:val="nil"/>
              <w:bottom w:val="nil"/>
              <w:right w:val="nil"/>
            </w:tcBorders>
            <w:vAlign w:val="bottom"/>
          </w:tcPr>
          <w:p w14:paraId="01B2ED8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35. Fosfatasa alcalina:</w:t>
            </w:r>
          </w:p>
        </w:tc>
        <w:tc>
          <w:tcPr>
            <w:tcW w:w="1951" w:type="dxa"/>
            <w:gridSpan w:val="8"/>
            <w:tcBorders>
              <w:top w:val="nil"/>
              <w:left w:val="nil"/>
              <w:bottom w:val="nil"/>
              <w:right w:val="nil"/>
            </w:tcBorders>
          </w:tcPr>
          <w:p w14:paraId="484E005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6FE659CC" w14:textId="77777777" w:rsidTr="0099487A">
        <w:trPr>
          <w:trHeight w:val="128"/>
        </w:trPr>
        <w:tc>
          <w:tcPr>
            <w:tcW w:w="7211" w:type="dxa"/>
            <w:gridSpan w:val="2"/>
            <w:tcBorders>
              <w:top w:val="nil"/>
              <w:left w:val="nil"/>
              <w:bottom w:val="nil"/>
              <w:right w:val="nil"/>
            </w:tcBorders>
            <w:vAlign w:val="bottom"/>
          </w:tcPr>
          <w:p w14:paraId="53AD0C4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36. L. D. H. :</w:t>
            </w:r>
          </w:p>
        </w:tc>
        <w:tc>
          <w:tcPr>
            <w:tcW w:w="1951" w:type="dxa"/>
            <w:gridSpan w:val="8"/>
            <w:tcBorders>
              <w:top w:val="nil"/>
              <w:left w:val="nil"/>
              <w:bottom w:val="nil"/>
              <w:right w:val="nil"/>
            </w:tcBorders>
          </w:tcPr>
          <w:p w14:paraId="30BD79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4ED6A899" w14:textId="77777777" w:rsidTr="0099487A">
        <w:trPr>
          <w:trHeight w:val="128"/>
        </w:trPr>
        <w:tc>
          <w:tcPr>
            <w:tcW w:w="7211" w:type="dxa"/>
            <w:gridSpan w:val="2"/>
            <w:tcBorders>
              <w:top w:val="nil"/>
              <w:left w:val="nil"/>
              <w:bottom w:val="nil"/>
              <w:right w:val="nil"/>
            </w:tcBorders>
            <w:vAlign w:val="bottom"/>
          </w:tcPr>
          <w:p w14:paraId="730FE5F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37. Albumina:</w:t>
            </w:r>
          </w:p>
        </w:tc>
        <w:tc>
          <w:tcPr>
            <w:tcW w:w="1951" w:type="dxa"/>
            <w:gridSpan w:val="8"/>
            <w:tcBorders>
              <w:top w:val="nil"/>
              <w:left w:val="nil"/>
              <w:bottom w:val="nil"/>
              <w:right w:val="nil"/>
            </w:tcBorders>
          </w:tcPr>
          <w:p w14:paraId="43F5FC2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0C104D54" w14:textId="77777777" w:rsidTr="0099487A">
        <w:trPr>
          <w:trHeight w:val="128"/>
        </w:trPr>
        <w:tc>
          <w:tcPr>
            <w:tcW w:w="7211" w:type="dxa"/>
            <w:gridSpan w:val="2"/>
            <w:tcBorders>
              <w:top w:val="nil"/>
              <w:left w:val="nil"/>
              <w:bottom w:val="nil"/>
              <w:right w:val="nil"/>
            </w:tcBorders>
            <w:vAlign w:val="bottom"/>
          </w:tcPr>
          <w:p w14:paraId="1C0EE64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38. C. P. K. :</w:t>
            </w:r>
          </w:p>
        </w:tc>
        <w:tc>
          <w:tcPr>
            <w:tcW w:w="1951" w:type="dxa"/>
            <w:gridSpan w:val="8"/>
            <w:tcBorders>
              <w:top w:val="nil"/>
              <w:left w:val="nil"/>
              <w:bottom w:val="nil"/>
              <w:right w:val="nil"/>
            </w:tcBorders>
          </w:tcPr>
          <w:p w14:paraId="02A4EC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64151EBD" w14:textId="77777777" w:rsidTr="0099487A">
        <w:trPr>
          <w:trHeight w:val="128"/>
        </w:trPr>
        <w:tc>
          <w:tcPr>
            <w:tcW w:w="7211" w:type="dxa"/>
            <w:gridSpan w:val="2"/>
            <w:tcBorders>
              <w:top w:val="nil"/>
              <w:left w:val="nil"/>
              <w:bottom w:val="nil"/>
              <w:right w:val="nil"/>
            </w:tcBorders>
            <w:vAlign w:val="bottom"/>
          </w:tcPr>
          <w:p w14:paraId="6873368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39. Antiestreptolisinas:</w:t>
            </w:r>
          </w:p>
        </w:tc>
        <w:tc>
          <w:tcPr>
            <w:tcW w:w="1951" w:type="dxa"/>
            <w:gridSpan w:val="8"/>
            <w:tcBorders>
              <w:top w:val="nil"/>
              <w:left w:val="nil"/>
              <w:bottom w:val="nil"/>
              <w:right w:val="nil"/>
            </w:tcBorders>
          </w:tcPr>
          <w:p w14:paraId="2700C8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6A69ACF7" w14:textId="77777777" w:rsidTr="0099487A">
        <w:trPr>
          <w:trHeight w:val="128"/>
        </w:trPr>
        <w:tc>
          <w:tcPr>
            <w:tcW w:w="7211" w:type="dxa"/>
            <w:gridSpan w:val="2"/>
            <w:tcBorders>
              <w:top w:val="nil"/>
              <w:left w:val="nil"/>
              <w:bottom w:val="nil"/>
              <w:right w:val="nil"/>
            </w:tcBorders>
            <w:vAlign w:val="bottom"/>
          </w:tcPr>
          <w:p w14:paraId="1949142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40. Velocidad de Sedimentación Globular (VSG) :</w:t>
            </w:r>
          </w:p>
        </w:tc>
        <w:tc>
          <w:tcPr>
            <w:tcW w:w="1951" w:type="dxa"/>
            <w:gridSpan w:val="8"/>
            <w:tcBorders>
              <w:top w:val="nil"/>
              <w:left w:val="nil"/>
              <w:bottom w:val="nil"/>
              <w:right w:val="nil"/>
            </w:tcBorders>
          </w:tcPr>
          <w:p w14:paraId="2396C75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3B61D586" w14:textId="77777777" w:rsidTr="0099487A">
        <w:trPr>
          <w:trHeight w:val="128"/>
        </w:trPr>
        <w:tc>
          <w:tcPr>
            <w:tcW w:w="7211" w:type="dxa"/>
            <w:gridSpan w:val="2"/>
            <w:tcBorders>
              <w:top w:val="nil"/>
              <w:left w:val="nil"/>
              <w:bottom w:val="nil"/>
              <w:right w:val="nil"/>
            </w:tcBorders>
            <w:vAlign w:val="bottom"/>
          </w:tcPr>
          <w:p w14:paraId="731D7C8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41. Reacciones febriles:</w:t>
            </w:r>
          </w:p>
        </w:tc>
        <w:tc>
          <w:tcPr>
            <w:tcW w:w="1951" w:type="dxa"/>
            <w:gridSpan w:val="8"/>
            <w:tcBorders>
              <w:top w:val="nil"/>
              <w:left w:val="nil"/>
              <w:bottom w:val="nil"/>
              <w:right w:val="nil"/>
            </w:tcBorders>
          </w:tcPr>
          <w:p w14:paraId="4D406B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$70.00</w:t>
            </w:r>
          </w:p>
        </w:tc>
      </w:tr>
      <w:tr w:rsidR="001471FF" w:rsidRPr="001471FF" w14:paraId="066376AF" w14:textId="77777777" w:rsidTr="0099487A">
        <w:trPr>
          <w:trHeight w:val="128"/>
        </w:trPr>
        <w:tc>
          <w:tcPr>
            <w:tcW w:w="7211" w:type="dxa"/>
            <w:gridSpan w:val="2"/>
            <w:tcBorders>
              <w:top w:val="nil"/>
              <w:left w:val="nil"/>
              <w:bottom w:val="nil"/>
              <w:right w:val="nil"/>
            </w:tcBorders>
            <w:vAlign w:val="bottom"/>
          </w:tcPr>
          <w:p w14:paraId="33493A0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42. Antígeno prostático (PSA) :</w:t>
            </w:r>
          </w:p>
        </w:tc>
        <w:tc>
          <w:tcPr>
            <w:tcW w:w="1951" w:type="dxa"/>
            <w:gridSpan w:val="8"/>
            <w:tcBorders>
              <w:top w:val="nil"/>
              <w:left w:val="nil"/>
              <w:bottom w:val="nil"/>
              <w:right w:val="nil"/>
            </w:tcBorders>
          </w:tcPr>
          <w:p w14:paraId="1B4378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$276.00</w:t>
            </w:r>
          </w:p>
        </w:tc>
      </w:tr>
      <w:tr w:rsidR="001471FF" w:rsidRPr="001471FF" w14:paraId="55613CFC" w14:textId="77777777" w:rsidTr="0099487A">
        <w:trPr>
          <w:trHeight w:val="128"/>
        </w:trPr>
        <w:tc>
          <w:tcPr>
            <w:tcW w:w="7211" w:type="dxa"/>
            <w:gridSpan w:val="2"/>
            <w:tcBorders>
              <w:top w:val="nil"/>
              <w:left w:val="nil"/>
              <w:bottom w:val="nil"/>
              <w:right w:val="nil"/>
            </w:tcBorders>
            <w:vAlign w:val="bottom"/>
          </w:tcPr>
          <w:p w14:paraId="30CCC70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43. Hemoglobina glucosilada:</w:t>
            </w:r>
          </w:p>
        </w:tc>
        <w:tc>
          <w:tcPr>
            <w:tcW w:w="1951" w:type="dxa"/>
            <w:gridSpan w:val="8"/>
            <w:tcBorders>
              <w:top w:val="nil"/>
              <w:left w:val="nil"/>
              <w:bottom w:val="nil"/>
              <w:right w:val="nil"/>
            </w:tcBorders>
          </w:tcPr>
          <w:p w14:paraId="3AFB4A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$276.00</w:t>
            </w:r>
          </w:p>
        </w:tc>
      </w:tr>
      <w:tr w:rsidR="001471FF" w:rsidRPr="001471FF" w14:paraId="7A555F17" w14:textId="77777777" w:rsidTr="0099487A">
        <w:trPr>
          <w:trHeight w:val="128"/>
        </w:trPr>
        <w:tc>
          <w:tcPr>
            <w:tcW w:w="7211" w:type="dxa"/>
            <w:gridSpan w:val="2"/>
            <w:tcBorders>
              <w:top w:val="nil"/>
              <w:left w:val="nil"/>
              <w:bottom w:val="nil"/>
              <w:right w:val="nil"/>
            </w:tcBorders>
            <w:vAlign w:val="bottom"/>
          </w:tcPr>
          <w:p w14:paraId="0E6D6FE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44. Bilirrubina directa:</w:t>
            </w:r>
          </w:p>
        </w:tc>
        <w:tc>
          <w:tcPr>
            <w:tcW w:w="1951" w:type="dxa"/>
            <w:gridSpan w:val="8"/>
            <w:tcBorders>
              <w:top w:val="nil"/>
              <w:left w:val="nil"/>
              <w:bottom w:val="nil"/>
              <w:right w:val="nil"/>
            </w:tcBorders>
            <w:vAlign w:val="center"/>
          </w:tcPr>
          <w:p w14:paraId="176AE1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$76.00</w:t>
            </w:r>
          </w:p>
        </w:tc>
      </w:tr>
      <w:tr w:rsidR="001471FF" w:rsidRPr="001471FF" w14:paraId="7118D663" w14:textId="77777777" w:rsidTr="0099487A">
        <w:trPr>
          <w:trHeight w:val="128"/>
        </w:trPr>
        <w:tc>
          <w:tcPr>
            <w:tcW w:w="7211" w:type="dxa"/>
            <w:gridSpan w:val="2"/>
            <w:tcBorders>
              <w:top w:val="nil"/>
              <w:left w:val="nil"/>
              <w:bottom w:val="nil"/>
              <w:right w:val="nil"/>
            </w:tcBorders>
            <w:vAlign w:val="bottom"/>
          </w:tcPr>
          <w:p w14:paraId="382DE42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45. Bilirrubina indirecta:</w:t>
            </w:r>
          </w:p>
        </w:tc>
        <w:tc>
          <w:tcPr>
            <w:tcW w:w="1951" w:type="dxa"/>
            <w:gridSpan w:val="8"/>
            <w:tcBorders>
              <w:top w:val="nil"/>
              <w:left w:val="nil"/>
              <w:bottom w:val="nil"/>
              <w:right w:val="nil"/>
            </w:tcBorders>
          </w:tcPr>
          <w:p w14:paraId="53975EB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$76.00</w:t>
            </w:r>
          </w:p>
        </w:tc>
      </w:tr>
      <w:tr w:rsidR="001471FF" w:rsidRPr="001471FF" w14:paraId="40666356" w14:textId="77777777" w:rsidTr="0099487A">
        <w:trPr>
          <w:trHeight w:val="128"/>
        </w:trPr>
        <w:tc>
          <w:tcPr>
            <w:tcW w:w="7211" w:type="dxa"/>
            <w:gridSpan w:val="2"/>
            <w:tcBorders>
              <w:top w:val="nil"/>
              <w:left w:val="nil"/>
              <w:bottom w:val="nil"/>
              <w:right w:val="nil"/>
            </w:tcBorders>
            <w:vAlign w:val="bottom"/>
          </w:tcPr>
          <w:p w14:paraId="60E57A3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46. Colesterol HDL:</w:t>
            </w:r>
          </w:p>
        </w:tc>
        <w:tc>
          <w:tcPr>
            <w:tcW w:w="1951" w:type="dxa"/>
            <w:gridSpan w:val="8"/>
            <w:tcBorders>
              <w:top w:val="nil"/>
              <w:left w:val="nil"/>
              <w:bottom w:val="nil"/>
              <w:right w:val="nil"/>
            </w:tcBorders>
          </w:tcPr>
          <w:p w14:paraId="5E8F741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$76.00</w:t>
            </w:r>
          </w:p>
        </w:tc>
      </w:tr>
      <w:tr w:rsidR="001471FF" w:rsidRPr="001471FF" w14:paraId="775A1E8D" w14:textId="77777777" w:rsidTr="0099487A">
        <w:trPr>
          <w:trHeight w:val="128"/>
        </w:trPr>
        <w:tc>
          <w:tcPr>
            <w:tcW w:w="7211" w:type="dxa"/>
            <w:gridSpan w:val="2"/>
            <w:tcBorders>
              <w:top w:val="nil"/>
              <w:left w:val="nil"/>
              <w:bottom w:val="nil"/>
              <w:right w:val="nil"/>
            </w:tcBorders>
            <w:vAlign w:val="bottom"/>
          </w:tcPr>
          <w:p w14:paraId="32FDBC2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47. Colesterol LDL:</w:t>
            </w:r>
          </w:p>
        </w:tc>
        <w:tc>
          <w:tcPr>
            <w:tcW w:w="1951" w:type="dxa"/>
            <w:gridSpan w:val="8"/>
            <w:tcBorders>
              <w:top w:val="nil"/>
              <w:left w:val="nil"/>
              <w:bottom w:val="nil"/>
              <w:right w:val="nil"/>
            </w:tcBorders>
          </w:tcPr>
          <w:p w14:paraId="4B28CD5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$76.00</w:t>
            </w:r>
          </w:p>
        </w:tc>
      </w:tr>
      <w:tr w:rsidR="001471FF" w:rsidRPr="001471FF" w14:paraId="28E55258" w14:textId="77777777" w:rsidTr="0099487A">
        <w:trPr>
          <w:trHeight w:val="128"/>
        </w:trPr>
        <w:tc>
          <w:tcPr>
            <w:tcW w:w="7211" w:type="dxa"/>
            <w:gridSpan w:val="2"/>
            <w:tcBorders>
              <w:top w:val="nil"/>
              <w:left w:val="nil"/>
              <w:bottom w:val="nil"/>
              <w:right w:val="nil"/>
            </w:tcBorders>
            <w:vAlign w:val="bottom"/>
          </w:tcPr>
          <w:p w14:paraId="5752FDE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48. Factor Reumatoide:</w:t>
            </w:r>
          </w:p>
        </w:tc>
        <w:tc>
          <w:tcPr>
            <w:tcW w:w="1951" w:type="dxa"/>
            <w:gridSpan w:val="8"/>
            <w:tcBorders>
              <w:top w:val="nil"/>
              <w:left w:val="nil"/>
              <w:bottom w:val="nil"/>
              <w:right w:val="nil"/>
            </w:tcBorders>
          </w:tcPr>
          <w:p w14:paraId="25E3A2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$76.00</w:t>
            </w:r>
          </w:p>
        </w:tc>
      </w:tr>
      <w:tr w:rsidR="001471FF" w:rsidRPr="001471FF" w14:paraId="7D08AFCB" w14:textId="77777777" w:rsidTr="0099487A">
        <w:trPr>
          <w:trHeight w:val="128"/>
        </w:trPr>
        <w:tc>
          <w:tcPr>
            <w:tcW w:w="7211" w:type="dxa"/>
            <w:gridSpan w:val="2"/>
            <w:tcBorders>
              <w:top w:val="nil"/>
              <w:left w:val="nil"/>
              <w:bottom w:val="nil"/>
              <w:right w:val="nil"/>
            </w:tcBorders>
            <w:vAlign w:val="bottom"/>
          </w:tcPr>
          <w:p w14:paraId="0094BEFB" w14:textId="3EE4C19E"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49. Panel Cardiaco (Troponina I, CK</w:t>
            </w:r>
            <w:r w:rsidR="007A3E99">
              <w:rPr>
                <w:rFonts w:ascii="Arial" w:eastAsia="Arial" w:hAnsi="Arial" w:cs="Arial"/>
                <w:color w:val="000000"/>
              </w:rPr>
              <w:t xml:space="preserve">, Mb, Mioglobina: </w:t>
            </w:r>
            <w:r w:rsidRPr="001471FF">
              <w:rPr>
                <w:rFonts w:ascii="Arial" w:eastAsia="Arial" w:hAnsi="Arial" w:cs="Arial"/>
                <w:color w:val="000000"/>
              </w:rPr>
              <w:t xml:space="preserve"> </w:t>
            </w:r>
          </w:p>
        </w:tc>
        <w:tc>
          <w:tcPr>
            <w:tcW w:w="1951" w:type="dxa"/>
            <w:gridSpan w:val="8"/>
            <w:tcBorders>
              <w:top w:val="nil"/>
              <w:left w:val="nil"/>
              <w:bottom w:val="nil"/>
              <w:right w:val="nil"/>
            </w:tcBorders>
          </w:tcPr>
          <w:p w14:paraId="656F61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$1,030.00</w:t>
            </w:r>
          </w:p>
        </w:tc>
      </w:tr>
      <w:tr w:rsidR="001471FF" w:rsidRPr="001471FF" w14:paraId="016D90CC" w14:textId="77777777" w:rsidTr="0099487A">
        <w:trPr>
          <w:trHeight w:val="128"/>
        </w:trPr>
        <w:tc>
          <w:tcPr>
            <w:tcW w:w="7211" w:type="dxa"/>
            <w:gridSpan w:val="2"/>
            <w:tcBorders>
              <w:top w:val="nil"/>
              <w:left w:val="nil"/>
              <w:bottom w:val="nil"/>
              <w:right w:val="nil"/>
            </w:tcBorders>
            <w:vAlign w:val="bottom"/>
          </w:tcPr>
          <w:p w14:paraId="514D09BD" w14:textId="2785FDF0" w:rsidR="001471FF" w:rsidRPr="001471FF" w:rsidRDefault="007A3E99" w:rsidP="001471FF">
            <w:pPr>
              <w:ind w:right="622"/>
              <w:jc w:val="both"/>
              <w:rPr>
                <w:rFonts w:ascii="Arial" w:eastAsia="Arial" w:hAnsi="Arial" w:cs="Arial"/>
                <w:color w:val="000000"/>
              </w:rPr>
            </w:pPr>
            <w:r>
              <w:rPr>
                <w:rFonts w:ascii="Arial" w:eastAsia="Arial" w:hAnsi="Arial" w:cs="Arial"/>
                <w:color w:val="000000"/>
              </w:rPr>
              <w:t xml:space="preserve">50. Mioglobina: </w:t>
            </w:r>
            <w:r w:rsidR="001471FF" w:rsidRPr="001471FF">
              <w:rPr>
                <w:rFonts w:ascii="Arial" w:eastAsia="Arial" w:hAnsi="Arial" w:cs="Arial"/>
                <w:color w:val="000000"/>
              </w:rPr>
              <w:t xml:space="preserve">                         </w:t>
            </w:r>
          </w:p>
        </w:tc>
        <w:tc>
          <w:tcPr>
            <w:tcW w:w="1951" w:type="dxa"/>
            <w:gridSpan w:val="8"/>
            <w:tcBorders>
              <w:top w:val="nil"/>
              <w:left w:val="nil"/>
              <w:bottom w:val="nil"/>
              <w:right w:val="nil"/>
            </w:tcBorders>
            <w:vAlign w:val="bottom"/>
          </w:tcPr>
          <w:p w14:paraId="137B6F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$350.00</w:t>
            </w:r>
          </w:p>
        </w:tc>
      </w:tr>
      <w:tr w:rsidR="001471FF" w:rsidRPr="001471FF" w14:paraId="692EF554" w14:textId="77777777" w:rsidTr="0099487A">
        <w:trPr>
          <w:trHeight w:val="128"/>
        </w:trPr>
        <w:tc>
          <w:tcPr>
            <w:tcW w:w="7211" w:type="dxa"/>
            <w:gridSpan w:val="2"/>
            <w:tcBorders>
              <w:top w:val="nil"/>
              <w:left w:val="nil"/>
              <w:bottom w:val="nil"/>
              <w:right w:val="nil"/>
            </w:tcBorders>
            <w:vAlign w:val="bottom"/>
          </w:tcPr>
          <w:p w14:paraId="6358956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51. Dímero D:                                </w:t>
            </w:r>
          </w:p>
        </w:tc>
        <w:tc>
          <w:tcPr>
            <w:tcW w:w="1951" w:type="dxa"/>
            <w:gridSpan w:val="8"/>
            <w:tcBorders>
              <w:top w:val="nil"/>
              <w:left w:val="nil"/>
              <w:bottom w:val="nil"/>
              <w:right w:val="nil"/>
            </w:tcBorders>
            <w:vAlign w:val="bottom"/>
          </w:tcPr>
          <w:p w14:paraId="5869AD6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$600.00</w:t>
            </w:r>
          </w:p>
        </w:tc>
      </w:tr>
      <w:tr w:rsidR="001471FF" w:rsidRPr="001471FF" w14:paraId="0DFC0216" w14:textId="77777777" w:rsidTr="0099487A">
        <w:trPr>
          <w:trHeight w:val="128"/>
        </w:trPr>
        <w:tc>
          <w:tcPr>
            <w:tcW w:w="7211" w:type="dxa"/>
            <w:gridSpan w:val="2"/>
            <w:tcBorders>
              <w:top w:val="nil"/>
              <w:left w:val="nil"/>
              <w:bottom w:val="nil"/>
              <w:right w:val="nil"/>
            </w:tcBorders>
            <w:vAlign w:val="bottom"/>
          </w:tcPr>
          <w:p w14:paraId="4986835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52. Péptido Natriuretico ProBNP  </w:t>
            </w:r>
          </w:p>
        </w:tc>
        <w:tc>
          <w:tcPr>
            <w:tcW w:w="1951" w:type="dxa"/>
            <w:gridSpan w:val="8"/>
            <w:tcBorders>
              <w:top w:val="nil"/>
              <w:left w:val="nil"/>
              <w:bottom w:val="nil"/>
              <w:right w:val="nil"/>
            </w:tcBorders>
            <w:vAlign w:val="bottom"/>
          </w:tcPr>
          <w:p w14:paraId="486962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$640.00</w:t>
            </w:r>
          </w:p>
        </w:tc>
      </w:tr>
      <w:tr w:rsidR="001471FF" w:rsidRPr="001471FF" w14:paraId="30CA73CC" w14:textId="77777777" w:rsidTr="0099487A">
        <w:trPr>
          <w:trHeight w:val="128"/>
        </w:trPr>
        <w:tc>
          <w:tcPr>
            <w:tcW w:w="7211" w:type="dxa"/>
            <w:gridSpan w:val="2"/>
            <w:tcBorders>
              <w:top w:val="nil"/>
              <w:left w:val="nil"/>
              <w:bottom w:val="nil"/>
              <w:right w:val="nil"/>
            </w:tcBorders>
            <w:vAlign w:val="bottom"/>
          </w:tcPr>
          <w:p w14:paraId="17E8BB0B" w14:textId="77777777" w:rsidR="001471FF" w:rsidRPr="001471FF" w:rsidRDefault="001471FF" w:rsidP="001471FF">
            <w:pPr>
              <w:ind w:right="622"/>
              <w:jc w:val="both"/>
              <w:rPr>
                <w:rFonts w:ascii="Arial" w:eastAsia="Arial" w:hAnsi="Arial" w:cs="Arial"/>
                <w:color w:val="000000"/>
                <w:lang w:val="en-US"/>
              </w:rPr>
            </w:pPr>
            <w:r w:rsidRPr="001471FF">
              <w:rPr>
                <w:rFonts w:ascii="Arial" w:eastAsia="Arial" w:hAnsi="Arial" w:cs="Arial"/>
                <w:color w:val="000000"/>
                <w:lang w:val="en-US"/>
              </w:rPr>
              <w:t xml:space="preserve">53. Perfil Tiroideo (TSH, T3, T4):     </w:t>
            </w:r>
          </w:p>
        </w:tc>
        <w:tc>
          <w:tcPr>
            <w:tcW w:w="1951" w:type="dxa"/>
            <w:gridSpan w:val="8"/>
            <w:tcBorders>
              <w:top w:val="nil"/>
              <w:left w:val="nil"/>
              <w:bottom w:val="nil"/>
              <w:right w:val="nil"/>
            </w:tcBorders>
            <w:vAlign w:val="bottom"/>
          </w:tcPr>
          <w:p w14:paraId="565C5F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5FF74622" w14:textId="77777777" w:rsidTr="0099487A">
        <w:trPr>
          <w:trHeight w:val="128"/>
        </w:trPr>
        <w:tc>
          <w:tcPr>
            <w:tcW w:w="7211" w:type="dxa"/>
            <w:gridSpan w:val="2"/>
            <w:tcBorders>
              <w:top w:val="nil"/>
              <w:left w:val="nil"/>
              <w:bottom w:val="nil"/>
              <w:right w:val="nil"/>
            </w:tcBorders>
            <w:vAlign w:val="bottom"/>
          </w:tcPr>
          <w:p w14:paraId="61C92F3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54. TSH:                                 </w:t>
            </w:r>
          </w:p>
        </w:tc>
        <w:tc>
          <w:tcPr>
            <w:tcW w:w="1951" w:type="dxa"/>
            <w:gridSpan w:val="8"/>
            <w:tcBorders>
              <w:top w:val="nil"/>
              <w:left w:val="nil"/>
              <w:bottom w:val="nil"/>
              <w:right w:val="nil"/>
            </w:tcBorders>
            <w:vAlign w:val="bottom"/>
          </w:tcPr>
          <w:p w14:paraId="7E24AC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$100.00</w:t>
            </w:r>
          </w:p>
        </w:tc>
      </w:tr>
      <w:tr w:rsidR="001471FF" w:rsidRPr="001471FF" w14:paraId="4481EC8A" w14:textId="77777777" w:rsidTr="0099487A">
        <w:trPr>
          <w:trHeight w:val="128"/>
        </w:trPr>
        <w:tc>
          <w:tcPr>
            <w:tcW w:w="7211" w:type="dxa"/>
            <w:gridSpan w:val="2"/>
            <w:tcBorders>
              <w:top w:val="nil"/>
              <w:left w:val="nil"/>
              <w:bottom w:val="nil"/>
              <w:right w:val="nil"/>
            </w:tcBorders>
            <w:vAlign w:val="bottom"/>
          </w:tcPr>
          <w:p w14:paraId="2C4A684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55. T3:                                           </w:t>
            </w:r>
          </w:p>
        </w:tc>
        <w:tc>
          <w:tcPr>
            <w:tcW w:w="1951" w:type="dxa"/>
            <w:gridSpan w:val="8"/>
            <w:tcBorders>
              <w:top w:val="nil"/>
              <w:left w:val="nil"/>
              <w:bottom w:val="nil"/>
              <w:right w:val="nil"/>
            </w:tcBorders>
            <w:vAlign w:val="bottom"/>
          </w:tcPr>
          <w:p w14:paraId="3D8F7B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$100.00</w:t>
            </w:r>
          </w:p>
        </w:tc>
      </w:tr>
      <w:tr w:rsidR="001471FF" w:rsidRPr="001471FF" w14:paraId="5A4D3843" w14:textId="77777777" w:rsidTr="0099487A">
        <w:trPr>
          <w:trHeight w:val="128"/>
        </w:trPr>
        <w:tc>
          <w:tcPr>
            <w:tcW w:w="7211" w:type="dxa"/>
            <w:gridSpan w:val="2"/>
            <w:tcBorders>
              <w:top w:val="nil"/>
              <w:left w:val="nil"/>
              <w:bottom w:val="nil"/>
              <w:right w:val="nil"/>
            </w:tcBorders>
            <w:vAlign w:val="bottom"/>
          </w:tcPr>
          <w:p w14:paraId="475C3A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56. T4:                                     </w:t>
            </w:r>
          </w:p>
        </w:tc>
        <w:tc>
          <w:tcPr>
            <w:tcW w:w="1951" w:type="dxa"/>
            <w:gridSpan w:val="8"/>
            <w:tcBorders>
              <w:top w:val="nil"/>
              <w:left w:val="nil"/>
              <w:bottom w:val="nil"/>
              <w:right w:val="nil"/>
            </w:tcBorders>
            <w:vAlign w:val="bottom"/>
          </w:tcPr>
          <w:p w14:paraId="383B69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$100.00</w:t>
            </w:r>
          </w:p>
        </w:tc>
      </w:tr>
      <w:tr w:rsidR="001471FF" w:rsidRPr="001471FF" w14:paraId="31348D68" w14:textId="77777777" w:rsidTr="0099487A">
        <w:trPr>
          <w:trHeight w:val="128"/>
        </w:trPr>
        <w:tc>
          <w:tcPr>
            <w:tcW w:w="7211" w:type="dxa"/>
            <w:gridSpan w:val="2"/>
            <w:tcBorders>
              <w:top w:val="nil"/>
              <w:left w:val="nil"/>
              <w:bottom w:val="nil"/>
              <w:right w:val="nil"/>
            </w:tcBorders>
            <w:vAlign w:val="bottom"/>
          </w:tcPr>
          <w:p w14:paraId="5F744DB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57. Panel Multidrogas Manual:  </w:t>
            </w:r>
          </w:p>
        </w:tc>
        <w:tc>
          <w:tcPr>
            <w:tcW w:w="1951" w:type="dxa"/>
            <w:gridSpan w:val="8"/>
            <w:tcBorders>
              <w:top w:val="nil"/>
              <w:left w:val="nil"/>
              <w:bottom w:val="nil"/>
              <w:right w:val="nil"/>
            </w:tcBorders>
            <w:vAlign w:val="bottom"/>
          </w:tcPr>
          <w:p w14:paraId="0BD624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$250.00</w:t>
            </w:r>
          </w:p>
        </w:tc>
      </w:tr>
      <w:tr w:rsidR="001471FF" w:rsidRPr="001471FF" w14:paraId="5AE69BB2" w14:textId="77777777" w:rsidTr="0099487A">
        <w:trPr>
          <w:trHeight w:val="128"/>
        </w:trPr>
        <w:tc>
          <w:tcPr>
            <w:tcW w:w="7211" w:type="dxa"/>
            <w:gridSpan w:val="2"/>
            <w:tcBorders>
              <w:top w:val="nil"/>
              <w:left w:val="nil"/>
              <w:bottom w:val="nil"/>
              <w:right w:val="nil"/>
            </w:tcBorders>
            <w:vAlign w:val="bottom"/>
          </w:tcPr>
          <w:p w14:paraId="4821A7F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58. Prueba Rápida para Dengue (IgG, IgM+Ag(NS1):         </w:t>
            </w:r>
          </w:p>
        </w:tc>
        <w:tc>
          <w:tcPr>
            <w:tcW w:w="1951" w:type="dxa"/>
            <w:gridSpan w:val="8"/>
            <w:tcBorders>
              <w:top w:val="nil"/>
              <w:left w:val="nil"/>
              <w:bottom w:val="nil"/>
              <w:right w:val="nil"/>
            </w:tcBorders>
            <w:vAlign w:val="bottom"/>
          </w:tcPr>
          <w:p w14:paraId="4E34CE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4BD37A0C" w14:textId="77777777" w:rsidTr="0099487A">
        <w:trPr>
          <w:trHeight w:val="128"/>
        </w:trPr>
        <w:tc>
          <w:tcPr>
            <w:tcW w:w="7211" w:type="dxa"/>
            <w:gridSpan w:val="2"/>
            <w:tcBorders>
              <w:top w:val="nil"/>
              <w:left w:val="nil"/>
              <w:bottom w:val="nil"/>
              <w:right w:val="nil"/>
            </w:tcBorders>
            <w:vAlign w:val="bottom"/>
          </w:tcPr>
          <w:p w14:paraId="5BEFECE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59. Anticuerpos IgG Dengue:   </w:t>
            </w:r>
          </w:p>
        </w:tc>
        <w:tc>
          <w:tcPr>
            <w:tcW w:w="1951" w:type="dxa"/>
            <w:gridSpan w:val="8"/>
            <w:tcBorders>
              <w:top w:val="nil"/>
              <w:left w:val="nil"/>
              <w:bottom w:val="nil"/>
              <w:right w:val="nil"/>
            </w:tcBorders>
            <w:vAlign w:val="bottom"/>
          </w:tcPr>
          <w:p w14:paraId="1E5F5F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$140.00</w:t>
            </w:r>
          </w:p>
        </w:tc>
      </w:tr>
      <w:tr w:rsidR="001471FF" w:rsidRPr="001471FF" w14:paraId="367EE43E" w14:textId="77777777" w:rsidTr="0099487A">
        <w:trPr>
          <w:trHeight w:val="128"/>
        </w:trPr>
        <w:tc>
          <w:tcPr>
            <w:tcW w:w="7211" w:type="dxa"/>
            <w:gridSpan w:val="2"/>
            <w:tcBorders>
              <w:top w:val="nil"/>
              <w:left w:val="nil"/>
              <w:bottom w:val="nil"/>
              <w:right w:val="nil"/>
            </w:tcBorders>
            <w:vAlign w:val="bottom"/>
          </w:tcPr>
          <w:p w14:paraId="0AFDEE6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60. Anticuerpos IgM Dengue:  </w:t>
            </w:r>
          </w:p>
        </w:tc>
        <w:tc>
          <w:tcPr>
            <w:tcW w:w="1951" w:type="dxa"/>
            <w:gridSpan w:val="8"/>
            <w:tcBorders>
              <w:top w:val="nil"/>
              <w:left w:val="nil"/>
              <w:bottom w:val="nil"/>
              <w:right w:val="nil"/>
            </w:tcBorders>
            <w:vAlign w:val="bottom"/>
          </w:tcPr>
          <w:p w14:paraId="4AAEFF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$140.00</w:t>
            </w:r>
          </w:p>
        </w:tc>
      </w:tr>
      <w:tr w:rsidR="001471FF" w:rsidRPr="001471FF" w14:paraId="2615F37A" w14:textId="77777777" w:rsidTr="0099487A">
        <w:trPr>
          <w:trHeight w:val="128"/>
        </w:trPr>
        <w:tc>
          <w:tcPr>
            <w:tcW w:w="7211" w:type="dxa"/>
            <w:gridSpan w:val="2"/>
            <w:tcBorders>
              <w:top w:val="nil"/>
              <w:left w:val="nil"/>
              <w:bottom w:val="nil"/>
              <w:right w:val="nil"/>
            </w:tcBorders>
            <w:vAlign w:val="bottom"/>
          </w:tcPr>
          <w:p w14:paraId="3D06E20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61. Antígeno de Dengue Ag(NS1):</w:t>
            </w:r>
          </w:p>
        </w:tc>
        <w:tc>
          <w:tcPr>
            <w:tcW w:w="1951" w:type="dxa"/>
            <w:gridSpan w:val="8"/>
            <w:tcBorders>
              <w:top w:val="nil"/>
              <w:left w:val="nil"/>
              <w:bottom w:val="nil"/>
              <w:right w:val="nil"/>
            </w:tcBorders>
            <w:vAlign w:val="bottom"/>
          </w:tcPr>
          <w:p w14:paraId="4C1A3F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$140.00</w:t>
            </w:r>
          </w:p>
        </w:tc>
      </w:tr>
      <w:tr w:rsidR="001471FF" w:rsidRPr="001471FF" w14:paraId="20604CFC" w14:textId="77777777" w:rsidTr="0099487A">
        <w:trPr>
          <w:trHeight w:val="128"/>
        </w:trPr>
        <w:tc>
          <w:tcPr>
            <w:tcW w:w="7211" w:type="dxa"/>
            <w:gridSpan w:val="2"/>
            <w:tcBorders>
              <w:top w:val="nil"/>
              <w:left w:val="nil"/>
              <w:bottom w:val="nil"/>
              <w:right w:val="nil"/>
            </w:tcBorders>
            <w:vAlign w:val="bottom"/>
          </w:tcPr>
          <w:p w14:paraId="332A60F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62. Prueba PCR para Covid SARS-CoV-2:      </w:t>
            </w:r>
          </w:p>
        </w:tc>
        <w:tc>
          <w:tcPr>
            <w:tcW w:w="1951" w:type="dxa"/>
            <w:gridSpan w:val="8"/>
            <w:tcBorders>
              <w:top w:val="nil"/>
              <w:left w:val="nil"/>
              <w:bottom w:val="nil"/>
              <w:right w:val="nil"/>
            </w:tcBorders>
            <w:vAlign w:val="bottom"/>
          </w:tcPr>
          <w:p w14:paraId="7BD7C9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w:t>
            </w:r>
          </w:p>
        </w:tc>
      </w:tr>
      <w:tr w:rsidR="001471FF" w:rsidRPr="001471FF" w14:paraId="702CEF28" w14:textId="77777777" w:rsidTr="0099487A">
        <w:trPr>
          <w:trHeight w:val="128"/>
        </w:trPr>
        <w:tc>
          <w:tcPr>
            <w:tcW w:w="7211" w:type="dxa"/>
            <w:gridSpan w:val="2"/>
            <w:tcBorders>
              <w:top w:val="nil"/>
              <w:left w:val="nil"/>
              <w:bottom w:val="nil"/>
              <w:right w:val="nil"/>
            </w:tcBorders>
            <w:vAlign w:val="bottom"/>
          </w:tcPr>
          <w:p w14:paraId="29762B4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63. Prueba PCR para Influenza A y B:      </w:t>
            </w:r>
          </w:p>
        </w:tc>
        <w:tc>
          <w:tcPr>
            <w:tcW w:w="1951" w:type="dxa"/>
            <w:gridSpan w:val="8"/>
            <w:tcBorders>
              <w:top w:val="nil"/>
              <w:left w:val="nil"/>
              <w:bottom w:val="nil"/>
              <w:right w:val="nil"/>
            </w:tcBorders>
            <w:vAlign w:val="center"/>
          </w:tcPr>
          <w:p w14:paraId="3567F4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$290.00</w:t>
            </w:r>
          </w:p>
        </w:tc>
      </w:tr>
      <w:tr w:rsidR="001471FF" w:rsidRPr="001471FF" w14:paraId="0B24A740" w14:textId="77777777" w:rsidTr="0099487A">
        <w:trPr>
          <w:trHeight w:val="128"/>
        </w:trPr>
        <w:tc>
          <w:tcPr>
            <w:tcW w:w="7211" w:type="dxa"/>
            <w:gridSpan w:val="2"/>
            <w:tcBorders>
              <w:top w:val="nil"/>
              <w:left w:val="nil"/>
              <w:bottom w:val="nil"/>
              <w:right w:val="nil"/>
            </w:tcBorders>
            <w:vAlign w:val="bottom"/>
          </w:tcPr>
          <w:p w14:paraId="06DFCC6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64. Procalcitonina:                       </w:t>
            </w:r>
          </w:p>
        </w:tc>
        <w:tc>
          <w:tcPr>
            <w:tcW w:w="1951" w:type="dxa"/>
            <w:gridSpan w:val="8"/>
            <w:tcBorders>
              <w:top w:val="nil"/>
              <w:left w:val="nil"/>
              <w:bottom w:val="nil"/>
              <w:right w:val="nil"/>
            </w:tcBorders>
            <w:vAlign w:val="bottom"/>
          </w:tcPr>
          <w:p w14:paraId="52B1D42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$170.00</w:t>
            </w:r>
          </w:p>
        </w:tc>
      </w:tr>
      <w:tr w:rsidR="001471FF" w:rsidRPr="001471FF" w14:paraId="4E02A1B2" w14:textId="77777777" w:rsidTr="0099487A">
        <w:trPr>
          <w:trHeight w:val="128"/>
        </w:trPr>
        <w:tc>
          <w:tcPr>
            <w:tcW w:w="7211" w:type="dxa"/>
            <w:gridSpan w:val="2"/>
            <w:tcBorders>
              <w:top w:val="nil"/>
              <w:left w:val="nil"/>
              <w:bottom w:val="nil"/>
              <w:right w:val="nil"/>
            </w:tcBorders>
            <w:vAlign w:val="bottom"/>
          </w:tcPr>
          <w:p w14:paraId="1830F5E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Cirugías, o procedimientos, por cada uno:</w:t>
            </w:r>
          </w:p>
        </w:tc>
        <w:tc>
          <w:tcPr>
            <w:tcW w:w="1951" w:type="dxa"/>
            <w:gridSpan w:val="8"/>
            <w:tcBorders>
              <w:top w:val="nil"/>
              <w:left w:val="nil"/>
              <w:bottom w:val="nil"/>
              <w:right w:val="nil"/>
            </w:tcBorders>
            <w:vAlign w:val="bottom"/>
          </w:tcPr>
          <w:p w14:paraId="295571FC" w14:textId="77777777" w:rsidR="001471FF" w:rsidRPr="001471FF" w:rsidRDefault="001471FF" w:rsidP="001471FF">
            <w:pPr>
              <w:ind w:right="622"/>
              <w:rPr>
                <w:rFonts w:ascii="Arial" w:hAnsi="Arial" w:cs="Arial"/>
                <w:color w:val="000000"/>
              </w:rPr>
            </w:pPr>
          </w:p>
        </w:tc>
      </w:tr>
      <w:tr w:rsidR="001471FF" w:rsidRPr="001471FF" w14:paraId="065C9004" w14:textId="77777777" w:rsidTr="0099487A">
        <w:trPr>
          <w:trHeight w:val="128"/>
        </w:trPr>
        <w:tc>
          <w:tcPr>
            <w:tcW w:w="7211" w:type="dxa"/>
            <w:gridSpan w:val="2"/>
            <w:tcBorders>
              <w:top w:val="nil"/>
              <w:left w:val="nil"/>
              <w:bottom w:val="nil"/>
              <w:right w:val="nil"/>
            </w:tcBorders>
            <w:vAlign w:val="bottom"/>
          </w:tcPr>
          <w:p w14:paraId="5601F8A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Adenoidectomia:</w:t>
            </w:r>
          </w:p>
        </w:tc>
        <w:tc>
          <w:tcPr>
            <w:tcW w:w="1951" w:type="dxa"/>
            <w:gridSpan w:val="8"/>
            <w:tcBorders>
              <w:top w:val="nil"/>
              <w:left w:val="nil"/>
              <w:bottom w:val="nil"/>
              <w:right w:val="nil"/>
            </w:tcBorders>
            <w:vAlign w:val="center"/>
          </w:tcPr>
          <w:p w14:paraId="24AC70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$3,411.00</w:t>
            </w:r>
          </w:p>
        </w:tc>
      </w:tr>
      <w:tr w:rsidR="001471FF" w:rsidRPr="001471FF" w14:paraId="188E0A00" w14:textId="77777777" w:rsidTr="0099487A">
        <w:trPr>
          <w:trHeight w:val="128"/>
        </w:trPr>
        <w:tc>
          <w:tcPr>
            <w:tcW w:w="7211" w:type="dxa"/>
            <w:gridSpan w:val="2"/>
            <w:tcBorders>
              <w:top w:val="nil"/>
              <w:left w:val="nil"/>
              <w:bottom w:val="nil"/>
              <w:right w:val="nil"/>
            </w:tcBorders>
            <w:vAlign w:val="bottom"/>
          </w:tcPr>
          <w:p w14:paraId="280DA7B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98080424 Amigdalectomía con Adenoidectomia:</w:t>
            </w:r>
          </w:p>
        </w:tc>
        <w:tc>
          <w:tcPr>
            <w:tcW w:w="1951" w:type="dxa"/>
            <w:gridSpan w:val="8"/>
            <w:tcBorders>
              <w:top w:val="nil"/>
              <w:left w:val="nil"/>
              <w:bottom w:val="nil"/>
              <w:right w:val="nil"/>
            </w:tcBorders>
            <w:vAlign w:val="center"/>
          </w:tcPr>
          <w:p w14:paraId="2EE815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$5,729.00</w:t>
            </w:r>
          </w:p>
        </w:tc>
      </w:tr>
      <w:tr w:rsidR="001471FF" w:rsidRPr="001471FF" w14:paraId="427EA7DE" w14:textId="77777777" w:rsidTr="0099487A">
        <w:trPr>
          <w:trHeight w:val="128"/>
        </w:trPr>
        <w:tc>
          <w:tcPr>
            <w:tcW w:w="7211" w:type="dxa"/>
            <w:gridSpan w:val="2"/>
            <w:tcBorders>
              <w:top w:val="nil"/>
              <w:left w:val="nil"/>
              <w:bottom w:val="nil"/>
              <w:right w:val="nil"/>
            </w:tcBorders>
            <w:vAlign w:val="bottom"/>
          </w:tcPr>
          <w:p w14:paraId="1C22597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98080464 </w:t>
            </w:r>
            <w:r w:rsidRPr="001471FF">
              <w:rPr>
                <w:rFonts w:ascii="Arial" w:hAnsi="Arial" w:cs="Arial"/>
                <w:color w:val="000000"/>
              </w:rPr>
              <w:t xml:space="preserve"> </w:t>
            </w:r>
            <w:r w:rsidRPr="001471FF">
              <w:rPr>
                <w:rFonts w:ascii="Arial" w:eastAsia="Arial" w:hAnsi="Arial" w:cs="Arial"/>
                <w:color w:val="000000"/>
              </w:rPr>
              <w:t>Amigdalectomía:</w:t>
            </w:r>
          </w:p>
        </w:tc>
        <w:tc>
          <w:tcPr>
            <w:tcW w:w="1951" w:type="dxa"/>
            <w:gridSpan w:val="8"/>
            <w:tcBorders>
              <w:top w:val="nil"/>
              <w:left w:val="nil"/>
              <w:bottom w:val="nil"/>
              <w:right w:val="nil"/>
            </w:tcBorders>
            <w:vAlign w:val="center"/>
          </w:tcPr>
          <w:p w14:paraId="6CCE542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$5,729.00</w:t>
            </w:r>
          </w:p>
        </w:tc>
      </w:tr>
      <w:tr w:rsidR="001471FF" w:rsidRPr="001471FF" w14:paraId="0C8F5CC7" w14:textId="77777777" w:rsidTr="0099487A">
        <w:trPr>
          <w:trHeight w:val="128"/>
        </w:trPr>
        <w:tc>
          <w:tcPr>
            <w:tcW w:w="7211" w:type="dxa"/>
            <w:gridSpan w:val="2"/>
            <w:tcBorders>
              <w:top w:val="nil"/>
              <w:left w:val="nil"/>
              <w:bottom w:val="nil"/>
              <w:right w:val="nil"/>
            </w:tcBorders>
            <w:vAlign w:val="bottom"/>
          </w:tcPr>
          <w:p w14:paraId="0FFAD1E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98080552 </w:t>
            </w:r>
            <w:r w:rsidRPr="001471FF">
              <w:rPr>
                <w:rFonts w:ascii="Arial" w:hAnsi="Arial" w:cs="Arial"/>
                <w:color w:val="000000"/>
              </w:rPr>
              <w:t xml:space="preserve"> </w:t>
            </w:r>
            <w:r w:rsidRPr="001471FF">
              <w:rPr>
                <w:rFonts w:ascii="Arial" w:eastAsia="Arial" w:hAnsi="Arial" w:cs="Arial"/>
                <w:color w:val="000000"/>
              </w:rPr>
              <w:t>Amputación de 1 dedo:</w:t>
            </w:r>
          </w:p>
        </w:tc>
        <w:tc>
          <w:tcPr>
            <w:tcW w:w="1951" w:type="dxa"/>
            <w:gridSpan w:val="8"/>
            <w:tcBorders>
              <w:top w:val="nil"/>
              <w:left w:val="nil"/>
              <w:bottom w:val="nil"/>
              <w:right w:val="nil"/>
            </w:tcBorders>
            <w:vAlign w:val="center"/>
          </w:tcPr>
          <w:p w14:paraId="245283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$2,455.00</w:t>
            </w:r>
          </w:p>
        </w:tc>
      </w:tr>
      <w:tr w:rsidR="001471FF" w:rsidRPr="001471FF" w14:paraId="31338F53" w14:textId="77777777" w:rsidTr="0099487A">
        <w:trPr>
          <w:trHeight w:val="128"/>
        </w:trPr>
        <w:tc>
          <w:tcPr>
            <w:tcW w:w="7211" w:type="dxa"/>
            <w:gridSpan w:val="2"/>
            <w:tcBorders>
              <w:top w:val="nil"/>
              <w:left w:val="nil"/>
              <w:bottom w:val="nil"/>
              <w:right w:val="nil"/>
            </w:tcBorders>
            <w:vAlign w:val="bottom"/>
          </w:tcPr>
          <w:p w14:paraId="72E6E9C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98081064 </w:t>
            </w:r>
            <w:r w:rsidRPr="001471FF">
              <w:rPr>
                <w:rFonts w:ascii="Arial" w:hAnsi="Arial" w:cs="Arial"/>
                <w:color w:val="000000"/>
              </w:rPr>
              <w:t xml:space="preserve"> </w:t>
            </w:r>
            <w:r w:rsidRPr="001471FF">
              <w:rPr>
                <w:rFonts w:ascii="Arial" w:eastAsia="Arial" w:hAnsi="Arial" w:cs="Arial"/>
                <w:color w:val="000000"/>
              </w:rPr>
              <w:t>Amputación de miembro pélvico inferior:</w:t>
            </w:r>
          </w:p>
        </w:tc>
        <w:tc>
          <w:tcPr>
            <w:tcW w:w="1951" w:type="dxa"/>
            <w:gridSpan w:val="8"/>
            <w:tcBorders>
              <w:top w:val="nil"/>
              <w:left w:val="nil"/>
              <w:bottom w:val="nil"/>
              <w:right w:val="nil"/>
            </w:tcBorders>
            <w:vAlign w:val="center"/>
          </w:tcPr>
          <w:p w14:paraId="1FA2521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$4,775.00</w:t>
            </w:r>
          </w:p>
        </w:tc>
      </w:tr>
      <w:tr w:rsidR="001471FF" w:rsidRPr="001471FF" w14:paraId="702ACD98" w14:textId="77777777" w:rsidTr="0099487A">
        <w:trPr>
          <w:trHeight w:val="128"/>
        </w:trPr>
        <w:tc>
          <w:tcPr>
            <w:tcW w:w="7211" w:type="dxa"/>
            <w:gridSpan w:val="2"/>
            <w:tcBorders>
              <w:top w:val="nil"/>
              <w:left w:val="nil"/>
              <w:bottom w:val="nil"/>
              <w:right w:val="nil"/>
            </w:tcBorders>
            <w:vAlign w:val="bottom"/>
          </w:tcPr>
          <w:p w14:paraId="220E36A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98080976 </w:t>
            </w:r>
            <w:r w:rsidRPr="001471FF">
              <w:rPr>
                <w:rFonts w:ascii="Arial" w:hAnsi="Arial" w:cs="Arial"/>
                <w:color w:val="000000"/>
              </w:rPr>
              <w:t xml:space="preserve"> </w:t>
            </w:r>
            <w:r w:rsidRPr="001471FF">
              <w:rPr>
                <w:rFonts w:ascii="Arial" w:eastAsia="Arial" w:hAnsi="Arial" w:cs="Arial"/>
                <w:color w:val="000000"/>
              </w:rPr>
              <w:t>Aparato de anestesia en quirófano por evento:</w:t>
            </w:r>
          </w:p>
        </w:tc>
        <w:tc>
          <w:tcPr>
            <w:tcW w:w="1951" w:type="dxa"/>
            <w:gridSpan w:val="8"/>
            <w:tcBorders>
              <w:top w:val="nil"/>
              <w:left w:val="nil"/>
              <w:bottom w:val="nil"/>
              <w:right w:val="nil"/>
            </w:tcBorders>
            <w:vAlign w:val="center"/>
          </w:tcPr>
          <w:p w14:paraId="165258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$276.00</w:t>
            </w:r>
          </w:p>
        </w:tc>
      </w:tr>
      <w:tr w:rsidR="001471FF" w:rsidRPr="001471FF" w14:paraId="42079CFA" w14:textId="77777777" w:rsidTr="0099487A">
        <w:trPr>
          <w:trHeight w:val="128"/>
        </w:trPr>
        <w:tc>
          <w:tcPr>
            <w:tcW w:w="7211" w:type="dxa"/>
            <w:gridSpan w:val="2"/>
            <w:tcBorders>
              <w:top w:val="nil"/>
              <w:left w:val="nil"/>
              <w:bottom w:val="nil"/>
              <w:right w:val="nil"/>
            </w:tcBorders>
            <w:vAlign w:val="bottom"/>
          </w:tcPr>
          <w:p w14:paraId="351E3B5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98081704 Aparato de electrocauterio en quirófano por evento</w:t>
            </w:r>
          </w:p>
        </w:tc>
        <w:tc>
          <w:tcPr>
            <w:tcW w:w="1951" w:type="dxa"/>
            <w:gridSpan w:val="8"/>
            <w:tcBorders>
              <w:top w:val="nil"/>
              <w:left w:val="nil"/>
              <w:bottom w:val="nil"/>
              <w:right w:val="nil"/>
            </w:tcBorders>
            <w:vAlign w:val="center"/>
          </w:tcPr>
          <w:p w14:paraId="63D6C9C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$136.00</w:t>
            </w:r>
          </w:p>
        </w:tc>
      </w:tr>
      <w:tr w:rsidR="001471FF" w:rsidRPr="001471FF" w14:paraId="428BFAB8" w14:textId="77777777" w:rsidTr="0099487A">
        <w:trPr>
          <w:trHeight w:val="128"/>
        </w:trPr>
        <w:tc>
          <w:tcPr>
            <w:tcW w:w="7211" w:type="dxa"/>
            <w:gridSpan w:val="2"/>
            <w:tcBorders>
              <w:top w:val="nil"/>
              <w:left w:val="nil"/>
              <w:bottom w:val="nil"/>
              <w:right w:val="nil"/>
            </w:tcBorders>
            <w:vAlign w:val="bottom"/>
          </w:tcPr>
          <w:p w14:paraId="391DF9D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98125776 Aparato de succión en quirófano por evento:</w:t>
            </w:r>
          </w:p>
        </w:tc>
        <w:tc>
          <w:tcPr>
            <w:tcW w:w="1951" w:type="dxa"/>
            <w:gridSpan w:val="8"/>
            <w:tcBorders>
              <w:top w:val="nil"/>
              <w:left w:val="nil"/>
              <w:bottom w:val="nil"/>
              <w:right w:val="nil"/>
            </w:tcBorders>
            <w:vAlign w:val="center"/>
          </w:tcPr>
          <w:p w14:paraId="4E0575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$136.00</w:t>
            </w:r>
          </w:p>
        </w:tc>
      </w:tr>
      <w:tr w:rsidR="001471FF" w:rsidRPr="001471FF" w14:paraId="285B0B05" w14:textId="77777777" w:rsidTr="0099487A">
        <w:trPr>
          <w:trHeight w:val="128"/>
        </w:trPr>
        <w:tc>
          <w:tcPr>
            <w:tcW w:w="7211" w:type="dxa"/>
            <w:gridSpan w:val="2"/>
            <w:tcBorders>
              <w:top w:val="nil"/>
              <w:left w:val="nil"/>
              <w:bottom w:val="nil"/>
              <w:right w:val="nil"/>
            </w:tcBorders>
            <w:vAlign w:val="bottom"/>
          </w:tcPr>
          <w:p w14:paraId="0F1E4B3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98126848 Apendicectomía:</w:t>
            </w:r>
          </w:p>
        </w:tc>
        <w:tc>
          <w:tcPr>
            <w:tcW w:w="1951" w:type="dxa"/>
            <w:gridSpan w:val="8"/>
            <w:tcBorders>
              <w:top w:val="nil"/>
              <w:left w:val="nil"/>
              <w:bottom w:val="nil"/>
              <w:right w:val="nil"/>
            </w:tcBorders>
            <w:vAlign w:val="center"/>
          </w:tcPr>
          <w:p w14:paraId="18379BA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$7,161.00</w:t>
            </w:r>
          </w:p>
        </w:tc>
      </w:tr>
      <w:tr w:rsidR="001471FF" w:rsidRPr="001471FF" w14:paraId="570C2664" w14:textId="77777777" w:rsidTr="0099487A">
        <w:trPr>
          <w:trHeight w:val="128"/>
        </w:trPr>
        <w:tc>
          <w:tcPr>
            <w:tcW w:w="7211" w:type="dxa"/>
            <w:gridSpan w:val="2"/>
            <w:tcBorders>
              <w:top w:val="nil"/>
              <w:left w:val="nil"/>
              <w:bottom w:val="nil"/>
              <w:right w:val="nil"/>
            </w:tcBorders>
            <w:vAlign w:val="bottom"/>
          </w:tcPr>
          <w:p w14:paraId="47C27EE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98125736 Aplicación de fijadores externos (no incluye fijadores):</w:t>
            </w:r>
          </w:p>
        </w:tc>
        <w:tc>
          <w:tcPr>
            <w:tcW w:w="1951" w:type="dxa"/>
            <w:gridSpan w:val="8"/>
            <w:tcBorders>
              <w:top w:val="nil"/>
              <w:left w:val="nil"/>
              <w:bottom w:val="nil"/>
              <w:right w:val="nil"/>
            </w:tcBorders>
            <w:vAlign w:val="center"/>
          </w:tcPr>
          <w:p w14:paraId="0B8A63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$2,729.00</w:t>
            </w:r>
          </w:p>
        </w:tc>
      </w:tr>
      <w:tr w:rsidR="001471FF" w:rsidRPr="001471FF" w14:paraId="5564C0B8" w14:textId="77777777" w:rsidTr="0099487A">
        <w:trPr>
          <w:trHeight w:val="128"/>
        </w:trPr>
        <w:tc>
          <w:tcPr>
            <w:tcW w:w="7211" w:type="dxa"/>
            <w:gridSpan w:val="2"/>
            <w:tcBorders>
              <w:top w:val="nil"/>
              <w:left w:val="nil"/>
              <w:bottom w:val="nil"/>
              <w:right w:val="nil"/>
            </w:tcBorders>
            <w:vAlign w:val="bottom"/>
          </w:tcPr>
          <w:p w14:paraId="0829B12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98126632 Artrocentesis:</w:t>
            </w:r>
          </w:p>
        </w:tc>
        <w:tc>
          <w:tcPr>
            <w:tcW w:w="1951" w:type="dxa"/>
            <w:gridSpan w:val="8"/>
            <w:tcBorders>
              <w:top w:val="nil"/>
              <w:left w:val="nil"/>
              <w:bottom w:val="nil"/>
              <w:right w:val="nil"/>
            </w:tcBorders>
            <w:vAlign w:val="center"/>
          </w:tcPr>
          <w:p w14:paraId="427D20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$682.00</w:t>
            </w:r>
          </w:p>
        </w:tc>
      </w:tr>
      <w:tr w:rsidR="001471FF" w:rsidRPr="001471FF" w14:paraId="6DCDBBA0" w14:textId="77777777" w:rsidTr="0099487A">
        <w:trPr>
          <w:trHeight w:val="128"/>
        </w:trPr>
        <w:tc>
          <w:tcPr>
            <w:tcW w:w="7211" w:type="dxa"/>
            <w:gridSpan w:val="2"/>
            <w:tcBorders>
              <w:top w:val="nil"/>
              <w:left w:val="nil"/>
              <w:bottom w:val="nil"/>
              <w:right w:val="nil"/>
            </w:tcBorders>
            <w:vAlign w:val="bottom"/>
          </w:tcPr>
          <w:p w14:paraId="15423B8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98126544 Artroplastia:</w:t>
            </w:r>
          </w:p>
        </w:tc>
        <w:tc>
          <w:tcPr>
            <w:tcW w:w="1951" w:type="dxa"/>
            <w:gridSpan w:val="8"/>
            <w:tcBorders>
              <w:top w:val="nil"/>
              <w:left w:val="nil"/>
              <w:bottom w:val="nil"/>
              <w:right w:val="nil"/>
            </w:tcBorders>
            <w:vAlign w:val="center"/>
          </w:tcPr>
          <w:p w14:paraId="28F22D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$5,456.00</w:t>
            </w:r>
          </w:p>
        </w:tc>
      </w:tr>
      <w:tr w:rsidR="001471FF" w:rsidRPr="001471FF" w14:paraId="717F563B" w14:textId="77777777" w:rsidTr="0099487A">
        <w:trPr>
          <w:trHeight w:val="128"/>
        </w:trPr>
        <w:tc>
          <w:tcPr>
            <w:tcW w:w="7211" w:type="dxa"/>
            <w:gridSpan w:val="2"/>
            <w:tcBorders>
              <w:top w:val="nil"/>
              <w:left w:val="nil"/>
              <w:bottom w:val="nil"/>
              <w:right w:val="nil"/>
            </w:tcBorders>
            <w:vAlign w:val="bottom"/>
          </w:tcPr>
          <w:p w14:paraId="08A3DB2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98126464 Artroscopia de rodilla:</w:t>
            </w:r>
          </w:p>
        </w:tc>
        <w:tc>
          <w:tcPr>
            <w:tcW w:w="1951" w:type="dxa"/>
            <w:gridSpan w:val="8"/>
            <w:tcBorders>
              <w:top w:val="nil"/>
              <w:left w:val="nil"/>
              <w:bottom w:val="nil"/>
              <w:right w:val="nil"/>
            </w:tcBorders>
            <w:vAlign w:val="center"/>
          </w:tcPr>
          <w:p w14:paraId="111BC5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$4,775.00</w:t>
            </w:r>
          </w:p>
        </w:tc>
      </w:tr>
      <w:tr w:rsidR="001471FF" w:rsidRPr="001471FF" w14:paraId="4151D110" w14:textId="77777777" w:rsidTr="0099487A">
        <w:trPr>
          <w:trHeight w:val="128"/>
        </w:trPr>
        <w:tc>
          <w:tcPr>
            <w:tcW w:w="7211" w:type="dxa"/>
            <w:gridSpan w:val="2"/>
            <w:tcBorders>
              <w:top w:val="nil"/>
              <w:left w:val="nil"/>
              <w:bottom w:val="nil"/>
              <w:right w:val="nil"/>
            </w:tcBorders>
            <w:vAlign w:val="bottom"/>
          </w:tcPr>
          <w:p w14:paraId="3D1C07B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98126376 Aseo quirúrgico:</w:t>
            </w:r>
          </w:p>
        </w:tc>
        <w:tc>
          <w:tcPr>
            <w:tcW w:w="1951" w:type="dxa"/>
            <w:gridSpan w:val="8"/>
            <w:tcBorders>
              <w:top w:val="nil"/>
              <w:left w:val="nil"/>
              <w:bottom w:val="nil"/>
              <w:right w:val="nil"/>
            </w:tcBorders>
            <w:vAlign w:val="center"/>
          </w:tcPr>
          <w:p w14:paraId="7760380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$3,137.00</w:t>
            </w:r>
          </w:p>
        </w:tc>
      </w:tr>
      <w:tr w:rsidR="001471FF" w:rsidRPr="001471FF" w14:paraId="145DEBD5" w14:textId="77777777" w:rsidTr="0099487A">
        <w:trPr>
          <w:trHeight w:val="128"/>
        </w:trPr>
        <w:tc>
          <w:tcPr>
            <w:tcW w:w="7211" w:type="dxa"/>
            <w:gridSpan w:val="2"/>
            <w:tcBorders>
              <w:top w:val="nil"/>
              <w:left w:val="nil"/>
              <w:bottom w:val="nil"/>
              <w:right w:val="nil"/>
            </w:tcBorders>
            <w:vAlign w:val="bottom"/>
          </w:tcPr>
          <w:p w14:paraId="7ACE23F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98126288 Artrodesis de pie y tobillo (sin implantes):</w:t>
            </w:r>
          </w:p>
        </w:tc>
        <w:tc>
          <w:tcPr>
            <w:tcW w:w="1951" w:type="dxa"/>
            <w:gridSpan w:val="8"/>
            <w:tcBorders>
              <w:top w:val="nil"/>
              <w:left w:val="nil"/>
              <w:bottom w:val="nil"/>
              <w:right w:val="nil"/>
            </w:tcBorders>
            <w:vAlign w:val="center"/>
          </w:tcPr>
          <w:p w14:paraId="514663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$5,332.00</w:t>
            </w:r>
          </w:p>
        </w:tc>
      </w:tr>
      <w:tr w:rsidR="001471FF" w:rsidRPr="001471FF" w14:paraId="6FCA3EF1" w14:textId="77777777" w:rsidTr="0099487A">
        <w:trPr>
          <w:trHeight w:val="128"/>
        </w:trPr>
        <w:tc>
          <w:tcPr>
            <w:tcW w:w="7211" w:type="dxa"/>
            <w:gridSpan w:val="2"/>
            <w:tcBorders>
              <w:top w:val="nil"/>
              <w:left w:val="nil"/>
              <w:bottom w:val="nil"/>
              <w:right w:val="nil"/>
            </w:tcBorders>
            <w:vAlign w:val="bottom"/>
          </w:tcPr>
          <w:p w14:paraId="722CFB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98126208 Artrodesis de rodilla:</w:t>
            </w:r>
          </w:p>
        </w:tc>
        <w:tc>
          <w:tcPr>
            <w:tcW w:w="1951" w:type="dxa"/>
            <w:gridSpan w:val="8"/>
            <w:tcBorders>
              <w:top w:val="nil"/>
              <w:left w:val="nil"/>
              <w:bottom w:val="nil"/>
              <w:right w:val="nil"/>
            </w:tcBorders>
            <w:vAlign w:val="center"/>
          </w:tcPr>
          <w:p w14:paraId="42A931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$9,548.00</w:t>
            </w:r>
          </w:p>
        </w:tc>
      </w:tr>
      <w:tr w:rsidR="001471FF" w:rsidRPr="001471FF" w14:paraId="4DCE716A" w14:textId="77777777" w:rsidTr="0099487A">
        <w:trPr>
          <w:trHeight w:val="128"/>
        </w:trPr>
        <w:tc>
          <w:tcPr>
            <w:tcW w:w="7211" w:type="dxa"/>
            <w:gridSpan w:val="2"/>
            <w:tcBorders>
              <w:top w:val="nil"/>
              <w:left w:val="nil"/>
              <w:bottom w:val="nil"/>
              <w:right w:val="nil"/>
            </w:tcBorders>
            <w:vAlign w:val="bottom"/>
          </w:tcPr>
          <w:p w14:paraId="3CDD913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98126120 Biopsia excisional sin estudio histopatológico:</w:t>
            </w:r>
          </w:p>
        </w:tc>
        <w:tc>
          <w:tcPr>
            <w:tcW w:w="1951" w:type="dxa"/>
            <w:gridSpan w:val="8"/>
            <w:tcBorders>
              <w:top w:val="nil"/>
              <w:left w:val="nil"/>
              <w:bottom w:val="nil"/>
              <w:right w:val="nil"/>
            </w:tcBorders>
            <w:vAlign w:val="center"/>
          </w:tcPr>
          <w:p w14:paraId="1B19F4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$273.00</w:t>
            </w:r>
          </w:p>
        </w:tc>
      </w:tr>
      <w:tr w:rsidR="001471FF" w:rsidRPr="001471FF" w14:paraId="6E51BCC9" w14:textId="77777777" w:rsidTr="0099487A">
        <w:trPr>
          <w:trHeight w:val="128"/>
        </w:trPr>
        <w:tc>
          <w:tcPr>
            <w:tcW w:w="7211" w:type="dxa"/>
            <w:gridSpan w:val="2"/>
            <w:tcBorders>
              <w:top w:val="nil"/>
              <w:left w:val="nil"/>
              <w:bottom w:val="nil"/>
              <w:right w:val="nil"/>
            </w:tcBorders>
            <w:vAlign w:val="bottom"/>
          </w:tcPr>
          <w:p w14:paraId="03E1D44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98126032 Blefaroplastia bilateral:</w:t>
            </w:r>
          </w:p>
        </w:tc>
        <w:tc>
          <w:tcPr>
            <w:tcW w:w="1951" w:type="dxa"/>
            <w:gridSpan w:val="8"/>
            <w:tcBorders>
              <w:top w:val="nil"/>
              <w:left w:val="nil"/>
              <w:bottom w:val="nil"/>
              <w:right w:val="nil"/>
            </w:tcBorders>
            <w:vAlign w:val="center"/>
          </w:tcPr>
          <w:p w14:paraId="0999DA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$3,411.00</w:t>
            </w:r>
          </w:p>
        </w:tc>
      </w:tr>
      <w:tr w:rsidR="001471FF" w:rsidRPr="001471FF" w14:paraId="0316A07C" w14:textId="77777777" w:rsidTr="0099487A">
        <w:trPr>
          <w:trHeight w:val="128"/>
        </w:trPr>
        <w:tc>
          <w:tcPr>
            <w:tcW w:w="7211" w:type="dxa"/>
            <w:gridSpan w:val="2"/>
            <w:tcBorders>
              <w:top w:val="nil"/>
              <w:left w:val="nil"/>
              <w:bottom w:val="nil"/>
              <w:right w:val="nil"/>
            </w:tcBorders>
            <w:vAlign w:val="bottom"/>
          </w:tcPr>
          <w:p w14:paraId="50C46FF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98125952 Bloqueo Peridural:</w:t>
            </w:r>
          </w:p>
        </w:tc>
        <w:tc>
          <w:tcPr>
            <w:tcW w:w="1951" w:type="dxa"/>
            <w:gridSpan w:val="8"/>
            <w:tcBorders>
              <w:top w:val="nil"/>
              <w:left w:val="nil"/>
              <w:bottom w:val="nil"/>
              <w:right w:val="nil"/>
            </w:tcBorders>
            <w:vAlign w:val="center"/>
          </w:tcPr>
          <w:p w14:paraId="1B0753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$682.00</w:t>
            </w:r>
          </w:p>
        </w:tc>
      </w:tr>
      <w:tr w:rsidR="001471FF" w:rsidRPr="001471FF" w14:paraId="1A1B51A0" w14:textId="77777777" w:rsidTr="0099487A">
        <w:trPr>
          <w:trHeight w:val="128"/>
        </w:trPr>
        <w:tc>
          <w:tcPr>
            <w:tcW w:w="7211" w:type="dxa"/>
            <w:gridSpan w:val="2"/>
            <w:tcBorders>
              <w:top w:val="nil"/>
              <w:left w:val="nil"/>
              <w:bottom w:val="nil"/>
              <w:right w:val="nil"/>
            </w:tcBorders>
            <w:vAlign w:val="bottom"/>
          </w:tcPr>
          <w:p w14:paraId="16176C4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98125864 Bloqueo Periférico:</w:t>
            </w:r>
          </w:p>
        </w:tc>
        <w:tc>
          <w:tcPr>
            <w:tcW w:w="1951" w:type="dxa"/>
            <w:gridSpan w:val="8"/>
            <w:tcBorders>
              <w:top w:val="nil"/>
              <w:left w:val="nil"/>
              <w:bottom w:val="nil"/>
              <w:right w:val="nil"/>
            </w:tcBorders>
            <w:vAlign w:val="center"/>
          </w:tcPr>
          <w:p w14:paraId="1BA167E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$751.00</w:t>
            </w:r>
          </w:p>
        </w:tc>
      </w:tr>
      <w:tr w:rsidR="001471FF" w:rsidRPr="001471FF" w14:paraId="2B5B60A2" w14:textId="77777777" w:rsidTr="0099487A">
        <w:trPr>
          <w:trHeight w:val="128"/>
        </w:trPr>
        <w:tc>
          <w:tcPr>
            <w:tcW w:w="7211" w:type="dxa"/>
            <w:gridSpan w:val="2"/>
            <w:tcBorders>
              <w:top w:val="nil"/>
              <w:left w:val="nil"/>
              <w:bottom w:val="nil"/>
              <w:right w:val="nil"/>
            </w:tcBorders>
            <w:vAlign w:val="bottom"/>
          </w:tcPr>
          <w:p w14:paraId="251718A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98125824 Bloqueo subdural:</w:t>
            </w:r>
          </w:p>
        </w:tc>
        <w:tc>
          <w:tcPr>
            <w:tcW w:w="1951" w:type="dxa"/>
            <w:gridSpan w:val="8"/>
            <w:tcBorders>
              <w:top w:val="nil"/>
              <w:left w:val="nil"/>
              <w:bottom w:val="nil"/>
              <w:right w:val="nil"/>
            </w:tcBorders>
            <w:vAlign w:val="center"/>
          </w:tcPr>
          <w:p w14:paraId="02199AF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$535.00</w:t>
            </w:r>
          </w:p>
        </w:tc>
      </w:tr>
      <w:tr w:rsidR="001471FF" w:rsidRPr="001471FF" w14:paraId="03045A4F" w14:textId="77777777" w:rsidTr="0099487A">
        <w:trPr>
          <w:trHeight w:val="128"/>
        </w:trPr>
        <w:tc>
          <w:tcPr>
            <w:tcW w:w="7211" w:type="dxa"/>
            <w:gridSpan w:val="2"/>
            <w:tcBorders>
              <w:top w:val="nil"/>
              <w:left w:val="nil"/>
              <w:bottom w:val="nil"/>
              <w:right w:val="nil"/>
            </w:tcBorders>
            <w:vAlign w:val="bottom"/>
          </w:tcPr>
          <w:p w14:paraId="6B96EB5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98125184 Cirugía arterial (de mediano y gran calibre):</w:t>
            </w:r>
          </w:p>
        </w:tc>
        <w:tc>
          <w:tcPr>
            <w:tcW w:w="1951" w:type="dxa"/>
            <w:gridSpan w:val="8"/>
            <w:tcBorders>
              <w:top w:val="nil"/>
              <w:left w:val="nil"/>
              <w:bottom w:val="nil"/>
              <w:right w:val="nil"/>
            </w:tcBorders>
            <w:vAlign w:val="center"/>
          </w:tcPr>
          <w:p w14:paraId="17CF33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$13,641.00</w:t>
            </w:r>
          </w:p>
        </w:tc>
      </w:tr>
      <w:tr w:rsidR="001471FF" w:rsidRPr="001471FF" w14:paraId="1F0175D2" w14:textId="77777777" w:rsidTr="0099487A">
        <w:trPr>
          <w:trHeight w:val="128"/>
        </w:trPr>
        <w:tc>
          <w:tcPr>
            <w:tcW w:w="7211" w:type="dxa"/>
            <w:gridSpan w:val="2"/>
            <w:tcBorders>
              <w:top w:val="nil"/>
              <w:left w:val="nil"/>
              <w:bottom w:val="nil"/>
              <w:right w:val="nil"/>
            </w:tcBorders>
            <w:vAlign w:val="bottom"/>
          </w:tcPr>
          <w:p w14:paraId="590939B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98125008 Cirugía de dedo en garra:</w:t>
            </w:r>
          </w:p>
        </w:tc>
        <w:tc>
          <w:tcPr>
            <w:tcW w:w="1951" w:type="dxa"/>
            <w:gridSpan w:val="8"/>
            <w:tcBorders>
              <w:top w:val="nil"/>
              <w:left w:val="nil"/>
              <w:bottom w:val="nil"/>
              <w:right w:val="nil"/>
            </w:tcBorders>
            <w:vAlign w:val="center"/>
          </w:tcPr>
          <w:p w14:paraId="51F780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$2,729.00</w:t>
            </w:r>
          </w:p>
        </w:tc>
      </w:tr>
      <w:tr w:rsidR="001471FF" w:rsidRPr="001471FF" w14:paraId="06054501" w14:textId="77777777" w:rsidTr="0099487A">
        <w:trPr>
          <w:trHeight w:val="128"/>
        </w:trPr>
        <w:tc>
          <w:tcPr>
            <w:tcW w:w="7211" w:type="dxa"/>
            <w:gridSpan w:val="2"/>
            <w:tcBorders>
              <w:top w:val="nil"/>
              <w:left w:val="nil"/>
              <w:bottom w:val="nil"/>
              <w:right w:val="nil"/>
            </w:tcBorders>
            <w:vAlign w:val="bottom"/>
          </w:tcPr>
          <w:p w14:paraId="1611B21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98124880 Cirugía de Lefort II o III:</w:t>
            </w:r>
          </w:p>
        </w:tc>
        <w:tc>
          <w:tcPr>
            <w:tcW w:w="1951" w:type="dxa"/>
            <w:gridSpan w:val="8"/>
            <w:tcBorders>
              <w:top w:val="nil"/>
              <w:left w:val="nil"/>
              <w:bottom w:val="nil"/>
              <w:right w:val="nil"/>
            </w:tcBorders>
            <w:vAlign w:val="center"/>
          </w:tcPr>
          <w:p w14:paraId="3FE9C3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$3,411.00</w:t>
            </w:r>
          </w:p>
        </w:tc>
      </w:tr>
      <w:tr w:rsidR="001471FF" w:rsidRPr="001471FF" w14:paraId="0C2D64D2" w14:textId="77777777" w:rsidTr="0099487A">
        <w:trPr>
          <w:trHeight w:val="128"/>
        </w:trPr>
        <w:tc>
          <w:tcPr>
            <w:tcW w:w="7211" w:type="dxa"/>
            <w:gridSpan w:val="2"/>
            <w:tcBorders>
              <w:top w:val="nil"/>
              <w:left w:val="nil"/>
              <w:bottom w:val="nil"/>
              <w:right w:val="nil"/>
            </w:tcBorders>
            <w:vAlign w:val="bottom"/>
          </w:tcPr>
          <w:p w14:paraId="1334F9D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98124800 Cirugía vascular periférica:</w:t>
            </w:r>
          </w:p>
        </w:tc>
        <w:tc>
          <w:tcPr>
            <w:tcW w:w="1951" w:type="dxa"/>
            <w:gridSpan w:val="8"/>
            <w:tcBorders>
              <w:top w:val="nil"/>
              <w:left w:val="nil"/>
              <w:bottom w:val="nil"/>
              <w:right w:val="nil"/>
            </w:tcBorders>
            <w:vAlign w:val="center"/>
          </w:tcPr>
          <w:p w14:paraId="7260F1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$3,411.00</w:t>
            </w:r>
          </w:p>
        </w:tc>
      </w:tr>
      <w:tr w:rsidR="001471FF" w:rsidRPr="001471FF" w14:paraId="351BF13A" w14:textId="77777777" w:rsidTr="0099487A">
        <w:trPr>
          <w:trHeight w:val="128"/>
        </w:trPr>
        <w:tc>
          <w:tcPr>
            <w:tcW w:w="7211" w:type="dxa"/>
            <w:gridSpan w:val="2"/>
            <w:tcBorders>
              <w:top w:val="nil"/>
              <w:left w:val="nil"/>
              <w:bottom w:val="nil"/>
              <w:right w:val="nil"/>
            </w:tcBorders>
            <w:vAlign w:val="bottom"/>
          </w:tcPr>
          <w:p w14:paraId="4481726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98124712 Cirugía vascular de abdomen y tórax:</w:t>
            </w:r>
          </w:p>
        </w:tc>
        <w:tc>
          <w:tcPr>
            <w:tcW w:w="1951" w:type="dxa"/>
            <w:gridSpan w:val="8"/>
            <w:tcBorders>
              <w:top w:val="nil"/>
              <w:left w:val="nil"/>
              <w:bottom w:val="nil"/>
              <w:right w:val="nil"/>
            </w:tcBorders>
            <w:vAlign w:val="center"/>
          </w:tcPr>
          <w:p w14:paraId="350FAA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$6,820.00</w:t>
            </w:r>
          </w:p>
        </w:tc>
      </w:tr>
      <w:tr w:rsidR="001471FF" w:rsidRPr="001471FF" w14:paraId="2730A81D" w14:textId="77777777" w:rsidTr="0099487A">
        <w:trPr>
          <w:trHeight w:val="128"/>
        </w:trPr>
        <w:tc>
          <w:tcPr>
            <w:tcW w:w="7211" w:type="dxa"/>
            <w:gridSpan w:val="2"/>
            <w:tcBorders>
              <w:top w:val="nil"/>
              <w:left w:val="nil"/>
              <w:bottom w:val="nil"/>
              <w:right w:val="nil"/>
            </w:tcBorders>
            <w:vAlign w:val="bottom"/>
          </w:tcPr>
          <w:p w14:paraId="0C02165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98124624 Colecistectomía con exploración de vías biliares:</w:t>
            </w:r>
          </w:p>
        </w:tc>
        <w:tc>
          <w:tcPr>
            <w:tcW w:w="1951" w:type="dxa"/>
            <w:gridSpan w:val="8"/>
            <w:tcBorders>
              <w:top w:val="nil"/>
              <w:left w:val="nil"/>
              <w:bottom w:val="nil"/>
              <w:right w:val="nil"/>
            </w:tcBorders>
            <w:vAlign w:val="center"/>
          </w:tcPr>
          <w:p w14:paraId="471FBA0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$9,548.00</w:t>
            </w:r>
          </w:p>
        </w:tc>
      </w:tr>
      <w:tr w:rsidR="001471FF" w:rsidRPr="001471FF" w14:paraId="7DD5B6AC" w14:textId="77777777" w:rsidTr="0099487A">
        <w:trPr>
          <w:trHeight w:val="124"/>
        </w:trPr>
        <w:tc>
          <w:tcPr>
            <w:tcW w:w="7211" w:type="dxa"/>
            <w:gridSpan w:val="2"/>
            <w:tcBorders>
              <w:top w:val="nil"/>
              <w:left w:val="nil"/>
              <w:bottom w:val="nil"/>
              <w:right w:val="nil"/>
            </w:tcBorders>
            <w:vAlign w:val="bottom"/>
          </w:tcPr>
          <w:p w14:paraId="10AE26E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98124544 Colecistectomía laparoscópica sin renta del equipo de laparoscopio:</w:t>
            </w:r>
          </w:p>
        </w:tc>
        <w:tc>
          <w:tcPr>
            <w:tcW w:w="1951" w:type="dxa"/>
            <w:gridSpan w:val="8"/>
            <w:tcBorders>
              <w:top w:val="nil"/>
              <w:left w:val="nil"/>
              <w:bottom w:val="nil"/>
              <w:right w:val="nil"/>
            </w:tcBorders>
            <w:vAlign w:val="center"/>
          </w:tcPr>
          <w:p w14:paraId="0416E8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$8,867.00</w:t>
            </w:r>
          </w:p>
        </w:tc>
      </w:tr>
      <w:tr w:rsidR="001471FF" w:rsidRPr="001471FF" w14:paraId="46EA8C34" w14:textId="77777777" w:rsidTr="0099487A">
        <w:trPr>
          <w:trHeight w:val="128"/>
        </w:trPr>
        <w:tc>
          <w:tcPr>
            <w:tcW w:w="7211" w:type="dxa"/>
            <w:gridSpan w:val="2"/>
            <w:tcBorders>
              <w:top w:val="nil"/>
              <w:left w:val="nil"/>
              <w:bottom w:val="nil"/>
              <w:right w:val="nil"/>
            </w:tcBorders>
            <w:vAlign w:val="bottom"/>
          </w:tcPr>
          <w:p w14:paraId="0ACDEAC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98124288 Colectomía total:</w:t>
            </w:r>
          </w:p>
        </w:tc>
        <w:tc>
          <w:tcPr>
            <w:tcW w:w="1951" w:type="dxa"/>
            <w:gridSpan w:val="8"/>
            <w:tcBorders>
              <w:top w:val="nil"/>
              <w:left w:val="nil"/>
              <w:bottom w:val="nil"/>
              <w:right w:val="nil"/>
            </w:tcBorders>
            <w:vAlign w:val="center"/>
          </w:tcPr>
          <w:p w14:paraId="18B3DB2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$10,912.00</w:t>
            </w:r>
          </w:p>
        </w:tc>
      </w:tr>
      <w:tr w:rsidR="001471FF" w:rsidRPr="001471FF" w14:paraId="19E5175E" w14:textId="77777777" w:rsidTr="0099487A">
        <w:trPr>
          <w:trHeight w:val="128"/>
        </w:trPr>
        <w:tc>
          <w:tcPr>
            <w:tcW w:w="7211" w:type="dxa"/>
            <w:gridSpan w:val="2"/>
            <w:tcBorders>
              <w:top w:val="nil"/>
              <w:left w:val="nil"/>
              <w:bottom w:val="nil"/>
              <w:right w:val="nil"/>
            </w:tcBorders>
            <w:vAlign w:val="bottom"/>
          </w:tcPr>
          <w:p w14:paraId="2F11937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98124200 Colocación de tubos de ventilación no incluye tubos:</w:t>
            </w:r>
          </w:p>
        </w:tc>
        <w:tc>
          <w:tcPr>
            <w:tcW w:w="1951" w:type="dxa"/>
            <w:gridSpan w:val="8"/>
            <w:tcBorders>
              <w:top w:val="nil"/>
              <w:left w:val="nil"/>
              <w:bottom w:val="nil"/>
              <w:right w:val="nil"/>
            </w:tcBorders>
            <w:vAlign w:val="center"/>
          </w:tcPr>
          <w:p w14:paraId="5052F7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$1,364.00</w:t>
            </w:r>
          </w:p>
        </w:tc>
      </w:tr>
      <w:tr w:rsidR="001471FF" w:rsidRPr="001471FF" w14:paraId="7910CCBC" w14:textId="77777777" w:rsidTr="0099487A">
        <w:trPr>
          <w:trHeight w:val="128"/>
        </w:trPr>
        <w:tc>
          <w:tcPr>
            <w:tcW w:w="7211" w:type="dxa"/>
            <w:gridSpan w:val="2"/>
            <w:tcBorders>
              <w:top w:val="nil"/>
              <w:left w:val="nil"/>
              <w:bottom w:val="nil"/>
              <w:right w:val="nil"/>
            </w:tcBorders>
            <w:vAlign w:val="bottom"/>
          </w:tcPr>
          <w:p w14:paraId="04BE29F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98124112 Debridación de abscesos faringoamigdalinos:</w:t>
            </w:r>
          </w:p>
        </w:tc>
        <w:tc>
          <w:tcPr>
            <w:tcW w:w="1951" w:type="dxa"/>
            <w:gridSpan w:val="8"/>
            <w:tcBorders>
              <w:top w:val="nil"/>
              <w:left w:val="nil"/>
              <w:bottom w:val="nil"/>
              <w:right w:val="nil"/>
            </w:tcBorders>
            <w:vAlign w:val="center"/>
          </w:tcPr>
          <w:p w14:paraId="0E5BF6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$2,046.00</w:t>
            </w:r>
          </w:p>
        </w:tc>
      </w:tr>
      <w:tr w:rsidR="001471FF" w:rsidRPr="001471FF" w14:paraId="7D68CB5B" w14:textId="77777777" w:rsidTr="0099487A">
        <w:trPr>
          <w:trHeight w:val="128"/>
        </w:trPr>
        <w:tc>
          <w:tcPr>
            <w:tcW w:w="7211" w:type="dxa"/>
            <w:gridSpan w:val="2"/>
            <w:tcBorders>
              <w:top w:val="nil"/>
              <w:left w:val="nil"/>
              <w:bottom w:val="nil"/>
              <w:right w:val="nil"/>
            </w:tcBorders>
            <w:vAlign w:val="bottom"/>
          </w:tcPr>
          <w:p w14:paraId="148B312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98124032 Debridación de hematoma o absceso sep-nasal:</w:t>
            </w:r>
          </w:p>
        </w:tc>
        <w:tc>
          <w:tcPr>
            <w:tcW w:w="1951" w:type="dxa"/>
            <w:gridSpan w:val="8"/>
            <w:tcBorders>
              <w:top w:val="nil"/>
              <w:left w:val="nil"/>
              <w:bottom w:val="nil"/>
              <w:right w:val="nil"/>
            </w:tcBorders>
            <w:vAlign w:val="center"/>
          </w:tcPr>
          <w:p w14:paraId="3AE850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$2,729.00</w:t>
            </w:r>
          </w:p>
        </w:tc>
      </w:tr>
      <w:tr w:rsidR="001471FF" w:rsidRPr="001471FF" w14:paraId="3C8E3FEF" w14:textId="77777777" w:rsidTr="0099487A">
        <w:trPr>
          <w:trHeight w:val="128"/>
        </w:trPr>
        <w:tc>
          <w:tcPr>
            <w:tcW w:w="7211" w:type="dxa"/>
            <w:gridSpan w:val="2"/>
            <w:tcBorders>
              <w:top w:val="nil"/>
              <w:left w:val="nil"/>
              <w:bottom w:val="nil"/>
              <w:right w:val="nil"/>
            </w:tcBorders>
            <w:vAlign w:val="bottom"/>
          </w:tcPr>
          <w:p w14:paraId="384E50B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98123944 Derecho de sala cirugía mayor (máximo 2 horas):</w:t>
            </w:r>
          </w:p>
        </w:tc>
        <w:tc>
          <w:tcPr>
            <w:tcW w:w="1951" w:type="dxa"/>
            <w:gridSpan w:val="8"/>
            <w:tcBorders>
              <w:top w:val="nil"/>
              <w:left w:val="nil"/>
              <w:bottom w:val="nil"/>
              <w:right w:val="nil"/>
            </w:tcBorders>
            <w:vAlign w:val="center"/>
          </w:tcPr>
          <w:p w14:paraId="2F7BD4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$1,364.00</w:t>
            </w:r>
          </w:p>
        </w:tc>
      </w:tr>
      <w:tr w:rsidR="001471FF" w:rsidRPr="001471FF" w14:paraId="33C7D04B" w14:textId="77777777" w:rsidTr="0099487A">
        <w:trPr>
          <w:trHeight w:val="128"/>
        </w:trPr>
        <w:tc>
          <w:tcPr>
            <w:tcW w:w="7211" w:type="dxa"/>
            <w:gridSpan w:val="2"/>
            <w:tcBorders>
              <w:top w:val="nil"/>
              <w:left w:val="nil"/>
              <w:bottom w:val="nil"/>
              <w:right w:val="nil"/>
            </w:tcBorders>
            <w:vAlign w:val="bottom"/>
          </w:tcPr>
          <w:p w14:paraId="3837995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98123904 Derecho de sala cirugía menor (máximo 1 hora):</w:t>
            </w:r>
          </w:p>
        </w:tc>
        <w:tc>
          <w:tcPr>
            <w:tcW w:w="1951" w:type="dxa"/>
            <w:gridSpan w:val="8"/>
            <w:tcBorders>
              <w:top w:val="nil"/>
              <w:left w:val="nil"/>
              <w:bottom w:val="nil"/>
              <w:right w:val="nil"/>
            </w:tcBorders>
            <w:vAlign w:val="center"/>
          </w:tcPr>
          <w:p w14:paraId="4802F0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$682.00</w:t>
            </w:r>
          </w:p>
        </w:tc>
      </w:tr>
      <w:tr w:rsidR="001471FF" w:rsidRPr="001471FF" w14:paraId="46AFB8CB" w14:textId="77777777" w:rsidTr="0099487A">
        <w:trPr>
          <w:trHeight w:val="128"/>
        </w:trPr>
        <w:tc>
          <w:tcPr>
            <w:tcW w:w="7211" w:type="dxa"/>
            <w:gridSpan w:val="2"/>
            <w:tcBorders>
              <w:top w:val="nil"/>
              <w:left w:val="nil"/>
              <w:bottom w:val="nil"/>
              <w:right w:val="nil"/>
            </w:tcBorders>
            <w:vAlign w:val="bottom"/>
          </w:tcPr>
          <w:p w14:paraId="138EAF8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98123856 Derecho de sala hora extra:</w:t>
            </w:r>
          </w:p>
        </w:tc>
        <w:tc>
          <w:tcPr>
            <w:tcW w:w="1951" w:type="dxa"/>
            <w:gridSpan w:val="8"/>
            <w:tcBorders>
              <w:top w:val="nil"/>
              <w:left w:val="nil"/>
              <w:bottom w:val="nil"/>
              <w:right w:val="nil"/>
            </w:tcBorders>
            <w:vAlign w:val="center"/>
          </w:tcPr>
          <w:p w14:paraId="63F19A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$682.00</w:t>
            </w:r>
          </w:p>
        </w:tc>
      </w:tr>
      <w:tr w:rsidR="001471FF" w:rsidRPr="001471FF" w14:paraId="573854CC" w14:textId="77777777" w:rsidTr="0099487A">
        <w:trPr>
          <w:trHeight w:val="128"/>
        </w:trPr>
        <w:tc>
          <w:tcPr>
            <w:tcW w:w="7211" w:type="dxa"/>
            <w:gridSpan w:val="2"/>
            <w:tcBorders>
              <w:top w:val="nil"/>
              <w:left w:val="nil"/>
              <w:bottom w:val="nil"/>
              <w:right w:val="nil"/>
            </w:tcBorders>
            <w:vAlign w:val="bottom"/>
          </w:tcPr>
          <w:p w14:paraId="5E5115F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98123816 Drenaje cerrado de tórax:</w:t>
            </w:r>
          </w:p>
        </w:tc>
        <w:tc>
          <w:tcPr>
            <w:tcW w:w="1951" w:type="dxa"/>
            <w:gridSpan w:val="8"/>
            <w:tcBorders>
              <w:top w:val="nil"/>
              <w:left w:val="nil"/>
              <w:bottom w:val="nil"/>
              <w:right w:val="nil"/>
            </w:tcBorders>
            <w:vAlign w:val="center"/>
          </w:tcPr>
          <w:p w14:paraId="67C3A2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$4,365.00</w:t>
            </w:r>
          </w:p>
        </w:tc>
      </w:tr>
      <w:tr w:rsidR="001471FF" w:rsidRPr="001471FF" w14:paraId="1963D86B" w14:textId="77777777" w:rsidTr="0099487A">
        <w:trPr>
          <w:trHeight w:val="128"/>
        </w:trPr>
        <w:tc>
          <w:tcPr>
            <w:tcW w:w="7211" w:type="dxa"/>
            <w:gridSpan w:val="2"/>
            <w:tcBorders>
              <w:top w:val="nil"/>
              <w:left w:val="nil"/>
              <w:bottom w:val="nil"/>
              <w:right w:val="nil"/>
            </w:tcBorders>
            <w:vAlign w:val="bottom"/>
          </w:tcPr>
          <w:p w14:paraId="271A0AD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98082688 Extracción de clavo o tornillo:</w:t>
            </w:r>
          </w:p>
        </w:tc>
        <w:tc>
          <w:tcPr>
            <w:tcW w:w="1951" w:type="dxa"/>
            <w:gridSpan w:val="8"/>
            <w:tcBorders>
              <w:top w:val="nil"/>
              <w:left w:val="nil"/>
              <w:bottom w:val="nil"/>
              <w:right w:val="nil"/>
            </w:tcBorders>
            <w:vAlign w:val="center"/>
          </w:tcPr>
          <w:p w14:paraId="2D1F00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$4,092.00</w:t>
            </w:r>
          </w:p>
        </w:tc>
      </w:tr>
      <w:tr w:rsidR="001471FF" w:rsidRPr="001471FF" w14:paraId="6E276061" w14:textId="77777777" w:rsidTr="0099487A">
        <w:trPr>
          <w:trHeight w:val="128"/>
        </w:trPr>
        <w:tc>
          <w:tcPr>
            <w:tcW w:w="7211" w:type="dxa"/>
            <w:gridSpan w:val="2"/>
            <w:tcBorders>
              <w:top w:val="nil"/>
              <w:left w:val="nil"/>
              <w:bottom w:val="nil"/>
              <w:right w:val="nil"/>
            </w:tcBorders>
            <w:vAlign w:val="bottom"/>
          </w:tcPr>
          <w:p w14:paraId="26723C2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98082600 Faciotomia:</w:t>
            </w:r>
          </w:p>
        </w:tc>
        <w:tc>
          <w:tcPr>
            <w:tcW w:w="1951" w:type="dxa"/>
            <w:gridSpan w:val="8"/>
            <w:tcBorders>
              <w:top w:val="nil"/>
              <w:left w:val="nil"/>
              <w:bottom w:val="nil"/>
              <w:right w:val="nil"/>
            </w:tcBorders>
            <w:vAlign w:val="center"/>
          </w:tcPr>
          <w:p w14:paraId="0779FE8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$3,411.00</w:t>
            </w:r>
          </w:p>
        </w:tc>
      </w:tr>
      <w:tr w:rsidR="001471FF" w:rsidRPr="001471FF" w14:paraId="6A90F5BE" w14:textId="77777777" w:rsidTr="0099487A">
        <w:trPr>
          <w:trHeight w:val="128"/>
        </w:trPr>
        <w:tc>
          <w:tcPr>
            <w:tcW w:w="7211" w:type="dxa"/>
            <w:gridSpan w:val="2"/>
            <w:tcBorders>
              <w:top w:val="nil"/>
              <w:left w:val="nil"/>
              <w:bottom w:val="nil"/>
              <w:right w:val="nil"/>
            </w:tcBorders>
            <w:vAlign w:val="bottom"/>
          </w:tcPr>
          <w:p w14:paraId="77A95E6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98082560 Fractura de antebrazo (osteosíntesis):</w:t>
            </w:r>
          </w:p>
        </w:tc>
        <w:tc>
          <w:tcPr>
            <w:tcW w:w="1951" w:type="dxa"/>
            <w:gridSpan w:val="8"/>
            <w:tcBorders>
              <w:top w:val="nil"/>
              <w:left w:val="nil"/>
              <w:bottom w:val="nil"/>
              <w:right w:val="nil"/>
            </w:tcBorders>
            <w:vAlign w:val="center"/>
          </w:tcPr>
          <w:p w14:paraId="379858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$1,636.00</w:t>
            </w:r>
          </w:p>
        </w:tc>
      </w:tr>
      <w:tr w:rsidR="001471FF" w:rsidRPr="001471FF" w14:paraId="5B037393" w14:textId="77777777" w:rsidTr="0099487A">
        <w:trPr>
          <w:trHeight w:val="128"/>
        </w:trPr>
        <w:tc>
          <w:tcPr>
            <w:tcW w:w="7211" w:type="dxa"/>
            <w:gridSpan w:val="2"/>
            <w:tcBorders>
              <w:top w:val="nil"/>
              <w:left w:val="nil"/>
              <w:bottom w:val="nil"/>
              <w:right w:val="nil"/>
            </w:tcBorders>
            <w:vAlign w:val="bottom"/>
          </w:tcPr>
          <w:p w14:paraId="563064D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98082472 Fractura de cadera:</w:t>
            </w:r>
          </w:p>
        </w:tc>
        <w:tc>
          <w:tcPr>
            <w:tcW w:w="1951" w:type="dxa"/>
            <w:gridSpan w:val="8"/>
            <w:tcBorders>
              <w:top w:val="nil"/>
              <w:left w:val="nil"/>
              <w:bottom w:val="nil"/>
              <w:right w:val="nil"/>
            </w:tcBorders>
            <w:vAlign w:val="center"/>
          </w:tcPr>
          <w:p w14:paraId="199A99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$6,820.00</w:t>
            </w:r>
          </w:p>
        </w:tc>
      </w:tr>
      <w:tr w:rsidR="001471FF" w:rsidRPr="001471FF" w14:paraId="7593385D" w14:textId="77777777" w:rsidTr="0099487A">
        <w:trPr>
          <w:trHeight w:val="128"/>
        </w:trPr>
        <w:tc>
          <w:tcPr>
            <w:tcW w:w="7211" w:type="dxa"/>
            <w:gridSpan w:val="2"/>
            <w:tcBorders>
              <w:top w:val="nil"/>
              <w:left w:val="nil"/>
              <w:bottom w:val="nil"/>
              <w:right w:val="nil"/>
            </w:tcBorders>
            <w:vAlign w:val="bottom"/>
          </w:tcPr>
          <w:p w14:paraId="2E75A4F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98082432 Fractura de codo (osteosíntesis):</w:t>
            </w:r>
          </w:p>
        </w:tc>
        <w:tc>
          <w:tcPr>
            <w:tcW w:w="1951" w:type="dxa"/>
            <w:gridSpan w:val="8"/>
            <w:tcBorders>
              <w:top w:val="nil"/>
              <w:left w:val="nil"/>
              <w:bottom w:val="nil"/>
              <w:right w:val="nil"/>
            </w:tcBorders>
            <w:vAlign w:val="center"/>
          </w:tcPr>
          <w:p w14:paraId="7245A9E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$5,456.00</w:t>
            </w:r>
          </w:p>
        </w:tc>
      </w:tr>
      <w:tr w:rsidR="001471FF" w:rsidRPr="001471FF" w14:paraId="5CB00848" w14:textId="77777777" w:rsidTr="0099487A">
        <w:trPr>
          <w:trHeight w:val="128"/>
        </w:trPr>
        <w:tc>
          <w:tcPr>
            <w:tcW w:w="7211" w:type="dxa"/>
            <w:gridSpan w:val="2"/>
            <w:tcBorders>
              <w:top w:val="nil"/>
              <w:left w:val="nil"/>
              <w:bottom w:val="nil"/>
              <w:right w:val="nil"/>
            </w:tcBorders>
            <w:vAlign w:val="bottom"/>
          </w:tcPr>
          <w:p w14:paraId="2BE62BF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98082384 Fractura de dedos (colocación de clavo, sin implante):</w:t>
            </w:r>
          </w:p>
        </w:tc>
        <w:tc>
          <w:tcPr>
            <w:tcW w:w="1951" w:type="dxa"/>
            <w:gridSpan w:val="8"/>
            <w:tcBorders>
              <w:top w:val="nil"/>
              <w:left w:val="nil"/>
              <w:bottom w:val="nil"/>
              <w:right w:val="nil"/>
            </w:tcBorders>
            <w:vAlign w:val="center"/>
          </w:tcPr>
          <w:p w14:paraId="383177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$2,046.00</w:t>
            </w:r>
          </w:p>
        </w:tc>
      </w:tr>
      <w:tr w:rsidR="001471FF" w:rsidRPr="001471FF" w14:paraId="0A9B7E97" w14:textId="77777777" w:rsidTr="0099487A">
        <w:trPr>
          <w:trHeight w:val="128"/>
        </w:trPr>
        <w:tc>
          <w:tcPr>
            <w:tcW w:w="7211" w:type="dxa"/>
            <w:gridSpan w:val="2"/>
            <w:tcBorders>
              <w:top w:val="nil"/>
              <w:left w:val="nil"/>
              <w:bottom w:val="nil"/>
              <w:right w:val="nil"/>
            </w:tcBorders>
            <w:vAlign w:val="bottom"/>
          </w:tcPr>
          <w:p w14:paraId="683A899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98082256 Fractura de fémur (osteosíntesis, sin material):</w:t>
            </w:r>
          </w:p>
        </w:tc>
        <w:tc>
          <w:tcPr>
            <w:tcW w:w="1951" w:type="dxa"/>
            <w:gridSpan w:val="8"/>
            <w:tcBorders>
              <w:top w:val="nil"/>
              <w:left w:val="nil"/>
              <w:bottom w:val="nil"/>
              <w:right w:val="nil"/>
            </w:tcBorders>
            <w:vAlign w:val="center"/>
          </w:tcPr>
          <w:p w14:paraId="28BD8B7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$6,820.00</w:t>
            </w:r>
          </w:p>
        </w:tc>
      </w:tr>
      <w:tr w:rsidR="001471FF" w:rsidRPr="001471FF" w14:paraId="33E87713" w14:textId="77777777" w:rsidTr="0099487A">
        <w:trPr>
          <w:trHeight w:val="128"/>
        </w:trPr>
        <w:tc>
          <w:tcPr>
            <w:tcW w:w="7211" w:type="dxa"/>
            <w:gridSpan w:val="2"/>
            <w:tcBorders>
              <w:top w:val="nil"/>
              <w:left w:val="nil"/>
              <w:bottom w:val="nil"/>
              <w:right w:val="nil"/>
            </w:tcBorders>
            <w:vAlign w:val="bottom"/>
          </w:tcPr>
          <w:p w14:paraId="0A5429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98082216 Fractura de metacarpiano:</w:t>
            </w:r>
          </w:p>
        </w:tc>
        <w:tc>
          <w:tcPr>
            <w:tcW w:w="1951" w:type="dxa"/>
            <w:gridSpan w:val="8"/>
            <w:tcBorders>
              <w:top w:val="nil"/>
              <w:left w:val="nil"/>
              <w:bottom w:val="nil"/>
              <w:right w:val="nil"/>
            </w:tcBorders>
            <w:vAlign w:val="center"/>
          </w:tcPr>
          <w:p w14:paraId="59B947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$2,729.00</w:t>
            </w:r>
          </w:p>
        </w:tc>
      </w:tr>
      <w:tr w:rsidR="001471FF" w:rsidRPr="001471FF" w14:paraId="62063E43" w14:textId="77777777" w:rsidTr="0099487A">
        <w:trPr>
          <w:trHeight w:val="128"/>
        </w:trPr>
        <w:tc>
          <w:tcPr>
            <w:tcW w:w="7211" w:type="dxa"/>
            <w:gridSpan w:val="2"/>
            <w:tcBorders>
              <w:top w:val="nil"/>
              <w:left w:val="nil"/>
              <w:bottom w:val="nil"/>
              <w:right w:val="nil"/>
            </w:tcBorders>
            <w:vAlign w:val="bottom"/>
          </w:tcPr>
          <w:p w14:paraId="782CDF3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98082088 Fractura de muñeca:</w:t>
            </w:r>
          </w:p>
        </w:tc>
        <w:tc>
          <w:tcPr>
            <w:tcW w:w="1951" w:type="dxa"/>
            <w:gridSpan w:val="8"/>
            <w:tcBorders>
              <w:top w:val="nil"/>
              <w:left w:val="nil"/>
              <w:bottom w:val="nil"/>
              <w:right w:val="nil"/>
            </w:tcBorders>
            <w:vAlign w:val="center"/>
          </w:tcPr>
          <w:p w14:paraId="6C7BBC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$2,729.00</w:t>
            </w:r>
          </w:p>
        </w:tc>
      </w:tr>
      <w:tr w:rsidR="001471FF" w:rsidRPr="001471FF" w14:paraId="03774BF3" w14:textId="77777777" w:rsidTr="0099487A">
        <w:trPr>
          <w:trHeight w:val="128"/>
        </w:trPr>
        <w:tc>
          <w:tcPr>
            <w:tcW w:w="7211" w:type="dxa"/>
            <w:gridSpan w:val="2"/>
            <w:tcBorders>
              <w:top w:val="nil"/>
              <w:left w:val="nil"/>
              <w:bottom w:val="nil"/>
              <w:right w:val="nil"/>
            </w:tcBorders>
            <w:vAlign w:val="bottom"/>
          </w:tcPr>
          <w:p w14:paraId="248F890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98082048 Fractura de radio y cubito:</w:t>
            </w:r>
          </w:p>
        </w:tc>
        <w:tc>
          <w:tcPr>
            <w:tcW w:w="1951" w:type="dxa"/>
            <w:gridSpan w:val="8"/>
            <w:tcBorders>
              <w:top w:val="nil"/>
              <w:left w:val="nil"/>
              <w:bottom w:val="nil"/>
              <w:right w:val="nil"/>
            </w:tcBorders>
            <w:vAlign w:val="center"/>
          </w:tcPr>
          <w:p w14:paraId="318983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$2,729.00</w:t>
            </w:r>
          </w:p>
        </w:tc>
      </w:tr>
      <w:tr w:rsidR="001471FF" w:rsidRPr="001471FF" w14:paraId="65F2B70B" w14:textId="77777777" w:rsidTr="0099487A">
        <w:trPr>
          <w:trHeight w:val="128"/>
        </w:trPr>
        <w:tc>
          <w:tcPr>
            <w:tcW w:w="7211" w:type="dxa"/>
            <w:gridSpan w:val="2"/>
            <w:tcBorders>
              <w:top w:val="nil"/>
              <w:left w:val="nil"/>
              <w:bottom w:val="nil"/>
              <w:right w:val="nil"/>
            </w:tcBorders>
            <w:vAlign w:val="bottom"/>
          </w:tcPr>
          <w:p w14:paraId="12A9520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98081920 Fractura de rotula (cerclaje):</w:t>
            </w:r>
          </w:p>
        </w:tc>
        <w:tc>
          <w:tcPr>
            <w:tcW w:w="1951" w:type="dxa"/>
            <w:gridSpan w:val="8"/>
            <w:tcBorders>
              <w:top w:val="nil"/>
              <w:left w:val="nil"/>
              <w:bottom w:val="nil"/>
              <w:right w:val="nil"/>
            </w:tcBorders>
            <w:vAlign w:val="center"/>
          </w:tcPr>
          <w:p w14:paraId="04BD1C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$6,138.00</w:t>
            </w:r>
          </w:p>
        </w:tc>
      </w:tr>
      <w:tr w:rsidR="001471FF" w:rsidRPr="001471FF" w14:paraId="1F533010" w14:textId="77777777" w:rsidTr="0099487A">
        <w:trPr>
          <w:trHeight w:val="128"/>
        </w:trPr>
        <w:tc>
          <w:tcPr>
            <w:tcW w:w="7211" w:type="dxa"/>
            <w:gridSpan w:val="2"/>
            <w:tcBorders>
              <w:top w:val="nil"/>
              <w:left w:val="nil"/>
              <w:bottom w:val="nil"/>
              <w:right w:val="nil"/>
            </w:tcBorders>
            <w:vAlign w:val="bottom"/>
          </w:tcPr>
          <w:p w14:paraId="2B65066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98081872 Fractura de tibia (osteosíntesis, sin implante):</w:t>
            </w:r>
          </w:p>
        </w:tc>
        <w:tc>
          <w:tcPr>
            <w:tcW w:w="1951" w:type="dxa"/>
            <w:gridSpan w:val="8"/>
            <w:tcBorders>
              <w:top w:val="nil"/>
              <w:left w:val="nil"/>
              <w:bottom w:val="nil"/>
              <w:right w:val="nil"/>
            </w:tcBorders>
            <w:vAlign w:val="center"/>
          </w:tcPr>
          <w:p w14:paraId="5DB261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$6,138.00</w:t>
            </w:r>
          </w:p>
        </w:tc>
      </w:tr>
      <w:tr w:rsidR="001471FF" w:rsidRPr="001471FF" w14:paraId="130594B7" w14:textId="77777777" w:rsidTr="0099487A">
        <w:trPr>
          <w:trHeight w:val="128"/>
        </w:trPr>
        <w:tc>
          <w:tcPr>
            <w:tcW w:w="7211" w:type="dxa"/>
            <w:gridSpan w:val="2"/>
            <w:tcBorders>
              <w:top w:val="nil"/>
              <w:left w:val="nil"/>
              <w:bottom w:val="nil"/>
              <w:right w:val="nil"/>
            </w:tcBorders>
            <w:vAlign w:val="bottom"/>
          </w:tcPr>
          <w:p w14:paraId="5567910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98081744 Fractura de Tobillo osteosíntesis (sin implante):</w:t>
            </w:r>
          </w:p>
        </w:tc>
        <w:tc>
          <w:tcPr>
            <w:tcW w:w="1951" w:type="dxa"/>
            <w:gridSpan w:val="8"/>
            <w:tcBorders>
              <w:top w:val="nil"/>
              <w:left w:val="nil"/>
              <w:bottom w:val="nil"/>
              <w:right w:val="nil"/>
            </w:tcBorders>
            <w:vAlign w:val="center"/>
          </w:tcPr>
          <w:p w14:paraId="0132C0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$6,138.00</w:t>
            </w:r>
          </w:p>
        </w:tc>
      </w:tr>
      <w:tr w:rsidR="001471FF" w:rsidRPr="001471FF" w14:paraId="34328DFD" w14:textId="77777777" w:rsidTr="0099487A">
        <w:trPr>
          <w:trHeight w:val="128"/>
        </w:trPr>
        <w:tc>
          <w:tcPr>
            <w:tcW w:w="7211" w:type="dxa"/>
            <w:gridSpan w:val="2"/>
            <w:tcBorders>
              <w:top w:val="nil"/>
              <w:left w:val="nil"/>
              <w:bottom w:val="nil"/>
              <w:right w:val="nil"/>
            </w:tcBorders>
            <w:vAlign w:val="bottom"/>
          </w:tcPr>
          <w:p w14:paraId="5826FEE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98081576 Fractura de humero (osteosíntesis, sin implante):</w:t>
            </w:r>
          </w:p>
        </w:tc>
        <w:tc>
          <w:tcPr>
            <w:tcW w:w="1951" w:type="dxa"/>
            <w:gridSpan w:val="8"/>
            <w:tcBorders>
              <w:top w:val="nil"/>
              <w:left w:val="nil"/>
              <w:bottom w:val="nil"/>
              <w:right w:val="nil"/>
            </w:tcBorders>
            <w:vAlign w:val="center"/>
          </w:tcPr>
          <w:p w14:paraId="6B0EDC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$6,138.00</w:t>
            </w:r>
          </w:p>
        </w:tc>
      </w:tr>
      <w:tr w:rsidR="001471FF" w:rsidRPr="001471FF" w14:paraId="35E3FC2E" w14:textId="77777777" w:rsidTr="0099487A">
        <w:trPr>
          <w:trHeight w:val="128"/>
        </w:trPr>
        <w:tc>
          <w:tcPr>
            <w:tcW w:w="7211" w:type="dxa"/>
            <w:gridSpan w:val="2"/>
            <w:tcBorders>
              <w:top w:val="nil"/>
              <w:left w:val="nil"/>
              <w:bottom w:val="nil"/>
              <w:right w:val="nil"/>
            </w:tcBorders>
            <w:vAlign w:val="bottom"/>
          </w:tcPr>
          <w:p w14:paraId="127DEEA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98081408 Hemicolectomía:</w:t>
            </w:r>
          </w:p>
        </w:tc>
        <w:tc>
          <w:tcPr>
            <w:tcW w:w="1951" w:type="dxa"/>
            <w:gridSpan w:val="8"/>
            <w:tcBorders>
              <w:top w:val="nil"/>
              <w:left w:val="nil"/>
              <w:bottom w:val="nil"/>
              <w:right w:val="nil"/>
            </w:tcBorders>
            <w:vAlign w:val="center"/>
          </w:tcPr>
          <w:p w14:paraId="0439BBB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$5,184.00</w:t>
            </w:r>
          </w:p>
        </w:tc>
      </w:tr>
      <w:tr w:rsidR="001471FF" w:rsidRPr="001471FF" w14:paraId="6102D058" w14:textId="77777777" w:rsidTr="0099487A">
        <w:trPr>
          <w:trHeight w:val="128"/>
        </w:trPr>
        <w:tc>
          <w:tcPr>
            <w:tcW w:w="7211" w:type="dxa"/>
            <w:gridSpan w:val="2"/>
            <w:tcBorders>
              <w:top w:val="nil"/>
              <w:left w:val="nil"/>
              <w:bottom w:val="nil"/>
              <w:right w:val="nil"/>
            </w:tcBorders>
            <w:vAlign w:val="bottom"/>
          </w:tcPr>
          <w:p w14:paraId="064E453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96617768 Hemorroidectomia:</w:t>
            </w:r>
          </w:p>
        </w:tc>
        <w:tc>
          <w:tcPr>
            <w:tcW w:w="1951" w:type="dxa"/>
            <w:gridSpan w:val="8"/>
            <w:tcBorders>
              <w:top w:val="nil"/>
              <w:left w:val="nil"/>
              <w:bottom w:val="nil"/>
              <w:right w:val="nil"/>
            </w:tcBorders>
            <w:vAlign w:val="center"/>
          </w:tcPr>
          <w:p w14:paraId="03C2BE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$3,001.00</w:t>
            </w:r>
          </w:p>
        </w:tc>
      </w:tr>
      <w:tr w:rsidR="001471FF" w:rsidRPr="001471FF" w14:paraId="170FF72F" w14:textId="77777777" w:rsidTr="0099487A">
        <w:trPr>
          <w:trHeight w:val="128"/>
        </w:trPr>
        <w:tc>
          <w:tcPr>
            <w:tcW w:w="7211" w:type="dxa"/>
            <w:gridSpan w:val="2"/>
            <w:tcBorders>
              <w:top w:val="nil"/>
              <w:left w:val="nil"/>
              <w:bottom w:val="nil"/>
              <w:right w:val="nil"/>
            </w:tcBorders>
            <w:vAlign w:val="bottom"/>
          </w:tcPr>
          <w:p w14:paraId="43FF99F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96617680 Hernioplastia crural:</w:t>
            </w:r>
          </w:p>
        </w:tc>
        <w:tc>
          <w:tcPr>
            <w:tcW w:w="1951" w:type="dxa"/>
            <w:gridSpan w:val="8"/>
            <w:tcBorders>
              <w:top w:val="nil"/>
              <w:left w:val="nil"/>
              <w:bottom w:val="nil"/>
              <w:right w:val="nil"/>
            </w:tcBorders>
            <w:vAlign w:val="center"/>
          </w:tcPr>
          <w:p w14:paraId="3FC22B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$4,775.00</w:t>
            </w:r>
          </w:p>
        </w:tc>
      </w:tr>
      <w:tr w:rsidR="001471FF" w:rsidRPr="001471FF" w14:paraId="306FE375" w14:textId="77777777" w:rsidTr="0099487A">
        <w:trPr>
          <w:trHeight w:val="128"/>
        </w:trPr>
        <w:tc>
          <w:tcPr>
            <w:tcW w:w="7211" w:type="dxa"/>
            <w:gridSpan w:val="2"/>
            <w:tcBorders>
              <w:top w:val="nil"/>
              <w:left w:val="nil"/>
              <w:bottom w:val="nil"/>
              <w:right w:val="nil"/>
            </w:tcBorders>
            <w:vAlign w:val="bottom"/>
          </w:tcPr>
          <w:p w14:paraId="5A8A950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96617424 Hernioplastia epigástrica o de línea media:</w:t>
            </w:r>
          </w:p>
        </w:tc>
        <w:tc>
          <w:tcPr>
            <w:tcW w:w="1951" w:type="dxa"/>
            <w:gridSpan w:val="8"/>
            <w:tcBorders>
              <w:top w:val="nil"/>
              <w:left w:val="nil"/>
              <w:bottom w:val="nil"/>
              <w:right w:val="nil"/>
            </w:tcBorders>
            <w:vAlign w:val="center"/>
          </w:tcPr>
          <w:p w14:paraId="1184D8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$5,456.00</w:t>
            </w:r>
          </w:p>
        </w:tc>
      </w:tr>
      <w:tr w:rsidR="001471FF" w:rsidRPr="001471FF" w14:paraId="1641F335" w14:textId="77777777" w:rsidTr="0099487A">
        <w:trPr>
          <w:trHeight w:val="128"/>
        </w:trPr>
        <w:tc>
          <w:tcPr>
            <w:tcW w:w="7211" w:type="dxa"/>
            <w:gridSpan w:val="2"/>
            <w:tcBorders>
              <w:top w:val="nil"/>
              <w:left w:val="nil"/>
              <w:bottom w:val="nil"/>
              <w:right w:val="nil"/>
            </w:tcBorders>
            <w:vAlign w:val="bottom"/>
          </w:tcPr>
          <w:p w14:paraId="4F75BDC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96074320 Hernioplastia inguinal:</w:t>
            </w:r>
          </w:p>
        </w:tc>
        <w:tc>
          <w:tcPr>
            <w:tcW w:w="1951" w:type="dxa"/>
            <w:gridSpan w:val="8"/>
            <w:tcBorders>
              <w:top w:val="nil"/>
              <w:left w:val="nil"/>
              <w:bottom w:val="nil"/>
              <w:right w:val="nil"/>
            </w:tcBorders>
            <w:vAlign w:val="center"/>
          </w:tcPr>
          <w:p w14:paraId="72FE06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$8,184.00</w:t>
            </w:r>
          </w:p>
        </w:tc>
      </w:tr>
      <w:tr w:rsidR="001471FF" w:rsidRPr="001471FF" w14:paraId="662907CB" w14:textId="77777777" w:rsidTr="0099487A">
        <w:trPr>
          <w:trHeight w:val="128"/>
        </w:trPr>
        <w:tc>
          <w:tcPr>
            <w:tcW w:w="7211" w:type="dxa"/>
            <w:gridSpan w:val="2"/>
            <w:tcBorders>
              <w:top w:val="nil"/>
              <w:left w:val="nil"/>
              <w:bottom w:val="nil"/>
              <w:right w:val="nil"/>
            </w:tcBorders>
            <w:vAlign w:val="bottom"/>
          </w:tcPr>
          <w:p w14:paraId="7B1BEFC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96074368 Hernioplastia postincisionales:</w:t>
            </w:r>
          </w:p>
        </w:tc>
        <w:tc>
          <w:tcPr>
            <w:tcW w:w="1951" w:type="dxa"/>
            <w:gridSpan w:val="8"/>
            <w:tcBorders>
              <w:top w:val="nil"/>
              <w:left w:val="nil"/>
              <w:bottom w:val="nil"/>
              <w:right w:val="nil"/>
            </w:tcBorders>
            <w:vAlign w:val="center"/>
          </w:tcPr>
          <w:p w14:paraId="79CA6F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$4,092.00</w:t>
            </w:r>
          </w:p>
        </w:tc>
      </w:tr>
      <w:tr w:rsidR="001471FF" w:rsidRPr="001471FF" w14:paraId="3F450BF7" w14:textId="77777777" w:rsidTr="0099487A">
        <w:trPr>
          <w:trHeight w:val="128"/>
        </w:trPr>
        <w:tc>
          <w:tcPr>
            <w:tcW w:w="7211" w:type="dxa"/>
            <w:gridSpan w:val="2"/>
            <w:tcBorders>
              <w:top w:val="nil"/>
              <w:left w:val="nil"/>
              <w:bottom w:val="nil"/>
              <w:right w:val="nil"/>
            </w:tcBorders>
            <w:vAlign w:val="bottom"/>
          </w:tcPr>
          <w:p w14:paraId="4F1CD94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96074576 Hernioplastia umbilical:</w:t>
            </w:r>
          </w:p>
        </w:tc>
        <w:tc>
          <w:tcPr>
            <w:tcW w:w="1951" w:type="dxa"/>
            <w:gridSpan w:val="8"/>
            <w:tcBorders>
              <w:top w:val="nil"/>
              <w:left w:val="nil"/>
              <w:bottom w:val="nil"/>
              <w:right w:val="nil"/>
            </w:tcBorders>
          </w:tcPr>
          <w:p w14:paraId="20C84D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$5,456.00</w:t>
            </w:r>
          </w:p>
        </w:tc>
      </w:tr>
      <w:tr w:rsidR="001471FF" w:rsidRPr="001471FF" w14:paraId="6E818904" w14:textId="77777777" w:rsidTr="0099487A">
        <w:trPr>
          <w:trHeight w:val="128"/>
        </w:trPr>
        <w:tc>
          <w:tcPr>
            <w:tcW w:w="7211" w:type="dxa"/>
            <w:gridSpan w:val="2"/>
            <w:tcBorders>
              <w:top w:val="nil"/>
              <w:left w:val="nil"/>
              <w:bottom w:val="nil"/>
              <w:right w:val="nil"/>
            </w:tcBorders>
            <w:vAlign w:val="bottom"/>
          </w:tcPr>
          <w:p w14:paraId="56E8D60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96074704 Hidrocele:</w:t>
            </w:r>
          </w:p>
        </w:tc>
        <w:tc>
          <w:tcPr>
            <w:tcW w:w="1951" w:type="dxa"/>
            <w:gridSpan w:val="8"/>
            <w:tcBorders>
              <w:top w:val="nil"/>
              <w:left w:val="nil"/>
              <w:bottom w:val="nil"/>
              <w:right w:val="nil"/>
            </w:tcBorders>
          </w:tcPr>
          <w:p w14:paraId="3D6889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$5,456.00</w:t>
            </w:r>
          </w:p>
        </w:tc>
      </w:tr>
      <w:tr w:rsidR="001471FF" w:rsidRPr="001471FF" w14:paraId="37698341" w14:textId="77777777" w:rsidTr="0099487A">
        <w:trPr>
          <w:trHeight w:val="128"/>
        </w:trPr>
        <w:tc>
          <w:tcPr>
            <w:tcW w:w="7211" w:type="dxa"/>
            <w:gridSpan w:val="2"/>
            <w:tcBorders>
              <w:top w:val="nil"/>
              <w:left w:val="nil"/>
              <w:bottom w:val="nil"/>
              <w:right w:val="nil"/>
            </w:tcBorders>
            <w:vAlign w:val="bottom"/>
          </w:tcPr>
          <w:p w14:paraId="7A7258C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96074832 Hipospadias:</w:t>
            </w:r>
          </w:p>
        </w:tc>
        <w:tc>
          <w:tcPr>
            <w:tcW w:w="1951" w:type="dxa"/>
            <w:gridSpan w:val="8"/>
            <w:tcBorders>
              <w:top w:val="nil"/>
              <w:left w:val="nil"/>
              <w:bottom w:val="nil"/>
              <w:right w:val="nil"/>
            </w:tcBorders>
          </w:tcPr>
          <w:p w14:paraId="0FC5EE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$5,456.00</w:t>
            </w:r>
          </w:p>
        </w:tc>
      </w:tr>
      <w:tr w:rsidR="001471FF" w:rsidRPr="001471FF" w14:paraId="2FB5BB68" w14:textId="77777777" w:rsidTr="0099487A">
        <w:trPr>
          <w:trHeight w:val="128"/>
        </w:trPr>
        <w:tc>
          <w:tcPr>
            <w:tcW w:w="7211" w:type="dxa"/>
            <w:gridSpan w:val="2"/>
            <w:tcBorders>
              <w:top w:val="nil"/>
              <w:left w:val="nil"/>
              <w:bottom w:val="nil"/>
              <w:right w:val="nil"/>
            </w:tcBorders>
            <w:vAlign w:val="bottom"/>
          </w:tcPr>
          <w:p w14:paraId="65DD2ED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96075008 Invaginación intestinal:</w:t>
            </w:r>
          </w:p>
        </w:tc>
        <w:tc>
          <w:tcPr>
            <w:tcW w:w="1951" w:type="dxa"/>
            <w:gridSpan w:val="8"/>
            <w:tcBorders>
              <w:top w:val="nil"/>
              <w:left w:val="nil"/>
              <w:bottom w:val="nil"/>
              <w:right w:val="nil"/>
            </w:tcBorders>
            <w:vAlign w:val="center"/>
          </w:tcPr>
          <w:p w14:paraId="715A49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$6,820.00</w:t>
            </w:r>
          </w:p>
        </w:tc>
      </w:tr>
      <w:tr w:rsidR="001471FF" w:rsidRPr="001471FF" w14:paraId="66A148B5" w14:textId="77777777" w:rsidTr="0099487A">
        <w:trPr>
          <w:trHeight w:val="124"/>
        </w:trPr>
        <w:tc>
          <w:tcPr>
            <w:tcW w:w="7211" w:type="dxa"/>
            <w:gridSpan w:val="2"/>
            <w:tcBorders>
              <w:top w:val="nil"/>
              <w:left w:val="nil"/>
              <w:bottom w:val="nil"/>
              <w:right w:val="nil"/>
            </w:tcBorders>
            <w:vAlign w:val="bottom"/>
          </w:tcPr>
          <w:p w14:paraId="69E3550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96075176 Laparoscopia diagnostica, no incluye renta de laparoscopio:</w:t>
            </w:r>
          </w:p>
        </w:tc>
        <w:tc>
          <w:tcPr>
            <w:tcW w:w="1951" w:type="dxa"/>
            <w:gridSpan w:val="8"/>
            <w:tcBorders>
              <w:top w:val="nil"/>
              <w:left w:val="nil"/>
              <w:bottom w:val="nil"/>
              <w:right w:val="nil"/>
            </w:tcBorders>
            <w:vAlign w:val="center"/>
          </w:tcPr>
          <w:p w14:paraId="5141DBF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$4,775.00</w:t>
            </w:r>
          </w:p>
        </w:tc>
      </w:tr>
      <w:tr w:rsidR="001471FF" w:rsidRPr="001471FF" w14:paraId="5A47DE2E" w14:textId="77777777" w:rsidTr="0099487A">
        <w:trPr>
          <w:trHeight w:val="128"/>
        </w:trPr>
        <w:tc>
          <w:tcPr>
            <w:tcW w:w="7211" w:type="dxa"/>
            <w:gridSpan w:val="2"/>
            <w:tcBorders>
              <w:top w:val="nil"/>
              <w:left w:val="nil"/>
              <w:bottom w:val="nil"/>
              <w:right w:val="nil"/>
            </w:tcBorders>
            <w:vAlign w:val="bottom"/>
          </w:tcPr>
          <w:p w14:paraId="546F32C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96075560 Laparotomía exploradora:</w:t>
            </w:r>
          </w:p>
        </w:tc>
        <w:tc>
          <w:tcPr>
            <w:tcW w:w="1951" w:type="dxa"/>
            <w:gridSpan w:val="8"/>
            <w:tcBorders>
              <w:top w:val="nil"/>
              <w:left w:val="nil"/>
              <w:bottom w:val="nil"/>
              <w:right w:val="nil"/>
            </w:tcBorders>
            <w:vAlign w:val="center"/>
          </w:tcPr>
          <w:p w14:paraId="48FAD8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$5,184.00</w:t>
            </w:r>
          </w:p>
        </w:tc>
      </w:tr>
      <w:tr w:rsidR="001471FF" w:rsidRPr="001471FF" w14:paraId="55B3884C" w14:textId="77777777" w:rsidTr="0099487A">
        <w:trPr>
          <w:trHeight w:val="128"/>
        </w:trPr>
        <w:tc>
          <w:tcPr>
            <w:tcW w:w="7211" w:type="dxa"/>
            <w:gridSpan w:val="2"/>
            <w:tcBorders>
              <w:top w:val="nil"/>
              <w:left w:val="nil"/>
              <w:bottom w:val="nil"/>
              <w:right w:val="nil"/>
            </w:tcBorders>
            <w:vAlign w:val="bottom"/>
          </w:tcPr>
          <w:p w14:paraId="1223620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96075600 Liberación de túnel del carpo:</w:t>
            </w:r>
          </w:p>
        </w:tc>
        <w:tc>
          <w:tcPr>
            <w:tcW w:w="1951" w:type="dxa"/>
            <w:gridSpan w:val="8"/>
            <w:tcBorders>
              <w:top w:val="nil"/>
              <w:left w:val="nil"/>
              <w:bottom w:val="nil"/>
              <w:right w:val="nil"/>
            </w:tcBorders>
            <w:vAlign w:val="center"/>
          </w:tcPr>
          <w:p w14:paraId="72738B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$1,774.00</w:t>
            </w:r>
          </w:p>
        </w:tc>
      </w:tr>
      <w:tr w:rsidR="001471FF" w:rsidRPr="001471FF" w14:paraId="1B7F1E9D" w14:textId="77777777" w:rsidTr="0099487A">
        <w:trPr>
          <w:trHeight w:val="128"/>
        </w:trPr>
        <w:tc>
          <w:tcPr>
            <w:tcW w:w="7211" w:type="dxa"/>
            <w:gridSpan w:val="2"/>
            <w:tcBorders>
              <w:top w:val="nil"/>
              <w:left w:val="nil"/>
              <w:bottom w:val="nil"/>
              <w:right w:val="nil"/>
            </w:tcBorders>
            <w:vAlign w:val="bottom"/>
          </w:tcPr>
          <w:p w14:paraId="6380B38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96075688 Limpieza articular de rodilla (artroscopia):</w:t>
            </w:r>
          </w:p>
        </w:tc>
        <w:tc>
          <w:tcPr>
            <w:tcW w:w="1951" w:type="dxa"/>
            <w:gridSpan w:val="8"/>
            <w:tcBorders>
              <w:top w:val="nil"/>
              <w:left w:val="nil"/>
              <w:bottom w:val="nil"/>
              <w:right w:val="nil"/>
            </w:tcBorders>
            <w:vAlign w:val="center"/>
          </w:tcPr>
          <w:p w14:paraId="5B7466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$4,092.00</w:t>
            </w:r>
          </w:p>
        </w:tc>
      </w:tr>
      <w:tr w:rsidR="001471FF" w:rsidRPr="001471FF" w14:paraId="4738B6F5" w14:textId="77777777" w:rsidTr="0099487A">
        <w:trPr>
          <w:trHeight w:val="128"/>
        </w:trPr>
        <w:tc>
          <w:tcPr>
            <w:tcW w:w="7211" w:type="dxa"/>
            <w:gridSpan w:val="2"/>
            <w:tcBorders>
              <w:top w:val="nil"/>
              <w:left w:val="nil"/>
              <w:bottom w:val="nil"/>
              <w:right w:val="nil"/>
            </w:tcBorders>
            <w:vAlign w:val="bottom"/>
          </w:tcPr>
          <w:p w14:paraId="76C634F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96117160 Luxación de cadera:</w:t>
            </w:r>
          </w:p>
        </w:tc>
        <w:tc>
          <w:tcPr>
            <w:tcW w:w="1951" w:type="dxa"/>
            <w:gridSpan w:val="8"/>
            <w:tcBorders>
              <w:top w:val="nil"/>
              <w:left w:val="nil"/>
              <w:bottom w:val="nil"/>
              <w:right w:val="nil"/>
            </w:tcBorders>
            <w:vAlign w:val="center"/>
          </w:tcPr>
          <w:p w14:paraId="2CEACF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$6,820.00</w:t>
            </w:r>
          </w:p>
        </w:tc>
      </w:tr>
      <w:tr w:rsidR="001471FF" w:rsidRPr="001471FF" w14:paraId="670BEBF1" w14:textId="77777777" w:rsidTr="0099487A">
        <w:trPr>
          <w:trHeight w:val="128"/>
        </w:trPr>
        <w:tc>
          <w:tcPr>
            <w:tcW w:w="7211" w:type="dxa"/>
            <w:gridSpan w:val="2"/>
            <w:tcBorders>
              <w:top w:val="nil"/>
              <w:left w:val="nil"/>
              <w:bottom w:val="nil"/>
              <w:right w:val="nil"/>
            </w:tcBorders>
            <w:vAlign w:val="bottom"/>
          </w:tcPr>
          <w:p w14:paraId="65CF9D6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96117328 Luxación de hombro:</w:t>
            </w:r>
          </w:p>
        </w:tc>
        <w:tc>
          <w:tcPr>
            <w:tcW w:w="1951" w:type="dxa"/>
            <w:gridSpan w:val="8"/>
            <w:tcBorders>
              <w:top w:val="nil"/>
              <w:left w:val="nil"/>
              <w:bottom w:val="nil"/>
              <w:right w:val="nil"/>
            </w:tcBorders>
            <w:vAlign w:val="center"/>
          </w:tcPr>
          <w:p w14:paraId="68D5A4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$3,820.00</w:t>
            </w:r>
          </w:p>
        </w:tc>
      </w:tr>
      <w:tr w:rsidR="001471FF" w:rsidRPr="001471FF" w14:paraId="6CC48DC5" w14:textId="77777777" w:rsidTr="0099487A">
        <w:trPr>
          <w:trHeight w:val="128"/>
        </w:trPr>
        <w:tc>
          <w:tcPr>
            <w:tcW w:w="7211" w:type="dxa"/>
            <w:gridSpan w:val="2"/>
            <w:tcBorders>
              <w:top w:val="nil"/>
              <w:left w:val="nil"/>
              <w:bottom w:val="nil"/>
              <w:right w:val="nil"/>
            </w:tcBorders>
            <w:vAlign w:val="bottom"/>
          </w:tcPr>
          <w:p w14:paraId="4F67669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96117504 Mastoidectomia:</w:t>
            </w:r>
          </w:p>
        </w:tc>
        <w:tc>
          <w:tcPr>
            <w:tcW w:w="1951" w:type="dxa"/>
            <w:gridSpan w:val="8"/>
            <w:tcBorders>
              <w:top w:val="nil"/>
              <w:left w:val="nil"/>
              <w:bottom w:val="nil"/>
              <w:right w:val="nil"/>
            </w:tcBorders>
            <w:vAlign w:val="center"/>
          </w:tcPr>
          <w:p w14:paraId="4CD6F0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$4,092.00</w:t>
            </w:r>
          </w:p>
        </w:tc>
      </w:tr>
      <w:tr w:rsidR="001471FF" w:rsidRPr="001471FF" w14:paraId="75B8D35F" w14:textId="77777777" w:rsidTr="0099487A">
        <w:trPr>
          <w:trHeight w:val="128"/>
        </w:trPr>
        <w:tc>
          <w:tcPr>
            <w:tcW w:w="7211" w:type="dxa"/>
            <w:gridSpan w:val="2"/>
            <w:tcBorders>
              <w:top w:val="nil"/>
              <w:left w:val="nil"/>
              <w:bottom w:val="nil"/>
              <w:right w:val="nil"/>
            </w:tcBorders>
            <w:vAlign w:val="bottom"/>
          </w:tcPr>
          <w:p w14:paraId="4B7FB75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96118352 Maxilectomia:</w:t>
            </w:r>
          </w:p>
        </w:tc>
        <w:tc>
          <w:tcPr>
            <w:tcW w:w="1951" w:type="dxa"/>
            <w:gridSpan w:val="8"/>
            <w:tcBorders>
              <w:top w:val="nil"/>
              <w:left w:val="nil"/>
              <w:bottom w:val="nil"/>
              <w:right w:val="nil"/>
            </w:tcBorders>
            <w:vAlign w:val="center"/>
          </w:tcPr>
          <w:p w14:paraId="7DA9CA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$2,046.00</w:t>
            </w:r>
          </w:p>
        </w:tc>
      </w:tr>
      <w:tr w:rsidR="001471FF" w:rsidRPr="001471FF" w14:paraId="1EA2114D" w14:textId="77777777" w:rsidTr="0099487A">
        <w:trPr>
          <w:trHeight w:val="128"/>
        </w:trPr>
        <w:tc>
          <w:tcPr>
            <w:tcW w:w="7211" w:type="dxa"/>
            <w:gridSpan w:val="2"/>
            <w:tcBorders>
              <w:top w:val="nil"/>
              <w:left w:val="nil"/>
              <w:bottom w:val="nil"/>
              <w:right w:val="nil"/>
            </w:tcBorders>
            <w:vAlign w:val="bottom"/>
          </w:tcPr>
          <w:p w14:paraId="4E91D98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96118568 Maxilofacial:</w:t>
            </w:r>
          </w:p>
        </w:tc>
        <w:tc>
          <w:tcPr>
            <w:tcW w:w="1951" w:type="dxa"/>
            <w:gridSpan w:val="8"/>
            <w:tcBorders>
              <w:top w:val="nil"/>
              <w:left w:val="nil"/>
              <w:bottom w:val="nil"/>
              <w:right w:val="nil"/>
            </w:tcBorders>
            <w:vAlign w:val="center"/>
          </w:tcPr>
          <w:p w14:paraId="4C52C6D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$2,383.00</w:t>
            </w:r>
          </w:p>
        </w:tc>
      </w:tr>
      <w:tr w:rsidR="001471FF" w:rsidRPr="001471FF" w14:paraId="0B557585" w14:textId="77777777" w:rsidTr="0099487A">
        <w:trPr>
          <w:trHeight w:val="128"/>
        </w:trPr>
        <w:tc>
          <w:tcPr>
            <w:tcW w:w="7211" w:type="dxa"/>
            <w:gridSpan w:val="2"/>
            <w:tcBorders>
              <w:top w:val="nil"/>
              <w:left w:val="nil"/>
              <w:bottom w:val="nil"/>
              <w:right w:val="nil"/>
            </w:tcBorders>
            <w:vAlign w:val="bottom"/>
          </w:tcPr>
          <w:p w14:paraId="4A7E747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96119168 Mirongoplastia o timplanoplastia:</w:t>
            </w:r>
          </w:p>
        </w:tc>
        <w:tc>
          <w:tcPr>
            <w:tcW w:w="1951" w:type="dxa"/>
            <w:gridSpan w:val="8"/>
            <w:tcBorders>
              <w:top w:val="nil"/>
              <w:left w:val="nil"/>
              <w:bottom w:val="nil"/>
              <w:right w:val="nil"/>
            </w:tcBorders>
            <w:vAlign w:val="center"/>
          </w:tcPr>
          <w:p w14:paraId="7047BE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$2,729.00</w:t>
            </w:r>
          </w:p>
        </w:tc>
      </w:tr>
      <w:tr w:rsidR="001471FF" w:rsidRPr="001471FF" w14:paraId="0B8864D4" w14:textId="77777777" w:rsidTr="0099487A">
        <w:trPr>
          <w:trHeight w:val="128"/>
        </w:trPr>
        <w:tc>
          <w:tcPr>
            <w:tcW w:w="7211" w:type="dxa"/>
            <w:gridSpan w:val="2"/>
            <w:tcBorders>
              <w:top w:val="nil"/>
              <w:left w:val="nil"/>
              <w:bottom w:val="nil"/>
              <w:right w:val="nil"/>
            </w:tcBorders>
            <w:vAlign w:val="bottom"/>
          </w:tcPr>
          <w:p w14:paraId="688A231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96119848 Monitoreo en sala quirúrgica, por evento:</w:t>
            </w:r>
          </w:p>
        </w:tc>
        <w:tc>
          <w:tcPr>
            <w:tcW w:w="1951" w:type="dxa"/>
            <w:gridSpan w:val="8"/>
            <w:tcBorders>
              <w:top w:val="nil"/>
              <w:left w:val="nil"/>
              <w:bottom w:val="nil"/>
              <w:right w:val="nil"/>
            </w:tcBorders>
            <w:vAlign w:val="center"/>
          </w:tcPr>
          <w:p w14:paraId="167116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$205.00</w:t>
            </w:r>
          </w:p>
        </w:tc>
      </w:tr>
      <w:tr w:rsidR="001471FF" w:rsidRPr="001471FF" w14:paraId="695E4A90" w14:textId="77777777" w:rsidTr="0099487A">
        <w:trPr>
          <w:trHeight w:val="128"/>
        </w:trPr>
        <w:tc>
          <w:tcPr>
            <w:tcW w:w="7211" w:type="dxa"/>
            <w:gridSpan w:val="2"/>
            <w:tcBorders>
              <w:top w:val="nil"/>
              <w:left w:val="nil"/>
              <w:bottom w:val="nil"/>
              <w:right w:val="nil"/>
            </w:tcBorders>
            <w:vAlign w:val="bottom"/>
          </w:tcPr>
          <w:p w14:paraId="0A90C26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96119936 Monitoreo pulso oximetro, por evento:</w:t>
            </w:r>
          </w:p>
        </w:tc>
        <w:tc>
          <w:tcPr>
            <w:tcW w:w="1951" w:type="dxa"/>
            <w:gridSpan w:val="8"/>
            <w:tcBorders>
              <w:top w:val="nil"/>
              <w:left w:val="nil"/>
              <w:bottom w:val="nil"/>
              <w:right w:val="nil"/>
            </w:tcBorders>
            <w:vAlign w:val="center"/>
          </w:tcPr>
          <w:p w14:paraId="6E7DC0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$273.00</w:t>
            </w:r>
          </w:p>
        </w:tc>
      </w:tr>
      <w:tr w:rsidR="001471FF" w:rsidRPr="001471FF" w14:paraId="25D95911" w14:textId="77777777" w:rsidTr="0099487A">
        <w:trPr>
          <w:trHeight w:val="128"/>
        </w:trPr>
        <w:tc>
          <w:tcPr>
            <w:tcW w:w="7211" w:type="dxa"/>
            <w:gridSpan w:val="2"/>
            <w:tcBorders>
              <w:top w:val="nil"/>
              <w:left w:val="nil"/>
              <w:bottom w:val="nil"/>
              <w:right w:val="nil"/>
            </w:tcBorders>
            <w:vAlign w:val="bottom"/>
          </w:tcPr>
          <w:p w14:paraId="615F5ED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96119976 Movilización de codo:</w:t>
            </w:r>
          </w:p>
        </w:tc>
        <w:tc>
          <w:tcPr>
            <w:tcW w:w="1951" w:type="dxa"/>
            <w:gridSpan w:val="8"/>
            <w:tcBorders>
              <w:top w:val="nil"/>
              <w:left w:val="nil"/>
              <w:bottom w:val="nil"/>
              <w:right w:val="nil"/>
            </w:tcBorders>
            <w:vAlign w:val="center"/>
          </w:tcPr>
          <w:p w14:paraId="22C620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$1,364.00</w:t>
            </w:r>
          </w:p>
        </w:tc>
      </w:tr>
      <w:tr w:rsidR="001471FF" w:rsidRPr="001471FF" w14:paraId="514306C6" w14:textId="77777777" w:rsidTr="0099487A">
        <w:trPr>
          <w:trHeight w:val="128"/>
        </w:trPr>
        <w:tc>
          <w:tcPr>
            <w:tcW w:w="7211" w:type="dxa"/>
            <w:gridSpan w:val="2"/>
            <w:tcBorders>
              <w:top w:val="nil"/>
              <w:left w:val="nil"/>
              <w:bottom w:val="nil"/>
              <w:right w:val="nil"/>
            </w:tcBorders>
            <w:vAlign w:val="bottom"/>
          </w:tcPr>
          <w:p w14:paraId="1E3AAC1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96120360 Movilización de fémur:</w:t>
            </w:r>
          </w:p>
        </w:tc>
        <w:tc>
          <w:tcPr>
            <w:tcW w:w="1951" w:type="dxa"/>
            <w:gridSpan w:val="8"/>
            <w:tcBorders>
              <w:top w:val="nil"/>
              <w:left w:val="nil"/>
              <w:bottom w:val="nil"/>
              <w:right w:val="nil"/>
            </w:tcBorders>
          </w:tcPr>
          <w:p w14:paraId="4BE953D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$1,364.00</w:t>
            </w:r>
          </w:p>
        </w:tc>
      </w:tr>
      <w:tr w:rsidR="001471FF" w:rsidRPr="001471FF" w14:paraId="544C0553" w14:textId="77777777" w:rsidTr="0099487A">
        <w:trPr>
          <w:trHeight w:val="128"/>
        </w:trPr>
        <w:tc>
          <w:tcPr>
            <w:tcW w:w="7211" w:type="dxa"/>
            <w:gridSpan w:val="2"/>
            <w:tcBorders>
              <w:top w:val="nil"/>
              <w:left w:val="nil"/>
              <w:bottom w:val="nil"/>
              <w:right w:val="nil"/>
            </w:tcBorders>
            <w:vAlign w:val="bottom"/>
          </w:tcPr>
          <w:p w14:paraId="1367AA5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96120656 Movilización de rodilla:</w:t>
            </w:r>
          </w:p>
        </w:tc>
        <w:tc>
          <w:tcPr>
            <w:tcW w:w="1951" w:type="dxa"/>
            <w:gridSpan w:val="8"/>
            <w:tcBorders>
              <w:top w:val="nil"/>
              <w:left w:val="nil"/>
              <w:bottom w:val="nil"/>
              <w:right w:val="nil"/>
            </w:tcBorders>
          </w:tcPr>
          <w:p w14:paraId="0AFE2E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$1,364.00</w:t>
            </w:r>
          </w:p>
        </w:tc>
      </w:tr>
      <w:tr w:rsidR="001471FF" w:rsidRPr="001471FF" w14:paraId="0EF3202D" w14:textId="77777777" w:rsidTr="0099487A">
        <w:trPr>
          <w:trHeight w:val="128"/>
        </w:trPr>
        <w:tc>
          <w:tcPr>
            <w:tcW w:w="7211" w:type="dxa"/>
            <w:gridSpan w:val="2"/>
            <w:tcBorders>
              <w:top w:val="nil"/>
              <w:left w:val="nil"/>
              <w:bottom w:val="nil"/>
              <w:right w:val="nil"/>
            </w:tcBorders>
            <w:vAlign w:val="bottom"/>
          </w:tcPr>
          <w:p w14:paraId="03752CE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96120704 Orquidopexia:</w:t>
            </w:r>
          </w:p>
        </w:tc>
        <w:tc>
          <w:tcPr>
            <w:tcW w:w="1951" w:type="dxa"/>
            <w:gridSpan w:val="8"/>
            <w:tcBorders>
              <w:top w:val="nil"/>
              <w:left w:val="nil"/>
              <w:bottom w:val="nil"/>
              <w:right w:val="nil"/>
            </w:tcBorders>
            <w:vAlign w:val="center"/>
          </w:tcPr>
          <w:p w14:paraId="4148550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$6,138.00</w:t>
            </w:r>
          </w:p>
        </w:tc>
      </w:tr>
      <w:tr w:rsidR="001471FF" w:rsidRPr="001471FF" w14:paraId="7EB4F0CA" w14:textId="77777777" w:rsidTr="0099487A">
        <w:trPr>
          <w:trHeight w:val="128"/>
        </w:trPr>
        <w:tc>
          <w:tcPr>
            <w:tcW w:w="7211" w:type="dxa"/>
            <w:gridSpan w:val="2"/>
            <w:tcBorders>
              <w:top w:val="nil"/>
              <w:left w:val="nil"/>
              <w:bottom w:val="nil"/>
              <w:right w:val="nil"/>
            </w:tcBorders>
            <w:vAlign w:val="bottom"/>
          </w:tcPr>
          <w:p w14:paraId="2026130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96141480 Oxígeno en recuperación anestésico por evento:</w:t>
            </w:r>
          </w:p>
        </w:tc>
        <w:tc>
          <w:tcPr>
            <w:tcW w:w="1951" w:type="dxa"/>
            <w:gridSpan w:val="8"/>
            <w:tcBorders>
              <w:top w:val="nil"/>
              <w:left w:val="nil"/>
              <w:bottom w:val="nil"/>
              <w:right w:val="nil"/>
            </w:tcBorders>
            <w:vAlign w:val="center"/>
          </w:tcPr>
          <w:p w14:paraId="6FB49B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$54.00</w:t>
            </w:r>
          </w:p>
        </w:tc>
      </w:tr>
      <w:tr w:rsidR="001471FF" w:rsidRPr="001471FF" w14:paraId="3AC8E1AF" w14:textId="77777777" w:rsidTr="0099487A">
        <w:trPr>
          <w:trHeight w:val="128"/>
        </w:trPr>
        <w:tc>
          <w:tcPr>
            <w:tcW w:w="7211" w:type="dxa"/>
            <w:gridSpan w:val="2"/>
            <w:tcBorders>
              <w:top w:val="nil"/>
              <w:left w:val="nil"/>
              <w:bottom w:val="nil"/>
              <w:right w:val="nil"/>
            </w:tcBorders>
            <w:vAlign w:val="bottom"/>
          </w:tcPr>
          <w:p w14:paraId="7E86700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96142632 Parto:</w:t>
            </w:r>
          </w:p>
        </w:tc>
        <w:tc>
          <w:tcPr>
            <w:tcW w:w="1951" w:type="dxa"/>
            <w:gridSpan w:val="8"/>
            <w:tcBorders>
              <w:top w:val="nil"/>
              <w:left w:val="nil"/>
              <w:bottom w:val="nil"/>
              <w:right w:val="nil"/>
            </w:tcBorders>
            <w:vAlign w:val="center"/>
          </w:tcPr>
          <w:p w14:paraId="068516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$4,775.00</w:t>
            </w:r>
          </w:p>
        </w:tc>
      </w:tr>
      <w:tr w:rsidR="001471FF" w:rsidRPr="001471FF" w14:paraId="5C82C95E" w14:textId="77777777" w:rsidTr="0099487A">
        <w:trPr>
          <w:trHeight w:val="128"/>
        </w:trPr>
        <w:tc>
          <w:tcPr>
            <w:tcW w:w="7211" w:type="dxa"/>
            <w:gridSpan w:val="2"/>
            <w:tcBorders>
              <w:top w:val="nil"/>
              <w:left w:val="nil"/>
              <w:bottom w:val="nil"/>
              <w:right w:val="nil"/>
            </w:tcBorders>
            <w:vAlign w:val="bottom"/>
          </w:tcPr>
          <w:p w14:paraId="4786D24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96143488 Plastia de hombro:</w:t>
            </w:r>
          </w:p>
        </w:tc>
        <w:tc>
          <w:tcPr>
            <w:tcW w:w="1951" w:type="dxa"/>
            <w:gridSpan w:val="8"/>
            <w:tcBorders>
              <w:top w:val="nil"/>
              <w:left w:val="nil"/>
              <w:bottom w:val="nil"/>
              <w:right w:val="nil"/>
            </w:tcBorders>
            <w:vAlign w:val="center"/>
          </w:tcPr>
          <w:p w14:paraId="1A3E20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$4,092.00</w:t>
            </w:r>
          </w:p>
        </w:tc>
      </w:tr>
      <w:tr w:rsidR="001471FF" w:rsidRPr="001471FF" w14:paraId="3A4147CD" w14:textId="77777777" w:rsidTr="0099487A">
        <w:trPr>
          <w:trHeight w:val="128"/>
        </w:trPr>
        <w:tc>
          <w:tcPr>
            <w:tcW w:w="7211" w:type="dxa"/>
            <w:gridSpan w:val="2"/>
            <w:tcBorders>
              <w:top w:val="nil"/>
              <w:left w:val="nil"/>
              <w:bottom w:val="nil"/>
              <w:right w:val="nil"/>
            </w:tcBorders>
            <w:vAlign w:val="bottom"/>
          </w:tcPr>
          <w:p w14:paraId="2073F2B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96143744 Pólipo rectal:</w:t>
            </w:r>
          </w:p>
        </w:tc>
        <w:tc>
          <w:tcPr>
            <w:tcW w:w="1951" w:type="dxa"/>
            <w:gridSpan w:val="8"/>
            <w:tcBorders>
              <w:top w:val="nil"/>
              <w:left w:val="nil"/>
              <w:bottom w:val="nil"/>
              <w:right w:val="nil"/>
            </w:tcBorders>
            <w:vAlign w:val="center"/>
          </w:tcPr>
          <w:p w14:paraId="1B3423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$3,411.00</w:t>
            </w:r>
          </w:p>
        </w:tc>
      </w:tr>
      <w:tr w:rsidR="001471FF" w:rsidRPr="001471FF" w14:paraId="5599B81C" w14:textId="77777777" w:rsidTr="0099487A">
        <w:trPr>
          <w:trHeight w:val="128"/>
        </w:trPr>
        <w:tc>
          <w:tcPr>
            <w:tcW w:w="7211" w:type="dxa"/>
            <w:gridSpan w:val="2"/>
            <w:tcBorders>
              <w:top w:val="nil"/>
              <w:left w:val="nil"/>
              <w:bottom w:val="nil"/>
              <w:right w:val="nil"/>
            </w:tcBorders>
            <w:vAlign w:val="bottom"/>
          </w:tcPr>
          <w:p w14:paraId="756C46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96249728 Prótesis de humero (sin implante):</w:t>
            </w:r>
          </w:p>
        </w:tc>
        <w:tc>
          <w:tcPr>
            <w:tcW w:w="1951" w:type="dxa"/>
            <w:gridSpan w:val="8"/>
            <w:tcBorders>
              <w:top w:val="nil"/>
              <w:left w:val="nil"/>
              <w:bottom w:val="nil"/>
              <w:right w:val="nil"/>
            </w:tcBorders>
            <w:vAlign w:val="center"/>
          </w:tcPr>
          <w:p w14:paraId="55D7DF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$5,456.00</w:t>
            </w:r>
          </w:p>
        </w:tc>
      </w:tr>
      <w:tr w:rsidR="001471FF" w:rsidRPr="001471FF" w14:paraId="250BB1CF" w14:textId="77777777" w:rsidTr="0099487A">
        <w:trPr>
          <w:trHeight w:val="128"/>
        </w:trPr>
        <w:tc>
          <w:tcPr>
            <w:tcW w:w="7211" w:type="dxa"/>
            <w:gridSpan w:val="2"/>
            <w:tcBorders>
              <w:top w:val="nil"/>
              <w:left w:val="nil"/>
              <w:bottom w:val="nil"/>
              <w:right w:val="nil"/>
            </w:tcBorders>
            <w:vAlign w:val="bottom"/>
          </w:tcPr>
          <w:p w14:paraId="0538E03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96250024 Prótesis total de cadera (sin implante):</w:t>
            </w:r>
          </w:p>
        </w:tc>
        <w:tc>
          <w:tcPr>
            <w:tcW w:w="1951" w:type="dxa"/>
            <w:gridSpan w:val="8"/>
            <w:tcBorders>
              <w:top w:val="nil"/>
              <w:left w:val="nil"/>
              <w:bottom w:val="nil"/>
              <w:right w:val="nil"/>
            </w:tcBorders>
            <w:vAlign w:val="center"/>
          </w:tcPr>
          <w:p w14:paraId="71FD7F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$6,820.00</w:t>
            </w:r>
          </w:p>
        </w:tc>
      </w:tr>
      <w:tr w:rsidR="001471FF" w:rsidRPr="001471FF" w14:paraId="27B0BF56" w14:textId="77777777" w:rsidTr="0099487A">
        <w:trPr>
          <w:trHeight w:val="128"/>
        </w:trPr>
        <w:tc>
          <w:tcPr>
            <w:tcW w:w="7211" w:type="dxa"/>
            <w:gridSpan w:val="2"/>
            <w:tcBorders>
              <w:top w:val="nil"/>
              <w:left w:val="nil"/>
              <w:bottom w:val="nil"/>
              <w:right w:val="nil"/>
            </w:tcBorders>
            <w:vAlign w:val="bottom"/>
          </w:tcPr>
          <w:p w14:paraId="4CB10D7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96250152 Prótesis total de rodilla (sin implante):</w:t>
            </w:r>
          </w:p>
        </w:tc>
        <w:tc>
          <w:tcPr>
            <w:tcW w:w="1951" w:type="dxa"/>
            <w:gridSpan w:val="8"/>
            <w:tcBorders>
              <w:top w:val="nil"/>
              <w:left w:val="nil"/>
              <w:bottom w:val="nil"/>
              <w:right w:val="nil"/>
            </w:tcBorders>
            <w:vAlign w:val="center"/>
          </w:tcPr>
          <w:p w14:paraId="3F5E82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$6,820.00</w:t>
            </w:r>
          </w:p>
        </w:tc>
      </w:tr>
      <w:tr w:rsidR="001471FF" w:rsidRPr="001471FF" w14:paraId="0F8A7070" w14:textId="77777777" w:rsidTr="0099487A">
        <w:trPr>
          <w:trHeight w:val="128"/>
        </w:trPr>
        <w:tc>
          <w:tcPr>
            <w:tcW w:w="7211" w:type="dxa"/>
            <w:gridSpan w:val="2"/>
            <w:tcBorders>
              <w:top w:val="nil"/>
              <w:left w:val="nil"/>
              <w:bottom w:val="nil"/>
              <w:right w:val="nil"/>
            </w:tcBorders>
            <w:vAlign w:val="bottom"/>
          </w:tcPr>
          <w:p w14:paraId="42A9151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96250576 Pterigión:</w:t>
            </w:r>
          </w:p>
        </w:tc>
        <w:tc>
          <w:tcPr>
            <w:tcW w:w="1951" w:type="dxa"/>
            <w:gridSpan w:val="8"/>
            <w:tcBorders>
              <w:top w:val="nil"/>
              <w:left w:val="nil"/>
              <w:bottom w:val="nil"/>
              <w:right w:val="nil"/>
            </w:tcBorders>
            <w:vAlign w:val="center"/>
          </w:tcPr>
          <w:p w14:paraId="6B9A0A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$1,718.00</w:t>
            </w:r>
          </w:p>
        </w:tc>
      </w:tr>
      <w:tr w:rsidR="001471FF" w:rsidRPr="001471FF" w14:paraId="34987CFB" w14:textId="77777777" w:rsidTr="0099487A">
        <w:trPr>
          <w:trHeight w:val="128"/>
        </w:trPr>
        <w:tc>
          <w:tcPr>
            <w:tcW w:w="7211" w:type="dxa"/>
            <w:gridSpan w:val="2"/>
            <w:tcBorders>
              <w:top w:val="nil"/>
              <w:left w:val="nil"/>
              <w:bottom w:val="nil"/>
              <w:right w:val="nil"/>
            </w:tcBorders>
            <w:vAlign w:val="bottom"/>
          </w:tcPr>
          <w:p w14:paraId="4D08365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96250792 Quiste pilonidal:</w:t>
            </w:r>
          </w:p>
        </w:tc>
        <w:tc>
          <w:tcPr>
            <w:tcW w:w="1951" w:type="dxa"/>
            <w:gridSpan w:val="8"/>
            <w:tcBorders>
              <w:top w:val="nil"/>
              <w:left w:val="nil"/>
              <w:bottom w:val="nil"/>
              <w:right w:val="nil"/>
            </w:tcBorders>
            <w:vAlign w:val="center"/>
          </w:tcPr>
          <w:p w14:paraId="4F1A07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$2,729.00</w:t>
            </w:r>
          </w:p>
        </w:tc>
      </w:tr>
      <w:tr w:rsidR="001471FF" w:rsidRPr="001471FF" w14:paraId="533B3B2A" w14:textId="77777777" w:rsidTr="0099487A">
        <w:trPr>
          <w:trHeight w:val="128"/>
        </w:trPr>
        <w:tc>
          <w:tcPr>
            <w:tcW w:w="7211" w:type="dxa"/>
            <w:gridSpan w:val="2"/>
            <w:tcBorders>
              <w:top w:val="nil"/>
              <w:left w:val="nil"/>
              <w:bottom w:val="nil"/>
              <w:right w:val="nil"/>
            </w:tcBorders>
            <w:vAlign w:val="bottom"/>
          </w:tcPr>
          <w:p w14:paraId="58FF83F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96251392 Quiste sinovial de muñeca o tobillo:</w:t>
            </w:r>
          </w:p>
        </w:tc>
        <w:tc>
          <w:tcPr>
            <w:tcW w:w="1951" w:type="dxa"/>
            <w:gridSpan w:val="8"/>
            <w:tcBorders>
              <w:top w:val="nil"/>
              <w:left w:val="nil"/>
              <w:bottom w:val="nil"/>
              <w:right w:val="nil"/>
            </w:tcBorders>
            <w:vAlign w:val="center"/>
          </w:tcPr>
          <w:p w14:paraId="5D77AD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$2,729.00</w:t>
            </w:r>
          </w:p>
        </w:tc>
      </w:tr>
      <w:tr w:rsidR="001471FF" w:rsidRPr="001471FF" w14:paraId="27660F58" w14:textId="77777777" w:rsidTr="0099487A">
        <w:trPr>
          <w:trHeight w:val="128"/>
        </w:trPr>
        <w:tc>
          <w:tcPr>
            <w:tcW w:w="7211" w:type="dxa"/>
            <w:gridSpan w:val="2"/>
            <w:tcBorders>
              <w:top w:val="nil"/>
              <w:left w:val="nil"/>
              <w:bottom w:val="nil"/>
              <w:right w:val="nil"/>
            </w:tcBorders>
            <w:vAlign w:val="bottom"/>
          </w:tcPr>
          <w:p w14:paraId="22598D5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96251432 Quiste sinovial de rodilla:</w:t>
            </w:r>
          </w:p>
        </w:tc>
        <w:tc>
          <w:tcPr>
            <w:tcW w:w="1951" w:type="dxa"/>
            <w:gridSpan w:val="8"/>
            <w:tcBorders>
              <w:top w:val="nil"/>
              <w:left w:val="nil"/>
              <w:bottom w:val="nil"/>
              <w:right w:val="nil"/>
            </w:tcBorders>
            <w:vAlign w:val="center"/>
          </w:tcPr>
          <w:p w14:paraId="6090A0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$3,411.00</w:t>
            </w:r>
          </w:p>
        </w:tc>
      </w:tr>
      <w:tr w:rsidR="001471FF" w:rsidRPr="001471FF" w14:paraId="0116E693" w14:textId="77777777" w:rsidTr="0099487A">
        <w:trPr>
          <w:trHeight w:val="128"/>
        </w:trPr>
        <w:tc>
          <w:tcPr>
            <w:tcW w:w="7211" w:type="dxa"/>
            <w:gridSpan w:val="2"/>
            <w:tcBorders>
              <w:top w:val="nil"/>
              <w:left w:val="nil"/>
              <w:bottom w:val="nil"/>
              <w:right w:val="nil"/>
            </w:tcBorders>
            <w:vAlign w:val="bottom"/>
          </w:tcPr>
          <w:p w14:paraId="116775D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96251776 Recuperación por evento:</w:t>
            </w:r>
          </w:p>
        </w:tc>
        <w:tc>
          <w:tcPr>
            <w:tcW w:w="1951" w:type="dxa"/>
            <w:gridSpan w:val="8"/>
            <w:tcBorders>
              <w:top w:val="nil"/>
              <w:left w:val="nil"/>
              <w:bottom w:val="nil"/>
              <w:right w:val="nil"/>
            </w:tcBorders>
            <w:vAlign w:val="center"/>
          </w:tcPr>
          <w:p w14:paraId="49208E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$682.00</w:t>
            </w:r>
          </w:p>
        </w:tc>
      </w:tr>
      <w:tr w:rsidR="001471FF" w:rsidRPr="001471FF" w14:paraId="105E41CF" w14:textId="77777777" w:rsidTr="0099487A">
        <w:trPr>
          <w:trHeight w:val="124"/>
        </w:trPr>
        <w:tc>
          <w:tcPr>
            <w:tcW w:w="7211" w:type="dxa"/>
            <w:gridSpan w:val="2"/>
            <w:tcBorders>
              <w:top w:val="nil"/>
              <w:left w:val="nil"/>
              <w:bottom w:val="nil"/>
              <w:right w:val="nil"/>
            </w:tcBorders>
            <w:vAlign w:val="bottom"/>
          </w:tcPr>
          <w:p w14:paraId="669840C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96251856 Reducción cerrada de fractura o luxaciones de articulación menor:</w:t>
            </w:r>
          </w:p>
        </w:tc>
        <w:tc>
          <w:tcPr>
            <w:tcW w:w="1951" w:type="dxa"/>
            <w:gridSpan w:val="8"/>
            <w:tcBorders>
              <w:top w:val="nil"/>
              <w:left w:val="nil"/>
              <w:bottom w:val="nil"/>
              <w:right w:val="nil"/>
            </w:tcBorders>
            <w:vAlign w:val="center"/>
          </w:tcPr>
          <w:p w14:paraId="79FA3F6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$682.00</w:t>
            </w:r>
          </w:p>
        </w:tc>
      </w:tr>
      <w:tr w:rsidR="001471FF" w:rsidRPr="001471FF" w14:paraId="21CF3237" w14:textId="77777777" w:rsidTr="0099487A">
        <w:trPr>
          <w:trHeight w:val="124"/>
        </w:trPr>
        <w:tc>
          <w:tcPr>
            <w:tcW w:w="7211" w:type="dxa"/>
            <w:gridSpan w:val="2"/>
            <w:tcBorders>
              <w:top w:val="nil"/>
              <w:left w:val="nil"/>
              <w:bottom w:val="nil"/>
              <w:right w:val="nil"/>
            </w:tcBorders>
            <w:vAlign w:val="bottom"/>
          </w:tcPr>
          <w:p w14:paraId="0B0F667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96288848 Reducción cerrada de fracturas o luxaciones de articulación mayor:</w:t>
            </w:r>
          </w:p>
        </w:tc>
        <w:tc>
          <w:tcPr>
            <w:tcW w:w="1951" w:type="dxa"/>
            <w:gridSpan w:val="8"/>
            <w:tcBorders>
              <w:top w:val="nil"/>
              <w:left w:val="nil"/>
              <w:bottom w:val="nil"/>
              <w:right w:val="nil"/>
            </w:tcBorders>
            <w:vAlign w:val="center"/>
          </w:tcPr>
          <w:p w14:paraId="68DA82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$1,364.00</w:t>
            </w:r>
          </w:p>
        </w:tc>
      </w:tr>
      <w:tr w:rsidR="001471FF" w:rsidRPr="001471FF" w14:paraId="5F89DD35" w14:textId="77777777" w:rsidTr="0099487A">
        <w:trPr>
          <w:trHeight w:val="128"/>
        </w:trPr>
        <w:tc>
          <w:tcPr>
            <w:tcW w:w="7211" w:type="dxa"/>
            <w:gridSpan w:val="2"/>
            <w:tcBorders>
              <w:top w:val="nil"/>
              <w:left w:val="nil"/>
              <w:bottom w:val="nil"/>
              <w:right w:val="nil"/>
            </w:tcBorders>
            <w:vAlign w:val="bottom"/>
          </w:tcPr>
          <w:p w14:paraId="24C63D6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96288896 Reducción de fractura nasal con anestesia general:</w:t>
            </w:r>
          </w:p>
        </w:tc>
        <w:tc>
          <w:tcPr>
            <w:tcW w:w="1951" w:type="dxa"/>
            <w:gridSpan w:val="8"/>
            <w:tcBorders>
              <w:top w:val="nil"/>
              <w:left w:val="nil"/>
              <w:bottom w:val="nil"/>
              <w:right w:val="nil"/>
            </w:tcBorders>
            <w:vAlign w:val="center"/>
          </w:tcPr>
          <w:p w14:paraId="642E4E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$3,001.00</w:t>
            </w:r>
          </w:p>
        </w:tc>
      </w:tr>
      <w:tr w:rsidR="001471FF" w:rsidRPr="001471FF" w14:paraId="6067B0F0" w14:textId="77777777" w:rsidTr="0099487A">
        <w:trPr>
          <w:trHeight w:val="128"/>
        </w:trPr>
        <w:tc>
          <w:tcPr>
            <w:tcW w:w="7211" w:type="dxa"/>
            <w:gridSpan w:val="2"/>
            <w:tcBorders>
              <w:top w:val="nil"/>
              <w:left w:val="nil"/>
              <w:bottom w:val="nil"/>
              <w:right w:val="nil"/>
            </w:tcBorders>
            <w:vAlign w:val="bottom"/>
          </w:tcPr>
          <w:p w14:paraId="46F818B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96289232 Reducción de fractura nasal con anestesia local:</w:t>
            </w:r>
          </w:p>
        </w:tc>
        <w:tc>
          <w:tcPr>
            <w:tcW w:w="1951" w:type="dxa"/>
            <w:gridSpan w:val="8"/>
            <w:tcBorders>
              <w:top w:val="nil"/>
              <w:left w:val="nil"/>
              <w:bottom w:val="nil"/>
              <w:right w:val="nil"/>
            </w:tcBorders>
            <w:vAlign w:val="center"/>
          </w:tcPr>
          <w:p w14:paraId="36D9E66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$2,046.00</w:t>
            </w:r>
          </w:p>
        </w:tc>
      </w:tr>
      <w:tr w:rsidR="001471FF" w:rsidRPr="001471FF" w14:paraId="08DC636D" w14:textId="77777777" w:rsidTr="0099487A">
        <w:trPr>
          <w:trHeight w:val="128"/>
        </w:trPr>
        <w:tc>
          <w:tcPr>
            <w:tcW w:w="7211" w:type="dxa"/>
            <w:gridSpan w:val="2"/>
            <w:tcBorders>
              <w:top w:val="nil"/>
              <w:left w:val="nil"/>
              <w:bottom w:val="nil"/>
              <w:right w:val="nil"/>
            </w:tcBorders>
            <w:vAlign w:val="bottom"/>
          </w:tcPr>
          <w:p w14:paraId="04FBCCA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96289360 Reparación de tendón de Aquiles:</w:t>
            </w:r>
          </w:p>
        </w:tc>
        <w:tc>
          <w:tcPr>
            <w:tcW w:w="1951" w:type="dxa"/>
            <w:gridSpan w:val="8"/>
            <w:tcBorders>
              <w:top w:val="nil"/>
              <w:left w:val="nil"/>
              <w:bottom w:val="nil"/>
              <w:right w:val="nil"/>
            </w:tcBorders>
            <w:vAlign w:val="center"/>
          </w:tcPr>
          <w:p w14:paraId="4AE687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$2,729.00</w:t>
            </w:r>
          </w:p>
        </w:tc>
      </w:tr>
      <w:tr w:rsidR="001471FF" w:rsidRPr="001471FF" w14:paraId="2BDB4EFC" w14:textId="77777777" w:rsidTr="0099487A">
        <w:trPr>
          <w:trHeight w:val="128"/>
        </w:trPr>
        <w:tc>
          <w:tcPr>
            <w:tcW w:w="7211" w:type="dxa"/>
            <w:gridSpan w:val="2"/>
            <w:tcBorders>
              <w:top w:val="nil"/>
              <w:left w:val="nil"/>
              <w:bottom w:val="nil"/>
              <w:right w:val="nil"/>
            </w:tcBorders>
            <w:vAlign w:val="bottom"/>
          </w:tcPr>
          <w:p w14:paraId="09DF082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96289536 Resección de cabeza de radio:</w:t>
            </w:r>
          </w:p>
        </w:tc>
        <w:tc>
          <w:tcPr>
            <w:tcW w:w="1951" w:type="dxa"/>
            <w:gridSpan w:val="8"/>
            <w:tcBorders>
              <w:top w:val="nil"/>
              <w:left w:val="nil"/>
              <w:bottom w:val="nil"/>
              <w:right w:val="nil"/>
            </w:tcBorders>
            <w:vAlign w:val="center"/>
          </w:tcPr>
          <w:p w14:paraId="4C491C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$3,411.00</w:t>
            </w:r>
          </w:p>
        </w:tc>
      </w:tr>
      <w:tr w:rsidR="001471FF" w:rsidRPr="001471FF" w14:paraId="2FEB347E" w14:textId="77777777" w:rsidTr="0099487A">
        <w:trPr>
          <w:trHeight w:val="128"/>
        </w:trPr>
        <w:tc>
          <w:tcPr>
            <w:tcW w:w="7211" w:type="dxa"/>
            <w:gridSpan w:val="2"/>
            <w:tcBorders>
              <w:top w:val="nil"/>
              <w:left w:val="nil"/>
              <w:bottom w:val="nil"/>
              <w:right w:val="nil"/>
            </w:tcBorders>
            <w:vAlign w:val="bottom"/>
          </w:tcPr>
          <w:p w14:paraId="1771E9D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96289576 Resección distal de clavícula:</w:t>
            </w:r>
          </w:p>
        </w:tc>
        <w:tc>
          <w:tcPr>
            <w:tcW w:w="1951" w:type="dxa"/>
            <w:gridSpan w:val="8"/>
            <w:tcBorders>
              <w:top w:val="nil"/>
              <w:left w:val="nil"/>
              <w:bottom w:val="nil"/>
              <w:right w:val="nil"/>
            </w:tcBorders>
            <w:vAlign w:val="center"/>
          </w:tcPr>
          <w:p w14:paraId="0825DF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$3,411.00</w:t>
            </w:r>
          </w:p>
        </w:tc>
      </w:tr>
      <w:tr w:rsidR="001471FF" w:rsidRPr="001471FF" w14:paraId="6625CA89" w14:textId="77777777" w:rsidTr="0099487A">
        <w:trPr>
          <w:trHeight w:val="128"/>
        </w:trPr>
        <w:tc>
          <w:tcPr>
            <w:tcW w:w="7211" w:type="dxa"/>
            <w:gridSpan w:val="2"/>
            <w:tcBorders>
              <w:top w:val="nil"/>
              <w:left w:val="nil"/>
              <w:bottom w:val="nil"/>
              <w:right w:val="nil"/>
            </w:tcBorders>
            <w:vAlign w:val="bottom"/>
          </w:tcPr>
          <w:p w14:paraId="6D498AC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96289704 Retiro de clavo centro medular (tibia, fémur, humero):</w:t>
            </w:r>
          </w:p>
        </w:tc>
        <w:tc>
          <w:tcPr>
            <w:tcW w:w="1951" w:type="dxa"/>
            <w:gridSpan w:val="8"/>
            <w:tcBorders>
              <w:top w:val="nil"/>
              <w:left w:val="nil"/>
              <w:bottom w:val="nil"/>
              <w:right w:val="nil"/>
            </w:tcBorders>
            <w:vAlign w:val="center"/>
          </w:tcPr>
          <w:p w14:paraId="395DFF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$2,729.00</w:t>
            </w:r>
          </w:p>
        </w:tc>
      </w:tr>
      <w:tr w:rsidR="001471FF" w:rsidRPr="001471FF" w14:paraId="56655D5C" w14:textId="77777777" w:rsidTr="0099487A">
        <w:trPr>
          <w:trHeight w:val="128"/>
        </w:trPr>
        <w:tc>
          <w:tcPr>
            <w:tcW w:w="7211" w:type="dxa"/>
            <w:gridSpan w:val="2"/>
            <w:tcBorders>
              <w:top w:val="nil"/>
              <w:left w:val="nil"/>
              <w:bottom w:val="nil"/>
              <w:right w:val="nil"/>
            </w:tcBorders>
            <w:vAlign w:val="bottom"/>
          </w:tcPr>
          <w:p w14:paraId="52D7E94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96289744 Retiro de fijador externo:</w:t>
            </w:r>
          </w:p>
        </w:tc>
        <w:tc>
          <w:tcPr>
            <w:tcW w:w="1951" w:type="dxa"/>
            <w:gridSpan w:val="8"/>
            <w:tcBorders>
              <w:top w:val="nil"/>
              <w:left w:val="nil"/>
              <w:bottom w:val="nil"/>
              <w:right w:val="nil"/>
            </w:tcBorders>
            <w:vAlign w:val="center"/>
          </w:tcPr>
          <w:p w14:paraId="401DE84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$1,636.00</w:t>
            </w:r>
          </w:p>
        </w:tc>
      </w:tr>
      <w:tr w:rsidR="001471FF" w:rsidRPr="001471FF" w14:paraId="53B8125E" w14:textId="77777777" w:rsidTr="0099487A">
        <w:trPr>
          <w:trHeight w:val="128"/>
        </w:trPr>
        <w:tc>
          <w:tcPr>
            <w:tcW w:w="7211" w:type="dxa"/>
            <w:gridSpan w:val="2"/>
            <w:tcBorders>
              <w:top w:val="nil"/>
              <w:left w:val="nil"/>
              <w:bottom w:val="nil"/>
              <w:right w:val="nil"/>
            </w:tcBorders>
            <w:vAlign w:val="bottom"/>
          </w:tcPr>
          <w:p w14:paraId="09BB83A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96289832 Retiro de implante de muñeca:</w:t>
            </w:r>
          </w:p>
        </w:tc>
        <w:tc>
          <w:tcPr>
            <w:tcW w:w="1951" w:type="dxa"/>
            <w:gridSpan w:val="8"/>
            <w:tcBorders>
              <w:top w:val="nil"/>
              <w:left w:val="nil"/>
              <w:bottom w:val="nil"/>
              <w:right w:val="nil"/>
            </w:tcBorders>
            <w:vAlign w:val="center"/>
          </w:tcPr>
          <w:p w14:paraId="79B5EF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$2,046.00</w:t>
            </w:r>
          </w:p>
        </w:tc>
      </w:tr>
      <w:tr w:rsidR="001471FF" w:rsidRPr="001471FF" w14:paraId="46D257BB" w14:textId="77777777" w:rsidTr="0099487A">
        <w:trPr>
          <w:trHeight w:val="128"/>
        </w:trPr>
        <w:tc>
          <w:tcPr>
            <w:tcW w:w="7211" w:type="dxa"/>
            <w:gridSpan w:val="2"/>
            <w:tcBorders>
              <w:top w:val="nil"/>
              <w:left w:val="nil"/>
              <w:bottom w:val="nil"/>
              <w:right w:val="nil"/>
            </w:tcBorders>
            <w:vAlign w:val="bottom"/>
          </w:tcPr>
          <w:p w14:paraId="57A5703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96290384 Retiro de implante en tobillo:</w:t>
            </w:r>
          </w:p>
        </w:tc>
        <w:tc>
          <w:tcPr>
            <w:tcW w:w="1951" w:type="dxa"/>
            <w:gridSpan w:val="8"/>
            <w:tcBorders>
              <w:top w:val="nil"/>
              <w:left w:val="nil"/>
              <w:bottom w:val="nil"/>
              <w:right w:val="nil"/>
            </w:tcBorders>
          </w:tcPr>
          <w:p w14:paraId="00D001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$2,046.00</w:t>
            </w:r>
          </w:p>
        </w:tc>
      </w:tr>
      <w:tr w:rsidR="001471FF" w:rsidRPr="001471FF" w14:paraId="6BE3829A" w14:textId="77777777" w:rsidTr="0099487A">
        <w:trPr>
          <w:trHeight w:val="128"/>
        </w:trPr>
        <w:tc>
          <w:tcPr>
            <w:tcW w:w="7211" w:type="dxa"/>
            <w:gridSpan w:val="2"/>
            <w:tcBorders>
              <w:top w:val="nil"/>
              <w:left w:val="nil"/>
              <w:bottom w:val="nil"/>
              <w:right w:val="nil"/>
            </w:tcBorders>
            <w:vAlign w:val="bottom"/>
          </w:tcPr>
          <w:p w14:paraId="0E7C8B3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96290512 Retiro de material de rodilla:</w:t>
            </w:r>
          </w:p>
        </w:tc>
        <w:tc>
          <w:tcPr>
            <w:tcW w:w="1951" w:type="dxa"/>
            <w:gridSpan w:val="8"/>
            <w:tcBorders>
              <w:top w:val="nil"/>
              <w:left w:val="nil"/>
              <w:bottom w:val="nil"/>
              <w:right w:val="nil"/>
            </w:tcBorders>
          </w:tcPr>
          <w:p w14:paraId="5AF45E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$2,046.00</w:t>
            </w:r>
          </w:p>
        </w:tc>
      </w:tr>
      <w:tr w:rsidR="001471FF" w:rsidRPr="001471FF" w14:paraId="4EF2FA47" w14:textId="77777777" w:rsidTr="0099487A">
        <w:trPr>
          <w:trHeight w:val="128"/>
        </w:trPr>
        <w:tc>
          <w:tcPr>
            <w:tcW w:w="7211" w:type="dxa"/>
            <w:gridSpan w:val="2"/>
            <w:tcBorders>
              <w:top w:val="nil"/>
              <w:left w:val="nil"/>
              <w:bottom w:val="nil"/>
              <w:right w:val="nil"/>
            </w:tcBorders>
            <w:vAlign w:val="bottom"/>
          </w:tcPr>
          <w:p w14:paraId="1216372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96290560 Retiro de placa (humero, radio, cubito, fémur, tibia):</w:t>
            </w:r>
          </w:p>
        </w:tc>
        <w:tc>
          <w:tcPr>
            <w:tcW w:w="1951" w:type="dxa"/>
            <w:gridSpan w:val="8"/>
            <w:tcBorders>
              <w:top w:val="nil"/>
              <w:left w:val="nil"/>
              <w:bottom w:val="nil"/>
              <w:right w:val="nil"/>
            </w:tcBorders>
            <w:vAlign w:val="center"/>
          </w:tcPr>
          <w:p w14:paraId="794E61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$2,729.00</w:t>
            </w:r>
          </w:p>
        </w:tc>
      </w:tr>
      <w:tr w:rsidR="001471FF" w:rsidRPr="001471FF" w14:paraId="4B24CDB0" w14:textId="77777777" w:rsidTr="0099487A">
        <w:trPr>
          <w:trHeight w:val="128"/>
        </w:trPr>
        <w:tc>
          <w:tcPr>
            <w:tcW w:w="7211" w:type="dxa"/>
            <w:gridSpan w:val="2"/>
            <w:tcBorders>
              <w:top w:val="nil"/>
              <w:left w:val="nil"/>
              <w:bottom w:val="nil"/>
              <w:right w:val="nil"/>
            </w:tcBorders>
            <w:vAlign w:val="bottom"/>
          </w:tcPr>
          <w:p w14:paraId="5A78443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96290688 Revisión de cavidad:</w:t>
            </w:r>
          </w:p>
        </w:tc>
        <w:tc>
          <w:tcPr>
            <w:tcW w:w="1951" w:type="dxa"/>
            <w:gridSpan w:val="8"/>
            <w:tcBorders>
              <w:top w:val="nil"/>
              <w:left w:val="nil"/>
              <w:bottom w:val="nil"/>
              <w:right w:val="nil"/>
            </w:tcBorders>
            <w:vAlign w:val="center"/>
          </w:tcPr>
          <w:p w14:paraId="52DEDF2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$2,729.00</w:t>
            </w:r>
          </w:p>
        </w:tc>
      </w:tr>
      <w:tr w:rsidR="001471FF" w:rsidRPr="001471FF" w14:paraId="3E9CEC34" w14:textId="77777777" w:rsidTr="0099487A">
        <w:trPr>
          <w:trHeight w:val="128"/>
        </w:trPr>
        <w:tc>
          <w:tcPr>
            <w:tcW w:w="7211" w:type="dxa"/>
            <w:gridSpan w:val="2"/>
            <w:tcBorders>
              <w:top w:val="nil"/>
              <w:left w:val="nil"/>
              <w:bottom w:val="nil"/>
              <w:right w:val="nil"/>
            </w:tcBorders>
            <w:vAlign w:val="bottom"/>
          </w:tcPr>
          <w:p w14:paraId="5DF3BAF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96290728 Rinoseptoplastía:</w:t>
            </w:r>
          </w:p>
        </w:tc>
        <w:tc>
          <w:tcPr>
            <w:tcW w:w="1951" w:type="dxa"/>
            <w:gridSpan w:val="8"/>
            <w:tcBorders>
              <w:top w:val="nil"/>
              <w:left w:val="nil"/>
              <w:bottom w:val="nil"/>
              <w:right w:val="nil"/>
            </w:tcBorders>
            <w:vAlign w:val="center"/>
          </w:tcPr>
          <w:p w14:paraId="6A579F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$4,297.00</w:t>
            </w:r>
          </w:p>
        </w:tc>
      </w:tr>
      <w:tr w:rsidR="001471FF" w:rsidRPr="001471FF" w14:paraId="2D0F180A" w14:textId="77777777" w:rsidTr="0099487A">
        <w:trPr>
          <w:trHeight w:val="128"/>
        </w:trPr>
        <w:tc>
          <w:tcPr>
            <w:tcW w:w="7211" w:type="dxa"/>
            <w:gridSpan w:val="2"/>
            <w:tcBorders>
              <w:top w:val="nil"/>
              <w:left w:val="nil"/>
              <w:bottom w:val="nil"/>
              <w:right w:val="nil"/>
            </w:tcBorders>
            <w:vAlign w:val="bottom"/>
          </w:tcPr>
          <w:p w14:paraId="251E579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96291240 Tenorrafia:</w:t>
            </w:r>
          </w:p>
        </w:tc>
        <w:tc>
          <w:tcPr>
            <w:tcW w:w="1951" w:type="dxa"/>
            <w:gridSpan w:val="8"/>
            <w:tcBorders>
              <w:top w:val="nil"/>
              <w:left w:val="nil"/>
              <w:bottom w:val="nil"/>
              <w:right w:val="nil"/>
            </w:tcBorders>
            <w:vAlign w:val="center"/>
          </w:tcPr>
          <w:p w14:paraId="181307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$2,455.00</w:t>
            </w:r>
          </w:p>
        </w:tc>
      </w:tr>
      <w:tr w:rsidR="001471FF" w:rsidRPr="001471FF" w14:paraId="42E2F38A" w14:textId="77777777" w:rsidTr="0099487A">
        <w:trPr>
          <w:trHeight w:val="128"/>
        </w:trPr>
        <w:tc>
          <w:tcPr>
            <w:tcW w:w="7211" w:type="dxa"/>
            <w:gridSpan w:val="2"/>
            <w:tcBorders>
              <w:top w:val="nil"/>
              <w:left w:val="nil"/>
              <w:bottom w:val="nil"/>
              <w:right w:val="nil"/>
            </w:tcBorders>
            <w:vAlign w:val="bottom"/>
          </w:tcPr>
          <w:p w14:paraId="3719FE8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96291368 Tenotomía cadera o aductores (1 lado):</w:t>
            </w:r>
          </w:p>
        </w:tc>
        <w:tc>
          <w:tcPr>
            <w:tcW w:w="1951" w:type="dxa"/>
            <w:gridSpan w:val="8"/>
            <w:tcBorders>
              <w:top w:val="nil"/>
              <w:left w:val="nil"/>
              <w:bottom w:val="nil"/>
              <w:right w:val="nil"/>
            </w:tcBorders>
            <w:vAlign w:val="center"/>
          </w:tcPr>
          <w:p w14:paraId="7B45E1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$3,001.00</w:t>
            </w:r>
          </w:p>
        </w:tc>
      </w:tr>
      <w:tr w:rsidR="001471FF" w:rsidRPr="001471FF" w14:paraId="1180DEB3" w14:textId="77777777" w:rsidTr="0099487A">
        <w:trPr>
          <w:trHeight w:val="128"/>
        </w:trPr>
        <w:tc>
          <w:tcPr>
            <w:tcW w:w="7211" w:type="dxa"/>
            <w:gridSpan w:val="2"/>
            <w:tcBorders>
              <w:top w:val="nil"/>
              <w:left w:val="nil"/>
              <w:bottom w:val="nil"/>
              <w:right w:val="nil"/>
            </w:tcBorders>
            <w:vAlign w:val="bottom"/>
          </w:tcPr>
          <w:p w14:paraId="17A5D7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96291408 Tenotomía de dedo:</w:t>
            </w:r>
          </w:p>
        </w:tc>
        <w:tc>
          <w:tcPr>
            <w:tcW w:w="1951" w:type="dxa"/>
            <w:gridSpan w:val="8"/>
            <w:tcBorders>
              <w:top w:val="nil"/>
              <w:left w:val="nil"/>
              <w:bottom w:val="nil"/>
              <w:right w:val="nil"/>
            </w:tcBorders>
            <w:vAlign w:val="center"/>
          </w:tcPr>
          <w:p w14:paraId="504F69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$1,636.00</w:t>
            </w:r>
          </w:p>
        </w:tc>
      </w:tr>
      <w:tr w:rsidR="001471FF" w:rsidRPr="001471FF" w14:paraId="3A6FBEAC" w14:textId="77777777" w:rsidTr="0099487A">
        <w:trPr>
          <w:trHeight w:val="128"/>
        </w:trPr>
        <w:tc>
          <w:tcPr>
            <w:tcW w:w="7211" w:type="dxa"/>
            <w:gridSpan w:val="2"/>
            <w:tcBorders>
              <w:top w:val="nil"/>
              <w:left w:val="nil"/>
              <w:bottom w:val="nil"/>
              <w:right w:val="nil"/>
            </w:tcBorders>
            <w:vAlign w:val="bottom"/>
          </w:tcPr>
          <w:p w14:paraId="17EC25F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96291536 Traqueotomía:</w:t>
            </w:r>
          </w:p>
        </w:tc>
        <w:tc>
          <w:tcPr>
            <w:tcW w:w="1951" w:type="dxa"/>
            <w:gridSpan w:val="8"/>
            <w:tcBorders>
              <w:top w:val="nil"/>
              <w:left w:val="nil"/>
              <w:bottom w:val="nil"/>
              <w:right w:val="nil"/>
            </w:tcBorders>
            <w:vAlign w:val="center"/>
          </w:tcPr>
          <w:p w14:paraId="597A0DC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$1,364.00</w:t>
            </w:r>
          </w:p>
        </w:tc>
      </w:tr>
      <w:tr w:rsidR="001471FF" w:rsidRPr="001471FF" w14:paraId="599D2792" w14:textId="77777777" w:rsidTr="0099487A">
        <w:trPr>
          <w:trHeight w:val="128"/>
        </w:trPr>
        <w:tc>
          <w:tcPr>
            <w:tcW w:w="7211" w:type="dxa"/>
            <w:gridSpan w:val="2"/>
            <w:tcBorders>
              <w:top w:val="nil"/>
              <w:left w:val="nil"/>
              <w:bottom w:val="nil"/>
              <w:right w:val="nil"/>
            </w:tcBorders>
            <w:vAlign w:val="bottom"/>
          </w:tcPr>
          <w:p w14:paraId="6BF2A07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96291752 Varicocele:</w:t>
            </w:r>
          </w:p>
        </w:tc>
        <w:tc>
          <w:tcPr>
            <w:tcW w:w="1951" w:type="dxa"/>
            <w:gridSpan w:val="8"/>
            <w:tcBorders>
              <w:top w:val="nil"/>
              <w:left w:val="nil"/>
              <w:bottom w:val="nil"/>
              <w:right w:val="nil"/>
            </w:tcBorders>
            <w:vAlign w:val="center"/>
          </w:tcPr>
          <w:p w14:paraId="560359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$3,411.00</w:t>
            </w:r>
          </w:p>
        </w:tc>
      </w:tr>
      <w:tr w:rsidR="001471FF" w:rsidRPr="001471FF" w14:paraId="0F668138" w14:textId="77777777" w:rsidTr="0099487A">
        <w:trPr>
          <w:trHeight w:val="128"/>
        </w:trPr>
        <w:tc>
          <w:tcPr>
            <w:tcW w:w="7211" w:type="dxa"/>
            <w:gridSpan w:val="2"/>
            <w:tcBorders>
              <w:top w:val="nil"/>
              <w:left w:val="nil"/>
              <w:bottom w:val="nil"/>
              <w:right w:val="nil"/>
            </w:tcBorders>
            <w:vAlign w:val="bottom"/>
          </w:tcPr>
          <w:p w14:paraId="7D03E36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96292304 Zetoplastias (alargar tendones):</w:t>
            </w:r>
          </w:p>
        </w:tc>
        <w:tc>
          <w:tcPr>
            <w:tcW w:w="1951" w:type="dxa"/>
            <w:gridSpan w:val="8"/>
            <w:tcBorders>
              <w:top w:val="nil"/>
              <w:left w:val="nil"/>
              <w:bottom w:val="nil"/>
              <w:right w:val="nil"/>
            </w:tcBorders>
            <w:vAlign w:val="center"/>
          </w:tcPr>
          <w:p w14:paraId="1937DE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$2,729.00</w:t>
            </w:r>
          </w:p>
        </w:tc>
      </w:tr>
      <w:tr w:rsidR="001471FF" w:rsidRPr="001471FF" w14:paraId="04D4B299" w14:textId="77777777" w:rsidTr="0099487A">
        <w:trPr>
          <w:trHeight w:val="128"/>
        </w:trPr>
        <w:tc>
          <w:tcPr>
            <w:tcW w:w="7211" w:type="dxa"/>
            <w:gridSpan w:val="2"/>
            <w:tcBorders>
              <w:top w:val="nil"/>
              <w:left w:val="nil"/>
              <w:bottom w:val="nil"/>
              <w:right w:val="nil"/>
            </w:tcBorders>
            <w:vAlign w:val="bottom"/>
          </w:tcPr>
          <w:p w14:paraId="6A780A2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96292432 Circuncisión:</w:t>
            </w:r>
          </w:p>
        </w:tc>
        <w:tc>
          <w:tcPr>
            <w:tcW w:w="1951" w:type="dxa"/>
            <w:gridSpan w:val="8"/>
            <w:tcBorders>
              <w:top w:val="nil"/>
              <w:left w:val="nil"/>
              <w:bottom w:val="nil"/>
              <w:right w:val="nil"/>
            </w:tcBorders>
            <w:vAlign w:val="center"/>
          </w:tcPr>
          <w:p w14:paraId="1A2B29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$3,279.00</w:t>
            </w:r>
          </w:p>
        </w:tc>
      </w:tr>
      <w:tr w:rsidR="001471FF" w:rsidRPr="001471FF" w14:paraId="58C84FC1" w14:textId="77777777" w:rsidTr="0099487A">
        <w:trPr>
          <w:trHeight w:val="128"/>
        </w:trPr>
        <w:tc>
          <w:tcPr>
            <w:tcW w:w="7211" w:type="dxa"/>
            <w:gridSpan w:val="2"/>
            <w:tcBorders>
              <w:top w:val="nil"/>
              <w:left w:val="nil"/>
              <w:bottom w:val="nil"/>
              <w:right w:val="nil"/>
            </w:tcBorders>
            <w:vAlign w:val="bottom"/>
          </w:tcPr>
          <w:p w14:paraId="6ED45D7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96292480 Fulguración de Condilomas:</w:t>
            </w:r>
          </w:p>
        </w:tc>
        <w:tc>
          <w:tcPr>
            <w:tcW w:w="1951" w:type="dxa"/>
            <w:gridSpan w:val="8"/>
            <w:tcBorders>
              <w:top w:val="nil"/>
              <w:left w:val="nil"/>
              <w:bottom w:val="nil"/>
              <w:right w:val="nil"/>
            </w:tcBorders>
            <w:vAlign w:val="center"/>
          </w:tcPr>
          <w:p w14:paraId="641370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$1,967.00</w:t>
            </w:r>
          </w:p>
        </w:tc>
      </w:tr>
      <w:tr w:rsidR="001471FF" w:rsidRPr="001471FF" w14:paraId="447AC0E0" w14:textId="77777777" w:rsidTr="0099487A">
        <w:trPr>
          <w:trHeight w:val="128"/>
        </w:trPr>
        <w:tc>
          <w:tcPr>
            <w:tcW w:w="7211" w:type="dxa"/>
            <w:gridSpan w:val="2"/>
            <w:tcBorders>
              <w:top w:val="nil"/>
              <w:left w:val="nil"/>
              <w:bottom w:val="nil"/>
              <w:right w:val="nil"/>
            </w:tcBorders>
            <w:vAlign w:val="bottom"/>
          </w:tcPr>
          <w:p w14:paraId="17A87CC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96292608 Vasectomía:</w:t>
            </w:r>
          </w:p>
        </w:tc>
        <w:tc>
          <w:tcPr>
            <w:tcW w:w="1951" w:type="dxa"/>
            <w:gridSpan w:val="8"/>
            <w:tcBorders>
              <w:top w:val="nil"/>
              <w:left w:val="nil"/>
              <w:bottom w:val="nil"/>
              <w:right w:val="nil"/>
            </w:tcBorders>
            <w:vAlign w:val="center"/>
          </w:tcPr>
          <w:p w14:paraId="35C793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$3,279.00</w:t>
            </w:r>
          </w:p>
        </w:tc>
      </w:tr>
      <w:tr w:rsidR="001471FF" w:rsidRPr="001471FF" w14:paraId="135E7320" w14:textId="77777777" w:rsidTr="0099487A">
        <w:trPr>
          <w:trHeight w:val="128"/>
        </w:trPr>
        <w:tc>
          <w:tcPr>
            <w:tcW w:w="7211" w:type="dxa"/>
            <w:gridSpan w:val="2"/>
            <w:tcBorders>
              <w:top w:val="nil"/>
              <w:left w:val="nil"/>
              <w:bottom w:val="nil"/>
              <w:right w:val="nil"/>
            </w:tcBorders>
            <w:vAlign w:val="bottom"/>
          </w:tcPr>
          <w:p w14:paraId="344632B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96292648 Resección transuretral de próstata:</w:t>
            </w:r>
          </w:p>
        </w:tc>
        <w:tc>
          <w:tcPr>
            <w:tcW w:w="1951" w:type="dxa"/>
            <w:gridSpan w:val="8"/>
            <w:tcBorders>
              <w:top w:val="nil"/>
              <w:left w:val="nil"/>
              <w:bottom w:val="nil"/>
              <w:right w:val="nil"/>
            </w:tcBorders>
            <w:vAlign w:val="center"/>
          </w:tcPr>
          <w:p w14:paraId="041421B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$7,869.00</w:t>
            </w:r>
          </w:p>
        </w:tc>
      </w:tr>
      <w:tr w:rsidR="001471FF" w:rsidRPr="001471FF" w14:paraId="68627D91" w14:textId="77777777" w:rsidTr="0099487A">
        <w:trPr>
          <w:trHeight w:val="128"/>
        </w:trPr>
        <w:tc>
          <w:tcPr>
            <w:tcW w:w="7211" w:type="dxa"/>
            <w:gridSpan w:val="2"/>
            <w:tcBorders>
              <w:top w:val="nil"/>
              <w:left w:val="nil"/>
              <w:bottom w:val="nil"/>
              <w:right w:val="nil"/>
            </w:tcBorders>
            <w:vAlign w:val="bottom"/>
          </w:tcPr>
          <w:p w14:paraId="29735FF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96616448 Resección transuretral de tumor vesical:</w:t>
            </w:r>
          </w:p>
        </w:tc>
        <w:tc>
          <w:tcPr>
            <w:tcW w:w="1951" w:type="dxa"/>
            <w:gridSpan w:val="8"/>
            <w:tcBorders>
              <w:top w:val="nil"/>
              <w:left w:val="nil"/>
              <w:bottom w:val="nil"/>
              <w:right w:val="nil"/>
            </w:tcBorders>
            <w:vAlign w:val="center"/>
          </w:tcPr>
          <w:p w14:paraId="4A34D8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$7,869.00</w:t>
            </w:r>
          </w:p>
        </w:tc>
      </w:tr>
      <w:tr w:rsidR="001471FF" w:rsidRPr="001471FF" w14:paraId="360B1DCC" w14:textId="77777777" w:rsidTr="0099487A">
        <w:trPr>
          <w:trHeight w:val="128"/>
        </w:trPr>
        <w:tc>
          <w:tcPr>
            <w:tcW w:w="7211" w:type="dxa"/>
            <w:gridSpan w:val="2"/>
            <w:tcBorders>
              <w:top w:val="nil"/>
              <w:left w:val="nil"/>
              <w:bottom w:val="nil"/>
              <w:right w:val="nil"/>
            </w:tcBorders>
            <w:vAlign w:val="bottom"/>
          </w:tcPr>
          <w:p w14:paraId="2578001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96616488 Cistostomía:</w:t>
            </w:r>
          </w:p>
        </w:tc>
        <w:tc>
          <w:tcPr>
            <w:tcW w:w="1951" w:type="dxa"/>
            <w:gridSpan w:val="8"/>
            <w:tcBorders>
              <w:top w:val="nil"/>
              <w:left w:val="nil"/>
              <w:bottom w:val="nil"/>
              <w:right w:val="nil"/>
            </w:tcBorders>
            <w:vAlign w:val="center"/>
          </w:tcPr>
          <w:p w14:paraId="07A73E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$5,903.00</w:t>
            </w:r>
          </w:p>
        </w:tc>
      </w:tr>
      <w:tr w:rsidR="001471FF" w:rsidRPr="001471FF" w14:paraId="1CEB7B07" w14:textId="77777777" w:rsidTr="0099487A">
        <w:trPr>
          <w:trHeight w:val="128"/>
        </w:trPr>
        <w:tc>
          <w:tcPr>
            <w:tcW w:w="7211" w:type="dxa"/>
            <w:gridSpan w:val="2"/>
            <w:tcBorders>
              <w:top w:val="nil"/>
              <w:left w:val="nil"/>
              <w:bottom w:val="nil"/>
              <w:right w:val="nil"/>
            </w:tcBorders>
            <w:vAlign w:val="bottom"/>
          </w:tcPr>
          <w:p w14:paraId="6382F61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96616576 Cistolitotomía:</w:t>
            </w:r>
          </w:p>
        </w:tc>
        <w:tc>
          <w:tcPr>
            <w:tcW w:w="1951" w:type="dxa"/>
            <w:gridSpan w:val="8"/>
            <w:tcBorders>
              <w:top w:val="nil"/>
              <w:left w:val="nil"/>
              <w:bottom w:val="nil"/>
              <w:right w:val="nil"/>
            </w:tcBorders>
            <w:vAlign w:val="center"/>
          </w:tcPr>
          <w:p w14:paraId="3226FE0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$7,869.00</w:t>
            </w:r>
          </w:p>
        </w:tc>
      </w:tr>
      <w:tr w:rsidR="001471FF" w:rsidRPr="001471FF" w14:paraId="17A31992" w14:textId="77777777" w:rsidTr="0099487A">
        <w:trPr>
          <w:trHeight w:val="128"/>
        </w:trPr>
        <w:tc>
          <w:tcPr>
            <w:tcW w:w="7211" w:type="dxa"/>
            <w:gridSpan w:val="2"/>
            <w:tcBorders>
              <w:top w:val="nil"/>
              <w:left w:val="nil"/>
              <w:bottom w:val="nil"/>
              <w:right w:val="nil"/>
            </w:tcBorders>
            <w:vAlign w:val="bottom"/>
          </w:tcPr>
          <w:p w14:paraId="10DB8F6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96617256 Litiasis renal (Ureteroscopia flexible laser):</w:t>
            </w:r>
          </w:p>
        </w:tc>
        <w:tc>
          <w:tcPr>
            <w:tcW w:w="1951" w:type="dxa"/>
            <w:gridSpan w:val="8"/>
            <w:tcBorders>
              <w:top w:val="nil"/>
              <w:left w:val="nil"/>
              <w:bottom w:val="nil"/>
              <w:right w:val="nil"/>
            </w:tcBorders>
          </w:tcPr>
          <w:p w14:paraId="5218AC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7,869.00</w:t>
            </w:r>
          </w:p>
        </w:tc>
      </w:tr>
      <w:tr w:rsidR="001471FF" w:rsidRPr="001471FF" w14:paraId="05005038" w14:textId="77777777" w:rsidTr="0099487A">
        <w:trPr>
          <w:trHeight w:val="128"/>
        </w:trPr>
        <w:tc>
          <w:tcPr>
            <w:tcW w:w="7211" w:type="dxa"/>
            <w:gridSpan w:val="2"/>
            <w:tcBorders>
              <w:top w:val="nil"/>
              <w:left w:val="nil"/>
              <w:bottom w:val="nil"/>
              <w:right w:val="nil"/>
            </w:tcBorders>
            <w:vAlign w:val="bottom"/>
          </w:tcPr>
          <w:p w14:paraId="6718A64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96617344 Litiasis ureteral:</w:t>
            </w:r>
          </w:p>
        </w:tc>
        <w:tc>
          <w:tcPr>
            <w:tcW w:w="1951" w:type="dxa"/>
            <w:gridSpan w:val="8"/>
            <w:tcBorders>
              <w:top w:val="nil"/>
              <w:left w:val="nil"/>
              <w:bottom w:val="nil"/>
              <w:right w:val="nil"/>
            </w:tcBorders>
          </w:tcPr>
          <w:p w14:paraId="37B064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7,869.00</w:t>
            </w:r>
          </w:p>
        </w:tc>
      </w:tr>
      <w:tr w:rsidR="001471FF" w:rsidRPr="001471FF" w14:paraId="7E38973A" w14:textId="77777777" w:rsidTr="0099487A">
        <w:trPr>
          <w:trHeight w:val="124"/>
        </w:trPr>
        <w:tc>
          <w:tcPr>
            <w:tcW w:w="7211" w:type="dxa"/>
            <w:gridSpan w:val="2"/>
            <w:tcBorders>
              <w:top w:val="nil"/>
              <w:left w:val="nil"/>
              <w:bottom w:val="nil"/>
              <w:right w:val="nil"/>
            </w:tcBorders>
            <w:vAlign w:val="bottom"/>
          </w:tcPr>
          <w:p w14:paraId="781232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98127824 Litiasis ureteral inferior y media (Ureteroscopia semirrígida laser):</w:t>
            </w:r>
          </w:p>
        </w:tc>
        <w:tc>
          <w:tcPr>
            <w:tcW w:w="1951" w:type="dxa"/>
            <w:gridSpan w:val="8"/>
            <w:tcBorders>
              <w:top w:val="nil"/>
              <w:left w:val="nil"/>
              <w:bottom w:val="nil"/>
              <w:right w:val="nil"/>
            </w:tcBorders>
          </w:tcPr>
          <w:p w14:paraId="6D26A2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7,869.00</w:t>
            </w:r>
          </w:p>
        </w:tc>
      </w:tr>
      <w:tr w:rsidR="001471FF" w:rsidRPr="001471FF" w14:paraId="552770E5" w14:textId="77777777" w:rsidTr="0099487A">
        <w:trPr>
          <w:trHeight w:val="128"/>
        </w:trPr>
        <w:tc>
          <w:tcPr>
            <w:tcW w:w="7211" w:type="dxa"/>
            <w:gridSpan w:val="2"/>
            <w:tcBorders>
              <w:top w:val="nil"/>
              <w:left w:val="nil"/>
              <w:bottom w:val="nil"/>
              <w:right w:val="nil"/>
            </w:tcBorders>
            <w:vAlign w:val="bottom"/>
          </w:tcPr>
          <w:p w14:paraId="5C0E8F9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99487824 Orquiectomía radical:</w:t>
            </w:r>
          </w:p>
        </w:tc>
        <w:tc>
          <w:tcPr>
            <w:tcW w:w="1951" w:type="dxa"/>
            <w:gridSpan w:val="8"/>
            <w:tcBorders>
              <w:top w:val="nil"/>
              <w:left w:val="nil"/>
              <w:bottom w:val="nil"/>
              <w:right w:val="nil"/>
            </w:tcBorders>
            <w:vAlign w:val="center"/>
          </w:tcPr>
          <w:p w14:paraId="35A6A5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$5,903.00</w:t>
            </w:r>
          </w:p>
        </w:tc>
      </w:tr>
      <w:tr w:rsidR="001471FF" w:rsidRPr="001471FF" w14:paraId="5B9F910F" w14:textId="77777777" w:rsidTr="0099487A">
        <w:trPr>
          <w:trHeight w:val="128"/>
        </w:trPr>
        <w:tc>
          <w:tcPr>
            <w:tcW w:w="7211" w:type="dxa"/>
            <w:gridSpan w:val="2"/>
            <w:tcBorders>
              <w:top w:val="nil"/>
              <w:left w:val="nil"/>
              <w:bottom w:val="nil"/>
              <w:right w:val="nil"/>
            </w:tcBorders>
            <w:vAlign w:val="bottom"/>
          </w:tcPr>
          <w:p w14:paraId="6522DBC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99487872 Orquiectomía simple bilateral de testículo:</w:t>
            </w:r>
          </w:p>
        </w:tc>
        <w:tc>
          <w:tcPr>
            <w:tcW w:w="1951" w:type="dxa"/>
            <w:gridSpan w:val="8"/>
            <w:tcBorders>
              <w:top w:val="nil"/>
              <w:left w:val="nil"/>
              <w:bottom w:val="nil"/>
              <w:right w:val="nil"/>
            </w:tcBorders>
            <w:vAlign w:val="center"/>
          </w:tcPr>
          <w:p w14:paraId="055652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$4,590.00</w:t>
            </w:r>
          </w:p>
        </w:tc>
      </w:tr>
      <w:tr w:rsidR="001471FF" w:rsidRPr="001471FF" w14:paraId="52E93879" w14:textId="77777777" w:rsidTr="0099487A">
        <w:trPr>
          <w:trHeight w:val="128"/>
        </w:trPr>
        <w:tc>
          <w:tcPr>
            <w:tcW w:w="7211" w:type="dxa"/>
            <w:gridSpan w:val="2"/>
            <w:tcBorders>
              <w:top w:val="nil"/>
              <w:left w:val="nil"/>
              <w:bottom w:val="nil"/>
              <w:right w:val="nil"/>
            </w:tcBorders>
            <w:vAlign w:val="bottom"/>
          </w:tcPr>
          <w:p w14:paraId="138CE4C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99487912 Uretrotomía:</w:t>
            </w:r>
          </w:p>
        </w:tc>
        <w:tc>
          <w:tcPr>
            <w:tcW w:w="1951" w:type="dxa"/>
            <w:gridSpan w:val="8"/>
            <w:tcBorders>
              <w:top w:val="nil"/>
              <w:left w:val="nil"/>
              <w:bottom w:val="nil"/>
              <w:right w:val="nil"/>
            </w:tcBorders>
            <w:vAlign w:val="center"/>
          </w:tcPr>
          <w:p w14:paraId="1F31C1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$7,869.00</w:t>
            </w:r>
          </w:p>
        </w:tc>
      </w:tr>
      <w:tr w:rsidR="001471FF" w:rsidRPr="001471FF" w14:paraId="032E3E70" w14:textId="77777777" w:rsidTr="0099487A">
        <w:trPr>
          <w:trHeight w:val="128"/>
        </w:trPr>
        <w:tc>
          <w:tcPr>
            <w:tcW w:w="7211" w:type="dxa"/>
            <w:gridSpan w:val="2"/>
            <w:tcBorders>
              <w:top w:val="nil"/>
              <w:left w:val="nil"/>
              <w:bottom w:val="nil"/>
              <w:right w:val="nil"/>
            </w:tcBorders>
            <w:vAlign w:val="bottom"/>
          </w:tcPr>
          <w:p w14:paraId="58286D9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99487952 Frenilectomía urológica:</w:t>
            </w:r>
          </w:p>
        </w:tc>
        <w:tc>
          <w:tcPr>
            <w:tcW w:w="1951" w:type="dxa"/>
            <w:gridSpan w:val="8"/>
            <w:tcBorders>
              <w:top w:val="nil"/>
              <w:left w:val="nil"/>
              <w:bottom w:val="nil"/>
              <w:right w:val="nil"/>
            </w:tcBorders>
            <w:vAlign w:val="center"/>
          </w:tcPr>
          <w:p w14:paraId="22005E4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$3,279.00</w:t>
            </w:r>
          </w:p>
        </w:tc>
      </w:tr>
      <w:tr w:rsidR="001471FF" w:rsidRPr="001471FF" w14:paraId="224D57AF" w14:textId="77777777" w:rsidTr="0099487A">
        <w:trPr>
          <w:trHeight w:val="128"/>
        </w:trPr>
        <w:tc>
          <w:tcPr>
            <w:tcW w:w="7211" w:type="dxa"/>
            <w:gridSpan w:val="2"/>
            <w:tcBorders>
              <w:top w:val="nil"/>
              <w:left w:val="nil"/>
              <w:bottom w:val="nil"/>
              <w:right w:val="nil"/>
            </w:tcBorders>
            <w:vAlign w:val="bottom"/>
          </w:tcPr>
          <w:p w14:paraId="201E045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99488040 Cistoscopia:</w:t>
            </w:r>
          </w:p>
        </w:tc>
        <w:tc>
          <w:tcPr>
            <w:tcW w:w="1951" w:type="dxa"/>
            <w:gridSpan w:val="8"/>
            <w:tcBorders>
              <w:top w:val="nil"/>
              <w:left w:val="nil"/>
              <w:bottom w:val="nil"/>
              <w:right w:val="nil"/>
            </w:tcBorders>
            <w:vAlign w:val="center"/>
          </w:tcPr>
          <w:p w14:paraId="3A99332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$5,246.00</w:t>
            </w:r>
          </w:p>
        </w:tc>
      </w:tr>
      <w:tr w:rsidR="001471FF" w:rsidRPr="001471FF" w14:paraId="6D60906C" w14:textId="77777777" w:rsidTr="0099487A">
        <w:trPr>
          <w:trHeight w:val="128"/>
        </w:trPr>
        <w:tc>
          <w:tcPr>
            <w:tcW w:w="7211" w:type="dxa"/>
            <w:gridSpan w:val="2"/>
            <w:tcBorders>
              <w:top w:val="nil"/>
              <w:left w:val="nil"/>
              <w:bottom w:val="nil"/>
              <w:right w:val="nil"/>
            </w:tcBorders>
            <w:vAlign w:val="bottom"/>
          </w:tcPr>
          <w:p w14:paraId="0C29A49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Procedimientos:</w:t>
            </w:r>
          </w:p>
        </w:tc>
        <w:tc>
          <w:tcPr>
            <w:tcW w:w="1951" w:type="dxa"/>
            <w:gridSpan w:val="8"/>
            <w:tcBorders>
              <w:top w:val="nil"/>
              <w:left w:val="nil"/>
              <w:bottom w:val="nil"/>
              <w:right w:val="nil"/>
            </w:tcBorders>
            <w:vAlign w:val="bottom"/>
          </w:tcPr>
          <w:p w14:paraId="349C5B1F" w14:textId="77777777" w:rsidR="001471FF" w:rsidRPr="001471FF" w:rsidRDefault="001471FF" w:rsidP="001471FF">
            <w:pPr>
              <w:ind w:right="622"/>
              <w:rPr>
                <w:rFonts w:ascii="Arial" w:hAnsi="Arial" w:cs="Arial"/>
                <w:color w:val="000000"/>
              </w:rPr>
            </w:pPr>
          </w:p>
        </w:tc>
      </w:tr>
      <w:tr w:rsidR="001471FF" w:rsidRPr="001471FF" w14:paraId="25C2E844" w14:textId="77777777" w:rsidTr="0099487A">
        <w:trPr>
          <w:trHeight w:val="128"/>
        </w:trPr>
        <w:tc>
          <w:tcPr>
            <w:tcW w:w="7211" w:type="dxa"/>
            <w:gridSpan w:val="2"/>
            <w:tcBorders>
              <w:top w:val="nil"/>
              <w:left w:val="nil"/>
              <w:bottom w:val="nil"/>
              <w:right w:val="nil"/>
            </w:tcBorders>
            <w:vAlign w:val="bottom"/>
          </w:tcPr>
          <w:p w14:paraId="2C91691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Cardioversión eléctrica:</w:t>
            </w:r>
          </w:p>
        </w:tc>
        <w:tc>
          <w:tcPr>
            <w:tcW w:w="1951" w:type="dxa"/>
            <w:gridSpan w:val="8"/>
            <w:tcBorders>
              <w:top w:val="nil"/>
              <w:left w:val="nil"/>
              <w:bottom w:val="nil"/>
              <w:right w:val="nil"/>
            </w:tcBorders>
            <w:vAlign w:val="center"/>
          </w:tcPr>
          <w:p w14:paraId="617A23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$1,636.00</w:t>
            </w:r>
          </w:p>
        </w:tc>
      </w:tr>
      <w:tr w:rsidR="001471FF" w:rsidRPr="001471FF" w14:paraId="475C24F1" w14:textId="77777777" w:rsidTr="0099487A">
        <w:trPr>
          <w:trHeight w:val="128"/>
        </w:trPr>
        <w:tc>
          <w:tcPr>
            <w:tcW w:w="7211" w:type="dxa"/>
            <w:gridSpan w:val="2"/>
            <w:tcBorders>
              <w:top w:val="nil"/>
              <w:left w:val="nil"/>
              <w:bottom w:val="nil"/>
              <w:right w:val="nil"/>
            </w:tcBorders>
            <w:vAlign w:val="bottom"/>
          </w:tcPr>
          <w:p w14:paraId="4155464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Cardioversión medicamentosa:</w:t>
            </w:r>
          </w:p>
        </w:tc>
        <w:tc>
          <w:tcPr>
            <w:tcW w:w="1951" w:type="dxa"/>
            <w:gridSpan w:val="8"/>
            <w:tcBorders>
              <w:top w:val="nil"/>
              <w:left w:val="nil"/>
              <w:bottom w:val="nil"/>
              <w:right w:val="nil"/>
            </w:tcBorders>
            <w:vAlign w:val="center"/>
          </w:tcPr>
          <w:p w14:paraId="7F75056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$1,091.00</w:t>
            </w:r>
          </w:p>
        </w:tc>
      </w:tr>
      <w:tr w:rsidR="001471FF" w:rsidRPr="001471FF" w14:paraId="743500EB" w14:textId="77777777" w:rsidTr="0099487A">
        <w:trPr>
          <w:trHeight w:val="128"/>
        </w:trPr>
        <w:tc>
          <w:tcPr>
            <w:tcW w:w="7211" w:type="dxa"/>
            <w:gridSpan w:val="2"/>
            <w:tcBorders>
              <w:top w:val="nil"/>
              <w:left w:val="nil"/>
              <w:bottom w:val="nil"/>
              <w:right w:val="nil"/>
            </w:tcBorders>
            <w:vAlign w:val="bottom"/>
          </w:tcPr>
          <w:p w14:paraId="35020F2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Colocación de catéter central:</w:t>
            </w:r>
          </w:p>
        </w:tc>
        <w:tc>
          <w:tcPr>
            <w:tcW w:w="1951" w:type="dxa"/>
            <w:gridSpan w:val="8"/>
            <w:tcBorders>
              <w:top w:val="nil"/>
              <w:left w:val="nil"/>
              <w:bottom w:val="nil"/>
              <w:right w:val="nil"/>
            </w:tcBorders>
            <w:vAlign w:val="center"/>
          </w:tcPr>
          <w:p w14:paraId="2B0B86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$818.00</w:t>
            </w:r>
          </w:p>
        </w:tc>
      </w:tr>
      <w:tr w:rsidR="001471FF" w:rsidRPr="001471FF" w14:paraId="3694C1A6" w14:textId="77777777" w:rsidTr="0099487A">
        <w:trPr>
          <w:trHeight w:val="128"/>
        </w:trPr>
        <w:tc>
          <w:tcPr>
            <w:tcW w:w="7211" w:type="dxa"/>
            <w:gridSpan w:val="2"/>
            <w:tcBorders>
              <w:top w:val="nil"/>
              <w:left w:val="nil"/>
              <w:bottom w:val="nil"/>
              <w:right w:val="nil"/>
            </w:tcBorders>
            <w:vAlign w:val="bottom"/>
          </w:tcPr>
          <w:p w14:paraId="30713EB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Colocación de tubo pleural:</w:t>
            </w:r>
          </w:p>
        </w:tc>
        <w:tc>
          <w:tcPr>
            <w:tcW w:w="1951" w:type="dxa"/>
            <w:gridSpan w:val="8"/>
            <w:tcBorders>
              <w:top w:val="nil"/>
              <w:left w:val="nil"/>
              <w:bottom w:val="nil"/>
              <w:right w:val="nil"/>
            </w:tcBorders>
            <w:vAlign w:val="center"/>
          </w:tcPr>
          <w:p w14:paraId="037EE7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$1,636.00</w:t>
            </w:r>
          </w:p>
        </w:tc>
      </w:tr>
      <w:tr w:rsidR="001471FF" w:rsidRPr="001471FF" w14:paraId="5F1ADEF1" w14:textId="77777777" w:rsidTr="0099487A">
        <w:trPr>
          <w:trHeight w:val="128"/>
        </w:trPr>
        <w:tc>
          <w:tcPr>
            <w:tcW w:w="7211" w:type="dxa"/>
            <w:gridSpan w:val="2"/>
            <w:tcBorders>
              <w:top w:val="nil"/>
              <w:left w:val="nil"/>
              <w:bottom w:val="nil"/>
              <w:right w:val="nil"/>
            </w:tcBorders>
            <w:vAlign w:val="bottom"/>
          </w:tcPr>
          <w:p w14:paraId="03D5C08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Infiltración de fármaco (no incluye fármaco):</w:t>
            </w:r>
          </w:p>
        </w:tc>
        <w:tc>
          <w:tcPr>
            <w:tcW w:w="1951" w:type="dxa"/>
            <w:gridSpan w:val="8"/>
            <w:tcBorders>
              <w:top w:val="nil"/>
              <w:left w:val="nil"/>
              <w:bottom w:val="nil"/>
              <w:right w:val="nil"/>
            </w:tcBorders>
            <w:vAlign w:val="center"/>
          </w:tcPr>
          <w:p w14:paraId="3A475F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$110.00</w:t>
            </w:r>
          </w:p>
        </w:tc>
      </w:tr>
      <w:tr w:rsidR="001471FF" w:rsidRPr="001471FF" w14:paraId="2BD66084" w14:textId="77777777" w:rsidTr="0099487A">
        <w:trPr>
          <w:trHeight w:val="128"/>
        </w:trPr>
        <w:tc>
          <w:tcPr>
            <w:tcW w:w="7211" w:type="dxa"/>
            <w:gridSpan w:val="2"/>
            <w:tcBorders>
              <w:top w:val="nil"/>
              <w:left w:val="nil"/>
              <w:bottom w:val="nil"/>
              <w:right w:val="nil"/>
            </w:tcBorders>
            <w:vAlign w:val="bottom"/>
          </w:tcPr>
          <w:p w14:paraId="24E7BA1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Intubación endotraqueal:</w:t>
            </w:r>
          </w:p>
        </w:tc>
        <w:tc>
          <w:tcPr>
            <w:tcW w:w="1951" w:type="dxa"/>
            <w:gridSpan w:val="8"/>
            <w:tcBorders>
              <w:top w:val="nil"/>
              <w:left w:val="nil"/>
              <w:bottom w:val="nil"/>
              <w:right w:val="nil"/>
            </w:tcBorders>
            <w:vAlign w:val="center"/>
          </w:tcPr>
          <w:p w14:paraId="68DAC5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$547.00</w:t>
            </w:r>
          </w:p>
        </w:tc>
      </w:tr>
      <w:tr w:rsidR="001471FF" w:rsidRPr="001471FF" w14:paraId="4E5433C0" w14:textId="77777777" w:rsidTr="0099487A">
        <w:trPr>
          <w:trHeight w:val="128"/>
        </w:trPr>
        <w:tc>
          <w:tcPr>
            <w:tcW w:w="7211" w:type="dxa"/>
            <w:gridSpan w:val="2"/>
            <w:tcBorders>
              <w:top w:val="nil"/>
              <w:left w:val="nil"/>
              <w:bottom w:val="nil"/>
              <w:right w:val="nil"/>
            </w:tcBorders>
            <w:vAlign w:val="bottom"/>
          </w:tcPr>
          <w:p w14:paraId="5A416C3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Lavado gástrico:</w:t>
            </w:r>
          </w:p>
        </w:tc>
        <w:tc>
          <w:tcPr>
            <w:tcW w:w="1951" w:type="dxa"/>
            <w:gridSpan w:val="8"/>
            <w:tcBorders>
              <w:top w:val="nil"/>
              <w:left w:val="nil"/>
              <w:bottom w:val="nil"/>
              <w:right w:val="nil"/>
            </w:tcBorders>
            <w:vAlign w:val="center"/>
          </w:tcPr>
          <w:p w14:paraId="1AE13F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$205.00</w:t>
            </w:r>
          </w:p>
        </w:tc>
      </w:tr>
      <w:tr w:rsidR="001471FF" w:rsidRPr="001471FF" w14:paraId="5740ECE2" w14:textId="77777777" w:rsidTr="0099487A">
        <w:trPr>
          <w:trHeight w:val="128"/>
        </w:trPr>
        <w:tc>
          <w:tcPr>
            <w:tcW w:w="7211" w:type="dxa"/>
            <w:gridSpan w:val="2"/>
            <w:tcBorders>
              <w:top w:val="nil"/>
              <w:left w:val="nil"/>
              <w:bottom w:val="nil"/>
              <w:right w:val="nil"/>
            </w:tcBorders>
            <w:vAlign w:val="bottom"/>
          </w:tcPr>
          <w:p w14:paraId="0F52222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Lavado ocular:</w:t>
            </w:r>
          </w:p>
        </w:tc>
        <w:tc>
          <w:tcPr>
            <w:tcW w:w="1951" w:type="dxa"/>
            <w:gridSpan w:val="8"/>
            <w:tcBorders>
              <w:top w:val="nil"/>
              <w:left w:val="nil"/>
              <w:bottom w:val="nil"/>
              <w:right w:val="nil"/>
            </w:tcBorders>
            <w:vAlign w:val="center"/>
          </w:tcPr>
          <w:p w14:paraId="5CF5A8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$205.00</w:t>
            </w:r>
          </w:p>
        </w:tc>
      </w:tr>
      <w:tr w:rsidR="001471FF" w:rsidRPr="001471FF" w14:paraId="42D12751" w14:textId="77777777" w:rsidTr="0099487A">
        <w:trPr>
          <w:trHeight w:val="128"/>
        </w:trPr>
        <w:tc>
          <w:tcPr>
            <w:tcW w:w="7211" w:type="dxa"/>
            <w:gridSpan w:val="2"/>
            <w:tcBorders>
              <w:top w:val="nil"/>
              <w:left w:val="nil"/>
              <w:bottom w:val="nil"/>
              <w:right w:val="nil"/>
            </w:tcBorders>
            <w:vAlign w:val="bottom"/>
          </w:tcPr>
          <w:p w14:paraId="70CC789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 Lavado de oídos:</w:t>
            </w:r>
          </w:p>
        </w:tc>
        <w:tc>
          <w:tcPr>
            <w:tcW w:w="1951" w:type="dxa"/>
            <w:gridSpan w:val="8"/>
            <w:tcBorders>
              <w:top w:val="nil"/>
              <w:left w:val="nil"/>
              <w:bottom w:val="nil"/>
              <w:right w:val="nil"/>
            </w:tcBorders>
            <w:vAlign w:val="center"/>
          </w:tcPr>
          <w:p w14:paraId="6F3AEE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$136.00</w:t>
            </w:r>
          </w:p>
        </w:tc>
      </w:tr>
      <w:tr w:rsidR="001471FF" w:rsidRPr="001471FF" w14:paraId="65A0E55B" w14:textId="77777777" w:rsidTr="0099487A">
        <w:trPr>
          <w:trHeight w:val="128"/>
        </w:trPr>
        <w:tc>
          <w:tcPr>
            <w:tcW w:w="7211" w:type="dxa"/>
            <w:gridSpan w:val="2"/>
            <w:tcBorders>
              <w:top w:val="nil"/>
              <w:left w:val="nil"/>
              <w:bottom w:val="nil"/>
              <w:right w:val="nil"/>
            </w:tcBorders>
            <w:vAlign w:val="bottom"/>
          </w:tcPr>
          <w:p w14:paraId="6CDE33F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10. Nebulización sin medicamento:</w:t>
            </w:r>
          </w:p>
        </w:tc>
        <w:tc>
          <w:tcPr>
            <w:tcW w:w="1951" w:type="dxa"/>
            <w:gridSpan w:val="8"/>
            <w:tcBorders>
              <w:top w:val="nil"/>
              <w:left w:val="nil"/>
              <w:bottom w:val="nil"/>
              <w:right w:val="nil"/>
            </w:tcBorders>
            <w:vAlign w:val="center"/>
          </w:tcPr>
          <w:p w14:paraId="237BF6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$69.00</w:t>
            </w:r>
          </w:p>
        </w:tc>
      </w:tr>
      <w:tr w:rsidR="001471FF" w:rsidRPr="001471FF" w14:paraId="13BA91C5" w14:textId="77777777" w:rsidTr="0099487A">
        <w:trPr>
          <w:trHeight w:val="128"/>
        </w:trPr>
        <w:tc>
          <w:tcPr>
            <w:tcW w:w="7211" w:type="dxa"/>
            <w:gridSpan w:val="2"/>
            <w:tcBorders>
              <w:top w:val="nil"/>
              <w:left w:val="nil"/>
              <w:bottom w:val="nil"/>
              <w:right w:val="nil"/>
            </w:tcBorders>
            <w:vAlign w:val="bottom"/>
          </w:tcPr>
          <w:p w14:paraId="688BC44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11. Paracentesis:</w:t>
            </w:r>
          </w:p>
        </w:tc>
        <w:tc>
          <w:tcPr>
            <w:tcW w:w="1951" w:type="dxa"/>
            <w:gridSpan w:val="8"/>
            <w:tcBorders>
              <w:top w:val="nil"/>
              <w:left w:val="nil"/>
              <w:bottom w:val="nil"/>
              <w:right w:val="nil"/>
            </w:tcBorders>
            <w:vAlign w:val="center"/>
          </w:tcPr>
          <w:p w14:paraId="54F69B8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$273.00</w:t>
            </w:r>
          </w:p>
        </w:tc>
      </w:tr>
      <w:tr w:rsidR="001471FF" w:rsidRPr="001471FF" w14:paraId="6225001C" w14:textId="77777777" w:rsidTr="0099487A">
        <w:trPr>
          <w:trHeight w:val="128"/>
        </w:trPr>
        <w:tc>
          <w:tcPr>
            <w:tcW w:w="7211" w:type="dxa"/>
            <w:gridSpan w:val="2"/>
            <w:tcBorders>
              <w:top w:val="nil"/>
              <w:left w:val="nil"/>
              <w:bottom w:val="nil"/>
              <w:right w:val="nil"/>
            </w:tcBorders>
            <w:vAlign w:val="bottom"/>
          </w:tcPr>
          <w:p w14:paraId="7776FDB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12. Retiro de puntos:</w:t>
            </w:r>
          </w:p>
        </w:tc>
        <w:tc>
          <w:tcPr>
            <w:tcW w:w="1951" w:type="dxa"/>
            <w:gridSpan w:val="8"/>
            <w:tcBorders>
              <w:top w:val="nil"/>
              <w:left w:val="nil"/>
              <w:bottom w:val="nil"/>
              <w:right w:val="nil"/>
            </w:tcBorders>
            <w:vAlign w:val="center"/>
          </w:tcPr>
          <w:p w14:paraId="2AF05C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$42.00</w:t>
            </w:r>
          </w:p>
        </w:tc>
      </w:tr>
      <w:tr w:rsidR="001471FF" w:rsidRPr="001471FF" w14:paraId="52AC3807" w14:textId="77777777" w:rsidTr="0099487A">
        <w:trPr>
          <w:trHeight w:val="128"/>
        </w:trPr>
        <w:tc>
          <w:tcPr>
            <w:tcW w:w="7211" w:type="dxa"/>
            <w:gridSpan w:val="2"/>
            <w:tcBorders>
              <w:top w:val="nil"/>
              <w:left w:val="nil"/>
              <w:bottom w:val="nil"/>
              <w:right w:val="nil"/>
            </w:tcBorders>
            <w:vAlign w:val="bottom"/>
          </w:tcPr>
          <w:p w14:paraId="408211A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13. Retiro de yeso:</w:t>
            </w:r>
          </w:p>
        </w:tc>
        <w:tc>
          <w:tcPr>
            <w:tcW w:w="1951" w:type="dxa"/>
            <w:gridSpan w:val="8"/>
            <w:tcBorders>
              <w:top w:val="nil"/>
              <w:left w:val="nil"/>
              <w:bottom w:val="nil"/>
              <w:right w:val="nil"/>
            </w:tcBorders>
            <w:vAlign w:val="center"/>
          </w:tcPr>
          <w:p w14:paraId="58EB371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$273.00</w:t>
            </w:r>
          </w:p>
        </w:tc>
      </w:tr>
      <w:tr w:rsidR="001471FF" w:rsidRPr="001471FF" w14:paraId="3992E1C4" w14:textId="77777777" w:rsidTr="0099487A">
        <w:trPr>
          <w:trHeight w:val="128"/>
        </w:trPr>
        <w:tc>
          <w:tcPr>
            <w:tcW w:w="7211" w:type="dxa"/>
            <w:gridSpan w:val="2"/>
            <w:tcBorders>
              <w:top w:val="nil"/>
              <w:left w:val="nil"/>
              <w:bottom w:val="nil"/>
              <w:right w:val="nil"/>
            </w:tcBorders>
            <w:vAlign w:val="bottom"/>
          </w:tcPr>
          <w:p w14:paraId="33EE4ED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14. Sondeo vesical, incluye sonda Foley:</w:t>
            </w:r>
          </w:p>
        </w:tc>
        <w:tc>
          <w:tcPr>
            <w:tcW w:w="1951" w:type="dxa"/>
            <w:gridSpan w:val="8"/>
            <w:tcBorders>
              <w:top w:val="nil"/>
              <w:left w:val="nil"/>
              <w:bottom w:val="nil"/>
              <w:right w:val="nil"/>
            </w:tcBorders>
            <w:vAlign w:val="center"/>
          </w:tcPr>
          <w:p w14:paraId="58546A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$116.00</w:t>
            </w:r>
          </w:p>
        </w:tc>
      </w:tr>
      <w:tr w:rsidR="001471FF" w:rsidRPr="001471FF" w14:paraId="67392D25" w14:textId="77777777" w:rsidTr="0099487A">
        <w:trPr>
          <w:trHeight w:val="128"/>
        </w:trPr>
        <w:tc>
          <w:tcPr>
            <w:tcW w:w="7211" w:type="dxa"/>
            <w:gridSpan w:val="2"/>
            <w:tcBorders>
              <w:top w:val="nil"/>
              <w:left w:val="nil"/>
              <w:bottom w:val="nil"/>
              <w:right w:val="nil"/>
            </w:tcBorders>
            <w:vAlign w:val="bottom"/>
          </w:tcPr>
          <w:p w14:paraId="52EBF01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15. Taponamiento nasal:</w:t>
            </w:r>
          </w:p>
        </w:tc>
        <w:tc>
          <w:tcPr>
            <w:tcW w:w="1951" w:type="dxa"/>
            <w:gridSpan w:val="8"/>
            <w:tcBorders>
              <w:top w:val="nil"/>
              <w:left w:val="nil"/>
              <w:bottom w:val="nil"/>
              <w:right w:val="nil"/>
            </w:tcBorders>
            <w:vAlign w:val="center"/>
          </w:tcPr>
          <w:p w14:paraId="4067BFE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$205.00</w:t>
            </w:r>
          </w:p>
        </w:tc>
      </w:tr>
      <w:tr w:rsidR="001471FF" w:rsidRPr="001471FF" w14:paraId="196A2B95" w14:textId="77777777" w:rsidTr="0099487A">
        <w:trPr>
          <w:trHeight w:val="128"/>
        </w:trPr>
        <w:tc>
          <w:tcPr>
            <w:tcW w:w="7211" w:type="dxa"/>
            <w:gridSpan w:val="2"/>
            <w:tcBorders>
              <w:top w:val="nil"/>
              <w:left w:val="nil"/>
              <w:bottom w:val="nil"/>
              <w:right w:val="nil"/>
            </w:tcBorders>
            <w:vAlign w:val="bottom"/>
          </w:tcPr>
          <w:p w14:paraId="1785E1C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16. Taponamiento posterior:</w:t>
            </w:r>
          </w:p>
        </w:tc>
        <w:tc>
          <w:tcPr>
            <w:tcW w:w="1951" w:type="dxa"/>
            <w:gridSpan w:val="8"/>
            <w:tcBorders>
              <w:top w:val="nil"/>
              <w:left w:val="nil"/>
              <w:bottom w:val="nil"/>
              <w:right w:val="nil"/>
            </w:tcBorders>
            <w:vAlign w:val="center"/>
          </w:tcPr>
          <w:p w14:paraId="063424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$273.00</w:t>
            </w:r>
          </w:p>
        </w:tc>
      </w:tr>
      <w:tr w:rsidR="001471FF" w:rsidRPr="001471FF" w14:paraId="0631DF51" w14:textId="77777777" w:rsidTr="0099487A">
        <w:trPr>
          <w:trHeight w:val="128"/>
        </w:trPr>
        <w:tc>
          <w:tcPr>
            <w:tcW w:w="7211" w:type="dxa"/>
            <w:gridSpan w:val="2"/>
            <w:tcBorders>
              <w:top w:val="nil"/>
              <w:left w:val="nil"/>
              <w:bottom w:val="nil"/>
              <w:right w:val="nil"/>
            </w:tcBorders>
            <w:vAlign w:val="bottom"/>
          </w:tcPr>
          <w:p w14:paraId="1916B31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17. Toma de glucosa capilar:</w:t>
            </w:r>
          </w:p>
        </w:tc>
        <w:tc>
          <w:tcPr>
            <w:tcW w:w="1951" w:type="dxa"/>
            <w:gridSpan w:val="8"/>
            <w:tcBorders>
              <w:top w:val="nil"/>
              <w:left w:val="nil"/>
              <w:bottom w:val="nil"/>
              <w:right w:val="nil"/>
            </w:tcBorders>
            <w:vAlign w:val="center"/>
          </w:tcPr>
          <w:p w14:paraId="16E264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$41.00</w:t>
            </w:r>
          </w:p>
        </w:tc>
      </w:tr>
      <w:tr w:rsidR="001471FF" w:rsidRPr="001471FF" w14:paraId="0CBDABE1" w14:textId="77777777" w:rsidTr="0099487A">
        <w:trPr>
          <w:trHeight w:val="128"/>
        </w:trPr>
        <w:tc>
          <w:tcPr>
            <w:tcW w:w="7211" w:type="dxa"/>
            <w:gridSpan w:val="2"/>
            <w:tcBorders>
              <w:top w:val="nil"/>
              <w:left w:val="nil"/>
              <w:bottom w:val="nil"/>
              <w:right w:val="nil"/>
            </w:tcBorders>
            <w:vAlign w:val="bottom"/>
          </w:tcPr>
          <w:p w14:paraId="4250E67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18. Toracocentesis:</w:t>
            </w:r>
          </w:p>
        </w:tc>
        <w:tc>
          <w:tcPr>
            <w:tcW w:w="1951" w:type="dxa"/>
            <w:gridSpan w:val="8"/>
            <w:tcBorders>
              <w:top w:val="nil"/>
              <w:left w:val="nil"/>
              <w:bottom w:val="nil"/>
              <w:right w:val="nil"/>
            </w:tcBorders>
            <w:vAlign w:val="center"/>
          </w:tcPr>
          <w:p w14:paraId="34A72E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$1,364.00</w:t>
            </w:r>
          </w:p>
        </w:tc>
      </w:tr>
      <w:tr w:rsidR="001471FF" w:rsidRPr="001471FF" w14:paraId="67593C24" w14:textId="77777777" w:rsidTr="0099487A">
        <w:trPr>
          <w:trHeight w:val="128"/>
        </w:trPr>
        <w:tc>
          <w:tcPr>
            <w:tcW w:w="7211" w:type="dxa"/>
            <w:gridSpan w:val="2"/>
            <w:tcBorders>
              <w:top w:val="nil"/>
              <w:left w:val="nil"/>
              <w:bottom w:val="nil"/>
              <w:right w:val="nil"/>
            </w:tcBorders>
            <w:vAlign w:val="bottom"/>
          </w:tcPr>
          <w:p w14:paraId="6377972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19. Utilización de oxígeno, por hora:</w:t>
            </w:r>
          </w:p>
        </w:tc>
        <w:tc>
          <w:tcPr>
            <w:tcW w:w="1951" w:type="dxa"/>
            <w:gridSpan w:val="8"/>
            <w:tcBorders>
              <w:top w:val="nil"/>
              <w:left w:val="nil"/>
              <w:bottom w:val="nil"/>
              <w:right w:val="nil"/>
            </w:tcBorders>
            <w:vAlign w:val="center"/>
          </w:tcPr>
          <w:p w14:paraId="7DEF7B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$54.00</w:t>
            </w:r>
          </w:p>
        </w:tc>
      </w:tr>
      <w:tr w:rsidR="001471FF" w:rsidRPr="001471FF" w14:paraId="6E915884" w14:textId="77777777" w:rsidTr="0099487A">
        <w:trPr>
          <w:trHeight w:val="128"/>
        </w:trPr>
        <w:tc>
          <w:tcPr>
            <w:tcW w:w="7211" w:type="dxa"/>
            <w:gridSpan w:val="2"/>
            <w:tcBorders>
              <w:top w:val="nil"/>
              <w:left w:val="nil"/>
              <w:bottom w:val="nil"/>
              <w:right w:val="nil"/>
            </w:tcBorders>
            <w:vAlign w:val="bottom"/>
          </w:tcPr>
          <w:p w14:paraId="656519E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20. Vendaje compresivo pp:</w:t>
            </w:r>
          </w:p>
        </w:tc>
        <w:tc>
          <w:tcPr>
            <w:tcW w:w="1951" w:type="dxa"/>
            <w:gridSpan w:val="8"/>
            <w:tcBorders>
              <w:top w:val="nil"/>
              <w:left w:val="nil"/>
              <w:bottom w:val="nil"/>
              <w:right w:val="nil"/>
            </w:tcBorders>
            <w:vAlign w:val="center"/>
          </w:tcPr>
          <w:p w14:paraId="729F91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$136.00</w:t>
            </w:r>
          </w:p>
        </w:tc>
      </w:tr>
      <w:tr w:rsidR="001471FF" w:rsidRPr="001471FF" w14:paraId="04D3339E" w14:textId="77777777" w:rsidTr="0099487A">
        <w:trPr>
          <w:trHeight w:val="128"/>
        </w:trPr>
        <w:tc>
          <w:tcPr>
            <w:tcW w:w="7211" w:type="dxa"/>
            <w:gridSpan w:val="2"/>
            <w:tcBorders>
              <w:top w:val="nil"/>
              <w:left w:val="nil"/>
              <w:bottom w:val="nil"/>
              <w:right w:val="nil"/>
            </w:tcBorders>
            <w:vAlign w:val="bottom"/>
          </w:tcPr>
          <w:p w14:paraId="58FDB2D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21. Ventilación mecánica por 24 hrs:</w:t>
            </w:r>
          </w:p>
        </w:tc>
        <w:tc>
          <w:tcPr>
            <w:tcW w:w="1951" w:type="dxa"/>
            <w:gridSpan w:val="8"/>
            <w:tcBorders>
              <w:top w:val="nil"/>
              <w:left w:val="nil"/>
              <w:bottom w:val="nil"/>
              <w:right w:val="nil"/>
            </w:tcBorders>
            <w:vAlign w:val="center"/>
          </w:tcPr>
          <w:p w14:paraId="17C1E7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$1,636.00</w:t>
            </w:r>
          </w:p>
        </w:tc>
      </w:tr>
      <w:tr w:rsidR="001471FF" w:rsidRPr="001471FF" w14:paraId="0C1A8C10" w14:textId="77777777" w:rsidTr="0099487A">
        <w:trPr>
          <w:trHeight w:val="128"/>
        </w:trPr>
        <w:tc>
          <w:tcPr>
            <w:tcW w:w="7211" w:type="dxa"/>
            <w:gridSpan w:val="2"/>
            <w:tcBorders>
              <w:top w:val="nil"/>
              <w:left w:val="nil"/>
              <w:bottom w:val="nil"/>
              <w:right w:val="nil"/>
            </w:tcBorders>
            <w:vAlign w:val="bottom"/>
          </w:tcPr>
          <w:p w14:paraId="356FE22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Procedimientos de odontología:</w:t>
            </w:r>
          </w:p>
        </w:tc>
        <w:tc>
          <w:tcPr>
            <w:tcW w:w="1951" w:type="dxa"/>
            <w:gridSpan w:val="8"/>
            <w:tcBorders>
              <w:top w:val="nil"/>
              <w:left w:val="nil"/>
              <w:bottom w:val="nil"/>
              <w:right w:val="nil"/>
            </w:tcBorders>
            <w:vAlign w:val="bottom"/>
          </w:tcPr>
          <w:p w14:paraId="2044D7E1" w14:textId="77777777" w:rsidR="001471FF" w:rsidRPr="001471FF" w:rsidRDefault="001471FF" w:rsidP="001471FF">
            <w:pPr>
              <w:ind w:right="622"/>
              <w:rPr>
                <w:rFonts w:ascii="Arial" w:hAnsi="Arial" w:cs="Arial"/>
                <w:color w:val="000000"/>
              </w:rPr>
            </w:pPr>
          </w:p>
        </w:tc>
      </w:tr>
      <w:tr w:rsidR="001471FF" w:rsidRPr="001471FF" w14:paraId="00224292" w14:textId="77777777" w:rsidTr="0099487A">
        <w:trPr>
          <w:trHeight w:val="128"/>
        </w:trPr>
        <w:tc>
          <w:tcPr>
            <w:tcW w:w="7211" w:type="dxa"/>
            <w:gridSpan w:val="2"/>
            <w:tcBorders>
              <w:top w:val="nil"/>
              <w:left w:val="nil"/>
              <w:bottom w:val="nil"/>
              <w:right w:val="nil"/>
            </w:tcBorders>
            <w:vAlign w:val="bottom"/>
          </w:tcPr>
          <w:p w14:paraId="717BF39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Aplicación tópica de flúor:</w:t>
            </w:r>
          </w:p>
        </w:tc>
        <w:tc>
          <w:tcPr>
            <w:tcW w:w="1951" w:type="dxa"/>
            <w:gridSpan w:val="8"/>
            <w:tcBorders>
              <w:top w:val="nil"/>
              <w:left w:val="nil"/>
              <w:bottom w:val="nil"/>
              <w:right w:val="nil"/>
            </w:tcBorders>
            <w:vAlign w:val="center"/>
          </w:tcPr>
          <w:p w14:paraId="3B3BCC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$69.00</w:t>
            </w:r>
          </w:p>
        </w:tc>
      </w:tr>
      <w:tr w:rsidR="001471FF" w:rsidRPr="001471FF" w14:paraId="79A8BE40" w14:textId="77777777" w:rsidTr="0099487A">
        <w:trPr>
          <w:trHeight w:val="128"/>
        </w:trPr>
        <w:tc>
          <w:tcPr>
            <w:tcW w:w="7211" w:type="dxa"/>
            <w:gridSpan w:val="2"/>
            <w:tcBorders>
              <w:top w:val="nil"/>
              <w:left w:val="nil"/>
              <w:bottom w:val="nil"/>
              <w:right w:val="nil"/>
            </w:tcBorders>
            <w:vAlign w:val="bottom"/>
          </w:tcPr>
          <w:p w14:paraId="3D60814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Cementado de incrustaciones, coronas o prótesis:</w:t>
            </w:r>
          </w:p>
        </w:tc>
        <w:tc>
          <w:tcPr>
            <w:tcW w:w="1951" w:type="dxa"/>
            <w:gridSpan w:val="8"/>
            <w:tcBorders>
              <w:top w:val="nil"/>
              <w:left w:val="nil"/>
              <w:bottom w:val="nil"/>
              <w:right w:val="nil"/>
            </w:tcBorders>
            <w:vAlign w:val="center"/>
          </w:tcPr>
          <w:p w14:paraId="3A4B66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$81.00</w:t>
            </w:r>
          </w:p>
        </w:tc>
      </w:tr>
      <w:tr w:rsidR="001471FF" w:rsidRPr="001471FF" w14:paraId="64AB9991" w14:textId="77777777" w:rsidTr="0099487A">
        <w:trPr>
          <w:trHeight w:val="128"/>
        </w:trPr>
        <w:tc>
          <w:tcPr>
            <w:tcW w:w="7211" w:type="dxa"/>
            <w:gridSpan w:val="2"/>
            <w:tcBorders>
              <w:top w:val="nil"/>
              <w:left w:val="nil"/>
              <w:bottom w:val="nil"/>
              <w:right w:val="nil"/>
            </w:tcBorders>
            <w:vAlign w:val="bottom"/>
          </w:tcPr>
          <w:p w14:paraId="599797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Curación dental:</w:t>
            </w:r>
          </w:p>
        </w:tc>
        <w:tc>
          <w:tcPr>
            <w:tcW w:w="1951" w:type="dxa"/>
            <w:gridSpan w:val="8"/>
            <w:tcBorders>
              <w:top w:val="nil"/>
              <w:left w:val="nil"/>
              <w:bottom w:val="nil"/>
              <w:right w:val="nil"/>
            </w:tcBorders>
            <w:vAlign w:val="center"/>
          </w:tcPr>
          <w:p w14:paraId="279A473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$81.00</w:t>
            </w:r>
          </w:p>
        </w:tc>
      </w:tr>
      <w:tr w:rsidR="001471FF" w:rsidRPr="001471FF" w14:paraId="05DDD841" w14:textId="77777777" w:rsidTr="0099487A">
        <w:trPr>
          <w:trHeight w:val="128"/>
        </w:trPr>
        <w:tc>
          <w:tcPr>
            <w:tcW w:w="7211" w:type="dxa"/>
            <w:gridSpan w:val="2"/>
            <w:tcBorders>
              <w:top w:val="nil"/>
              <w:left w:val="nil"/>
              <w:bottom w:val="nil"/>
              <w:right w:val="nil"/>
            </w:tcBorders>
            <w:vAlign w:val="bottom"/>
          </w:tcPr>
          <w:p w14:paraId="262F488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Endodoncia:</w:t>
            </w:r>
          </w:p>
        </w:tc>
        <w:tc>
          <w:tcPr>
            <w:tcW w:w="1951" w:type="dxa"/>
            <w:gridSpan w:val="8"/>
            <w:tcBorders>
              <w:top w:val="nil"/>
              <w:left w:val="nil"/>
              <w:bottom w:val="nil"/>
              <w:right w:val="nil"/>
            </w:tcBorders>
            <w:vAlign w:val="center"/>
          </w:tcPr>
          <w:p w14:paraId="7EFE89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$477.00</w:t>
            </w:r>
          </w:p>
        </w:tc>
      </w:tr>
      <w:tr w:rsidR="001471FF" w:rsidRPr="001471FF" w14:paraId="18E0F15E" w14:textId="77777777" w:rsidTr="0099487A">
        <w:trPr>
          <w:trHeight w:val="128"/>
        </w:trPr>
        <w:tc>
          <w:tcPr>
            <w:tcW w:w="7211" w:type="dxa"/>
            <w:gridSpan w:val="2"/>
            <w:tcBorders>
              <w:top w:val="nil"/>
              <w:left w:val="nil"/>
              <w:bottom w:val="nil"/>
              <w:right w:val="nil"/>
            </w:tcBorders>
            <w:vAlign w:val="bottom"/>
          </w:tcPr>
          <w:p w14:paraId="2ABDDF3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Exodoncia por disección:</w:t>
            </w:r>
          </w:p>
        </w:tc>
        <w:tc>
          <w:tcPr>
            <w:tcW w:w="1951" w:type="dxa"/>
            <w:gridSpan w:val="8"/>
            <w:tcBorders>
              <w:top w:val="nil"/>
              <w:left w:val="nil"/>
              <w:bottom w:val="nil"/>
              <w:right w:val="nil"/>
            </w:tcBorders>
            <w:vAlign w:val="center"/>
          </w:tcPr>
          <w:p w14:paraId="51287A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$273.00</w:t>
            </w:r>
          </w:p>
        </w:tc>
      </w:tr>
      <w:tr w:rsidR="001471FF" w:rsidRPr="001471FF" w14:paraId="564123A5" w14:textId="77777777" w:rsidTr="0099487A">
        <w:trPr>
          <w:trHeight w:val="128"/>
        </w:trPr>
        <w:tc>
          <w:tcPr>
            <w:tcW w:w="7211" w:type="dxa"/>
            <w:gridSpan w:val="2"/>
            <w:tcBorders>
              <w:top w:val="nil"/>
              <w:left w:val="nil"/>
              <w:bottom w:val="nil"/>
              <w:right w:val="nil"/>
            </w:tcBorders>
            <w:vAlign w:val="bottom"/>
          </w:tcPr>
          <w:p w14:paraId="0898664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Exodoncia simple:</w:t>
            </w:r>
          </w:p>
        </w:tc>
        <w:tc>
          <w:tcPr>
            <w:tcW w:w="1951" w:type="dxa"/>
            <w:gridSpan w:val="8"/>
            <w:tcBorders>
              <w:top w:val="nil"/>
              <w:left w:val="nil"/>
              <w:bottom w:val="nil"/>
              <w:right w:val="nil"/>
            </w:tcBorders>
            <w:vAlign w:val="center"/>
          </w:tcPr>
          <w:p w14:paraId="5998CE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$136.00</w:t>
            </w:r>
          </w:p>
        </w:tc>
      </w:tr>
      <w:tr w:rsidR="001471FF" w:rsidRPr="001471FF" w14:paraId="4E3E4693" w14:textId="77777777" w:rsidTr="0099487A">
        <w:trPr>
          <w:trHeight w:val="128"/>
        </w:trPr>
        <w:tc>
          <w:tcPr>
            <w:tcW w:w="7211" w:type="dxa"/>
            <w:gridSpan w:val="2"/>
            <w:tcBorders>
              <w:top w:val="nil"/>
              <w:left w:val="nil"/>
              <w:bottom w:val="nil"/>
              <w:right w:val="nil"/>
            </w:tcBorders>
            <w:vAlign w:val="bottom"/>
          </w:tcPr>
          <w:p w14:paraId="1C01671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Extracción de pieza dental:</w:t>
            </w:r>
          </w:p>
        </w:tc>
        <w:tc>
          <w:tcPr>
            <w:tcW w:w="1951" w:type="dxa"/>
            <w:gridSpan w:val="8"/>
            <w:tcBorders>
              <w:top w:val="nil"/>
              <w:left w:val="nil"/>
              <w:bottom w:val="nil"/>
              <w:right w:val="nil"/>
            </w:tcBorders>
            <w:vAlign w:val="center"/>
          </w:tcPr>
          <w:p w14:paraId="7CDD3B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$96.00</w:t>
            </w:r>
          </w:p>
        </w:tc>
      </w:tr>
      <w:tr w:rsidR="001471FF" w:rsidRPr="001471FF" w14:paraId="2EAE44B0" w14:textId="77777777" w:rsidTr="0099487A">
        <w:trPr>
          <w:trHeight w:val="128"/>
        </w:trPr>
        <w:tc>
          <w:tcPr>
            <w:tcW w:w="7211" w:type="dxa"/>
            <w:gridSpan w:val="2"/>
            <w:tcBorders>
              <w:top w:val="nil"/>
              <w:left w:val="nil"/>
              <w:bottom w:val="nil"/>
              <w:right w:val="nil"/>
            </w:tcBorders>
            <w:vAlign w:val="bottom"/>
          </w:tcPr>
          <w:p w14:paraId="46265E3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Obturación con amalgama:</w:t>
            </w:r>
          </w:p>
        </w:tc>
        <w:tc>
          <w:tcPr>
            <w:tcW w:w="1951" w:type="dxa"/>
            <w:gridSpan w:val="8"/>
            <w:tcBorders>
              <w:top w:val="nil"/>
              <w:left w:val="nil"/>
              <w:bottom w:val="nil"/>
              <w:right w:val="nil"/>
            </w:tcBorders>
            <w:vAlign w:val="center"/>
          </w:tcPr>
          <w:p w14:paraId="48F9B55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$110.00</w:t>
            </w:r>
          </w:p>
        </w:tc>
      </w:tr>
      <w:tr w:rsidR="001471FF" w:rsidRPr="001471FF" w14:paraId="1B0D1EC5" w14:textId="77777777" w:rsidTr="0099487A">
        <w:trPr>
          <w:trHeight w:val="128"/>
        </w:trPr>
        <w:tc>
          <w:tcPr>
            <w:tcW w:w="7211" w:type="dxa"/>
            <w:gridSpan w:val="2"/>
            <w:tcBorders>
              <w:top w:val="nil"/>
              <w:left w:val="nil"/>
              <w:bottom w:val="nil"/>
              <w:right w:val="nil"/>
            </w:tcBorders>
            <w:vAlign w:val="bottom"/>
          </w:tcPr>
          <w:p w14:paraId="6E8DE05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 Obturación temporal con cemento:</w:t>
            </w:r>
          </w:p>
        </w:tc>
        <w:tc>
          <w:tcPr>
            <w:tcW w:w="1951" w:type="dxa"/>
            <w:gridSpan w:val="8"/>
            <w:tcBorders>
              <w:top w:val="nil"/>
              <w:left w:val="nil"/>
              <w:bottom w:val="nil"/>
              <w:right w:val="nil"/>
            </w:tcBorders>
            <w:vAlign w:val="center"/>
          </w:tcPr>
          <w:p w14:paraId="53E5341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$69.00</w:t>
            </w:r>
          </w:p>
        </w:tc>
      </w:tr>
      <w:tr w:rsidR="001471FF" w:rsidRPr="001471FF" w14:paraId="796CC22F" w14:textId="77777777" w:rsidTr="0099487A">
        <w:trPr>
          <w:trHeight w:val="128"/>
        </w:trPr>
        <w:tc>
          <w:tcPr>
            <w:tcW w:w="7211" w:type="dxa"/>
            <w:gridSpan w:val="2"/>
            <w:tcBorders>
              <w:top w:val="nil"/>
              <w:left w:val="nil"/>
              <w:bottom w:val="nil"/>
              <w:right w:val="nil"/>
            </w:tcBorders>
            <w:vAlign w:val="bottom"/>
          </w:tcPr>
          <w:p w14:paraId="6162241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10. Recubrimiento de pulpares:</w:t>
            </w:r>
          </w:p>
        </w:tc>
        <w:tc>
          <w:tcPr>
            <w:tcW w:w="1951" w:type="dxa"/>
            <w:gridSpan w:val="8"/>
            <w:tcBorders>
              <w:top w:val="nil"/>
              <w:left w:val="nil"/>
              <w:bottom w:val="nil"/>
              <w:right w:val="nil"/>
            </w:tcBorders>
            <w:vAlign w:val="center"/>
          </w:tcPr>
          <w:p w14:paraId="0D0E520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$110.00</w:t>
            </w:r>
          </w:p>
        </w:tc>
      </w:tr>
      <w:tr w:rsidR="001471FF" w:rsidRPr="001471FF" w14:paraId="6B3F28CA" w14:textId="77777777" w:rsidTr="0099487A">
        <w:trPr>
          <w:trHeight w:val="128"/>
        </w:trPr>
        <w:tc>
          <w:tcPr>
            <w:tcW w:w="7211" w:type="dxa"/>
            <w:gridSpan w:val="2"/>
            <w:tcBorders>
              <w:top w:val="nil"/>
              <w:left w:val="nil"/>
              <w:bottom w:val="nil"/>
              <w:right w:val="nil"/>
            </w:tcBorders>
            <w:vAlign w:val="bottom"/>
          </w:tcPr>
          <w:p w14:paraId="5C626C6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11. Sellado de fosas y fisuras:</w:t>
            </w:r>
          </w:p>
        </w:tc>
        <w:tc>
          <w:tcPr>
            <w:tcW w:w="1951" w:type="dxa"/>
            <w:gridSpan w:val="8"/>
            <w:tcBorders>
              <w:top w:val="nil"/>
              <w:left w:val="nil"/>
              <w:bottom w:val="nil"/>
              <w:right w:val="nil"/>
            </w:tcBorders>
            <w:vAlign w:val="center"/>
          </w:tcPr>
          <w:p w14:paraId="46E5717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$110.00</w:t>
            </w:r>
          </w:p>
        </w:tc>
      </w:tr>
      <w:tr w:rsidR="001471FF" w:rsidRPr="001471FF" w14:paraId="7DB86E1C" w14:textId="77777777" w:rsidTr="0099487A">
        <w:trPr>
          <w:trHeight w:val="128"/>
        </w:trPr>
        <w:tc>
          <w:tcPr>
            <w:tcW w:w="7211" w:type="dxa"/>
            <w:gridSpan w:val="2"/>
            <w:tcBorders>
              <w:top w:val="nil"/>
              <w:left w:val="nil"/>
              <w:bottom w:val="nil"/>
              <w:right w:val="nil"/>
            </w:tcBorders>
            <w:vAlign w:val="bottom"/>
          </w:tcPr>
          <w:p w14:paraId="710CB48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12. Sutura dental: </w:t>
            </w:r>
          </w:p>
        </w:tc>
        <w:tc>
          <w:tcPr>
            <w:tcW w:w="1951" w:type="dxa"/>
            <w:gridSpan w:val="8"/>
            <w:tcBorders>
              <w:top w:val="nil"/>
              <w:left w:val="nil"/>
              <w:bottom w:val="nil"/>
              <w:right w:val="nil"/>
            </w:tcBorders>
            <w:vAlign w:val="center"/>
          </w:tcPr>
          <w:p w14:paraId="0F77B07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$136.00</w:t>
            </w:r>
          </w:p>
        </w:tc>
      </w:tr>
      <w:tr w:rsidR="001471FF" w:rsidRPr="001471FF" w14:paraId="53A64DB1" w14:textId="77777777" w:rsidTr="0099487A">
        <w:trPr>
          <w:trHeight w:val="128"/>
        </w:trPr>
        <w:tc>
          <w:tcPr>
            <w:tcW w:w="7211" w:type="dxa"/>
            <w:gridSpan w:val="2"/>
            <w:tcBorders>
              <w:top w:val="nil"/>
              <w:left w:val="nil"/>
              <w:bottom w:val="nil"/>
              <w:right w:val="nil"/>
            </w:tcBorders>
            <w:vAlign w:val="bottom"/>
          </w:tcPr>
          <w:p w14:paraId="2765159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Extracción de cuerpo extraño en ojo, por cada una:</w:t>
            </w:r>
          </w:p>
        </w:tc>
        <w:tc>
          <w:tcPr>
            <w:tcW w:w="1951" w:type="dxa"/>
            <w:gridSpan w:val="8"/>
            <w:tcBorders>
              <w:top w:val="nil"/>
              <w:left w:val="nil"/>
              <w:bottom w:val="nil"/>
              <w:right w:val="nil"/>
            </w:tcBorders>
            <w:vAlign w:val="center"/>
          </w:tcPr>
          <w:p w14:paraId="6BF93D0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$238.00</w:t>
            </w:r>
          </w:p>
        </w:tc>
      </w:tr>
      <w:tr w:rsidR="001471FF" w:rsidRPr="001471FF" w14:paraId="51321025" w14:textId="77777777" w:rsidTr="0099487A">
        <w:trPr>
          <w:trHeight w:val="128"/>
        </w:trPr>
        <w:tc>
          <w:tcPr>
            <w:tcW w:w="7211" w:type="dxa"/>
            <w:gridSpan w:val="2"/>
            <w:tcBorders>
              <w:top w:val="nil"/>
              <w:left w:val="nil"/>
              <w:bottom w:val="nil"/>
              <w:right w:val="nil"/>
            </w:tcBorders>
            <w:vAlign w:val="bottom"/>
          </w:tcPr>
          <w:p w14:paraId="2DFF62B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Extracción de tatuajes, lipomas o quistes:</w:t>
            </w:r>
          </w:p>
        </w:tc>
        <w:tc>
          <w:tcPr>
            <w:tcW w:w="1951" w:type="dxa"/>
            <w:gridSpan w:val="8"/>
            <w:tcBorders>
              <w:top w:val="nil"/>
              <w:left w:val="nil"/>
              <w:bottom w:val="nil"/>
              <w:right w:val="nil"/>
            </w:tcBorders>
            <w:vAlign w:val="center"/>
          </w:tcPr>
          <w:p w14:paraId="397B7B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$1,086.00</w:t>
            </w:r>
          </w:p>
        </w:tc>
      </w:tr>
      <w:tr w:rsidR="001471FF" w:rsidRPr="001471FF" w14:paraId="65D15F5B" w14:textId="77777777" w:rsidTr="0099487A">
        <w:trPr>
          <w:trHeight w:val="128"/>
        </w:trPr>
        <w:tc>
          <w:tcPr>
            <w:tcW w:w="7211" w:type="dxa"/>
            <w:gridSpan w:val="2"/>
            <w:tcBorders>
              <w:top w:val="nil"/>
              <w:left w:val="nil"/>
              <w:bottom w:val="nil"/>
              <w:right w:val="nil"/>
            </w:tcBorders>
            <w:vAlign w:val="bottom"/>
          </w:tcPr>
          <w:p w14:paraId="08A2334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Permanencia en observación:</w:t>
            </w:r>
          </w:p>
        </w:tc>
        <w:tc>
          <w:tcPr>
            <w:tcW w:w="1951" w:type="dxa"/>
            <w:gridSpan w:val="8"/>
            <w:tcBorders>
              <w:top w:val="nil"/>
              <w:left w:val="nil"/>
              <w:bottom w:val="nil"/>
              <w:right w:val="nil"/>
            </w:tcBorders>
            <w:vAlign w:val="bottom"/>
          </w:tcPr>
          <w:p w14:paraId="51954052" w14:textId="77777777" w:rsidR="001471FF" w:rsidRPr="001471FF" w:rsidRDefault="001471FF" w:rsidP="001471FF">
            <w:pPr>
              <w:ind w:right="622"/>
              <w:rPr>
                <w:rFonts w:ascii="Arial" w:hAnsi="Arial" w:cs="Arial"/>
                <w:color w:val="000000"/>
              </w:rPr>
            </w:pPr>
          </w:p>
        </w:tc>
      </w:tr>
      <w:tr w:rsidR="001471FF" w:rsidRPr="001471FF" w14:paraId="56CF1A30" w14:textId="77777777" w:rsidTr="0099487A">
        <w:trPr>
          <w:trHeight w:val="128"/>
        </w:trPr>
        <w:tc>
          <w:tcPr>
            <w:tcW w:w="7211" w:type="dxa"/>
            <w:gridSpan w:val="2"/>
            <w:tcBorders>
              <w:top w:val="nil"/>
              <w:left w:val="nil"/>
              <w:bottom w:val="nil"/>
              <w:right w:val="nil"/>
            </w:tcBorders>
            <w:vAlign w:val="bottom"/>
          </w:tcPr>
          <w:p w14:paraId="2C44108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En el área de urgencias:</w:t>
            </w:r>
          </w:p>
        </w:tc>
        <w:tc>
          <w:tcPr>
            <w:tcW w:w="1951" w:type="dxa"/>
            <w:gridSpan w:val="8"/>
            <w:tcBorders>
              <w:top w:val="nil"/>
              <w:left w:val="nil"/>
              <w:bottom w:val="nil"/>
              <w:right w:val="nil"/>
            </w:tcBorders>
            <w:vAlign w:val="center"/>
          </w:tcPr>
          <w:p w14:paraId="4A3B0F8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$503.00</w:t>
            </w:r>
          </w:p>
        </w:tc>
      </w:tr>
      <w:tr w:rsidR="001471FF" w:rsidRPr="001471FF" w14:paraId="653ECA2A" w14:textId="77777777" w:rsidTr="0099487A">
        <w:trPr>
          <w:trHeight w:val="128"/>
        </w:trPr>
        <w:tc>
          <w:tcPr>
            <w:tcW w:w="7211" w:type="dxa"/>
            <w:gridSpan w:val="2"/>
            <w:tcBorders>
              <w:top w:val="nil"/>
              <w:left w:val="nil"/>
              <w:bottom w:val="nil"/>
              <w:right w:val="nil"/>
            </w:tcBorders>
            <w:vAlign w:val="bottom"/>
          </w:tcPr>
          <w:p w14:paraId="622C781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En cubículo de shock:</w:t>
            </w:r>
          </w:p>
        </w:tc>
        <w:tc>
          <w:tcPr>
            <w:tcW w:w="1951" w:type="dxa"/>
            <w:gridSpan w:val="8"/>
            <w:tcBorders>
              <w:top w:val="nil"/>
              <w:left w:val="nil"/>
              <w:bottom w:val="nil"/>
              <w:right w:val="nil"/>
            </w:tcBorders>
            <w:vAlign w:val="center"/>
          </w:tcPr>
          <w:p w14:paraId="5F0887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$789.00</w:t>
            </w:r>
          </w:p>
        </w:tc>
      </w:tr>
      <w:tr w:rsidR="001471FF" w:rsidRPr="001471FF" w14:paraId="163E0B32" w14:textId="77777777" w:rsidTr="0099487A">
        <w:trPr>
          <w:trHeight w:val="128"/>
        </w:trPr>
        <w:tc>
          <w:tcPr>
            <w:tcW w:w="7211" w:type="dxa"/>
            <w:gridSpan w:val="2"/>
            <w:tcBorders>
              <w:top w:val="nil"/>
              <w:left w:val="nil"/>
              <w:bottom w:val="nil"/>
              <w:right w:val="nil"/>
            </w:tcBorders>
            <w:vAlign w:val="bottom"/>
          </w:tcPr>
          <w:p w14:paraId="34DE87F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XVIII. Aplicación de yeso incluyendo material, por cada uno:</w:t>
            </w:r>
          </w:p>
        </w:tc>
        <w:tc>
          <w:tcPr>
            <w:tcW w:w="1951" w:type="dxa"/>
            <w:gridSpan w:val="8"/>
            <w:tcBorders>
              <w:top w:val="nil"/>
              <w:left w:val="nil"/>
              <w:bottom w:val="nil"/>
              <w:right w:val="nil"/>
            </w:tcBorders>
            <w:vAlign w:val="center"/>
          </w:tcPr>
          <w:p w14:paraId="58141A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$376.00</w:t>
            </w:r>
          </w:p>
        </w:tc>
      </w:tr>
      <w:tr w:rsidR="001471FF" w:rsidRPr="001471FF" w14:paraId="4B5E8607" w14:textId="77777777" w:rsidTr="0099487A">
        <w:trPr>
          <w:trHeight w:val="128"/>
        </w:trPr>
        <w:tc>
          <w:tcPr>
            <w:tcW w:w="7211" w:type="dxa"/>
            <w:gridSpan w:val="2"/>
            <w:tcBorders>
              <w:top w:val="nil"/>
              <w:left w:val="nil"/>
              <w:bottom w:val="nil"/>
              <w:right w:val="nil"/>
            </w:tcBorders>
            <w:vAlign w:val="bottom"/>
          </w:tcPr>
          <w:p w14:paraId="6540298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Hospitalización general, por persona, diariamente:</w:t>
            </w:r>
          </w:p>
        </w:tc>
        <w:tc>
          <w:tcPr>
            <w:tcW w:w="1951" w:type="dxa"/>
            <w:gridSpan w:val="8"/>
            <w:tcBorders>
              <w:top w:val="nil"/>
              <w:left w:val="nil"/>
              <w:bottom w:val="nil"/>
              <w:right w:val="nil"/>
            </w:tcBorders>
            <w:vAlign w:val="center"/>
          </w:tcPr>
          <w:p w14:paraId="6985C1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$675.00</w:t>
            </w:r>
          </w:p>
        </w:tc>
      </w:tr>
      <w:tr w:rsidR="001471FF" w:rsidRPr="001471FF" w14:paraId="130698B9" w14:textId="77777777" w:rsidTr="0099487A">
        <w:trPr>
          <w:trHeight w:val="128"/>
        </w:trPr>
        <w:tc>
          <w:tcPr>
            <w:tcW w:w="7211" w:type="dxa"/>
            <w:gridSpan w:val="2"/>
            <w:tcBorders>
              <w:top w:val="nil"/>
              <w:left w:val="nil"/>
              <w:bottom w:val="nil"/>
              <w:right w:val="nil"/>
            </w:tcBorders>
            <w:vAlign w:val="bottom"/>
          </w:tcPr>
          <w:p w14:paraId="04488B8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 Hospitalización en terapia intensiva, por persona, diariamente:</w:t>
            </w:r>
          </w:p>
        </w:tc>
        <w:tc>
          <w:tcPr>
            <w:tcW w:w="1951" w:type="dxa"/>
            <w:gridSpan w:val="8"/>
            <w:tcBorders>
              <w:top w:val="nil"/>
              <w:left w:val="nil"/>
              <w:bottom w:val="nil"/>
              <w:right w:val="nil"/>
            </w:tcBorders>
            <w:vAlign w:val="center"/>
          </w:tcPr>
          <w:p w14:paraId="6E1E14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$3,746.00</w:t>
            </w:r>
          </w:p>
        </w:tc>
      </w:tr>
      <w:tr w:rsidR="001471FF" w:rsidRPr="001471FF" w14:paraId="6D44DECF" w14:textId="77777777" w:rsidTr="0099487A">
        <w:trPr>
          <w:trHeight w:val="128"/>
        </w:trPr>
        <w:tc>
          <w:tcPr>
            <w:tcW w:w="7211" w:type="dxa"/>
            <w:gridSpan w:val="2"/>
            <w:tcBorders>
              <w:top w:val="nil"/>
              <w:left w:val="nil"/>
              <w:bottom w:val="nil"/>
              <w:right w:val="nil"/>
            </w:tcBorders>
            <w:vAlign w:val="bottom"/>
          </w:tcPr>
          <w:p w14:paraId="7F1DB9A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 Servicio de inmovilización por trauma en caso de accidente:</w:t>
            </w:r>
          </w:p>
        </w:tc>
        <w:tc>
          <w:tcPr>
            <w:tcW w:w="1951" w:type="dxa"/>
            <w:gridSpan w:val="8"/>
            <w:tcBorders>
              <w:top w:val="nil"/>
              <w:left w:val="nil"/>
              <w:bottom w:val="nil"/>
              <w:right w:val="nil"/>
            </w:tcBorders>
            <w:vAlign w:val="center"/>
          </w:tcPr>
          <w:p w14:paraId="32687B0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$76.00</w:t>
            </w:r>
          </w:p>
        </w:tc>
      </w:tr>
      <w:tr w:rsidR="001471FF" w:rsidRPr="001471FF" w14:paraId="65277CF7" w14:textId="77777777" w:rsidTr="0099487A">
        <w:trPr>
          <w:trHeight w:val="128"/>
        </w:trPr>
        <w:tc>
          <w:tcPr>
            <w:tcW w:w="7211" w:type="dxa"/>
            <w:gridSpan w:val="2"/>
            <w:tcBorders>
              <w:top w:val="nil"/>
              <w:left w:val="nil"/>
              <w:bottom w:val="nil"/>
              <w:right w:val="nil"/>
            </w:tcBorders>
            <w:vAlign w:val="bottom"/>
          </w:tcPr>
          <w:p w14:paraId="0624A38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 Canalización inicial, incluye material:</w:t>
            </w:r>
          </w:p>
        </w:tc>
        <w:tc>
          <w:tcPr>
            <w:tcW w:w="1951" w:type="dxa"/>
            <w:gridSpan w:val="8"/>
            <w:tcBorders>
              <w:top w:val="nil"/>
              <w:left w:val="nil"/>
              <w:bottom w:val="nil"/>
              <w:right w:val="nil"/>
            </w:tcBorders>
            <w:vAlign w:val="center"/>
          </w:tcPr>
          <w:p w14:paraId="46A28D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$256.00</w:t>
            </w:r>
          </w:p>
        </w:tc>
      </w:tr>
      <w:tr w:rsidR="001471FF" w:rsidRPr="001471FF" w14:paraId="7D8084EB" w14:textId="77777777" w:rsidTr="0099487A">
        <w:trPr>
          <w:trHeight w:val="128"/>
        </w:trPr>
        <w:tc>
          <w:tcPr>
            <w:tcW w:w="7211" w:type="dxa"/>
            <w:gridSpan w:val="2"/>
            <w:tcBorders>
              <w:top w:val="nil"/>
              <w:left w:val="nil"/>
              <w:bottom w:val="nil"/>
              <w:right w:val="nil"/>
            </w:tcBorders>
            <w:vAlign w:val="bottom"/>
          </w:tcPr>
          <w:p w14:paraId="36F1FB1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XXIII. Toxicología, aplicación de antídotos, por cada ámpula:</w:t>
            </w:r>
          </w:p>
        </w:tc>
        <w:tc>
          <w:tcPr>
            <w:tcW w:w="1951" w:type="dxa"/>
            <w:gridSpan w:val="8"/>
            <w:tcBorders>
              <w:top w:val="nil"/>
              <w:left w:val="nil"/>
              <w:bottom w:val="nil"/>
              <w:right w:val="nil"/>
            </w:tcBorders>
            <w:vAlign w:val="bottom"/>
          </w:tcPr>
          <w:p w14:paraId="7C3AF972" w14:textId="77777777" w:rsidR="001471FF" w:rsidRPr="001471FF" w:rsidRDefault="001471FF" w:rsidP="001471FF">
            <w:pPr>
              <w:ind w:right="622"/>
              <w:rPr>
                <w:rFonts w:ascii="Arial" w:hAnsi="Arial" w:cs="Arial"/>
                <w:color w:val="000000"/>
              </w:rPr>
            </w:pPr>
          </w:p>
        </w:tc>
      </w:tr>
      <w:tr w:rsidR="001471FF" w:rsidRPr="001471FF" w14:paraId="51D6DB09" w14:textId="77777777" w:rsidTr="0099487A">
        <w:trPr>
          <w:trHeight w:val="128"/>
        </w:trPr>
        <w:tc>
          <w:tcPr>
            <w:tcW w:w="7211" w:type="dxa"/>
            <w:gridSpan w:val="2"/>
            <w:tcBorders>
              <w:top w:val="nil"/>
              <w:left w:val="nil"/>
              <w:bottom w:val="nil"/>
              <w:right w:val="nil"/>
            </w:tcBorders>
            <w:vAlign w:val="bottom"/>
          </w:tcPr>
          <w:p w14:paraId="46782AF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Araña:</w:t>
            </w:r>
          </w:p>
        </w:tc>
        <w:tc>
          <w:tcPr>
            <w:tcW w:w="1951" w:type="dxa"/>
            <w:gridSpan w:val="8"/>
            <w:tcBorders>
              <w:top w:val="nil"/>
              <w:left w:val="nil"/>
              <w:bottom w:val="nil"/>
              <w:right w:val="nil"/>
            </w:tcBorders>
            <w:vAlign w:val="center"/>
          </w:tcPr>
          <w:p w14:paraId="0B1579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$2,979.00</w:t>
            </w:r>
          </w:p>
        </w:tc>
      </w:tr>
      <w:tr w:rsidR="001471FF" w:rsidRPr="001471FF" w14:paraId="0EF50037" w14:textId="77777777" w:rsidTr="0099487A">
        <w:trPr>
          <w:trHeight w:val="128"/>
        </w:trPr>
        <w:tc>
          <w:tcPr>
            <w:tcW w:w="7211" w:type="dxa"/>
            <w:gridSpan w:val="2"/>
            <w:tcBorders>
              <w:top w:val="nil"/>
              <w:left w:val="nil"/>
              <w:bottom w:val="nil"/>
              <w:right w:val="nil"/>
            </w:tcBorders>
            <w:vAlign w:val="bottom"/>
          </w:tcPr>
          <w:p w14:paraId="3A9DD5B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Alacrán:</w:t>
            </w:r>
          </w:p>
        </w:tc>
        <w:tc>
          <w:tcPr>
            <w:tcW w:w="1951" w:type="dxa"/>
            <w:gridSpan w:val="8"/>
            <w:tcBorders>
              <w:top w:val="nil"/>
              <w:left w:val="nil"/>
              <w:bottom w:val="nil"/>
              <w:right w:val="nil"/>
            </w:tcBorders>
            <w:vAlign w:val="center"/>
          </w:tcPr>
          <w:p w14:paraId="541D9B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$849.00</w:t>
            </w:r>
          </w:p>
        </w:tc>
      </w:tr>
      <w:tr w:rsidR="001471FF" w:rsidRPr="001471FF" w14:paraId="1FA5B26B" w14:textId="77777777" w:rsidTr="0099487A">
        <w:trPr>
          <w:trHeight w:val="128"/>
        </w:trPr>
        <w:tc>
          <w:tcPr>
            <w:tcW w:w="7211" w:type="dxa"/>
            <w:gridSpan w:val="2"/>
            <w:tcBorders>
              <w:top w:val="nil"/>
              <w:left w:val="nil"/>
              <w:bottom w:val="nil"/>
              <w:right w:val="nil"/>
            </w:tcBorders>
            <w:vAlign w:val="bottom"/>
          </w:tcPr>
          <w:p w14:paraId="6815FB4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Serpiente:</w:t>
            </w:r>
          </w:p>
        </w:tc>
        <w:tc>
          <w:tcPr>
            <w:tcW w:w="1951" w:type="dxa"/>
            <w:gridSpan w:val="8"/>
            <w:tcBorders>
              <w:top w:val="nil"/>
              <w:left w:val="nil"/>
              <w:bottom w:val="nil"/>
              <w:right w:val="nil"/>
            </w:tcBorders>
            <w:vAlign w:val="center"/>
          </w:tcPr>
          <w:p w14:paraId="2E55763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$3,158.00</w:t>
            </w:r>
          </w:p>
        </w:tc>
      </w:tr>
      <w:tr w:rsidR="001471FF" w:rsidRPr="001471FF" w14:paraId="35D8A711" w14:textId="77777777" w:rsidTr="0099487A">
        <w:trPr>
          <w:trHeight w:val="128"/>
        </w:trPr>
        <w:tc>
          <w:tcPr>
            <w:tcW w:w="7211" w:type="dxa"/>
            <w:gridSpan w:val="2"/>
            <w:tcBorders>
              <w:top w:val="nil"/>
              <w:left w:val="nil"/>
              <w:bottom w:val="nil"/>
              <w:right w:val="nil"/>
            </w:tcBorders>
            <w:vAlign w:val="bottom"/>
          </w:tcPr>
          <w:p w14:paraId="32BA657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Laxenat:</w:t>
            </w:r>
          </w:p>
        </w:tc>
        <w:tc>
          <w:tcPr>
            <w:tcW w:w="1951" w:type="dxa"/>
            <w:gridSpan w:val="8"/>
            <w:tcBorders>
              <w:top w:val="nil"/>
              <w:left w:val="nil"/>
              <w:bottom w:val="nil"/>
              <w:right w:val="nil"/>
            </w:tcBorders>
            <w:vAlign w:val="center"/>
          </w:tcPr>
          <w:p w14:paraId="33D2B78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$595.00</w:t>
            </w:r>
          </w:p>
        </w:tc>
      </w:tr>
      <w:tr w:rsidR="001471FF" w:rsidRPr="001471FF" w14:paraId="7BC8EE85" w14:textId="77777777" w:rsidTr="0099487A">
        <w:trPr>
          <w:trHeight w:val="128"/>
        </w:trPr>
        <w:tc>
          <w:tcPr>
            <w:tcW w:w="7211" w:type="dxa"/>
            <w:gridSpan w:val="2"/>
            <w:tcBorders>
              <w:top w:val="nil"/>
              <w:left w:val="nil"/>
              <w:bottom w:val="nil"/>
              <w:right w:val="nil"/>
            </w:tcBorders>
            <w:vAlign w:val="bottom"/>
          </w:tcPr>
          <w:p w14:paraId="538E00E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Toxogonin:</w:t>
            </w:r>
          </w:p>
        </w:tc>
        <w:tc>
          <w:tcPr>
            <w:tcW w:w="1951" w:type="dxa"/>
            <w:gridSpan w:val="8"/>
            <w:tcBorders>
              <w:top w:val="nil"/>
              <w:left w:val="nil"/>
              <w:bottom w:val="nil"/>
              <w:right w:val="nil"/>
            </w:tcBorders>
            <w:vAlign w:val="center"/>
          </w:tcPr>
          <w:p w14:paraId="09C593E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$266.00</w:t>
            </w:r>
          </w:p>
        </w:tc>
      </w:tr>
      <w:tr w:rsidR="001471FF" w:rsidRPr="001471FF" w14:paraId="533954B1" w14:textId="77777777" w:rsidTr="0099487A">
        <w:trPr>
          <w:trHeight w:val="128"/>
        </w:trPr>
        <w:tc>
          <w:tcPr>
            <w:tcW w:w="7211" w:type="dxa"/>
            <w:gridSpan w:val="2"/>
            <w:tcBorders>
              <w:top w:val="nil"/>
              <w:left w:val="nil"/>
              <w:bottom w:val="nil"/>
              <w:right w:val="nil"/>
            </w:tcBorders>
            <w:vAlign w:val="bottom"/>
          </w:tcPr>
          <w:p w14:paraId="6673551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Mucomyst o Acc:</w:t>
            </w:r>
          </w:p>
        </w:tc>
        <w:tc>
          <w:tcPr>
            <w:tcW w:w="1951" w:type="dxa"/>
            <w:gridSpan w:val="8"/>
            <w:tcBorders>
              <w:top w:val="nil"/>
              <w:left w:val="nil"/>
              <w:bottom w:val="nil"/>
              <w:right w:val="nil"/>
            </w:tcBorders>
            <w:vAlign w:val="center"/>
          </w:tcPr>
          <w:p w14:paraId="7193EEB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$29.00</w:t>
            </w:r>
          </w:p>
        </w:tc>
      </w:tr>
      <w:tr w:rsidR="001471FF" w:rsidRPr="001471FF" w14:paraId="4FBEB0C6" w14:textId="77777777" w:rsidTr="0099487A">
        <w:trPr>
          <w:trHeight w:val="128"/>
        </w:trPr>
        <w:tc>
          <w:tcPr>
            <w:tcW w:w="7211" w:type="dxa"/>
            <w:gridSpan w:val="2"/>
            <w:tcBorders>
              <w:top w:val="nil"/>
              <w:left w:val="nil"/>
              <w:bottom w:val="nil"/>
              <w:right w:val="nil"/>
            </w:tcBorders>
            <w:vAlign w:val="bottom"/>
          </w:tcPr>
          <w:p w14:paraId="5972FA5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Atropina:</w:t>
            </w:r>
          </w:p>
        </w:tc>
        <w:tc>
          <w:tcPr>
            <w:tcW w:w="1951" w:type="dxa"/>
            <w:gridSpan w:val="8"/>
            <w:tcBorders>
              <w:top w:val="nil"/>
              <w:left w:val="nil"/>
              <w:bottom w:val="nil"/>
              <w:right w:val="nil"/>
            </w:tcBorders>
            <w:vAlign w:val="center"/>
          </w:tcPr>
          <w:p w14:paraId="2AF9E47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$27.00</w:t>
            </w:r>
          </w:p>
        </w:tc>
      </w:tr>
      <w:tr w:rsidR="001471FF" w:rsidRPr="001471FF" w14:paraId="76F8F6A3" w14:textId="77777777" w:rsidTr="0099487A">
        <w:trPr>
          <w:trHeight w:val="128"/>
        </w:trPr>
        <w:tc>
          <w:tcPr>
            <w:tcW w:w="7211" w:type="dxa"/>
            <w:gridSpan w:val="2"/>
            <w:tcBorders>
              <w:top w:val="nil"/>
              <w:left w:val="nil"/>
              <w:bottom w:val="nil"/>
              <w:right w:val="nil"/>
            </w:tcBorders>
            <w:vAlign w:val="bottom"/>
          </w:tcPr>
          <w:p w14:paraId="61908C5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XXIV. Otras consultas, por persona:</w:t>
            </w:r>
          </w:p>
        </w:tc>
        <w:tc>
          <w:tcPr>
            <w:tcW w:w="1951" w:type="dxa"/>
            <w:gridSpan w:val="8"/>
            <w:tcBorders>
              <w:top w:val="nil"/>
              <w:left w:val="nil"/>
              <w:bottom w:val="nil"/>
              <w:right w:val="nil"/>
            </w:tcBorders>
            <w:vAlign w:val="center"/>
          </w:tcPr>
          <w:p w14:paraId="016411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$70.00</w:t>
            </w:r>
          </w:p>
        </w:tc>
      </w:tr>
      <w:tr w:rsidR="001471FF" w:rsidRPr="001471FF" w14:paraId="7975DF2C" w14:textId="77777777" w:rsidTr="0099487A">
        <w:trPr>
          <w:trHeight w:val="128"/>
        </w:trPr>
        <w:tc>
          <w:tcPr>
            <w:tcW w:w="7211" w:type="dxa"/>
            <w:gridSpan w:val="2"/>
            <w:tcBorders>
              <w:top w:val="nil"/>
              <w:left w:val="nil"/>
              <w:bottom w:val="nil"/>
              <w:right w:val="nil"/>
            </w:tcBorders>
            <w:vAlign w:val="bottom"/>
          </w:tcPr>
          <w:p w14:paraId="481ABD7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Nutrición</w:t>
            </w:r>
          </w:p>
        </w:tc>
        <w:tc>
          <w:tcPr>
            <w:tcW w:w="1951" w:type="dxa"/>
            <w:gridSpan w:val="8"/>
            <w:tcBorders>
              <w:top w:val="nil"/>
              <w:left w:val="nil"/>
              <w:bottom w:val="nil"/>
              <w:right w:val="nil"/>
            </w:tcBorders>
            <w:vAlign w:val="bottom"/>
          </w:tcPr>
          <w:p w14:paraId="44E3FD36" w14:textId="77777777" w:rsidR="001471FF" w:rsidRPr="001471FF" w:rsidRDefault="001471FF" w:rsidP="001471FF">
            <w:pPr>
              <w:ind w:right="622"/>
              <w:rPr>
                <w:rFonts w:ascii="Arial" w:hAnsi="Arial" w:cs="Arial"/>
                <w:color w:val="000000"/>
              </w:rPr>
            </w:pPr>
          </w:p>
        </w:tc>
      </w:tr>
      <w:tr w:rsidR="001471FF" w:rsidRPr="001471FF" w14:paraId="225F8488" w14:textId="77777777" w:rsidTr="0099487A">
        <w:trPr>
          <w:trHeight w:val="128"/>
        </w:trPr>
        <w:tc>
          <w:tcPr>
            <w:tcW w:w="7211" w:type="dxa"/>
            <w:gridSpan w:val="2"/>
            <w:tcBorders>
              <w:top w:val="nil"/>
              <w:left w:val="nil"/>
              <w:bottom w:val="nil"/>
              <w:right w:val="nil"/>
            </w:tcBorders>
            <w:vAlign w:val="bottom"/>
          </w:tcPr>
          <w:p w14:paraId="39FFA40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Psicología</w:t>
            </w:r>
          </w:p>
        </w:tc>
        <w:tc>
          <w:tcPr>
            <w:tcW w:w="1951" w:type="dxa"/>
            <w:gridSpan w:val="8"/>
            <w:tcBorders>
              <w:top w:val="nil"/>
              <w:left w:val="nil"/>
              <w:bottom w:val="nil"/>
              <w:right w:val="nil"/>
            </w:tcBorders>
            <w:vAlign w:val="bottom"/>
          </w:tcPr>
          <w:p w14:paraId="1F4482ED" w14:textId="77777777" w:rsidR="001471FF" w:rsidRPr="001471FF" w:rsidRDefault="001471FF" w:rsidP="001471FF">
            <w:pPr>
              <w:ind w:right="622"/>
              <w:rPr>
                <w:rFonts w:ascii="Arial" w:hAnsi="Arial" w:cs="Arial"/>
                <w:color w:val="000000"/>
              </w:rPr>
            </w:pPr>
          </w:p>
        </w:tc>
      </w:tr>
      <w:tr w:rsidR="001471FF" w:rsidRPr="001471FF" w14:paraId="55598EC5" w14:textId="77777777" w:rsidTr="0099487A">
        <w:trPr>
          <w:trHeight w:val="128"/>
        </w:trPr>
        <w:tc>
          <w:tcPr>
            <w:tcW w:w="7211" w:type="dxa"/>
            <w:gridSpan w:val="2"/>
            <w:tcBorders>
              <w:top w:val="nil"/>
              <w:left w:val="nil"/>
              <w:bottom w:val="nil"/>
              <w:right w:val="nil"/>
            </w:tcBorders>
            <w:vAlign w:val="bottom"/>
          </w:tcPr>
          <w:p w14:paraId="456C255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Odontología</w:t>
            </w:r>
          </w:p>
        </w:tc>
        <w:tc>
          <w:tcPr>
            <w:tcW w:w="1951" w:type="dxa"/>
            <w:gridSpan w:val="8"/>
            <w:tcBorders>
              <w:top w:val="nil"/>
              <w:left w:val="nil"/>
              <w:bottom w:val="nil"/>
              <w:right w:val="nil"/>
            </w:tcBorders>
            <w:vAlign w:val="bottom"/>
          </w:tcPr>
          <w:p w14:paraId="60E1E6A1" w14:textId="77777777" w:rsidR="001471FF" w:rsidRPr="001471FF" w:rsidRDefault="001471FF" w:rsidP="001471FF">
            <w:pPr>
              <w:ind w:right="622"/>
              <w:rPr>
                <w:rFonts w:ascii="Arial" w:hAnsi="Arial" w:cs="Arial"/>
                <w:color w:val="000000"/>
              </w:rPr>
            </w:pPr>
          </w:p>
        </w:tc>
      </w:tr>
      <w:tr w:rsidR="001471FF" w:rsidRPr="001471FF" w14:paraId="5C4D76AD" w14:textId="77777777" w:rsidTr="0099487A">
        <w:trPr>
          <w:trHeight w:val="247"/>
        </w:trPr>
        <w:tc>
          <w:tcPr>
            <w:tcW w:w="7211" w:type="dxa"/>
            <w:gridSpan w:val="2"/>
            <w:tcBorders>
              <w:top w:val="nil"/>
              <w:left w:val="nil"/>
              <w:bottom w:val="nil"/>
              <w:right w:val="nil"/>
            </w:tcBorders>
          </w:tcPr>
          <w:p w14:paraId="67C7051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 Cobertura de eventos deportivos, culturales, o espectáculos públicos, a solicitud de particulares dentro del municipio con duración de hasta seis horas:</w:t>
            </w:r>
          </w:p>
        </w:tc>
        <w:tc>
          <w:tcPr>
            <w:tcW w:w="1951" w:type="dxa"/>
            <w:gridSpan w:val="8"/>
            <w:tcBorders>
              <w:top w:val="nil"/>
              <w:left w:val="nil"/>
              <w:bottom w:val="nil"/>
              <w:right w:val="nil"/>
            </w:tcBorders>
            <w:vAlign w:val="bottom"/>
          </w:tcPr>
          <w:p w14:paraId="591A2D6C" w14:textId="77777777" w:rsidR="001471FF" w:rsidRPr="001471FF" w:rsidRDefault="001471FF" w:rsidP="001471FF">
            <w:pPr>
              <w:ind w:right="622"/>
              <w:rPr>
                <w:rFonts w:ascii="Arial" w:hAnsi="Arial" w:cs="Arial"/>
                <w:color w:val="000000"/>
              </w:rPr>
            </w:pPr>
          </w:p>
        </w:tc>
      </w:tr>
      <w:tr w:rsidR="001471FF" w:rsidRPr="001471FF" w14:paraId="5CF225BB" w14:textId="77777777" w:rsidTr="0099487A">
        <w:trPr>
          <w:trHeight w:val="128"/>
        </w:trPr>
        <w:tc>
          <w:tcPr>
            <w:tcW w:w="7211" w:type="dxa"/>
            <w:gridSpan w:val="2"/>
            <w:tcBorders>
              <w:top w:val="nil"/>
              <w:left w:val="nil"/>
              <w:bottom w:val="nil"/>
              <w:right w:val="nil"/>
            </w:tcBorders>
            <w:vAlign w:val="bottom"/>
          </w:tcPr>
          <w:p w14:paraId="22CEC10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Paramédico y ambulancia:</w:t>
            </w:r>
          </w:p>
        </w:tc>
        <w:tc>
          <w:tcPr>
            <w:tcW w:w="1951" w:type="dxa"/>
            <w:gridSpan w:val="8"/>
            <w:tcBorders>
              <w:top w:val="nil"/>
              <w:left w:val="nil"/>
              <w:bottom w:val="nil"/>
              <w:right w:val="nil"/>
            </w:tcBorders>
            <w:vAlign w:val="center"/>
          </w:tcPr>
          <w:p w14:paraId="70CF54B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$3,246.00</w:t>
            </w:r>
          </w:p>
        </w:tc>
      </w:tr>
      <w:tr w:rsidR="001471FF" w:rsidRPr="001471FF" w14:paraId="4C80E078" w14:textId="77777777" w:rsidTr="0099487A">
        <w:trPr>
          <w:trHeight w:val="128"/>
        </w:trPr>
        <w:tc>
          <w:tcPr>
            <w:tcW w:w="7211" w:type="dxa"/>
            <w:gridSpan w:val="2"/>
            <w:tcBorders>
              <w:top w:val="nil"/>
              <w:left w:val="nil"/>
              <w:bottom w:val="nil"/>
              <w:right w:val="nil"/>
            </w:tcBorders>
            <w:vAlign w:val="bottom"/>
          </w:tcPr>
          <w:p w14:paraId="509E5FC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Paramédico y moto:</w:t>
            </w:r>
          </w:p>
        </w:tc>
        <w:tc>
          <w:tcPr>
            <w:tcW w:w="1951" w:type="dxa"/>
            <w:gridSpan w:val="8"/>
            <w:tcBorders>
              <w:top w:val="nil"/>
              <w:left w:val="nil"/>
              <w:bottom w:val="nil"/>
              <w:right w:val="nil"/>
            </w:tcBorders>
            <w:vAlign w:val="center"/>
          </w:tcPr>
          <w:p w14:paraId="66CC73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$2,329.00</w:t>
            </w:r>
          </w:p>
        </w:tc>
      </w:tr>
      <w:tr w:rsidR="001471FF" w:rsidRPr="001471FF" w14:paraId="7FB66998" w14:textId="77777777" w:rsidTr="0099487A">
        <w:trPr>
          <w:trHeight w:val="128"/>
        </w:trPr>
        <w:tc>
          <w:tcPr>
            <w:tcW w:w="7211" w:type="dxa"/>
            <w:gridSpan w:val="2"/>
            <w:tcBorders>
              <w:top w:val="nil"/>
              <w:left w:val="nil"/>
              <w:bottom w:val="nil"/>
              <w:right w:val="nil"/>
            </w:tcBorders>
            <w:vAlign w:val="bottom"/>
          </w:tcPr>
          <w:p w14:paraId="0730280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 Curso de primeros auxilios, por persona:</w:t>
            </w:r>
          </w:p>
        </w:tc>
        <w:tc>
          <w:tcPr>
            <w:tcW w:w="1951" w:type="dxa"/>
            <w:gridSpan w:val="8"/>
            <w:tcBorders>
              <w:top w:val="nil"/>
              <w:left w:val="nil"/>
              <w:bottom w:val="nil"/>
              <w:right w:val="nil"/>
            </w:tcBorders>
            <w:vAlign w:val="center"/>
          </w:tcPr>
          <w:p w14:paraId="5D7C2C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$748.00</w:t>
            </w:r>
          </w:p>
        </w:tc>
      </w:tr>
      <w:tr w:rsidR="001471FF" w:rsidRPr="001471FF" w14:paraId="4D2F0862" w14:textId="77777777" w:rsidTr="0099487A">
        <w:trPr>
          <w:trHeight w:val="128"/>
        </w:trPr>
        <w:tc>
          <w:tcPr>
            <w:tcW w:w="7211" w:type="dxa"/>
            <w:gridSpan w:val="2"/>
            <w:tcBorders>
              <w:top w:val="nil"/>
              <w:left w:val="nil"/>
              <w:bottom w:val="nil"/>
              <w:right w:val="nil"/>
            </w:tcBorders>
            <w:vAlign w:val="bottom"/>
          </w:tcPr>
          <w:p w14:paraId="13FDEA7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XXVII. Curso resucitación cardio pulmonar (RCP), por persona:</w:t>
            </w:r>
          </w:p>
        </w:tc>
        <w:tc>
          <w:tcPr>
            <w:tcW w:w="1951" w:type="dxa"/>
            <w:gridSpan w:val="8"/>
            <w:tcBorders>
              <w:top w:val="nil"/>
              <w:left w:val="nil"/>
              <w:bottom w:val="nil"/>
              <w:right w:val="nil"/>
            </w:tcBorders>
            <w:vAlign w:val="center"/>
          </w:tcPr>
          <w:p w14:paraId="0F19005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$748.00</w:t>
            </w:r>
          </w:p>
        </w:tc>
      </w:tr>
      <w:tr w:rsidR="001471FF" w:rsidRPr="001471FF" w14:paraId="22B530CB" w14:textId="77777777" w:rsidTr="0099487A">
        <w:trPr>
          <w:trHeight w:val="128"/>
        </w:trPr>
        <w:tc>
          <w:tcPr>
            <w:tcW w:w="7211" w:type="dxa"/>
            <w:gridSpan w:val="2"/>
            <w:tcBorders>
              <w:top w:val="nil"/>
              <w:left w:val="nil"/>
              <w:bottom w:val="nil"/>
              <w:right w:val="nil"/>
            </w:tcBorders>
            <w:vAlign w:val="bottom"/>
          </w:tcPr>
          <w:p w14:paraId="20617E5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XXVIII. Curso básico de soporte de vida (BLS), por persona:</w:t>
            </w:r>
          </w:p>
        </w:tc>
        <w:tc>
          <w:tcPr>
            <w:tcW w:w="1951" w:type="dxa"/>
            <w:gridSpan w:val="8"/>
            <w:tcBorders>
              <w:top w:val="nil"/>
              <w:left w:val="nil"/>
              <w:bottom w:val="nil"/>
              <w:right w:val="nil"/>
            </w:tcBorders>
            <w:vAlign w:val="center"/>
          </w:tcPr>
          <w:p w14:paraId="5738377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$1,499.00</w:t>
            </w:r>
          </w:p>
        </w:tc>
      </w:tr>
      <w:tr w:rsidR="001471FF" w:rsidRPr="001471FF" w14:paraId="5763EA86" w14:textId="77777777" w:rsidTr="0099487A">
        <w:trPr>
          <w:trHeight w:val="128"/>
        </w:trPr>
        <w:tc>
          <w:tcPr>
            <w:tcW w:w="7211" w:type="dxa"/>
            <w:gridSpan w:val="2"/>
            <w:tcBorders>
              <w:top w:val="nil"/>
              <w:left w:val="nil"/>
              <w:bottom w:val="nil"/>
              <w:right w:val="nil"/>
            </w:tcBorders>
            <w:vAlign w:val="bottom"/>
          </w:tcPr>
          <w:p w14:paraId="1C1D9DA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XXIX. Curso de apoyo vital avanzado en trauma (ATLS), por persona:</w:t>
            </w:r>
          </w:p>
        </w:tc>
        <w:tc>
          <w:tcPr>
            <w:tcW w:w="1951" w:type="dxa"/>
            <w:gridSpan w:val="8"/>
            <w:tcBorders>
              <w:top w:val="nil"/>
              <w:left w:val="nil"/>
              <w:bottom w:val="nil"/>
              <w:right w:val="nil"/>
            </w:tcBorders>
            <w:vAlign w:val="center"/>
          </w:tcPr>
          <w:p w14:paraId="373716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$4,496.00</w:t>
            </w:r>
          </w:p>
        </w:tc>
      </w:tr>
      <w:tr w:rsidR="001471FF" w:rsidRPr="001471FF" w14:paraId="00BDD9B9" w14:textId="77777777" w:rsidTr="0099487A">
        <w:trPr>
          <w:trHeight w:val="124"/>
        </w:trPr>
        <w:tc>
          <w:tcPr>
            <w:tcW w:w="7211" w:type="dxa"/>
            <w:gridSpan w:val="2"/>
            <w:tcBorders>
              <w:top w:val="nil"/>
              <w:left w:val="nil"/>
              <w:bottom w:val="nil"/>
              <w:right w:val="nil"/>
            </w:tcBorders>
            <w:vAlign w:val="bottom"/>
          </w:tcPr>
          <w:p w14:paraId="2F2906D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 Curso de soporte vital cardiovascular avanzado (ACLS), por persona:</w:t>
            </w:r>
          </w:p>
        </w:tc>
        <w:tc>
          <w:tcPr>
            <w:tcW w:w="1951" w:type="dxa"/>
            <w:gridSpan w:val="8"/>
            <w:tcBorders>
              <w:top w:val="nil"/>
              <w:left w:val="nil"/>
              <w:bottom w:val="nil"/>
              <w:right w:val="nil"/>
            </w:tcBorders>
            <w:vAlign w:val="center"/>
          </w:tcPr>
          <w:p w14:paraId="53F8897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$3,746.00</w:t>
            </w:r>
          </w:p>
        </w:tc>
      </w:tr>
      <w:tr w:rsidR="001471FF" w:rsidRPr="001471FF" w14:paraId="1BE0E23F" w14:textId="77777777" w:rsidTr="0099487A">
        <w:trPr>
          <w:trHeight w:val="128"/>
        </w:trPr>
        <w:tc>
          <w:tcPr>
            <w:tcW w:w="9162" w:type="dxa"/>
            <w:gridSpan w:val="10"/>
            <w:tcBorders>
              <w:top w:val="nil"/>
              <w:left w:val="nil"/>
              <w:bottom w:val="nil"/>
              <w:right w:val="nil"/>
            </w:tcBorders>
            <w:vAlign w:val="bottom"/>
          </w:tcPr>
          <w:p w14:paraId="0E5632A0" w14:textId="77777777" w:rsidR="001471FF" w:rsidRPr="001471FF" w:rsidRDefault="001471FF" w:rsidP="001471FF">
            <w:pPr>
              <w:ind w:right="622"/>
              <w:rPr>
                <w:rFonts w:ascii="Arial" w:hAnsi="Arial" w:cs="Arial"/>
                <w:color w:val="000000"/>
              </w:rPr>
            </w:pPr>
          </w:p>
        </w:tc>
      </w:tr>
      <w:tr w:rsidR="001471FF" w:rsidRPr="001471FF" w14:paraId="43387F69" w14:textId="77777777" w:rsidTr="0099487A">
        <w:trPr>
          <w:trHeight w:val="497"/>
        </w:trPr>
        <w:tc>
          <w:tcPr>
            <w:tcW w:w="9162" w:type="dxa"/>
            <w:gridSpan w:val="10"/>
            <w:tcBorders>
              <w:top w:val="nil"/>
              <w:left w:val="nil"/>
              <w:bottom w:val="nil"/>
              <w:right w:val="nil"/>
            </w:tcBorders>
          </w:tcPr>
          <w:p w14:paraId="1D5439C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servicios a que se refiere el presente artículo, son de carácter asistencial, por lo que aquellas personas que sean sujetos o cuenten con cobertura de seguro médico, o se encuentren inscritos a alguna institución de seguridad médica privada, serán sujetos a una cuota que se determinará aplicando a la tarifa establecida un 50% adicional por servicio prestado.</w:t>
            </w:r>
          </w:p>
        </w:tc>
      </w:tr>
      <w:tr w:rsidR="001471FF" w:rsidRPr="001471FF" w14:paraId="715CD6E8" w14:textId="77777777" w:rsidTr="0099487A">
        <w:trPr>
          <w:trHeight w:val="128"/>
        </w:trPr>
        <w:tc>
          <w:tcPr>
            <w:tcW w:w="9162" w:type="dxa"/>
            <w:gridSpan w:val="10"/>
            <w:tcBorders>
              <w:top w:val="nil"/>
              <w:left w:val="nil"/>
              <w:bottom w:val="nil"/>
              <w:right w:val="nil"/>
            </w:tcBorders>
            <w:vAlign w:val="bottom"/>
          </w:tcPr>
          <w:p w14:paraId="697CBC9E" w14:textId="77777777" w:rsidR="001471FF" w:rsidRPr="001471FF" w:rsidRDefault="001471FF" w:rsidP="001471FF">
            <w:pPr>
              <w:ind w:right="622"/>
              <w:jc w:val="center"/>
              <w:rPr>
                <w:rFonts w:ascii="Arial" w:eastAsia="Arial" w:hAnsi="Arial" w:cs="Arial"/>
                <w:b/>
                <w:color w:val="000000"/>
              </w:rPr>
            </w:pPr>
          </w:p>
        </w:tc>
      </w:tr>
      <w:tr w:rsidR="001471FF" w:rsidRPr="001471FF" w14:paraId="46A7B57C" w14:textId="77777777" w:rsidTr="0099487A">
        <w:trPr>
          <w:trHeight w:val="380"/>
        </w:trPr>
        <w:tc>
          <w:tcPr>
            <w:tcW w:w="9162" w:type="dxa"/>
            <w:gridSpan w:val="10"/>
            <w:tcBorders>
              <w:top w:val="nil"/>
              <w:left w:val="nil"/>
              <w:bottom w:val="nil"/>
              <w:right w:val="nil"/>
            </w:tcBorders>
          </w:tcPr>
          <w:p w14:paraId="11AD768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los servicios médicos que se otorguen y que no estén especificados en el presente artículo, se deberá de aplicar, previo estudio socioeconómico, la tarifa correspondiente a criterio de la dependencia competente.</w:t>
            </w:r>
          </w:p>
        </w:tc>
      </w:tr>
      <w:tr w:rsidR="001471FF" w:rsidRPr="001471FF" w14:paraId="7749F178" w14:textId="77777777" w:rsidTr="0099487A">
        <w:trPr>
          <w:trHeight w:val="128"/>
        </w:trPr>
        <w:tc>
          <w:tcPr>
            <w:tcW w:w="9162" w:type="dxa"/>
            <w:gridSpan w:val="10"/>
            <w:tcBorders>
              <w:top w:val="nil"/>
              <w:left w:val="nil"/>
              <w:bottom w:val="nil"/>
              <w:right w:val="nil"/>
            </w:tcBorders>
          </w:tcPr>
          <w:p w14:paraId="2AEA3D99" w14:textId="77777777" w:rsidR="001471FF" w:rsidRPr="001471FF" w:rsidRDefault="001471FF" w:rsidP="001471FF">
            <w:pPr>
              <w:ind w:right="622"/>
              <w:jc w:val="both"/>
              <w:rPr>
                <w:rFonts w:ascii="Arial" w:eastAsia="Arial" w:hAnsi="Arial" w:cs="Arial"/>
                <w:color w:val="000000"/>
              </w:rPr>
            </w:pPr>
          </w:p>
        </w:tc>
      </w:tr>
      <w:tr w:rsidR="001471FF" w:rsidRPr="001471FF" w14:paraId="19CFD825" w14:textId="77777777" w:rsidTr="0099487A">
        <w:trPr>
          <w:trHeight w:val="380"/>
        </w:trPr>
        <w:tc>
          <w:tcPr>
            <w:tcW w:w="9162" w:type="dxa"/>
            <w:gridSpan w:val="10"/>
            <w:tcBorders>
              <w:top w:val="nil"/>
              <w:left w:val="nil"/>
              <w:bottom w:val="nil"/>
              <w:right w:val="nil"/>
            </w:tcBorders>
          </w:tcPr>
          <w:p w14:paraId="6AC16F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Las tarifas señaladas en el presente artículo podrán ser reducidas hasta el 100%, cuando se trate de personas cuya situación económica no les permita realizar el pago de las mismas, previo dictamen socioeconómico que al efecto formule la dependencia competente.</w:t>
            </w:r>
          </w:p>
        </w:tc>
      </w:tr>
      <w:tr w:rsidR="001471FF" w:rsidRPr="001471FF" w14:paraId="03B8D20A" w14:textId="77777777" w:rsidTr="0099487A">
        <w:trPr>
          <w:trHeight w:val="128"/>
        </w:trPr>
        <w:tc>
          <w:tcPr>
            <w:tcW w:w="9162" w:type="dxa"/>
            <w:gridSpan w:val="10"/>
            <w:tcBorders>
              <w:top w:val="nil"/>
              <w:left w:val="nil"/>
              <w:bottom w:val="nil"/>
              <w:right w:val="nil"/>
            </w:tcBorders>
          </w:tcPr>
          <w:p w14:paraId="55A3B08C" w14:textId="77777777" w:rsidR="001471FF" w:rsidRPr="001471FF" w:rsidRDefault="001471FF" w:rsidP="001471FF">
            <w:pPr>
              <w:ind w:right="622"/>
              <w:jc w:val="both"/>
              <w:rPr>
                <w:rFonts w:ascii="Arial" w:eastAsia="Arial" w:hAnsi="Arial" w:cs="Arial"/>
                <w:color w:val="000000"/>
              </w:rPr>
            </w:pPr>
          </w:p>
        </w:tc>
      </w:tr>
      <w:tr w:rsidR="001471FF" w:rsidRPr="001471FF" w14:paraId="18A1C4F5" w14:textId="77777777" w:rsidTr="0099487A">
        <w:trPr>
          <w:trHeight w:val="380"/>
        </w:trPr>
        <w:tc>
          <w:tcPr>
            <w:tcW w:w="9162" w:type="dxa"/>
            <w:gridSpan w:val="10"/>
            <w:tcBorders>
              <w:top w:val="nil"/>
              <w:left w:val="nil"/>
              <w:bottom w:val="nil"/>
              <w:right w:val="nil"/>
            </w:tcBorders>
          </w:tcPr>
          <w:p w14:paraId="645E81A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Tratándose de menores de 14 años que requieran certificado médico para el ingreso a preescolar, primaria y secundaria se emitirá sin costo alguno, en caso de estudios, análisis u otro concepto adicional se cubrirá el pago en los términos previstos en el presente capítulo.</w:t>
            </w:r>
          </w:p>
        </w:tc>
      </w:tr>
      <w:tr w:rsidR="001471FF" w:rsidRPr="001471FF" w14:paraId="5506A984" w14:textId="77777777" w:rsidTr="0099487A">
        <w:trPr>
          <w:trHeight w:val="128"/>
        </w:trPr>
        <w:tc>
          <w:tcPr>
            <w:tcW w:w="9162" w:type="dxa"/>
            <w:gridSpan w:val="10"/>
            <w:tcBorders>
              <w:top w:val="nil"/>
              <w:left w:val="nil"/>
              <w:bottom w:val="nil"/>
              <w:right w:val="nil"/>
            </w:tcBorders>
          </w:tcPr>
          <w:p w14:paraId="110DAF31" w14:textId="77777777" w:rsidR="001471FF" w:rsidRPr="001471FF" w:rsidRDefault="001471FF" w:rsidP="001471FF">
            <w:pPr>
              <w:ind w:right="622"/>
              <w:jc w:val="both"/>
              <w:rPr>
                <w:rFonts w:ascii="Arial" w:eastAsia="Arial" w:hAnsi="Arial" w:cs="Arial"/>
                <w:color w:val="000000"/>
              </w:rPr>
            </w:pPr>
          </w:p>
        </w:tc>
      </w:tr>
      <w:tr w:rsidR="001471FF" w:rsidRPr="001471FF" w14:paraId="121C4939" w14:textId="77777777" w:rsidTr="0099487A">
        <w:trPr>
          <w:trHeight w:val="483"/>
        </w:trPr>
        <w:tc>
          <w:tcPr>
            <w:tcW w:w="9162" w:type="dxa"/>
            <w:gridSpan w:val="10"/>
            <w:tcBorders>
              <w:top w:val="nil"/>
              <w:left w:val="nil"/>
              <w:bottom w:val="nil"/>
              <w:right w:val="nil"/>
            </w:tcBorders>
          </w:tcPr>
          <w:p w14:paraId="7BA2081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la ciudadanía que requieran de alguno de estos servicios médicos y acrediten tener 60 años cumplidos o más, además de que habiten en el Municipio de Guadalajara, se les podrán reducir hasta en un 100% las tarifas establecidas en el presente artículo, excepto aquellos que cuenten con seguro médico o tengan suficiencia económica.</w:t>
            </w:r>
          </w:p>
        </w:tc>
      </w:tr>
      <w:tr w:rsidR="001471FF" w:rsidRPr="001471FF" w14:paraId="662C3E97" w14:textId="77777777" w:rsidTr="0099487A">
        <w:trPr>
          <w:trHeight w:val="128"/>
        </w:trPr>
        <w:tc>
          <w:tcPr>
            <w:tcW w:w="7353" w:type="dxa"/>
            <w:gridSpan w:val="4"/>
            <w:tcBorders>
              <w:top w:val="nil"/>
              <w:left w:val="nil"/>
              <w:bottom w:val="nil"/>
              <w:right w:val="nil"/>
            </w:tcBorders>
            <w:vAlign w:val="bottom"/>
          </w:tcPr>
          <w:p w14:paraId="6231C97A" w14:textId="77777777" w:rsidR="001471FF" w:rsidRPr="001471FF" w:rsidRDefault="001471FF" w:rsidP="001471FF">
            <w:pPr>
              <w:ind w:right="622"/>
              <w:rPr>
                <w:rFonts w:ascii="Arial" w:hAnsi="Arial" w:cs="Arial"/>
                <w:color w:val="000000"/>
              </w:rPr>
            </w:pPr>
          </w:p>
        </w:tc>
        <w:tc>
          <w:tcPr>
            <w:tcW w:w="1809" w:type="dxa"/>
            <w:gridSpan w:val="6"/>
            <w:tcBorders>
              <w:top w:val="nil"/>
              <w:left w:val="nil"/>
              <w:bottom w:val="nil"/>
              <w:right w:val="nil"/>
            </w:tcBorders>
            <w:vAlign w:val="bottom"/>
          </w:tcPr>
          <w:p w14:paraId="2B0B28E2" w14:textId="77777777" w:rsidR="001471FF" w:rsidRPr="001471FF" w:rsidRDefault="001471FF" w:rsidP="001471FF">
            <w:pPr>
              <w:ind w:right="622"/>
              <w:jc w:val="right"/>
              <w:rPr>
                <w:rFonts w:ascii="Arial" w:hAnsi="Arial" w:cs="Arial"/>
                <w:b/>
                <w:color w:val="000000"/>
              </w:rPr>
            </w:pPr>
            <w:r w:rsidRPr="001471FF">
              <w:rPr>
                <w:rFonts w:ascii="Arial" w:hAnsi="Arial" w:cs="Arial"/>
                <w:b/>
                <w:color w:val="000000"/>
              </w:rPr>
              <w:t>TARIFA</w:t>
            </w:r>
          </w:p>
        </w:tc>
      </w:tr>
      <w:tr w:rsidR="001471FF" w:rsidRPr="001471FF" w14:paraId="2B441FA9" w14:textId="77777777" w:rsidTr="0099487A">
        <w:trPr>
          <w:trHeight w:val="128"/>
        </w:trPr>
        <w:tc>
          <w:tcPr>
            <w:tcW w:w="7353" w:type="dxa"/>
            <w:gridSpan w:val="4"/>
            <w:tcBorders>
              <w:top w:val="nil"/>
              <w:left w:val="nil"/>
              <w:bottom w:val="nil"/>
              <w:right w:val="nil"/>
            </w:tcBorders>
            <w:vAlign w:val="bottom"/>
          </w:tcPr>
          <w:p w14:paraId="4A6A148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XXXI. Curso de técnico en atención médica pre hospitalaria:                  </w:t>
            </w:r>
          </w:p>
        </w:tc>
        <w:tc>
          <w:tcPr>
            <w:tcW w:w="1809" w:type="dxa"/>
            <w:gridSpan w:val="6"/>
            <w:tcBorders>
              <w:top w:val="nil"/>
              <w:left w:val="nil"/>
              <w:bottom w:val="nil"/>
              <w:right w:val="nil"/>
            </w:tcBorders>
            <w:vAlign w:val="center"/>
          </w:tcPr>
          <w:p w14:paraId="62A33C1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$4,052.00</w:t>
            </w:r>
          </w:p>
        </w:tc>
      </w:tr>
      <w:tr w:rsidR="001471FF" w:rsidRPr="001471FF" w14:paraId="36D89400" w14:textId="77777777" w:rsidTr="0099487A">
        <w:trPr>
          <w:trHeight w:val="128"/>
        </w:trPr>
        <w:tc>
          <w:tcPr>
            <w:tcW w:w="7353" w:type="dxa"/>
            <w:gridSpan w:val="4"/>
            <w:tcBorders>
              <w:top w:val="nil"/>
              <w:left w:val="nil"/>
              <w:bottom w:val="nil"/>
              <w:right w:val="nil"/>
            </w:tcBorders>
            <w:vAlign w:val="bottom"/>
          </w:tcPr>
          <w:p w14:paraId="6F7F54C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XXXII. Fármacos y material de curación, por cada uno:</w:t>
            </w:r>
          </w:p>
        </w:tc>
        <w:tc>
          <w:tcPr>
            <w:tcW w:w="1809" w:type="dxa"/>
            <w:gridSpan w:val="6"/>
            <w:tcBorders>
              <w:top w:val="nil"/>
              <w:left w:val="nil"/>
              <w:bottom w:val="nil"/>
              <w:right w:val="nil"/>
            </w:tcBorders>
            <w:vAlign w:val="bottom"/>
          </w:tcPr>
          <w:p w14:paraId="02E56ECE" w14:textId="77777777" w:rsidR="001471FF" w:rsidRPr="001471FF" w:rsidRDefault="001471FF" w:rsidP="001471FF">
            <w:pPr>
              <w:ind w:right="622"/>
              <w:rPr>
                <w:rFonts w:ascii="Arial" w:hAnsi="Arial" w:cs="Arial"/>
                <w:color w:val="000000"/>
              </w:rPr>
            </w:pPr>
          </w:p>
        </w:tc>
      </w:tr>
      <w:tr w:rsidR="001471FF" w:rsidRPr="001471FF" w14:paraId="32C9BD18" w14:textId="77777777" w:rsidTr="0099487A">
        <w:trPr>
          <w:trHeight w:val="128"/>
        </w:trPr>
        <w:tc>
          <w:tcPr>
            <w:tcW w:w="7353" w:type="dxa"/>
            <w:gridSpan w:val="4"/>
            <w:tcBorders>
              <w:top w:val="nil"/>
              <w:left w:val="nil"/>
              <w:bottom w:val="nil"/>
              <w:right w:val="nil"/>
            </w:tcBorders>
            <w:vAlign w:val="bottom"/>
          </w:tcPr>
          <w:p w14:paraId="2DB2A29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Catéter venoso periférico corto:</w:t>
            </w:r>
          </w:p>
        </w:tc>
        <w:tc>
          <w:tcPr>
            <w:tcW w:w="1809" w:type="dxa"/>
            <w:gridSpan w:val="6"/>
            <w:tcBorders>
              <w:top w:val="nil"/>
              <w:left w:val="nil"/>
              <w:bottom w:val="nil"/>
              <w:right w:val="nil"/>
            </w:tcBorders>
            <w:vAlign w:val="center"/>
          </w:tcPr>
          <w:p w14:paraId="391341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$28.00</w:t>
            </w:r>
          </w:p>
        </w:tc>
      </w:tr>
      <w:tr w:rsidR="001471FF" w:rsidRPr="001471FF" w14:paraId="7AD0B66F" w14:textId="77777777" w:rsidTr="0099487A">
        <w:trPr>
          <w:trHeight w:val="128"/>
        </w:trPr>
        <w:tc>
          <w:tcPr>
            <w:tcW w:w="7353" w:type="dxa"/>
            <w:gridSpan w:val="4"/>
            <w:tcBorders>
              <w:top w:val="nil"/>
              <w:left w:val="nil"/>
              <w:bottom w:val="nil"/>
              <w:right w:val="nil"/>
            </w:tcBorders>
            <w:vAlign w:val="bottom"/>
          </w:tcPr>
          <w:p w14:paraId="0068020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Bolsa recolectora de orina infantil:</w:t>
            </w:r>
          </w:p>
        </w:tc>
        <w:tc>
          <w:tcPr>
            <w:tcW w:w="1809" w:type="dxa"/>
            <w:gridSpan w:val="6"/>
            <w:tcBorders>
              <w:top w:val="nil"/>
              <w:left w:val="nil"/>
              <w:bottom w:val="nil"/>
              <w:right w:val="nil"/>
            </w:tcBorders>
            <w:vAlign w:val="center"/>
          </w:tcPr>
          <w:p w14:paraId="3121DAB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$26.00</w:t>
            </w:r>
          </w:p>
        </w:tc>
      </w:tr>
      <w:tr w:rsidR="001471FF" w:rsidRPr="001471FF" w14:paraId="00C7A82D" w14:textId="77777777" w:rsidTr="0099487A">
        <w:trPr>
          <w:trHeight w:val="128"/>
        </w:trPr>
        <w:tc>
          <w:tcPr>
            <w:tcW w:w="7353" w:type="dxa"/>
            <w:gridSpan w:val="4"/>
            <w:tcBorders>
              <w:top w:val="nil"/>
              <w:left w:val="nil"/>
              <w:bottom w:val="nil"/>
              <w:right w:val="nil"/>
            </w:tcBorders>
            <w:vAlign w:val="bottom"/>
          </w:tcPr>
          <w:p w14:paraId="33F3B6A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Bolsa recolectora de orina para personas adultas:</w:t>
            </w:r>
          </w:p>
        </w:tc>
        <w:tc>
          <w:tcPr>
            <w:tcW w:w="1809" w:type="dxa"/>
            <w:gridSpan w:val="6"/>
            <w:tcBorders>
              <w:top w:val="nil"/>
              <w:left w:val="nil"/>
              <w:bottom w:val="nil"/>
              <w:right w:val="nil"/>
            </w:tcBorders>
            <w:vAlign w:val="center"/>
          </w:tcPr>
          <w:p w14:paraId="27B25D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$38.00</w:t>
            </w:r>
          </w:p>
        </w:tc>
      </w:tr>
      <w:tr w:rsidR="001471FF" w:rsidRPr="001471FF" w14:paraId="4C10B933" w14:textId="77777777" w:rsidTr="0099487A">
        <w:trPr>
          <w:trHeight w:val="128"/>
        </w:trPr>
        <w:tc>
          <w:tcPr>
            <w:tcW w:w="7353" w:type="dxa"/>
            <w:gridSpan w:val="4"/>
            <w:tcBorders>
              <w:top w:val="nil"/>
              <w:left w:val="nil"/>
              <w:bottom w:val="nil"/>
              <w:right w:val="nil"/>
            </w:tcBorders>
            <w:vAlign w:val="bottom"/>
          </w:tcPr>
          <w:p w14:paraId="068B855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 Venda elástica de 5 centímetros de ancho:</w:t>
            </w:r>
          </w:p>
        </w:tc>
        <w:tc>
          <w:tcPr>
            <w:tcW w:w="1809" w:type="dxa"/>
            <w:gridSpan w:val="6"/>
            <w:tcBorders>
              <w:top w:val="nil"/>
              <w:left w:val="nil"/>
              <w:bottom w:val="nil"/>
              <w:right w:val="nil"/>
            </w:tcBorders>
          </w:tcPr>
          <w:p w14:paraId="318811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$30.00</w:t>
            </w:r>
          </w:p>
        </w:tc>
      </w:tr>
      <w:tr w:rsidR="001471FF" w:rsidRPr="001471FF" w14:paraId="053F9F43" w14:textId="77777777" w:rsidTr="0099487A">
        <w:trPr>
          <w:trHeight w:val="128"/>
        </w:trPr>
        <w:tc>
          <w:tcPr>
            <w:tcW w:w="7353" w:type="dxa"/>
            <w:gridSpan w:val="4"/>
            <w:tcBorders>
              <w:top w:val="nil"/>
              <w:left w:val="nil"/>
              <w:bottom w:val="nil"/>
              <w:right w:val="nil"/>
            </w:tcBorders>
            <w:vAlign w:val="bottom"/>
          </w:tcPr>
          <w:p w14:paraId="389DC21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 Venda elástica de 7.5 centímetros de ancho:</w:t>
            </w:r>
          </w:p>
        </w:tc>
        <w:tc>
          <w:tcPr>
            <w:tcW w:w="1809" w:type="dxa"/>
            <w:gridSpan w:val="6"/>
            <w:tcBorders>
              <w:top w:val="nil"/>
              <w:left w:val="nil"/>
              <w:bottom w:val="nil"/>
              <w:right w:val="nil"/>
            </w:tcBorders>
          </w:tcPr>
          <w:p w14:paraId="172BC56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$32.00</w:t>
            </w:r>
          </w:p>
        </w:tc>
      </w:tr>
      <w:tr w:rsidR="001471FF" w:rsidRPr="001471FF" w14:paraId="6E25FA88" w14:textId="77777777" w:rsidTr="0099487A">
        <w:trPr>
          <w:trHeight w:val="128"/>
        </w:trPr>
        <w:tc>
          <w:tcPr>
            <w:tcW w:w="7353" w:type="dxa"/>
            <w:gridSpan w:val="4"/>
            <w:tcBorders>
              <w:top w:val="nil"/>
              <w:left w:val="nil"/>
              <w:bottom w:val="nil"/>
              <w:right w:val="nil"/>
            </w:tcBorders>
            <w:vAlign w:val="bottom"/>
          </w:tcPr>
          <w:p w14:paraId="74CD875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 Venda elástica de 10 centímetros de ancho:</w:t>
            </w:r>
          </w:p>
        </w:tc>
        <w:tc>
          <w:tcPr>
            <w:tcW w:w="1809" w:type="dxa"/>
            <w:gridSpan w:val="6"/>
            <w:tcBorders>
              <w:top w:val="nil"/>
              <w:left w:val="nil"/>
              <w:bottom w:val="nil"/>
              <w:right w:val="nil"/>
            </w:tcBorders>
          </w:tcPr>
          <w:p w14:paraId="0BCDB8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$37.00</w:t>
            </w:r>
          </w:p>
        </w:tc>
      </w:tr>
      <w:tr w:rsidR="001471FF" w:rsidRPr="001471FF" w14:paraId="2750BF8F" w14:textId="77777777" w:rsidTr="0099487A">
        <w:trPr>
          <w:trHeight w:val="128"/>
        </w:trPr>
        <w:tc>
          <w:tcPr>
            <w:tcW w:w="7353" w:type="dxa"/>
            <w:gridSpan w:val="4"/>
            <w:tcBorders>
              <w:top w:val="nil"/>
              <w:left w:val="nil"/>
              <w:bottom w:val="nil"/>
              <w:right w:val="nil"/>
            </w:tcBorders>
            <w:vAlign w:val="bottom"/>
          </w:tcPr>
          <w:p w14:paraId="4209293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 Venda elástica de 15 centímetros de ancho:</w:t>
            </w:r>
          </w:p>
        </w:tc>
        <w:tc>
          <w:tcPr>
            <w:tcW w:w="1809" w:type="dxa"/>
            <w:gridSpan w:val="6"/>
            <w:tcBorders>
              <w:top w:val="nil"/>
              <w:left w:val="nil"/>
              <w:bottom w:val="nil"/>
              <w:right w:val="nil"/>
            </w:tcBorders>
          </w:tcPr>
          <w:p w14:paraId="747E2B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$39.00</w:t>
            </w:r>
          </w:p>
        </w:tc>
      </w:tr>
      <w:tr w:rsidR="001471FF" w:rsidRPr="001471FF" w14:paraId="7ED5CC36" w14:textId="77777777" w:rsidTr="0099487A">
        <w:trPr>
          <w:trHeight w:val="128"/>
        </w:trPr>
        <w:tc>
          <w:tcPr>
            <w:tcW w:w="7353" w:type="dxa"/>
            <w:gridSpan w:val="4"/>
            <w:tcBorders>
              <w:top w:val="nil"/>
              <w:left w:val="nil"/>
              <w:bottom w:val="nil"/>
              <w:right w:val="nil"/>
            </w:tcBorders>
            <w:vAlign w:val="bottom"/>
          </w:tcPr>
          <w:p w14:paraId="5FD1919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 Venda elástica de 20 centímetros de ancho:</w:t>
            </w:r>
          </w:p>
        </w:tc>
        <w:tc>
          <w:tcPr>
            <w:tcW w:w="1809" w:type="dxa"/>
            <w:gridSpan w:val="6"/>
            <w:tcBorders>
              <w:top w:val="nil"/>
              <w:left w:val="nil"/>
              <w:bottom w:val="nil"/>
              <w:right w:val="nil"/>
            </w:tcBorders>
          </w:tcPr>
          <w:p w14:paraId="05CC04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$41.00</w:t>
            </w:r>
          </w:p>
        </w:tc>
      </w:tr>
      <w:tr w:rsidR="001471FF" w:rsidRPr="001471FF" w14:paraId="64F79985" w14:textId="77777777" w:rsidTr="0099487A">
        <w:trPr>
          <w:trHeight w:val="128"/>
        </w:trPr>
        <w:tc>
          <w:tcPr>
            <w:tcW w:w="7353" w:type="dxa"/>
            <w:gridSpan w:val="4"/>
            <w:tcBorders>
              <w:top w:val="nil"/>
              <w:left w:val="nil"/>
              <w:bottom w:val="nil"/>
              <w:right w:val="nil"/>
            </w:tcBorders>
            <w:vAlign w:val="bottom"/>
          </w:tcPr>
          <w:p w14:paraId="6B081D6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 Yeso de 5 centímetros:</w:t>
            </w:r>
          </w:p>
        </w:tc>
        <w:tc>
          <w:tcPr>
            <w:tcW w:w="1809" w:type="dxa"/>
            <w:gridSpan w:val="6"/>
            <w:tcBorders>
              <w:top w:val="nil"/>
              <w:left w:val="nil"/>
              <w:bottom w:val="nil"/>
              <w:right w:val="nil"/>
            </w:tcBorders>
          </w:tcPr>
          <w:p w14:paraId="315D57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$39.00</w:t>
            </w:r>
          </w:p>
        </w:tc>
      </w:tr>
      <w:tr w:rsidR="001471FF" w:rsidRPr="001471FF" w14:paraId="789A5198" w14:textId="77777777" w:rsidTr="0099487A">
        <w:trPr>
          <w:trHeight w:val="128"/>
        </w:trPr>
        <w:tc>
          <w:tcPr>
            <w:tcW w:w="7353" w:type="dxa"/>
            <w:gridSpan w:val="4"/>
            <w:tcBorders>
              <w:top w:val="nil"/>
              <w:left w:val="nil"/>
              <w:bottom w:val="nil"/>
              <w:right w:val="nil"/>
            </w:tcBorders>
            <w:vAlign w:val="bottom"/>
          </w:tcPr>
          <w:p w14:paraId="09C981F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 Yeso de 7.5 centímetros:</w:t>
            </w:r>
          </w:p>
        </w:tc>
        <w:tc>
          <w:tcPr>
            <w:tcW w:w="1809" w:type="dxa"/>
            <w:gridSpan w:val="6"/>
            <w:tcBorders>
              <w:top w:val="nil"/>
              <w:left w:val="nil"/>
              <w:bottom w:val="nil"/>
              <w:right w:val="nil"/>
            </w:tcBorders>
          </w:tcPr>
          <w:p w14:paraId="128AF9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$50.00</w:t>
            </w:r>
          </w:p>
        </w:tc>
      </w:tr>
      <w:tr w:rsidR="001471FF" w:rsidRPr="001471FF" w14:paraId="2285C5F9" w14:textId="77777777" w:rsidTr="0099487A">
        <w:trPr>
          <w:trHeight w:val="128"/>
        </w:trPr>
        <w:tc>
          <w:tcPr>
            <w:tcW w:w="7353" w:type="dxa"/>
            <w:gridSpan w:val="4"/>
            <w:tcBorders>
              <w:top w:val="nil"/>
              <w:left w:val="nil"/>
              <w:bottom w:val="nil"/>
              <w:right w:val="nil"/>
            </w:tcBorders>
            <w:vAlign w:val="bottom"/>
          </w:tcPr>
          <w:p w14:paraId="533920F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 Yeso de 10 a 15 centímetros:</w:t>
            </w:r>
          </w:p>
        </w:tc>
        <w:tc>
          <w:tcPr>
            <w:tcW w:w="1809" w:type="dxa"/>
            <w:gridSpan w:val="6"/>
            <w:tcBorders>
              <w:top w:val="nil"/>
              <w:left w:val="nil"/>
              <w:bottom w:val="nil"/>
              <w:right w:val="nil"/>
            </w:tcBorders>
          </w:tcPr>
          <w:p w14:paraId="51B186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$68.00</w:t>
            </w:r>
          </w:p>
        </w:tc>
      </w:tr>
      <w:tr w:rsidR="001471FF" w:rsidRPr="001471FF" w14:paraId="77FDB0AE" w14:textId="77777777" w:rsidTr="0099487A">
        <w:trPr>
          <w:trHeight w:val="128"/>
        </w:trPr>
        <w:tc>
          <w:tcPr>
            <w:tcW w:w="7353" w:type="dxa"/>
            <w:gridSpan w:val="4"/>
            <w:tcBorders>
              <w:top w:val="nil"/>
              <w:left w:val="nil"/>
              <w:bottom w:val="nil"/>
              <w:right w:val="nil"/>
            </w:tcBorders>
            <w:vAlign w:val="bottom"/>
          </w:tcPr>
          <w:p w14:paraId="010896E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 Yeso de 20 centímetros:</w:t>
            </w:r>
          </w:p>
        </w:tc>
        <w:tc>
          <w:tcPr>
            <w:tcW w:w="1809" w:type="dxa"/>
            <w:gridSpan w:val="6"/>
            <w:tcBorders>
              <w:top w:val="nil"/>
              <w:left w:val="nil"/>
              <w:bottom w:val="nil"/>
              <w:right w:val="nil"/>
            </w:tcBorders>
          </w:tcPr>
          <w:p w14:paraId="419123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$95.00</w:t>
            </w:r>
          </w:p>
        </w:tc>
      </w:tr>
      <w:tr w:rsidR="001471FF" w:rsidRPr="001471FF" w14:paraId="4B9A4EFA" w14:textId="77777777" w:rsidTr="0099487A">
        <w:trPr>
          <w:trHeight w:val="128"/>
        </w:trPr>
        <w:tc>
          <w:tcPr>
            <w:tcW w:w="7353" w:type="dxa"/>
            <w:gridSpan w:val="4"/>
            <w:tcBorders>
              <w:top w:val="nil"/>
              <w:left w:val="nil"/>
              <w:bottom w:val="nil"/>
              <w:right w:val="nil"/>
            </w:tcBorders>
            <w:vAlign w:val="bottom"/>
          </w:tcPr>
          <w:p w14:paraId="5A700D0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 Venda guata de ancho de 5 cm, 7.5 cm, 10 cm, 15 cm o 20 cm:</w:t>
            </w:r>
          </w:p>
        </w:tc>
        <w:tc>
          <w:tcPr>
            <w:tcW w:w="1809" w:type="dxa"/>
            <w:gridSpan w:val="6"/>
            <w:tcBorders>
              <w:top w:val="nil"/>
              <w:left w:val="nil"/>
              <w:bottom w:val="nil"/>
              <w:right w:val="nil"/>
            </w:tcBorders>
            <w:vAlign w:val="center"/>
          </w:tcPr>
          <w:p w14:paraId="17AFBAB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$41.00</w:t>
            </w:r>
          </w:p>
        </w:tc>
      </w:tr>
      <w:tr w:rsidR="001471FF" w:rsidRPr="001471FF" w14:paraId="4F5F4188" w14:textId="77777777" w:rsidTr="0099487A">
        <w:trPr>
          <w:trHeight w:val="128"/>
        </w:trPr>
        <w:tc>
          <w:tcPr>
            <w:tcW w:w="7353" w:type="dxa"/>
            <w:gridSpan w:val="4"/>
            <w:tcBorders>
              <w:top w:val="nil"/>
              <w:left w:val="nil"/>
              <w:bottom w:val="nil"/>
              <w:right w:val="nil"/>
            </w:tcBorders>
            <w:vAlign w:val="bottom"/>
          </w:tcPr>
          <w:p w14:paraId="79D4A08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14. Gasa Parafinada (5 cm x 5 cm), (10 cm x 10 cm) y (10 cm x 40 cm):</w:t>
            </w:r>
          </w:p>
        </w:tc>
        <w:tc>
          <w:tcPr>
            <w:tcW w:w="1809" w:type="dxa"/>
            <w:gridSpan w:val="6"/>
            <w:tcBorders>
              <w:top w:val="nil"/>
              <w:left w:val="nil"/>
              <w:bottom w:val="nil"/>
              <w:right w:val="nil"/>
            </w:tcBorders>
            <w:vAlign w:val="center"/>
          </w:tcPr>
          <w:p w14:paraId="6D1EBD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$342.00</w:t>
            </w:r>
          </w:p>
        </w:tc>
      </w:tr>
      <w:tr w:rsidR="001471FF" w:rsidRPr="001471FF" w14:paraId="3F015706" w14:textId="77777777" w:rsidTr="0099487A">
        <w:trPr>
          <w:trHeight w:val="128"/>
        </w:trPr>
        <w:tc>
          <w:tcPr>
            <w:tcW w:w="7353" w:type="dxa"/>
            <w:gridSpan w:val="4"/>
            <w:tcBorders>
              <w:top w:val="nil"/>
              <w:left w:val="nil"/>
              <w:bottom w:val="nil"/>
              <w:right w:val="nil"/>
            </w:tcBorders>
            <w:vAlign w:val="bottom"/>
          </w:tcPr>
          <w:p w14:paraId="1461D45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15. Amikacina 1 amp 100 mg/2ml:</w:t>
            </w:r>
          </w:p>
        </w:tc>
        <w:tc>
          <w:tcPr>
            <w:tcW w:w="1809" w:type="dxa"/>
            <w:gridSpan w:val="6"/>
            <w:tcBorders>
              <w:top w:val="nil"/>
              <w:left w:val="nil"/>
              <w:bottom w:val="nil"/>
              <w:right w:val="nil"/>
            </w:tcBorders>
            <w:vAlign w:val="center"/>
          </w:tcPr>
          <w:p w14:paraId="081C41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$12.00</w:t>
            </w:r>
          </w:p>
        </w:tc>
      </w:tr>
      <w:tr w:rsidR="001471FF" w:rsidRPr="001471FF" w14:paraId="5BCBD431" w14:textId="77777777" w:rsidTr="0099487A">
        <w:trPr>
          <w:trHeight w:val="128"/>
        </w:trPr>
        <w:tc>
          <w:tcPr>
            <w:tcW w:w="7353" w:type="dxa"/>
            <w:gridSpan w:val="4"/>
            <w:tcBorders>
              <w:top w:val="nil"/>
              <w:left w:val="nil"/>
              <w:bottom w:val="nil"/>
              <w:right w:val="nil"/>
            </w:tcBorders>
            <w:vAlign w:val="bottom"/>
          </w:tcPr>
          <w:p w14:paraId="3174624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16. Amikacina 1 amp. 500 MG/2ml.:</w:t>
            </w:r>
          </w:p>
        </w:tc>
        <w:tc>
          <w:tcPr>
            <w:tcW w:w="1809" w:type="dxa"/>
            <w:gridSpan w:val="6"/>
            <w:tcBorders>
              <w:top w:val="nil"/>
              <w:left w:val="nil"/>
              <w:bottom w:val="nil"/>
              <w:right w:val="nil"/>
            </w:tcBorders>
            <w:vAlign w:val="center"/>
          </w:tcPr>
          <w:p w14:paraId="58EB73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$16.00</w:t>
            </w:r>
          </w:p>
        </w:tc>
      </w:tr>
      <w:tr w:rsidR="001471FF" w:rsidRPr="001471FF" w14:paraId="2A113E8F" w14:textId="77777777" w:rsidTr="0099487A">
        <w:trPr>
          <w:trHeight w:val="128"/>
        </w:trPr>
        <w:tc>
          <w:tcPr>
            <w:tcW w:w="7353" w:type="dxa"/>
            <w:gridSpan w:val="4"/>
            <w:tcBorders>
              <w:top w:val="nil"/>
              <w:left w:val="nil"/>
              <w:bottom w:val="nil"/>
              <w:right w:val="nil"/>
            </w:tcBorders>
            <w:vAlign w:val="bottom"/>
          </w:tcPr>
          <w:p w14:paraId="35984E5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17. Aminofilina amp. 250 mg/10 ml. p5:</w:t>
            </w:r>
          </w:p>
        </w:tc>
        <w:tc>
          <w:tcPr>
            <w:tcW w:w="1809" w:type="dxa"/>
            <w:gridSpan w:val="6"/>
            <w:tcBorders>
              <w:top w:val="nil"/>
              <w:left w:val="nil"/>
              <w:bottom w:val="nil"/>
              <w:right w:val="nil"/>
            </w:tcBorders>
            <w:vAlign w:val="center"/>
          </w:tcPr>
          <w:p w14:paraId="2F033B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$15.00</w:t>
            </w:r>
          </w:p>
        </w:tc>
      </w:tr>
      <w:tr w:rsidR="001471FF" w:rsidRPr="001471FF" w14:paraId="2FF44D09" w14:textId="77777777" w:rsidTr="0099487A">
        <w:trPr>
          <w:trHeight w:val="128"/>
        </w:trPr>
        <w:tc>
          <w:tcPr>
            <w:tcW w:w="7353" w:type="dxa"/>
            <w:gridSpan w:val="4"/>
            <w:tcBorders>
              <w:top w:val="nil"/>
              <w:left w:val="nil"/>
              <w:bottom w:val="nil"/>
              <w:right w:val="nil"/>
            </w:tcBorders>
            <w:vAlign w:val="bottom"/>
          </w:tcPr>
          <w:p w14:paraId="7299CAB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18. Amiodarona amp. 150 mg/3ml p6:</w:t>
            </w:r>
          </w:p>
        </w:tc>
        <w:tc>
          <w:tcPr>
            <w:tcW w:w="1809" w:type="dxa"/>
            <w:gridSpan w:val="6"/>
            <w:tcBorders>
              <w:top w:val="nil"/>
              <w:left w:val="nil"/>
              <w:bottom w:val="nil"/>
              <w:right w:val="nil"/>
            </w:tcBorders>
            <w:vAlign w:val="center"/>
          </w:tcPr>
          <w:p w14:paraId="1102B5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$46.00</w:t>
            </w:r>
          </w:p>
        </w:tc>
      </w:tr>
      <w:tr w:rsidR="001471FF" w:rsidRPr="001471FF" w14:paraId="7D176A0C" w14:textId="77777777" w:rsidTr="0099487A">
        <w:trPr>
          <w:trHeight w:val="128"/>
        </w:trPr>
        <w:tc>
          <w:tcPr>
            <w:tcW w:w="7353" w:type="dxa"/>
            <w:gridSpan w:val="4"/>
            <w:tcBorders>
              <w:top w:val="nil"/>
              <w:left w:val="nil"/>
              <w:bottom w:val="nil"/>
              <w:right w:val="nil"/>
            </w:tcBorders>
            <w:vAlign w:val="bottom"/>
          </w:tcPr>
          <w:p w14:paraId="4A3C181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19. Ampicilina 1 amp. 500 mg/2 ml.:</w:t>
            </w:r>
          </w:p>
        </w:tc>
        <w:tc>
          <w:tcPr>
            <w:tcW w:w="1809" w:type="dxa"/>
            <w:gridSpan w:val="6"/>
            <w:tcBorders>
              <w:top w:val="nil"/>
              <w:left w:val="nil"/>
              <w:bottom w:val="nil"/>
              <w:right w:val="nil"/>
            </w:tcBorders>
            <w:vAlign w:val="center"/>
          </w:tcPr>
          <w:p w14:paraId="7E75825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$11.00</w:t>
            </w:r>
          </w:p>
        </w:tc>
      </w:tr>
      <w:tr w:rsidR="001471FF" w:rsidRPr="001471FF" w14:paraId="3865468F" w14:textId="77777777" w:rsidTr="0099487A">
        <w:trPr>
          <w:trHeight w:val="128"/>
        </w:trPr>
        <w:tc>
          <w:tcPr>
            <w:tcW w:w="7353" w:type="dxa"/>
            <w:gridSpan w:val="4"/>
            <w:tcBorders>
              <w:top w:val="nil"/>
              <w:left w:val="nil"/>
              <w:bottom w:val="nil"/>
              <w:right w:val="nil"/>
            </w:tcBorders>
            <w:vAlign w:val="bottom"/>
          </w:tcPr>
          <w:p w14:paraId="064C522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20. Atropina amp. 1 mg/1ml. p50:</w:t>
            </w:r>
          </w:p>
        </w:tc>
        <w:tc>
          <w:tcPr>
            <w:tcW w:w="1809" w:type="dxa"/>
            <w:gridSpan w:val="6"/>
            <w:tcBorders>
              <w:top w:val="nil"/>
              <w:left w:val="nil"/>
              <w:bottom w:val="nil"/>
              <w:right w:val="nil"/>
            </w:tcBorders>
            <w:vAlign w:val="center"/>
          </w:tcPr>
          <w:p w14:paraId="38F8B5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$8.00</w:t>
            </w:r>
          </w:p>
        </w:tc>
      </w:tr>
      <w:tr w:rsidR="001471FF" w:rsidRPr="001471FF" w14:paraId="4B5FD332" w14:textId="77777777" w:rsidTr="0099487A">
        <w:trPr>
          <w:trHeight w:val="128"/>
        </w:trPr>
        <w:tc>
          <w:tcPr>
            <w:tcW w:w="7353" w:type="dxa"/>
            <w:gridSpan w:val="4"/>
            <w:tcBorders>
              <w:top w:val="nil"/>
              <w:left w:val="nil"/>
              <w:bottom w:val="nil"/>
              <w:right w:val="nil"/>
            </w:tcBorders>
            <w:vAlign w:val="bottom"/>
          </w:tcPr>
          <w:p w14:paraId="2050B80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21. Bencilpenicilinaproc. 400,000 ui 1 amp:</w:t>
            </w:r>
          </w:p>
        </w:tc>
        <w:tc>
          <w:tcPr>
            <w:tcW w:w="1809" w:type="dxa"/>
            <w:gridSpan w:val="6"/>
            <w:tcBorders>
              <w:top w:val="nil"/>
              <w:left w:val="nil"/>
              <w:bottom w:val="nil"/>
              <w:right w:val="nil"/>
            </w:tcBorders>
            <w:vAlign w:val="center"/>
          </w:tcPr>
          <w:p w14:paraId="53B114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$12.00</w:t>
            </w:r>
          </w:p>
        </w:tc>
      </w:tr>
      <w:tr w:rsidR="001471FF" w:rsidRPr="001471FF" w14:paraId="62DC7034" w14:textId="77777777" w:rsidTr="0099487A">
        <w:trPr>
          <w:trHeight w:val="128"/>
        </w:trPr>
        <w:tc>
          <w:tcPr>
            <w:tcW w:w="7353" w:type="dxa"/>
            <w:gridSpan w:val="4"/>
            <w:tcBorders>
              <w:top w:val="nil"/>
              <w:left w:val="nil"/>
              <w:bottom w:val="nil"/>
              <w:right w:val="nil"/>
            </w:tcBorders>
            <w:vAlign w:val="bottom"/>
          </w:tcPr>
          <w:p w14:paraId="3635FEA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22. Bencilpenicilinaproc. 800,000 ui 1 amp:</w:t>
            </w:r>
          </w:p>
        </w:tc>
        <w:tc>
          <w:tcPr>
            <w:tcW w:w="1809" w:type="dxa"/>
            <w:gridSpan w:val="6"/>
            <w:tcBorders>
              <w:top w:val="nil"/>
              <w:left w:val="nil"/>
              <w:bottom w:val="nil"/>
              <w:right w:val="nil"/>
            </w:tcBorders>
            <w:vAlign w:val="center"/>
          </w:tcPr>
          <w:p w14:paraId="50763B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$11.00</w:t>
            </w:r>
          </w:p>
        </w:tc>
      </w:tr>
      <w:tr w:rsidR="001471FF" w:rsidRPr="001471FF" w14:paraId="5E4C7666" w14:textId="77777777" w:rsidTr="0099487A">
        <w:trPr>
          <w:trHeight w:val="128"/>
        </w:trPr>
        <w:tc>
          <w:tcPr>
            <w:tcW w:w="7353" w:type="dxa"/>
            <w:gridSpan w:val="4"/>
            <w:tcBorders>
              <w:top w:val="nil"/>
              <w:left w:val="nil"/>
              <w:bottom w:val="nil"/>
              <w:right w:val="nil"/>
            </w:tcBorders>
            <w:vAlign w:val="bottom"/>
          </w:tcPr>
          <w:p w14:paraId="3DC96D9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23. Bencilpenicilinasodica cristalina 1 000 000 ui 1 amp:</w:t>
            </w:r>
          </w:p>
        </w:tc>
        <w:tc>
          <w:tcPr>
            <w:tcW w:w="1809" w:type="dxa"/>
            <w:gridSpan w:val="6"/>
            <w:tcBorders>
              <w:top w:val="nil"/>
              <w:left w:val="nil"/>
              <w:bottom w:val="nil"/>
              <w:right w:val="nil"/>
            </w:tcBorders>
            <w:vAlign w:val="center"/>
          </w:tcPr>
          <w:p w14:paraId="737EB0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$15.00</w:t>
            </w:r>
          </w:p>
        </w:tc>
      </w:tr>
      <w:tr w:rsidR="001471FF" w:rsidRPr="001471FF" w14:paraId="4FF7E8F4" w14:textId="77777777" w:rsidTr="0099487A">
        <w:trPr>
          <w:trHeight w:val="128"/>
        </w:trPr>
        <w:tc>
          <w:tcPr>
            <w:tcW w:w="7353" w:type="dxa"/>
            <w:gridSpan w:val="4"/>
            <w:tcBorders>
              <w:top w:val="nil"/>
              <w:left w:val="nil"/>
              <w:bottom w:val="nil"/>
              <w:right w:val="nil"/>
            </w:tcBorders>
            <w:vAlign w:val="bottom"/>
          </w:tcPr>
          <w:p w14:paraId="3666FEA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24. Bencilpenicilinasodica cristalina 5 000 000 ui 1 amp:</w:t>
            </w:r>
          </w:p>
        </w:tc>
        <w:tc>
          <w:tcPr>
            <w:tcW w:w="1809" w:type="dxa"/>
            <w:gridSpan w:val="6"/>
            <w:tcBorders>
              <w:top w:val="nil"/>
              <w:left w:val="nil"/>
              <w:bottom w:val="nil"/>
              <w:right w:val="nil"/>
            </w:tcBorders>
            <w:vAlign w:val="center"/>
          </w:tcPr>
          <w:p w14:paraId="2843E6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$38.00</w:t>
            </w:r>
          </w:p>
        </w:tc>
      </w:tr>
      <w:tr w:rsidR="001471FF" w:rsidRPr="001471FF" w14:paraId="240A1DE4" w14:textId="77777777" w:rsidTr="0099487A">
        <w:trPr>
          <w:trHeight w:val="128"/>
        </w:trPr>
        <w:tc>
          <w:tcPr>
            <w:tcW w:w="7353" w:type="dxa"/>
            <w:gridSpan w:val="4"/>
            <w:tcBorders>
              <w:top w:val="nil"/>
              <w:left w:val="nil"/>
              <w:bottom w:val="nil"/>
              <w:right w:val="nil"/>
            </w:tcBorders>
            <w:vAlign w:val="bottom"/>
          </w:tcPr>
          <w:p w14:paraId="74B0C1F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25. Benzatinabencilpenicilina 1 200 000 ui 1 amp:</w:t>
            </w:r>
          </w:p>
        </w:tc>
        <w:tc>
          <w:tcPr>
            <w:tcW w:w="1809" w:type="dxa"/>
            <w:gridSpan w:val="6"/>
            <w:tcBorders>
              <w:top w:val="nil"/>
              <w:left w:val="nil"/>
              <w:bottom w:val="nil"/>
              <w:right w:val="nil"/>
            </w:tcBorders>
            <w:vAlign w:val="center"/>
          </w:tcPr>
          <w:p w14:paraId="3C0EEF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$15.00</w:t>
            </w:r>
          </w:p>
        </w:tc>
      </w:tr>
      <w:tr w:rsidR="001471FF" w:rsidRPr="001471FF" w14:paraId="4099EEB6" w14:textId="77777777" w:rsidTr="0099487A">
        <w:trPr>
          <w:trHeight w:val="128"/>
        </w:trPr>
        <w:tc>
          <w:tcPr>
            <w:tcW w:w="7353" w:type="dxa"/>
            <w:gridSpan w:val="4"/>
            <w:tcBorders>
              <w:top w:val="nil"/>
              <w:left w:val="nil"/>
              <w:bottom w:val="nil"/>
              <w:right w:val="nil"/>
            </w:tcBorders>
            <w:vAlign w:val="bottom"/>
          </w:tcPr>
          <w:p w14:paraId="332989D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26. Bicarbonato de sodio amp. al 7.5 /10 ml p50:</w:t>
            </w:r>
          </w:p>
        </w:tc>
        <w:tc>
          <w:tcPr>
            <w:tcW w:w="1809" w:type="dxa"/>
            <w:gridSpan w:val="6"/>
            <w:tcBorders>
              <w:top w:val="nil"/>
              <w:left w:val="nil"/>
              <w:bottom w:val="nil"/>
              <w:right w:val="nil"/>
            </w:tcBorders>
            <w:vAlign w:val="center"/>
          </w:tcPr>
          <w:p w14:paraId="5B9A11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$8.00</w:t>
            </w:r>
          </w:p>
        </w:tc>
      </w:tr>
      <w:tr w:rsidR="001471FF" w:rsidRPr="001471FF" w14:paraId="07B85C17" w14:textId="77777777" w:rsidTr="0099487A">
        <w:trPr>
          <w:trHeight w:val="128"/>
        </w:trPr>
        <w:tc>
          <w:tcPr>
            <w:tcW w:w="7353" w:type="dxa"/>
            <w:gridSpan w:val="4"/>
            <w:tcBorders>
              <w:top w:val="nil"/>
              <w:left w:val="nil"/>
              <w:bottom w:val="nil"/>
              <w:right w:val="nil"/>
            </w:tcBorders>
            <w:vAlign w:val="bottom"/>
          </w:tcPr>
          <w:p w14:paraId="6C679D9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27. Meclizina c/ Piridoxina p5 amp 1 ml:</w:t>
            </w:r>
          </w:p>
        </w:tc>
        <w:tc>
          <w:tcPr>
            <w:tcW w:w="1809" w:type="dxa"/>
            <w:gridSpan w:val="6"/>
            <w:tcBorders>
              <w:top w:val="nil"/>
              <w:left w:val="nil"/>
              <w:bottom w:val="nil"/>
              <w:right w:val="nil"/>
            </w:tcBorders>
            <w:vAlign w:val="center"/>
          </w:tcPr>
          <w:p w14:paraId="5E15DC7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$24.00</w:t>
            </w:r>
          </w:p>
        </w:tc>
      </w:tr>
      <w:tr w:rsidR="001471FF" w:rsidRPr="001471FF" w14:paraId="45A65D47" w14:textId="77777777" w:rsidTr="0099487A">
        <w:trPr>
          <w:trHeight w:val="128"/>
        </w:trPr>
        <w:tc>
          <w:tcPr>
            <w:tcW w:w="7353" w:type="dxa"/>
            <w:gridSpan w:val="4"/>
            <w:tcBorders>
              <w:top w:val="nil"/>
              <w:left w:val="nil"/>
              <w:bottom w:val="nil"/>
              <w:right w:val="nil"/>
            </w:tcBorders>
            <w:vAlign w:val="bottom"/>
          </w:tcPr>
          <w:p w14:paraId="46B1861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28. Bromuro de Vecuronioamp. 4 mg./ 2ml p50:</w:t>
            </w:r>
          </w:p>
        </w:tc>
        <w:tc>
          <w:tcPr>
            <w:tcW w:w="1809" w:type="dxa"/>
            <w:gridSpan w:val="6"/>
            <w:tcBorders>
              <w:top w:val="nil"/>
              <w:left w:val="nil"/>
              <w:bottom w:val="nil"/>
              <w:right w:val="nil"/>
            </w:tcBorders>
            <w:vAlign w:val="center"/>
          </w:tcPr>
          <w:p w14:paraId="23711E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$35.00</w:t>
            </w:r>
          </w:p>
        </w:tc>
      </w:tr>
      <w:tr w:rsidR="001471FF" w:rsidRPr="001471FF" w14:paraId="03E75AE4" w14:textId="77777777" w:rsidTr="0099487A">
        <w:trPr>
          <w:trHeight w:val="128"/>
        </w:trPr>
        <w:tc>
          <w:tcPr>
            <w:tcW w:w="7353" w:type="dxa"/>
            <w:gridSpan w:val="4"/>
            <w:tcBorders>
              <w:top w:val="nil"/>
              <w:left w:val="nil"/>
              <w:bottom w:val="nil"/>
              <w:right w:val="nil"/>
            </w:tcBorders>
            <w:vAlign w:val="bottom"/>
          </w:tcPr>
          <w:p w14:paraId="1A554CE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29. Bupivacaina c/ Epinefrina 5 mg Epin. .005 mg/ 30 ml.:</w:t>
            </w:r>
          </w:p>
        </w:tc>
        <w:tc>
          <w:tcPr>
            <w:tcW w:w="1809" w:type="dxa"/>
            <w:gridSpan w:val="6"/>
            <w:tcBorders>
              <w:top w:val="nil"/>
              <w:left w:val="nil"/>
              <w:bottom w:val="nil"/>
              <w:right w:val="nil"/>
            </w:tcBorders>
            <w:vAlign w:val="center"/>
          </w:tcPr>
          <w:p w14:paraId="5574FB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$129.00</w:t>
            </w:r>
          </w:p>
        </w:tc>
      </w:tr>
      <w:tr w:rsidR="001471FF" w:rsidRPr="001471FF" w14:paraId="43D7451F" w14:textId="77777777" w:rsidTr="0099487A">
        <w:trPr>
          <w:trHeight w:val="128"/>
        </w:trPr>
        <w:tc>
          <w:tcPr>
            <w:tcW w:w="7353" w:type="dxa"/>
            <w:gridSpan w:val="4"/>
            <w:tcBorders>
              <w:top w:val="nil"/>
              <w:left w:val="nil"/>
              <w:bottom w:val="nil"/>
              <w:right w:val="nil"/>
            </w:tcBorders>
            <w:vAlign w:val="bottom"/>
          </w:tcPr>
          <w:p w14:paraId="5D967DC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30. Bupivacaina con Glucosa (pesada) amp. 15 mg. 3 ml. sub. p5:</w:t>
            </w:r>
          </w:p>
        </w:tc>
        <w:tc>
          <w:tcPr>
            <w:tcW w:w="1809" w:type="dxa"/>
            <w:gridSpan w:val="6"/>
            <w:tcBorders>
              <w:top w:val="nil"/>
              <w:left w:val="nil"/>
              <w:bottom w:val="nil"/>
              <w:right w:val="nil"/>
            </w:tcBorders>
            <w:vAlign w:val="center"/>
          </w:tcPr>
          <w:p w14:paraId="7164D1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$30.00</w:t>
            </w:r>
          </w:p>
        </w:tc>
      </w:tr>
      <w:tr w:rsidR="001471FF" w:rsidRPr="001471FF" w14:paraId="789F1B1A" w14:textId="77777777" w:rsidTr="0099487A">
        <w:trPr>
          <w:trHeight w:val="128"/>
        </w:trPr>
        <w:tc>
          <w:tcPr>
            <w:tcW w:w="7353" w:type="dxa"/>
            <w:gridSpan w:val="4"/>
            <w:tcBorders>
              <w:top w:val="nil"/>
              <w:left w:val="nil"/>
              <w:bottom w:val="nil"/>
              <w:right w:val="nil"/>
            </w:tcBorders>
            <w:vAlign w:val="bottom"/>
          </w:tcPr>
          <w:p w14:paraId="34839B3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31. Butilhioscina c/ Metamizol 20 mg. / 5ml. y 2.5 g p5:</w:t>
            </w:r>
          </w:p>
        </w:tc>
        <w:tc>
          <w:tcPr>
            <w:tcW w:w="1809" w:type="dxa"/>
            <w:gridSpan w:val="6"/>
            <w:tcBorders>
              <w:top w:val="nil"/>
              <w:left w:val="nil"/>
              <w:bottom w:val="nil"/>
              <w:right w:val="nil"/>
            </w:tcBorders>
            <w:vAlign w:val="center"/>
          </w:tcPr>
          <w:p w14:paraId="37E573F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$109.00</w:t>
            </w:r>
          </w:p>
        </w:tc>
      </w:tr>
      <w:tr w:rsidR="001471FF" w:rsidRPr="001471FF" w14:paraId="7FC62339" w14:textId="77777777" w:rsidTr="0099487A">
        <w:trPr>
          <w:trHeight w:val="128"/>
        </w:trPr>
        <w:tc>
          <w:tcPr>
            <w:tcW w:w="7353" w:type="dxa"/>
            <w:gridSpan w:val="4"/>
            <w:tcBorders>
              <w:top w:val="nil"/>
              <w:left w:val="nil"/>
              <w:bottom w:val="nil"/>
              <w:right w:val="nil"/>
            </w:tcBorders>
            <w:vAlign w:val="bottom"/>
          </w:tcPr>
          <w:p w14:paraId="0ADFBA1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32. Butilhioscina simple 1 amp 20 mg p3:</w:t>
            </w:r>
          </w:p>
        </w:tc>
        <w:tc>
          <w:tcPr>
            <w:tcW w:w="1809" w:type="dxa"/>
            <w:gridSpan w:val="6"/>
            <w:tcBorders>
              <w:top w:val="nil"/>
              <w:left w:val="nil"/>
              <w:bottom w:val="nil"/>
              <w:right w:val="nil"/>
            </w:tcBorders>
            <w:vAlign w:val="center"/>
          </w:tcPr>
          <w:p w14:paraId="43F3EC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$14.00</w:t>
            </w:r>
          </w:p>
        </w:tc>
      </w:tr>
      <w:tr w:rsidR="001471FF" w:rsidRPr="001471FF" w14:paraId="4B200ECD" w14:textId="77777777" w:rsidTr="0099487A">
        <w:trPr>
          <w:trHeight w:val="128"/>
        </w:trPr>
        <w:tc>
          <w:tcPr>
            <w:tcW w:w="7353" w:type="dxa"/>
            <w:gridSpan w:val="4"/>
            <w:tcBorders>
              <w:top w:val="nil"/>
              <w:left w:val="nil"/>
              <w:bottom w:val="nil"/>
              <w:right w:val="nil"/>
            </w:tcBorders>
            <w:vAlign w:val="bottom"/>
          </w:tcPr>
          <w:p w14:paraId="6F4251A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33. Cefalotina 1 gr. 1 amp:</w:t>
            </w:r>
          </w:p>
        </w:tc>
        <w:tc>
          <w:tcPr>
            <w:tcW w:w="1809" w:type="dxa"/>
            <w:gridSpan w:val="6"/>
            <w:tcBorders>
              <w:top w:val="nil"/>
              <w:left w:val="nil"/>
              <w:bottom w:val="nil"/>
              <w:right w:val="nil"/>
            </w:tcBorders>
            <w:vAlign w:val="center"/>
          </w:tcPr>
          <w:p w14:paraId="5E42FE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$36.00</w:t>
            </w:r>
          </w:p>
        </w:tc>
      </w:tr>
      <w:tr w:rsidR="001471FF" w:rsidRPr="001471FF" w14:paraId="69481FA2" w14:textId="77777777" w:rsidTr="0099487A">
        <w:trPr>
          <w:trHeight w:val="128"/>
        </w:trPr>
        <w:tc>
          <w:tcPr>
            <w:tcW w:w="7353" w:type="dxa"/>
            <w:gridSpan w:val="4"/>
            <w:tcBorders>
              <w:top w:val="nil"/>
              <w:left w:val="nil"/>
              <w:bottom w:val="nil"/>
              <w:right w:val="nil"/>
            </w:tcBorders>
            <w:vAlign w:val="bottom"/>
          </w:tcPr>
          <w:p w14:paraId="27E4A17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34. Cefotaxima 1 gr. 1 amp:</w:t>
            </w:r>
          </w:p>
        </w:tc>
        <w:tc>
          <w:tcPr>
            <w:tcW w:w="1809" w:type="dxa"/>
            <w:gridSpan w:val="6"/>
            <w:tcBorders>
              <w:top w:val="nil"/>
              <w:left w:val="nil"/>
              <w:bottom w:val="nil"/>
              <w:right w:val="nil"/>
            </w:tcBorders>
            <w:vAlign w:val="center"/>
          </w:tcPr>
          <w:p w14:paraId="091442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$24.00</w:t>
            </w:r>
          </w:p>
        </w:tc>
      </w:tr>
      <w:tr w:rsidR="001471FF" w:rsidRPr="001471FF" w14:paraId="31ACBE95" w14:textId="77777777" w:rsidTr="0099487A">
        <w:trPr>
          <w:trHeight w:val="128"/>
        </w:trPr>
        <w:tc>
          <w:tcPr>
            <w:tcW w:w="7353" w:type="dxa"/>
            <w:gridSpan w:val="4"/>
            <w:tcBorders>
              <w:top w:val="nil"/>
              <w:left w:val="nil"/>
              <w:bottom w:val="nil"/>
              <w:right w:val="nil"/>
            </w:tcBorders>
            <w:vAlign w:val="bottom"/>
          </w:tcPr>
          <w:p w14:paraId="0EF282B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35. Ceftazidima 1 gr. 1 amp:</w:t>
            </w:r>
          </w:p>
        </w:tc>
        <w:tc>
          <w:tcPr>
            <w:tcW w:w="1809" w:type="dxa"/>
            <w:gridSpan w:val="6"/>
            <w:tcBorders>
              <w:top w:val="nil"/>
              <w:left w:val="nil"/>
              <w:bottom w:val="nil"/>
              <w:right w:val="nil"/>
            </w:tcBorders>
            <w:vAlign w:val="center"/>
          </w:tcPr>
          <w:p w14:paraId="088D59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$34.00</w:t>
            </w:r>
          </w:p>
        </w:tc>
      </w:tr>
      <w:tr w:rsidR="001471FF" w:rsidRPr="001471FF" w14:paraId="7DA66F22" w14:textId="77777777" w:rsidTr="0099487A">
        <w:trPr>
          <w:trHeight w:val="128"/>
        </w:trPr>
        <w:tc>
          <w:tcPr>
            <w:tcW w:w="7353" w:type="dxa"/>
            <w:gridSpan w:val="4"/>
            <w:tcBorders>
              <w:top w:val="nil"/>
              <w:left w:val="nil"/>
              <w:bottom w:val="nil"/>
              <w:right w:val="nil"/>
            </w:tcBorders>
            <w:vAlign w:val="bottom"/>
          </w:tcPr>
          <w:p w14:paraId="4B182A0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36. Ceftriaxona 1 gr. 1 amp:</w:t>
            </w:r>
          </w:p>
        </w:tc>
        <w:tc>
          <w:tcPr>
            <w:tcW w:w="1809" w:type="dxa"/>
            <w:gridSpan w:val="6"/>
            <w:tcBorders>
              <w:top w:val="nil"/>
              <w:left w:val="nil"/>
              <w:bottom w:val="nil"/>
              <w:right w:val="nil"/>
            </w:tcBorders>
            <w:vAlign w:val="center"/>
          </w:tcPr>
          <w:p w14:paraId="791033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$24.00</w:t>
            </w:r>
          </w:p>
        </w:tc>
      </w:tr>
      <w:tr w:rsidR="001471FF" w:rsidRPr="001471FF" w14:paraId="56604EFD" w14:textId="77777777" w:rsidTr="0099487A">
        <w:trPr>
          <w:trHeight w:val="128"/>
        </w:trPr>
        <w:tc>
          <w:tcPr>
            <w:tcW w:w="7353" w:type="dxa"/>
            <w:gridSpan w:val="4"/>
            <w:tcBorders>
              <w:top w:val="nil"/>
              <w:left w:val="nil"/>
              <w:bottom w:val="nil"/>
              <w:right w:val="nil"/>
            </w:tcBorders>
            <w:vAlign w:val="bottom"/>
          </w:tcPr>
          <w:p w14:paraId="7502547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37. Ciprofloxacino amp 200 mg. / 100 ml. 1 amp:</w:t>
            </w:r>
          </w:p>
        </w:tc>
        <w:tc>
          <w:tcPr>
            <w:tcW w:w="1809" w:type="dxa"/>
            <w:gridSpan w:val="6"/>
            <w:tcBorders>
              <w:top w:val="nil"/>
              <w:left w:val="nil"/>
              <w:bottom w:val="nil"/>
              <w:right w:val="nil"/>
            </w:tcBorders>
            <w:vAlign w:val="center"/>
          </w:tcPr>
          <w:p w14:paraId="756FA0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$51.00</w:t>
            </w:r>
          </w:p>
        </w:tc>
      </w:tr>
      <w:tr w:rsidR="001471FF" w:rsidRPr="001471FF" w14:paraId="7D44E1BE" w14:textId="77777777" w:rsidTr="0099487A">
        <w:trPr>
          <w:trHeight w:val="128"/>
        </w:trPr>
        <w:tc>
          <w:tcPr>
            <w:tcW w:w="7353" w:type="dxa"/>
            <w:gridSpan w:val="4"/>
            <w:tcBorders>
              <w:top w:val="nil"/>
              <w:left w:val="nil"/>
              <w:bottom w:val="nil"/>
              <w:right w:val="nil"/>
            </w:tcBorders>
            <w:vAlign w:val="bottom"/>
          </w:tcPr>
          <w:p w14:paraId="47C310C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38. Clindamicina amp. 300 mg/ 2 ml. 1 amp:</w:t>
            </w:r>
          </w:p>
        </w:tc>
        <w:tc>
          <w:tcPr>
            <w:tcW w:w="1809" w:type="dxa"/>
            <w:gridSpan w:val="6"/>
            <w:tcBorders>
              <w:top w:val="nil"/>
              <w:left w:val="nil"/>
              <w:bottom w:val="nil"/>
              <w:right w:val="nil"/>
            </w:tcBorders>
            <w:vAlign w:val="center"/>
          </w:tcPr>
          <w:p w14:paraId="2166BB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$15.00</w:t>
            </w:r>
          </w:p>
        </w:tc>
      </w:tr>
      <w:tr w:rsidR="001471FF" w:rsidRPr="001471FF" w14:paraId="64746EFB" w14:textId="77777777" w:rsidTr="0099487A">
        <w:trPr>
          <w:trHeight w:val="128"/>
        </w:trPr>
        <w:tc>
          <w:tcPr>
            <w:tcW w:w="7353" w:type="dxa"/>
            <w:gridSpan w:val="4"/>
            <w:tcBorders>
              <w:top w:val="nil"/>
              <w:left w:val="nil"/>
              <w:bottom w:val="nil"/>
              <w:right w:val="nil"/>
            </w:tcBorders>
            <w:vAlign w:val="bottom"/>
          </w:tcPr>
          <w:p w14:paraId="5695240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39. Clonixinato de lisina amp. 100 mg/2ml p5:</w:t>
            </w:r>
          </w:p>
        </w:tc>
        <w:tc>
          <w:tcPr>
            <w:tcW w:w="1809" w:type="dxa"/>
            <w:gridSpan w:val="6"/>
            <w:tcBorders>
              <w:top w:val="nil"/>
              <w:left w:val="nil"/>
              <w:bottom w:val="nil"/>
              <w:right w:val="nil"/>
            </w:tcBorders>
            <w:vAlign w:val="center"/>
          </w:tcPr>
          <w:p w14:paraId="3293A0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$5.00</w:t>
            </w:r>
          </w:p>
        </w:tc>
      </w:tr>
      <w:tr w:rsidR="001471FF" w:rsidRPr="001471FF" w14:paraId="75AC3E6F" w14:textId="77777777" w:rsidTr="0099487A">
        <w:trPr>
          <w:trHeight w:val="128"/>
        </w:trPr>
        <w:tc>
          <w:tcPr>
            <w:tcW w:w="7353" w:type="dxa"/>
            <w:gridSpan w:val="4"/>
            <w:tcBorders>
              <w:top w:val="nil"/>
              <w:left w:val="nil"/>
              <w:bottom w:val="nil"/>
              <w:right w:val="nil"/>
            </w:tcBorders>
            <w:vAlign w:val="bottom"/>
          </w:tcPr>
          <w:p w14:paraId="61D2797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40. Clorfeniramina amp. 10 mg:</w:t>
            </w:r>
          </w:p>
        </w:tc>
        <w:tc>
          <w:tcPr>
            <w:tcW w:w="1809" w:type="dxa"/>
            <w:gridSpan w:val="6"/>
            <w:tcBorders>
              <w:top w:val="nil"/>
              <w:left w:val="nil"/>
              <w:bottom w:val="nil"/>
              <w:right w:val="nil"/>
            </w:tcBorders>
            <w:vAlign w:val="center"/>
          </w:tcPr>
          <w:p w14:paraId="628A7B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$30.00</w:t>
            </w:r>
          </w:p>
        </w:tc>
      </w:tr>
      <w:tr w:rsidR="001471FF" w:rsidRPr="001471FF" w14:paraId="07A46DD9" w14:textId="77777777" w:rsidTr="0099487A">
        <w:trPr>
          <w:trHeight w:val="128"/>
        </w:trPr>
        <w:tc>
          <w:tcPr>
            <w:tcW w:w="7353" w:type="dxa"/>
            <w:gridSpan w:val="4"/>
            <w:tcBorders>
              <w:top w:val="nil"/>
              <w:left w:val="nil"/>
              <w:bottom w:val="nil"/>
              <w:right w:val="nil"/>
            </w:tcBorders>
            <w:vAlign w:val="bottom"/>
          </w:tcPr>
          <w:p w14:paraId="6BE40E6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41. Cloruro de Potasio amp. 1.49 gr./10 ml. 1 amp p50:</w:t>
            </w:r>
          </w:p>
        </w:tc>
        <w:tc>
          <w:tcPr>
            <w:tcW w:w="1809" w:type="dxa"/>
            <w:gridSpan w:val="6"/>
            <w:tcBorders>
              <w:top w:val="nil"/>
              <w:left w:val="nil"/>
              <w:bottom w:val="nil"/>
              <w:right w:val="nil"/>
            </w:tcBorders>
            <w:vAlign w:val="center"/>
          </w:tcPr>
          <w:p w14:paraId="270862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$26.00</w:t>
            </w:r>
          </w:p>
        </w:tc>
      </w:tr>
      <w:tr w:rsidR="001471FF" w:rsidRPr="001471FF" w14:paraId="7D3F6693" w14:textId="77777777" w:rsidTr="0099487A">
        <w:trPr>
          <w:trHeight w:val="128"/>
        </w:trPr>
        <w:tc>
          <w:tcPr>
            <w:tcW w:w="7353" w:type="dxa"/>
            <w:gridSpan w:val="4"/>
            <w:tcBorders>
              <w:top w:val="nil"/>
              <w:left w:val="nil"/>
              <w:bottom w:val="nil"/>
              <w:right w:val="nil"/>
            </w:tcBorders>
            <w:vAlign w:val="bottom"/>
          </w:tcPr>
          <w:p w14:paraId="4A16DB2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42. Complejo b 10 ml.p2:</w:t>
            </w:r>
          </w:p>
        </w:tc>
        <w:tc>
          <w:tcPr>
            <w:tcW w:w="1809" w:type="dxa"/>
            <w:gridSpan w:val="6"/>
            <w:tcBorders>
              <w:top w:val="nil"/>
              <w:left w:val="nil"/>
              <w:bottom w:val="nil"/>
              <w:right w:val="nil"/>
            </w:tcBorders>
            <w:vAlign w:val="center"/>
          </w:tcPr>
          <w:p w14:paraId="69E124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$122.00</w:t>
            </w:r>
          </w:p>
        </w:tc>
      </w:tr>
      <w:tr w:rsidR="001471FF" w:rsidRPr="001471FF" w14:paraId="153ADBC2" w14:textId="77777777" w:rsidTr="0099487A">
        <w:trPr>
          <w:trHeight w:val="128"/>
        </w:trPr>
        <w:tc>
          <w:tcPr>
            <w:tcW w:w="7353" w:type="dxa"/>
            <w:gridSpan w:val="4"/>
            <w:tcBorders>
              <w:top w:val="nil"/>
              <w:left w:val="nil"/>
              <w:bottom w:val="nil"/>
              <w:right w:val="nil"/>
            </w:tcBorders>
            <w:vAlign w:val="bottom"/>
          </w:tcPr>
          <w:p w14:paraId="044F14B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 Dexametasona amp. 8 mg./ 2 m.l p1:</w:t>
            </w:r>
          </w:p>
        </w:tc>
        <w:tc>
          <w:tcPr>
            <w:tcW w:w="1809" w:type="dxa"/>
            <w:gridSpan w:val="6"/>
            <w:tcBorders>
              <w:top w:val="nil"/>
              <w:left w:val="nil"/>
              <w:bottom w:val="nil"/>
              <w:right w:val="nil"/>
            </w:tcBorders>
            <w:vAlign w:val="center"/>
          </w:tcPr>
          <w:p w14:paraId="68DA2E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$8.00</w:t>
            </w:r>
          </w:p>
        </w:tc>
      </w:tr>
      <w:tr w:rsidR="001471FF" w:rsidRPr="001471FF" w14:paraId="1AA07DFF" w14:textId="77777777" w:rsidTr="0099487A">
        <w:trPr>
          <w:trHeight w:val="128"/>
        </w:trPr>
        <w:tc>
          <w:tcPr>
            <w:tcW w:w="7353" w:type="dxa"/>
            <w:gridSpan w:val="4"/>
            <w:tcBorders>
              <w:top w:val="nil"/>
              <w:left w:val="nil"/>
              <w:bottom w:val="nil"/>
              <w:right w:val="nil"/>
            </w:tcBorders>
            <w:vAlign w:val="bottom"/>
          </w:tcPr>
          <w:p w14:paraId="0E0D671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44. Diclofenaco amp. 75mg. / 3 ml. p2:</w:t>
            </w:r>
          </w:p>
        </w:tc>
        <w:tc>
          <w:tcPr>
            <w:tcW w:w="1809" w:type="dxa"/>
            <w:gridSpan w:val="6"/>
            <w:tcBorders>
              <w:top w:val="nil"/>
              <w:left w:val="nil"/>
              <w:bottom w:val="nil"/>
              <w:right w:val="nil"/>
            </w:tcBorders>
            <w:vAlign w:val="center"/>
          </w:tcPr>
          <w:p w14:paraId="333887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$8.00</w:t>
            </w:r>
          </w:p>
        </w:tc>
      </w:tr>
      <w:tr w:rsidR="001471FF" w:rsidRPr="001471FF" w14:paraId="4C9A0A41" w14:textId="77777777" w:rsidTr="0099487A">
        <w:trPr>
          <w:trHeight w:val="128"/>
        </w:trPr>
        <w:tc>
          <w:tcPr>
            <w:tcW w:w="7353" w:type="dxa"/>
            <w:gridSpan w:val="4"/>
            <w:tcBorders>
              <w:top w:val="nil"/>
              <w:left w:val="nil"/>
              <w:bottom w:val="nil"/>
              <w:right w:val="nil"/>
            </w:tcBorders>
            <w:vAlign w:val="bottom"/>
          </w:tcPr>
          <w:p w14:paraId="1A0E557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45. Difenidol amp. 40 mg. / 2 ml. p2:</w:t>
            </w:r>
          </w:p>
        </w:tc>
        <w:tc>
          <w:tcPr>
            <w:tcW w:w="1809" w:type="dxa"/>
            <w:gridSpan w:val="6"/>
            <w:tcBorders>
              <w:top w:val="nil"/>
              <w:left w:val="nil"/>
              <w:bottom w:val="nil"/>
              <w:right w:val="nil"/>
            </w:tcBorders>
            <w:vAlign w:val="center"/>
          </w:tcPr>
          <w:p w14:paraId="32F06D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$7.00</w:t>
            </w:r>
          </w:p>
        </w:tc>
      </w:tr>
      <w:tr w:rsidR="001471FF" w:rsidRPr="001471FF" w14:paraId="20C04CF4" w14:textId="77777777" w:rsidTr="0099487A">
        <w:trPr>
          <w:trHeight w:val="128"/>
        </w:trPr>
        <w:tc>
          <w:tcPr>
            <w:tcW w:w="7353" w:type="dxa"/>
            <w:gridSpan w:val="4"/>
            <w:tcBorders>
              <w:top w:val="nil"/>
              <w:left w:val="nil"/>
              <w:bottom w:val="nil"/>
              <w:right w:val="nil"/>
            </w:tcBorders>
            <w:vAlign w:val="bottom"/>
          </w:tcPr>
          <w:p w14:paraId="4C88397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46. Digoxina amp. 0.5 mg., / 2 ml. p6:</w:t>
            </w:r>
          </w:p>
        </w:tc>
        <w:tc>
          <w:tcPr>
            <w:tcW w:w="1809" w:type="dxa"/>
            <w:gridSpan w:val="6"/>
            <w:tcBorders>
              <w:top w:val="nil"/>
              <w:left w:val="nil"/>
              <w:bottom w:val="nil"/>
              <w:right w:val="nil"/>
            </w:tcBorders>
            <w:vAlign w:val="center"/>
          </w:tcPr>
          <w:p w14:paraId="2110E8D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$50.00</w:t>
            </w:r>
          </w:p>
        </w:tc>
      </w:tr>
      <w:tr w:rsidR="001471FF" w:rsidRPr="001471FF" w14:paraId="42825565" w14:textId="77777777" w:rsidTr="0099487A">
        <w:trPr>
          <w:trHeight w:val="128"/>
        </w:trPr>
        <w:tc>
          <w:tcPr>
            <w:tcW w:w="7353" w:type="dxa"/>
            <w:gridSpan w:val="4"/>
            <w:tcBorders>
              <w:top w:val="nil"/>
              <w:left w:val="nil"/>
              <w:bottom w:val="nil"/>
              <w:right w:val="nil"/>
            </w:tcBorders>
            <w:vAlign w:val="bottom"/>
          </w:tcPr>
          <w:p w14:paraId="0C54FAD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47. Dopamina amp. 200 mg. 5 ml. p5:</w:t>
            </w:r>
          </w:p>
        </w:tc>
        <w:tc>
          <w:tcPr>
            <w:tcW w:w="1809" w:type="dxa"/>
            <w:gridSpan w:val="6"/>
            <w:tcBorders>
              <w:top w:val="nil"/>
              <w:left w:val="nil"/>
              <w:bottom w:val="nil"/>
              <w:right w:val="nil"/>
            </w:tcBorders>
            <w:vAlign w:val="center"/>
          </w:tcPr>
          <w:p w14:paraId="3328E2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$15.00</w:t>
            </w:r>
          </w:p>
        </w:tc>
      </w:tr>
      <w:tr w:rsidR="001471FF" w:rsidRPr="001471FF" w14:paraId="0584C662" w14:textId="77777777" w:rsidTr="0099487A">
        <w:trPr>
          <w:trHeight w:val="128"/>
        </w:trPr>
        <w:tc>
          <w:tcPr>
            <w:tcW w:w="7353" w:type="dxa"/>
            <w:gridSpan w:val="4"/>
            <w:tcBorders>
              <w:top w:val="nil"/>
              <w:left w:val="nil"/>
              <w:bottom w:val="nil"/>
              <w:right w:val="nil"/>
            </w:tcBorders>
            <w:vAlign w:val="bottom"/>
          </w:tcPr>
          <w:p w14:paraId="1D12E49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48. Enexoparina Jeringa 20 mg. /0.2 ml. p2:</w:t>
            </w:r>
          </w:p>
        </w:tc>
        <w:tc>
          <w:tcPr>
            <w:tcW w:w="1809" w:type="dxa"/>
            <w:gridSpan w:val="6"/>
            <w:tcBorders>
              <w:top w:val="nil"/>
              <w:left w:val="nil"/>
              <w:bottom w:val="nil"/>
              <w:right w:val="nil"/>
            </w:tcBorders>
            <w:vAlign w:val="center"/>
          </w:tcPr>
          <w:p w14:paraId="78D7AF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$232.00</w:t>
            </w:r>
          </w:p>
        </w:tc>
      </w:tr>
      <w:tr w:rsidR="001471FF" w:rsidRPr="001471FF" w14:paraId="40C5E702" w14:textId="77777777" w:rsidTr="0099487A">
        <w:trPr>
          <w:trHeight w:val="128"/>
        </w:trPr>
        <w:tc>
          <w:tcPr>
            <w:tcW w:w="7353" w:type="dxa"/>
            <w:gridSpan w:val="4"/>
            <w:tcBorders>
              <w:top w:val="nil"/>
              <w:left w:val="nil"/>
              <w:bottom w:val="nil"/>
              <w:right w:val="nil"/>
            </w:tcBorders>
            <w:vAlign w:val="bottom"/>
          </w:tcPr>
          <w:p w14:paraId="51BB426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49. Epinefrina (Adrenalina) amp. 1 mg. / 1 ml. p50:</w:t>
            </w:r>
          </w:p>
        </w:tc>
        <w:tc>
          <w:tcPr>
            <w:tcW w:w="1809" w:type="dxa"/>
            <w:gridSpan w:val="6"/>
            <w:tcBorders>
              <w:top w:val="nil"/>
              <w:left w:val="nil"/>
              <w:bottom w:val="nil"/>
              <w:right w:val="nil"/>
            </w:tcBorders>
            <w:vAlign w:val="center"/>
          </w:tcPr>
          <w:p w14:paraId="17EED7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$6.00</w:t>
            </w:r>
          </w:p>
        </w:tc>
      </w:tr>
      <w:tr w:rsidR="001471FF" w:rsidRPr="001471FF" w14:paraId="589D7ADC" w14:textId="77777777" w:rsidTr="0099487A">
        <w:trPr>
          <w:trHeight w:val="128"/>
        </w:trPr>
        <w:tc>
          <w:tcPr>
            <w:tcW w:w="7353" w:type="dxa"/>
            <w:gridSpan w:val="4"/>
            <w:tcBorders>
              <w:top w:val="nil"/>
              <w:left w:val="nil"/>
              <w:bottom w:val="nil"/>
              <w:right w:val="nil"/>
            </w:tcBorders>
            <w:vAlign w:val="bottom"/>
          </w:tcPr>
          <w:p w14:paraId="033C094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50. Esmolol amp. 10 mg. / 10 ml. p2:</w:t>
            </w:r>
          </w:p>
        </w:tc>
        <w:tc>
          <w:tcPr>
            <w:tcW w:w="1809" w:type="dxa"/>
            <w:gridSpan w:val="6"/>
            <w:tcBorders>
              <w:top w:val="nil"/>
              <w:left w:val="nil"/>
              <w:bottom w:val="nil"/>
              <w:right w:val="nil"/>
            </w:tcBorders>
            <w:vAlign w:val="center"/>
          </w:tcPr>
          <w:p w14:paraId="313BA7B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$2,110.00</w:t>
            </w:r>
          </w:p>
        </w:tc>
      </w:tr>
      <w:tr w:rsidR="001471FF" w:rsidRPr="001471FF" w14:paraId="1486AE11" w14:textId="77777777" w:rsidTr="0099487A">
        <w:trPr>
          <w:trHeight w:val="128"/>
        </w:trPr>
        <w:tc>
          <w:tcPr>
            <w:tcW w:w="7353" w:type="dxa"/>
            <w:gridSpan w:val="4"/>
            <w:tcBorders>
              <w:top w:val="nil"/>
              <w:left w:val="nil"/>
              <w:bottom w:val="nil"/>
              <w:right w:val="nil"/>
            </w:tcBorders>
            <w:vAlign w:val="bottom"/>
          </w:tcPr>
          <w:p w14:paraId="2C7F2BE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51. Etomidato amp. 20 mg /10 ml:</w:t>
            </w:r>
          </w:p>
        </w:tc>
        <w:tc>
          <w:tcPr>
            <w:tcW w:w="1809" w:type="dxa"/>
            <w:gridSpan w:val="6"/>
            <w:tcBorders>
              <w:top w:val="nil"/>
              <w:left w:val="nil"/>
              <w:bottom w:val="nil"/>
              <w:right w:val="nil"/>
            </w:tcBorders>
            <w:vAlign w:val="center"/>
          </w:tcPr>
          <w:p w14:paraId="25C513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$74.00</w:t>
            </w:r>
          </w:p>
        </w:tc>
      </w:tr>
      <w:tr w:rsidR="001471FF" w:rsidRPr="001471FF" w14:paraId="1267C156" w14:textId="77777777" w:rsidTr="0099487A">
        <w:trPr>
          <w:trHeight w:val="128"/>
        </w:trPr>
        <w:tc>
          <w:tcPr>
            <w:tcW w:w="7353" w:type="dxa"/>
            <w:gridSpan w:val="4"/>
            <w:tcBorders>
              <w:top w:val="nil"/>
              <w:left w:val="nil"/>
              <w:bottom w:val="nil"/>
              <w:right w:val="nil"/>
            </w:tcBorders>
            <w:vAlign w:val="bottom"/>
          </w:tcPr>
          <w:p w14:paraId="0DD06C8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52. Fenitoina Sódica amp. 250 mg/ 5 ml:</w:t>
            </w:r>
          </w:p>
        </w:tc>
        <w:tc>
          <w:tcPr>
            <w:tcW w:w="1809" w:type="dxa"/>
            <w:gridSpan w:val="6"/>
            <w:tcBorders>
              <w:top w:val="nil"/>
              <w:left w:val="nil"/>
              <w:bottom w:val="nil"/>
              <w:right w:val="nil"/>
            </w:tcBorders>
            <w:vAlign w:val="center"/>
          </w:tcPr>
          <w:p w14:paraId="0FDFA9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$33.00</w:t>
            </w:r>
          </w:p>
        </w:tc>
      </w:tr>
      <w:tr w:rsidR="001471FF" w:rsidRPr="001471FF" w14:paraId="1B85A207" w14:textId="77777777" w:rsidTr="0099487A">
        <w:trPr>
          <w:trHeight w:val="128"/>
        </w:trPr>
        <w:tc>
          <w:tcPr>
            <w:tcW w:w="7353" w:type="dxa"/>
            <w:gridSpan w:val="4"/>
            <w:tcBorders>
              <w:top w:val="nil"/>
              <w:left w:val="nil"/>
              <w:bottom w:val="nil"/>
              <w:right w:val="nil"/>
            </w:tcBorders>
            <w:vAlign w:val="bottom"/>
          </w:tcPr>
          <w:p w14:paraId="3170C72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53. Fitomenadiona amp. 10 mg/ 1 ml:</w:t>
            </w:r>
          </w:p>
        </w:tc>
        <w:tc>
          <w:tcPr>
            <w:tcW w:w="1809" w:type="dxa"/>
            <w:gridSpan w:val="6"/>
            <w:tcBorders>
              <w:top w:val="nil"/>
              <w:left w:val="nil"/>
              <w:bottom w:val="nil"/>
              <w:right w:val="nil"/>
            </w:tcBorders>
            <w:vAlign w:val="center"/>
          </w:tcPr>
          <w:p w14:paraId="4E93EA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$35.00</w:t>
            </w:r>
          </w:p>
        </w:tc>
      </w:tr>
      <w:tr w:rsidR="001471FF" w:rsidRPr="001471FF" w14:paraId="05332745" w14:textId="77777777" w:rsidTr="0099487A">
        <w:trPr>
          <w:trHeight w:val="128"/>
        </w:trPr>
        <w:tc>
          <w:tcPr>
            <w:tcW w:w="7353" w:type="dxa"/>
            <w:gridSpan w:val="4"/>
            <w:tcBorders>
              <w:top w:val="nil"/>
              <w:left w:val="nil"/>
              <w:bottom w:val="nil"/>
              <w:right w:val="nil"/>
            </w:tcBorders>
            <w:vAlign w:val="bottom"/>
          </w:tcPr>
          <w:p w14:paraId="70A5A2B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54. Flumazenil amp. 0.5 / 5 ml:</w:t>
            </w:r>
          </w:p>
        </w:tc>
        <w:tc>
          <w:tcPr>
            <w:tcW w:w="1809" w:type="dxa"/>
            <w:gridSpan w:val="6"/>
            <w:tcBorders>
              <w:top w:val="nil"/>
              <w:left w:val="nil"/>
              <w:bottom w:val="nil"/>
              <w:right w:val="nil"/>
            </w:tcBorders>
            <w:vAlign w:val="center"/>
          </w:tcPr>
          <w:p w14:paraId="1D5FF4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$485.00</w:t>
            </w:r>
          </w:p>
        </w:tc>
      </w:tr>
      <w:tr w:rsidR="001471FF" w:rsidRPr="001471FF" w14:paraId="0D1C2931" w14:textId="77777777" w:rsidTr="0099487A">
        <w:trPr>
          <w:trHeight w:val="128"/>
        </w:trPr>
        <w:tc>
          <w:tcPr>
            <w:tcW w:w="7353" w:type="dxa"/>
            <w:gridSpan w:val="4"/>
            <w:tcBorders>
              <w:top w:val="nil"/>
              <w:left w:val="nil"/>
              <w:bottom w:val="nil"/>
              <w:right w:val="nil"/>
            </w:tcBorders>
            <w:vAlign w:val="bottom"/>
          </w:tcPr>
          <w:p w14:paraId="16763CF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55. Furosemida amp. 20 mg. / 2 ml:</w:t>
            </w:r>
          </w:p>
        </w:tc>
        <w:tc>
          <w:tcPr>
            <w:tcW w:w="1809" w:type="dxa"/>
            <w:gridSpan w:val="6"/>
            <w:tcBorders>
              <w:top w:val="nil"/>
              <w:left w:val="nil"/>
              <w:bottom w:val="nil"/>
              <w:right w:val="nil"/>
            </w:tcBorders>
            <w:vAlign w:val="center"/>
          </w:tcPr>
          <w:p w14:paraId="510D7A5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w:t>
            </w:r>
          </w:p>
        </w:tc>
      </w:tr>
      <w:tr w:rsidR="001471FF" w:rsidRPr="001471FF" w14:paraId="27237A6D" w14:textId="77777777" w:rsidTr="0099487A">
        <w:trPr>
          <w:trHeight w:val="128"/>
        </w:trPr>
        <w:tc>
          <w:tcPr>
            <w:tcW w:w="7353" w:type="dxa"/>
            <w:gridSpan w:val="4"/>
            <w:tcBorders>
              <w:top w:val="nil"/>
              <w:left w:val="nil"/>
              <w:bottom w:val="nil"/>
              <w:right w:val="nil"/>
            </w:tcBorders>
            <w:vAlign w:val="bottom"/>
          </w:tcPr>
          <w:p w14:paraId="0C64E36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56. Gentamicina amp. 20 mg. / 2 ml:</w:t>
            </w:r>
          </w:p>
        </w:tc>
        <w:tc>
          <w:tcPr>
            <w:tcW w:w="1809" w:type="dxa"/>
            <w:gridSpan w:val="6"/>
            <w:tcBorders>
              <w:top w:val="nil"/>
              <w:left w:val="nil"/>
              <w:bottom w:val="nil"/>
              <w:right w:val="nil"/>
            </w:tcBorders>
            <w:vAlign w:val="center"/>
          </w:tcPr>
          <w:p w14:paraId="15743B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$8.00</w:t>
            </w:r>
          </w:p>
        </w:tc>
      </w:tr>
      <w:tr w:rsidR="001471FF" w:rsidRPr="001471FF" w14:paraId="29CF96D4" w14:textId="77777777" w:rsidTr="0099487A">
        <w:trPr>
          <w:trHeight w:val="128"/>
        </w:trPr>
        <w:tc>
          <w:tcPr>
            <w:tcW w:w="7353" w:type="dxa"/>
            <w:gridSpan w:val="4"/>
            <w:tcBorders>
              <w:top w:val="nil"/>
              <w:left w:val="nil"/>
              <w:bottom w:val="nil"/>
              <w:right w:val="nil"/>
            </w:tcBorders>
            <w:vAlign w:val="bottom"/>
          </w:tcPr>
          <w:p w14:paraId="171C821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57. Gentamicina de 80 mg. / 2 ml:</w:t>
            </w:r>
          </w:p>
        </w:tc>
        <w:tc>
          <w:tcPr>
            <w:tcW w:w="1809" w:type="dxa"/>
            <w:gridSpan w:val="6"/>
            <w:tcBorders>
              <w:top w:val="nil"/>
              <w:left w:val="nil"/>
              <w:bottom w:val="nil"/>
              <w:right w:val="nil"/>
            </w:tcBorders>
            <w:vAlign w:val="center"/>
          </w:tcPr>
          <w:p w14:paraId="3BB856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$7.00</w:t>
            </w:r>
          </w:p>
        </w:tc>
      </w:tr>
      <w:tr w:rsidR="001471FF" w:rsidRPr="001471FF" w14:paraId="278663DA" w14:textId="77777777" w:rsidTr="0099487A">
        <w:trPr>
          <w:trHeight w:val="128"/>
        </w:trPr>
        <w:tc>
          <w:tcPr>
            <w:tcW w:w="7353" w:type="dxa"/>
            <w:gridSpan w:val="4"/>
            <w:tcBorders>
              <w:top w:val="nil"/>
              <w:left w:val="nil"/>
              <w:bottom w:val="nil"/>
              <w:right w:val="nil"/>
            </w:tcBorders>
            <w:vAlign w:val="bottom"/>
          </w:tcPr>
          <w:p w14:paraId="1BDA149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58. Gluconato de Calcio amp. al 10 % 1 gr. 10 ml:</w:t>
            </w:r>
          </w:p>
        </w:tc>
        <w:tc>
          <w:tcPr>
            <w:tcW w:w="1809" w:type="dxa"/>
            <w:gridSpan w:val="6"/>
            <w:tcBorders>
              <w:top w:val="nil"/>
              <w:left w:val="nil"/>
              <w:bottom w:val="nil"/>
              <w:right w:val="nil"/>
            </w:tcBorders>
            <w:vAlign w:val="center"/>
          </w:tcPr>
          <w:p w14:paraId="18559D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$7.00</w:t>
            </w:r>
          </w:p>
        </w:tc>
      </w:tr>
      <w:tr w:rsidR="001471FF" w:rsidRPr="001471FF" w14:paraId="6F62C00A" w14:textId="77777777" w:rsidTr="0099487A">
        <w:trPr>
          <w:trHeight w:val="128"/>
        </w:trPr>
        <w:tc>
          <w:tcPr>
            <w:tcW w:w="7353" w:type="dxa"/>
            <w:gridSpan w:val="4"/>
            <w:tcBorders>
              <w:top w:val="nil"/>
              <w:left w:val="nil"/>
              <w:bottom w:val="nil"/>
              <w:right w:val="nil"/>
            </w:tcBorders>
            <w:vAlign w:val="bottom"/>
          </w:tcPr>
          <w:p w14:paraId="69B16D9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59. Haloperidol amp. 5 mg. / ml:</w:t>
            </w:r>
          </w:p>
        </w:tc>
        <w:tc>
          <w:tcPr>
            <w:tcW w:w="1809" w:type="dxa"/>
            <w:gridSpan w:val="6"/>
            <w:tcBorders>
              <w:top w:val="nil"/>
              <w:left w:val="nil"/>
              <w:bottom w:val="nil"/>
              <w:right w:val="nil"/>
            </w:tcBorders>
            <w:vAlign w:val="center"/>
          </w:tcPr>
          <w:p w14:paraId="56C56F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$50.00</w:t>
            </w:r>
          </w:p>
        </w:tc>
      </w:tr>
      <w:tr w:rsidR="001471FF" w:rsidRPr="001471FF" w14:paraId="0FCAD444" w14:textId="77777777" w:rsidTr="0099487A">
        <w:trPr>
          <w:trHeight w:val="128"/>
        </w:trPr>
        <w:tc>
          <w:tcPr>
            <w:tcW w:w="7353" w:type="dxa"/>
            <w:gridSpan w:val="4"/>
            <w:tcBorders>
              <w:top w:val="nil"/>
              <w:left w:val="nil"/>
              <w:bottom w:val="nil"/>
              <w:right w:val="nil"/>
            </w:tcBorders>
            <w:vAlign w:val="bottom"/>
          </w:tcPr>
          <w:p w14:paraId="3A6E38A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60. Heparina amp. 5,000 ui de 10 ml:</w:t>
            </w:r>
          </w:p>
        </w:tc>
        <w:tc>
          <w:tcPr>
            <w:tcW w:w="1809" w:type="dxa"/>
            <w:gridSpan w:val="6"/>
            <w:tcBorders>
              <w:top w:val="nil"/>
              <w:left w:val="nil"/>
              <w:bottom w:val="nil"/>
              <w:right w:val="nil"/>
            </w:tcBorders>
            <w:vAlign w:val="center"/>
          </w:tcPr>
          <w:p w14:paraId="317FD2E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$153.00</w:t>
            </w:r>
          </w:p>
        </w:tc>
      </w:tr>
      <w:tr w:rsidR="001471FF" w:rsidRPr="001471FF" w14:paraId="0609F67A" w14:textId="77777777" w:rsidTr="0099487A">
        <w:trPr>
          <w:trHeight w:val="128"/>
        </w:trPr>
        <w:tc>
          <w:tcPr>
            <w:tcW w:w="7353" w:type="dxa"/>
            <w:gridSpan w:val="4"/>
            <w:tcBorders>
              <w:top w:val="nil"/>
              <w:left w:val="nil"/>
              <w:bottom w:val="nil"/>
              <w:right w:val="nil"/>
            </w:tcBorders>
            <w:vAlign w:val="bottom"/>
          </w:tcPr>
          <w:p w14:paraId="733E013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61. Hidrocortizona amp. 100 mg. / 2 ml:</w:t>
            </w:r>
          </w:p>
        </w:tc>
        <w:tc>
          <w:tcPr>
            <w:tcW w:w="1809" w:type="dxa"/>
            <w:gridSpan w:val="6"/>
            <w:tcBorders>
              <w:top w:val="nil"/>
              <w:left w:val="nil"/>
              <w:bottom w:val="nil"/>
              <w:right w:val="nil"/>
            </w:tcBorders>
            <w:vAlign w:val="center"/>
          </w:tcPr>
          <w:p w14:paraId="2CC113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$22.00</w:t>
            </w:r>
          </w:p>
        </w:tc>
      </w:tr>
      <w:tr w:rsidR="001471FF" w:rsidRPr="001471FF" w14:paraId="76DCFA57" w14:textId="77777777" w:rsidTr="0099487A">
        <w:trPr>
          <w:trHeight w:val="128"/>
        </w:trPr>
        <w:tc>
          <w:tcPr>
            <w:tcW w:w="7353" w:type="dxa"/>
            <w:gridSpan w:val="4"/>
            <w:tcBorders>
              <w:top w:val="nil"/>
              <w:left w:val="nil"/>
              <w:bottom w:val="nil"/>
              <w:right w:val="nil"/>
            </w:tcBorders>
            <w:vAlign w:val="bottom"/>
          </w:tcPr>
          <w:p w14:paraId="4741583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62. Hidrocortizona de 500 mg. / 2 ml:</w:t>
            </w:r>
          </w:p>
        </w:tc>
        <w:tc>
          <w:tcPr>
            <w:tcW w:w="1809" w:type="dxa"/>
            <w:gridSpan w:val="6"/>
            <w:tcBorders>
              <w:top w:val="nil"/>
              <w:left w:val="nil"/>
              <w:bottom w:val="nil"/>
              <w:right w:val="nil"/>
            </w:tcBorders>
            <w:vAlign w:val="center"/>
          </w:tcPr>
          <w:p w14:paraId="30E25B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$76.00</w:t>
            </w:r>
          </w:p>
        </w:tc>
      </w:tr>
      <w:tr w:rsidR="001471FF" w:rsidRPr="001471FF" w14:paraId="371549B3" w14:textId="77777777" w:rsidTr="0099487A">
        <w:trPr>
          <w:trHeight w:val="128"/>
        </w:trPr>
        <w:tc>
          <w:tcPr>
            <w:tcW w:w="7353" w:type="dxa"/>
            <w:gridSpan w:val="4"/>
            <w:tcBorders>
              <w:top w:val="nil"/>
              <w:left w:val="nil"/>
              <w:bottom w:val="nil"/>
              <w:right w:val="nil"/>
            </w:tcBorders>
            <w:vAlign w:val="bottom"/>
          </w:tcPr>
          <w:p w14:paraId="167CC85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63. Isoket Spray neb. 108 ml:</w:t>
            </w:r>
          </w:p>
        </w:tc>
        <w:tc>
          <w:tcPr>
            <w:tcW w:w="1809" w:type="dxa"/>
            <w:gridSpan w:val="6"/>
            <w:tcBorders>
              <w:top w:val="nil"/>
              <w:left w:val="nil"/>
              <w:bottom w:val="nil"/>
              <w:right w:val="nil"/>
            </w:tcBorders>
            <w:vAlign w:val="center"/>
          </w:tcPr>
          <w:p w14:paraId="4C1E079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$466.00</w:t>
            </w:r>
          </w:p>
        </w:tc>
      </w:tr>
      <w:tr w:rsidR="001471FF" w:rsidRPr="001471FF" w14:paraId="54D65B56" w14:textId="77777777" w:rsidTr="0099487A">
        <w:trPr>
          <w:trHeight w:val="128"/>
        </w:trPr>
        <w:tc>
          <w:tcPr>
            <w:tcW w:w="7353" w:type="dxa"/>
            <w:gridSpan w:val="4"/>
            <w:tcBorders>
              <w:top w:val="nil"/>
              <w:left w:val="nil"/>
              <w:bottom w:val="nil"/>
              <w:right w:val="nil"/>
            </w:tcBorders>
            <w:vAlign w:val="bottom"/>
          </w:tcPr>
          <w:p w14:paraId="46B933D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64. Ketamina amp. 500 mg / 10 ml:</w:t>
            </w:r>
          </w:p>
        </w:tc>
        <w:tc>
          <w:tcPr>
            <w:tcW w:w="1809" w:type="dxa"/>
            <w:gridSpan w:val="6"/>
            <w:tcBorders>
              <w:top w:val="nil"/>
              <w:left w:val="nil"/>
              <w:bottom w:val="nil"/>
              <w:right w:val="nil"/>
            </w:tcBorders>
            <w:vAlign w:val="center"/>
          </w:tcPr>
          <w:p w14:paraId="4A059F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$106.00</w:t>
            </w:r>
          </w:p>
        </w:tc>
      </w:tr>
      <w:tr w:rsidR="001471FF" w:rsidRPr="001471FF" w14:paraId="74B4F318" w14:textId="77777777" w:rsidTr="0099487A">
        <w:trPr>
          <w:trHeight w:val="128"/>
        </w:trPr>
        <w:tc>
          <w:tcPr>
            <w:tcW w:w="7353" w:type="dxa"/>
            <w:gridSpan w:val="4"/>
            <w:tcBorders>
              <w:top w:val="nil"/>
              <w:left w:val="nil"/>
              <w:bottom w:val="nil"/>
              <w:right w:val="nil"/>
            </w:tcBorders>
            <w:vAlign w:val="bottom"/>
          </w:tcPr>
          <w:p w14:paraId="3E7ACA3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65. Ketoprofeno amp. 100 mg (Profenid):</w:t>
            </w:r>
          </w:p>
        </w:tc>
        <w:tc>
          <w:tcPr>
            <w:tcW w:w="1809" w:type="dxa"/>
            <w:gridSpan w:val="6"/>
            <w:tcBorders>
              <w:top w:val="nil"/>
              <w:left w:val="nil"/>
              <w:bottom w:val="nil"/>
              <w:right w:val="nil"/>
            </w:tcBorders>
            <w:vAlign w:val="center"/>
          </w:tcPr>
          <w:p w14:paraId="07AC36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93.00</w:t>
            </w:r>
          </w:p>
        </w:tc>
      </w:tr>
      <w:tr w:rsidR="001471FF" w:rsidRPr="001471FF" w14:paraId="5C36A7A8" w14:textId="77777777" w:rsidTr="0099487A">
        <w:trPr>
          <w:trHeight w:val="128"/>
        </w:trPr>
        <w:tc>
          <w:tcPr>
            <w:tcW w:w="7353" w:type="dxa"/>
            <w:gridSpan w:val="4"/>
            <w:tcBorders>
              <w:top w:val="nil"/>
              <w:left w:val="nil"/>
              <w:bottom w:val="nil"/>
              <w:right w:val="nil"/>
            </w:tcBorders>
            <w:vAlign w:val="bottom"/>
          </w:tcPr>
          <w:p w14:paraId="5CDECAF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66. Ketorolaco amp. 30 mg:</w:t>
            </w:r>
          </w:p>
        </w:tc>
        <w:tc>
          <w:tcPr>
            <w:tcW w:w="1809" w:type="dxa"/>
            <w:gridSpan w:val="6"/>
            <w:tcBorders>
              <w:top w:val="nil"/>
              <w:left w:val="nil"/>
              <w:bottom w:val="nil"/>
              <w:right w:val="nil"/>
            </w:tcBorders>
            <w:vAlign w:val="center"/>
          </w:tcPr>
          <w:p w14:paraId="6A1C56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$5.00</w:t>
            </w:r>
          </w:p>
        </w:tc>
      </w:tr>
      <w:tr w:rsidR="001471FF" w:rsidRPr="001471FF" w14:paraId="79523C0D" w14:textId="77777777" w:rsidTr="0099487A">
        <w:trPr>
          <w:trHeight w:val="128"/>
        </w:trPr>
        <w:tc>
          <w:tcPr>
            <w:tcW w:w="7353" w:type="dxa"/>
            <w:gridSpan w:val="4"/>
            <w:tcBorders>
              <w:top w:val="nil"/>
              <w:left w:val="nil"/>
              <w:bottom w:val="nil"/>
              <w:right w:val="nil"/>
            </w:tcBorders>
            <w:vAlign w:val="bottom"/>
          </w:tcPr>
          <w:p w14:paraId="37CAAC5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67. Lidocaína en aerosol al 10 % 10 gr. /100 ml:</w:t>
            </w:r>
          </w:p>
        </w:tc>
        <w:tc>
          <w:tcPr>
            <w:tcW w:w="1809" w:type="dxa"/>
            <w:gridSpan w:val="6"/>
            <w:tcBorders>
              <w:top w:val="nil"/>
              <w:left w:val="nil"/>
              <w:bottom w:val="nil"/>
              <w:right w:val="nil"/>
            </w:tcBorders>
            <w:vAlign w:val="center"/>
          </w:tcPr>
          <w:p w14:paraId="7541D3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$140.00</w:t>
            </w:r>
          </w:p>
        </w:tc>
      </w:tr>
      <w:tr w:rsidR="001471FF" w:rsidRPr="001471FF" w14:paraId="63EE5723" w14:textId="77777777" w:rsidTr="0099487A">
        <w:trPr>
          <w:trHeight w:val="128"/>
        </w:trPr>
        <w:tc>
          <w:tcPr>
            <w:tcW w:w="7353" w:type="dxa"/>
            <w:gridSpan w:val="4"/>
            <w:tcBorders>
              <w:top w:val="nil"/>
              <w:left w:val="nil"/>
              <w:bottom w:val="nil"/>
              <w:right w:val="nil"/>
            </w:tcBorders>
            <w:vAlign w:val="bottom"/>
          </w:tcPr>
          <w:p w14:paraId="62D6BE0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68. Lidocaína al 2 % amp. 1 gr. / 50 ml:</w:t>
            </w:r>
          </w:p>
        </w:tc>
        <w:tc>
          <w:tcPr>
            <w:tcW w:w="1809" w:type="dxa"/>
            <w:gridSpan w:val="6"/>
            <w:tcBorders>
              <w:top w:val="nil"/>
              <w:left w:val="nil"/>
              <w:bottom w:val="nil"/>
              <w:right w:val="nil"/>
            </w:tcBorders>
            <w:vAlign w:val="center"/>
          </w:tcPr>
          <w:p w14:paraId="6344DD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$44.00</w:t>
            </w:r>
          </w:p>
        </w:tc>
      </w:tr>
      <w:tr w:rsidR="001471FF" w:rsidRPr="001471FF" w14:paraId="264C76E9" w14:textId="77777777" w:rsidTr="0099487A">
        <w:trPr>
          <w:trHeight w:val="128"/>
        </w:trPr>
        <w:tc>
          <w:tcPr>
            <w:tcW w:w="7353" w:type="dxa"/>
            <w:gridSpan w:val="4"/>
            <w:tcBorders>
              <w:top w:val="nil"/>
              <w:left w:val="nil"/>
              <w:bottom w:val="nil"/>
              <w:right w:val="nil"/>
            </w:tcBorders>
            <w:vAlign w:val="bottom"/>
          </w:tcPr>
          <w:p w14:paraId="4991C5B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69. Lidocaína al 2 % c/ Epinefrina amp. 1 gr./ep. .025 mg:</w:t>
            </w:r>
          </w:p>
        </w:tc>
        <w:tc>
          <w:tcPr>
            <w:tcW w:w="1809" w:type="dxa"/>
            <w:gridSpan w:val="6"/>
            <w:tcBorders>
              <w:top w:val="nil"/>
              <w:left w:val="nil"/>
              <w:bottom w:val="nil"/>
              <w:right w:val="nil"/>
            </w:tcBorders>
            <w:vAlign w:val="center"/>
          </w:tcPr>
          <w:p w14:paraId="7859C0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$17.00</w:t>
            </w:r>
          </w:p>
        </w:tc>
      </w:tr>
      <w:tr w:rsidR="001471FF" w:rsidRPr="001471FF" w14:paraId="709120B6" w14:textId="77777777" w:rsidTr="0099487A">
        <w:trPr>
          <w:trHeight w:val="128"/>
        </w:trPr>
        <w:tc>
          <w:tcPr>
            <w:tcW w:w="7353" w:type="dxa"/>
            <w:gridSpan w:val="4"/>
            <w:tcBorders>
              <w:top w:val="nil"/>
              <w:left w:val="nil"/>
              <w:bottom w:val="nil"/>
              <w:right w:val="nil"/>
            </w:tcBorders>
            <w:vAlign w:val="bottom"/>
          </w:tcPr>
          <w:p w14:paraId="5E7A7E8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70. Metamizol sódico (Dipirona) amp. 1 gr. / 2 ml:</w:t>
            </w:r>
          </w:p>
        </w:tc>
        <w:tc>
          <w:tcPr>
            <w:tcW w:w="1809" w:type="dxa"/>
            <w:gridSpan w:val="6"/>
            <w:tcBorders>
              <w:top w:val="nil"/>
              <w:left w:val="nil"/>
              <w:bottom w:val="nil"/>
              <w:right w:val="nil"/>
            </w:tcBorders>
            <w:vAlign w:val="center"/>
          </w:tcPr>
          <w:p w14:paraId="1C547EC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$5.00</w:t>
            </w:r>
          </w:p>
        </w:tc>
      </w:tr>
      <w:tr w:rsidR="001471FF" w:rsidRPr="001471FF" w14:paraId="10C1FEB7" w14:textId="77777777" w:rsidTr="0099487A">
        <w:trPr>
          <w:trHeight w:val="128"/>
        </w:trPr>
        <w:tc>
          <w:tcPr>
            <w:tcW w:w="7353" w:type="dxa"/>
            <w:gridSpan w:val="4"/>
            <w:tcBorders>
              <w:top w:val="nil"/>
              <w:left w:val="nil"/>
              <w:bottom w:val="nil"/>
              <w:right w:val="nil"/>
            </w:tcBorders>
            <w:vAlign w:val="bottom"/>
          </w:tcPr>
          <w:p w14:paraId="0AA0E6B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71. Metilprednisolona amp. 500 mg. / 8 ml:</w:t>
            </w:r>
          </w:p>
        </w:tc>
        <w:tc>
          <w:tcPr>
            <w:tcW w:w="1809" w:type="dxa"/>
            <w:gridSpan w:val="6"/>
            <w:tcBorders>
              <w:top w:val="nil"/>
              <w:left w:val="nil"/>
              <w:bottom w:val="nil"/>
              <w:right w:val="nil"/>
            </w:tcBorders>
            <w:vAlign w:val="center"/>
          </w:tcPr>
          <w:p w14:paraId="59BF08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$75.00</w:t>
            </w:r>
          </w:p>
        </w:tc>
      </w:tr>
      <w:tr w:rsidR="001471FF" w:rsidRPr="001471FF" w14:paraId="2530B574" w14:textId="77777777" w:rsidTr="0099487A">
        <w:trPr>
          <w:trHeight w:val="128"/>
        </w:trPr>
        <w:tc>
          <w:tcPr>
            <w:tcW w:w="7353" w:type="dxa"/>
            <w:gridSpan w:val="4"/>
            <w:tcBorders>
              <w:top w:val="nil"/>
              <w:left w:val="nil"/>
              <w:bottom w:val="nil"/>
              <w:right w:val="nil"/>
            </w:tcBorders>
            <w:vAlign w:val="bottom"/>
          </w:tcPr>
          <w:p w14:paraId="7D555C3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72. Metoclopramida amp. 10 mg. / 2 ml:</w:t>
            </w:r>
          </w:p>
        </w:tc>
        <w:tc>
          <w:tcPr>
            <w:tcW w:w="1809" w:type="dxa"/>
            <w:gridSpan w:val="6"/>
            <w:tcBorders>
              <w:top w:val="nil"/>
              <w:left w:val="nil"/>
              <w:bottom w:val="nil"/>
              <w:right w:val="nil"/>
            </w:tcBorders>
            <w:vAlign w:val="center"/>
          </w:tcPr>
          <w:p w14:paraId="4EBF8A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w:t>
            </w:r>
          </w:p>
        </w:tc>
      </w:tr>
      <w:tr w:rsidR="001471FF" w:rsidRPr="001471FF" w14:paraId="59E34AFC" w14:textId="77777777" w:rsidTr="0099487A">
        <w:trPr>
          <w:trHeight w:val="128"/>
        </w:trPr>
        <w:tc>
          <w:tcPr>
            <w:tcW w:w="7353" w:type="dxa"/>
            <w:gridSpan w:val="4"/>
            <w:tcBorders>
              <w:top w:val="nil"/>
              <w:left w:val="nil"/>
              <w:bottom w:val="nil"/>
              <w:right w:val="nil"/>
            </w:tcBorders>
            <w:vAlign w:val="bottom"/>
          </w:tcPr>
          <w:p w14:paraId="58ADE70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73. Metronidazol amp. 500 mg. / 100 ml:</w:t>
            </w:r>
          </w:p>
        </w:tc>
        <w:tc>
          <w:tcPr>
            <w:tcW w:w="1809" w:type="dxa"/>
            <w:gridSpan w:val="6"/>
            <w:tcBorders>
              <w:top w:val="nil"/>
              <w:left w:val="nil"/>
              <w:bottom w:val="nil"/>
              <w:right w:val="nil"/>
            </w:tcBorders>
            <w:vAlign w:val="center"/>
          </w:tcPr>
          <w:p w14:paraId="2284C0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$42.00</w:t>
            </w:r>
          </w:p>
        </w:tc>
      </w:tr>
      <w:tr w:rsidR="001471FF" w:rsidRPr="001471FF" w14:paraId="0CC6E9F1" w14:textId="77777777" w:rsidTr="0099487A">
        <w:trPr>
          <w:trHeight w:val="128"/>
        </w:trPr>
        <w:tc>
          <w:tcPr>
            <w:tcW w:w="7353" w:type="dxa"/>
            <w:gridSpan w:val="4"/>
            <w:tcBorders>
              <w:top w:val="nil"/>
              <w:left w:val="nil"/>
              <w:bottom w:val="nil"/>
              <w:right w:val="nil"/>
            </w:tcBorders>
            <w:vAlign w:val="bottom"/>
          </w:tcPr>
          <w:p w14:paraId="7FC07917" w14:textId="77777777" w:rsidR="001471FF" w:rsidRPr="001471FF" w:rsidRDefault="001471FF" w:rsidP="001471FF">
            <w:pPr>
              <w:ind w:right="622"/>
              <w:rPr>
                <w:rFonts w:ascii="Arial" w:eastAsia="Arial" w:hAnsi="Arial" w:cs="Arial"/>
                <w:color w:val="000000"/>
                <w:lang w:val="en-US"/>
              </w:rPr>
            </w:pPr>
            <w:r w:rsidRPr="001471FF">
              <w:rPr>
                <w:rFonts w:ascii="Arial" w:eastAsia="Arial" w:hAnsi="Arial" w:cs="Arial"/>
                <w:color w:val="000000"/>
                <w:lang w:val="en-US"/>
              </w:rPr>
              <w:t>74. Nitroglycerin Injection Usp 50 mg. / 50 ml.:</w:t>
            </w:r>
          </w:p>
        </w:tc>
        <w:tc>
          <w:tcPr>
            <w:tcW w:w="1809" w:type="dxa"/>
            <w:gridSpan w:val="6"/>
            <w:tcBorders>
              <w:top w:val="nil"/>
              <w:left w:val="nil"/>
              <w:bottom w:val="nil"/>
              <w:right w:val="nil"/>
            </w:tcBorders>
            <w:vAlign w:val="center"/>
          </w:tcPr>
          <w:p w14:paraId="15F255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$1,276.00</w:t>
            </w:r>
          </w:p>
        </w:tc>
      </w:tr>
      <w:tr w:rsidR="001471FF" w:rsidRPr="001471FF" w14:paraId="7D7343EB" w14:textId="77777777" w:rsidTr="0099487A">
        <w:trPr>
          <w:trHeight w:val="128"/>
        </w:trPr>
        <w:tc>
          <w:tcPr>
            <w:tcW w:w="7353" w:type="dxa"/>
            <w:gridSpan w:val="4"/>
            <w:tcBorders>
              <w:top w:val="nil"/>
              <w:left w:val="nil"/>
              <w:bottom w:val="nil"/>
              <w:right w:val="nil"/>
            </w:tcBorders>
            <w:vAlign w:val="bottom"/>
          </w:tcPr>
          <w:p w14:paraId="46097F3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75. Nitroglicerina Parches de 5 mg. caja /10:</w:t>
            </w:r>
          </w:p>
        </w:tc>
        <w:tc>
          <w:tcPr>
            <w:tcW w:w="1809" w:type="dxa"/>
            <w:gridSpan w:val="6"/>
            <w:tcBorders>
              <w:top w:val="nil"/>
              <w:left w:val="nil"/>
              <w:bottom w:val="nil"/>
              <w:right w:val="nil"/>
            </w:tcBorders>
            <w:vAlign w:val="center"/>
          </w:tcPr>
          <w:p w14:paraId="75634C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$61.00</w:t>
            </w:r>
          </w:p>
        </w:tc>
      </w:tr>
      <w:tr w:rsidR="001471FF" w:rsidRPr="001471FF" w14:paraId="6FB262D8" w14:textId="77777777" w:rsidTr="0099487A">
        <w:trPr>
          <w:trHeight w:val="128"/>
        </w:trPr>
        <w:tc>
          <w:tcPr>
            <w:tcW w:w="7353" w:type="dxa"/>
            <w:gridSpan w:val="4"/>
            <w:tcBorders>
              <w:top w:val="nil"/>
              <w:left w:val="nil"/>
              <w:bottom w:val="nil"/>
              <w:right w:val="nil"/>
            </w:tcBorders>
            <w:vAlign w:val="bottom"/>
          </w:tcPr>
          <w:p w14:paraId="4A018AA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76. Nitroprusiato de Sodio amp. 50 mg. / 10 ml:</w:t>
            </w:r>
          </w:p>
        </w:tc>
        <w:tc>
          <w:tcPr>
            <w:tcW w:w="1809" w:type="dxa"/>
            <w:gridSpan w:val="6"/>
            <w:tcBorders>
              <w:top w:val="nil"/>
              <w:left w:val="nil"/>
              <w:bottom w:val="nil"/>
              <w:right w:val="nil"/>
            </w:tcBorders>
            <w:vAlign w:val="center"/>
          </w:tcPr>
          <w:p w14:paraId="3831F5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$1,796.00</w:t>
            </w:r>
          </w:p>
        </w:tc>
      </w:tr>
      <w:tr w:rsidR="001471FF" w:rsidRPr="001471FF" w14:paraId="12490734" w14:textId="77777777" w:rsidTr="0099487A">
        <w:trPr>
          <w:trHeight w:val="128"/>
        </w:trPr>
        <w:tc>
          <w:tcPr>
            <w:tcW w:w="7353" w:type="dxa"/>
            <w:gridSpan w:val="4"/>
            <w:tcBorders>
              <w:top w:val="nil"/>
              <w:left w:val="nil"/>
              <w:bottom w:val="nil"/>
              <w:right w:val="nil"/>
            </w:tcBorders>
            <w:vAlign w:val="bottom"/>
          </w:tcPr>
          <w:p w14:paraId="2986FBD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77. Norepinefrina amp. 4 mg. / 4 ml:</w:t>
            </w:r>
          </w:p>
        </w:tc>
        <w:tc>
          <w:tcPr>
            <w:tcW w:w="1809" w:type="dxa"/>
            <w:gridSpan w:val="6"/>
            <w:tcBorders>
              <w:top w:val="nil"/>
              <w:left w:val="nil"/>
              <w:bottom w:val="nil"/>
              <w:right w:val="nil"/>
            </w:tcBorders>
            <w:vAlign w:val="center"/>
          </w:tcPr>
          <w:p w14:paraId="3A776A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$105.00</w:t>
            </w:r>
          </w:p>
        </w:tc>
      </w:tr>
      <w:tr w:rsidR="001471FF" w:rsidRPr="001471FF" w14:paraId="063E4DAF" w14:textId="77777777" w:rsidTr="0099487A">
        <w:trPr>
          <w:trHeight w:val="128"/>
        </w:trPr>
        <w:tc>
          <w:tcPr>
            <w:tcW w:w="7353" w:type="dxa"/>
            <w:gridSpan w:val="4"/>
            <w:tcBorders>
              <w:top w:val="nil"/>
              <w:left w:val="nil"/>
              <w:bottom w:val="nil"/>
              <w:right w:val="nil"/>
            </w:tcBorders>
            <w:vAlign w:val="bottom"/>
          </w:tcPr>
          <w:p w14:paraId="16A6095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78. Oxitocinaamp. 5 ui 1 ml:</w:t>
            </w:r>
          </w:p>
        </w:tc>
        <w:tc>
          <w:tcPr>
            <w:tcW w:w="1809" w:type="dxa"/>
            <w:gridSpan w:val="6"/>
            <w:tcBorders>
              <w:top w:val="nil"/>
              <w:left w:val="nil"/>
              <w:bottom w:val="nil"/>
              <w:right w:val="nil"/>
            </w:tcBorders>
            <w:vAlign w:val="center"/>
          </w:tcPr>
          <w:p w14:paraId="7AC22CD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$4.00</w:t>
            </w:r>
          </w:p>
        </w:tc>
      </w:tr>
      <w:tr w:rsidR="001471FF" w:rsidRPr="001471FF" w14:paraId="6E1E12EB" w14:textId="77777777" w:rsidTr="0099487A">
        <w:trPr>
          <w:trHeight w:val="128"/>
        </w:trPr>
        <w:tc>
          <w:tcPr>
            <w:tcW w:w="7353" w:type="dxa"/>
            <w:gridSpan w:val="4"/>
            <w:tcBorders>
              <w:top w:val="nil"/>
              <w:left w:val="nil"/>
              <w:bottom w:val="nil"/>
              <w:right w:val="nil"/>
            </w:tcBorders>
            <w:vAlign w:val="bottom"/>
          </w:tcPr>
          <w:p w14:paraId="1F36DA8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79. Panclasaamp. 2 ml:</w:t>
            </w:r>
          </w:p>
        </w:tc>
        <w:tc>
          <w:tcPr>
            <w:tcW w:w="1809" w:type="dxa"/>
            <w:gridSpan w:val="6"/>
            <w:tcBorders>
              <w:top w:val="nil"/>
              <w:left w:val="nil"/>
              <w:bottom w:val="nil"/>
              <w:right w:val="nil"/>
            </w:tcBorders>
            <w:vAlign w:val="center"/>
          </w:tcPr>
          <w:p w14:paraId="1669A65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$31.00</w:t>
            </w:r>
          </w:p>
        </w:tc>
      </w:tr>
      <w:tr w:rsidR="001471FF" w:rsidRPr="001471FF" w14:paraId="3077FB31" w14:textId="77777777" w:rsidTr="0099487A">
        <w:trPr>
          <w:trHeight w:val="128"/>
        </w:trPr>
        <w:tc>
          <w:tcPr>
            <w:tcW w:w="7353" w:type="dxa"/>
            <w:gridSpan w:val="4"/>
            <w:tcBorders>
              <w:top w:val="nil"/>
              <w:left w:val="nil"/>
              <w:bottom w:val="nil"/>
              <w:right w:val="nil"/>
            </w:tcBorders>
            <w:vAlign w:val="bottom"/>
          </w:tcPr>
          <w:p w14:paraId="12C8A2A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80. Pantoprazol u Omeprazol amp. 40 mg:</w:t>
            </w:r>
          </w:p>
        </w:tc>
        <w:tc>
          <w:tcPr>
            <w:tcW w:w="1809" w:type="dxa"/>
            <w:gridSpan w:val="6"/>
            <w:tcBorders>
              <w:top w:val="nil"/>
              <w:left w:val="nil"/>
              <w:bottom w:val="nil"/>
              <w:right w:val="nil"/>
            </w:tcBorders>
            <w:vAlign w:val="center"/>
          </w:tcPr>
          <w:p w14:paraId="3613CB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$26.00</w:t>
            </w:r>
          </w:p>
        </w:tc>
      </w:tr>
      <w:tr w:rsidR="001471FF" w:rsidRPr="001471FF" w14:paraId="5490DC79" w14:textId="77777777" w:rsidTr="0099487A">
        <w:trPr>
          <w:trHeight w:val="128"/>
        </w:trPr>
        <w:tc>
          <w:tcPr>
            <w:tcW w:w="7353" w:type="dxa"/>
            <w:gridSpan w:val="4"/>
            <w:tcBorders>
              <w:top w:val="nil"/>
              <w:left w:val="nil"/>
              <w:bottom w:val="nil"/>
              <w:right w:val="nil"/>
            </w:tcBorders>
            <w:vAlign w:val="bottom"/>
          </w:tcPr>
          <w:p w14:paraId="05EC4B8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81. Neostigmine amp. 0.5 mg. 1 ml:</w:t>
            </w:r>
          </w:p>
        </w:tc>
        <w:tc>
          <w:tcPr>
            <w:tcW w:w="1809" w:type="dxa"/>
            <w:gridSpan w:val="6"/>
            <w:tcBorders>
              <w:top w:val="nil"/>
              <w:left w:val="nil"/>
              <w:bottom w:val="nil"/>
              <w:right w:val="nil"/>
            </w:tcBorders>
            <w:vAlign w:val="center"/>
          </w:tcPr>
          <w:p w14:paraId="5519A9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$41.00</w:t>
            </w:r>
          </w:p>
        </w:tc>
      </w:tr>
      <w:tr w:rsidR="001471FF" w:rsidRPr="001471FF" w14:paraId="02FC2938" w14:textId="77777777" w:rsidTr="0099487A">
        <w:trPr>
          <w:trHeight w:val="128"/>
        </w:trPr>
        <w:tc>
          <w:tcPr>
            <w:tcW w:w="7353" w:type="dxa"/>
            <w:gridSpan w:val="4"/>
            <w:tcBorders>
              <w:top w:val="nil"/>
              <w:left w:val="nil"/>
              <w:bottom w:val="nil"/>
              <w:right w:val="nil"/>
            </w:tcBorders>
            <w:vAlign w:val="bottom"/>
          </w:tcPr>
          <w:p w14:paraId="5466E59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82. Ropivacaina amp. 7.5 mg. / 20 ml:</w:t>
            </w:r>
          </w:p>
        </w:tc>
        <w:tc>
          <w:tcPr>
            <w:tcW w:w="1809" w:type="dxa"/>
            <w:gridSpan w:val="6"/>
            <w:tcBorders>
              <w:top w:val="nil"/>
              <w:left w:val="nil"/>
              <w:bottom w:val="nil"/>
              <w:right w:val="nil"/>
            </w:tcBorders>
            <w:vAlign w:val="center"/>
          </w:tcPr>
          <w:p w14:paraId="0A83F2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$176.00</w:t>
            </w:r>
          </w:p>
        </w:tc>
      </w:tr>
      <w:tr w:rsidR="001471FF" w:rsidRPr="001471FF" w14:paraId="37ECDF95" w14:textId="77777777" w:rsidTr="0099487A">
        <w:trPr>
          <w:trHeight w:val="128"/>
        </w:trPr>
        <w:tc>
          <w:tcPr>
            <w:tcW w:w="7353" w:type="dxa"/>
            <w:gridSpan w:val="4"/>
            <w:tcBorders>
              <w:top w:val="nil"/>
              <w:left w:val="nil"/>
              <w:bottom w:val="nil"/>
              <w:right w:val="nil"/>
            </w:tcBorders>
            <w:vAlign w:val="bottom"/>
          </w:tcPr>
          <w:p w14:paraId="1EC60CB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83. Salbutamol +Bromuro de Ipatropio 2.5 mg:</w:t>
            </w:r>
          </w:p>
        </w:tc>
        <w:tc>
          <w:tcPr>
            <w:tcW w:w="1809" w:type="dxa"/>
            <w:gridSpan w:val="6"/>
            <w:tcBorders>
              <w:top w:val="nil"/>
              <w:left w:val="nil"/>
              <w:bottom w:val="nil"/>
              <w:right w:val="nil"/>
            </w:tcBorders>
            <w:vAlign w:val="center"/>
          </w:tcPr>
          <w:p w14:paraId="2EE23A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$65.00</w:t>
            </w:r>
          </w:p>
        </w:tc>
      </w:tr>
      <w:tr w:rsidR="001471FF" w:rsidRPr="001471FF" w14:paraId="5240D1D5" w14:textId="77777777" w:rsidTr="0099487A">
        <w:trPr>
          <w:trHeight w:val="128"/>
        </w:trPr>
        <w:tc>
          <w:tcPr>
            <w:tcW w:w="7353" w:type="dxa"/>
            <w:gridSpan w:val="4"/>
            <w:tcBorders>
              <w:top w:val="nil"/>
              <w:left w:val="nil"/>
              <w:bottom w:val="nil"/>
              <w:right w:val="nil"/>
            </w:tcBorders>
            <w:vAlign w:val="bottom"/>
          </w:tcPr>
          <w:p w14:paraId="154A1EF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84. Salbutamol en Aerosol 20 mg. inhalador:</w:t>
            </w:r>
          </w:p>
        </w:tc>
        <w:tc>
          <w:tcPr>
            <w:tcW w:w="1809" w:type="dxa"/>
            <w:gridSpan w:val="6"/>
            <w:tcBorders>
              <w:top w:val="nil"/>
              <w:left w:val="nil"/>
              <w:bottom w:val="nil"/>
              <w:right w:val="nil"/>
            </w:tcBorders>
            <w:vAlign w:val="center"/>
          </w:tcPr>
          <w:p w14:paraId="57938A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$93.00</w:t>
            </w:r>
          </w:p>
        </w:tc>
      </w:tr>
      <w:tr w:rsidR="001471FF" w:rsidRPr="001471FF" w14:paraId="6FB2B10D" w14:textId="77777777" w:rsidTr="0099487A">
        <w:trPr>
          <w:trHeight w:val="128"/>
        </w:trPr>
        <w:tc>
          <w:tcPr>
            <w:tcW w:w="7353" w:type="dxa"/>
            <w:gridSpan w:val="4"/>
            <w:tcBorders>
              <w:top w:val="nil"/>
              <w:left w:val="nil"/>
              <w:bottom w:val="nil"/>
              <w:right w:val="nil"/>
            </w:tcBorders>
            <w:vAlign w:val="bottom"/>
          </w:tcPr>
          <w:p w14:paraId="1BBEBFC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85. Sevoflorano Líquido de 250 ml:</w:t>
            </w:r>
          </w:p>
        </w:tc>
        <w:tc>
          <w:tcPr>
            <w:tcW w:w="1809" w:type="dxa"/>
            <w:gridSpan w:val="6"/>
            <w:tcBorders>
              <w:top w:val="nil"/>
              <w:left w:val="nil"/>
              <w:bottom w:val="nil"/>
              <w:right w:val="nil"/>
            </w:tcBorders>
            <w:vAlign w:val="center"/>
          </w:tcPr>
          <w:p w14:paraId="7FD028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$3,780.00</w:t>
            </w:r>
          </w:p>
        </w:tc>
      </w:tr>
      <w:tr w:rsidR="001471FF" w:rsidRPr="001471FF" w14:paraId="7EB51490" w14:textId="77777777" w:rsidTr="0099487A">
        <w:trPr>
          <w:trHeight w:val="128"/>
        </w:trPr>
        <w:tc>
          <w:tcPr>
            <w:tcW w:w="7353" w:type="dxa"/>
            <w:gridSpan w:val="4"/>
            <w:tcBorders>
              <w:top w:val="nil"/>
              <w:left w:val="nil"/>
              <w:bottom w:val="nil"/>
              <w:right w:val="nil"/>
            </w:tcBorders>
            <w:vAlign w:val="bottom"/>
          </w:tcPr>
          <w:p w14:paraId="353F2B8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86. Sulfato de Magnesio 10 ml:</w:t>
            </w:r>
          </w:p>
        </w:tc>
        <w:tc>
          <w:tcPr>
            <w:tcW w:w="1809" w:type="dxa"/>
            <w:gridSpan w:val="6"/>
            <w:tcBorders>
              <w:top w:val="nil"/>
              <w:left w:val="nil"/>
              <w:bottom w:val="nil"/>
              <w:right w:val="nil"/>
            </w:tcBorders>
            <w:vAlign w:val="center"/>
          </w:tcPr>
          <w:p w14:paraId="53765C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$10.00</w:t>
            </w:r>
          </w:p>
        </w:tc>
      </w:tr>
      <w:tr w:rsidR="001471FF" w:rsidRPr="001471FF" w14:paraId="55EED01A" w14:textId="77777777" w:rsidTr="0099487A">
        <w:trPr>
          <w:trHeight w:val="128"/>
        </w:trPr>
        <w:tc>
          <w:tcPr>
            <w:tcW w:w="7353" w:type="dxa"/>
            <w:gridSpan w:val="4"/>
            <w:tcBorders>
              <w:top w:val="nil"/>
              <w:left w:val="nil"/>
              <w:bottom w:val="nil"/>
              <w:right w:val="nil"/>
            </w:tcBorders>
            <w:vAlign w:val="bottom"/>
          </w:tcPr>
          <w:p w14:paraId="03E2D5F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87. Trinitrato de Glicerilo 1 mg. amp. 50 ml:</w:t>
            </w:r>
          </w:p>
        </w:tc>
        <w:tc>
          <w:tcPr>
            <w:tcW w:w="1809" w:type="dxa"/>
            <w:gridSpan w:val="6"/>
            <w:tcBorders>
              <w:top w:val="nil"/>
              <w:left w:val="nil"/>
              <w:bottom w:val="nil"/>
              <w:right w:val="nil"/>
            </w:tcBorders>
            <w:vAlign w:val="center"/>
          </w:tcPr>
          <w:p w14:paraId="303756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$373.00</w:t>
            </w:r>
          </w:p>
        </w:tc>
      </w:tr>
      <w:tr w:rsidR="001471FF" w:rsidRPr="001471FF" w14:paraId="24234BC3" w14:textId="77777777" w:rsidTr="0099487A">
        <w:trPr>
          <w:trHeight w:val="128"/>
        </w:trPr>
        <w:tc>
          <w:tcPr>
            <w:tcW w:w="7353" w:type="dxa"/>
            <w:gridSpan w:val="4"/>
            <w:tcBorders>
              <w:top w:val="nil"/>
              <w:left w:val="nil"/>
              <w:bottom w:val="nil"/>
              <w:right w:val="nil"/>
            </w:tcBorders>
            <w:vAlign w:val="bottom"/>
          </w:tcPr>
          <w:p w14:paraId="45B2592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88. Verapamilo amp. 5 mg. / 2 ml:</w:t>
            </w:r>
          </w:p>
        </w:tc>
        <w:tc>
          <w:tcPr>
            <w:tcW w:w="1809" w:type="dxa"/>
            <w:gridSpan w:val="6"/>
            <w:tcBorders>
              <w:top w:val="nil"/>
              <w:left w:val="nil"/>
              <w:bottom w:val="nil"/>
              <w:right w:val="nil"/>
            </w:tcBorders>
            <w:vAlign w:val="center"/>
          </w:tcPr>
          <w:p w14:paraId="6613E4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$112.00</w:t>
            </w:r>
          </w:p>
        </w:tc>
      </w:tr>
      <w:tr w:rsidR="001471FF" w:rsidRPr="001471FF" w14:paraId="17017751" w14:textId="77777777" w:rsidTr="0099487A">
        <w:trPr>
          <w:trHeight w:val="128"/>
        </w:trPr>
        <w:tc>
          <w:tcPr>
            <w:tcW w:w="7353" w:type="dxa"/>
            <w:gridSpan w:val="4"/>
            <w:tcBorders>
              <w:top w:val="nil"/>
              <w:left w:val="nil"/>
              <w:bottom w:val="nil"/>
              <w:right w:val="nil"/>
            </w:tcBorders>
            <w:vAlign w:val="bottom"/>
          </w:tcPr>
          <w:p w14:paraId="791E2AC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89. Enexoparina (Clexane) Jeringa 40 mg:</w:t>
            </w:r>
          </w:p>
        </w:tc>
        <w:tc>
          <w:tcPr>
            <w:tcW w:w="1809" w:type="dxa"/>
            <w:gridSpan w:val="6"/>
            <w:tcBorders>
              <w:top w:val="nil"/>
              <w:left w:val="nil"/>
              <w:bottom w:val="nil"/>
              <w:right w:val="nil"/>
            </w:tcBorders>
            <w:vAlign w:val="center"/>
          </w:tcPr>
          <w:p w14:paraId="155C750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$273.00</w:t>
            </w:r>
          </w:p>
        </w:tc>
      </w:tr>
      <w:tr w:rsidR="001471FF" w:rsidRPr="001471FF" w14:paraId="30A806DA" w14:textId="77777777" w:rsidTr="0099487A">
        <w:trPr>
          <w:trHeight w:val="128"/>
        </w:trPr>
        <w:tc>
          <w:tcPr>
            <w:tcW w:w="7353" w:type="dxa"/>
            <w:gridSpan w:val="4"/>
            <w:tcBorders>
              <w:top w:val="nil"/>
              <w:left w:val="nil"/>
              <w:bottom w:val="nil"/>
              <w:right w:val="nil"/>
            </w:tcBorders>
            <w:vAlign w:val="bottom"/>
          </w:tcPr>
          <w:p w14:paraId="2E4B0AA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90. Adenosina amp. 6 mg. / 2 ml:</w:t>
            </w:r>
          </w:p>
        </w:tc>
        <w:tc>
          <w:tcPr>
            <w:tcW w:w="1809" w:type="dxa"/>
            <w:gridSpan w:val="6"/>
            <w:tcBorders>
              <w:top w:val="nil"/>
              <w:left w:val="nil"/>
              <w:bottom w:val="nil"/>
              <w:right w:val="nil"/>
            </w:tcBorders>
            <w:vAlign w:val="center"/>
          </w:tcPr>
          <w:p w14:paraId="0FE3C92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$350.00</w:t>
            </w:r>
          </w:p>
        </w:tc>
      </w:tr>
      <w:tr w:rsidR="001471FF" w:rsidRPr="001471FF" w14:paraId="3D43D1F0" w14:textId="77777777" w:rsidTr="0099487A">
        <w:trPr>
          <w:trHeight w:val="128"/>
        </w:trPr>
        <w:tc>
          <w:tcPr>
            <w:tcW w:w="7353" w:type="dxa"/>
            <w:gridSpan w:val="4"/>
            <w:tcBorders>
              <w:top w:val="nil"/>
              <w:left w:val="nil"/>
              <w:bottom w:val="nil"/>
              <w:right w:val="nil"/>
            </w:tcBorders>
            <w:vAlign w:val="bottom"/>
          </w:tcPr>
          <w:p w14:paraId="391BA97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91. Imipenem-cilas 500 mg:</w:t>
            </w:r>
          </w:p>
        </w:tc>
        <w:tc>
          <w:tcPr>
            <w:tcW w:w="1809" w:type="dxa"/>
            <w:gridSpan w:val="6"/>
            <w:tcBorders>
              <w:top w:val="nil"/>
              <w:left w:val="nil"/>
              <w:bottom w:val="nil"/>
              <w:right w:val="nil"/>
            </w:tcBorders>
            <w:vAlign w:val="center"/>
          </w:tcPr>
          <w:p w14:paraId="754042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$176.00</w:t>
            </w:r>
          </w:p>
        </w:tc>
      </w:tr>
      <w:tr w:rsidR="001471FF" w:rsidRPr="001471FF" w14:paraId="47BE4634" w14:textId="77777777" w:rsidTr="0099487A">
        <w:trPr>
          <w:trHeight w:val="128"/>
        </w:trPr>
        <w:tc>
          <w:tcPr>
            <w:tcW w:w="7353" w:type="dxa"/>
            <w:gridSpan w:val="4"/>
            <w:tcBorders>
              <w:top w:val="nil"/>
              <w:left w:val="nil"/>
              <w:bottom w:val="nil"/>
              <w:right w:val="nil"/>
            </w:tcBorders>
            <w:vAlign w:val="bottom"/>
          </w:tcPr>
          <w:p w14:paraId="6DD9A8E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92. Levofloxacino 750 mg. Sol Iny. Flexo 150 ml:</w:t>
            </w:r>
          </w:p>
        </w:tc>
        <w:tc>
          <w:tcPr>
            <w:tcW w:w="1809" w:type="dxa"/>
            <w:gridSpan w:val="6"/>
            <w:tcBorders>
              <w:top w:val="nil"/>
              <w:left w:val="nil"/>
              <w:bottom w:val="nil"/>
              <w:right w:val="nil"/>
            </w:tcBorders>
            <w:vAlign w:val="center"/>
          </w:tcPr>
          <w:p w14:paraId="523148A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$518.00</w:t>
            </w:r>
          </w:p>
        </w:tc>
      </w:tr>
      <w:tr w:rsidR="001471FF" w:rsidRPr="001471FF" w14:paraId="269A51DF" w14:textId="77777777" w:rsidTr="0099487A">
        <w:trPr>
          <w:trHeight w:val="128"/>
        </w:trPr>
        <w:tc>
          <w:tcPr>
            <w:tcW w:w="7353" w:type="dxa"/>
            <w:gridSpan w:val="4"/>
            <w:tcBorders>
              <w:top w:val="nil"/>
              <w:left w:val="nil"/>
              <w:bottom w:val="nil"/>
              <w:right w:val="nil"/>
            </w:tcBorders>
            <w:vAlign w:val="bottom"/>
          </w:tcPr>
          <w:p w14:paraId="6998108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93. Fluconazol 2 mg. / ml. si 50 ml. i.v:</w:t>
            </w:r>
          </w:p>
        </w:tc>
        <w:tc>
          <w:tcPr>
            <w:tcW w:w="1809" w:type="dxa"/>
            <w:gridSpan w:val="6"/>
            <w:tcBorders>
              <w:top w:val="nil"/>
              <w:left w:val="nil"/>
              <w:bottom w:val="nil"/>
              <w:right w:val="nil"/>
            </w:tcBorders>
            <w:vAlign w:val="center"/>
          </w:tcPr>
          <w:p w14:paraId="09C005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$57.00</w:t>
            </w:r>
          </w:p>
        </w:tc>
      </w:tr>
      <w:tr w:rsidR="001471FF" w:rsidRPr="001471FF" w14:paraId="4F6B0BD7" w14:textId="77777777" w:rsidTr="0099487A">
        <w:trPr>
          <w:trHeight w:val="128"/>
        </w:trPr>
        <w:tc>
          <w:tcPr>
            <w:tcW w:w="7353" w:type="dxa"/>
            <w:gridSpan w:val="4"/>
            <w:tcBorders>
              <w:top w:val="nil"/>
              <w:left w:val="nil"/>
              <w:bottom w:val="nil"/>
              <w:right w:val="nil"/>
            </w:tcBorders>
            <w:vAlign w:val="bottom"/>
          </w:tcPr>
          <w:p w14:paraId="09439B6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94. Vancomicina 500 mg. fco. i.v:</w:t>
            </w:r>
          </w:p>
        </w:tc>
        <w:tc>
          <w:tcPr>
            <w:tcW w:w="1809" w:type="dxa"/>
            <w:gridSpan w:val="6"/>
            <w:tcBorders>
              <w:top w:val="nil"/>
              <w:left w:val="nil"/>
              <w:bottom w:val="nil"/>
              <w:right w:val="nil"/>
            </w:tcBorders>
            <w:vAlign w:val="center"/>
          </w:tcPr>
          <w:p w14:paraId="01AC70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$89.00</w:t>
            </w:r>
          </w:p>
        </w:tc>
      </w:tr>
      <w:tr w:rsidR="001471FF" w:rsidRPr="001471FF" w14:paraId="0F6BC431" w14:textId="77777777" w:rsidTr="0099487A">
        <w:trPr>
          <w:trHeight w:val="128"/>
        </w:trPr>
        <w:tc>
          <w:tcPr>
            <w:tcW w:w="7353" w:type="dxa"/>
            <w:gridSpan w:val="4"/>
            <w:tcBorders>
              <w:top w:val="nil"/>
              <w:left w:val="nil"/>
              <w:bottom w:val="nil"/>
              <w:right w:val="nil"/>
            </w:tcBorders>
            <w:vAlign w:val="bottom"/>
          </w:tcPr>
          <w:p w14:paraId="58B2080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95. Tempra i gr. i.v:</w:t>
            </w:r>
          </w:p>
        </w:tc>
        <w:tc>
          <w:tcPr>
            <w:tcW w:w="1809" w:type="dxa"/>
            <w:gridSpan w:val="6"/>
            <w:tcBorders>
              <w:top w:val="nil"/>
              <w:left w:val="nil"/>
              <w:bottom w:val="nil"/>
              <w:right w:val="nil"/>
            </w:tcBorders>
            <w:vAlign w:val="center"/>
          </w:tcPr>
          <w:p w14:paraId="40EAEB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$168.00</w:t>
            </w:r>
          </w:p>
        </w:tc>
      </w:tr>
      <w:tr w:rsidR="001471FF" w:rsidRPr="001471FF" w14:paraId="007C8977" w14:textId="77777777" w:rsidTr="0099487A">
        <w:trPr>
          <w:trHeight w:val="128"/>
        </w:trPr>
        <w:tc>
          <w:tcPr>
            <w:tcW w:w="7353" w:type="dxa"/>
            <w:gridSpan w:val="4"/>
            <w:tcBorders>
              <w:top w:val="nil"/>
              <w:left w:val="nil"/>
              <w:bottom w:val="nil"/>
              <w:right w:val="nil"/>
            </w:tcBorders>
            <w:vAlign w:val="bottom"/>
          </w:tcPr>
          <w:p w14:paraId="345254A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96. Pulmicort 0.250 mg:</w:t>
            </w:r>
          </w:p>
        </w:tc>
        <w:tc>
          <w:tcPr>
            <w:tcW w:w="1809" w:type="dxa"/>
            <w:gridSpan w:val="6"/>
            <w:tcBorders>
              <w:top w:val="nil"/>
              <w:left w:val="nil"/>
              <w:bottom w:val="nil"/>
              <w:right w:val="nil"/>
            </w:tcBorders>
            <w:vAlign w:val="center"/>
          </w:tcPr>
          <w:p w14:paraId="558593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$59.00</w:t>
            </w:r>
          </w:p>
        </w:tc>
      </w:tr>
      <w:tr w:rsidR="001471FF" w:rsidRPr="001471FF" w14:paraId="57133589" w14:textId="77777777" w:rsidTr="0099487A">
        <w:trPr>
          <w:trHeight w:val="128"/>
        </w:trPr>
        <w:tc>
          <w:tcPr>
            <w:tcW w:w="7353" w:type="dxa"/>
            <w:gridSpan w:val="4"/>
            <w:tcBorders>
              <w:top w:val="nil"/>
              <w:left w:val="nil"/>
              <w:bottom w:val="nil"/>
              <w:right w:val="nil"/>
            </w:tcBorders>
            <w:vAlign w:val="bottom"/>
          </w:tcPr>
          <w:p w14:paraId="44B239C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107. Copidrogel tableta 75 mg:</w:t>
            </w:r>
          </w:p>
        </w:tc>
        <w:tc>
          <w:tcPr>
            <w:tcW w:w="1809" w:type="dxa"/>
            <w:gridSpan w:val="6"/>
            <w:tcBorders>
              <w:top w:val="nil"/>
              <w:left w:val="nil"/>
              <w:bottom w:val="nil"/>
              <w:right w:val="nil"/>
            </w:tcBorders>
            <w:vAlign w:val="center"/>
          </w:tcPr>
          <w:p w14:paraId="045F4C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$435.00</w:t>
            </w:r>
          </w:p>
        </w:tc>
      </w:tr>
      <w:tr w:rsidR="001471FF" w:rsidRPr="001471FF" w14:paraId="6BDF3B7B" w14:textId="77777777" w:rsidTr="0099487A">
        <w:trPr>
          <w:trHeight w:val="128"/>
        </w:trPr>
        <w:tc>
          <w:tcPr>
            <w:tcW w:w="7353" w:type="dxa"/>
            <w:gridSpan w:val="4"/>
            <w:tcBorders>
              <w:top w:val="nil"/>
              <w:left w:val="nil"/>
              <w:bottom w:val="nil"/>
              <w:right w:val="nil"/>
            </w:tcBorders>
            <w:vAlign w:val="bottom"/>
          </w:tcPr>
          <w:p w14:paraId="16F99E6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98. Bicarbonato de Sodio 7.5 % sol 50 ml.:</w:t>
            </w:r>
          </w:p>
        </w:tc>
        <w:tc>
          <w:tcPr>
            <w:tcW w:w="1809" w:type="dxa"/>
            <w:gridSpan w:val="6"/>
            <w:tcBorders>
              <w:top w:val="nil"/>
              <w:left w:val="nil"/>
              <w:bottom w:val="nil"/>
              <w:right w:val="nil"/>
            </w:tcBorders>
            <w:vAlign w:val="center"/>
          </w:tcPr>
          <w:p w14:paraId="013F13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$91.00</w:t>
            </w:r>
          </w:p>
        </w:tc>
      </w:tr>
      <w:tr w:rsidR="001471FF" w:rsidRPr="001471FF" w14:paraId="434618D3" w14:textId="77777777" w:rsidTr="0099487A">
        <w:trPr>
          <w:trHeight w:val="128"/>
        </w:trPr>
        <w:tc>
          <w:tcPr>
            <w:tcW w:w="7353" w:type="dxa"/>
            <w:gridSpan w:val="4"/>
            <w:tcBorders>
              <w:top w:val="nil"/>
              <w:left w:val="nil"/>
              <w:bottom w:val="nil"/>
              <w:right w:val="nil"/>
            </w:tcBorders>
            <w:vAlign w:val="bottom"/>
          </w:tcPr>
          <w:p w14:paraId="6DF9BD4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99. Bupivacaina 150 mg Sol. Iny 30 ml.:</w:t>
            </w:r>
          </w:p>
        </w:tc>
        <w:tc>
          <w:tcPr>
            <w:tcW w:w="1809" w:type="dxa"/>
            <w:gridSpan w:val="6"/>
            <w:tcBorders>
              <w:top w:val="nil"/>
              <w:left w:val="nil"/>
              <w:bottom w:val="nil"/>
              <w:right w:val="nil"/>
            </w:tcBorders>
            <w:vAlign w:val="center"/>
          </w:tcPr>
          <w:p w14:paraId="20DFC2E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$51.00</w:t>
            </w:r>
          </w:p>
        </w:tc>
      </w:tr>
      <w:tr w:rsidR="001471FF" w:rsidRPr="001471FF" w14:paraId="1A3542F6" w14:textId="77777777" w:rsidTr="0099487A">
        <w:trPr>
          <w:trHeight w:val="128"/>
        </w:trPr>
        <w:tc>
          <w:tcPr>
            <w:tcW w:w="7353" w:type="dxa"/>
            <w:gridSpan w:val="4"/>
            <w:tcBorders>
              <w:top w:val="nil"/>
              <w:left w:val="nil"/>
              <w:bottom w:val="nil"/>
              <w:right w:val="nil"/>
            </w:tcBorders>
            <w:vAlign w:val="bottom"/>
          </w:tcPr>
          <w:p w14:paraId="733333D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100. Betametasona Sol Iny. 4mg. 1 ml.:</w:t>
            </w:r>
          </w:p>
        </w:tc>
        <w:tc>
          <w:tcPr>
            <w:tcW w:w="1809" w:type="dxa"/>
            <w:gridSpan w:val="6"/>
            <w:tcBorders>
              <w:top w:val="nil"/>
              <w:left w:val="nil"/>
              <w:bottom w:val="nil"/>
              <w:right w:val="nil"/>
            </w:tcBorders>
            <w:vAlign w:val="center"/>
          </w:tcPr>
          <w:p w14:paraId="0E597D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$45.00</w:t>
            </w:r>
          </w:p>
        </w:tc>
      </w:tr>
      <w:tr w:rsidR="001471FF" w:rsidRPr="001471FF" w14:paraId="4C4674A5" w14:textId="77777777" w:rsidTr="0099487A">
        <w:trPr>
          <w:trHeight w:val="128"/>
        </w:trPr>
        <w:tc>
          <w:tcPr>
            <w:tcW w:w="7353" w:type="dxa"/>
            <w:gridSpan w:val="4"/>
            <w:tcBorders>
              <w:top w:val="nil"/>
              <w:left w:val="nil"/>
              <w:bottom w:val="nil"/>
              <w:right w:val="nil"/>
            </w:tcBorders>
            <w:vAlign w:val="bottom"/>
          </w:tcPr>
          <w:p w14:paraId="0856970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101. Beclometasona Aerosol 50 mcg:</w:t>
            </w:r>
          </w:p>
        </w:tc>
        <w:tc>
          <w:tcPr>
            <w:tcW w:w="1809" w:type="dxa"/>
            <w:gridSpan w:val="6"/>
            <w:tcBorders>
              <w:top w:val="nil"/>
              <w:left w:val="nil"/>
              <w:bottom w:val="nil"/>
              <w:right w:val="nil"/>
            </w:tcBorders>
            <w:vAlign w:val="center"/>
          </w:tcPr>
          <w:p w14:paraId="7CEDDD0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$130.00</w:t>
            </w:r>
          </w:p>
        </w:tc>
      </w:tr>
      <w:tr w:rsidR="001471FF" w:rsidRPr="001471FF" w14:paraId="735DB8B8" w14:textId="77777777" w:rsidTr="0099487A">
        <w:trPr>
          <w:trHeight w:val="128"/>
        </w:trPr>
        <w:tc>
          <w:tcPr>
            <w:tcW w:w="7353" w:type="dxa"/>
            <w:gridSpan w:val="4"/>
            <w:tcBorders>
              <w:top w:val="nil"/>
              <w:left w:val="nil"/>
              <w:bottom w:val="nil"/>
              <w:right w:val="nil"/>
            </w:tcBorders>
            <w:vAlign w:val="bottom"/>
          </w:tcPr>
          <w:p w14:paraId="45F5C2D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102. Pilocarpina Sol. Oft. al 2% Fco 15 ml:</w:t>
            </w:r>
          </w:p>
        </w:tc>
        <w:tc>
          <w:tcPr>
            <w:tcW w:w="1809" w:type="dxa"/>
            <w:gridSpan w:val="6"/>
            <w:tcBorders>
              <w:top w:val="nil"/>
              <w:left w:val="nil"/>
              <w:bottom w:val="nil"/>
              <w:right w:val="nil"/>
            </w:tcBorders>
            <w:vAlign w:val="center"/>
          </w:tcPr>
          <w:p w14:paraId="0041B23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$242.00</w:t>
            </w:r>
          </w:p>
        </w:tc>
      </w:tr>
      <w:tr w:rsidR="001471FF" w:rsidRPr="001471FF" w14:paraId="24048E8F" w14:textId="77777777" w:rsidTr="0099487A">
        <w:trPr>
          <w:trHeight w:val="128"/>
        </w:trPr>
        <w:tc>
          <w:tcPr>
            <w:tcW w:w="7353" w:type="dxa"/>
            <w:gridSpan w:val="4"/>
            <w:tcBorders>
              <w:top w:val="nil"/>
              <w:left w:val="nil"/>
              <w:bottom w:val="nil"/>
              <w:right w:val="nil"/>
            </w:tcBorders>
            <w:vAlign w:val="bottom"/>
          </w:tcPr>
          <w:p w14:paraId="6D84708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103. Trimetropina Sulfametoxazol 160mg/3 ml:</w:t>
            </w:r>
          </w:p>
        </w:tc>
        <w:tc>
          <w:tcPr>
            <w:tcW w:w="1809" w:type="dxa"/>
            <w:gridSpan w:val="6"/>
            <w:tcBorders>
              <w:top w:val="nil"/>
              <w:left w:val="nil"/>
              <w:bottom w:val="nil"/>
              <w:right w:val="nil"/>
            </w:tcBorders>
            <w:vAlign w:val="center"/>
          </w:tcPr>
          <w:p w14:paraId="0CDD61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$51.00</w:t>
            </w:r>
          </w:p>
        </w:tc>
      </w:tr>
      <w:tr w:rsidR="001471FF" w:rsidRPr="001471FF" w14:paraId="6ECECA55" w14:textId="77777777" w:rsidTr="0099487A">
        <w:trPr>
          <w:trHeight w:val="128"/>
        </w:trPr>
        <w:tc>
          <w:tcPr>
            <w:tcW w:w="7353" w:type="dxa"/>
            <w:gridSpan w:val="4"/>
            <w:tcBorders>
              <w:top w:val="nil"/>
              <w:left w:val="nil"/>
              <w:bottom w:val="nil"/>
              <w:right w:val="nil"/>
            </w:tcBorders>
            <w:vAlign w:val="bottom"/>
          </w:tcPr>
          <w:p w14:paraId="5DDDDC8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104. Sol Glucosa al 10 % 500 ml:</w:t>
            </w:r>
          </w:p>
        </w:tc>
        <w:tc>
          <w:tcPr>
            <w:tcW w:w="1809" w:type="dxa"/>
            <w:gridSpan w:val="6"/>
            <w:tcBorders>
              <w:top w:val="nil"/>
              <w:left w:val="nil"/>
              <w:bottom w:val="nil"/>
              <w:right w:val="nil"/>
            </w:tcBorders>
            <w:vAlign w:val="center"/>
          </w:tcPr>
          <w:p w14:paraId="236182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$29.00</w:t>
            </w:r>
          </w:p>
        </w:tc>
      </w:tr>
      <w:tr w:rsidR="001471FF" w:rsidRPr="001471FF" w14:paraId="6D270F79" w14:textId="77777777" w:rsidTr="0099487A">
        <w:trPr>
          <w:trHeight w:val="128"/>
        </w:trPr>
        <w:tc>
          <w:tcPr>
            <w:tcW w:w="7353" w:type="dxa"/>
            <w:gridSpan w:val="4"/>
            <w:tcBorders>
              <w:top w:val="nil"/>
              <w:left w:val="nil"/>
              <w:bottom w:val="nil"/>
              <w:right w:val="nil"/>
            </w:tcBorders>
            <w:vAlign w:val="bottom"/>
          </w:tcPr>
          <w:p w14:paraId="0E350D1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105. Dobutamina 250 mg/5 ml Sol Iny:</w:t>
            </w:r>
          </w:p>
        </w:tc>
        <w:tc>
          <w:tcPr>
            <w:tcW w:w="1809" w:type="dxa"/>
            <w:gridSpan w:val="6"/>
            <w:tcBorders>
              <w:top w:val="nil"/>
              <w:left w:val="nil"/>
              <w:bottom w:val="nil"/>
              <w:right w:val="nil"/>
            </w:tcBorders>
            <w:vAlign w:val="center"/>
          </w:tcPr>
          <w:p w14:paraId="244459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$222.00</w:t>
            </w:r>
          </w:p>
        </w:tc>
      </w:tr>
      <w:tr w:rsidR="001471FF" w:rsidRPr="001471FF" w14:paraId="23682524" w14:textId="77777777" w:rsidTr="0099487A">
        <w:trPr>
          <w:trHeight w:val="128"/>
        </w:trPr>
        <w:tc>
          <w:tcPr>
            <w:tcW w:w="7353" w:type="dxa"/>
            <w:gridSpan w:val="4"/>
            <w:tcBorders>
              <w:top w:val="nil"/>
              <w:left w:val="nil"/>
              <w:bottom w:val="nil"/>
              <w:right w:val="nil"/>
            </w:tcBorders>
            <w:vAlign w:val="bottom"/>
          </w:tcPr>
          <w:p w14:paraId="0E89783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106. Acetaminofen Supositorios 300 mg:</w:t>
            </w:r>
          </w:p>
        </w:tc>
        <w:tc>
          <w:tcPr>
            <w:tcW w:w="1809" w:type="dxa"/>
            <w:gridSpan w:val="6"/>
            <w:tcBorders>
              <w:top w:val="nil"/>
              <w:left w:val="nil"/>
              <w:bottom w:val="nil"/>
              <w:right w:val="nil"/>
            </w:tcBorders>
            <w:vAlign w:val="center"/>
          </w:tcPr>
          <w:p w14:paraId="4AD689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$6.00</w:t>
            </w:r>
          </w:p>
        </w:tc>
      </w:tr>
      <w:tr w:rsidR="001471FF" w:rsidRPr="001471FF" w14:paraId="03931D99" w14:textId="77777777" w:rsidTr="0099487A">
        <w:trPr>
          <w:trHeight w:val="128"/>
        </w:trPr>
        <w:tc>
          <w:tcPr>
            <w:tcW w:w="7353" w:type="dxa"/>
            <w:gridSpan w:val="4"/>
            <w:tcBorders>
              <w:top w:val="nil"/>
              <w:left w:val="nil"/>
              <w:bottom w:val="nil"/>
              <w:right w:val="nil"/>
            </w:tcBorders>
            <w:vAlign w:val="bottom"/>
          </w:tcPr>
          <w:p w14:paraId="6D65A90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107. Ácido Acetil SalicílicoTab. 500 mg:</w:t>
            </w:r>
          </w:p>
        </w:tc>
        <w:tc>
          <w:tcPr>
            <w:tcW w:w="1809" w:type="dxa"/>
            <w:gridSpan w:val="6"/>
            <w:tcBorders>
              <w:top w:val="nil"/>
              <w:left w:val="nil"/>
              <w:bottom w:val="nil"/>
              <w:right w:val="nil"/>
            </w:tcBorders>
            <w:vAlign w:val="center"/>
          </w:tcPr>
          <w:p w14:paraId="701227F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w:t>
            </w:r>
          </w:p>
        </w:tc>
      </w:tr>
      <w:tr w:rsidR="001471FF" w:rsidRPr="001471FF" w14:paraId="7E896477" w14:textId="77777777" w:rsidTr="0099487A">
        <w:trPr>
          <w:trHeight w:val="128"/>
        </w:trPr>
        <w:tc>
          <w:tcPr>
            <w:tcW w:w="7353" w:type="dxa"/>
            <w:gridSpan w:val="4"/>
            <w:tcBorders>
              <w:top w:val="nil"/>
              <w:left w:val="nil"/>
              <w:bottom w:val="nil"/>
              <w:right w:val="nil"/>
            </w:tcBorders>
            <w:vAlign w:val="bottom"/>
          </w:tcPr>
          <w:p w14:paraId="3DE3305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108. Captopril Tableta Omprimido 25 mg:</w:t>
            </w:r>
          </w:p>
        </w:tc>
        <w:tc>
          <w:tcPr>
            <w:tcW w:w="1809" w:type="dxa"/>
            <w:gridSpan w:val="6"/>
            <w:tcBorders>
              <w:top w:val="nil"/>
              <w:left w:val="nil"/>
              <w:bottom w:val="nil"/>
              <w:right w:val="nil"/>
            </w:tcBorders>
            <w:vAlign w:val="center"/>
          </w:tcPr>
          <w:p w14:paraId="4FC2C84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w:t>
            </w:r>
          </w:p>
        </w:tc>
      </w:tr>
      <w:tr w:rsidR="001471FF" w:rsidRPr="001471FF" w14:paraId="224CDD1C" w14:textId="77777777" w:rsidTr="0099487A">
        <w:trPr>
          <w:trHeight w:val="128"/>
        </w:trPr>
        <w:tc>
          <w:tcPr>
            <w:tcW w:w="7353" w:type="dxa"/>
            <w:gridSpan w:val="4"/>
            <w:tcBorders>
              <w:top w:val="nil"/>
              <w:left w:val="nil"/>
              <w:bottom w:val="nil"/>
              <w:right w:val="nil"/>
            </w:tcBorders>
            <w:vAlign w:val="bottom"/>
          </w:tcPr>
          <w:p w14:paraId="77E016E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109. Nifedipino Gelatina Blanda 30 mg:</w:t>
            </w:r>
          </w:p>
        </w:tc>
        <w:tc>
          <w:tcPr>
            <w:tcW w:w="1809" w:type="dxa"/>
            <w:gridSpan w:val="6"/>
            <w:tcBorders>
              <w:top w:val="nil"/>
              <w:left w:val="nil"/>
              <w:bottom w:val="nil"/>
              <w:right w:val="nil"/>
            </w:tcBorders>
            <w:vAlign w:val="center"/>
          </w:tcPr>
          <w:p w14:paraId="6ADC58F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$37.00</w:t>
            </w:r>
          </w:p>
        </w:tc>
      </w:tr>
      <w:tr w:rsidR="001471FF" w:rsidRPr="001471FF" w14:paraId="65AA011E" w14:textId="77777777" w:rsidTr="0099487A">
        <w:trPr>
          <w:trHeight w:val="128"/>
        </w:trPr>
        <w:tc>
          <w:tcPr>
            <w:tcW w:w="7353" w:type="dxa"/>
            <w:gridSpan w:val="4"/>
            <w:tcBorders>
              <w:top w:val="nil"/>
              <w:left w:val="nil"/>
              <w:bottom w:val="nil"/>
              <w:right w:val="nil"/>
            </w:tcBorders>
            <w:vAlign w:val="bottom"/>
          </w:tcPr>
          <w:p w14:paraId="79CB40A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110. Paracetamol Tabletas 500 mg:</w:t>
            </w:r>
          </w:p>
        </w:tc>
        <w:tc>
          <w:tcPr>
            <w:tcW w:w="1809" w:type="dxa"/>
            <w:gridSpan w:val="6"/>
            <w:tcBorders>
              <w:top w:val="nil"/>
              <w:left w:val="nil"/>
              <w:bottom w:val="nil"/>
              <w:right w:val="nil"/>
            </w:tcBorders>
            <w:vAlign w:val="center"/>
          </w:tcPr>
          <w:p w14:paraId="057B48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w:t>
            </w:r>
          </w:p>
        </w:tc>
      </w:tr>
      <w:tr w:rsidR="001471FF" w:rsidRPr="001471FF" w14:paraId="160366A3" w14:textId="77777777" w:rsidTr="0099487A">
        <w:trPr>
          <w:trHeight w:val="128"/>
        </w:trPr>
        <w:tc>
          <w:tcPr>
            <w:tcW w:w="7353" w:type="dxa"/>
            <w:gridSpan w:val="4"/>
            <w:tcBorders>
              <w:top w:val="nil"/>
              <w:left w:val="nil"/>
              <w:bottom w:val="nil"/>
              <w:right w:val="nil"/>
            </w:tcBorders>
            <w:vAlign w:val="bottom"/>
          </w:tcPr>
          <w:p w14:paraId="45F9C53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111. Electrolitos Séricos sobre:</w:t>
            </w:r>
          </w:p>
        </w:tc>
        <w:tc>
          <w:tcPr>
            <w:tcW w:w="1809" w:type="dxa"/>
            <w:gridSpan w:val="6"/>
            <w:tcBorders>
              <w:top w:val="nil"/>
              <w:left w:val="nil"/>
              <w:bottom w:val="nil"/>
              <w:right w:val="nil"/>
            </w:tcBorders>
            <w:vAlign w:val="center"/>
          </w:tcPr>
          <w:p w14:paraId="1A10EA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$6.00</w:t>
            </w:r>
          </w:p>
        </w:tc>
      </w:tr>
      <w:tr w:rsidR="001471FF" w:rsidRPr="001471FF" w14:paraId="15261A9D" w14:textId="77777777" w:rsidTr="0099487A">
        <w:trPr>
          <w:trHeight w:val="128"/>
        </w:trPr>
        <w:tc>
          <w:tcPr>
            <w:tcW w:w="7353" w:type="dxa"/>
            <w:gridSpan w:val="4"/>
            <w:tcBorders>
              <w:top w:val="nil"/>
              <w:left w:val="nil"/>
              <w:bottom w:val="nil"/>
              <w:right w:val="nil"/>
            </w:tcBorders>
            <w:vAlign w:val="bottom"/>
          </w:tcPr>
          <w:p w14:paraId="1B854A4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112. Diazepam amp. 10 mg./2 ml:</w:t>
            </w:r>
          </w:p>
        </w:tc>
        <w:tc>
          <w:tcPr>
            <w:tcW w:w="1809" w:type="dxa"/>
            <w:gridSpan w:val="6"/>
            <w:tcBorders>
              <w:top w:val="nil"/>
              <w:left w:val="nil"/>
              <w:bottom w:val="nil"/>
              <w:right w:val="nil"/>
            </w:tcBorders>
            <w:vAlign w:val="center"/>
          </w:tcPr>
          <w:p w14:paraId="637EDE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$18.00</w:t>
            </w:r>
          </w:p>
        </w:tc>
      </w:tr>
      <w:tr w:rsidR="001471FF" w:rsidRPr="001471FF" w14:paraId="66405883" w14:textId="77777777" w:rsidTr="0099487A">
        <w:trPr>
          <w:trHeight w:val="128"/>
        </w:trPr>
        <w:tc>
          <w:tcPr>
            <w:tcW w:w="7353" w:type="dxa"/>
            <w:gridSpan w:val="4"/>
            <w:tcBorders>
              <w:top w:val="nil"/>
              <w:left w:val="nil"/>
              <w:bottom w:val="nil"/>
              <w:right w:val="nil"/>
            </w:tcBorders>
            <w:vAlign w:val="bottom"/>
          </w:tcPr>
          <w:p w14:paraId="71D7B7A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113. Efedrina amp. .50 mg. / 2 ml:</w:t>
            </w:r>
          </w:p>
        </w:tc>
        <w:tc>
          <w:tcPr>
            <w:tcW w:w="1809" w:type="dxa"/>
            <w:gridSpan w:val="6"/>
            <w:tcBorders>
              <w:top w:val="nil"/>
              <w:left w:val="nil"/>
              <w:bottom w:val="nil"/>
              <w:right w:val="nil"/>
            </w:tcBorders>
            <w:vAlign w:val="center"/>
          </w:tcPr>
          <w:p w14:paraId="7BAE3BF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$73.00</w:t>
            </w:r>
          </w:p>
        </w:tc>
      </w:tr>
      <w:tr w:rsidR="001471FF" w:rsidRPr="001471FF" w14:paraId="3DD8896F" w14:textId="77777777" w:rsidTr="0099487A">
        <w:trPr>
          <w:trHeight w:val="128"/>
        </w:trPr>
        <w:tc>
          <w:tcPr>
            <w:tcW w:w="7353" w:type="dxa"/>
            <w:gridSpan w:val="4"/>
            <w:tcBorders>
              <w:top w:val="nil"/>
              <w:left w:val="nil"/>
              <w:bottom w:val="nil"/>
              <w:right w:val="nil"/>
            </w:tcBorders>
            <w:vAlign w:val="bottom"/>
          </w:tcPr>
          <w:p w14:paraId="4D90805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114. Midazolamamp. 5 mg. / 5 ml:</w:t>
            </w:r>
          </w:p>
        </w:tc>
        <w:tc>
          <w:tcPr>
            <w:tcW w:w="1809" w:type="dxa"/>
            <w:gridSpan w:val="6"/>
            <w:tcBorders>
              <w:top w:val="nil"/>
              <w:left w:val="nil"/>
              <w:bottom w:val="nil"/>
              <w:right w:val="nil"/>
            </w:tcBorders>
            <w:vAlign w:val="center"/>
          </w:tcPr>
          <w:p w14:paraId="3B977E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$43.00</w:t>
            </w:r>
          </w:p>
        </w:tc>
      </w:tr>
      <w:tr w:rsidR="001471FF" w:rsidRPr="001471FF" w14:paraId="48548DC0" w14:textId="77777777" w:rsidTr="0099487A">
        <w:trPr>
          <w:trHeight w:val="128"/>
        </w:trPr>
        <w:tc>
          <w:tcPr>
            <w:tcW w:w="7353" w:type="dxa"/>
            <w:gridSpan w:val="4"/>
            <w:tcBorders>
              <w:top w:val="nil"/>
              <w:left w:val="nil"/>
              <w:bottom w:val="nil"/>
              <w:right w:val="nil"/>
            </w:tcBorders>
            <w:vAlign w:val="bottom"/>
          </w:tcPr>
          <w:p w14:paraId="371D4FA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115. Nalbufina amp. 10 mg. /ml:</w:t>
            </w:r>
          </w:p>
        </w:tc>
        <w:tc>
          <w:tcPr>
            <w:tcW w:w="1809" w:type="dxa"/>
            <w:gridSpan w:val="6"/>
            <w:tcBorders>
              <w:top w:val="nil"/>
              <w:left w:val="nil"/>
              <w:bottom w:val="nil"/>
              <w:right w:val="nil"/>
            </w:tcBorders>
            <w:vAlign w:val="center"/>
          </w:tcPr>
          <w:p w14:paraId="7A8480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$38.00</w:t>
            </w:r>
          </w:p>
        </w:tc>
      </w:tr>
      <w:tr w:rsidR="001471FF" w:rsidRPr="001471FF" w14:paraId="457D65C3" w14:textId="77777777" w:rsidTr="0099487A">
        <w:trPr>
          <w:trHeight w:val="128"/>
        </w:trPr>
        <w:tc>
          <w:tcPr>
            <w:tcW w:w="7353" w:type="dxa"/>
            <w:gridSpan w:val="4"/>
            <w:tcBorders>
              <w:top w:val="nil"/>
              <w:left w:val="nil"/>
              <w:bottom w:val="nil"/>
              <w:right w:val="nil"/>
            </w:tcBorders>
            <w:vAlign w:val="bottom"/>
          </w:tcPr>
          <w:p w14:paraId="6ECEC8B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116. Tiopentalsodico 0.5 mg. /20 ml:</w:t>
            </w:r>
          </w:p>
        </w:tc>
        <w:tc>
          <w:tcPr>
            <w:tcW w:w="1809" w:type="dxa"/>
            <w:gridSpan w:val="6"/>
            <w:tcBorders>
              <w:top w:val="nil"/>
              <w:left w:val="nil"/>
              <w:bottom w:val="nil"/>
              <w:right w:val="nil"/>
            </w:tcBorders>
            <w:vAlign w:val="center"/>
          </w:tcPr>
          <w:p w14:paraId="0DF685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$54.00</w:t>
            </w:r>
          </w:p>
        </w:tc>
      </w:tr>
      <w:tr w:rsidR="001471FF" w:rsidRPr="001471FF" w14:paraId="7974951C" w14:textId="77777777" w:rsidTr="0099487A">
        <w:trPr>
          <w:trHeight w:val="128"/>
        </w:trPr>
        <w:tc>
          <w:tcPr>
            <w:tcW w:w="7353" w:type="dxa"/>
            <w:gridSpan w:val="4"/>
            <w:tcBorders>
              <w:top w:val="nil"/>
              <w:left w:val="nil"/>
              <w:bottom w:val="nil"/>
              <w:right w:val="nil"/>
            </w:tcBorders>
            <w:vAlign w:val="bottom"/>
          </w:tcPr>
          <w:p w14:paraId="76B5C34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117. Insulina de acción prolongada:</w:t>
            </w:r>
          </w:p>
        </w:tc>
        <w:tc>
          <w:tcPr>
            <w:tcW w:w="1809" w:type="dxa"/>
            <w:gridSpan w:val="6"/>
            <w:tcBorders>
              <w:top w:val="nil"/>
              <w:left w:val="nil"/>
              <w:bottom w:val="nil"/>
              <w:right w:val="nil"/>
            </w:tcBorders>
            <w:vAlign w:val="center"/>
          </w:tcPr>
          <w:p w14:paraId="36125C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$998.00</w:t>
            </w:r>
          </w:p>
        </w:tc>
      </w:tr>
      <w:tr w:rsidR="001471FF" w:rsidRPr="001471FF" w14:paraId="06E6E6C4" w14:textId="77777777" w:rsidTr="0099487A">
        <w:trPr>
          <w:trHeight w:val="128"/>
        </w:trPr>
        <w:tc>
          <w:tcPr>
            <w:tcW w:w="7353" w:type="dxa"/>
            <w:gridSpan w:val="4"/>
            <w:tcBorders>
              <w:top w:val="nil"/>
              <w:left w:val="nil"/>
              <w:bottom w:val="nil"/>
              <w:right w:val="nil"/>
            </w:tcBorders>
            <w:vAlign w:val="bottom"/>
          </w:tcPr>
          <w:p w14:paraId="08894CD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118. Dicloxacilina 500 mg:</w:t>
            </w:r>
          </w:p>
        </w:tc>
        <w:tc>
          <w:tcPr>
            <w:tcW w:w="1809" w:type="dxa"/>
            <w:gridSpan w:val="6"/>
            <w:tcBorders>
              <w:top w:val="nil"/>
              <w:left w:val="nil"/>
              <w:bottom w:val="nil"/>
              <w:right w:val="nil"/>
            </w:tcBorders>
            <w:vAlign w:val="center"/>
          </w:tcPr>
          <w:p w14:paraId="165646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$32.00</w:t>
            </w:r>
          </w:p>
        </w:tc>
      </w:tr>
      <w:tr w:rsidR="001471FF" w:rsidRPr="001471FF" w14:paraId="0E37E806" w14:textId="77777777" w:rsidTr="0099487A">
        <w:trPr>
          <w:trHeight w:val="128"/>
        </w:trPr>
        <w:tc>
          <w:tcPr>
            <w:tcW w:w="7353" w:type="dxa"/>
            <w:gridSpan w:val="4"/>
            <w:tcBorders>
              <w:top w:val="nil"/>
              <w:left w:val="nil"/>
              <w:bottom w:val="nil"/>
              <w:right w:val="nil"/>
            </w:tcBorders>
            <w:vAlign w:val="bottom"/>
          </w:tcPr>
          <w:p w14:paraId="632F9AD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119. Insulina Humana Acción Intermedia 100 u:</w:t>
            </w:r>
          </w:p>
        </w:tc>
        <w:tc>
          <w:tcPr>
            <w:tcW w:w="1809" w:type="dxa"/>
            <w:gridSpan w:val="6"/>
            <w:tcBorders>
              <w:top w:val="nil"/>
              <w:left w:val="nil"/>
              <w:bottom w:val="nil"/>
              <w:right w:val="nil"/>
            </w:tcBorders>
            <w:vAlign w:val="center"/>
          </w:tcPr>
          <w:p w14:paraId="3453CE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$213.00</w:t>
            </w:r>
          </w:p>
        </w:tc>
      </w:tr>
      <w:tr w:rsidR="001471FF" w:rsidRPr="001471FF" w14:paraId="7F8F1B62" w14:textId="77777777" w:rsidTr="0099487A">
        <w:trPr>
          <w:trHeight w:val="128"/>
        </w:trPr>
        <w:tc>
          <w:tcPr>
            <w:tcW w:w="7353" w:type="dxa"/>
            <w:gridSpan w:val="4"/>
            <w:tcBorders>
              <w:top w:val="nil"/>
              <w:left w:val="nil"/>
              <w:bottom w:val="nil"/>
              <w:right w:val="nil"/>
            </w:tcBorders>
            <w:vAlign w:val="bottom"/>
          </w:tcPr>
          <w:p w14:paraId="11CCDF3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120. Insulina Humana Acción Rápida 100 u:</w:t>
            </w:r>
          </w:p>
        </w:tc>
        <w:tc>
          <w:tcPr>
            <w:tcW w:w="1809" w:type="dxa"/>
            <w:gridSpan w:val="6"/>
            <w:tcBorders>
              <w:top w:val="nil"/>
              <w:left w:val="nil"/>
              <w:bottom w:val="nil"/>
              <w:right w:val="nil"/>
            </w:tcBorders>
            <w:vAlign w:val="center"/>
          </w:tcPr>
          <w:p w14:paraId="7B9ADFF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$213.00</w:t>
            </w:r>
          </w:p>
        </w:tc>
      </w:tr>
      <w:tr w:rsidR="001471FF" w:rsidRPr="001471FF" w14:paraId="00C47D80" w14:textId="77777777" w:rsidTr="0099487A">
        <w:trPr>
          <w:trHeight w:val="128"/>
        </w:trPr>
        <w:tc>
          <w:tcPr>
            <w:tcW w:w="7353" w:type="dxa"/>
            <w:gridSpan w:val="4"/>
            <w:tcBorders>
              <w:top w:val="nil"/>
              <w:left w:val="nil"/>
              <w:bottom w:val="nil"/>
              <w:right w:val="nil"/>
            </w:tcBorders>
            <w:vAlign w:val="bottom"/>
          </w:tcPr>
          <w:p w14:paraId="301A8D3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121. Suxametonio/Succinilcolina amp. 40 mg. / 2 ml:</w:t>
            </w:r>
          </w:p>
        </w:tc>
        <w:tc>
          <w:tcPr>
            <w:tcW w:w="1809" w:type="dxa"/>
            <w:gridSpan w:val="6"/>
            <w:tcBorders>
              <w:top w:val="nil"/>
              <w:left w:val="nil"/>
              <w:bottom w:val="nil"/>
              <w:right w:val="nil"/>
            </w:tcBorders>
            <w:vAlign w:val="center"/>
          </w:tcPr>
          <w:p w14:paraId="05A75D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$76.00</w:t>
            </w:r>
          </w:p>
        </w:tc>
      </w:tr>
      <w:tr w:rsidR="001471FF" w:rsidRPr="001471FF" w14:paraId="2C59B2A0" w14:textId="77777777" w:rsidTr="0099487A">
        <w:trPr>
          <w:trHeight w:val="128"/>
        </w:trPr>
        <w:tc>
          <w:tcPr>
            <w:tcW w:w="7353" w:type="dxa"/>
            <w:gridSpan w:val="4"/>
            <w:tcBorders>
              <w:top w:val="nil"/>
              <w:left w:val="nil"/>
              <w:bottom w:val="nil"/>
              <w:right w:val="nil"/>
            </w:tcBorders>
            <w:vAlign w:val="bottom"/>
          </w:tcPr>
          <w:p w14:paraId="0D0F367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122. HidroxietilAlmidon de 500 ml:</w:t>
            </w:r>
          </w:p>
        </w:tc>
        <w:tc>
          <w:tcPr>
            <w:tcW w:w="1809" w:type="dxa"/>
            <w:gridSpan w:val="6"/>
            <w:tcBorders>
              <w:top w:val="nil"/>
              <w:left w:val="nil"/>
              <w:bottom w:val="nil"/>
              <w:right w:val="nil"/>
            </w:tcBorders>
            <w:vAlign w:val="center"/>
          </w:tcPr>
          <w:p w14:paraId="1BA88D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$359.00</w:t>
            </w:r>
          </w:p>
        </w:tc>
      </w:tr>
      <w:tr w:rsidR="001471FF" w:rsidRPr="001471FF" w14:paraId="5C4E7135" w14:textId="77777777" w:rsidTr="0099487A">
        <w:trPr>
          <w:trHeight w:val="128"/>
        </w:trPr>
        <w:tc>
          <w:tcPr>
            <w:tcW w:w="7353" w:type="dxa"/>
            <w:gridSpan w:val="4"/>
            <w:tcBorders>
              <w:top w:val="nil"/>
              <w:left w:val="nil"/>
              <w:bottom w:val="nil"/>
              <w:right w:val="nil"/>
            </w:tcBorders>
            <w:vAlign w:val="bottom"/>
          </w:tcPr>
          <w:p w14:paraId="0826671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123. Poligelina de Gelatina 500 ml:</w:t>
            </w:r>
          </w:p>
        </w:tc>
        <w:tc>
          <w:tcPr>
            <w:tcW w:w="1809" w:type="dxa"/>
            <w:gridSpan w:val="6"/>
            <w:tcBorders>
              <w:top w:val="nil"/>
              <w:left w:val="nil"/>
              <w:bottom w:val="nil"/>
              <w:right w:val="nil"/>
            </w:tcBorders>
            <w:vAlign w:val="center"/>
          </w:tcPr>
          <w:p w14:paraId="444D15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$326.00</w:t>
            </w:r>
          </w:p>
        </w:tc>
      </w:tr>
      <w:tr w:rsidR="001471FF" w:rsidRPr="001471FF" w14:paraId="6535E9CF" w14:textId="77777777" w:rsidTr="0099487A">
        <w:trPr>
          <w:trHeight w:val="128"/>
        </w:trPr>
        <w:tc>
          <w:tcPr>
            <w:tcW w:w="7353" w:type="dxa"/>
            <w:gridSpan w:val="4"/>
            <w:tcBorders>
              <w:top w:val="nil"/>
              <w:left w:val="nil"/>
              <w:bottom w:val="nil"/>
              <w:right w:val="nil"/>
            </w:tcBorders>
            <w:vAlign w:val="bottom"/>
          </w:tcPr>
          <w:p w14:paraId="4859F37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124. Sodio Fosfato y Citrato Solución p/ enema 12 gr. 100 ml:</w:t>
            </w:r>
          </w:p>
        </w:tc>
        <w:tc>
          <w:tcPr>
            <w:tcW w:w="1809" w:type="dxa"/>
            <w:gridSpan w:val="6"/>
            <w:tcBorders>
              <w:top w:val="nil"/>
              <w:left w:val="nil"/>
              <w:bottom w:val="nil"/>
              <w:right w:val="nil"/>
            </w:tcBorders>
            <w:vAlign w:val="center"/>
          </w:tcPr>
          <w:p w14:paraId="3DDD13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$35.00</w:t>
            </w:r>
          </w:p>
        </w:tc>
      </w:tr>
      <w:tr w:rsidR="001471FF" w:rsidRPr="001471FF" w14:paraId="05580814" w14:textId="77777777" w:rsidTr="0099487A">
        <w:trPr>
          <w:trHeight w:val="128"/>
        </w:trPr>
        <w:tc>
          <w:tcPr>
            <w:tcW w:w="7353" w:type="dxa"/>
            <w:gridSpan w:val="4"/>
            <w:tcBorders>
              <w:top w:val="nil"/>
              <w:left w:val="nil"/>
              <w:bottom w:val="nil"/>
              <w:right w:val="nil"/>
            </w:tcBorders>
            <w:vAlign w:val="bottom"/>
          </w:tcPr>
          <w:p w14:paraId="60578E1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125. Solución 50 % 5 g 50 ml. (Dextrocon) p50:</w:t>
            </w:r>
          </w:p>
        </w:tc>
        <w:tc>
          <w:tcPr>
            <w:tcW w:w="1809" w:type="dxa"/>
            <w:gridSpan w:val="6"/>
            <w:tcBorders>
              <w:top w:val="nil"/>
              <w:left w:val="nil"/>
              <w:bottom w:val="nil"/>
              <w:right w:val="nil"/>
            </w:tcBorders>
            <w:vAlign w:val="center"/>
          </w:tcPr>
          <w:p w14:paraId="19F273F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$31.00</w:t>
            </w:r>
          </w:p>
        </w:tc>
      </w:tr>
      <w:tr w:rsidR="001471FF" w:rsidRPr="001471FF" w14:paraId="01AB8FBB" w14:textId="77777777" w:rsidTr="0099487A">
        <w:trPr>
          <w:trHeight w:val="128"/>
        </w:trPr>
        <w:tc>
          <w:tcPr>
            <w:tcW w:w="7353" w:type="dxa"/>
            <w:gridSpan w:val="4"/>
            <w:tcBorders>
              <w:top w:val="nil"/>
              <w:left w:val="nil"/>
              <w:bottom w:val="nil"/>
              <w:right w:val="nil"/>
            </w:tcBorders>
            <w:vAlign w:val="bottom"/>
          </w:tcPr>
          <w:p w14:paraId="1D3A9AF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126. Solución Cloruro de Sodio 250 ml. al 0.9 % /100 ml:</w:t>
            </w:r>
          </w:p>
        </w:tc>
        <w:tc>
          <w:tcPr>
            <w:tcW w:w="1809" w:type="dxa"/>
            <w:gridSpan w:val="6"/>
            <w:tcBorders>
              <w:top w:val="nil"/>
              <w:left w:val="nil"/>
              <w:bottom w:val="nil"/>
              <w:right w:val="nil"/>
            </w:tcBorders>
            <w:vAlign w:val="center"/>
          </w:tcPr>
          <w:p w14:paraId="6C57DC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$13.00</w:t>
            </w:r>
          </w:p>
        </w:tc>
      </w:tr>
      <w:tr w:rsidR="001471FF" w:rsidRPr="001471FF" w14:paraId="3A979EA0" w14:textId="77777777" w:rsidTr="0099487A">
        <w:trPr>
          <w:trHeight w:val="128"/>
        </w:trPr>
        <w:tc>
          <w:tcPr>
            <w:tcW w:w="7353" w:type="dxa"/>
            <w:gridSpan w:val="4"/>
            <w:tcBorders>
              <w:top w:val="nil"/>
              <w:left w:val="nil"/>
              <w:bottom w:val="nil"/>
              <w:right w:val="nil"/>
            </w:tcBorders>
            <w:vAlign w:val="bottom"/>
          </w:tcPr>
          <w:p w14:paraId="2DB5A1E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127. Solución Cloruro de Sodio 500 ml. al 0.9% gr. 100 ml:</w:t>
            </w:r>
          </w:p>
        </w:tc>
        <w:tc>
          <w:tcPr>
            <w:tcW w:w="1809" w:type="dxa"/>
            <w:gridSpan w:val="6"/>
            <w:tcBorders>
              <w:top w:val="nil"/>
              <w:left w:val="nil"/>
              <w:bottom w:val="nil"/>
              <w:right w:val="nil"/>
            </w:tcBorders>
            <w:vAlign w:val="center"/>
          </w:tcPr>
          <w:p w14:paraId="2C119B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$24.00</w:t>
            </w:r>
          </w:p>
        </w:tc>
      </w:tr>
      <w:tr w:rsidR="001471FF" w:rsidRPr="001471FF" w14:paraId="4E1F458F" w14:textId="77777777" w:rsidTr="0099487A">
        <w:trPr>
          <w:trHeight w:val="128"/>
        </w:trPr>
        <w:tc>
          <w:tcPr>
            <w:tcW w:w="7353" w:type="dxa"/>
            <w:gridSpan w:val="4"/>
            <w:tcBorders>
              <w:top w:val="nil"/>
              <w:left w:val="nil"/>
              <w:bottom w:val="nil"/>
              <w:right w:val="nil"/>
            </w:tcBorders>
            <w:vAlign w:val="bottom"/>
          </w:tcPr>
          <w:p w14:paraId="65AD3D8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128. Solución Cloruro de Sodio 1000 ml. al 0.9 % 100 ml:</w:t>
            </w:r>
          </w:p>
        </w:tc>
        <w:tc>
          <w:tcPr>
            <w:tcW w:w="1809" w:type="dxa"/>
            <w:gridSpan w:val="6"/>
            <w:tcBorders>
              <w:top w:val="nil"/>
              <w:left w:val="nil"/>
              <w:bottom w:val="nil"/>
              <w:right w:val="nil"/>
            </w:tcBorders>
            <w:vAlign w:val="center"/>
          </w:tcPr>
          <w:p w14:paraId="421F84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w:t>
            </w:r>
          </w:p>
        </w:tc>
      </w:tr>
      <w:tr w:rsidR="001471FF" w:rsidRPr="001471FF" w14:paraId="655A8E2E" w14:textId="77777777" w:rsidTr="0099487A">
        <w:trPr>
          <w:trHeight w:val="128"/>
        </w:trPr>
        <w:tc>
          <w:tcPr>
            <w:tcW w:w="7353" w:type="dxa"/>
            <w:gridSpan w:val="4"/>
            <w:tcBorders>
              <w:top w:val="nil"/>
              <w:left w:val="nil"/>
              <w:bottom w:val="nil"/>
              <w:right w:val="nil"/>
            </w:tcBorders>
            <w:vAlign w:val="bottom"/>
          </w:tcPr>
          <w:p w14:paraId="20BC5F2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129. Solución Hartman 250 ml:</w:t>
            </w:r>
          </w:p>
        </w:tc>
        <w:tc>
          <w:tcPr>
            <w:tcW w:w="1809" w:type="dxa"/>
            <w:gridSpan w:val="6"/>
            <w:tcBorders>
              <w:top w:val="nil"/>
              <w:left w:val="nil"/>
              <w:bottom w:val="nil"/>
              <w:right w:val="nil"/>
            </w:tcBorders>
            <w:vAlign w:val="center"/>
          </w:tcPr>
          <w:p w14:paraId="759B640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$16.00</w:t>
            </w:r>
          </w:p>
        </w:tc>
      </w:tr>
      <w:tr w:rsidR="001471FF" w:rsidRPr="001471FF" w14:paraId="06BB8AD8" w14:textId="77777777" w:rsidTr="0099487A">
        <w:trPr>
          <w:trHeight w:val="128"/>
        </w:trPr>
        <w:tc>
          <w:tcPr>
            <w:tcW w:w="7353" w:type="dxa"/>
            <w:gridSpan w:val="4"/>
            <w:tcBorders>
              <w:top w:val="nil"/>
              <w:left w:val="nil"/>
              <w:bottom w:val="nil"/>
              <w:right w:val="nil"/>
            </w:tcBorders>
            <w:vAlign w:val="bottom"/>
          </w:tcPr>
          <w:p w14:paraId="5E0D68E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130. Solución Hartman 500 ml:</w:t>
            </w:r>
          </w:p>
        </w:tc>
        <w:tc>
          <w:tcPr>
            <w:tcW w:w="1809" w:type="dxa"/>
            <w:gridSpan w:val="6"/>
            <w:tcBorders>
              <w:top w:val="nil"/>
              <w:left w:val="nil"/>
              <w:bottom w:val="nil"/>
              <w:right w:val="nil"/>
            </w:tcBorders>
            <w:vAlign w:val="center"/>
          </w:tcPr>
          <w:p w14:paraId="437F53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$26.00</w:t>
            </w:r>
          </w:p>
        </w:tc>
      </w:tr>
      <w:tr w:rsidR="001471FF" w:rsidRPr="001471FF" w14:paraId="6B47DE17" w14:textId="77777777" w:rsidTr="0099487A">
        <w:trPr>
          <w:trHeight w:val="128"/>
        </w:trPr>
        <w:tc>
          <w:tcPr>
            <w:tcW w:w="7353" w:type="dxa"/>
            <w:gridSpan w:val="4"/>
            <w:tcBorders>
              <w:top w:val="nil"/>
              <w:left w:val="nil"/>
              <w:bottom w:val="nil"/>
              <w:right w:val="nil"/>
            </w:tcBorders>
            <w:vAlign w:val="bottom"/>
          </w:tcPr>
          <w:p w14:paraId="63CA418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131. Solución Hartman 1000 ml:</w:t>
            </w:r>
          </w:p>
        </w:tc>
        <w:tc>
          <w:tcPr>
            <w:tcW w:w="1809" w:type="dxa"/>
            <w:gridSpan w:val="6"/>
            <w:tcBorders>
              <w:top w:val="nil"/>
              <w:left w:val="nil"/>
              <w:bottom w:val="nil"/>
              <w:right w:val="nil"/>
            </w:tcBorders>
            <w:vAlign w:val="center"/>
          </w:tcPr>
          <w:p w14:paraId="613FE5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$35.00</w:t>
            </w:r>
          </w:p>
        </w:tc>
      </w:tr>
      <w:tr w:rsidR="001471FF" w:rsidRPr="001471FF" w14:paraId="2E7FF1FB" w14:textId="77777777" w:rsidTr="0099487A">
        <w:trPr>
          <w:trHeight w:val="128"/>
        </w:trPr>
        <w:tc>
          <w:tcPr>
            <w:tcW w:w="7353" w:type="dxa"/>
            <w:gridSpan w:val="4"/>
            <w:tcBorders>
              <w:top w:val="nil"/>
              <w:left w:val="nil"/>
              <w:bottom w:val="nil"/>
              <w:right w:val="nil"/>
            </w:tcBorders>
            <w:vAlign w:val="bottom"/>
          </w:tcPr>
          <w:p w14:paraId="3F20040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132. Solución Glucosada 250 ml. al 5%g /100 ml:</w:t>
            </w:r>
          </w:p>
        </w:tc>
        <w:tc>
          <w:tcPr>
            <w:tcW w:w="1809" w:type="dxa"/>
            <w:gridSpan w:val="6"/>
            <w:tcBorders>
              <w:top w:val="nil"/>
              <w:left w:val="nil"/>
              <w:bottom w:val="nil"/>
              <w:right w:val="nil"/>
            </w:tcBorders>
            <w:vAlign w:val="center"/>
          </w:tcPr>
          <w:p w14:paraId="4A475B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$17.00</w:t>
            </w:r>
          </w:p>
        </w:tc>
      </w:tr>
      <w:tr w:rsidR="001471FF" w:rsidRPr="001471FF" w14:paraId="697AF08B" w14:textId="77777777" w:rsidTr="0099487A">
        <w:trPr>
          <w:trHeight w:val="128"/>
        </w:trPr>
        <w:tc>
          <w:tcPr>
            <w:tcW w:w="7353" w:type="dxa"/>
            <w:gridSpan w:val="4"/>
            <w:tcBorders>
              <w:top w:val="nil"/>
              <w:left w:val="nil"/>
              <w:bottom w:val="nil"/>
              <w:right w:val="nil"/>
            </w:tcBorders>
            <w:vAlign w:val="bottom"/>
          </w:tcPr>
          <w:p w14:paraId="7D7300B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133. Solución Glucosada al 5% clna al 0.9 % mixta:</w:t>
            </w:r>
          </w:p>
        </w:tc>
        <w:tc>
          <w:tcPr>
            <w:tcW w:w="1809" w:type="dxa"/>
            <w:gridSpan w:val="6"/>
            <w:tcBorders>
              <w:top w:val="nil"/>
              <w:left w:val="nil"/>
              <w:bottom w:val="nil"/>
              <w:right w:val="nil"/>
            </w:tcBorders>
            <w:vAlign w:val="center"/>
          </w:tcPr>
          <w:p w14:paraId="3FEFB1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$32.00</w:t>
            </w:r>
          </w:p>
        </w:tc>
      </w:tr>
      <w:tr w:rsidR="001471FF" w:rsidRPr="001471FF" w14:paraId="4EE43715" w14:textId="77777777" w:rsidTr="0099487A">
        <w:trPr>
          <w:trHeight w:val="128"/>
        </w:trPr>
        <w:tc>
          <w:tcPr>
            <w:tcW w:w="7353" w:type="dxa"/>
            <w:gridSpan w:val="4"/>
            <w:tcBorders>
              <w:top w:val="nil"/>
              <w:left w:val="nil"/>
              <w:bottom w:val="nil"/>
              <w:right w:val="nil"/>
            </w:tcBorders>
            <w:vAlign w:val="bottom"/>
          </w:tcPr>
          <w:p w14:paraId="2C6AF68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134. Solución Cloruro de Sodio 0.9 % 100 ml:</w:t>
            </w:r>
          </w:p>
        </w:tc>
        <w:tc>
          <w:tcPr>
            <w:tcW w:w="1809" w:type="dxa"/>
            <w:gridSpan w:val="6"/>
            <w:tcBorders>
              <w:top w:val="nil"/>
              <w:left w:val="nil"/>
              <w:bottom w:val="nil"/>
              <w:right w:val="nil"/>
            </w:tcBorders>
            <w:vAlign w:val="center"/>
          </w:tcPr>
          <w:p w14:paraId="1E80D1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$12.00</w:t>
            </w:r>
          </w:p>
        </w:tc>
      </w:tr>
      <w:tr w:rsidR="001471FF" w:rsidRPr="001471FF" w14:paraId="450D5D67" w14:textId="77777777" w:rsidTr="0099487A">
        <w:trPr>
          <w:trHeight w:val="128"/>
        </w:trPr>
        <w:tc>
          <w:tcPr>
            <w:tcW w:w="7353" w:type="dxa"/>
            <w:gridSpan w:val="4"/>
            <w:tcBorders>
              <w:top w:val="nil"/>
              <w:left w:val="nil"/>
              <w:bottom w:val="nil"/>
              <w:right w:val="nil"/>
            </w:tcBorders>
            <w:vAlign w:val="bottom"/>
          </w:tcPr>
          <w:p w14:paraId="2421F4C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135. Solución Glucosada al 5 % de 100 ml:</w:t>
            </w:r>
          </w:p>
        </w:tc>
        <w:tc>
          <w:tcPr>
            <w:tcW w:w="1809" w:type="dxa"/>
            <w:gridSpan w:val="6"/>
            <w:tcBorders>
              <w:top w:val="nil"/>
              <w:left w:val="nil"/>
              <w:bottom w:val="nil"/>
              <w:right w:val="nil"/>
            </w:tcBorders>
            <w:vAlign w:val="center"/>
          </w:tcPr>
          <w:p w14:paraId="45B829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$28.00</w:t>
            </w:r>
          </w:p>
        </w:tc>
      </w:tr>
      <w:tr w:rsidR="001471FF" w:rsidRPr="001471FF" w14:paraId="7BF51935" w14:textId="77777777" w:rsidTr="0099487A">
        <w:trPr>
          <w:trHeight w:val="128"/>
        </w:trPr>
        <w:tc>
          <w:tcPr>
            <w:tcW w:w="7353" w:type="dxa"/>
            <w:gridSpan w:val="4"/>
            <w:tcBorders>
              <w:top w:val="nil"/>
              <w:left w:val="nil"/>
              <w:bottom w:val="nil"/>
              <w:right w:val="nil"/>
            </w:tcBorders>
            <w:vAlign w:val="bottom"/>
          </w:tcPr>
          <w:p w14:paraId="2CC5108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136. Agua Estéril de 1000 ml:</w:t>
            </w:r>
          </w:p>
        </w:tc>
        <w:tc>
          <w:tcPr>
            <w:tcW w:w="1809" w:type="dxa"/>
            <w:gridSpan w:val="6"/>
            <w:tcBorders>
              <w:top w:val="nil"/>
              <w:left w:val="nil"/>
              <w:bottom w:val="nil"/>
              <w:right w:val="nil"/>
            </w:tcBorders>
            <w:vAlign w:val="center"/>
          </w:tcPr>
          <w:p w14:paraId="1F1822A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$38.00</w:t>
            </w:r>
          </w:p>
        </w:tc>
      </w:tr>
      <w:tr w:rsidR="001471FF" w:rsidRPr="001471FF" w14:paraId="32E53121" w14:textId="77777777" w:rsidTr="0099487A">
        <w:trPr>
          <w:trHeight w:val="128"/>
        </w:trPr>
        <w:tc>
          <w:tcPr>
            <w:tcW w:w="7353" w:type="dxa"/>
            <w:gridSpan w:val="4"/>
            <w:tcBorders>
              <w:top w:val="nil"/>
              <w:left w:val="nil"/>
              <w:bottom w:val="nil"/>
              <w:right w:val="nil"/>
            </w:tcBorders>
            <w:vAlign w:val="bottom"/>
          </w:tcPr>
          <w:p w14:paraId="04D4F23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137. Midazolam de 50 mg./ 10 ml:</w:t>
            </w:r>
          </w:p>
        </w:tc>
        <w:tc>
          <w:tcPr>
            <w:tcW w:w="1809" w:type="dxa"/>
            <w:gridSpan w:val="6"/>
            <w:tcBorders>
              <w:top w:val="nil"/>
              <w:left w:val="nil"/>
              <w:bottom w:val="nil"/>
              <w:right w:val="nil"/>
            </w:tcBorders>
            <w:vAlign w:val="center"/>
          </w:tcPr>
          <w:p w14:paraId="785D6B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$301.00</w:t>
            </w:r>
          </w:p>
        </w:tc>
      </w:tr>
      <w:tr w:rsidR="001471FF" w:rsidRPr="001471FF" w14:paraId="0A9D21F4" w14:textId="77777777" w:rsidTr="0099487A">
        <w:trPr>
          <w:trHeight w:val="128"/>
        </w:trPr>
        <w:tc>
          <w:tcPr>
            <w:tcW w:w="7353" w:type="dxa"/>
            <w:gridSpan w:val="4"/>
            <w:tcBorders>
              <w:top w:val="nil"/>
              <w:left w:val="nil"/>
              <w:bottom w:val="nil"/>
              <w:right w:val="nil"/>
            </w:tcBorders>
            <w:vAlign w:val="bottom"/>
          </w:tcPr>
          <w:p w14:paraId="1D9A970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138. Sulfato de Morfina 2.5 mg 2.5 ml:</w:t>
            </w:r>
          </w:p>
        </w:tc>
        <w:tc>
          <w:tcPr>
            <w:tcW w:w="1809" w:type="dxa"/>
            <w:gridSpan w:val="6"/>
            <w:tcBorders>
              <w:top w:val="nil"/>
              <w:left w:val="nil"/>
              <w:bottom w:val="nil"/>
              <w:right w:val="nil"/>
            </w:tcBorders>
            <w:vAlign w:val="center"/>
          </w:tcPr>
          <w:p w14:paraId="4EA0D1C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$82.00</w:t>
            </w:r>
          </w:p>
        </w:tc>
      </w:tr>
      <w:tr w:rsidR="001471FF" w:rsidRPr="001471FF" w14:paraId="3838DB84" w14:textId="77777777" w:rsidTr="0099487A">
        <w:trPr>
          <w:trHeight w:val="128"/>
        </w:trPr>
        <w:tc>
          <w:tcPr>
            <w:tcW w:w="7353" w:type="dxa"/>
            <w:gridSpan w:val="4"/>
            <w:tcBorders>
              <w:top w:val="nil"/>
              <w:left w:val="nil"/>
              <w:bottom w:val="nil"/>
              <w:right w:val="nil"/>
            </w:tcBorders>
            <w:vAlign w:val="bottom"/>
          </w:tcPr>
          <w:p w14:paraId="492C52E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139. Fentanilo 0.5 mg 10 ml:</w:t>
            </w:r>
          </w:p>
        </w:tc>
        <w:tc>
          <w:tcPr>
            <w:tcW w:w="1809" w:type="dxa"/>
            <w:gridSpan w:val="6"/>
            <w:tcBorders>
              <w:top w:val="nil"/>
              <w:left w:val="nil"/>
              <w:bottom w:val="nil"/>
              <w:right w:val="nil"/>
            </w:tcBorders>
            <w:vAlign w:val="center"/>
          </w:tcPr>
          <w:p w14:paraId="44742E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$53.00</w:t>
            </w:r>
          </w:p>
        </w:tc>
      </w:tr>
      <w:tr w:rsidR="001471FF" w:rsidRPr="001471FF" w14:paraId="0236369C" w14:textId="77777777" w:rsidTr="0099487A">
        <w:trPr>
          <w:trHeight w:val="128"/>
        </w:trPr>
        <w:tc>
          <w:tcPr>
            <w:tcW w:w="7353" w:type="dxa"/>
            <w:gridSpan w:val="4"/>
            <w:tcBorders>
              <w:top w:val="nil"/>
              <w:left w:val="nil"/>
              <w:bottom w:val="nil"/>
              <w:right w:val="nil"/>
            </w:tcBorders>
            <w:vAlign w:val="bottom"/>
          </w:tcPr>
          <w:p w14:paraId="784A313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140. Midazolam 15 mg. / 3 ml:</w:t>
            </w:r>
          </w:p>
        </w:tc>
        <w:tc>
          <w:tcPr>
            <w:tcW w:w="1809" w:type="dxa"/>
            <w:gridSpan w:val="6"/>
            <w:tcBorders>
              <w:top w:val="nil"/>
              <w:left w:val="nil"/>
              <w:bottom w:val="nil"/>
              <w:right w:val="nil"/>
            </w:tcBorders>
            <w:vAlign w:val="center"/>
          </w:tcPr>
          <w:p w14:paraId="514FEC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$36.00</w:t>
            </w:r>
          </w:p>
        </w:tc>
      </w:tr>
      <w:tr w:rsidR="001471FF" w:rsidRPr="001471FF" w14:paraId="1D3FDD62" w14:textId="77777777" w:rsidTr="0099487A">
        <w:trPr>
          <w:trHeight w:val="128"/>
        </w:trPr>
        <w:tc>
          <w:tcPr>
            <w:tcW w:w="7353" w:type="dxa"/>
            <w:gridSpan w:val="4"/>
            <w:tcBorders>
              <w:top w:val="nil"/>
              <w:left w:val="nil"/>
              <w:bottom w:val="nil"/>
              <w:right w:val="nil"/>
            </w:tcBorders>
            <w:vAlign w:val="bottom"/>
          </w:tcPr>
          <w:p w14:paraId="74D9A8C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141. Manitol 20 % 250 ml:</w:t>
            </w:r>
          </w:p>
        </w:tc>
        <w:tc>
          <w:tcPr>
            <w:tcW w:w="1809" w:type="dxa"/>
            <w:gridSpan w:val="6"/>
            <w:tcBorders>
              <w:top w:val="nil"/>
              <w:left w:val="nil"/>
              <w:bottom w:val="nil"/>
              <w:right w:val="nil"/>
            </w:tcBorders>
            <w:vAlign w:val="center"/>
          </w:tcPr>
          <w:p w14:paraId="5D2CDD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$62.00</w:t>
            </w:r>
          </w:p>
        </w:tc>
      </w:tr>
      <w:tr w:rsidR="001471FF" w:rsidRPr="001471FF" w14:paraId="40234D21" w14:textId="77777777" w:rsidTr="0099487A">
        <w:trPr>
          <w:trHeight w:val="128"/>
        </w:trPr>
        <w:tc>
          <w:tcPr>
            <w:tcW w:w="7353" w:type="dxa"/>
            <w:gridSpan w:val="4"/>
            <w:tcBorders>
              <w:top w:val="nil"/>
              <w:left w:val="nil"/>
              <w:bottom w:val="nil"/>
              <w:right w:val="nil"/>
            </w:tcBorders>
            <w:vAlign w:val="bottom"/>
          </w:tcPr>
          <w:p w14:paraId="361CB54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142. Esmomol Hydrochloride 100 mg 10 ml:</w:t>
            </w:r>
          </w:p>
        </w:tc>
        <w:tc>
          <w:tcPr>
            <w:tcW w:w="1809" w:type="dxa"/>
            <w:gridSpan w:val="6"/>
            <w:tcBorders>
              <w:top w:val="nil"/>
              <w:left w:val="nil"/>
              <w:bottom w:val="nil"/>
              <w:right w:val="nil"/>
            </w:tcBorders>
            <w:vAlign w:val="center"/>
          </w:tcPr>
          <w:p w14:paraId="0663DD0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$1,596.00</w:t>
            </w:r>
          </w:p>
        </w:tc>
      </w:tr>
      <w:tr w:rsidR="001471FF" w:rsidRPr="001471FF" w14:paraId="57001903" w14:textId="77777777" w:rsidTr="0099487A">
        <w:trPr>
          <w:trHeight w:val="128"/>
        </w:trPr>
        <w:tc>
          <w:tcPr>
            <w:tcW w:w="7353" w:type="dxa"/>
            <w:gridSpan w:val="4"/>
            <w:tcBorders>
              <w:top w:val="nil"/>
              <w:left w:val="nil"/>
              <w:bottom w:val="nil"/>
              <w:right w:val="nil"/>
            </w:tcBorders>
            <w:vAlign w:val="bottom"/>
          </w:tcPr>
          <w:p w14:paraId="2552C0E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143. Nitroglicerina 50 mg 10 ml:</w:t>
            </w:r>
          </w:p>
        </w:tc>
        <w:tc>
          <w:tcPr>
            <w:tcW w:w="1809" w:type="dxa"/>
            <w:gridSpan w:val="6"/>
            <w:tcBorders>
              <w:top w:val="nil"/>
              <w:left w:val="nil"/>
              <w:bottom w:val="nil"/>
              <w:right w:val="nil"/>
            </w:tcBorders>
            <w:vAlign w:val="center"/>
          </w:tcPr>
          <w:p w14:paraId="72C051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$802.00</w:t>
            </w:r>
          </w:p>
        </w:tc>
      </w:tr>
      <w:tr w:rsidR="001471FF" w:rsidRPr="001471FF" w14:paraId="0920B008" w14:textId="77777777" w:rsidTr="0099487A">
        <w:trPr>
          <w:trHeight w:val="128"/>
        </w:trPr>
        <w:tc>
          <w:tcPr>
            <w:tcW w:w="7353" w:type="dxa"/>
            <w:gridSpan w:val="4"/>
            <w:tcBorders>
              <w:top w:val="nil"/>
              <w:left w:val="nil"/>
              <w:bottom w:val="nil"/>
              <w:right w:val="nil"/>
            </w:tcBorders>
            <w:vAlign w:val="bottom"/>
          </w:tcPr>
          <w:p w14:paraId="39CC694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144. Besilato de Cisatracurio 2 mg / 5.0 ml:</w:t>
            </w:r>
          </w:p>
        </w:tc>
        <w:tc>
          <w:tcPr>
            <w:tcW w:w="1809" w:type="dxa"/>
            <w:gridSpan w:val="6"/>
            <w:tcBorders>
              <w:top w:val="nil"/>
              <w:left w:val="nil"/>
              <w:bottom w:val="nil"/>
              <w:right w:val="nil"/>
            </w:tcBorders>
            <w:vAlign w:val="center"/>
          </w:tcPr>
          <w:p w14:paraId="71EF6C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$424.00</w:t>
            </w:r>
          </w:p>
        </w:tc>
      </w:tr>
      <w:tr w:rsidR="001471FF" w:rsidRPr="001471FF" w14:paraId="1AAD6D11" w14:textId="77777777" w:rsidTr="0099487A">
        <w:trPr>
          <w:trHeight w:val="128"/>
        </w:trPr>
        <w:tc>
          <w:tcPr>
            <w:tcW w:w="7353" w:type="dxa"/>
            <w:gridSpan w:val="4"/>
            <w:tcBorders>
              <w:top w:val="nil"/>
              <w:left w:val="nil"/>
              <w:bottom w:val="nil"/>
              <w:right w:val="nil"/>
            </w:tcBorders>
            <w:vAlign w:val="bottom"/>
          </w:tcPr>
          <w:p w14:paraId="460DC93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145. Bupivacaina 50 mg/10 ml:</w:t>
            </w:r>
          </w:p>
        </w:tc>
        <w:tc>
          <w:tcPr>
            <w:tcW w:w="1809" w:type="dxa"/>
            <w:gridSpan w:val="6"/>
            <w:tcBorders>
              <w:top w:val="nil"/>
              <w:left w:val="nil"/>
              <w:bottom w:val="nil"/>
              <w:right w:val="nil"/>
            </w:tcBorders>
            <w:vAlign w:val="center"/>
          </w:tcPr>
          <w:p w14:paraId="19EC56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$25.00</w:t>
            </w:r>
          </w:p>
        </w:tc>
      </w:tr>
      <w:tr w:rsidR="001471FF" w:rsidRPr="001471FF" w14:paraId="33E96633" w14:textId="77777777" w:rsidTr="0099487A">
        <w:trPr>
          <w:trHeight w:val="128"/>
        </w:trPr>
        <w:tc>
          <w:tcPr>
            <w:tcW w:w="7353" w:type="dxa"/>
            <w:gridSpan w:val="4"/>
            <w:tcBorders>
              <w:top w:val="nil"/>
              <w:left w:val="nil"/>
              <w:bottom w:val="nil"/>
              <w:right w:val="nil"/>
            </w:tcBorders>
            <w:vAlign w:val="bottom"/>
          </w:tcPr>
          <w:p w14:paraId="0A3DD7D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146. Esponja Hemostática d/ Gelatina 80x1.25 x 10 mm:</w:t>
            </w:r>
          </w:p>
        </w:tc>
        <w:tc>
          <w:tcPr>
            <w:tcW w:w="1809" w:type="dxa"/>
            <w:gridSpan w:val="6"/>
            <w:tcBorders>
              <w:top w:val="nil"/>
              <w:left w:val="nil"/>
              <w:bottom w:val="nil"/>
              <w:right w:val="nil"/>
            </w:tcBorders>
            <w:vAlign w:val="center"/>
          </w:tcPr>
          <w:p w14:paraId="018DB1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$95.00</w:t>
            </w:r>
          </w:p>
        </w:tc>
      </w:tr>
      <w:tr w:rsidR="001471FF" w:rsidRPr="001471FF" w14:paraId="59F42509" w14:textId="77777777" w:rsidTr="0099487A">
        <w:trPr>
          <w:trHeight w:val="128"/>
        </w:trPr>
        <w:tc>
          <w:tcPr>
            <w:tcW w:w="6488" w:type="dxa"/>
            <w:tcBorders>
              <w:top w:val="nil"/>
              <w:left w:val="nil"/>
              <w:bottom w:val="nil"/>
              <w:right w:val="nil"/>
            </w:tcBorders>
            <w:vAlign w:val="bottom"/>
          </w:tcPr>
          <w:p w14:paraId="1C027CA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147. Meropenem Trihidratado equivalente a 1 g de meropenem:</w:t>
            </w:r>
            <w:r w:rsidRPr="001471FF">
              <w:rPr>
                <w:rFonts w:ascii="Arial" w:eastAsia="Arial" w:hAnsi="Arial" w:cs="Arial"/>
                <w:color w:val="000000"/>
              </w:rPr>
              <w:tab/>
            </w:r>
          </w:p>
        </w:tc>
        <w:tc>
          <w:tcPr>
            <w:tcW w:w="865" w:type="dxa"/>
            <w:gridSpan w:val="3"/>
            <w:tcBorders>
              <w:top w:val="nil"/>
              <w:left w:val="nil"/>
              <w:bottom w:val="nil"/>
              <w:right w:val="nil"/>
            </w:tcBorders>
            <w:vAlign w:val="center"/>
          </w:tcPr>
          <w:p w14:paraId="26742A7B"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518E87C9"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63FC1D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$113.00</w:t>
            </w:r>
          </w:p>
        </w:tc>
      </w:tr>
      <w:tr w:rsidR="001471FF" w:rsidRPr="001471FF" w14:paraId="28719B41" w14:textId="77777777" w:rsidTr="0099487A">
        <w:trPr>
          <w:trHeight w:val="128"/>
        </w:trPr>
        <w:tc>
          <w:tcPr>
            <w:tcW w:w="6488" w:type="dxa"/>
            <w:tcBorders>
              <w:top w:val="nil"/>
              <w:left w:val="nil"/>
              <w:bottom w:val="nil"/>
              <w:right w:val="nil"/>
            </w:tcBorders>
            <w:vAlign w:val="bottom"/>
          </w:tcPr>
          <w:p w14:paraId="063DC0E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148. Electrolitos glucosa anhidra a glucosa 13.5g cloruro de potasio 1.5g:</w:t>
            </w:r>
          </w:p>
        </w:tc>
        <w:tc>
          <w:tcPr>
            <w:tcW w:w="865" w:type="dxa"/>
            <w:gridSpan w:val="3"/>
            <w:tcBorders>
              <w:top w:val="nil"/>
              <w:left w:val="nil"/>
              <w:bottom w:val="nil"/>
              <w:right w:val="nil"/>
            </w:tcBorders>
            <w:vAlign w:val="center"/>
          </w:tcPr>
          <w:p w14:paraId="0A1D6630"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24E5E8E0"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23239E0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$7.00</w:t>
            </w:r>
          </w:p>
        </w:tc>
      </w:tr>
      <w:tr w:rsidR="001471FF" w:rsidRPr="001471FF" w14:paraId="7B8ECCE7" w14:textId="77777777" w:rsidTr="0099487A">
        <w:trPr>
          <w:trHeight w:val="128"/>
        </w:trPr>
        <w:tc>
          <w:tcPr>
            <w:tcW w:w="6488" w:type="dxa"/>
            <w:tcBorders>
              <w:top w:val="nil"/>
              <w:left w:val="nil"/>
              <w:bottom w:val="nil"/>
              <w:right w:val="nil"/>
            </w:tcBorders>
            <w:vAlign w:val="bottom"/>
          </w:tcPr>
          <w:p w14:paraId="295DCF0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149. Propofol 200 mg en emulsión con edetato disódico:</w:t>
            </w:r>
          </w:p>
        </w:tc>
        <w:tc>
          <w:tcPr>
            <w:tcW w:w="865" w:type="dxa"/>
            <w:gridSpan w:val="3"/>
            <w:tcBorders>
              <w:top w:val="nil"/>
              <w:left w:val="nil"/>
              <w:bottom w:val="nil"/>
              <w:right w:val="nil"/>
            </w:tcBorders>
            <w:vAlign w:val="center"/>
          </w:tcPr>
          <w:p w14:paraId="0EDB0A4B"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0426AA2E"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5A5B4C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$40.00</w:t>
            </w:r>
          </w:p>
        </w:tc>
      </w:tr>
      <w:tr w:rsidR="001471FF" w:rsidRPr="001471FF" w14:paraId="5F580AB7" w14:textId="77777777" w:rsidTr="0099487A">
        <w:trPr>
          <w:trHeight w:val="128"/>
        </w:trPr>
        <w:tc>
          <w:tcPr>
            <w:tcW w:w="6488" w:type="dxa"/>
            <w:tcBorders>
              <w:top w:val="nil"/>
              <w:left w:val="nil"/>
              <w:bottom w:val="nil"/>
              <w:right w:val="nil"/>
            </w:tcBorders>
            <w:vAlign w:val="bottom"/>
          </w:tcPr>
          <w:p w14:paraId="3057B0A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150. Atorvastatina cálcica trihidratada equivalente a 20 mg:</w:t>
            </w:r>
          </w:p>
        </w:tc>
        <w:tc>
          <w:tcPr>
            <w:tcW w:w="865" w:type="dxa"/>
            <w:gridSpan w:val="3"/>
            <w:tcBorders>
              <w:top w:val="nil"/>
              <w:left w:val="nil"/>
              <w:bottom w:val="nil"/>
              <w:right w:val="nil"/>
            </w:tcBorders>
            <w:vAlign w:val="center"/>
          </w:tcPr>
          <w:p w14:paraId="2F21D94E"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409A53DC"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7B9006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$4.00</w:t>
            </w:r>
          </w:p>
        </w:tc>
      </w:tr>
      <w:tr w:rsidR="001471FF" w:rsidRPr="001471FF" w14:paraId="5C7B8E72" w14:textId="77777777" w:rsidTr="0099487A">
        <w:trPr>
          <w:trHeight w:val="128"/>
        </w:trPr>
        <w:tc>
          <w:tcPr>
            <w:tcW w:w="6488" w:type="dxa"/>
            <w:tcBorders>
              <w:top w:val="nil"/>
              <w:left w:val="nil"/>
              <w:bottom w:val="nil"/>
              <w:right w:val="nil"/>
            </w:tcBorders>
            <w:vAlign w:val="bottom"/>
          </w:tcPr>
          <w:p w14:paraId="4F9FF10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151. Difenhidramina 100 mg. Envase con un frasco ámpula de 10 ml:</w:t>
            </w:r>
          </w:p>
        </w:tc>
        <w:tc>
          <w:tcPr>
            <w:tcW w:w="865" w:type="dxa"/>
            <w:gridSpan w:val="3"/>
            <w:tcBorders>
              <w:top w:val="nil"/>
              <w:left w:val="nil"/>
              <w:bottom w:val="nil"/>
              <w:right w:val="nil"/>
            </w:tcBorders>
            <w:vAlign w:val="center"/>
          </w:tcPr>
          <w:p w14:paraId="45EDD476"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4FFC7A93"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23F72C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$45.00</w:t>
            </w:r>
          </w:p>
        </w:tc>
      </w:tr>
      <w:tr w:rsidR="001471FF" w:rsidRPr="001471FF" w14:paraId="3BC21BDD" w14:textId="77777777" w:rsidTr="0099487A">
        <w:trPr>
          <w:trHeight w:val="128"/>
        </w:trPr>
        <w:tc>
          <w:tcPr>
            <w:tcW w:w="6488" w:type="dxa"/>
            <w:tcBorders>
              <w:top w:val="nil"/>
              <w:left w:val="nil"/>
              <w:bottom w:val="nil"/>
              <w:right w:val="nil"/>
            </w:tcBorders>
            <w:vAlign w:val="bottom"/>
          </w:tcPr>
          <w:p w14:paraId="0B14921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152. Paracetamol 1g envase con un frasco con 100 ml:</w:t>
            </w:r>
          </w:p>
        </w:tc>
        <w:tc>
          <w:tcPr>
            <w:tcW w:w="865" w:type="dxa"/>
            <w:gridSpan w:val="3"/>
            <w:tcBorders>
              <w:top w:val="nil"/>
              <w:left w:val="nil"/>
              <w:bottom w:val="nil"/>
              <w:right w:val="nil"/>
            </w:tcBorders>
            <w:vAlign w:val="center"/>
          </w:tcPr>
          <w:p w14:paraId="2F346A2C"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08D9E537"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2A3B30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$70.00</w:t>
            </w:r>
          </w:p>
        </w:tc>
      </w:tr>
      <w:tr w:rsidR="001471FF" w:rsidRPr="001471FF" w14:paraId="5D9E92B5" w14:textId="77777777" w:rsidTr="0099487A">
        <w:trPr>
          <w:trHeight w:val="128"/>
        </w:trPr>
        <w:tc>
          <w:tcPr>
            <w:tcW w:w="6488" w:type="dxa"/>
            <w:tcBorders>
              <w:top w:val="nil"/>
              <w:left w:val="nil"/>
              <w:bottom w:val="nil"/>
              <w:right w:val="nil"/>
            </w:tcBorders>
            <w:vAlign w:val="bottom"/>
          </w:tcPr>
          <w:p w14:paraId="20B3BF2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153. Ondasetrón:</w:t>
            </w:r>
          </w:p>
        </w:tc>
        <w:tc>
          <w:tcPr>
            <w:tcW w:w="865" w:type="dxa"/>
            <w:gridSpan w:val="3"/>
            <w:tcBorders>
              <w:top w:val="nil"/>
              <w:left w:val="nil"/>
              <w:bottom w:val="nil"/>
              <w:right w:val="nil"/>
            </w:tcBorders>
            <w:vAlign w:val="center"/>
          </w:tcPr>
          <w:p w14:paraId="2ABA3602"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44B6AC97"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2F07E9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w:t>
            </w:r>
          </w:p>
        </w:tc>
      </w:tr>
      <w:tr w:rsidR="001471FF" w:rsidRPr="001471FF" w14:paraId="1184A4A7" w14:textId="77777777" w:rsidTr="0099487A">
        <w:trPr>
          <w:trHeight w:val="128"/>
        </w:trPr>
        <w:tc>
          <w:tcPr>
            <w:tcW w:w="6488" w:type="dxa"/>
            <w:tcBorders>
              <w:top w:val="nil"/>
              <w:left w:val="nil"/>
              <w:bottom w:val="nil"/>
              <w:right w:val="nil"/>
            </w:tcBorders>
            <w:vAlign w:val="bottom"/>
          </w:tcPr>
          <w:p w14:paraId="276F198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154. Bupivacaina al 0.5% 30 ml:</w:t>
            </w:r>
          </w:p>
        </w:tc>
        <w:tc>
          <w:tcPr>
            <w:tcW w:w="865" w:type="dxa"/>
            <w:gridSpan w:val="3"/>
            <w:tcBorders>
              <w:top w:val="nil"/>
              <w:left w:val="nil"/>
              <w:bottom w:val="nil"/>
              <w:right w:val="nil"/>
            </w:tcBorders>
            <w:vAlign w:val="center"/>
          </w:tcPr>
          <w:p w14:paraId="6C33E9FF"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1EA4C92F"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32C6D9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$230.00</w:t>
            </w:r>
          </w:p>
        </w:tc>
      </w:tr>
      <w:tr w:rsidR="001471FF" w:rsidRPr="001471FF" w14:paraId="0BB7DDA7" w14:textId="77777777" w:rsidTr="0099487A">
        <w:trPr>
          <w:trHeight w:val="128"/>
        </w:trPr>
        <w:tc>
          <w:tcPr>
            <w:tcW w:w="6488" w:type="dxa"/>
            <w:tcBorders>
              <w:top w:val="nil"/>
              <w:left w:val="nil"/>
              <w:bottom w:val="nil"/>
              <w:right w:val="nil"/>
            </w:tcBorders>
            <w:vAlign w:val="bottom"/>
          </w:tcPr>
          <w:p w14:paraId="28AD50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155. Bupicaina amp 15mg / 2ml:</w:t>
            </w:r>
          </w:p>
        </w:tc>
        <w:tc>
          <w:tcPr>
            <w:tcW w:w="865" w:type="dxa"/>
            <w:gridSpan w:val="3"/>
            <w:tcBorders>
              <w:top w:val="nil"/>
              <w:left w:val="nil"/>
              <w:bottom w:val="nil"/>
              <w:right w:val="nil"/>
            </w:tcBorders>
            <w:vAlign w:val="center"/>
          </w:tcPr>
          <w:p w14:paraId="1BE66FC1"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7259FA14"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00DBCF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$67.00</w:t>
            </w:r>
          </w:p>
        </w:tc>
      </w:tr>
      <w:tr w:rsidR="001471FF" w:rsidRPr="001471FF" w14:paraId="14DA661C" w14:textId="77777777" w:rsidTr="0099487A">
        <w:trPr>
          <w:trHeight w:val="128"/>
        </w:trPr>
        <w:tc>
          <w:tcPr>
            <w:tcW w:w="6488" w:type="dxa"/>
            <w:tcBorders>
              <w:top w:val="nil"/>
              <w:left w:val="nil"/>
              <w:bottom w:val="nil"/>
              <w:right w:val="nil"/>
            </w:tcBorders>
            <w:vAlign w:val="bottom"/>
          </w:tcPr>
          <w:p w14:paraId="27BF049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156. Dexmedetomidina 200 mcg / 2ml:</w:t>
            </w:r>
          </w:p>
        </w:tc>
        <w:tc>
          <w:tcPr>
            <w:tcW w:w="865" w:type="dxa"/>
            <w:gridSpan w:val="3"/>
            <w:tcBorders>
              <w:top w:val="nil"/>
              <w:left w:val="nil"/>
              <w:bottom w:val="nil"/>
              <w:right w:val="nil"/>
            </w:tcBorders>
            <w:vAlign w:val="center"/>
          </w:tcPr>
          <w:p w14:paraId="661F1D28"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52AE6DFF"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08BEA5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$450.00</w:t>
            </w:r>
          </w:p>
        </w:tc>
      </w:tr>
      <w:tr w:rsidR="001471FF" w:rsidRPr="001471FF" w14:paraId="43116CAA" w14:textId="77777777" w:rsidTr="0099487A">
        <w:trPr>
          <w:trHeight w:val="128"/>
        </w:trPr>
        <w:tc>
          <w:tcPr>
            <w:tcW w:w="6488" w:type="dxa"/>
            <w:tcBorders>
              <w:top w:val="nil"/>
              <w:left w:val="nil"/>
              <w:bottom w:val="nil"/>
              <w:right w:val="nil"/>
            </w:tcBorders>
            <w:vAlign w:val="bottom"/>
          </w:tcPr>
          <w:p w14:paraId="198BEFA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157. Piperacilina + Tazobactam 4g / 0.5g amp:</w:t>
            </w:r>
          </w:p>
        </w:tc>
        <w:tc>
          <w:tcPr>
            <w:tcW w:w="865" w:type="dxa"/>
            <w:gridSpan w:val="3"/>
            <w:tcBorders>
              <w:top w:val="nil"/>
              <w:left w:val="nil"/>
              <w:bottom w:val="nil"/>
              <w:right w:val="nil"/>
            </w:tcBorders>
            <w:vAlign w:val="center"/>
          </w:tcPr>
          <w:p w14:paraId="28769FD5"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69DE7C01"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174813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$920.00</w:t>
            </w:r>
          </w:p>
        </w:tc>
      </w:tr>
      <w:tr w:rsidR="001471FF" w:rsidRPr="001471FF" w14:paraId="7E3F8788" w14:textId="77777777" w:rsidTr="0099487A">
        <w:trPr>
          <w:trHeight w:val="128"/>
        </w:trPr>
        <w:tc>
          <w:tcPr>
            <w:tcW w:w="6488" w:type="dxa"/>
            <w:tcBorders>
              <w:top w:val="nil"/>
              <w:left w:val="nil"/>
              <w:bottom w:val="nil"/>
              <w:right w:val="nil"/>
            </w:tcBorders>
            <w:vAlign w:val="bottom"/>
          </w:tcPr>
          <w:p w14:paraId="0E8293A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158. Hidrocloruro de Ropivacaina 40mg amp:</w:t>
            </w:r>
          </w:p>
        </w:tc>
        <w:tc>
          <w:tcPr>
            <w:tcW w:w="865" w:type="dxa"/>
            <w:gridSpan w:val="3"/>
            <w:tcBorders>
              <w:top w:val="nil"/>
              <w:left w:val="nil"/>
              <w:bottom w:val="nil"/>
              <w:right w:val="nil"/>
            </w:tcBorders>
            <w:vAlign w:val="center"/>
          </w:tcPr>
          <w:p w14:paraId="4266EB45"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015C971A"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581D7C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$255.00</w:t>
            </w:r>
          </w:p>
        </w:tc>
      </w:tr>
      <w:tr w:rsidR="001471FF" w:rsidRPr="001471FF" w14:paraId="423E73B7" w14:textId="77777777" w:rsidTr="0099487A">
        <w:trPr>
          <w:trHeight w:val="128"/>
        </w:trPr>
        <w:tc>
          <w:tcPr>
            <w:tcW w:w="6488" w:type="dxa"/>
            <w:tcBorders>
              <w:top w:val="nil"/>
              <w:left w:val="nil"/>
              <w:bottom w:val="nil"/>
              <w:right w:val="nil"/>
            </w:tcBorders>
            <w:vAlign w:val="bottom"/>
          </w:tcPr>
          <w:p w14:paraId="663F6A0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159. Solución 500 ml cloruro de sodio al 0.9 % y Dextrosa al 5%:</w:t>
            </w:r>
          </w:p>
        </w:tc>
        <w:tc>
          <w:tcPr>
            <w:tcW w:w="865" w:type="dxa"/>
            <w:gridSpan w:val="3"/>
            <w:tcBorders>
              <w:top w:val="nil"/>
              <w:left w:val="nil"/>
              <w:bottom w:val="nil"/>
              <w:right w:val="nil"/>
            </w:tcBorders>
            <w:vAlign w:val="center"/>
          </w:tcPr>
          <w:p w14:paraId="29D4B2D1"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5FDCCEF2"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34FBFD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$28.00</w:t>
            </w:r>
          </w:p>
        </w:tc>
      </w:tr>
      <w:tr w:rsidR="001471FF" w:rsidRPr="001471FF" w14:paraId="7472BA7B" w14:textId="77777777" w:rsidTr="0099487A">
        <w:trPr>
          <w:trHeight w:val="128"/>
        </w:trPr>
        <w:tc>
          <w:tcPr>
            <w:tcW w:w="6488" w:type="dxa"/>
            <w:tcBorders>
              <w:top w:val="nil"/>
              <w:left w:val="nil"/>
              <w:bottom w:val="nil"/>
              <w:right w:val="nil"/>
            </w:tcBorders>
            <w:vAlign w:val="bottom"/>
          </w:tcPr>
          <w:p w14:paraId="70EA05F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160. Vasopresina 20 ui amp:</w:t>
            </w:r>
          </w:p>
        </w:tc>
        <w:tc>
          <w:tcPr>
            <w:tcW w:w="865" w:type="dxa"/>
            <w:gridSpan w:val="3"/>
            <w:tcBorders>
              <w:top w:val="nil"/>
              <w:left w:val="nil"/>
              <w:bottom w:val="nil"/>
              <w:right w:val="nil"/>
            </w:tcBorders>
            <w:vAlign w:val="center"/>
          </w:tcPr>
          <w:p w14:paraId="5CF42122"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1CA802F9"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7486DA5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$660.00</w:t>
            </w:r>
          </w:p>
        </w:tc>
      </w:tr>
      <w:tr w:rsidR="001471FF" w:rsidRPr="001471FF" w14:paraId="5864E797" w14:textId="77777777" w:rsidTr="0099487A">
        <w:trPr>
          <w:trHeight w:val="128"/>
        </w:trPr>
        <w:tc>
          <w:tcPr>
            <w:tcW w:w="6488" w:type="dxa"/>
            <w:tcBorders>
              <w:top w:val="nil"/>
              <w:left w:val="nil"/>
              <w:bottom w:val="nil"/>
              <w:right w:val="nil"/>
            </w:tcBorders>
            <w:vAlign w:val="bottom"/>
          </w:tcPr>
          <w:p w14:paraId="7068E52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161. Rocuronio, Bromuro 50mg / 5 ml amp:</w:t>
            </w:r>
          </w:p>
        </w:tc>
        <w:tc>
          <w:tcPr>
            <w:tcW w:w="865" w:type="dxa"/>
            <w:gridSpan w:val="3"/>
            <w:tcBorders>
              <w:top w:val="nil"/>
              <w:left w:val="nil"/>
              <w:bottom w:val="nil"/>
              <w:right w:val="nil"/>
            </w:tcBorders>
            <w:vAlign w:val="center"/>
          </w:tcPr>
          <w:p w14:paraId="032C4611"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5488AA81"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1A01F6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$168.00</w:t>
            </w:r>
          </w:p>
        </w:tc>
      </w:tr>
      <w:tr w:rsidR="001471FF" w:rsidRPr="001471FF" w14:paraId="0B4FB27D" w14:textId="77777777" w:rsidTr="0099487A">
        <w:trPr>
          <w:trHeight w:val="128"/>
        </w:trPr>
        <w:tc>
          <w:tcPr>
            <w:tcW w:w="6488" w:type="dxa"/>
            <w:tcBorders>
              <w:top w:val="nil"/>
              <w:left w:val="nil"/>
              <w:bottom w:val="nil"/>
              <w:right w:val="nil"/>
            </w:tcBorders>
            <w:vAlign w:val="bottom"/>
          </w:tcPr>
          <w:p w14:paraId="321567A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162. Tramadol 100 mg / 2 ml amp:</w:t>
            </w:r>
          </w:p>
        </w:tc>
        <w:tc>
          <w:tcPr>
            <w:tcW w:w="865" w:type="dxa"/>
            <w:gridSpan w:val="3"/>
            <w:tcBorders>
              <w:top w:val="nil"/>
              <w:left w:val="nil"/>
              <w:bottom w:val="nil"/>
              <w:right w:val="nil"/>
            </w:tcBorders>
            <w:vAlign w:val="center"/>
          </w:tcPr>
          <w:p w14:paraId="7A35EBF8"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01AA90CB"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07816D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$17.00</w:t>
            </w:r>
          </w:p>
        </w:tc>
      </w:tr>
      <w:tr w:rsidR="001471FF" w:rsidRPr="001471FF" w14:paraId="4E8EB87C" w14:textId="77777777" w:rsidTr="0099487A">
        <w:trPr>
          <w:trHeight w:val="128"/>
        </w:trPr>
        <w:tc>
          <w:tcPr>
            <w:tcW w:w="6488" w:type="dxa"/>
            <w:tcBorders>
              <w:top w:val="nil"/>
              <w:left w:val="nil"/>
              <w:bottom w:val="nil"/>
              <w:right w:val="nil"/>
            </w:tcBorders>
            <w:vAlign w:val="bottom"/>
          </w:tcPr>
          <w:p w14:paraId="0B7F1F4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163. Trimetoprima y sulfametoxazol 160 mg / 800 mg/ 3 ml amp:</w:t>
            </w:r>
          </w:p>
        </w:tc>
        <w:tc>
          <w:tcPr>
            <w:tcW w:w="865" w:type="dxa"/>
            <w:gridSpan w:val="3"/>
            <w:tcBorders>
              <w:top w:val="nil"/>
              <w:left w:val="nil"/>
              <w:bottom w:val="nil"/>
              <w:right w:val="nil"/>
            </w:tcBorders>
            <w:vAlign w:val="center"/>
          </w:tcPr>
          <w:p w14:paraId="26DE8729"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41F40993"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4A2027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$91.00</w:t>
            </w:r>
          </w:p>
        </w:tc>
      </w:tr>
      <w:tr w:rsidR="001471FF" w:rsidRPr="001471FF" w14:paraId="700D47B5" w14:textId="77777777" w:rsidTr="0099487A">
        <w:trPr>
          <w:trHeight w:val="128"/>
        </w:trPr>
        <w:tc>
          <w:tcPr>
            <w:tcW w:w="6488" w:type="dxa"/>
            <w:tcBorders>
              <w:top w:val="nil"/>
              <w:left w:val="nil"/>
              <w:bottom w:val="nil"/>
              <w:right w:val="nil"/>
            </w:tcBorders>
            <w:vAlign w:val="bottom"/>
          </w:tcPr>
          <w:p w14:paraId="54485F0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164. Benzocaína al 20 % sabor menta tubo 100g:</w:t>
            </w:r>
          </w:p>
        </w:tc>
        <w:tc>
          <w:tcPr>
            <w:tcW w:w="865" w:type="dxa"/>
            <w:gridSpan w:val="3"/>
            <w:tcBorders>
              <w:top w:val="nil"/>
              <w:left w:val="nil"/>
              <w:bottom w:val="nil"/>
              <w:right w:val="nil"/>
            </w:tcBorders>
            <w:vAlign w:val="center"/>
          </w:tcPr>
          <w:p w14:paraId="7771DA7E"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65D7FCE5"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2A0DD7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$140.00</w:t>
            </w:r>
          </w:p>
        </w:tc>
      </w:tr>
      <w:tr w:rsidR="001471FF" w:rsidRPr="001471FF" w14:paraId="1958FAF5" w14:textId="77777777" w:rsidTr="0099487A">
        <w:trPr>
          <w:trHeight w:val="128"/>
        </w:trPr>
        <w:tc>
          <w:tcPr>
            <w:tcW w:w="6488" w:type="dxa"/>
            <w:tcBorders>
              <w:top w:val="nil"/>
              <w:left w:val="nil"/>
              <w:bottom w:val="nil"/>
              <w:right w:val="nil"/>
            </w:tcBorders>
            <w:vAlign w:val="bottom"/>
          </w:tcPr>
          <w:p w14:paraId="4884DAE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165. Ácido Acetilsalicílico 300 mg / 20 tabletas efervecente:</w:t>
            </w:r>
          </w:p>
        </w:tc>
        <w:tc>
          <w:tcPr>
            <w:tcW w:w="865" w:type="dxa"/>
            <w:gridSpan w:val="3"/>
            <w:tcBorders>
              <w:top w:val="nil"/>
              <w:left w:val="nil"/>
              <w:bottom w:val="nil"/>
              <w:right w:val="nil"/>
            </w:tcBorders>
            <w:vAlign w:val="center"/>
          </w:tcPr>
          <w:p w14:paraId="2BCF666E" w14:textId="77777777" w:rsidR="001471FF" w:rsidRPr="001471FF" w:rsidRDefault="001471FF" w:rsidP="001471FF">
            <w:pPr>
              <w:ind w:right="622"/>
              <w:jc w:val="right"/>
              <w:rPr>
                <w:rFonts w:ascii="Arial" w:eastAsia="Arial" w:hAnsi="Arial" w:cs="Arial"/>
                <w:color w:val="000000"/>
              </w:rPr>
            </w:pPr>
          </w:p>
        </w:tc>
        <w:tc>
          <w:tcPr>
            <w:tcW w:w="236" w:type="dxa"/>
            <w:gridSpan w:val="3"/>
            <w:tcBorders>
              <w:top w:val="nil"/>
              <w:left w:val="nil"/>
              <w:bottom w:val="nil"/>
              <w:right w:val="nil"/>
            </w:tcBorders>
            <w:vAlign w:val="bottom"/>
          </w:tcPr>
          <w:p w14:paraId="4E994381" w14:textId="77777777" w:rsidR="001471FF" w:rsidRPr="001471FF" w:rsidRDefault="001471FF" w:rsidP="001471FF">
            <w:pPr>
              <w:ind w:right="622"/>
              <w:jc w:val="center"/>
              <w:rPr>
                <w:rFonts w:ascii="Arial" w:hAnsi="Arial" w:cs="Arial"/>
                <w:color w:val="000000"/>
              </w:rPr>
            </w:pPr>
          </w:p>
        </w:tc>
        <w:tc>
          <w:tcPr>
            <w:tcW w:w="1573" w:type="dxa"/>
            <w:gridSpan w:val="3"/>
            <w:tcBorders>
              <w:top w:val="nil"/>
              <w:left w:val="nil"/>
              <w:bottom w:val="nil"/>
              <w:right w:val="nil"/>
            </w:tcBorders>
            <w:vAlign w:val="bottom"/>
          </w:tcPr>
          <w:p w14:paraId="68BF98E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$1.00</w:t>
            </w:r>
          </w:p>
        </w:tc>
      </w:tr>
      <w:tr w:rsidR="001471FF" w:rsidRPr="001471FF" w14:paraId="7E705E3B" w14:textId="77777777" w:rsidTr="0099487A">
        <w:trPr>
          <w:trHeight w:val="128"/>
        </w:trPr>
        <w:tc>
          <w:tcPr>
            <w:tcW w:w="6488" w:type="dxa"/>
            <w:tcBorders>
              <w:top w:val="nil"/>
              <w:left w:val="nil"/>
              <w:bottom w:val="nil"/>
              <w:right w:val="nil"/>
            </w:tcBorders>
            <w:vAlign w:val="bottom"/>
          </w:tcPr>
          <w:p w14:paraId="05A04F3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167. Otros no considerados de:</w:t>
            </w:r>
          </w:p>
        </w:tc>
        <w:tc>
          <w:tcPr>
            <w:tcW w:w="865" w:type="dxa"/>
            <w:gridSpan w:val="3"/>
            <w:tcBorders>
              <w:top w:val="nil"/>
              <w:left w:val="nil"/>
              <w:bottom w:val="nil"/>
              <w:right w:val="nil"/>
            </w:tcBorders>
            <w:vAlign w:val="center"/>
          </w:tcPr>
          <w:p w14:paraId="720BAC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$34.00</w:t>
            </w:r>
          </w:p>
        </w:tc>
        <w:tc>
          <w:tcPr>
            <w:tcW w:w="236" w:type="dxa"/>
            <w:gridSpan w:val="3"/>
            <w:tcBorders>
              <w:top w:val="nil"/>
              <w:left w:val="nil"/>
              <w:bottom w:val="nil"/>
              <w:right w:val="nil"/>
            </w:tcBorders>
            <w:vAlign w:val="bottom"/>
          </w:tcPr>
          <w:p w14:paraId="44D3411D"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a</w:t>
            </w:r>
          </w:p>
        </w:tc>
        <w:tc>
          <w:tcPr>
            <w:tcW w:w="1573" w:type="dxa"/>
            <w:gridSpan w:val="3"/>
            <w:tcBorders>
              <w:top w:val="nil"/>
              <w:left w:val="nil"/>
              <w:bottom w:val="nil"/>
              <w:right w:val="nil"/>
            </w:tcBorders>
            <w:vAlign w:val="bottom"/>
          </w:tcPr>
          <w:p w14:paraId="7775D4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$2,500.00</w:t>
            </w:r>
          </w:p>
        </w:tc>
      </w:tr>
      <w:tr w:rsidR="001471FF" w:rsidRPr="001471FF" w14:paraId="1E994C71" w14:textId="77777777" w:rsidTr="0099487A">
        <w:trPr>
          <w:trHeight w:val="128"/>
        </w:trPr>
        <w:tc>
          <w:tcPr>
            <w:tcW w:w="7353" w:type="dxa"/>
            <w:gridSpan w:val="4"/>
            <w:tcBorders>
              <w:top w:val="nil"/>
              <w:left w:val="nil"/>
              <w:bottom w:val="nil"/>
              <w:right w:val="nil"/>
            </w:tcBorders>
            <w:vAlign w:val="bottom"/>
          </w:tcPr>
          <w:p w14:paraId="37DC0787" w14:textId="77777777" w:rsidR="001471FF" w:rsidRPr="001471FF" w:rsidRDefault="001471FF" w:rsidP="001471FF">
            <w:pPr>
              <w:ind w:right="622"/>
              <w:rPr>
                <w:rFonts w:ascii="Arial" w:eastAsia="Arial" w:hAnsi="Arial" w:cs="Arial"/>
                <w:color w:val="000000"/>
              </w:rPr>
            </w:pPr>
          </w:p>
          <w:p w14:paraId="0F1996E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Materiales</w:t>
            </w:r>
          </w:p>
        </w:tc>
        <w:tc>
          <w:tcPr>
            <w:tcW w:w="1809" w:type="dxa"/>
            <w:gridSpan w:val="6"/>
            <w:tcBorders>
              <w:top w:val="nil"/>
              <w:left w:val="nil"/>
              <w:bottom w:val="nil"/>
              <w:right w:val="nil"/>
            </w:tcBorders>
            <w:vAlign w:val="bottom"/>
          </w:tcPr>
          <w:p w14:paraId="63BE824A" w14:textId="77777777" w:rsidR="001471FF" w:rsidRPr="001471FF" w:rsidRDefault="001471FF" w:rsidP="001471FF">
            <w:pPr>
              <w:ind w:right="622"/>
              <w:rPr>
                <w:rFonts w:ascii="Arial" w:hAnsi="Arial" w:cs="Arial"/>
                <w:color w:val="000000"/>
              </w:rPr>
            </w:pPr>
          </w:p>
        </w:tc>
      </w:tr>
      <w:tr w:rsidR="001471FF" w:rsidRPr="001471FF" w14:paraId="472B9488" w14:textId="77777777" w:rsidTr="0099487A">
        <w:trPr>
          <w:trHeight w:val="128"/>
        </w:trPr>
        <w:tc>
          <w:tcPr>
            <w:tcW w:w="7353" w:type="dxa"/>
            <w:gridSpan w:val="4"/>
            <w:tcBorders>
              <w:top w:val="nil"/>
              <w:left w:val="nil"/>
              <w:bottom w:val="nil"/>
              <w:right w:val="nil"/>
            </w:tcBorders>
            <w:vAlign w:val="bottom"/>
          </w:tcPr>
          <w:p w14:paraId="7A1652A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Aguja raquídea:</w:t>
            </w:r>
          </w:p>
        </w:tc>
        <w:tc>
          <w:tcPr>
            <w:tcW w:w="1809" w:type="dxa"/>
            <w:gridSpan w:val="6"/>
            <w:tcBorders>
              <w:top w:val="nil"/>
              <w:left w:val="nil"/>
              <w:bottom w:val="nil"/>
              <w:right w:val="nil"/>
            </w:tcBorders>
            <w:vAlign w:val="center"/>
          </w:tcPr>
          <w:p w14:paraId="456ECF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$92.00</w:t>
            </w:r>
          </w:p>
        </w:tc>
      </w:tr>
      <w:tr w:rsidR="001471FF" w:rsidRPr="001471FF" w14:paraId="17619A19" w14:textId="77777777" w:rsidTr="0099487A">
        <w:trPr>
          <w:trHeight w:val="128"/>
        </w:trPr>
        <w:tc>
          <w:tcPr>
            <w:tcW w:w="7353" w:type="dxa"/>
            <w:gridSpan w:val="4"/>
            <w:tcBorders>
              <w:top w:val="nil"/>
              <w:left w:val="nil"/>
              <w:bottom w:val="nil"/>
              <w:right w:val="nil"/>
            </w:tcBorders>
            <w:vAlign w:val="bottom"/>
          </w:tcPr>
          <w:p w14:paraId="6DEE12A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Aguja desechable:</w:t>
            </w:r>
          </w:p>
        </w:tc>
        <w:tc>
          <w:tcPr>
            <w:tcW w:w="1809" w:type="dxa"/>
            <w:gridSpan w:val="6"/>
            <w:tcBorders>
              <w:top w:val="nil"/>
              <w:left w:val="nil"/>
              <w:bottom w:val="nil"/>
              <w:right w:val="nil"/>
            </w:tcBorders>
            <w:vAlign w:val="center"/>
          </w:tcPr>
          <w:p w14:paraId="614E641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w:t>
            </w:r>
          </w:p>
        </w:tc>
      </w:tr>
      <w:tr w:rsidR="001471FF" w:rsidRPr="001471FF" w14:paraId="28B7874D" w14:textId="77777777" w:rsidTr="0099487A">
        <w:trPr>
          <w:trHeight w:val="128"/>
        </w:trPr>
        <w:tc>
          <w:tcPr>
            <w:tcW w:w="7353" w:type="dxa"/>
            <w:gridSpan w:val="4"/>
            <w:tcBorders>
              <w:top w:val="nil"/>
              <w:left w:val="nil"/>
              <w:bottom w:val="nil"/>
              <w:right w:val="nil"/>
            </w:tcBorders>
            <w:vAlign w:val="bottom"/>
          </w:tcPr>
          <w:p w14:paraId="1661743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Aguja intraósea 14:</w:t>
            </w:r>
          </w:p>
        </w:tc>
        <w:tc>
          <w:tcPr>
            <w:tcW w:w="1809" w:type="dxa"/>
            <w:gridSpan w:val="6"/>
            <w:tcBorders>
              <w:top w:val="nil"/>
              <w:left w:val="nil"/>
              <w:bottom w:val="nil"/>
              <w:right w:val="nil"/>
            </w:tcBorders>
            <w:vAlign w:val="center"/>
          </w:tcPr>
          <w:p w14:paraId="33B458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$813.00</w:t>
            </w:r>
          </w:p>
        </w:tc>
      </w:tr>
      <w:tr w:rsidR="001471FF" w:rsidRPr="001471FF" w14:paraId="5F0DB0D6" w14:textId="77777777" w:rsidTr="0099487A">
        <w:trPr>
          <w:trHeight w:val="128"/>
        </w:trPr>
        <w:tc>
          <w:tcPr>
            <w:tcW w:w="7353" w:type="dxa"/>
            <w:gridSpan w:val="4"/>
            <w:tcBorders>
              <w:top w:val="nil"/>
              <w:left w:val="nil"/>
              <w:bottom w:val="nil"/>
              <w:right w:val="nil"/>
            </w:tcBorders>
            <w:vAlign w:val="bottom"/>
          </w:tcPr>
          <w:p w14:paraId="23CE64C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 Aguja intraósea 16:</w:t>
            </w:r>
          </w:p>
        </w:tc>
        <w:tc>
          <w:tcPr>
            <w:tcW w:w="1809" w:type="dxa"/>
            <w:gridSpan w:val="6"/>
            <w:tcBorders>
              <w:top w:val="nil"/>
              <w:left w:val="nil"/>
              <w:bottom w:val="nil"/>
              <w:right w:val="nil"/>
            </w:tcBorders>
          </w:tcPr>
          <w:p w14:paraId="3FFCC4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$813.00</w:t>
            </w:r>
          </w:p>
        </w:tc>
      </w:tr>
      <w:tr w:rsidR="001471FF" w:rsidRPr="001471FF" w14:paraId="58B2461A" w14:textId="77777777" w:rsidTr="0099487A">
        <w:trPr>
          <w:trHeight w:val="128"/>
        </w:trPr>
        <w:tc>
          <w:tcPr>
            <w:tcW w:w="7353" w:type="dxa"/>
            <w:gridSpan w:val="4"/>
            <w:tcBorders>
              <w:top w:val="nil"/>
              <w:left w:val="nil"/>
              <w:bottom w:val="nil"/>
              <w:right w:val="nil"/>
            </w:tcBorders>
            <w:vAlign w:val="bottom"/>
          </w:tcPr>
          <w:p w14:paraId="2B45EA7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 Aguja intraósea 18:</w:t>
            </w:r>
          </w:p>
        </w:tc>
        <w:tc>
          <w:tcPr>
            <w:tcW w:w="1809" w:type="dxa"/>
            <w:gridSpan w:val="6"/>
            <w:tcBorders>
              <w:top w:val="nil"/>
              <w:left w:val="nil"/>
              <w:bottom w:val="nil"/>
              <w:right w:val="nil"/>
            </w:tcBorders>
          </w:tcPr>
          <w:p w14:paraId="3441BB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$813.00</w:t>
            </w:r>
          </w:p>
        </w:tc>
      </w:tr>
      <w:tr w:rsidR="001471FF" w:rsidRPr="001471FF" w14:paraId="160DAC55" w14:textId="77777777" w:rsidTr="0099487A">
        <w:trPr>
          <w:trHeight w:val="128"/>
        </w:trPr>
        <w:tc>
          <w:tcPr>
            <w:tcW w:w="7353" w:type="dxa"/>
            <w:gridSpan w:val="4"/>
            <w:tcBorders>
              <w:top w:val="nil"/>
              <w:left w:val="nil"/>
              <w:bottom w:val="nil"/>
              <w:right w:val="nil"/>
            </w:tcBorders>
            <w:vAlign w:val="bottom"/>
          </w:tcPr>
          <w:p w14:paraId="4A3845D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 Apósito esterlburnfree:</w:t>
            </w:r>
          </w:p>
        </w:tc>
        <w:tc>
          <w:tcPr>
            <w:tcW w:w="1809" w:type="dxa"/>
            <w:gridSpan w:val="6"/>
            <w:tcBorders>
              <w:top w:val="nil"/>
              <w:left w:val="nil"/>
              <w:bottom w:val="nil"/>
              <w:right w:val="nil"/>
            </w:tcBorders>
            <w:vAlign w:val="center"/>
          </w:tcPr>
          <w:p w14:paraId="6BDCF0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w:t>
            </w:r>
          </w:p>
        </w:tc>
      </w:tr>
      <w:tr w:rsidR="001471FF" w:rsidRPr="001471FF" w14:paraId="5689A0CA" w14:textId="77777777" w:rsidTr="0099487A">
        <w:trPr>
          <w:trHeight w:val="128"/>
        </w:trPr>
        <w:tc>
          <w:tcPr>
            <w:tcW w:w="7353" w:type="dxa"/>
            <w:gridSpan w:val="4"/>
            <w:tcBorders>
              <w:top w:val="nil"/>
              <w:left w:val="nil"/>
              <w:bottom w:val="nil"/>
              <w:right w:val="nil"/>
            </w:tcBorders>
            <w:vAlign w:val="bottom"/>
          </w:tcPr>
          <w:p w14:paraId="2598E89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 Apósito trasparente:</w:t>
            </w:r>
          </w:p>
        </w:tc>
        <w:tc>
          <w:tcPr>
            <w:tcW w:w="1809" w:type="dxa"/>
            <w:gridSpan w:val="6"/>
            <w:tcBorders>
              <w:top w:val="nil"/>
              <w:left w:val="nil"/>
              <w:bottom w:val="nil"/>
              <w:right w:val="nil"/>
            </w:tcBorders>
            <w:vAlign w:val="center"/>
          </w:tcPr>
          <w:p w14:paraId="762077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$16.00</w:t>
            </w:r>
          </w:p>
        </w:tc>
      </w:tr>
      <w:tr w:rsidR="001471FF" w:rsidRPr="001471FF" w14:paraId="04A8F1F9" w14:textId="77777777" w:rsidTr="0099487A">
        <w:trPr>
          <w:trHeight w:val="128"/>
        </w:trPr>
        <w:tc>
          <w:tcPr>
            <w:tcW w:w="7353" w:type="dxa"/>
            <w:gridSpan w:val="4"/>
            <w:tcBorders>
              <w:top w:val="nil"/>
              <w:left w:val="nil"/>
              <w:bottom w:val="nil"/>
              <w:right w:val="nil"/>
            </w:tcBorders>
            <w:vAlign w:val="bottom"/>
          </w:tcPr>
          <w:p w14:paraId="78EA475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 Bata desechable:</w:t>
            </w:r>
          </w:p>
        </w:tc>
        <w:tc>
          <w:tcPr>
            <w:tcW w:w="1809" w:type="dxa"/>
            <w:gridSpan w:val="6"/>
            <w:tcBorders>
              <w:top w:val="nil"/>
              <w:left w:val="nil"/>
              <w:bottom w:val="nil"/>
              <w:right w:val="nil"/>
            </w:tcBorders>
            <w:vAlign w:val="center"/>
          </w:tcPr>
          <w:p w14:paraId="4EBEB1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$40.00</w:t>
            </w:r>
          </w:p>
        </w:tc>
      </w:tr>
      <w:tr w:rsidR="001471FF" w:rsidRPr="001471FF" w14:paraId="58213313" w14:textId="77777777" w:rsidTr="0099487A">
        <w:trPr>
          <w:trHeight w:val="128"/>
        </w:trPr>
        <w:tc>
          <w:tcPr>
            <w:tcW w:w="7353" w:type="dxa"/>
            <w:gridSpan w:val="4"/>
            <w:tcBorders>
              <w:top w:val="nil"/>
              <w:left w:val="nil"/>
              <w:bottom w:val="nil"/>
              <w:right w:val="nil"/>
            </w:tcBorders>
            <w:vAlign w:val="bottom"/>
          </w:tcPr>
          <w:p w14:paraId="6057955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 Bolsa de reanimación (ambu):</w:t>
            </w:r>
          </w:p>
        </w:tc>
        <w:tc>
          <w:tcPr>
            <w:tcW w:w="1809" w:type="dxa"/>
            <w:gridSpan w:val="6"/>
            <w:tcBorders>
              <w:top w:val="nil"/>
              <w:left w:val="nil"/>
              <w:bottom w:val="nil"/>
              <w:right w:val="nil"/>
            </w:tcBorders>
            <w:vAlign w:val="center"/>
          </w:tcPr>
          <w:p w14:paraId="1B098A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$516.00</w:t>
            </w:r>
          </w:p>
        </w:tc>
      </w:tr>
      <w:tr w:rsidR="001471FF" w:rsidRPr="001471FF" w14:paraId="3DE011BF" w14:textId="77777777" w:rsidTr="0099487A">
        <w:trPr>
          <w:trHeight w:val="128"/>
        </w:trPr>
        <w:tc>
          <w:tcPr>
            <w:tcW w:w="7353" w:type="dxa"/>
            <w:gridSpan w:val="4"/>
            <w:tcBorders>
              <w:top w:val="nil"/>
              <w:left w:val="nil"/>
              <w:bottom w:val="nil"/>
              <w:right w:val="nil"/>
            </w:tcBorders>
            <w:vAlign w:val="bottom"/>
          </w:tcPr>
          <w:p w14:paraId="0CB1443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 Bolsa para mortaja:</w:t>
            </w:r>
          </w:p>
        </w:tc>
        <w:tc>
          <w:tcPr>
            <w:tcW w:w="1809" w:type="dxa"/>
            <w:gridSpan w:val="6"/>
            <w:tcBorders>
              <w:top w:val="nil"/>
              <w:left w:val="nil"/>
              <w:bottom w:val="nil"/>
              <w:right w:val="nil"/>
            </w:tcBorders>
            <w:vAlign w:val="center"/>
          </w:tcPr>
          <w:p w14:paraId="07936D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$157.00</w:t>
            </w:r>
          </w:p>
        </w:tc>
      </w:tr>
      <w:tr w:rsidR="001471FF" w:rsidRPr="001471FF" w14:paraId="58E688CE" w14:textId="77777777" w:rsidTr="0099487A">
        <w:trPr>
          <w:trHeight w:val="128"/>
        </w:trPr>
        <w:tc>
          <w:tcPr>
            <w:tcW w:w="7353" w:type="dxa"/>
            <w:gridSpan w:val="4"/>
            <w:tcBorders>
              <w:top w:val="nil"/>
              <w:left w:val="nil"/>
              <w:bottom w:val="nil"/>
              <w:right w:val="nil"/>
            </w:tcBorders>
            <w:vAlign w:val="bottom"/>
          </w:tcPr>
          <w:p w14:paraId="5815A8B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 Bolsa recolectora orina para persona adulta:</w:t>
            </w:r>
          </w:p>
        </w:tc>
        <w:tc>
          <w:tcPr>
            <w:tcW w:w="1809" w:type="dxa"/>
            <w:gridSpan w:val="6"/>
            <w:tcBorders>
              <w:top w:val="nil"/>
              <w:left w:val="nil"/>
              <w:bottom w:val="nil"/>
              <w:right w:val="nil"/>
            </w:tcBorders>
            <w:vAlign w:val="center"/>
          </w:tcPr>
          <w:p w14:paraId="51F5AC7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$28.00</w:t>
            </w:r>
          </w:p>
        </w:tc>
      </w:tr>
      <w:tr w:rsidR="001471FF" w:rsidRPr="001471FF" w14:paraId="5A14109C" w14:textId="77777777" w:rsidTr="0099487A">
        <w:trPr>
          <w:trHeight w:val="128"/>
        </w:trPr>
        <w:tc>
          <w:tcPr>
            <w:tcW w:w="7353" w:type="dxa"/>
            <w:gridSpan w:val="4"/>
            <w:tcBorders>
              <w:top w:val="nil"/>
              <w:left w:val="nil"/>
              <w:bottom w:val="nil"/>
              <w:right w:val="nil"/>
            </w:tcBorders>
            <w:vAlign w:val="bottom"/>
          </w:tcPr>
          <w:p w14:paraId="1F1B216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 Bolsa recolectora orina pediátrica:</w:t>
            </w:r>
          </w:p>
        </w:tc>
        <w:tc>
          <w:tcPr>
            <w:tcW w:w="1809" w:type="dxa"/>
            <w:gridSpan w:val="6"/>
            <w:tcBorders>
              <w:top w:val="nil"/>
              <w:left w:val="nil"/>
              <w:bottom w:val="nil"/>
              <w:right w:val="nil"/>
            </w:tcBorders>
            <w:vAlign w:val="center"/>
          </w:tcPr>
          <w:p w14:paraId="6EDE1D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$28.00</w:t>
            </w:r>
          </w:p>
        </w:tc>
      </w:tr>
      <w:tr w:rsidR="001471FF" w:rsidRPr="001471FF" w14:paraId="7A53481E" w14:textId="77777777" w:rsidTr="0099487A">
        <w:trPr>
          <w:trHeight w:val="128"/>
        </w:trPr>
        <w:tc>
          <w:tcPr>
            <w:tcW w:w="7353" w:type="dxa"/>
            <w:gridSpan w:val="4"/>
            <w:tcBorders>
              <w:top w:val="nil"/>
              <w:left w:val="nil"/>
              <w:bottom w:val="nil"/>
              <w:right w:val="nil"/>
            </w:tcBorders>
            <w:vAlign w:val="bottom"/>
          </w:tcPr>
          <w:p w14:paraId="4ECE291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 Catéter venoso central:</w:t>
            </w:r>
          </w:p>
        </w:tc>
        <w:tc>
          <w:tcPr>
            <w:tcW w:w="1809" w:type="dxa"/>
            <w:gridSpan w:val="6"/>
            <w:tcBorders>
              <w:top w:val="nil"/>
              <w:left w:val="nil"/>
              <w:bottom w:val="nil"/>
              <w:right w:val="nil"/>
            </w:tcBorders>
            <w:vAlign w:val="center"/>
          </w:tcPr>
          <w:p w14:paraId="560AE0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$578.00</w:t>
            </w:r>
          </w:p>
        </w:tc>
      </w:tr>
      <w:tr w:rsidR="001471FF" w:rsidRPr="001471FF" w14:paraId="6CD8861B" w14:textId="77777777" w:rsidTr="0099487A">
        <w:trPr>
          <w:trHeight w:val="128"/>
        </w:trPr>
        <w:tc>
          <w:tcPr>
            <w:tcW w:w="7353" w:type="dxa"/>
            <w:gridSpan w:val="4"/>
            <w:tcBorders>
              <w:top w:val="nil"/>
              <w:left w:val="nil"/>
              <w:bottom w:val="nil"/>
              <w:right w:val="nil"/>
            </w:tcBorders>
            <w:vAlign w:val="bottom"/>
          </w:tcPr>
          <w:p w14:paraId="68029AE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14. Catéter torácico:</w:t>
            </w:r>
          </w:p>
        </w:tc>
        <w:tc>
          <w:tcPr>
            <w:tcW w:w="1809" w:type="dxa"/>
            <w:gridSpan w:val="6"/>
            <w:tcBorders>
              <w:top w:val="nil"/>
              <w:left w:val="nil"/>
              <w:bottom w:val="nil"/>
              <w:right w:val="nil"/>
            </w:tcBorders>
            <w:vAlign w:val="center"/>
          </w:tcPr>
          <w:p w14:paraId="46FCD7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$565.00</w:t>
            </w:r>
          </w:p>
        </w:tc>
      </w:tr>
      <w:tr w:rsidR="001471FF" w:rsidRPr="001471FF" w14:paraId="2F1A0632" w14:textId="77777777" w:rsidTr="0099487A">
        <w:trPr>
          <w:trHeight w:val="128"/>
        </w:trPr>
        <w:tc>
          <w:tcPr>
            <w:tcW w:w="7353" w:type="dxa"/>
            <w:gridSpan w:val="4"/>
            <w:tcBorders>
              <w:top w:val="nil"/>
              <w:left w:val="nil"/>
              <w:bottom w:val="nil"/>
              <w:right w:val="nil"/>
            </w:tcBorders>
            <w:vAlign w:val="bottom"/>
          </w:tcPr>
          <w:p w14:paraId="499DBE0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15. Cinta umbilical algodón trenzada:</w:t>
            </w:r>
          </w:p>
        </w:tc>
        <w:tc>
          <w:tcPr>
            <w:tcW w:w="1809" w:type="dxa"/>
            <w:gridSpan w:val="6"/>
            <w:tcBorders>
              <w:top w:val="nil"/>
              <w:left w:val="nil"/>
              <w:bottom w:val="nil"/>
              <w:right w:val="nil"/>
            </w:tcBorders>
            <w:vAlign w:val="center"/>
          </w:tcPr>
          <w:p w14:paraId="43910F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$251.00</w:t>
            </w:r>
          </w:p>
        </w:tc>
      </w:tr>
      <w:tr w:rsidR="001471FF" w:rsidRPr="001471FF" w14:paraId="56385219" w14:textId="77777777" w:rsidTr="0099487A">
        <w:trPr>
          <w:trHeight w:val="128"/>
        </w:trPr>
        <w:tc>
          <w:tcPr>
            <w:tcW w:w="7353" w:type="dxa"/>
            <w:gridSpan w:val="4"/>
            <w:tcBorders>
              <w:top w:val="nil"/>
              <w:left w:val="nil"/>
              <w:bottom w:val="nil"/>
              <w:right w:val="nil"/>
            </w:tcBorders>
            <w:vAlign w:val="bottom"/>
          </w:tcPr>
          <w:p w14:paraId="146C8A8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16. Compresa quirúrgica:</w:t>
            </w:r>
          </w:p>
        </w:tc>
        <w:tc>
          <w:tcPr>
            <w:tcW w:w="1809" w:type="dxa"/>
            <w:gridSpan w:val="6"/>
            <w:tcBorders>
              <w:top w:val="nil"/>
              <w:left w:val="nil"/>
              <w:bottom w:val="nil"/>
              <w:right w:val="nil"/>
            </w:tcBorders>
            <w:vAlign w:val="center"/>
          </w:tcPr>
          <w:p w14:paraId="230A1E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$39.00</w:t>
            </w:r>
          </w:p>
        </w:tc>
      </w:tr>
      <w:tr w:rsidR="001471FF" w:rsidRPr="001471FF" w14:paraId="45E26E51" w14:textId="77777777" w:rsidTr="0099487A">
        <w:trPr>
          <w:trHeight w:val="128"/>
        </w:trPr>
        <w:tc>
          <w:tcPr>
            <w:tcW w:w="7353" w:type="dxa"/>
            <w:gridSpan w:val="4"/>
            <w:tcBorders>
              <w:top w:val="nil"/>
              <w:left w:val="nil"/>
              <w:bottom w:val="nil"/>
              <w:right w:val="nil"/>
            </w:tcBorders>
            <w:vAlign w:val="bottom"/>
          </w:tcPr>
          <w:p w14:paraId="49B26DC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17. Electrodos desechables:</w:t>
            </w:r>
          </w:p>
        </w:tc>
        <w:tc>
          <w:tcPr>
            <w:tcW w:w="1809" w:type="dxa"/>
            <w:gridSpan w:val="6"/>
            <w:tcBorders>
              <w:top w:val="nil"/>
              <w:left w:val="nil"/>
              <w:bottom w:val="nil"/>
              <w:right w:val="nil"/>
            </w:tcBorders>
            <w:vAlign w:val="center"/>
          </w:tcPr>
          <w:p w14:paraId="5D2A96A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$29.00</w:t>
            </w:r>
          </w:p>
        </w:tc>
      </w:tr>
      <w:tr w:rsidR="001471FF" w:rsidRPr="001471FF" w14:paraId="427ABEEC" w14:textId="77777777" w:rsidTr="0099487A">
        <w:trPr>
          <w:trHeight w:val="128"/>
        </w:trPr>
        <w:tc>
          <w:tcPr>
            <w:tcW w:w="7353" w:type="dxa"/>
            <w:gridSpan w:val="4"/>
            <w:tcBorders>
              <w:top w:val="nil"/>
              <w:left w:val="nil"/>
              <w:bottom w:val="nil"/>
              <w:right w:val="nil"/>
            </w:tcBorders>
            <w:vAlign w:val="bottom"/>
          </w:tcPr>
          <w:p w14:paraId="1AAEF79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18. Equipo para anestesia:</w:t>
            </w:r>
          </w:p>
        </w:tc>
        <w:tc>
          <w:tcPr>
            <w:tcW w:w="1809" w:type="dxa"/>
            <w:gridSpan w:val="6"/>
            <w:tcBorders>
              <w:top w:val="nil"/>
              <w:left w:val="nil"/>
              <w:bottom w:val="nil"/>
              <w:right w:val="nil"/>
            </w:tcBorders>
            <w:vAlign w:val="center"/>
          </w:tcPr>
          <w:p w14:paraId="455E01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$245.00</w:t>
            </w:r>
          </w:p>
        </w:tc>
      </w:tr>
      <w:tr w:rsidR="001471FF" w:rsidRPr="001471FF" w14:paraId="0F5C439C" w14:textId="77777777" w:rsidTr="0099487A">
        <w:trPr>
          <w:trHeight w:val="128"/>
        </w:trPr>
        <w:tc>
          <w:tcPr>
            <w:tcW w:w="7353" w:type="dxa"/>
            <w:gridSpan w:val="4"/>
            <w:tcBorders>
              <w:top w:val="nil"/>
              <w:left w:val="nil"/>
              <w:bottom w:val="nil"/>
              <w:right w:val="nil"/>
            </w:tcBorders>
            <w:vAlign w:val="bottom"/>
          </w:tcPr>
          <w:p w14:paraId="79FB47A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19. Equipo para venoclisis:</w:t>
            </w:r>
          </w:p>
        </w:tc>
        <w:tc>
          <w:tcPr>
            <w:tcW w:w="1809" w:type="dxa"/>
            <w:gridSpan w:val="6"/>
            <w:tcBorders>
              <w:top w:val="nil"/>
              <w:left w:val="nil"/>
              <w:bottom w:val="nil"/>
              <w:right w:val="nil"/>
            </w:tcBorders>
            <w:vAlign w:val="center"/>
          </w:tcPr>
          <w:p w14:paraId="37FA10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$167.00</w:t>
            </w:r>
          </w:p>
        </w:tc>
      </w:tr>
      <w:tr w:rsidR="001471FF" w:rsidRPr="001471FF" w14:paraId="2A4F82AB" w14:textId="77777777" w:rsidTr="0099487A">
        <w:trPr>
          <w:trHeight w:val="128"/>
        </w:trPr>
        <w:tc>
          <w:tcPr>
            <w:tcW w:w="7353" w:type="dxa"/>
            <w:gridSpan w:val="4"/>
            <w:tcBorders>
              <w:top w:val="nil"/>
              <w:left w:val="nil"/>
              <w:bottom w:val="nil"/>
              <w:right w:val="nil"/>
            </w:tcBorders>
            <w:vAlign w:val="bottom"/>
          </w:tcPr>
          <w:p w14:paraId="619A72B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20. Espejo vaginal:</w:t>
            </w:r>
          </w:p>
        </w:tc>
        <w:tc>
          <w:tcPr>
            <w:tcW w:w="1809" w:type="dxa"/>
            <w:gridSpan w:val="6"/>
            <w:tcBorders>
              <w:top w:val="nil"/>
              <w:left w:val="nil"/>
              <w:bottom w:val="nil"/>
              <w:right w:val="nil"/>
            </w:tcBorders>
            <w:vAlign w:val="center"/>
          </w:tcPr>
          <w:p w14:paraId="7D2FB5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$13.00</w:t>
            </w:r>
          </w:p>
        </w:tc>
      </w:tr>
      <w:tr w:rsidR="001471FF" w:rsidRPr="001471FF" w14:paraId="06BA4885" w14:textId="77777777" w:rsidTr="0099487A">
        <w:trPr>
          <w:trHeight w:val="128"/>
        </w:trPr>
        <w:tc>
          <w:tcPr>
            <w:tcW w:w="7353" w:type="dxa"/>
            <w:gridSpan w:val="4"/>
            <w:tcBorders>
              <w:top w:val="nil"/>
              <w:left w:val="nil"/>
              <w:bottom w:val="nil"/>
              <w:right w:val="nil"/>
            </w:tcBorders>
            <w:vAlign w:val="bottom"/>
          </w:tcPr>
          <w:p w14:paraId="4754A7F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21. Fijador para tubo endotraqueal:</w:t>
            </w:r>
          </w:p>
        </w:tc>
        <w:tc>
          <w:tcPr>
            <w:tcW w:w="1809" w:type="dxa"/>
            <w:gridSpan w:val="6"/>
            <w:tcBorders>
              <w:top w:val="nil"/>
              <w:left w:val="nil"/>
              <w:bottom w:val="nil"/>
              <w:right w:val="nil"/>
            </w:tcBorders>
            <w:vAlign w:val="center"/>
          </w:tcPr>
          <w:p w14:paraId="15BCCA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$66.00</w:t>
            </w:r>
          </w:p>
        </w:tc>
      </w:tr>
      <w:tr w:rsidR="001471FF" w:rsidRPr="001471FF" w14:paraId="223966B8" w14:textId="77777777" w:rsidTr="0099487A">
        <w:trPr>
          <w:trHeight w:val="128"/>
        </w:trPr>
        <w:tc>
          <w:tcPr>
            <w:tcW w:w="7353" w:type="dxa"/>
            <w:gridSpan w:val="4"/>
            <w:tcBorders>
              <w:top w:val="nil"/>
              <w:left w:val="nil"/>
              <w:bottom w:val="nil"/>
              <w:right w:val="nil"/>
            </w:tcBorders>
            <w:vAlign w:val="bottom"/>
          </w:tcPr>
          <w:p w14:paraId="337CCEF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22. Gasa chica:</w:t>
            </w:r>
          </w:p>
        </w:tc>
        <w:tc>
          <w:tcPr>
            <w:tcW w:w="1809" w:type="dxa"/>
            <w:gridSpan w:val="6"/>
            <w:tcBorders>
              <w:top w:val="nil"/>
              <w:left w:val="nil"/>
              <w:bottom w:val="nil"/>
              <w:right w:val="nil"/>
            </w:tcBorders>
            <w:vAlign w:val="center"/>
          </w:tcPr>
          <w:p w14:paraId="561C99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w:t>
            </w:r>
          </w:p>
        </w:tc>
      </w:tr>
      <w:tr w:rsidR="001471FF" w:rsidRPr="001471FF" w14:paraId="629DE27B" w14:textId="77777777" w:rsidTr="0099487A">
        <w:trPr>
          <w:trHeight w:val="128"/>
        </w:trPr>
        <w:tc>
          <w:tcPr>
            <w:tcW w:w="7353" w:type="dxa"/>
            <w:gridSpan w:val="4"/>
            <w:tcBorders>
              <w:top w:val="nil"/>
              <w:left w:val="nil"/>
              <w:bottom w:val="nil"/>
              <w:right w:val="nil"/>
            </w:tcBorders>
            <w:vAlign w:val="bottom"/>
          </w:tcPr>
          <w:p w14:paraId="0F26628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23. Gasa grande:</w:t>
            </w:r>
          </w:p>
        </w:tc>
        <w:tc>
          <w:tcPr>
            <w:tcW w:w="1809" w:type="dxa"/>
            <w:gridSpan w:val="6"/>
            <w:tcBorders>
              <w:top w:val="nil"/>
              <w:left w:val="nil"/>
              <w:bottom w:val="nil"/>
              <w:right w:val="nil"/>
            </w:tcBorders>
            <w:vAlign w:val="center"/>
          </w:tcPr>
          <w:p w14:paraId="4E9FC6E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w:t>
            </w:r>
          </w:p>
        </w:tc>
      </w:tr>
      <w:tr w:rsidR="001471FF" w:rsidRPr="001471FF" w14:paraId="6765E524" w14:textId="77777777" w:rsidTr="0099487A">
        <w:trPr>
          <w:trHeight w:val="128"/>
        </w:trPr>
        <w:tc>
          <w:tcPr>
            <w:tcW w:w="7353" w:type="dxa"/>
            <w:gridSpan w:val="4"/>
            <w:tcBorders>
              <w:top w:val="nil"/>
              <w:left w:val="nil"/>
              <w:bottom w:val="nil"/>
              <w:right w:val="nil"/>
            </w:tcBorders>
            <w:vAlign w:val="bottom"/>
          </w:tcPr>
          <w:p w14:paraId="5E0677B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24. Hoja de bisturí:</w:t>
            </w:r>
          </w:p>
        </w:tc>
        <w:tc>
          <w:tcPr>
            <w:tcW w:w="1809" w:type="dxa"/>
            <w:gridSpan w:val="6"/>
            <w:tcBorders>
              <w:top w:val="nil"/>
              <w:left w:val="nil"/>
              <w:bottom w:val="nil"/>
              <w:right w:val="nil"/>
            </w:tcBorders>
            <w:vAlign w:val="center"/>
          </w:tcPr>
          <w:p w14:paraId="392BFBC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w:t>
            </w:r>
          </w:p>
        </w:tc>
      </w:tr>
      <w:tr w:rsidR="001471FF" w:rsidRPr="001471FF" w14:paraId="1FBF8996" w14:textId="77777777" w:rsidTr="0099487A">
        <w:trPr>
          <w:trHeight w:val="128"/>
        </w:trPr>
        <w:tc>
          <w:tcPr>
            <w:tcW w:w="7353" w:type="dxa"/>
            <w:gridSpan w:val="4"/>
            <w:tcBorders>
              <w:top w:val="nil"/>
              <w:left w:val="nil"/>
              <w:bottom w:val="nil"/>
              <w:right w:val="nil"/>
            </w:tcBorders>
            <w:vAlign w:val="bottom"/>
          </w:tcPr>
          <w:p w14:paraId="4B14819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25. Jeringa asepto:</w:t>
            </w:r>
          </w:p>
        </w:tc>
        <w:tc>
          <w:tcPr>
            <w:tcW w:w="1809" w:type="dxa"/>
            <w:gridSpan w:val="6"/>
            <w:tcBorders>
              <w:top w:val="nil"/>
              <w:left w:val="nil"/>
              <w:bottom w:val="nil"/>
              <w:right w:val="nil"/>
            </w:tcBorders>
            <w:vAlign w:val="center"/>
          </w:tcPr>
          <w:p w14:paraId="6CBCBD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$88.00</w:t>
            </w:r>
          </w:p>
        </w:tc>
      </w:tr>
      <w:tr w:rsidR="001471FF" w:rsidRPr="001471FF" w14:paraId="4ABE3D60" w14:textId="77777777" w:rsidTr="0099487A">
        <w:trPr>
          <w:trHeight w:val="128"/>
        </w:trPr>
        <w:tc>
          <w:tcPr>
            <w:tcW w:w="7353" w:type="dxa"/>
            <w:gridSpan w:val="4"/>
            <w:tcBorders>
              <w:top w:val="nil"/>
              <w:left w:val="nil"/>
              <w:bottom w:val="nil"/>
              <w:right w:val="nil"/>
            </w:tcBorders>
            <w:vAlign w:val="bottom"/>
          </w:tcPr>
          <w:p w14:paraId="120DF31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26. Jeringa desechable:</w:t>
            </w:r>
          </w:p>
        </w:tc>
        <w:tc>
          <w:tcPr>
            <w:tcW w:w="1809" w:type="dxa"/>
            <w:gridSpan w:val="6"/>
            <w:tcBorders>
              <w:top w:val="nil"/>
              <w:left w:val="nil"/>
              <w:bottom w:val="nil"/>
              <w:right w:val="nil"/>
            </w:tcBorders>
            <w:vAlign w:val="center"/>
          </w:tcPr>
          <w:p w14:paraId="3C34A5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w:t>
            </w:r>
          </w:p>
        </w:tc>
      </w:tr>
      <w:tr w:rsidR="001471FF" w:rsidRPr="001471FF" w14:paraId="00108A7E" w14:textId="77777777" w:rsidTr="0099487A">
        <w:trPr>
          <w:trHeight w:val="128"/>
        </w:trPr>
        <w:tc>
          <w:tcPr>
            <w:tcW w:w="7353" w:type="dxa"/>
            <w:gridSpan w:val="4"/>
            <w:tcBorders>
              <w:top w:val="nil"/>
              <w:left w:val="nil"/>
              <w:bottom w:val="nil"/>
              <w:right w:val="nil"/>
            </w:tcBorders>
            <w:vAlign w:val="bottom"/>
          </w:tcPr>
          <w:p w14:paraId="7F455AD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27. Llave de 3 vías:</w:t>
            </w:r>
          </w:p>
        </w:tc>
        <w:tc>
          <w:tcPr>
            <w:tcW w:w="1809" w:type="dxa"/>
            <w:gridSpan w:val="6"/>
            <w:tcBorders>
              <w:top w:val="nil"/>
              <w:left w:val="nil"/>
              <w:bottom w:val="nil"/>
              <w:right w:val="nil"/>
            </w:tcBorders>
            <w:vAlign w:val="center"/>
          </w:tcPr>
          <w:p w14:paraId="22BB21E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$19.00</w:t>
            </w:r>
          </w:p>
        </w:tc>
      </w:tr>
      <w:tr w:rsidR="001471FF" w:rsidRPr="001471FF" w14:paraId="420FFBD9" w14:textId="77777777" w:rsidTr="0099487A">
        <w:trPr>
          <w:trHeight w:val="128"/>
        </w:trPr>
        <w:tc>
          <w:tcPr>
            <w:tcW w:w="7353" w:type="dxa"/>
            <w:gridSpan w:val="4"/>
            <w:tcBorders>
              <w:top w:val="nil"/>
              <w:left w:val="nil"/>
              <w:bottom w:val="nil"/>
              <w:right w:val="nil"/>
            </w:tcBorders>
            <w:vAlign w:val="bottom"/>
          </w:tcPr>
          <w:p w14:paraId="159DA2A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28. Mascarilla con reservorio:</w:t>
            </w:r>
          </w:p>
        </w:tc>
        <w:tc>
          <w:tcPr>
            <w:tcW w:w="1809" w:type="dxa"/>
            <w:gridSpan w:val="6"/>
            <w:tcBorders>
              <w:top w:val="nil"/>
              <w:left w:val="nil"/>
              <w:bottom w:val="nil"/>
              <w:right w:val="nil"/>
            </w:tcBorders>
            <w:vAlign w:val="center"/>
          </w:tcPr>
          <w:p w14:paraId="5B7567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$29.00</w:t>
            </w:r>
          </w:p>
        </w:tc>
      </w:tr>
      <w:tr w:rsidR="001471FF" w:rsidRPr="001471FF" w14:paraId="181A3A8B" w14:textId="77777777" w:rsidTr="0099487A">
        <w:trPr>
          <w:trHeight w:val="128"/>
        </w:trPr>
        <w:tc>
          <w:tcPr>
            <w:tcW w:w="7353" w:type="dxa"/>
            <w:gridSpan w:val="4"/>
            <w:tcBorders>
              <w:top w:val="nil"/>
              <w:left w:val="nil"/>
              <w:bottom w:val="nil"/>
              <w:right w:val="nil"/>
            </w:tcBorders>
            <w:vAlign w:val="bottom"/>
          </w:tcPr>
          <w:p w14:paraId="7A3D887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29. Mascarilla laríngea:</w:t>
            </w:r>
          </w:p>
        </w:tc>
        <w:tc>
          <w:tcPr>
            <w:tcW w:w="1809" w:type="dxa"/>
            <w:gridSpan w:val="6"/>
            <w:tcBorders>
              <w:top w:val="nil"/>
              <w:left w:val="nil"/>
              <w:bottom w:val="nil"/>
              <w:right w:val="nil"/>
            </w:tcBorders>
            <w:vAlign w:val="center"/>
          </w:tcPr>
          <w:p w14:paraId="25AA7A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$107.00</w:t>
            </w:r>
          </w:p>
        </w:tc>
      </w:tr>
      <w:tr w:rsidR="001471FF" w:rsidRPr="001471FF" w14:paraId="3306B4E6" w14:textId="77777777" w:rsidTr="0099487A">
        <w:trPr>
          <w:trHeight w:val="128"/>
        </w:trPr>
        <w:tc>
          <w:tcPr>
            <w:tcW w:w="7353" w:type="dxa"/>
            <w:gridSpan w:val="4"/>
            <w:tcBorders>
              <w:top w:val="nil"/>
              <w:left w:val="nil"/>
              <w:bottom w:val="nil"/>
              <w:right w:val="nil"/>
            </w:tcBorders>
            <w:vAlign w:val="bottom"/>
          </w:tcPr>
          <w:p w14:paraId="4144A1D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30. Nebulizador:</w:t>
            </w:r>
          </w:p>
        </w:tc>
        <w:tc>
          <w:tcPr>
            <w:tcW w:w="1809" w:type="dxa"/>
            <w:gridSpan w:val="6"/>
            <w:tcBorders>
              <w:top w:val="nil"/>
              <w:left w:val="nil"/>
              <w:bottom w:val="nil"/>
              <w:right w:val="nil"/>
            </w:tcBorders>
            <w:vAlign w:val="center"/>
          </w:tcPr>
          <w:p w14:paraId="010189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$26.00</w:t>
            </w:r>
          </w:p>
        </w:tc>
      </w:tr>
      <w:tr w:rsidR="001471FF" w:rsidRPr="001471FF" w14:paraId="3EDA09D9" w14:textId="77777777" w:rsidTr="0099487A">
        <w:trPr>
          <w:trHeight w:val="128"/>
        </w:trPr>
        <w:tc>
          <w:tcPr>
            <w:tcW w:w="7353" w:type="dxa"/>
            <w:gridSpan w:val="4"/>
            <w:tcBorders>
              <w:top w:val="nil"/>
              <w:left w:val="nil"/>
              <w:bottom w:val="nil"/>
              <w:right w:val="nil"/>
            </w:tcBorders>
            <w:vAlign w:val="bottom"/>
          </w:tcPr>
          <w:p w14:paraId="2356AAC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31. Pañal desechable:</w:t>
            </w:r>
          </w:p>
        </w:tc>
        <w:tc>
          <w:tcPr>
            <w:tcW w:w="1809" w:type="dxa"/>
            <w:gridSpan w:val="6"/>
            <w:tcBorders>
              <w:top w:val="nil"/>
              <w:left w:val="nil"/>
              <w:bottom w:val="nil"/>
              <w:right w:val="nil"/>
            </w:tcBorders>
            <w:vAlign w:val="center"/>
          </w:tcPr>
          <w:p w14:paraId="4EE193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$10.00</w:t>
            </w:r>
          </w:p>
        </w:tc>
      </w:tr>
      <w:tr w:rsidR="001471FF" w:rsidRPr="001471FF" w14:paraId="39594AE1" w14:textId="77777777" w:rsidTr="0099487A">
        <w:trPr>
          <w:trHeight w:val="128"/>
        </w:trPr>
        <w:tc>
          <w:tcPr>
            <w:tcW w:w="7353" w:type="dxa"/>
            <w:gridSpan w:val="4"/>
            <w:tcBorders>
              <w:top w:val="nil"/>
              <w:left w:val="nil"/>
              <w:bottom w:val="nil"/>
              <w:right w:val="nil"/>
            </w:tcBorders>
            <w:vAlign w:val="bottom"/>
          </w:tcPr>
          <w:p w14:paraId="4DB8B00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32. Perilla de succión:</w:t>
            </w:r>
          </w:p>
        </w:tc>
        <w:tc>
          <w:tcPr>
            <w:tcW w:w="1809" w:type="dxa"/>
            <w:gridSpan w:val="6"/>
            <w:tcBorders>
              <w:top w:val="nil"/>
              <w:left w:val="nil"/>
              <w:bottom w:val="nil"/>
              <w:right w:val="nil"/>
            </w:tcBorders>
            <w:vAlign w:val="center"/>
          </w:tcPr>
          <w:p w14:paraId="414619D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$36.00</w:t>
            </w:r>
          </w:p>
        </w:tc>
      </w:tr>
      <w:tr w:rsidR="001471FF" w:rsidRPr="001471FF" w14:paraId="7E4EEACC" w14:textId="77777777" w:rsidTr="0099487A">
        <w:trPr>
          <w:trHeight w:val="128"/>
        </w:trPr>
        <w:tc>
          <w:tcPr>
            <w:tcW w:w="7353" w:type="dxa"/>
            <w:gridSpan w:val="4"/>
            <w:tcBorders>
              <w:top w:val="nil"/>
              <w:left w:val="nil"/>
              <w:bottom w:val="nil"/>
              <w:right w:val="nil"/>
            </w:tcBorders>
            <w:vAlign w:val="bottom"/>
          </w:tcPr>
          <w:p w14:paraId="319A7F6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33. Placa de electrocauterio:</w:t>
            </w:r>
          </w:p>
        </w:tc>
        <w:tc>
          <w:tcPr>
            <w:tcW w:w="1809" w:type="dxa"/>
            <w:gridSpan w:val="6"/>
            <w:tcBorders>
              <w:top w:val="nil"/>
              <w:left w:val="nil"/>
              <w:bottom w:val="nil"/>
              <w:right w:val="nil"/>
            </w:tcBorders>
            <w:vAlign w:val="center"/>
          </w:tcPr>
          <w:p w14:paraId="0F16F20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$92.00</w:t>
            </w:r>
          </w:p>
        </w:tc>
      </w:tr>
      <w:tr w:rsidR="001471FF" w:rsidRPr="001471FF" w14:paraId="07F4AFFC" w14:textId="77777777" w:rsidTr="0099487A">
        <w:trPr>
          <w:trHeight w:val="128"/>
        </w:trPr>
        <w:tc>
          <w:tcPr>
            <w:tcW w:w="7353" w:type="dxa"/>
            <w:gridSpan w:val="4"/>
            <w:tcBorders>
              <w:top w:val="nil"/>
              <w:left w:val="nil"/>
              <w:bottom w:val="nil"/>
              <w:right w:val="nil"/>
            </w:tcBorders>
            <w:vAlign w:val="bottom"/>
          </w:tcPr>
          <w:p w14:paraId="34929D8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34. Puntas nasales para oxigeno:</w:t>
            </w:r>
          </w:p>
        </w:tc>
        <w:tc>
          <w:tcPr>
            <w:tcW w:w="1809" w:type="dxa"/>
            <w:gridSpan w:val="6"/>
            <w:tcBorders>
              <w:top w:val="nil"/>
              <w:left w:val="nil"/>
              <w:bottom w:val="nil"/>
              <w:right w:val="nil"/>
            </w:tcBorders>
            <w:vAlign w:val="center"/>
          </w:tcPr>
          <w:p w14:paraId="77B222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$10.00</w:t>
            </w:r>
          </w:p>
        </w:tc>
      </w:tr>
      <w:tr w:rsidR="001471FF" w:rsidRPr="001471FF" w14:paraId="7F4AAB13" w14:textId="77777777" w:rsidTr="0099487A">
        <w:trPr>
          <w:trHeight w:val="128"/>
        </w:trPr>
        <w:tc>
          <w:tcPr>
            <w:tcW w:w="7353" w:type="dxa"/>
            <w:gridSpan w:val="4"/>
            <w:tcBorders>
              <w:top w:val="nil"/>
              <w:left w:val="nil"/>
              <w:bottom w:val="nil"/>
              <w:right w:val="nil"/>
            </w:tcBorders>
            <w:vAlign w:val="bottom"/>
          </w:tcPr>
          <w:p w14:paraId="510FFE0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35. Equipo para Dren Pleural:</w:t>
            </w:r>
          </w:p>
        </w:tc>
        <w:tc>
          <w:tcPr>
            <w:tcW w:w="1809" w:type="dxa"/>
            <w:gridSpan w:val="6"/>
            <w:tcBorders>
              <w:top w:val="nil"/>
              <w:left w:val="nil"/>
              <w:bottom w:val="nil"/>
              <w:right w:val="nil"/>
            </w:tcBorders>
            <w:vAlign w:val="center"/>
          </w:tcPr>
          <w:p w14:paraId="6D916E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$623.00</w:t>
            </w:r>
          </w:p>
        </w:tc>
      </w:tr>
      <w:tr w:rsidR="001471FF" w:rsidRPr="001471FF" w14:paraId="35051D5E" w14:textId="77777777" w:rsidTr="0099487A">
        <w:trPr>
          <w:trHeight w:val="128"/>
        </w:trPr>
        <w:tc>
          <w:tcPr>
            <w:tcW w:w="7353" w:type="dxa"/>
            <w:gridSpan w:val="4"/>
            <w:tcBorders>
              <w:top w:val="nil"/>
              <w:left w:val="nil"/>
              <w:bottom w:val="nil"/>
              <w:right w:val="nil"/>
            </w:tcBorders>
            <w:vAlign w:val="bottom"/>
          </w:tcPr>
          <w:p w14:paraId="6E91FD5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36. Sonda de alimentación:</w:t>
            </w:r>
          </w:p>
        </w:tc>
        <w:tc>
          <w:tcPr>
            <w:tcW w:w="1809" w:type="dxa"/>
            <w:gridSpan w:val="6"/>
            <w:tcBorders>
              <w:top w:val="nil"/>
              <w:left w:val="nil"/>
              <w:bottom w:val="nil"/>
              <w:right w:val="nil"/>
            </w:tcBorders>
            <w:vAlign w:val="center"/>
          </w:tcPr>
          <w:p w14:paraId="71B12C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$11.00</w:t>
            </w:r>
          </w:p>
        </w:tc>
      </w:tr>
      <w:tr w:rsidR="001471FF" w:rsidRPr="001471FF" w14:paraId="2E3656EA" w14:textId="77777777" w:rsidTr="0099487A">
        <w:trPr>
          <w:trHeight w:val="128"/>
        </w:trPr>
        <w:tc>
          <w:tcPr>
            <w:tcW w:w="7353" w:type="dxa"/>
            <w:gridSpan w:val="4"/>
            <w:tcBorders>
              <w:top w:val="nil"/>
              <w:left w:val="nil"/>
              <w:bottom w:val="nil"/>
              <w:right w:val="nil"/>
            </w:tcBorders>
            <w:vAlign w:val="bottom"/>
          </w:tcPr>
          <w:p w14:paraId="2044642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37. Sonda de aspiración:</w:t>
            </w:r>
          </w:p>
        </w:tc>
        <w:tc>
          <w:tcPr>
            <w:tcW w:w="1809" w:type="dxa"/>
            <w:gridSpan w:val="6"/>
            <w:tcBorders>
              <w:top w:val="nil"/>
              <w:left w:val="nil"/>
              <w:bottom w:val="nil"/>
              <w:right w:val="nil"/>
            </w:tcBorders>
            <w:vAlign w:val="center"/>
          </w:tcPr>
          <w:p w14:paraId="7AC337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$9.00</w:t>
            </w:r>
          </w:p>
        </w:tc>
      </w:tr>
      <w:tr w:rsidR="001471FF" w:rsidRPr="001471FF" w14:paraId="4DC98547" w14:textId="77777777" w:rsidTr="0099487A">
        <w:trPr>
          <w:trHeight w:val="128"/>
        </w:trPr>
        <w:tc>
          <w:tcPr>
            <w:tcW w:w="7353" w:type="dxa"/>
            <w:gridSpan w:val="4"/>
            <w:tcBorders>
              <w:top w:val="nil"/>
              <w:left w:val="nil"/>
              <w:bottom w:val="nil"/>
              <w:right w:val="nil"/>
            </w:tcBorders>
            <w:vAlign w:val="bottom"/>
          </w:tcPr>
          <w:p w14:paraId="75B1283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38. Sonda Foley:</w:t>
            </w:r>
          </w:p>
        </w:tc>
        <w:tc>
          <w:tcPr>
            <w:tcW w:w="1809" w:type="dxa"/>
            <w:gridSpan w:val="6"/>
            <w:tcBorders>
              <w:top w:val="nil"/>
              <w:left w:val="nil"/>
              <w:bottom w:val="nil"/>
              <w:right w:val="nil"/>
            </w:tcBorders>
            <w:vAlign w:val="center"/>
          </w:tcPr>
          <w:p w14:paraId="2861DF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$54.00</w:t>
            </w:r>
          </w:p>
        </w:tc>
      </w:tr>
      <w:tr w:rsidR="001471FF" w:rsidRPr="001471FF" w14:paraId="0C42AB0F" w14:textId="77777777" w:rsidTr="0099487A">
        <w:trPr>
          <w:trHeight w:val="128"/>
        </w:trPr>
        <w:tc>
          <w:tcPr>
            <w:tcW w:w="7353" w:type="dxa"/>
            <w:gridSpan w:val="4"/>
            <w:tcBorders>
              <w:top w:val="nil"/>
              <w:left w:val="nil"/>
              <w:bottom w:val="nil"/>
              <w:right w:val="nil"/>
            </w:tcBorders>
            <w:vAlign w:val="bottom"/>
          </w:tcPr>
          <w:p w14:paraId="470ACDF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39. Sutura catgut crómico:</w:t>
            </w:r>
          </w:p>
        </w:tc>
        <w:tc>
          <w:tcPr>
            <w:tcW w:w="1809" w:type="dxa"/>
            <w:gridSpan w:val="6"/>
            <w:tcBorders>
              <w:top w:val="nil"/>
              <w:left w:val="nil"/>
              <w:bottom w:val="nil"/>
              <w:right w:val="nil"/>
            </w:tcBorders>
            <w:vAlign w:val="center"/>
          </w:tcPr>
          <w:p w14:paraId="048C0F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$35.00</w:t>
            </w:r>
          </w:p>
        </w:tc>
      </w:tr>
      <w:tr w:rsidR="001471FF" w:rsidRPr="001471FF" w14:paraId="1A9FDEFA" w14:textId="77777777" w:rsidTr="0099487A">
        <w:trPr>
          <w:trHeight w:val="128"/>
        </w:trPr>
        <w:tc>
          <w:tcPr>
            <w:tcW w:w="7353" w:type="dxa"/>
            <w:gridSpan w:val="4"/>
            <w:tcBorders>
              <w:top w:val="nil"/>
              <w:left w:val="nil"/>
              <w:bottom w:val="nil"/>
              <w:right w:val="nil"/>
            </w:tcBorders>
            <w:vAlign w:val="bottom"/>
          </w:tcPr>
          <w:p w14:paraId="74A902F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40. Sutura nylon:</w:t>
            </w:r>
          </w:p>
        </w:tc>
        <w:tc>
          <w:tcPr>
            <w:tcW w:w="1809" w:type="dxa"/>
            <w:gridSpan w:val="6"/>
            <w:tcBorders>
              <w:top w:val="nil"/>
              <w:left w:val="nil"/>
              <w:bottom w:val="nil"/>
              <w:right w:val="nil"/>
            </w:tcBorders>
            <w:vAlign w:val="center"/>
          </w:tcPr>
          <w:p w14:paraId="12E29C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$35.00</w:t>
            </w:r>
          </w:p>
        </w:tc>
      </w:tr>
      <w:tr w:rsidR="001471FF" w:rsidRPr="001471FF" w14:paraId="59D5F489" w14:textId="77777777" w:rsidTr="0099487A">
        <w:trPr>
          <w:trHeight w:val="128"/>
        </w:trPr>
        <w:tc>
          <w:tcPr>
            <w:tcW w:w="7353" w:type="dxa"/>
            <w:gridSpan w:val="4"/>
            <w:tcBorders>
              <w:top w:val="nil"/>
              <w:left w:val="nil"/>
              <w:bottom w:val="nil"/>
              <w:right w:val="nil"/>
            </w:tcBorders>
            <w:vAlign w:val="bottom"/>
          </w:tcPr>
          <w:p w14:paraId="0239D46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41. Sutura vicryl:</w:t>
            </w:r>
          </w:p>
        </w:tc>
        <w:tc>
          <w:tcPr>
            <w:tcW w:w="1809" w:type="dxa"/>
            <w:gridSpan w:val="6"/>
            <w:tcBorders>
              <w:top w:val="nil"/>
              <w:left w:val="nil"/>
              <w:bottom w:val="nil"/>
              <w:right w:val="nil"/>
            </w:tcBorders>
            <w:vAlign w:val="center"/>
          </w:tcPr>
          <w:p w14:paraId="7F96DE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$53.00</w:t>
            </w:r>
          </w:p>
        </w:tc>
      </w:tr>
      <w:tr w:rsidR="001471FF" w:rsidRPr="001471FF" w14:paraId="7C31618A" w14:textId="77777777" w:rsidTr="0099487A">
        <w:trPr>
          <w:trHeight w:val="128"/>
        </w:trPr>
        <w:tc>
          <w:tcPr>
            <w:tcW w:w="7353" w:type="dxa"/>
            <w:gridSpan w:val="4"/>
            <w:tcBorders>
              <w:top w:val="nil"/>
              <w:left w:val="nil"/>
              <w:bottom w:val="nil"/>
              <w:right w:val="nil"/>
            </w:tcBorders>
            <w:vAlign w:val="bottom"/>
          </w:tcPr>
          <w:p w14:paraId="0012FF5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42. Sutura de seda:</w:t>
            </w:r>
          </w:p>
        </w:tc>
        <w:tc>
          <w:tcPr>
            <w:tcW w:w="1809" w:type="dxa"/>
            <w:gridSpan w:val="6"/>
            <w:tcBorders>
              <w:top w:val="nil"/>
              <w:left w:val="nil"/>
              <w:bottom w:val="nil"/>
              <w:right w:val="nil"/>
            </w:tcBorders>
            <w:vAlign w:val="center"/>
          </w:tcPr>
          <w:p w14:paraId="73D98E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$31.00</w:t>
            </w:r>
          </w:p>
        </w:tc>
      </w:tr>
      <w:tr w:rsidR="001471FF" w:rsidRPr="001471FF" w14:paraId="65E95425" w14:textId="77777777" w:rsidTr="0099487A">
        <w:trPr>
          <w:trHeight w:val="128"/>
        </w:trPr>
        <w:tc>
          <w:tcPr>
            <w:tcW w:w="7353" w:type="dxa"/>
            <w:gridSpan w:val="4"/>
            <w:tcBorders>
              <w:top w:val="nil"/>
              <w:left w:val="nil"/>
              <w:bottom w:val="nil"/>
              <w:right w:val="nil"/>
            </w:tcBorders>
            <w:vAlign w:val="bottom"/>
          </w:tcPr>
          <w:p w14:paraId="0D77F45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43. Tela adhesiva:</w:t>
            </w:r>
          </w:p>
        </w:tc>
        <w:tc>
          <w:tcPr>
            <w:tcW w:w="1809" w:type="dxa"/>
            <w:gridSpan w:val="6"/>
            <w:tcBorders>
              <w:top w:val="nil"/>
              <w:left w:val="nil"/>
              <w:bottom w:val="nil"/>
              <w:right w:val="nil"/>
            </w:tcBorders>
            <w:vAlign w:val="center"/>
          </w:tcPr>
          <w:p w14:paraId="4DE5047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w:t>
            </w:r>
          </w:p>
        </w:tc>
      </w:tr>
      <w:tr w:rsidR="001471FF" w:rsidRPr="001471FF" w14:paraId="27382FC4" w14:textId="77777777" w:rsidTr="0099487A">
        <w:trPr>
          <w:trHeight w:val="128"/>
        </w:trPr>
        <w:tc>
          <w:tcPr>
            <w:tcW w:w="7353" w:type="dxa"/>
            <w:gridSpan w:val="4"/>
            <w:tcBorders>
              <w:top w:val="nil"/>
              <w:left w:val="nil"/>
              <w:bottom w:val="nil"/>
              <w:right w:val="nil"/>
            </w:tcBorders>
            <w:vAlign w:val="bottom"/>
          </w:tcPr>
          <w:p w14:paraId="434E068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44. Tela Micropore:</w:t>
            </w:r>
          </w:p>
        </w:tc>
        <w:tc>
          <w:tcPr>
            <w:tcW w:w="1809" w:type="dxa"/>
            <w:gridSpan w:val="6"/>
            <w:tcBorders>
              <w:top w:val="nil"/>
              <w:left w:val="nil"/>
              <w:bottom w:val="nil"/>
              <w:right w:val="nil"/>
            </w:tcBorders>
            <w:vAlign w:val="center"/>
          </w:tcPr>
          <w:p w14:paraId="235C4E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$43.00</w:t>
            </w:r>
          </w:p>
        </w:tc>
      </w:tr>
      <w:tr w:rsidR="001471FF" w:rsidRPr="001471FF" w14:paraId="0687BA2D" w14:textId="77777777" w:rsidTr="0099487A">
        <w:trPr>
          <w:trHeight w:val="128"/>
        </w:trPr>
        <w:tc>
          <w:tcPr>
            <w:tcW w:w="7353" w:type="dxa"/>
            <w:gridSpan w:val="4"/>
            <w:tcBorders>
              <w:top w:val="nil"/>
              <w:left w:val="nil"/>
              <w:bottom w:val="nil"/>
              <w:right w:val="nil"/>
            </w:tcBorders>
            <w:vAlign w:val="bottom"/>
          </w:tcPr>
          <w:p w14:paraId="318D391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45. Tubo endotraqueal:</w:t>
            </w:r>
          </w:p>
        </w:tc>
        <w:tc>
          <w:tcPr>
            <w:tcW w:w="1809" w:type="dxa"/>
            <w:gridSpan w:val="6"/>
            <w:tcBorders>
              <w:top w:val="nil"/>
              <w:left w:val="nil"/>
              <w:bottom w:val="nil"/>
              <w:right w:val="nil"/>
            </w:tcBorders>
            <w:vAlign w:val="center"/>
          </w:tcPr>
          <w:p w14:paraId="11D3D4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$40.00</w:t>
            </w:r>
          </w:p>
        </w:tc>
      </w:tr>
      <w:tr w:rsidR="001471FF" w:rsidRPr="001471FF" w14:paraId="6E6D4FDB" w14:textId="77777777" w:rsidTr="0099487A">
        <w:trPr>
          <w:trHeight w:val="128"/>
        </w:trPr>
        <w:tc>
          <w:tcPr>
            <w:tcW w:w="7353" w:type="dxa"/>
            <w:gridSpan w:val="4"/>
            <w:tcBorders>
              <w:top w:val="nil"/>
              <w:left w:val="nil"/>
              <w:bottom w:val="nil"/>
              <w:right w:val="nil"/>
            </w:tcBorders>
            <w:vAlign w:val="bottom"/>
          </w:tcPr>
          <w:p w14:paraId="1FFE0C8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46. Tubo de Penrose:</w:t>
            </w:r>
          </w:p>
        </w:tc>
        <w:tc>
          <w:tcPr>
            <w:tcW w:w="1809" w:type="dxa"/>
            <w:gridSpan w:val="6"/>
            <w:tcBorders>
              <w:top w:val="nil"/>
              <w:left w:val="nil"/>
              <w:bottom w:val="nil"/>
              <w:right w:val="nil"/>
            </w:tcBorders>
            <w:vAlign w:val="center"/>
          </w:tcPr>
          <w:p w14:paraId="7032F85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w:t>
            </w:r>
          </w:p>
        </w:tc>
      </w:tr>
      <w:tr w:rsidR="001471FF" w:rsidRPr="001471FF" w14:paraId="6F5E0E53" w14:textId="77777777" w:rsidTr="0099487A">
        <w:trPr>
          <w:trHeight w:val="128"/>
        </w:trPr>
        <w:tc>
          <w:tcPr>
            <w:tcW w:w="7353" w:type="dxa"/>
            <w:gridSpan w:val="4"/>
            <w:tcBorders>
              <w:top w:val="nil"/>
              <w:left w:val="nil"/>
              <w:bottom w:val="nil"/>
              <w:right w:val="nil"/>
            </w:tcBorders>
            <w:vAlign w:val="bottom"/>
          </w:tcPr>
          <w:p w14:paraId="729D7E5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47. Venda retelast:</w:t>
            </w:r>
          </w:p>
        </w:tc>
        <w:tc>
          <w:tcPr>
            <w:tcW w:w="1809" w:type="dxa"/>
            <w:gridSpan w:val="6"/>
            <w:tcBorders>
              <w:top w:val="nil"/>
              <w:left w:val="nil"/>
              <w:bottom w:val="nil"/>
              <w:right w:val="nil"/>
            </w:tcBorders>
            <w:vAlign w:val="center"/>
          </w:tcPr>
          <w:p w14:paraId="1F03C9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$18.00</w:t>
            </w:r>
          </w:p>
        </w:tc>
      </w:tr>
      <w:tr w:rsidR="001471FF" w:rsidRPr="001471FF" w14:paraId="1DCBBF27" w14:textId="77777777" w:rsidTr="0099487A">
        <w:trPr>
          <w:trHeight w:val="128"/>
        </w:trPr>
        <w:tc>
          <w:tcPr>
            <w:tcW w:w="7353" w:type="dxa"/>
            <w:gridSpan w:val="4"/>
            <w:tcBorders>
              <w:top w:val="nil"/>
              <w:left w:val="nil"/>
              <w:bottom w:val="nil"/>
              <w:right w:val="nil"/>
            </w:tcBorders>
            <w:vAlign w:val="bottom"/>
          </w:tcPr>
          <w:p w14:paraId="065883B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48. Aguja p/raquianest c/mando mod green 11.5 cal 25:</w:t>
            </w:r>
          </w:p>
        </w:tc>
        <w:tc>
          <w:tcPr>
            <w:tcW w:w="1809" w:type="dxa"/>
            <w:gridSpan w:val="6"/>
            <w:tcBorders>
              <w:top w:val="nil"/>
              <w:left w:val="nil"/>
              <w:bottom w:val="nil"/>
              <w:right w:val="nil"/>
            </w:tcBorders>
            <w:vAlign w:val="center"/>
          </w:tcPr>
          <w:p w14:paraId="0CC287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$93.00</w:t>
            </w:r>
          </w:p>
        </w:tc>
      </w:tr>
      <w:tr w:rsidR="001471FF" w:rsidRPr="001471FF" w14:paraId="46DA0586" w14:textId="77777777" w:rsidTr="0099487A">
        <w:trPr>
          <w:trHeight w:val="128"/>
        </w:trPr>
        <w:tc>
          <w:tcPr>
            <w:tcW w:w="7353" w:type="dxa"/>
            <w:gridSpan w:val="4"/>
            <w:tcBorders>
              <w:top w:val="nil"/>
              <w:left w:val="nil"/>
              <w:bottom w:val="nil"/>
              <w:right w:val="nil"/>
            </w:tcBorders>
            <w:vAlign w:val="bottom"/>
          </w:tcPr>
          <w:p w14:paraId="2C70FC4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49. Algodón plisado en lámina enrollado 300 gr:</w:t>
            </w:r>
          </w:p>
        </w:tc>
        <w:tc>
          <w:tcPr>
            <w:tcW w:w="1809" w:type="dxa"/>
            <w:gridSpan w:val="6"/>
            <w:tcBorders>
              <w:top w:val="nil"/>
              <w:left w:val="nil"/>
              <w:bottom w:val="nil"/>
              <w:right w:val="nil"/>
            </w:tcBorders>
            <w:vAlign w:val="center"/>
          </w:tcPr>
          <w:p w14:paraId="058B2A1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$18.50</w:t>
            </w:r>
          </w:p>
        </w:tc>
      </w:tr>
      <w:tr w:rsidR="001471FF" w:rsidRPr="001471FF" w14:paraId="0303A0BC" w14:textId="77777777" w:rsidTr="0099487A">
        <w:trPr>
          <w:trHeight w:val="128"/>
        </w:trPr>
        <w:tc>
          <w:tcPr>
            <w:tcW w:w="7353" w:type="dxa"/>
            <w:gridSpan w:val="4"/>
            <w:tcBorders>
              <w:top w:val="nil"/>
              <w:left w:val="nil"/>
              <w:bottom w:val="nil"/>
              <w:right w:val="nil"/>
            </w:tcBorders>
            <w:vAlign w:val="bottom"/>
          </w:tcPr>
          <w:p w14:paraId="3512D1B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50. Bolsa válvula mascarilla desechable manual c/ mascarilla válvula para adulto: </w:t>
            </w:r>
          </w:p>
        </w:tc>
        <w:tc>
          <w:tcPr>
            <w:tcW w:w="1809" w:type="dxa"/>
            <w:gridSpan w:val="6"/>
            <w:tcBorders>
              <w:top w:val="nil"/>
              <w:left w:val="nil"/>
              <w:bottom w:val="nil"/>
              <w:right w:val="nil"/>
            </w:tcBorders>
            <w:vAlign w:val="center"/>
          </w:tcPr>
          <w:p w14:paraId="2E04A3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$204.00</w:t>
            </w:r>
          </w:p>
        </w:tc>
      </w:tr>
      <w:tr w:rsidR="001471FF" w:rsidRPr="001471FF" w14:paraId="6ED48866" w14:textId="77777777" w:rsidTr="0099487A">
        <w:trPr>
          <w:trHeight w:val="128"/>
        </w:trPr>
        <w:tc>
          <w:tcPr>
            <w:tcW w:w="7353" w:type="dxa"/>
            <w:gridSpan w:val="4"/>
            <w:tcBorders>
              <w:top w:val="nil"/>
              <w:left w:val="nil"/>
              <w:bottom w:val="nil"/>
              <w:right w:val="nil"/>
            </w:tcBorders>
            <w:vAlign w:val="bottom"/>
          </w:tcPr>
          <w:p w14:paraId="3D3A027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51. Bolsa válvula mascarilla desechable manual c/ mascarilla válvula para pediátrico:</w:t>
            </w:r>
          </w:p>
        </w:tc>
        <w:tc>
          <w:tcPr>
            <w:tcW w:w="1809" w:type="dxa"/>
            <w:gridSpan w:val="6"/>
            <w:tcBorders>
              <w:top w:val="nil"/>
              <w:left w:val="nil"/>
              <w:bottom w:val="nil"/>
              <w:right w:val="nil"/>
            </w:tcBorders>
            <w:vAlign w:val="center"/>
          </w:tcPr>
          <w:p w14:paraId="757D9B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$290.00</w:t>
            </w:r>
          </w:p>
        </w:tc>
      </w:tr>
      <w:tr w:rsidR="001471FF" w:rsidRPr="001471FF" w14:paraId="655F9E0F" w14:textId="77777777" w:rsidTr="0099487A">
        <w:trPr>
          <w:trHeight w:val="128"/>
        </w:trPr>
        <w:tc>
          <w:tcPr>
            <w:tcW w:w="7353" w:type="dxa"/>
            <w:gridSpan w:val="4"/>
            <w:tcBorders>
              <w:top w:val="nil"/>
              <w:left w:val="nil"/>
              <w:bottom w:val="nil"/>
              <w:right w:val="nil"/>
            </w:tcBorders>
            <w:vAlign w:val="bottom"/>
          </w:tcPr>
          <w:p w14:paraId="6A81AA1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52. Bolsa válvula mascarilla desechable manual c/ mascarilla válvula para neonato: </w:t>
            </w:r>
          </w:p>
        </w:tc>
        <w:tc>
          <w:tcPr>
            <w:tcW w:w="1809" w:type="dxa"/>
            <w:gridSpan w:val="6"/>
            <w:tcBorders>
              <w:top w:val="nil"/>
              <w:left w:val="nil"/>
              <w:bottom w:val="nil"/>
              <w:right w:val="nil"/>
            </w:tcBorders>
            <w:vAlign w:val="center"/>
          </w:tcPr>
          <w:p w14:paraId="0B660F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$237.00</w:t>
            </w:r>
          </w:p>
        </w:tc>
      </w:tr>
      <w:tr w:rsidR="001471FF" w:rsidRPr="001471FF" w14:paraId="52BD4775" w14:textId="77777777" w:rsidTr="0099487A">
        <w:trPr>
          <w:trHeight w:val="128"/>
        </w:trPr>
        <w:tc>
          <w:tcPr>
            <w:tcW w:w="7353" w:type="dxa"/>
            <w:gridSpan w:val="4"/>
            <w:tcBorders>
              <w:top w:val="nil"/>
              <w:left w:val="nil"/>
              <w:bottom w:val="nil"/>
              <w:right w:val="nil"/>
            </w:tcBorders>
            <w:vAlign w:val="bottom"/>
          </w:tcPr>
          <w:p w14:paraId="203F985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53. Bolsa p/ colostomía diámetros de 38 a 70 mm. Bolsa transparente:</w:t>
            </w:r>
          </w:p>
        </w:tc>
        <w:tc>
          <w:tcPr>
            <w:tcW w:w="1809" w:type="dxa"/>
            <w:gridSpan w:val="6"/>
            <w:tcBorders>
              <w:top w:val="nil"/>
              <w:left w:val="nil"/>
              <w:bottom w:val="nil"/>
              <w:right w:val="nil"/>
            </w:tcBorders>
            <w:vAlign w:val="center"/>
          </w:tcPr>
          <w:p w14:paraId="42C320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$35.00</w:t>
            </w:r>
          </w:p>
        </w:tc>
      </w:tr>
      <w:tr w:rsidR="001471FF" w:rsidRPr="001471FF" w14:paraId="1D566F44" w14:textId="77777777" w:rsidTr="0099487A">
        <w:trPr>
          <w:trHeight w:val="128"/>
        </w:trPr>
        <w:tc>
          <w:tcPr>
            <w:tcW w:w="7353" w:type="dxa"/>
            <w:gridSpan w:val="4"/>
            <w:tcBorders>
              <w:top w:val="nil"/>
              <w:left w:val="nil"/>
              <w:bottom w:val="nil"/>
              <w:right w:val="nil"/>
            </w:tcBorders>
            <w:vAlign w:val="bottom"/>
          </w:tcPr>
          <w:p w14:paraId="426B2BC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54. Bolsa receptal c/ válvula de 1500cc:</w:t>
            </w:r>
          </w:p>
        </w:tc>
        <w:tc>
          <w:tcPr>
            <w:tcW w:w="1809" w:type="dxa"/>
            <w:gridSpan w:val="6"/>
            <w:tcBorders>
              <w:top w:val="nil"/>
              <w:left w:val="nil"/>
              <w:bottom w:val="nil"/>
              <w:right w:val="nil"/>
            </w:tcBorders>
            <w:vAlign w:val="center"/>
          </w:tcPr>
          <w:p w14:paraId="247AFD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$93.00</w:t>
            </w:r>
          </w:p>
        </w:tc>
      </w:tr>
      <w:tr w:rsidR="001471FF" w:rsidRPr="001471FF" w14:paraId="494E1270" w14:textId="77777777" w:rsidTr="0099487A">
        <w:trPr>
          <w:trHeight w:val="128"/>
        </w:trPr>
        <w:tc>
          <w:tcPr>
            <w:tcW w:w="7353" w:type="dxa"/>
            <w:gridSpan w:val="4"/>
            <w:tcBorders>
              <w:top w:val="nil"/>
              <w:left w:val="nil"/>
              <w:bottom w:val="nil"/>
              <w:right w:val="nil"/>
            </w:tcBorders>
            <w:vAlign w:val="bottom"/>
          </w:tcPr>
          <w:p w14:paraId="17F74A1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65. Bolsa receptal 2500 ml tipo medela:</w:t>
            </w:r>
          </w:p>
        </w:tc>
        <w:tc>
          <w:tcPr>
            <w:tcW w:w="1809" w:type="dxa"/>
            <w:gridSpan w:val="6"/>
            <w:tcBorders>
              <w:top w:val="nil"/>
              <w:left w:val="nil"/>
              <w:bottom w:val="nil"/>
              <w:right w:val="nil"/>
            </w:tcBorders>
            <w:vAlign w:val="center"/>
          </w:tcPr>
          <w:p w14:paraId="04E110C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$21.00</w:t>
            </w:r>
          </w:p>
        </w:tc>
      </w:tr>
      <w:tr w:rsidR="001471FF" w:rsidRPr="001471FF" w14:paraId="0DADAF04" w14:textId="77777777" w:rsidTr="0099487A">
        <w:trPr>
          <w:trHeight w:val="128"/>
        </w:trPr>
        <w:tc>
          <w:tcPr>
            <w:tcW w:w="7353" w:type="dxa"/>
            <w:gridSpan w:val="4"/>
            <w:tcBorders>
              <w:top w:val="nil"/>
              <w:left w:val="nil"/>
              <w:bottom w:val="nil"/>
              <w:right w:val="nil"/>
            </w:tcBorders>
            <w:vAlign w:val="bottom"/>
          </w:tcPr>
          <w:p w14:paraId="5326329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56. Cánula orofaríngea plast transp G-Neonatal 40 No. 00 mm:</w:t>
            </w:r>
          </w:p>
        </w:tc>
        <w:tc>
          <w:tcPr>
            <w:tcW w:w="1809" w:type="dxa"/>
            <w:gridSpan w:val="6"/>
            <w:tcBorders>
              <w:top w:val="nil"/>
              <w:left w:val="nil"/>
              <w:bottom w:val="nil"/>
              <w:right w:val="nil"/>
            </w:tcBorders>
            <w:vAlign w:val="center"/>
          </w:tcPr>
          <w:p w14:paraId="7B6FDE3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$22.00</w:t>
            </w:r>
          </w:p>
        </w:tc>
      </w:tr>
      <w:tr w:rsidR="001471FF" w:rsidRPr="001471FF" w14:paraId="30105130" w14:textId="77777777" w:rsidTr="0099487A">
        <w:trPr>
          <w:trHeight w:val="128"/>
        </w:trPr>
        <w:tc>
          <w:tcPr>
            <w:tcW w:w="7353" w:type="dxa"/>
            <w:gridSpan w:val="4"/>
            <w:tcBorders>
              <w:top w:val="nil"/>
              <w:left w:val="nil"/>
              <w:bottom w:val="nil"/>
              <w:right w:val="nil"/>
            </w:tcBorders>
            <w:vAlign w:val="bottom"/>
          </w:tcPr>
          <w:p w14:paraId="5B1FF2C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57. Cánula orofaríngea transp G-infantil 50mm *0:</w:t>
            </w:r>
          </w:p>
        </w:tc>
        <w:tc>
          <w:tcPr>
            <w:tcW w:w="1809" w:type="dxa"/>
            <w:gridSpan w:val="6"/>
            <w:tcBorders>
              <w:top w:val="nil"/>
              <w:left w:val="nil"/>
              <w:bottom w:val="nil"/>
              <w:right w:val="nil"/>
            </w:tcBorders>
            <w:vAlign w:val="center"/>
          </w:tcPr>
          <w:p w14:paraId="73B2DE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$30.00</w:t>
            </w:r>
          </w:p>
        </w:tc>
      </w:tr>
      <w:tr w:rsidR="001471FF" w:rsidRPr="001471FF" w14:paraId="770552A7" w14:textId="77777777" w:rsidTr="0099487A">
        <w:trPr>
          <w:trHeight w:val="128"/>
        </w:trPr>
        <w:tc>
          <w:tcPr>
            <w:tcW w:w="7353" w:type="dxa"/>
            <w:gridSpan w:val="4"/>
            <w:tcBorders>
              <w:top w:val="nil"/>
              <w:left w:val="nil"/>
              <w:bottom w:val="nil"/>
              <w:right w:val="nil"/>
            </w:tcBorders>
            <w:vAlign w:val="bottom"/>
          </w:tcPr>
          <w:p w14:paraId="7D077E6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58. Cánula orofaríngea plast transp G-Niño 60mm No. 1:</w:t>
            </w:r>
          </w:p>
        </w:tc>
        <w:tc>
          <w:tcPr>
            <w:tcW w:w="1809" w:type="dxa"/>
            <w:gridSpan w:val="6"/>
            <w:tcBorders>
              <w:top w:val="nil"/>
              <w:left w:val="nil"/>
              <w:bottom w:val="nil"/>
              <w:right w:val="nil"/>
            </w:tcBorders>
            <w:vAlign w:val="center"/>
          </w:tcPr>
          <w:p w14:paraId="2389C2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w:t>
            </w:r>
          </w:p>
        </w:tc>
      </w:tr>
      <w:tr w:rsidR="001471FF" w:rsidRPr="001471FF" w14:paraId="11A3A0CF" w14:textId="77777777" w:rsidTr="0099487A">
        <w:trPr>
          <w:trHeight w:val="128"/>
        </w:trPr>
        <w:tc>
          <w:tcPr>
            <w:tcW w:w="7353" w:type="dxa"/>
            <w:gridSpan w:val="4"/>
            <w:tcBorders>
              <w:top w:val="nil"/>
              <w:left w:val="nil"/>
              <w:bottom w:val="nil"/>
              <w:right w:val="nil"/>
            </w:tcBorders>
            <w:vAlign w:val="bottom"/>
          </w:tcPr>
          <w:p w14:paraId="2240BD9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59. Cánula orofaríngea plast transp G-Adulto CH 70mm No.2:</w:t>
            </w:r>
          </w:p>
        </w:tc>
        <w:tc>
          <w:tcPr>
            <w:tcW w:w="1809" w:type="dxa"/>
            <w:gridSpan w:val="6"/>
            <w:tcBorders>
              <w:top w:val="nil"/>
              <w:left w:val="nil"/>
              <w:bottom w:val="nil"/>
              <w:right w:val="nil"/>
            </w:tcBorders>
            <w:vAlign w:val="center"/>
          </w:tcPr>
          <w:p w14:paraId="28B70E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w:t>
            </w:r>
          </w:p>
        </w:tc>
      </w:tr>
      <w:tr w:rsidR="001471FF" w:rsidRPr="001471FF" w14:paraId="21EB9B3D" w14:textId="77777777" w:rsidTr="0099487A">
        <w:trPr>
          <w:trHeight w:val="128"/>
        </w:trPr>
        <w:tc>
          <w:tcPr>
            <w:tcW w:w="7353" w:type="dxa"/>
            <w:gridSpan w:val="4"/>
            <w:tcBorders>
              <w:top w:val="nil"/>
              <w:left w:val="nil"/>
              <w:bottom w:val="nil"/>
              <w:right w:val="nil"/>
            </w:tcBorders>
            <w:vAlign w:val="bottom"/>
          </w:tcPr>
          <w:p w14:paraId="4D5CD7A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60. Cánula orofaríngea plast trans G Adulto med 90mm No.4:</w:t>
            </w:r>
          </w:p>
        </w:tc>
        <w:tc>
          <w:tcPr>
            <w:tcW w:w="1809" w:type="dxa"/>
            <w:gridSpan w:val="6"/>
            <w:tcBorders>
              <w:top w:val="nil"/>
              <w:left w:val="nil"/>
              <w:bottom w:val="nil"/>
              <w:right w:val="nil"/>
            </w:tcBorders>
            <w:vAlign w:val="center"/>
          </w:tcPr>
          <w:p w14:paraId="7DC8F85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w:t>
            </w:r>
          </w:p>
        </w:tc>
      </w:tr>
      <w:tr w:rsidR="001471FF" w:rsidRPr="001471FF" w14:paraId="56B45A5D" w14:textId="77777777" w:rsidTr="0099487A">
        <w:trPr>
          <w:trHeight w:val="128"/>
        </w:trPr>
        <w:tc>
          <w:tcPr>
            <w:tcW w:w="7353" w:type="dxa"/>
            <w:gridSpan w:val="4"/>
            <w:tcBorders>
              <w:top w:val="nil"/>
              <w:left w:val="nil"/>
              <w:bottom w:val="nil"/>
              <w:right w:val="nil"/>
            </w:tcBorders>
            <w:vAlign w:val="bottom"/>
          </w:tcPr>
          <w:p w14:paraId="66AF3C3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61. Cánula orofaríngea plast trans G Adulto gde 100mm No.5:</w:t>
            </w:r>
          </w:p>
        </w:tc>
        <w:tc>
          <w:tcPr>
            <w:tcW w:w="1809" w:type="dxa"/>
            <w:gridSpan w:val="6"/>
            <w:tcBorders>
              <w:top w:val="nil"/>
              <w:left w:val="nil"/>
              <w:bottom w:val="nil"/>
              <w:right w:val="nil"/>
            </w:tcBorders>
            <w:vAlign w:val="center"/>
          </w:tcPr>
          <w:p w14:paraId="6BA5E7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$30.00</w:t>
            </w:r>
          </w:p>
        </w:tc>
      </w:tr>
      <w:tr w:rsidR="001471FF" w:rsidRPr="001471FF" w14:paraId="14FE1CDB" w14:textId="77777777" w:rsidTr="0099487A">
        <w:trPr>
          <w:trHeight w:val="128"/>
        </w:trPr>
        <w:tc>
          <w:tcPr>
            <w:tcW w:w="7353" w:type="dxa"/>
            <w:gridSpan w:val="4"/>
            <w:tcBorders>
              <w:top w:val="nil"/>
              <w:left w:val="nil"/>
              <w:bottom w:val="nil"/>
              <w:right w:val="nil"/>
            </w:tcBorders>
            <w:vAlign w:val="bottom"/>
          </w:tcPr>
          <w:p w14:paraId="5FFB8F4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62. Cánula orofaríngea plast trans G Adulto gde 110mm No.6:</w:t>
            </w:r>
          </w:p>
        </w:tc>
        <w:tc>
          <w:tcPr>
            <w:tcW w:w="1809" w:type="dxa"/>
            <w:gridSpan w:val="6"/>
            <w:tcBorders>
              <w:top w:val="nil"/>
              <w:left w:val="nil"/>
              <w:bottom w:val="nil"/>
              <w:right w:val="nil"/>
            </w:tcBorders>
            <w:vAlign w:val="center"/>
          </w:tcPr>
          <w:p w14:paraId="50B398E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w:t>
            </w:r>
          </w:p>
        </w:tc>
      </w:tr>
      <w:tr w:rsidR="001471FF" w:rsidRPr="001471FF" w14:paraId="275F61B2" w14:textId="77777777" w:rsidTr="0099487A">
        <w:trPr>
          <w:trHeight w:val="128"/>
        </w:trPr>
        <w:tc>
          <w:tcPr>
            <w:tcW w:w="7353" w:type="dxa"/>
            <w:gridSpan w:val="4"/>
            <w:tcBorders>
              <w:top w:val="nil"/>
              <w:left w:val="nil"/>
              <w:bottom w:val="nil"/>
              <w:right w:val="nil"/>
            </w:tcBorders>
            <w:vAlign w:val="bottom"/>
          </w:tcPr>
          <w:p w14:paraId="73A5BAD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63. Catéter porta vena sublcavia triple lum 20 m arrow braun pie: </w:t>
            </w:r>
          </w:p>
        </w:tc>
        <w:tc>
          <w:tcPr>
            <w:tcW w:w="1809" w:type="dxa"/>
            <w:gridSpan w:val="6"/>
            <w:tcBorders>
              <w:top w:val="nil"/>
              <w:left w:val="nil"/>
              <w:bottom w:val="nil"/>
              <w:right w:val="nil"/>
            </w:tcBorders>
            <w:vAlign w:val="center"/>
          </w:tcPr>
          <w:p w14:paraId="37FE07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$141.00</w:t>
            </w:r>
          </w:p>
        </w:tc>
      </w:tr>
      <w:tr w:rsidR="001471FF" w:rsidRPr="001471FF" w14:paraId="48820348" w14:textId="77777777" w:rsidTr="0099487A">
        <w:trPr>
          <w:trHeight w:val="128"/>
        </w:trPr>
        <w:tc>
          <w:tcPr>
            <w:tcW w:w="7353" w:type="dxa"/>
            <w:gridSpan w:val="4"/>
            <w:tcBorders>
              <w:top w:val="nil"/>
              <w:left w:val="nil"/>
              <w:bottom w:val="nil"/>
              <w:right w:val="nil"/>
            </w:tcBorders>
            <w:vAlign w:val="bottom"/>
          </w:tcPr>
          <w:p w14:paraId="1133A33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64. Catéter drenaje torácico 32 argyle:</w:t>
            </w:r>
          </w:p>
        </w:tc>
        <w:tc>
          <w:tcPr>
            <w:tcW w:w="1809" w:type="dxa"/>
            <w:gridSpan w:val="6"/>
            <w:tcBorders>
              <w:top w:val="nil"/>
              <w:left w:val="nil"/>
              <w:bottom w:val="nil"/>
              <w:right w:val="nil"/>
            </w:tcBorders>
            <w:vAlign w:val="center"/>
          </w:tcPr>
          <w:p w14:paraId="050915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$452.50</w:t>
            </w:r>
          </w:p>
        </w:tc>
      </w:tr>
      <w:tr w:rsidR="001471FF" w:rsidRPr="001471FF" w14:paraId="0C5E0AC2" w14:textId="77777777" w:rsidTr="0099487A">
        <w:trPr>
          <w:trHeight w:val="128"/>
        </w:trPr>
        <w:tc>
          <w:tcPr>
            <w:tcW w:w="7353" w:type="dxa"/>
            <w:gridSpan w:val="4"/>
            <w:tcBorders>
              <w:top w:val="nil"/>
              <w:left w:val="nil"/>
              <w:bottom w:val="nil"/>
              <w:right w:val="nil"/>
            </w:tcBorders>
            <w:vAlign w:val="bottom"/>
          </w:tcPr>
          <w:p w14:paraId="3EC4CDB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65. Catéter drenaje torácico 36 argyle: </w:t>
            </w:r>
          </w:p>
        </w:tc>
        <w:tc>
          <w:tcPr>
            <w:tcW w:w="1809" w:type="dxa"/>
            <w:gridSpan w:val="6"/>
            <w:tcBorders>
              <w:top w:val="nil"/>
              <w:left w:val="nil"/>
              <w:bottom w:val="nil"/>
              <w:right w:val="nil"/>
            </w:tcBorders>
            <w:vAlign w:val="center"/>
          </w:tcPr>
          <w:p w14:paraId="1F1539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$586.25</w:t>
            </w:r>
          </w:p>
        </w:tc>
      </w:tr>
      <w:tr w:rsidR="001471FF" w:rsidRPr="001471FF" w14:paraId="7EFFADAF" w14:textId="77777777" w:rsidTr="0099487A">
        <w:trPr>
          <w:trHeight w:val="128"/>
        </w:trPr>
        <w:tc>
          <w:tcPr>
            <w:tcW w:w="7353" w:type="dxa"/>
            <w:gridSpan w:val="4"/>
            <w:tcBorders>
              <w:top w:val="nil"/>
              <w:left w:val="nil"/>
              <w:bottom w:val="nil"/>
              <w:right w:val="nil"/>
            </w:tcBorders>
            <w:vAlign w:val="bottom"/>
          </w:tcPr>
          <w:p w14:paraId="0ECF6D4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66. Catéter venoso central 4 FR:</w:t>
            </w:r>
          </w:p>
        </w:tc>
        <w:tc>
          <w:tcPr>
            <w:tcW w:w="1809" w:type="dxa"/>
            <w:gridSpan w:val="6"/>
            <w:tcBorders>
              <w:top w:val="nil"/>
              <w:left w:val="nil"/>
              <w:bottom w:val="nil"/>
              <w:right w:val="nil"/>
            </w:tcBorders>
            <w:vAlign w:val="center"/>
          </w:tcPr>
          <w:p w14:paraId="469FE4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$315.00</w:t>
            </w:r>
          </w:p>
        </w:tc>
      </w:tr>
      <w:tr w:rsidR="001471FF" w:rsidRPr="001471FF" w14:paraId="13EDD020" w14:textId="77777777" w:rsidTr="0099487A">
        <w:trPr>
          <w:trHeight w:val="128"/>
        </w:trPr>
        <w:tc>
          <w:tcPr>
            <w:tcW w:w="7353" w:type="dxa"/>
            <w:gridSpan w:val="4"/>
            <w:tcBorders>
              <w:top w:val="nil"/>
              <w:left w:val="nil"/>
              <w:bottom w:val="nil"/>
              <w:right w:val="nil"/>
            </w:tcBorders>
            <w:vAlign w:val="bottom"/>
          </w:tcPr>
          <w:p w14:paraId="31B721C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67. Catéter venoso central 5 FR: </w:t>
            </w:r>
          </w:p>
        </w:tc>
        <w:tc>
          <w:tcPr>
            <w:tcW w:w="1809" w:type="dxa"/>
            <w:gridSpan w:val="6"/>
            <w:tcBorders>
              <w:top w:val="nil"/>
              <w:left w:val="nil"/>
              <w:bottom w:val="nil"/>
              <w:right w:val="nil"/>
            </w:tcBorders>
            <w:vAlign w:val="center"/>
          </w:tcPr>
          <w:p w14:paraId="599714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$315.00</w:t>
            </w:r>
          </w:p>
        </w:tc>
      </w:tr>
      <w:tr w:rsidR="001471FF" w:rsidRPr="001471FF" w14:paraId="366997E5" w14:textId="77777777" w:rsidTr="0099487A">
        <w:trPr>
          <w:trHeight w:val="128"/>
        </w:trPr>
        <w:tc>
          <w:tcPr>
            <w:tcW w:w="7353" w:type="dxa"/>
            <w:gridSpan w:val="4"/>
            <w:tcBorders>
              <w:top w:val="nil"/>
              <w:left w:val="nil"/>
              <w:bottom w:val="nil"/>
              <w:right w:val="nil"/>
            </w:tcBorders>
            <w:vAlign w:val="bottom"/>
          </w:tcPr>
          <w:p w14:paraId="255623E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68. Catéter venoso central 7 FR: </w:t>
            </w:r>
          </w:p>
        </w:tc>
        <w:tc>
          <w:tcPr>
            <w:tcW w:w="1809" w:type="dxa"/>
            <w:gridSpan w:val="6"/>
            <w:tcBorders>
              <w:top w:val="nil"/>
              <w:left w:val="nil"/>
              <w:bottom w:val="nil"/>
              <w:right w:val="nil"/>
            </w:tcBorders>
            <w:vAlign w:val="center"/>
          </w:tcPr>
          <w:p w14:paraId="74AD46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$860.00</w:t>
            </w:r>
          </w:p>
        </w:tc>
      </w:tr>
      <w:tr w:rsidR="001471FF" w:rsidRPr="001471FF" w14:paraId="0C1E19F6" w14:textId="77777777" w:rsidTr="0099487A">
        <w:trPr>
          <w:trHeight w:val="128"/>
        </w:trPr>
        <w:tc>
          <w:tcPr>
            <w:tcW w:w="7353" w:type="dxa"/>
            <w:gridSpan w:val="4"/>
            <w:tcBorders>
              <w:top w:val="nil"/>
              <w:left w:val="nil"/>
              <w:bottom w:val="nil"/>
              <w:right w:val="nil"/>
            </w:tcBorders>
            <w:vAlign w:val="bottom"/>
          </w:tcPr>
          <w:p w14:paraId="0BF4EF8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69. Circuito desech p/ ventilador mec. p/ servo siemens:</w:t>
            </w:r>
          </w:p>
        </w:tc>
        <w:tc>
          <w:tcPr>
            <w:tcW w:w="1809" w:type="dxa"/>
            <w:gridSpan w:val="6"/>
            <w:tcBorders>
              <w:top w:val="nil"/>
              <w:left w:val="nil"/>
              <w:bottom w:val="nil"/>
              <w:right w:val="nil"/>
            </w:tcBorders>
            <w:vAlign w:val="center"/>
          </w:tcPr>
          <w:p w14:paraId="4E96D96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$195.00</w:t>
            </w:r>
          </w:p>
        </w:tc>
      </w:tr>
      <w:tr w:rsidR="001471FF" w:rsidRPr="001471FF" w14:paraId="293A028E" w14:textId="77777777" w:rsidTr="0099487A">
        <w:trPr>
          <w:trHeight w:val="128"/>
        </w:trPr>
        <w:tc>
          <w:tcPr>
            <w:tcW w:w="7353" w:type="dxa"/>
            <w:gridSpan w:val="4"/>
            <w:tcBorders>
              <w:top w:val="nil"/>
              <w:left w:val="nil"/>
              <w:bottom w:val="nil"/>
              <w:right w:val="nil"/>
            </w:tcBorders>
            <w:vAlign w:val="bottom"/>
          </w:tcPr>
          <w:p w14:paraId="79D69CE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70. Circuito dos vías con trampa de Agua (terapia intensiva):</w:t>
            </w:r>
          </w:p>
        </w:tc>
        <w:tc>
          <w:tcPr>
            <w:tcW w:w="1809" w:type="dxa"/>
            <w:gridSpan w:val="6"/>
            <w:tcBorders>
              <w:top w:val="nil"/>
              <w:left w:val="nil"/>
              <w:bottom w:val="nil"/>
              <w:right w:val="nil"/>
            </w:tcBorders>
            <w:vAlign w:val="center"/>
          </w:tcPr>
          <w:p w14:paraId="394F10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$162.50</w:t>
            </w:r>
          </w:p>
        </w:tc>
      </w:tr>
      <w:tr w:rsidR="001471FF" w:rsidRPr="001471FF" w14:paraId="37715450" w14:textId="77777777" w:rsidTr="0099487A">
        <w:trPr>
          <w:trHeight w:val="128"/>
        </w:trPr>
        <w:tc>
          <w:tcPr>
            <w:tcW w:w="7353" w:type="dxa"/>
            <w:gridSpan w:val="4"/>
            <w:tcBorders>
              <w:top w:val="nil"/>
              <w:left w:val="nil"/>
              <w:bottom w:val="nil"/>
              <w:right w:val="nil"/>
            </w:tcBorders>
            <w:vAlign w:val="bottom"/>
          </w:tcPr>
          <w:p w14:paraId="3180D09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71. Mascarillas quirúrgicas de tres pliegos con el filtro antibacterial, elaboradas con tela no tejida, no estéril, desechable, con elástico y ajuste nasal:</w:t>
            </w:r>
          </w:p>
        </w:tc>
        <w:tc>
          <w:tcPr>
            <w:tcW w:w="1809" w:type="dxa"/>
            <w:gridSpan w:val="6"/>
            <w:tcBorders>
              <w:top w:val="nil"/>
              <w:left w:val="nil"/>
              <w:bottom w:val="nil"/>
              <w:right w:val="nil"/>
            </w:tcBorders>
            <w:vAlign w:val="center"/>
          </w:tcPr>
          <w:p w14:paraId="35CDE9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w:t>
            </w:r>
          </w:p>
        </w:tc>
      </w:tr>
      <w:tr w:rsidR="001471FF" w:rsidRPr="001471FF" w14:paraId="21F53F7C" w14:textId="77777777" w:rsidTr="0099487A">
        <w:trPr>
          <w:trHeight w:val="128"/>
        </w:trPr>
        <w:tc>
          <w:tcPr>
            <w:tcW w:w="7353" w:type="dxa"/>
            <w:gridSpan w:val="4"/>
            <w:tcBorders>
              <w:top w:val="nil"/>
              <w:left w:val="nil"/>
              <w:bottom w:val="nil"/>
              <w:right w:val="nil"/>
            </w:tcBorders>
            <w:vAlign w:val="bottom"/>
          </w:tcPr>
          <w:p w14:paraId="11BC3F5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72. Cubrebocas desechable N95:</w:t>
            </w:r>
          </w:p>
        </w:tc>
        <w:tc>
          <w:tcPr>
            <w:tcW w:w="1809" w:type="dxa"/>
            <w:gridSpan w:val="6"/>
            <w:tcBorders>
              <w:top w:val="nil"/>
              <w:left w:val="nil"/>
              <w:bottom w:val="nil"/>
              <w:right w:val="nil"/>
            </w:tcBorders>
            <w:vAlign w:val="center"/>
          </w:tcPr>
          <w:p w14:paraId="7DD6512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w:t>
            </w:r>
          </w:p>
        </w:tc>
      </w:tr>
      <w:tr w:rsidR="001471FF" w:rsidRPr="001471FF" w14:paraId="66C5FD2E" w14:textId="77777777" w:rsidTr="0099487A">
        <w:trPr>
          <w:trHeight w:val="128"/>
        </w:trPr>
        <w:tc>
          <w:tcPr>
            <w:tcW w:w="7353" w:type="dxa"/>
            <w:gridSpan w:val="4"/>
            <w:tcBorders>
              <w:top w:val="nil"/>
              <w:left w:val="nil"/>
              <w:bottom w:val="nil"/>
              <w:right w:val="nil"/>
            </w:tcBorders>
            <w:vAlign w:val="bottom"/>
          </w:tcPr>
          <w:p w14:paraId="58912F9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73. Bulto quirúrgico para cirugía mayor estéril:</w:t>
            </w:r>
          </w:p>
        </w:tc>
        <w:tc>
          <w:tcPr>
            <w:tcW w:w="1809" w:type="dxa"/>
            <w:gridSpan w:val="6"/>
            <w:tcBorders>
              <w:top w:val="nil"/>
              <w:left w:val="nil"/>
              <w:bottom w:val="nil"/>
              <w:right w:val="nil"/>
            </w:tcBorders>
            <w:vAlign w:val="center"/>
          </w:tcPr>
          <w:p w14:paraId="54DABE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w:t>
            </w:r>
            <w:r w:rsidRPr="001471FF">
              <w:rPr>
                <w:rFonts w:ascii="Arial" w:eastAsia="Arial" w:hAnsi="Arial" w:cs="Arial"/>
              </w:rPr>
              <w:t>162.50</w:t>
            </w:r>
          </w:p>
        </w:tc>
      </w:tr>
      <w:tr w:rsidR="001471FF" w:rsidRPr="001471FF" w14:paraId="585DC502" w14:textId="77777777" w:rsidTr="0099487A">
        <w:trPr>
          <w:trHeight w:val="128"/>
        </w:trPr>
        <w:tc>
          <w:tcPr>
            <w:tcW w:w="7353" w:type="dxa"/>
            <w:gridSpan w:val="4"/>
            <w:tcBorders>
              <w:top w:val="nil"/>
              <w:left w:val="nil"/>
              <w:bottom w:val="nil"/>
              <w:right w:val="nil"/>
            </w:tcBorders>
            <w:vAlign w:val="bottom"/>
          </w:tcPr>
          <w:p w14:paraId="548EB02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74. Campo Hendido desechable: </w:t>
            </w:r>
          </w:p>
        </w:tc>
        <w:tc>
          <w:tcPr>
            <w:tcW w:w="1809" w:type="dxa"/>
            <w:gridSpan w:val="6"/>
            <w:tcBorders>
              <w:top w:val="nil"/>
              <w:left w:val="nil"/>
              <w:bottom w:val="nil"/>
              <w:right w:val="nil"/>
            </w:tcBorders>
            <w:vAlign w:val="center"/>
          </w:tcPr>
          <w:p w14:paraId="01092F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$22.00</w:t>
            </w:r>
          </w:p>
        </w:tc>
      </w:tr>
      <w:tr w:rsidR="001471FF" w:rsidRPr="001471FF" w14:paraId="1EF678FF" w14:textId="77777777" w:rsidTr="0099487A">
        <w:trPr>
          <w:trHeight w:val="128"/>
        </w:trPr>
        <w:tc>
          <w:tcPr>
            <w:tcW w:w="7353" w:type="dxa"/>
            <w:gridSpan w:val="4"/>
            <w:tcBorders>
              <w:top w:val="nil"/>
              <w:left w:val="nil"/>
              <w:bottom w:val="nil"/>
              <w:right w:val="nil"/>
            </w:tcBorders>
            <w:vAlign w:val="bottom"/>
          </w:tcPr>
          <w:p w14:paraId="205BB0A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75. Uniforme desechable no estéril quirúrgico azul grande:</w:t>
            </w:r>
          </w:p>
        </w:tc>
        <w:tc>
          <w:tcPr>
            <w:tcW w:w="1809" w:type="dxa"/>
            <w:gridSpan w:val="6"/>
            <w:tcBorders>
              <w:top w:val="nil"/>
              <w:left w:val="nil"/>
              <w:bottom w:val="nil"/>
              <w:right w:val="nil"/>
            </w:tcBorders>
            <w:vAlign w:val="center"/>
          </w:tcPr>
          <w:p w14:paraId="78959E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$40.00</w:t>
            </w:r>
          </w:p>
        </w:tc>
      </w:tr>
      <w:tr w:rsidR="001471FF" w:rsidRPr="001471FF" w14:paraId="108EE23E" w14:textId="77777777" w:rsidTr="0099487A">
        <w:trPr>
          <w:trHeight w:val="128"/>
        </w:trPr>
        <w:tc>
          <w:tcPr>
            <w:tcW w:w="7353" w:type="dxa"/>
            <w:gridSpan w:val="4"/>
            <w:tcBorders>
              <w:top w:val="nil"/>
              <w:left w:val="nil"/>
              <w:bottom w:val="nil"/>
              <w:right w:val="nil"/>
            </w:tcBorders>
            <w:vAlign w:val="bottom"/>
          </w:tcPr>
          <w:p w14:paraId="708C903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76. Drenaje p/ asp p/ prevenir hematoma post oper 1/4 6 MM:</w:t>
            </w:r>
          </w:p>
        </w:tc>
        <w:tc>
          <w:tcPr>
            <w:tcW w:w="1809" w:type="dxa"/>
            <w:gridSpan w:val="6"/>
            <w:tcBorders>
              <w:top w:val="nil"/>
              <w:left w:val="nil"/>
              <w:bottom w:val="nil"/>
              <w:right w:val="nil"/>
            </w:tcBorders>
            <w:vAlign w:val="center"/>
          </w:tcPr>
          <w:p w14:paraId="5B84CBE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$187.50</w:t>
            </w:r>
          </w:p>
        </w:tc>
      </w:tr>
      <w:tr w:rsidR="001471FF" w:rsidRPr="001471FF" w14:paraId="3D6578AB" w14:textId="77777777" w:rsidTr="0099487A">
        <w:trPr>
          <w:trHeight w:val="128"/>
        </w:trPr>
        <w:tc>
          <w:tcPr>
            <w:tcW w:w="7353" w:type="dxa"/>
            <w:gridSpan w:val="4"/>
            <w:tcBorders>
              <w:top w:val="nil"/>
              <w:left w:val="nil"/>
              <w:bottom w:val="nil"/>
              <w:right w:val="nil"/>
            </w:tcBorders>
            <w:vAlign w:val="bottom"/>
          </w:tcPr>
          <w:p w14:paraId="548A140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77. Drenaje p/ asp p/ prevenir hematoma post oper 1/8 3 MM:</w:t>
            </w:r>
          </w:p>
        </w:tc>
        <w:tc>
          <w:tcPr>
            <w:tcW w:w="1809" w:type="dxa"/>
            <w:gridSpan w:val="6"/>
            <w:tcBorders>
              <w:top w:val="nil"/>
              <w:left w:val="nil"/>
              <w:bottom w:val="nil"/>
              <w:right w:val="nil"/>
            </w:tcBorders>
            <w:vAlign w:val="center"/>
          </w:tcPr>
          <w:p w14:paraId="502F30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$120.00</w:t>
            </w:r>
          </w:p>
        </w:tc>
      </w:tr>
      <w:tr w:rsidR="001471FF" w:rsidRPr="001471FF" w14:paraId="5DA8531D" w14:textId="77777777" w:rsidTr="0099487A">
        <w:trPr>
          <w:trHeight w:val="128"/>
        </w:trPr>
        <w:tc>
          <w:tcPr>
            <w:tcW w:w="7353" w:type="dxa"/>
            <w:gridSpan w:val="4"/>
            <w:tcBorders>
              <w:top w:val="nil"/>
              <w:left w:val="nil"/>
              <w:bottom w:val="nil"/>
              <w:right w:val="nil"/>
            </w:tcBorders>
            <w:vAlign w:val="bottom"/>
          </w:tcPr>
          <w:p w14:paraId="78D318D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78. Electrodo desechable, espuma de polietileno, biocompatible, recubierto de copolímero acrílico, adhesivo es óptimo para uso de condiciones diaforéticas y de estrés, grado médico adulto:</w:t>
            </w:r>
          </w:p>
        </w:tc>
        <w:tc>
          <w:tcPr>
            <w:tcW w:w="1809" w:type="dxa"/>
            <w:gridSpan w:val="6"/>
            <w:tcBorders>
              <w:top w:val="nil"/>
              <w:left w:val="nil"/>
              <w:bottom w:val="nil"/>
              <w:right w:val="nil"/>
            </w:tcBorders>
            <w:vAlign w:val="center"/>
          </w:tcPr>
          <w:p w14:paraId="556D50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$79.00</w:t>
            </w:r>
          </w:p>
        </w:tc>
      </w:tr>
      <w:tr w:rsidR="001471FF" w:rsidRPr="001471FF" w14:paraId="7080E98B" w14:textId="77777777" w:rsidTr="0099487A">
        <w:trPr>
          <w:trHeight w:val="128"/>
        </w:trPr>
        <w:tc>
          <w:tcPr>
            <w:tcW w:w="7353" w:type="dxa"/>
            <w:gridSpan w:val="4"/>
            <w:tcBorders>
              <w:top w:val="nil"/>
              <w:left w:val="nil"/>
              <w:bottom w:val="nil"/>
              <w:right w:val="nil"/>
            </w:tcBorders>
            <w:vAlign w:val="bottom"/>
          </w:tcPr>
          <w:p w14:paraId="1D8957C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79. Electrodo desechable, espuma de polietileno, biocompatible, recubierto de copolímero acrílico, adhesivo es óptimo para uso de condiciones diaforéticas y de estrés, grado médico pediátrico:</w:t>
            </w:r>
          </w:p>
        </w:tc>
        <w:tc>
          <w:tcPr>
            <w:tcW w:w="1809" w:type="dxa"/>
            <w:gridSpan w:val="6"/>
            <w:tcBorders>
              <w:top w:val="nil"/>
              <w:left w:val="nil"/>
              <w:bottom w:val="nil"/>
              <w:right w:val="nil"/>
            </w:tcBorders>
            <w:vAlign w:val="center"/>
          </w:tcPr>
          <w:p w14:paraId="38FA2C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$69.00</w:t>
            </w:r>
          </w:p>
        </w:tc>
      </w:tr>
      <w:tr w:rsidR="001471FF" w:rsidRPr="001471FF" w14:paraId="420595B7" w14:textId="77777777" w:rsidTr="0099487A">
        <w:trPr>
          <w:trHeight w:val="128"/>
        </w:trPr>
        <w:tc>
          <w:tcPr>
            <w:tcW w:w="7353" w:type="dxa"/>
            <w:gridSpan w:val="4"/>
            <w:tcBorders>
              <w:top w:val="nil"/>
              <w:left w:val="nil"/>
              <w:bottom w:val="nil"/>
              <w:right w:val="nil"/>
            </w:tcBorders>
            <w:vAlign w:val="bottom"/>
          </w:tcPr>
          <w:p w14:paraId="1C8C663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80. Equipo p/ anestesia epidural raquimix III: </w:t>
            </w:r>
          </w:p>
        </w:tc>
        <w:tc>
          <w:tcPr>
            <w:tcW w:w="1809" w:type="dxa"/>
            <w:gridSpan w:val="6"/>
            <w:tcBorders>
              <w:top w:val="nil"/>
              <w:left w:val="nil"/>
              <w:bottom w:val="nil"/>
              <w:right w:val="nil"/>
            </w:tcBorders>
            <w:vAlign w:val="center"/>
          </w:tcPr>
          <w:p w14:paraId="513A3B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$160.00</w:t>
            </w:r>
          </w:p>
        </w:tc>
      </w:tr>
      <w:tr w:rsidR="001471FF" w:rsidRPr="001471FF" w14:paraId="1E36F76B" w14:textId="77777777" w:rsidTr="0099487A">
        <w:trPr>
          <w:trHeight w:val="128"/>
        </w:trPr>
        <w:tc>
          <w:tcPr>
            <w:tcW w:w="7353" w:type="dxa"/>
            <w:gridSpan w:val="4"/>
            <w:tcBorders>
              <w:top w:val="nil"/>
              <w:left w:val="nil"/>
              <w:bottom w:val="nil"/>
              <w:right w:val="nil"/>
            </w:tcBorders>
            <w:vAlign w:val="bottom"/>
          </w:tcPr>
          <w:p w14:paraId="6B4D694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81. Equipo p/ anestesia espinal epid. Básico pisa o dural I:</w:t>
            </w:r>
          </w:p>
        </w:tc>
        <w:tc>
          <w:tcPr>
            <w:tcW w:w="1809" w:type="dxa"/>
            <w:gridSpan w:val="6"/>
            <w:tcBorders>
              <w:top w:val="nil"/>
              <w:left w:val="nil"/>
              <w:bottom w:val="nil"/>
              <w:right w:val="nil"/>
            </w:tcBorders>
            <w:vAlign w:val="center"/>
          </w:tcPr>
          <w:p w14:paraId="13CC43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$55.00</w:t>
            </w:r>
          </w:p>
        </w:tc>
      </w:tr>
      <w:tr w:rsidR="001471FF" w:rsidRPr="001471FF" w14:paraId="72039F7C" w14:textId="77777777" w:rsidTr="0099487A">
        <w:trPr>
          <w:trHeight w:val="128"/>
        </w:trPr>
        <w:tc>
          <w:tcPr>
            <w:tcW w:w="7353" w:type="dxa"/>
            <w:gridSpan w:val="4"/>
            <w:tcBorders>
              <w:top w:val="nil"/>
              <w:left w:val="nil"/>
              <w:bottom w:val="nil"/>
              <w:right w:val="nil"/>
            </w:tcBorders>
            <w:vAlign w:val="bottom"/>
          </w:tcPr>
          <w:p w14:paraId="3DBE757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82. Equipo de microgotas (60gt/ml) con cámara graduada 150ml, válvula flotante, cámara con filtro 15 um, estéril:</w:t>
            </w:r>
          </w:p>
        </w:tc>
        <w:tc>
          <w:tcPr>
            <w:tcW w:w="1809" w:type="dxa"/>
            <w:gridSpan w:val="6"/>
            <w:tcBorders>
              <w:top w:val="nil"/>
              <w:left w:val="nil"/>
              <w:bottom w:val="nil"/>
              <w:right w:val="nil"/>
            </w:tcBorders>
            <w:vAlign w:val="center"/>
          </w:tcPr>
          <w:p w14:paraId="4EAD86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$38.00</w:t>
            </w:r>
          </w:p>
        </w:tc>
      </w:tr>
      <w:tr w:rsidR="001471FF" w:rsidRPr="001471FF" w14:paraId="0BDA259D" w14:textId="77777777" w:rsidTr="0099487A">
        <w:trPr>
          <w:trHeight w:val="128"/>
        </w:trPr>
        <w:tc>
          <w:tcPr>
            <w:tcW w:w="7353" w:type="dxa"/>
            <w:gridSpan w:val="4"/>
            <w:tcBorders>
              <w:top w:val="nil"/>
              <w:left w:val="nil"/>
              <w:bottom w:val="nil"/>
              <w:right w:val="nil"/>
            </w:tcBorders>
            <w:vAlign w:val="bottom"/>
          </w:tcPr>
          <w:p w14:paraId="100A434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83. Equipo p/ dren pleural 3 cam sello agua 2 lt:</w:t>
            </w:r>
          </w:p>
        </w:tc>
        <w:tc>
          <w:tcPr>
            <w:tcW w:w="1809" w:type="dxa"/>
            <w:gridSpan w:val="6"/>
            <w:tcBorders>
              <w:top w:val="nil"/>
              <w:left w:val="nil"/>
              <w:bottom w:val="nil"/>
              <w:right w:val="nil"/>
            </w:tcBorders>
            <w:vAlign w:val="center"/>
          </w:tcPr>
          <w:p w14:paraId="74C385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$252.00</w:t>
            </w:r>
          </w:p>
        </w:tc>
      </w:tr>
      <w:tr w:rsidR="001471FF" w:rsidRPr="001471FF" w14:paraId="3E93259A" w14:textId="77777777" w:rsidTr="0099487A">
        <w:trPr>
          <w:trHeight w:val="128"/>
        </w:trPr>
        <w:tc>
          <w:tcPr>
            <w:tcW w:w="7353" w:type="dxa"/>
            <w:gridSpan w:val="4"/>
            <w:tcBorders>
              <w:top w:val="nil"/>
              <w:left w:val="nil"/>
              <w:bottom w:val="nil"/>
              <w:right w:val="nil"/>
            </w:tcBorders>
            <w:vAlign w:val="bottom"/>
          </w:tcPr>
          <w:p w14:paraId="4AE1A61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84. Equipo para la medición de presión venosa central con llave de 3 vías, una escala para medir en milímetros rígida, un tubo de conexión al paciente, un tubo de conexional frasco de solución, tubo para medir la presión con indicador flotante:</w:t>
            </w:r>
          </w:p>
        </w:tc>
        <w:tc>
          <w:tcPr>
            <w:tcW w:w="1809" w:type="dxa"/>
            <w:gridSpan w:val="6"/>
            <w:tcBorders>
              <w:top w:val="nil"/>
              <w:left w:val="nil"/>
              <w:bottom w:val="nil"/>
              <w:right w:val="nil"/>
            </w:tcBorders>
            <w:vAlign w:val="center"/>
          </w:tcPr>
          <w:p w14:paraId="4DAE9B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$44.00</w:t>
            </w:r>
          </w:p>
        </w:tc>
      </w:tr>
      <w:tr w:rsidR="001471FF" w:rsidRPr="001471FF" w14:paraId="63832004" w14:textId="77777777" w:rsidTr="0099487A">
        <w:trPr>
          <w:trHeight w:val="128"/>
        </w:trPr>
        <w:tc>
          <w:tcPr>
            <w:tcW w:w="7353" w:type="dxa"/>
            <w:gridSpan w:val="4"/>
            <w:tcBorders>
              <w:top w:val="nil"/>
              <w:left w:val="nil"/>
              <w:bottom w:val="nil"/>
              <w:right w:val="nil"/>
            </w:tcBorders>
            <w:vAlign w:val="bottom"/>
          </w:tcPr>
          <w:p w14:paraId="2E165E9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85. Equipo de transfusión de sangre, estéril, hemo compatible con filtro para sangre y componentes sanguíneos con conectores libres de agujas: </w:t>
            </w:r>
          </w:p>
        </w:tc>
        <w:tc>
          <w:tcPr>
            <w:tcW w:w="1809" w:type="dxa"/>
            <w:gridSpan w:val="6"/>
            <w:tcBorders>
              <w:top w:val="nil"/>
              <w:left w:val="nil"/>
              <w:bottom w:val="nil"/>
              <w:right w:val="nil"/>
            </w:tcBorders>
            <w:vAlign w:val="center"/>
          </w:tcPr>
          <w:p w14:paraId="2B3677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$28.00</w:t>
            </w:r>
          </w:p>
        </w:tc>
      </w:tr>
      <w:tr w:rsidR="001471FF" w:rsidRPr="001471FF" w14:paraId="1218885F" w14:textId="77777777" w:rsidTr="0099487A">
        <w:trPr>
          <w:trHeight w:val="128"/>
        </w:trPr>
        <w:tc>
          <w:tcPr>
            <w:tcW w:w="7353" w:type="dxa"/>
            <w:gridSpan w:val="4"/>
            <w:tcBorders>
              <w:top w:val="nil"/>
              <w:left w:val="nil"/>
              <w:bottom w:val="nil"/>
              <w:right w:val="nil"/>
            </w:tcBorders>
            <w:vAlign w:val="bottom"/>
          </w:tcPr>
          <w:p w14:paraId="38702CE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86. Estilete p/ intubación 33 cm 10 FR:</w:t>
            </w:r>
          </w:p>
        </w:tc>
        <w:tc>
          <w:tcPr>
            <w:tcW w:w="1809" w:type="dxa"/>
            <w:gridSpan w:val="6"/>
            <w:tcBorders>
              <w:top w:val="nil"/>
              <w:left w:val="nil"/>
              <w:bottom w:val="nil"/>
              <w:right w:val="nil"/>
            </w:tcBorders>
            <w:vAlign w:val="center"/>
          </w:tcPr>
          <w:p w14:paraId="427809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$29.00</w:t>
            </w:r>
          </w:p>
        </w:tc>
      </w:tr>
      <w:tr w:rsidR="001471FF" w:rsidRPr="001471FF" w14:paraId="4BE04771" w14:textId="77777777" w:rsidTr="0099487A">
        <w:trPr>
          <w:trHeight w:val="128"/>
        </w:trPr>
        <w:tc>
          <w:tcPr>
            <w:tcW w:w="7353" w:type="dxa"/>
            <w:gridSpan w:val="4"/>
            <w:tcBorders>
              <w:top w:val="nil"/>
              <w:left w:val="nil"/>
              <w:bottom w:val="nil"/>
              <w:right w:val="nil"/>
            </w:tcBorders>
            <w:vAlign w:val="bottom"/>
          </w:tcPr>
          <w:p w14:paraId="5234596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87. Estilete p/ intubación 31 cm 14 FR:</w:t>
            </w:r>
          </w:p>
        </w:tc>
        <w:tc>
          <w:tcPr>
            <w:tcW w:w="1809" w:type="dxa"/>
            <w:gridSpan w:val="6"/>
            <w:tcBorders>
              <w:top w:val="nil"/>
              <w:left w:val="nil"/>
              <w:bottom w:val="nil"/>
              <w:right w:val="nil"/>
            </w:tcBorders>
            <w:vAlign w:val="center"/>
          </w:tcPr>
          <w:p w14:paraId="3D56F4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$29.00</w:t>
            </w:r>
          </w:p>
        </w:tc>
      </w:tr>
      <w:tr w:rsidR="001471FF" w:rsidRPr="001471FF" w14:paraId="52FC2D99" w14:textId="77777777" w:rsidTr="0099487A">
        <w:trPr>
          <w:trHeight w:val="128"/>
        </w:trPr>
        <w:tc>
          <w:tcPr>
            <w:tcW w:w="7353" w:type="dxa"/>
            <w:gridSpan w:val="4"/>
            <w:tcBorders>
              <w:top w:val="nil"/>
              <w:left w:val="nil"/>
              <w:bottom w:val="nil"/>
              <w:right w:val="nil"/>
            </w:tcBorders>
            <w:vAlign w:val="bottom"/>
          </w:tcPr>
          <w:p w14:paraId="76218F6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88. Gasa seca rollo tipo hospital 91 x 91 cm:</w:t>
            </w:r>
          </w:p>
        </w:tc>
        <w:tc>
          <w:tcPr>
            <w:tcW w:w="1809" w:type="dxa"/>
            <w:gridSpan w:val="6"/>
            <w:tcBorders>
              <w:top w:val="nil"/>
              <w:left w:val="nil"/>
              <w:bottom w:val="nil"/>
              <w:right w:val="nil"/>
            </w:tcBorders>
            <w:vAlign w:val="center"/>
          </w:tcPr>
          <w:p w14:paraId="0086EB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$175.00</w:t>
            </w:r>
          </w:p>
        </w:tc>
      </w:tr>
      <w:tr w:rsidR="001471FF" w:rsidRPr="001471FF" w14:paraId="5C5E0D50" w14:textId="77777777" w:rsidTr="0099487A">
        <w:trPr>
          <w:trHeight w:val="128"/>
        </w:trPr>
        <w:tc>
          <w:tcPr>
            <w:tcW w:w="7353" w:type="dxa"/>
            <w:gridSpan w:val="4"/>
            <w:tcBorders>
              <w:top w:val="nil"/>
              <w:left w:val="nil"/>
              <w:bottom w:val="nil"/>
              <w:right w:val="nil"/>
            </w:tcBorders>
            <w:vAlign w:val="bottom"/>
          </w:tcPr>
          <w:p w14:paraId="2F6E32A2" w14:textId="77777777" w:rsidR="001471FF" w:rsidRPr="001471FF" w:rsidRDefault="001471FF" w:rsidP="001471FF">
            <w:pPr>
              <w:ind w:right="622"/>
              <w:rPr>
                <w:rFonts w:ascii="Arial" w:eastAsia="Arial" w:hAnsi="Arial" w:cs="Arial"/>
                <w:color w:val="000000"/>
              </w:rPr>
            </w:pPr>
          </w:p>
        </w:tc>
        <w:tc>
          <w:tcPr>
            <w:tcW w:w="1809" w:type="dxa"/>
            <w:gridSpan w:val="6"/>
            <w:tcBorders>
              <w:top w:val="nil"/>
              <w:left w:val="nil"/>
              <w:bottom w:val="nil"/>
              <w:right w:val="nil"/>
            </w:tcBorders>
            <w:vAlign w:val="bottom"/>
          </w:tcPr>
          <w:p w14:paraId="31992CF2" w14:textId="77777777" w:rsidR="001471FF" w:rsidRPr="001471FF" w:rsidRDefault="001471FF" w:rsidP="001471FF">
            <w:pPr>
              <w:ind w:right="622"/>
              <w:rPr>
                <w:rFonts w:ascii="Arial" w:hAnsi="Arial" w:cs="Arial"/>
                <w:color w:val="000000"/>
              </w:rPr>
            </w:pPr>
          </w:p>
        </w:tc>
      </w:tr>
      <w:tr w:rsidR="001471FF" w:rsidRPr="001471FF" w14:paraId="4F10988F" w14:textId="77777777" w:rsidTr="0099487A">
        <w:trPr>
          <w:trHeight w:val="247"/>
        </w:trPr>
        <w:tc>
          <w:tcPr>
            <w:tcW w:w="9162" w:type="dxa"/>
            <w:gridSpan w:val="10"/>
            <w:tcBorders>
              <w:top w:val="nil"/>
              <w:left w:val="nil"/>
              <w:bottom w:val="nil"/>
              <w:right w:val="nil"/>
            </w:tcBorders>
          </w:tcPr>
          <w:p w14:paraId="1F31A84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Todos los demás fármacos y material de curación no especificados en esta fracción se pagarán según el precio de costo que se fije mediante el acuerdo que emita la Tesorería, a solicitud de la Dirección de Servicios Médicos Municipales.</w:t>
            </w:r>
            <w:r w:rsidRPr="001471FF">
              <w:rPr>
                <w:rFonts w:ascii="Arial" w:eastAsia="Arial" w:hAnsi="Arial" w:cs="Arial"/>
                <w:color w:val="000000"/>
              </w:rPr>
              <w:tab/>
            </w:r>
            <w:r w:rsidRPr="001471FF">
              <w:rPr>
                <w:rFonts w:ascii="Arial" w:eastAsia="Arial" w:hAnsi="Arial" w:cs="Arial"/>
                <w:color w:val="000000"/>
              </w:rPr>
              <w:tab/>
            </w:r>
            <w:r w:rsidRPr="001471FF">
              <w:rPr>
                <w:rFonts w:ascii="Arial" w:eastAsia="Arial" w:hAnsi="Arial" w:cs="Arial"/>
                <w:color w:val="000000"/>
              </w:rPr>
              <w:tab/>
            </w:r>
          </w:p>
        </w:tc>
      </w:tr>
      <w:tr w:rsidR="001471FF" w:rsidRPr="001471FF" w14:paraId="49D85503" w14:textId="77777777" w:rsidTr="0099487A">
        <w:trPr>
          <w:trHeight w:val="128"/>
        </w:trPr>
        <w:tc>
          <w:tcPr>
            <w:tcW w:w="9162" w:type="dxa"/>
            <w:gridSpan w:val="10"/>
            <w:tcBorders>
              <w:top w:val="nil"/>
              <w:left w:val="nil"/>
              <w:bottom w:val="nil"/>
              <w:right w:val="nil"/>
            </w:tcBorders>
            <w:vAlign w:val="bottom"/>
          </w:tcPr>
          <w:p w14:paraId="4AB982B6" w14:textId="77777777" w:rsidR="001471FF" w:rsidRPr="001471FF" w:rsidRDefault="001471FF" w:rsidP="001471FF">
            <w:pPr>
              <w:ind w:right="622"/>
              <w:jc w:val="center"/>
              <w:rPr>
                <w:rFonts w:ascii="Arial" w:eastAsia="Arial" w:hAnsi="Arial" w:cs="Arial"/>
                <w:color w:val="000000"/>
              </w:rPr>
            </w:pPr>
          </w:p>
        </w:tc>
      </w:tr>
      <w:tr w:rsidR="001471FF" w:rsidRPr="001471FF" w14:paraId="03C0C275" w14:textId="77777777" w:rsidTr="0099487A">
        <w:trPr>
          <w:trHeight w:val="343"/>
        </w:trPr>
        <w:tc>
          <w:tcPr>
            <w:tcW w:w="9162" w:type="dxa"/>
            <w:gridSpan w:val="10"/>
            <w:tcBorders>
              <w:top w:val="nil"/>
              <w:left w:val="nil"/>
              <w:bottom w:val="nil"/>
              <w:right w:val="nil"/>
            </w:tcBorders>
          </w:tcPr>
          <w:p w14:paraId="0B42263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Previo dictamen socioeconómico que al efecto formule la dependencia competente, las cuotas señaladas en el presente artículo se reducirán o dejarán sin efecto cuando se trate de personas cuya situación económica no les permita realizar el pago de las mismas.</w:t>
            </w:r>
          </w:p>
        </w:tc>
      </w:tr>
      <w:tr w:rsidR="001471FF" w:rsidRPr="001471FF" w14:paraId="71CFCC5C" w14:textId="77777777" w:rsidTr="0099487A">
        <w:trPr>
          <w:trHeight w:val="128"/>
        </w:trPr>
        <w:tc>
          <w:tcPr>
            <w:tcW w:w="9162" w:type="dxa"/>
            <w:gridSpan w:val="10"/>
            <w:tcBorders>
              <w:top w:val="nil"/>
              <w:left w:val="nil"/>
              <w:bottom w:val="nil"/>
              <w:right w:val="nil"/>
            </w:tcBorders>
          </w:tcPr>
          <w:p w14:paraId="14F0B801" w14:textId="77777777" w:rsidR="001471FF" w:rsidRPr="001471FF" w:rsidRDefault="001471FF" w:rsidP="001471FF">
            <w:pPr>
              <w:ind w:right="622"/>
              <w:jc w:val="both"/>
              <w:rPr>
                <w:rFonts w:ascii="Arial" w:eastAsia="Arial" w:hAnsi="Arial" w:cs="Arial"/>
                <w:color w:val="000000"/>
              </w:rPr>
            </w:pPr>
          </w:p>
        </w:tc>
      </w:tr>
      <w:tr w:rsidR="001471FF" w:rsidRPr="001471FF" w14:paraId="67FA56FA" w14:textId="77777777" w:rsidTr="0099487A">
        <w:trPr>
          <w:trHeight w:val="527"/>
        </w:trPr>
        <w:tc>
          <w:tcPr>
            <w:tcW w:w="9162" w:type="dxa"/>
            <w:gridSpan w:val="10"/>
            <w:tcBorders>
              <w:top w:val="nil"/>
              <w:left w:val="nil"/>
              <w:bottom w:val="nil"/>
              <w:right w:val="nil"/>
            </w:tcBorders>
          </w:tcPr>
          <w:p w14:paraId="4BDFE8F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la ciudadanía que requieran de algún fármaco, material de curación y acrediten tener 60 años cumplidos o más y que habiten en el Municipio de Guadalajara, se les podrán reducir hasta en un 100% las tarifas establecidas en la presente fracción, excepto aquellos que cuenten con seguro médico o tengan suficiencia económica previa valoración por la Dirección de Servicios Médicos Municipales.</w:t>
            </w:r>
          </w:p>
        </w:tc>
      </w:tr>
    </w:tbl>
    <w:p w14:paraId="09E79495" w14:textId="77777777" w:rsidR="001471FF" w:rsidRPr="001471FF" w:rsidRDefault="001471FF" w:rsidP="001471FF">
      <w:pPr>
        <w:ind w:right="622"/>
        <w:rPr>
          <w:rFonts w:ascii="Arial" w:hAnsi="Arial" w:cs="Arial"/>
        </w:rPr>
      </w:pPr>
    </w:p>
    <w:tbl>
      <w:tblPr>
        <w:tblW w:w="9229" w:type="dxa"/>
        <w:tblInd w:w="-15" w:type="dxa"/>
        <w:tblLayout w:type="fixed"/>
        <w:tblLook w:val="0400" w:firstRow="0" w:lastRow="0" w:firstColumn="0" w:lastColumn="0" w:noHBand="0" w:noVBand="1"/>
      </w:tblPr>
      <w:tblGrid>
        <w:gridCol w:w="5085"/>
        <w:gridCol w:w="425"/>
        <w:gridCol w:w="142"/>
        <w:gridCol w:w="515"/>
        <w:gridCol w:w="1186"/>
        <w:gridCol w:w="141"/>
        <w:gridCol w:w="95"/>
        <w:gridCol w:w="118"/>
        <w:gridCol w:w="246"/>
        <w:gridCol w:w="1276"/>
      </w:tblGrid>
      <w:tr w:rsidR="001471FF" w:rsidRPr="001471FF" w14:paraId="55C801ED" w14:textId="77777777" w:rsidTr="0099487A">
        <w:trPr>
          <w:trHeight w:val="994"/>
        </w:trPr>
        <w:tc>
          <w:tcPr>
            <w:tcW w:w="9229" w:type="dxa"/>
            <w:gridSpan w:val="10"/>
            <w:tcBorders>
              <w:top w:val="nil"/>
              <w:left w:val="nil"/>
              <w:bottom w:val="nil"/>
              <w:right w:val="nil"/>
            </w:tcBorders>
          </w:tcPr>
          <w:p w14:paraId="143BD0DA"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66.</w:t>
            </w:r>
            <w:r w:rsidRPr="001471FF">
              <w:rPr>
                <w:rFonts w:ascii="Arial" w:eastAsia="Arial" w:hAnsi="Arial" w:cs="Arial"/>
                <w:color w:val="000000"/>
              </w:rPr>
              <w:t xml:space="preserve"> Las personas físicas o jurídicas que requieran de cualquier servicio de la autoridad municipal y que no estén previstos en el presente título, además de que no contravengan las disposiciones del Convenio de Coordinación Fiscal en materia de Derechos, pagarán de acuerdo a la siguiente:</w:t>
            </w:r>
          </w:p>
        </w:tc>
      </w:tr>
      <w:tr w:rsidR="001471FF" w:rsidRPr="001471FF" w14:paraId="6E083BD2" w14:textId="77777777" w:rsidTr="0099487A">
        <w:trPr>
          <w:trHeight w:val="87"/>
        </w:trPr>
        <w:tc>
          <w:tcPr>
            <w:tcW w:w="9229" w:type="dxa"/>
            <w:gridSpan w:val="10"/>
            <w:tcBorders>
              <w:top w:val="nil"/>
              <w:left w:val="nil"/>
              <w:bottom w:val="nil"/>
              <w:right w:val="nil"/>
            </w:tcBorders>
            <w:vAlign w:val="bottom"/>
          </w:tcPr>
          <w:p w14:paraId="74FECCEB" w14:textId="77777777" w:rsidR="001471FF" w:rsidRPr="001471FF" w:rsidRDefault="001471FF" w:rsidP="001471FF">
            <w:pPr>
              <w:ind w:right="622"/>
              <w:rPr>
                <w:rFonts w:ascii="Arial" w:hAnsi="Arial" w:cs="Arial"/>
                <w:color w:val="000000"/>
              </w:rPr>
            </w:pPr>
          </w:p>
        </w:tc>
      </w:tr>
      <w:tr w:rsidR="001471FF" w:rsidRPr="001471FF" w14:paraId="0ADB18DA" w14:textId="77777777" w:rsidTr="0099487A">
        <w:trPr>
          <w:trHeight w:val="300"/>
        </w:trPr>
        <w:tc>
          <w:tcPr>
            <w:tcW w:w="7494" w:type="dxa"/>
            <w:gridSpan w:val="6"/>
            <w:tcBorders>
              <w:top w:val="nil"/>
              <w:left w:val="nil"/>
              <w:bottom w:val="nil"/>
              <w:right w:val="nil"/>
            </w:tcBorders>
            <w:vAlign w:val="bottom"/>
          </w:tcPr>
          <w:p w14:paraId="4CEBC93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Por el servicio de enlace para la obtención de pasaporte:</w:t>
            </w:r>
          </w:p>
        </w:tc>
        <w:tc>
          <w:tcPr>
            <w:tcW w:w="1735" w:type="dxa"/>
            <w:gridSpan w:val="4"/>
            <w:tcBorders>
              <w:top w:val="nil"/>
              <w:left w:val="nil"/>
              <w:bottom w:val="nil"/>
              <w:right w:val="nil"/>
            </w:tcBorders>
            <w:vAlign w:val="center"/>
          </w:tcPr>
          <w:p w14:paraId="0C9352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$336.00</w:t>
            </w:r>
          </w:p>
        </w:tc>
      </w:tr>
      <w:tr w:rsidR="001471FF" w:rsidRPr="001471FF" w14:paraId="6CA50DD1" w14:textId="77777777" w:rsidTr="00F06E35">
        <w:trPr>
          <w:trHeight w:val="1599"/>
        </w:trPr>
        <w:tc>
          <w:tcPr>
            <w:tcW w:w="9229" w:type="dxa"/>
            <w:gridSpan w:val="10"/>
            <w:tcBorders>
              <w:top w:val="nil"/>
              <w:left w:val="nil"/>
              <w:bottom w:val="nil"/>
              <w:right w:val="nil"/>
            </w:tcBorders>
          </w:tcPr>
          <w:p w14:paraId="1255090A" w14:textId="77777777" w:rsidR="001471FF" w:rsidRPr="001471FF" w:rsidRDefault="001471FF" w:rsidP="001471FF">
            <w:pPr>
              <w:ind w:right="622"/>
              <w:jc w:val="both"/>
              <w:rPr>
                <w:rFonts w:ascii="Arial" w:eastAsia="Arial" w:hAnsi="Arial" w:cs="Arial"/>
                <w:color w:val="000000"/>
              </w:rPr>
            </w:pPr>
          </w:p>
          <w:p w14:paraId="63486DB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Tratándose de personas adultos mayores de 60 años de edad y personas con discapacidad, el servicio de enlace para la obtención de pasaporte tendrá un descuento del 50% , debiendo presentar original y copia de una identificación oficial vigente con fotografía y CURP; adicionalmente, las personas con discapacidad deberán presentar Credencial Nacional para personas con discapacidad emitida por el Sistema de Desarrollo Integral de la Familia (DIF) o certificado médico expedido por alguna institución pública de salud o de seguridad social. </w:t>
            </w:r>
          </w:p>
        </w:tc>
      </w:tr>
      <w:tr w:rsidR="001471FF" w:rsidRPr="001471FF" w14:paraId="6911E81C" w14:textId="77777777" w:rsidTr="00F06E35">
        <w:trPr>
          <w:trHeight w:val="121"/>
        </w:trPr>
        <w:tc>
          <w:tcPr>
            <w:tcW w:w="9229" w:type="dxa"/>
            <w:gridSpan w:val="10"/>
            <w:tcBorders>
              <w:top w:val="nil"/>
              <w:left w:val="nil"/>
              <w:bottom w:val="nil"/>
              <w:right w:val="nil"/>
            </w:tcBorders>
          </w:tcPr>
          <w:p w14:paraId="1310080F" w14:textId="77777777" w:rsidR="001471FF" w:rsidRPr="001471FF" w:rsidRDefault="001471FF" w:rsidP="001471FF">
            <w:pPr>
              <w:ind w:right="622"/>
              <w:jc w:val="both"/>
              <w:rPr>
                <w:rFonts w:ascii="Arial" w:eastAsia="Arial" w:hAnsi="Arial" w:cs="Arial"/>
                <w:color w:val="000000"/>
              </w:rPr>
            </w:pPr>
          </w:p>
        </w:tc>
      </w:tr>
      <w:tr w:rsidR="001471FF" w:rsidRPr="001471FF" w14:paraId="285DCDFE" w14:textId="77777777" w:rsidTr="0099487A">
        <w:trPr>
          <w:trHeight w:val="852"/>
        </w:trPr>
        <w:tc>
          <w:tcPr>
            <w:tcW w:w="7494" w:type="dxa"/>
            <w:gridSpan w:val="6"/>
            <w:tcBorders>
              <w:top w:val="nil"/>
              <w:left w:val="nil"/>
              <w:bottom w:val="nil"/>
              <w:right w:val="nil"/>
            </w:tcBorders>
          </w:tcPr>
          <w:p w14:paraId="6F02710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el servicio de grúa para retirar vehículos estacionados en cajones de estacionamiento exclusivo, sin contar con la autorización del titular de los derechos, por cada uno:</w:t>
            </w:r>
          </w:p>
        </w:tc>
        <w:tc>
          <w:tcPr>
            <w:tcW w:w="1735" w:type="dxa"/>
            <w:gridSpan w:val="4"/>
            <w:tcBorders>
              <w:top w:val="nil"/>
              <w:left w:val="nil"/>
              <w:bottom w:val="nil"/>
              <w:right w:val="nil"/>
            </w:tcBorders>
            <w:vAlign w:val="center"/>
          </w:tcPr>
          <w:p w14:paraId="4BB636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$802.00</w:t>
            </w:r>
          </w:p>
        </w:tc>
      </w:tr>
      <w:tr w:rsidR="001471FF" w:rsidRPr="001471FF" w14:paraId="2B2364C7" w14:textId="77777777" w:rsidTr="0099487A">
        <w:trPr>
          <w:trHeight w:val="889"/>
        </w:trPr>
        <w:tc>
          <w:tcPr>
            <w:tcW w:w="7494" w:type="dxa"/>
            <w:gridSpan w:val="6"/>
            <w:tcBorders>
              <w:top w:val="nil"/>
              <w:left w:val="nil"/>
              <w:bottom w:val="nil"/>
              <w:right w:val="nil"/>
            </w:tcBorders>
          </w:tcPr>
          <w:p w14:paraId="31B4560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 anterior, sin perjuicio de la cantidad que se tenga que cubrir en el estacionamiento público en donde sea depositado el vehículo e independientemente de la sanción que proceda por infringir la reglamentación municipal vigente.</w:t>
            </w:r>
          </w:p>
        </w:tc>
        <w:tc>
          <w:tcPr>
            <w:tcW w:w="1735" w:type="dxa"/>
            <w:gridSpan w:val="4"/>
            <w:tcBorders>
              <w:top w:val="nil"/>
              <w:left w:val="nil"/>
              <w:bottom w:val="nil"/>
              <w:right w:val="nil"/>
            </w:tcBorders>
            <w:vAlign w:val="bottom"/>
          </w:tcPr>
          <w:p w14:paraId="6E5417D6" w14:textId="77777777" w:rsidR="001471FF" w:rsidRPr="001471FF" w:rsidRDefault="001471FF" w:rsidP="001471FF">
            <w:pPr>
              <w:ind w:right="622"/>
              <w:rPr>
                <w:rFonts w:ascii="Arial" w:hAnsi="Arial" w:cs="Arial"/>
                <w:color w:val="000000"/>
              </w:rPr>
            </w:pPr>
          </w:p>
        </w:tc>
      </w:tr>
      <w:tr w:rsidR="001471FF" w:rsidRPr="001471FF" w14:paraId="6AAC6A8A" w14:textId="77777777" w:rsidTr="001643E8">
        <w:trPr>
          <w:trHeight w:val="289"/>
        </w:trPr>
        <w:tc>
          <w:tcPr>
            <w:tcW w:w="9229" w:type="dxa"/>
            <w:gridSpan w:val="10"/>
            <w:tcBorders>
              <w:top w:val="nil"/>
              <w:left w:val="nil"/>
              <w:bottom w:val="nil"/>
              <w:right w:val="nil"/>
            </w:tcBorders>
          </w:tcPr>
          <w:p w14:paraId="07DDFFD6" w14:textId="77777777" w:rsidR="001471FF" w:rsidRPr="001471FF" w:rsidRDefault="001471FF" w:rsidP="001471FF">
            <w:pPr>
              <w:ind w:right="622"/>
              <w:rPr>
                <w:rFonts w:ascii="Arial" w:hAnsi="Arial" w:cs="Arial"/>
                <w:color w:val="000000"/>
              </w:rPr>
            </w:pPr>
          </w:p>
        </w:tc>
      </w:tr>
      <w:tr w:rsidR="001471FF" w:rsidRPr="001471FF" w14:paraId="095CBAFC" w14:textId="77777777" w:rsidTr="0099487A">
        <w:trPr>
          <w:trHeight w:val="749"/>
        </w:trPr>
        <w:tc>
          <w:tcPr>
            <w:tcW w:w="7494" w:type="dxa"/>
            <w:gridSpan w:val="6"/>
            <w:tcBorders>
              <w:top w:val="nil"/>
              <w:left w:val="nil"/>
              <w:bottom w:val="nil"/>
              <w:right w:val="nil"/>
            </w:tcBorders>
          </w:tcPr>
          <w:p w14:paraId="73801A0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la supervisión de la dependencia competente en la materia, a fin de verificar y cuantificar los daños causados a propiedad Municipal en accidentes viales, por cada una:</w:t>
            </w:r>
          </w:p>
        </w:tc>
        <w:tc>
          <w:tcPr>
            <w:tcW w:w="1735" w:type="dxa"/>
            <w:gridSpan w:val="4"/>
            <w:tcBorders>
              <w:top w:val="nil"/>
              <w:left w:val="nil"/>
              <w:bottom w:val="nil"/>
              <w:right w:val="nil"/>
            </w:tcBorders>
            <w:vAlign w:val="center"/>
          </w:tcPr>
          <w:p w14:paraId="14728B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$996.00</w:t>
            </w:r>
          </w:p>
        </w:tc>
      </w:tr>
      <w:tr w:rsidR="001471FF" w:rsidRPr="001471FF" w14:paraId="0DF3AAF4" w14:textId="77777777" w:rsidTr="0099487A">
        <w:trPr>
          <w:trHeight w:val="87"/>
        </w:trPr>
        <w:tc>
          <w:tcPr>
            <w:tcW w:w="9229" w:type="dxa"/>
            <w:gridSpan w:val="10"/>
            <w:tcBorders>
              <w:top w:val="nil"/>
              <w:left w:val="nil"/>
              <w:bottom w:val="nil"/>
              <w:right w:val="nil"/>
            </w:tcBorders>
          </w:tcPr>
          <w:p w14:paraId="457E00DB" w14:textId="77777777" w:rsidR="001471FF" w:rsidRPr="001471FF" w:rsidRDefault="001471FF" w:rsidP="001471FF">
            <w:pPr>
              <w:ind w:right="622"/>
              <w:jc w:val="right"/>
              <w:rPr>
                <w:rFonts w:ascii="Arial" w:eastAsia="Arial" w:hAnsi="Arial" w:cs="Arial"/>
                <w:color w:val="000000"/>
              </w:rPr>
            </w:pPr>
          </w:p>
        </w:tc>
      </w:tr>
      <w:tr w:rsidR="001471FF" w:rsidRPr="001471FF" w14:paraId="731F635F" w14:textId="77777777" w:rsidTr="0099487A">
        <w:trPr>
          <w:trHeight w:val="300"/>
        </w:trPr>
        <w:tc>
          <w:tcPr>
            <w:tcW w:w="7353" w:type="dxa"/>
            <w:gridSpan w:val="5"/>
            <w:tcBorders>
              <w:top w:val="nil"/>
              <w:left w:val="nil"/>
              <w:bottom w:val="nil"/>
              <w:right w:val="nil"/>
            </w:tcBorders>
          </w:tcPr>
          <w:p w14:paraId="57F1FA8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los servicios relacionados a alumbrado público municipal:</w:t>
            </w:r>
          </w:p>
        </w:tc>
        <w:tc>
          <w:tcPr>
            <w:tcW w:w="1876" w:type="dxa"/>
            <w:gridSpan w:val="5"/>
            <w:tcBorders>
              <w:top w:val="nil"/>
              <w:left w:val="nil"/>
              <w:bottom w:val="nil"/>
              <w:right w:val="nil"/>
            </w:tcBorders>
            <w:vAlign w:val="bottom"/>
          </w:tcPr>
          <w:p w14:paraId="7923F29D" w14:textId="77777777" w:rsidR="001471FF" w:rsidRPr="001471FF" w:rsidRDefault="001471FF" w:rsidP="001471FF">
            <w:pPr>
              <w:ind w:right="622"/>
              <w:rPr>
                <w:rFonts w:ascii="Arial" w:hAnsi="Arial" w:cs="Arial"/>
                <w:color w:val="000000"/>
              </w:rPr>
            </w:pPr>
          </w:p>
        </w:tc>
      </w:tr>
      <w:tr w:rsidR="001471FF" w:rsidRPr="001471FF" w14:paraId="51F2D7EE" w14:textId="77777777" w:rsidTr="0099487A">
        <w:trPr>
          <w:trHeight w:val="318"/>
        </w:trPr>
        <w:tc>
          <w:tcPr>
            <w:tcW w:w="7353" w:type="dxa"/>
            <w:gridSpan w:val="5"/>
            <w:tcBorders>
              <w:top w:val="nil"/>
              <w:left w:val="nil"/>
              <w:bottom w:val="nil"/>
              <w:right w:val="nil"/>
            </w:tcBorders>
          </w:tcPr>
          <w:p w14:paraId="16343AE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Por la supervisión o el dictamen de factibilidad de movimiento de poste o algún otro elemento de la red de alumbrado público, por cada uno:</w:t>
            </w:r>
          </w:p>
        </w:tc>
        <w:tc>
          <w:tcPr>
            <w:tcW w:w="1876" w:type="dxa"/>
            <w:gridSpan w:val="5"/>
            <w:tcBorders>
              <w:top w:val="nil"/>
              <w:left w:val="nil"/>
              <w:bottom w:val="nil"/>
              <w:right w:val="nil"/>
            </w:tcBorders>
            <w:vAlign w:val="center"/>
          </w:tcPr>
          <w:p w14:paraId="6CC4B8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$594.00</w:t>
            </w:r>
          </w:p>
        </w:tc>
      </w:tr>
      <w:tr w:rsidR="001471FF" w:rsidRPr="001471FF" w14:paraId="6892FBBD" w14:textId="77777777" w:rsidTr="0099487A">
        <w:trPr>
          <w:trHeight w:val="300"/>
        </w:trPr>
        <w:tc>
          <w:tcPr>
            <w:tcW w:w="7353" w:type="dxa"/>
            <w:gridSpan w:val="5"/>
            <w:tcBorders>
              <w:top w:val="nil"/>
              <w:left w:val="nil"/>
              <w:bottom w:val="nil"/>
              <w:right w:val="nil"/>
            </w:tcBorders>
            <w:vAlign w:val="bottom"/>
          </w:tcPr>
          <w:p w14:paraId="6C52B3A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Movimiento de poste de concreto, con cableado de cualquier tipo:</w:t>
            </w:r>
          </w:p>
        </w:tc>
        <w:tc>
          <w:tcPr>
            <w:tcW w:w="1876" w:type="dxa"/>
            <w:gridSpan w:val="5"/>
            <w:tcBorders>
              <w:top w:val="nil"/>
              <w:left w:val="nil"/>
              <w:bottom w:val="nil"/>
              <w:right w:val="nil"/>
            </w:tcBorders>
          </w:tcPr>
          <w:p w14:paraId="3BC3FB7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$11,230.00</w:t>
            </w:r>
          </w:p>
        </w:tc>
      </w:tr>
      <w:tr w:rsidR="001471FF" w:rsidRPr="001471FF" w14:paraId="196BB240" w14:textId="77777777" w:rsidTr="0099487A">
        <w:trPr>
          <w:trHeight w:val="300"/>
        </w:trPr>
        <w:tc>
          <w:tcPr>
            <w:tcW w:w="7353" w:type="dxa"/>
            <w:gridSpan w:val="5"/>
            <w:tcBorders>
              <w:top w:val="nil"/>
              <w:left w:val="nil"/>
              <w:bottom w:val="nil"/>
              <w:right w:val="nil"/>
            </w:tcBorders>
            <w:vAlign w:val="bottom"/>
          </w:tcPr>
          <w:p w14:paraId="69D076F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Movimiento de poste metálico, con cableado subterráneo:</w:t>
            </w:r>
          </w:p>
        </w:tc>
        <w:tc>
          <w:tcPr>
            <w:tcW w:w="1876" w:type="dxa"/>
            <w:gridSpan w:val="5"/>
            <w:tcBorders>
              <w:top w:val="nil"/>
              <w:left w:val="nil"/>
              <w:bottom w:val="nil"/>
              <w:right w:val="nil"/>
            </w:tcBorders>
          </w:tcPr>
          <w:p w14:paraId="7D71FF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$10,367.00</w:t>
            </w:r>
          </w:p>
        </w:tc>
      </w:tr>
      <w:tr w:rsidR="001471FF" w:rsidRPr="001471FF" w14:paraId="520C952B" w14:textId="77777777" w:rsidTr="0099487A">
        <w:trPr>
          <w:trHeight w:val="300"/>
        </w:trPr>
        <w:tc>
          <w:tcPr>
            <w:tcW w:w="7353" w:type="dxa"/>
            <w:gridSpan w:val="5"/>
            <w:tcBorders>
              <w:top w:val="nil"/>
              <w:left w:val="nil"/>
              <w:bottom w:val="nil"/>
              <w:right w:val="nil"/>
            </w:tcBorders>
            <w:vAlign w:val="bottom"/>
          </w:tcPr>
          <w:p w14:paraId="53A1FF8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Movimiento de poste metálico, con cableado aéreo:</w:t>
            </w:r>
          </w:p>
        </w:tc>
        <w:tc>
          <w:tcPr>
            <w:tcW w:w="1876" w:type="dxa"/>
            <w:gridSpan w:val="5"/>
            <w:tcBorders>
              <w:top w:val="nil"/>
              <w:left w:val="nil"/>
              <w:bottom w:val="nil"/>
              <w:right w:val="nil"/>
            </w:tcBorders>
            <w:vAlign w:val="center"/>
          </w:tcPr>
          <w:p w14:paraId="08D442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$6,519.00</w:t>
            </w:r>
          </w:p>
        </w:tc>
      </w:tr>
      <w:tr w:rsidR="001471FF" w:rsidRPr="001471FF" w14:paraId="03F5BFBB" w14:textId="77777777" w:rsidTr="0099487A">
        <w:trPr>
          <w:trHeight w:val="852"/>
        </w:trPr>
        <w:tc>
          <w:tcPr>
            <w:tcW w:w="7353" w:type="dxa"/>
            <w:gridSpan w:val="5"/>
            <w:tcBorders>
              <w:top w:val="nil"/>
              <w:left w:val="nil"/>
              <w:bottom w:val="nil"/>
              <w:right w:val="nil"/>
            </w:tcBorders>
          </w:tcPr>
          <w:p w14:paraId="47C3706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Para cualquier movimiento de poste o algún otro elemento de la red de alumbrado público, se deberá contar con el dictamen correspondiente, sobre la factibilidad de realizarlo o no.</w:t>
            </w:r>
          </w:p>
        </w:tc>
        <w:tc>
          <w:tcPr>
            <w:tcW w:w="1876" w:type="dxa"/>
            <w:gridSpan w:val="5"/>
            <w:tcBorders>
              <w:top w:val="nil"/>
              <w:left w:val="nil"/>
              <w:bottom w:val="nil"/>
              <w:right w:val="nil"/>
            </w:tcBorders>
            <w:vAlign w:val="bottom"/>
          </w:tcPr>
          <w:p w14:paraId="2FBD15B0" w14:textId="77777777" w:rsidR="001471FF" w:rsidRPr="001471FF" w:rsidRDefault="001471FF" w:rsidP="001471FF">
            <w:pPr>
              <w:ind w:right="622"/>
              <w:rPr>
                <w:rFonts w:ascii="Arial" w:hAnsi="Arial" w:cs="Arial"/>
                <w:color w:val="000000"/>
              </w:rPr>
            </w:pPr>
          </w:p>
        </w:tc>
      </w:tr>
      <w:tr w:rsidR="001471FF" w:rsidRPr="001471FF" w14:paraId="7DBCDDA8" w14:textId="77777777" w:rsidTr="0099487A">
        <w:trPr>
          <w:trHeight w:val="540"/>
        </w:trPr>
        <w:tc>
          <w:tcPr>
            <w:tcW w:w="7353" w:type="dxa"/>
            <w:gridSpan w:val="5"/>
            <w:tcBorders>
              <w:top w:val="nil"/>
              <w:left w:val="nil"/>
              <w:bottom w:val="nil"/>
              <w:right w:val="nil"/>
            </w:tcBorders>
            <w:vAlign w:val="bottom"/>
          </w:tcPr>
          <w:p w14:paraId="52A247F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 Admisión a parques y bosques municipales, para mayores de 3 años, por cada uno:</w:t>
            </w:r>
          </w:p>
        </w:tc>
        <w:tc>
          <w:tcPr>
            <w:tcW w:w="1876" w:type="dxa"/>
            <w:gridSpan w:val="5"/>
            <w:tcBorders>
              <w:top w:val="nil"/>
              <w:left w:val="nil"/>
              <w:bottom w:val="nil"/>
              <w:right w:val="nil"/>
            </w:tcBorders>
            <w:vAlign w:val="bottom"/>
          </w:tcPr>
          <w:p w14:paraId="36AF4A29" w14:textId="77777777" w:rsidR="001471FF" w:rsidRPr="001471FF" w:rsidRDefault="001471FF" w:rsidP="001471FF">
            <w:pPr>
              <w:ind w:right="622"/>
              <w:rPr>
                <w:rFonts w:ascii="Arial" w:hAnsi="Arial" w:cs="Arial"/>
                <w:color w:val="000000"/>
              </w:rPr>
            </w:pPr>
          </w:p>
        </w:tc>
      </w:tr>
      <w:tr w:rsidR="001471FF" w:rsidRPr="001471FF" w14:paraId="5E2E86D4" w14:textId="77777777" w:rsidTr="0099487A">
        <w:trPr>
          <w:trHeight w:val="300"/>
        </w:trPr>
        <w:tc>
          <w:tcPr>
            <w:tcW w:w="7353" w:type="dxa"/>
            <w:gridSpan w:val="5"/>
            <w:tcBorders>
              <w:top w:val="nil"/>
              <w:left w:val="nil"/>
              <w:bottom w:val="nil"/>
              <w:right w:val="nil"/>
            </w:tcBorders>
            <w:vAlign w:val="bottom"/>
          </w:tcPr>
          <w:p w14:paraId="5190834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Agua Azul, Alcalde y Ávila Camacho:</w:t>
            </w:r>
          </w:p>
        </w:tc>
        <w:tc>
          <w:tcPr>
            <w:tcW w:w="1876" w:type="dxa"/>
            <w:gridSpan w:val="5"/>
            <w:tcBorders>
              <w:top w:val="nil"/>
              <w:left w:val="nil"/>
              <w:bottom w:val="nil"/>
              <w:right w:val="nil"/>
            </w:tcBorders>
            <w:vAlign w:val="center"/>
          </w:tcPr>
          <w:p w14:paraId="3008D70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4BD7CBA4" w14:textId="77777777" w:rsidTr="0099487A">
        <w:trPr>
          <w:trHeight w:val="300"/>
        </w:trPr>
        <w:tc>
          <w:tcPr>
            <w:tcW w:w="7353" w:type="dxa"/>
            <w:gridSpan w:val="5"/>
            <w:tcBorders>
              <w:top w:val="nil"/>
              <w:left w:val="nil"/>
              <w:bottom w:val="nil"/>
              <w:right w:val="nil"/>
            </w:tcBorders>
            <w:vAlign w:val="bottom"/>
          </w:tcPr>
          <w:p w14:paraId="39F757F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Mirador, Liberación y otros no especificados:</w:t>
            </w:r>
          </w:p>
        </w:tc>
        <w:tc>
          <w:tcPr>
            <w:tcW w:w="1876" w:type="dxa"/>
            <w:gridSpan w:val="5"/>
            <w:tcBorders>
              <w:top w:val="nil"/>
              <w:left w:val="nil"/>
              <w:bottom w:val="nil"/>
              <w:right w:val="nil"/>
            </w:tcBorders>
            <w:vAlign w:val="center"/>
          </w:tcPr>
          <w:p w14:paraId="60F5AC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56B79DE7" w14:textId="77777777" w:rsidTr="0099487A">
        <w:trPr>
          <w:trHeight w:val="300"/>
        </w:trPr>
        <w:tc>
          <w:tcPr>
            <w:tcW w:w="7353" w:type="dxa"/>
            <w:gridSpan w:val="5"/>
            <w:tcBorders>
              <w:top w:val="nil"/>
              <w:left w:val="nil"/>
              <w:bottom w:val="nil"/>
              <w:right w:val="nil"/>
            </w:tcBorders>
            <w:vAlign w:val="bottom"/>
          </w:tcPr>
          <w:p w14:paraId="30AC31E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Bosque Los Colomos:</w:t>
            </w:r>
          </w:p>
        </w:tc>
        <w:tc>
          <w:tcPr>
            <w:tcW w:w="1876" w:type="dxa"/>
            <w:gridSpan w:val="5"/>
            <w:tcBorders>
              <w:top w:val="nil"/>
              <w:left w:val="nil"/>
              <w:bottom w:val="nil"/>
              <w:right w:val="nil"/>
            </w:tcBorders>
            <w:vAlign w:val="center"/>
          </w:tcPr>
          <w:p w14:paraId="5902AD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5E42BC3B" w14:textId="77777777" w:rsidTr="0099487A">
        <w:trPr>
          <w:trHeight w:val="912"/>
        </w:trPr>
        <w:tc>
          <w:tcPr>
            <w:tcW w:w="7353" w:type="dxa"/>
            <w:gridSpan w:val="5"/>
            <w:tcBorders>
              <w:top w:val="nil"/>
              <w:left w:val="nil"/>
              <w:bottom w:val="nil"/>
              <w:right w:val="nil"/>
            </w:tcBorders>
          </w:tcPr>
          <w:p w14:paraId="5D31907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Público en general con aparatos fotográficos o de video para toma de programas o video en eventos sociales, ingresando un máximo de veinte personas por evento, en cualquier parque municipal o bosque los Colomos:</w:t>
            </w:r>
          </w:p>
        </w:tc>
        <w:tc>
          <w:tcPr>
            <w:tcW w:w="1876" w:type="dxa"/>
            <w:gridSpan w:val="5"/>
            <w:tcBorders>
              <w:top w:val="nil"/>
              <w:left w:val="nil"/>
              <w:bottom w:val="nil"/>
              <w:right w:val="nil"/>
            </w:tcBorders>
            <w:vAlign w:val="center"/>
          </w:tcPr>
          <w:p w14:paraId="518108F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$244.00</w:t>
            </w:r>
          </w:p>
        </w:tc>
      </w:tr>
      <w:tr w:rsidR="001471FF" w:rsidRPr="001471FF" w14:paraId="287D82F6" w14:textId="77777777" w:rsidTr="0099487A">
        <w:trPr>
          <w:trHeight w:val="552"/>
        </w:trPr>
        <w:tc>
          <w:tcPr>
            <w:tcW w:w="7353" w:type="dxa"/>
            <w:gridSpan w:val="5"/>
            <w:tcBorders>
              <w:top w:val="nil"/>
              <w:left w:val="nil"/>
              <w:bottom w:val="nil"/>
              <w:right w:val="nil"/>
            </w:tcBorders>
            <w:vAlign w:val="bottom"/>
          </w:tcPr>
          <w:p w14:paraId="413C19F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 Admisión a unidades deportivas municipales, para mayores de 12 años, por cada uno:</w:t>
            </w:r>
          </w:p>
        </w:tc>
        <w:tc>
          <w:tcPr>
            <w:tcW w:w="1876" w:type="dxa"/>
            <w:gridSpan w:val="5"/>
            <w:tcBorders>
              <w:top w:val="nil"/>
              <w:left w:val="nil"/>
              <w:bottom w:val="nil"/>
              <w:right w:val="nil"/>
            </w:tcBorders>
            <w:vAlign w:val="center"/>
          </w:tcPr>
          <w:p w14:paraId="39BD269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0C76F021" w14:textId="77777777" w:rsidTr="0099487A">
        <w:trPr>
          <w:trHeight w:val="300"/>
        </w:trPr>
        <w:tc>
          <w:tcPr>
            <w:tcW w:w="7353" w:type="dxa"/>
            <w:gridSpan w:val="5"/>
            <w:tcBorders>
              <w:top w:val="nil"/>
              <w:left w:val="nil"/>
              <w:bottom w:val="nil"/>
              <w:right w:val="nil"/>
            </w:tcBorders>
            <w:vAlign w:val="bottom"/>
          </w:tcPr>
          <w:p w14:paraId="7215DBA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VII. Admisión a zoológicos, por persona:</w:t>
            </w:r>
          </w:p>
        </w:tc>
        <w:tc>
          <w:tcPr>
            <w:tcW w:w="1876" w:type="dxa"/>
            <w:gridSpan w:val="5"/>
            <w:tcBorders>
              <w:top w:val="nil"/>
              <w:left w:val="nil"/>
              <w:bottom w:val="nil"/>
              <w:right w:val="nil"/>
            </w:tcBorders>
            <w:vAlign w:val="center"/>
          </w:tcPr>
          <w:p w14:paraId="4B97752C" w14:textId="77777777" w:rsidR="001471FF" w:rsidRPr="001471FF" w:rsidRDefault="001471FF" w:rsidP="001471FF">
            <w:pPr>
              <w:ind w:right="622"/>
              <w:jc w:val="right"/>
              <w:rPr>
                <w:rFonts w:ascii="Arial" w:eastAsia="Arial" w:hAnsi="Arial" w:cs="Arial"/>
                <w:color w:val="000000"/>
              </w:rPr>
            </w:pPr>
          </w:p>
        </w:tc>
      </w:tr>
      <w:tr w:rsidR="001471FF" w:rsidRPr="001471FF" w14:paraId="13628A6D" w14:textId="77777777" w:rsidTr="0099487A">
        <w:trPr>
          <w:trHeight w:val="300"/>
        </w:trPr>
        <w:tc>
          <w:tcPr>
            <w:tcW w:w="7353" w:type="dxa"/>
            <w:gridSpan w:val="5"/>
            <w:tcBorders>
              <w:top w:val="nil"/>
              <w:left w:val="nil"/>
              <w:bottom w:val="nil"/>
              <w:right w:val="nil"/>
            </w:tcBorders>
            <w:vAlign w:val="bottom"/>
          </w:tcPr>
          <w:p w14:paraId="49E6DEF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Niñas y niños de 3 a 12 años:</w:t>
            </w:r>
          </w:p>
        </w:tc>
        <w:tc>
          <w:tcPr>
            <w:tcW w:w="1876" w:type="dxa"/>
            <w:gridSpan w:val="5"/>
            <w:tcBorders>
              <w:top w:val="nil"/>
              <w:left w:val="nil"/>
              <w:bottom w:val="nil"/>
              <w:right w:val="nil"/>
            </w:tcBorders>
          </w:tcPr>
          <w:p w14:paraId="390517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$63.00</w:t>
            </w:r>
          </w:p>
        </w:tc>
      </w:tr>
      <w:tr w:rsidR="001471FF" w:rsidRPr="001471FF" w14:paraId="0570294B" w14:textId="77777777" w:rsidTr="0099487A">
        <w:trPr>
          <w:trHeight w:val="300"/>
        </w:trPr>
        <w:tc>
          <w:tcPr>
            <w:tcW w:w="7353" w:type="dxa"/>
            <w:gridSpan w:val="5"/>
            <w:tcBorders>
              <w:top w:val="nil"/>
              <w:left w:val="nil"/>
              <w:bottom w:val="nil"/>
              <w:right w:val="nil"/>
            </w:tcBorders>
            <w:vAlign w:val="bottom"/>
          </w:tcPr>
          <w:p w14:paraId="466528A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Mayores de 12 años:</w:t>
            </w:r>
          </w:p>
        </w:tc>
        <w:tc>
          <w:tcPr>
            <w:tcW w:w="1876" w:type="dxa"/>
            <w:gridSpan w:val="5"/>
            <w:tcBorders>
              <w:top w:val="nil"/>
              <w:left w:val="nil"/>
              <w:bottom w:val="nil"/>
              <w:right w:val="nil"/>
            </w:tcBorders>
          </w:tcPr>
          <w:p w14:paraId="31D64D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$109.00</w:t>
            </w:r>
          </w:p>
        </w:tc>
      </w:tr>
      <w:tr w:rsidR="001471FF" w:rsidRPr="001471FF" w14:paraId="05E1DE70" w14:textId="77777777" w:rsidTr="0099487A">
        <w:trPr>
          <w:trHeight w:val="300"/>
        </w:trPr>
        <w:tc>
          <w:tcPr>
            <w:tcW w:w="7353" w:type="dxa"/>
            <w:gridSpan w:val="5"/>
            <w:tcBorders>
              <w:top w:val="nil"/>
              <w:left w:val="nil"/>
              <w:bottom w:val="nil"/>
              <w:right w:val="nil"/>
            </w:tcBorders>
            <w:vAlign w:val="bottom"/>
          </w:tcPr>
          <w:p w14:paraId="4B0129D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VIII. Admisión a museos municipales, por persona:</w:t>
            </w:r>
          </w:p>
        </w:tc>
        <w:tc>
          <w:tcPr>
            <w:tcW w:w="1876" w:type="dxa"/>
            <w:gridSpan w:val="5"/>
            <w:tcBorders>
              <w:top w:val="nil"/>
              <w:left w:val="nil"/>
              <w:bottom w:val="nil"/>
              <w:right w:val="nil"/>
            </w:tcBorders>
            <w:vAlign w:val="bottom"/>
          </w:tcPr>
          <w:p w14:paraId="06AF15BE" w14:textId="77777777" w:rsidR="001471FF" w:rsidRPr="001471FF" w:rsidRDefault="001471FF" w:rsidP="001471FF">
            <w:pPr>
              <w:ind w:right="622"/>
              <w:rPr>
                <w:rFonts w:ascii="Arial" w:hAnsi="Arial" w:cs="Arial"/>
                <w:color w:val="000000"/>
              </w:rPr>
            </w:pPr>
          </w:p>
        </w:tc>
      </w:tr>
      <w:tr w:rsidR="001471FF" w:rsidRPr="001471FF" w14:paraId="26010CED" w14:textId="77777777" w:rsidTr="0099487A">
        <w:trPr>
          <w:trHeight w:val="1163"/>
        </w:trPr>
        <w:tc>
          <w:tcPr>
            <w:tcW w:w="7353" w:type="dxa"/>
            <w:gridSpan w:val="5"/>
            <w:tcBorders>
              <w:top w:val="nil"/>
              <w:left w:val="nil"/>
              <w:bottom w:val="nil"/>
              <w:right w:val="nil"/>
            </w:tcBorders>
          </w:tcPr>
          <w:p w14:paraId="451F1BF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Museo de la Ciudad de Guadalajara, Museo Raúl Anguiano, Museo del Periodismo y las Artes Gráficas, Museo de Paleontología “Federico A. Solórzano Barreto”, Globo Museo de la Niñez de Guadalajara, Casa Museo López Portillo, y cualquier otro museo excepto Museo Panteón de Belén:</w:t>
            </w:r>
          </w:p>
        </w:tc>
        <w:tc>
          <w:tcPr>
            <w:tcW w:w="1876" w:type="dxa"/>
            <w:gridSpan w:val="5"/>
            <w:tcBorders>
              <w:top w:val="nil"/>
              <w:left w:val="nil"/>
              <w:bottom w:val="nil"/>
              <w:right w:val="nil"/>
            </w:tcBorders>
            <w:vAlign w:val="bottom"/>
          </w:tcPr>
          <w:p w14:paraId="557FE1AA" w14:textId="77777777" w:rsidR="001471FF" w:rsidRPr="001471FF" w:rsidRDefault="001471FF" w:rsidP="001471FF">
            <w:pPr>
              <w:ind w:right="622"/>
              <w:rPr>
                <w:rFonts w:ascii="Arial" w:hAnsi="Arial" w:cs="Arial"/>
                <w:color w:val="000000"/>
              </w:rPr>
            </w:pPr>
          </w:p>
        </w:tc>
      </w:tr>
      <w:tr w:rsidR="001471FF" w:rsidRPr="001471FF" w14:paraId="21A9BCA8" w14:textId="77777777" w:rsidTr="0099487A">
        <w:trPr>
          <w:trHeight w:val="300"/>
        </w:trPr>
        <w:tc>
          <w:tcPr>
            <w:tcW w:w="7353" w:type="dxa"/>
            <w:gridSpan w:val="5"/>
            <w:tcBorders>
              <w:top w:val="nil"/>
              <w:left w:val="nil"/>
              <w:bottom w:val="nil"/>
              <w:right w:val="nil"/>
            </w:tcBorders>
            <w:vAlign w:val="bottom"/>
          </w:tcPr>
          <w:p w14:paraId="1159B59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Mayores de 12 años:</w:t>
            </w:r>
          </w:p>
        </w:tc>
        <w:tc>
          <w:tcPr>
            <w:tcW w:w="1876" w:type="dxa"/>
            <w:gridSpan w:val="5"/>
            <w:tcBorders>
              <w:top w:val="nil"/>
              <w:left w:val="nil"/>
              <w:bottom w:val="nil"/>
              <w:right w:val="nil"/>
            </w:tcBorders>
            <w:vAlign w:val="center"/>
          </w:tcPr>
          <w:p w14:paraId="399845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3BEE2F9F" w14:textId="77777777" w:rsidTr="0099487A">
        <w:trPr>
          <w:trHeight w:val="300"/>
        </w:trPr>
        <w:tc>
          <w:tcPr>
            <w:tcW w:w="7353" w:type="dxa"/>
            <w:gridSpan w:val="5"/>
            <w:tcBorders>
              <w:top w:val="nil"/>
              <w:left w:val="nil"/>
              <w:bottom w:val="nil"/>
              <w:right w:val="nil"/>
            </w:tcBorders>
            <w:vAlign w:val="bottom"/>
          </w:tcPr>
          <w:p w14:paraId="07B7318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Niñas y niños de 0 a 12 años:</w:t>
            </w:r>
          </w:p>
        </w:tc>
        <w:tc>
          <w:tcPr>
            <w:tcW w:w="1876" w:type="dxa"/>
            <w:gridSpan w:val="5"/>
            <w:tcBorders>
              <w:top w:val="nil"/>
              <w:left w:val="nil"/>
              <w:bottom w:val="nil"/>
              <w:right w:val="nil"/>
            </w:tcBorders>
            <w:vAlign w:val="center"/>
          </w:tcPr>
          <w:p w14:paraId="19F3E03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3BBF2417" w14:textId="77777777" w:rsidTr="0099487A">
        <w:trPr>
          <w:trHeight w:val="300"/>
        </w:trPr>
        <w:tc>
          <w:tcPr>
            <w:tcW w:w="7353" w:type="dxa"/>
            <w:gridSpan w:val="5"/>
            <w:tcBorders>
              <w:top w:val="nil"/>
              <w:left w:val="nil"/>
              <w:bottom w:val="nil"/>
              <w:right w:val="nil"/>
            </w:tcBorders>
            <w:vAlign w:val="bottom"/>
          </w:tcPr>
          <w:p w14:paraId="3BA5A7B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Estudiantes y maestros con credencial:</w:t>
            </w:r>
          </w:p>
        </w:tc>
        <w:tc>
          <w:tcPr>
            <w:tcW w:w="1876" w:type="dxa"/>
            <w:gridSpan w:val="5"/>
            <w:tcBorders>
              <w:top w:val="nil"/>
              <w:left w:val="nil"/>
              <w:bottom w:val="nil"/>
              <w:right w:val="nil"/>
            </w:tcBorders>
            <w:vAlign w:val="center"/>
          </w:tcPr>
          <w:p w14:paraId="5D20508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6D4D96A2" w14:textId="77777777" w:rsidTr="0099487A">
        <w:trPr>
          <w:trHeight w:val="300"/>
        </w:trPr>
        <w:tc>
          <w:tcPr>
            <w:tcW w:w="7353" w:type="dxa"/>
            <w:gridSpan w:val="5"/>
            <w:tcBorders>
              <w:top w:val="nil"/>
              <w:left w:val="nil"/>
              <w:bottom w:val="nil"/>
              <w:right w:val="nil"/>
            </w:tcBorders>
            <w:vAlign w:val="bottom"/>
          </w:tcPr>
          <w:p w14:paraId="2ED84B4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Cursos impartidos en museos municipales, por cada uno:</w:t>
            </w:r>
          </w:p>
        </w:tc>
        <w:tc>
          <w:tcPr>
            <w:tcW w:w="1876" w:type="dxa"/>
            <w:gridSpan w:val="5"/>
            <w:tcBorders>
              <w:top w:val="nil"/>
              <w:left w:val="nil"/>
              <w:bottom w:val="nil"/>
              <w:right w:val="nil"/>
            </w:tcBorders>
            <w:vAlign w:val="center"/>
          </w:tcPr>
          <w:p w14:paraId="3ACD33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$394.00</w:t>
            </w:r>
          </w:p>
        </w:tc>
      </w:tr>
      <w:tr w:rsidR="001471FF" w:rsidRPr="001471FF" w14:paraId="4EDDB044" w14:textId="77777777" w:rsidTr="0099487A">
        <w:trPr>
          <w:trHeight w:val="863"/>
        </w:trPr>
        <w:tc>
          <w:tcPr>
            <w:tcW w:w="7353" w:type="dxa"/>
            <w:gridSpan w:val="5"/>
            <w:tcBorders>
              <w:top w:val="nil"/>
              <w:left w:val="nil"/>
              <w:bottom w:val="nil"/>
              <w:right w:val="nil"/>
            </w:tcBorders>
          </w:tcPr>
          <w:p w14:paraId="5498C40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los casos de ingreso a los museos para la impartición de talleres, y demás grupos relativos al periodismo, sin que se realice un cobro por ello; cubrirán una tarifa del 50% sobre las cuotas señaladas anteriormente.</w:t>
            </w:r>
          </w:p>
        </w:tc>
        <w:tc>
          <w:tcPr>
            <w:tcW w:w="1876" w:type="dxa"/>
            <w:gridSpan w:val="5"/>
            <w:tcBorders>
              <w:top w:val="nil"/>
              <w:left w:val="nil"/>
              <w:bottom w:val="nil"/>
              <w:right w:val="nil"/>
            </w:tcBorders>
            <w:vAlign w:val="center"/>
          </w:tcPr>
          <w:p w14:paraId="03A43DA6" w14:textId="77777777" w:rsidR="001471FF" w:rsidRPr="001471FF" w:rsidRDefault="001471FF" w:rsidP="001471FF">
            <w:pPr>
              <w:ind w:right="622"/>
              <w:rPr>
                <w:rFonts w:ascii="Arial" w:eastAsia="Arial" w:hAnsi="Arial" w:cs="Arial"/>
                <w:color w:val="000000"/>
              </w:rPr>
            </w:pPr>
          </w:p>
        </w:tc>
      </w:tr>
      <w:tr w:rsidR="001471FF" w:rsidRPr="001471FF" w14:paraId="6E0DD9A4" w14:textId="77777777" w:rsidTr="0099487A">
        <w:trPr>
          <w:trHeight w:val="289"/>
        </w:trPr>
        <w:tc>
          <w:tcPr>
            <w:tcW w:w="7353" w:type="dxa"/>
            <w:gridSpan w:val="5"/>
            <w:tcBorders>
              <w:top w:val="nil"/>
              <w:left w:val="nil"/>
              <w:bottom w:val="nil"/>
              <w:right w:val="nil"/>
            </w:tcBorders>
          </w:tcPr>
          <w:p w14:paraId="29C00BED" w14:textId="77777777" w:rsidR="001471FF" w:rsidRPr="001471FF" w:rsidRDefault="001471FF" w:rsidP="001471FF">
            <w:pPr>
              <w:ind w:right="622"/>
              <w:rPr>
                <w:rFonts w:ascii="Arial" w:eastAsia="Arial" w:hAnsi="Arial" w:cs="Arial"/>
                <w:color w:val="000000"/>
              </w:rPr>
            </w:pPr>
          </w:p>
        </w:tc>
        <w:tc>
          <w:tcPr>
            <w:tcW w:w="1876" w:type="dxa"/>
            <w:gridSpan w:val="5"/>
            <w:tcBorders>
              <w:top w:val="nil"/>
              <w:left w:val="nil"/>
              <w:bottom w:val="nil"/>
              <w:right w:val="nil"/>
            </w:tcBorders>
            <w:vAlign w:val="center"/>
          </w:tcPr>
          <w:p w14:paraId="47965A2A" w14:textId="77777777" w:rsidR="001471FF" w:rsidRPr="001471FF" w:rsidRDefault="001471FF" w:rsidP="001471FF">
            <w:pPr>
              <w:ind w:right="622"/>
              <w:rPr>
                <w:rFonts w:ascii="Arial" w:eastAsia="Arial" w:hAnsi="Arial" w:cs="Arial"/>
                <w:color w:val="000000"/>
              </w:rPr>
            </w:pPr>
          </w:p>
        </w:tc>
      </w:tr>
      <w:tr w:rsidR="001471FF" w:rsidRPr="001471FF" w14:paraId="323B9DFC" w14:textId="77777777" w:rsidTr="0099487A">
        <w:trPr>
          <w:trHeight w:val="289"/>
        </w:trPr>
        <w:tc>
          <w:tcPr>
            <w:tcW w:w="7353" w:type="dxa"/>
            <w:gridSpan w:val="5"/>
            <w:tcBorders>
              <w:top w:val="nil"/>
              <w:left w:val="nil"/>
              <w:bottom w:val="nil"/>
              <w:right w:val="nil"/>
            </w:tcBorders>
          </w:tcPr>
          <w:p w14:paraId="2463675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IX. Admisión del Panteón de Belén, por persona:</w:t>
            </w:r>
          </w:p>
        </w:tc>
        <w:tc>
          <w:tcPr>
            <w:tcW w:w="1876" w:type="dxa"/>
            <w:gridSpan w:val="5"/>
            <w:tcBorders>
              <w:top w:val="nil"/>
              <w:left w:val="nil"/>
              <w:bottom w:val="nil"/>
              <w:right w:val="nil"/>
            </w:tcBorders>
            <w:vAlign w:val="center"/>
          </w:tcPr>
          <w:p w14:paraId="1480F4CA" w14:textId="77777777" w:rsidR="001471FF" w:rsidRPr="001471FF" w:rsidRDefault="001471FF" w:rsidP="001471FF">
            <w:pPr>
              <w:ind w:right="622"/>
              <w:rPr>
                <w:rFonts w:ascii="Arial" w:eastAsia="Arial" w:hAnsi="Arial" w:cs="Arial"/>
                <w:color w:val="000000"/>
              </w:rPr>
            </w:pPr>
          </w:p>
        </w:tc>
      </w:tr>
      <w:tr w:rsidR="001471FF" w:rsidRPr="001471FF" w14:paraId="2EAFDEF1" w14:textId="77777777" w:rsidTr="0099487A">
        <w:trPr>
          <w:trHeight w:val="300"/>
        </w:trPr>
        <w:tc>
          <w:tcPr>
            <w:tcW w:w="7353" w:type="dxa"/>
            <w:gridSpan w:val="5"/>
            <w:tcBorders>
              <w:top w:val="nil"/>
              <w:left w:val="nil"/>
              <w:bottom w:val="nil"/>
              <w:right w:val="nil"/>
            </w:tcBorders>
          </w:tcPr>
          <w:p w14:paraId="342893A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Público en general:</w:t>
            </w:r>
          </w:p>
        </w:tc>
        <w:tc>
          <w:tcPr>
            <w:tcW w:w="1876" w:type="dxa"/>
            <w:gridSpan w:val="5"/>
            <w:tcBorders>
              <w:top w:val="nil"/>
              <w:left w:val="nil"/>
              <w:bottom w:val="nil"/>
              <w:right w:val="nil"/>
            </w:tcBorders>
          </w:tcPr>
          <w:p w14:paraId="13B555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$43.00</w:t>
            </w:r>
          </w:p>
        </w:tc>
      </w:tr>
      <w:tr w:rsidR="001471FF" w:rsidRPr="001471FF" w14:paraId="079B5C0D" w14:textId="77777777" w:rsidTr="0099487A">
        <w:trPr>
          <w:trHeight w:val="249"/>
        </w:trPr>
        <w:tc>
          <w:tcPr>
            <w:tcW w:w="7353" w:type="dxa"/>
            <w:gridSpan w:val="5"/>
            <w:tcBorders>
              <w:top w:val="nil"/>
              <w:left w:val="nil"/>
              <w:bottom w:val="nil"/>
              <w:right w:val="nil"/>
            </w:tcBorders>
          </w:tcPr>
          <w:p w14:paraId="2C0880D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Estudiantes y maestras, maestros con credencial, niñas y niños hasta de 12 años de edad, personas con discapacidad y personas de 60 años o más:</w:t>
            </w:r>
          </w:p>
        </w:tc>
        <w:tc>
          <w:tcPr>
            <w:tcW w:w="1876" w:type="dxa"/>
            <w:gridSpan w:val="5"/>
            <w:tcBorders>
              <w:top w:val="nil"/>
              <w:left w:val="nil"/>
              <w:bottom w:val="nil"/>
              <w:right w:val="nil"/>
            </w:tcBorders>
          </w:tcPr>
          <w:p w14:paraId="5D43A8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$21.00</w:t>
            </w:r>
          </w:p>
        </w:tc>
      </w:tr>
      <w:tr w:rsidR="001471FF" w:rsidRPr="001471FF" w14:paraId="12B18762" w14:textId="77777777" w:rsidTr="0099487A">
        <w:trPr>
          <w:trHeight w:val="300"/>
        </w:trPr>
        <w:tc>
          <w:tcPr>
            <w:tcW w:w="7353" w:type="dxa"/>
            <w:gridSpan w:val="5"/>
            <w:tcBorders>
              <w:top w:val="nil"/>
              <w:left w:val="nil"/>
              <w:bottom w:val="nil"/>
              <w:right w:val="nil"/>
            </w:tcBorders>
            <w:vAlign w:val="bottom"/>
          </w:tcPr>
          <w:p w14:paraId="6E27114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Público en general con aparatos fotográficos o video:</w:t>
            </w:r>
          </w:p>
        </w:tc>
        <w:tc>
          <w:tcPr>
            <w:tcW w:w="1876" w:type="dxa"/>
            <w:gridSpan w:val="5"/>
            <w:tcBorders>
              <w:top w:val="nil"/>
              <w:left w:val="nil"/>
              <w:bottom w:val="nil"/>
              <w:right w:val="nil"/>
            </w:tcBorders>
          </w:tcPr>
          <w:p w14:paraId="6BCF81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$107.00</w:t>
            </w:r>
          </w:p>
        </w:tc>
      </w:tr>
      <w:tr w:rsidR="001471FF" w:rsidRPr="001471FF" w14:paraId="6AA329A3" w14:textId="77777777" w:rsidTr="0099487A">
        <w:trPr>
          <w:trHeight w:val="323"/>
        </w:trPr>
        <w:tc>
          <w:tcPr>
            <w:tcW w:w="7353" w:type="dxa"/>
            <w:gridSpan w:val="5"/>
            <w:tcBorders>
              <w:top w:val="nil"/>
              <w:left w:val="nil"/>
              <w:bottom w:val="nil"/>
              <w:right w:val="nil"/>
            </w:tcBorders>
            <w:vAlign w:val="bottom"/>
          </w:tcPr>
          <w:p w14:paraId="3FA36BF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Público en general con aparatos fotográficos o video para toma de eventos sociales:</w:t>
            </w:r>
          </w:p>
        </w:tc>
        <w:tc>
          <w:tcPr>
            <w:tcW w:w="1876" w:type="dxa"/>
            <w:gridSpan w:val="5"/>
            <w:tcBorders>
              <w:top w:val="nil"/>
              <w:left w:val="nil"/>
              <w:bottom w:val="nil"/>
              <w:right w:val="nil"/>
            </w:tcBorders>
          </w:tcPr>
          <w:p w14:paraId="7B724A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$393.00</w:t>
            </w:r>
          </w:p>
        </w:tc>
      </w:tr>
      <w:tr w:rsidR="001471FF" w:rsidRPr="001471FF" w14:paraId="352EA608" w14:textId="77777777" w:rsidTr="0099487A">
        <w:trPr>
          <w:trHeight w:val="300"/>
        </w:trPr>
        <w:tc>
          <w:tcPr>
            <w:tcW w:w="7353" w:type="dxa"/>
            <w:gridSpan w:val="5"/>
            <w:tcBorders>
              <w:top w:val="nil"/>
              <w:left w:val="nil"/>
              <w:bottom w:val="nil"/>
              <w:right w:val="nil"/>
            </w:tcBorders>
            <w:vAlign w:val="bottom"/>
          </w:tcPr>
          <w:p w14:paraId="10813C6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 Recorridos nocturnos:</w:t>
            </w:r>
          </w:p>
        </w:tc>
        <w:tc>
          <w:tcPr>
            <w:tcW w:w="1876" w:type="dxa"/>
            <w:gridSpan w:val="5"/>
            <w:tcBorders>
              <w:top w:val="nil"/>
              <w:left w:val="nil"/>
              <w:bottom w:val="nil"/>
              <w:right w:val="nil"/>
            </w:tcBorders>
          </w:tcPr>
          <w:p w14:paraId="48F68A9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$111.00</w:t>
            </w:r>
          </w:p>
        </w:tc>
      </w:tr>
      <w:tr w:rsidR="001471FF" w:rsidRPr="001471FF" w14:paraId="27E4FF92" w14:textId="77777777" w:rsidTr="0099487A">
        <w:trPr>
          <w:trHeight w:val="552"/>
        </w:trPr>
        <w:tc>
          <w:tcPr>
            <w:tcW w:w="7353" w:type="dxa"/>
            <w:gridSpan w:val="5"/>
            <w:tcBorders>
              <w:top w:val="nil"/>
              <w:left w:val="nil"/>
              <w:bottom w:val="nil"/>
              <w:right w:val="nil"/>
            </w:tcBorders>
            <w:vAlign w:val="bottom"/>
          </w:tcPr>
          <w:p w14:paraId="59A4541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f) Recorridos nocturnos para niñas y niños hasta de 12 años, personas con discapacidad o personas de 60 años o más:</w:t>
            </w:r>
          </w:p>
        </w:tc>
        <w:tc>
          <w:tcPr>
            <w:tcW w:w="1876" w:type="dxa"/>
            <w:gridSpan w:val="5"/>
            <w:tcBorders>
              <w:top w:val="nil"/>
              <w:left w:val="nil"/>
              <w:bottom w:val="nil"/>
              <w:right w:val="nil"/>
            </w:tcBorders>
          </w:tcPr>
          <w:p w14:paraId="103A4E9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$56.00</w:t>
            </w:r>
          </w:p>
        </w:tc>
      </w:tr>
      <w:tr w:rsidR="001471FF" w:rsidRPr="001471FF" w14:paraId="0E6CF929" w14:textId="77777777" w:rsidTr="0099487A">
        <w:trPr>
          <w:trHeight w:val="300"/>
        </w:trPr>
        <w:tc>
          <w:tcPr>
            <w:tcW w:w="7353" w:type="dxa"/>
            <w:gridSpan w:val="5"/>
            <w:tcBorders>
              <w:top w:val="nil"/>
              <w:left w:val="nil"/>
              <w:bottom w:val="nil"/>
              <w:right w:val="nil"/>
            </w:tcBorders>
            <w:vAlign w:val="bottom"/>
          </w:tcPr>
          <w:p w14:paraId="172D574A" w14:textId="77777777" w:rsidR="001471FF" w:rsidRPr="001471FF" w:rsidRDefault="001471FF" w:rsidP="001471FF">
            <w:pPr>
              <w:ind w:right="622"/>
              <w:rPr>
                <w:rFonts w:ascii="Arial" w:eastAsia="Arial" w:hAnsi="Arial" w:cs="Arial"/>
                <w:color w:val="000000"/>
              </w:rPr>
            </w:pPr>
          </w:p>
        </w:tc>
        <w:tc>
          <w:tcPr>
            <w:tcW w:w="1876" w:type="dxa"/>
            <w:gridSpan w:val="5"/>
            <w:tcBorders>
              <w:top w:val="nil"/>
              <w:left w:val="nil"/>
              <w:bottom w:val="nil"/>
              <w:right w:val="nil"/>
            </w:tcBorders>
            <w:vAlign w:val="bottom"/>
          </w:tcPr>
          <w:p w14:paraId="417A5DCB" w14:textId="77777777" w:rsidR="001471FF" w:rsidRPr="001471FF" w:rsidRDefault="001471FF" w:rsidP="001471FF">
            <w:pPr>
              <w:ind w:right="622"/>
              <w:rPr>
                <w:rFonts w:ascii="Arial" w:eastAsia="Arial" w:hAnsi="Arial" w:cs="Arial"/>
                <w:color w:val="000000"/>
              </w:rPr>
            </w:pPr>
          </w:p>
        </w:tc>
      </w:tr>
      <w:tr w:rsidR="001471FF" w:rsidRPr="001471FF" w14:paraId="30141A8A" w14:textId="77777777" w:rsidTr="0099487A">
        <w:trPr>
          <w:trHeight w:val="1140"/>
        </w:trPr>
        <w:tc>
          <w:tcPr>
            <w:tcW w:w="7353" w:type="dxa"/>
            <w:gridSpan w:val="5"/>
            <w:tcBorders>
              <w:top w:val="nil"/>
              <w:left w:val="nil"/>
              <w:bottom w:val="nil"/>
              <w:right w:val="nil"/>
            </w:tcBorders>
          </w:tcPr>
          <w:p w14:paraId="059F472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Los derechos provenientes por el uso del Museo Panteón de Belén se percibirán de conformidad con los convenios y contratos que al efecto se celebren, cumpliendo con los requisitos establecidos en las disposiciones reglamentarias aplicables, considerando los siguientes casos:</w:t>
            </w:r>
          </w:p>
        </w:tc>
        <w:tc>
          <w:tcPr>
            <w:tcW w:w="1876" w:type="dxa"/>
            <w:gridSpan w:val="5"/>
            <w:tcBorders>
              <w:top w:val="nil"/>
              <w:left w:val="nil"/>
              <w:bottom w:val="nil"/>
              <w:right w:val="nil"/>
            </w:tcBorders>
            <w:vAlign w:val="bottom"/>
          </w:tcPr>
          <w:p w14:paraId="4A7971EB" w14:textId="77777777" w:rsidR="001471FF" w:rsidRPr="001471FF" w:rsidRDefault="001471FF" w:rsidP="001471FF">
            <w:pPr>
              <w:ind w:right="622"/>
              <w:rPr>
                <w:rFonts w:ascii="Arial" w:hAnsi="Arial" w:cs="Arial"/>
                <w:color w:val="000000"/>
              </w:rPr>
            </w:pPr>
          </w:p>
        </w:tc>
      </w:tr>
      <w:tr w:rsidR="001471FF" w:rsidRPr="001471FF" w14:paraId="4B12A8B8" w14:textId="77777777" w:rsidTr="0099487A">
        <w:trPr>
          <w:trHeight w:val="589"/>
        </w:trPr>
        <w:tc>
          <w:tcPr>
            <w:tcW w:w="7353" w:type="dxa"/>
            <w:gridSpan w:val="5"/>
            <w:tcBorders>
              <w:top w:val="nil"/>
              <w:left w:val="nil"/>
              <w:bottom w:val="nil"/>
              <w:right w:val="nil"/>
            </w:tcBorders>
          </w:tcPr>
          <w:p w14:paraId="0E4AF5A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Tratándose de dependencias de este Municipio, el uso será gratuito, teniéndose que cubrir únicamente los gastos de operación, que señale la dependencia competente.</w:t>
            </w:r>
          </w:p>
        </w:tc>
        <w:tc>
          <w:tcPr>
            <w:tcW w:w="1876" w:type="dxa"/>
            <w:gridSpan w:val="5"/>
            <w:tcBorders>
              <w:top w:val="nil"/>
              <w:left w:val="nil"/>
              <w:bottom w:val="nil"/>
              <w:right w:val="nil"/>
            </w:tcBorders>
            <w:vAlign w:val="bottom"/>
          </w:tcPr>
          <w:p w14:paraId="6CBDDEA1" w14:textId="77777777" w:rsidR="001471FF" w:rsidRPr="001471FF" w:rsidRDefault="001471FF" w:rsidP="001471FF">
            <w:pPr>
              <w:ind w:right="622"/>
              <w:rPr>
                <w:rFonts w:ascii="Arial" w:hAnsi="Arial" w:cs="Arial"/>
                <w:color w:val="000000"/>
              </w:rPr>
            </w:pPr>
          </w:p>
        </w:tc>
      </w:tr>
      <w:tr w:rsidR="001471FF" w:rsidRPr="001471FF" w14:paraId="4FB17DD7" w14:textId="77777777" w:rsidTr="0099487A">
        <w:trPr>
          <w:trHeight w:val="565"/>
        </w:trPr>
        <w:tc>
          <w:tcPr>
            <w:tcW w:w="7353" w:type="dxa"/>
            <w:gridSpan w:val="5"/>
            <w:tcBorders>
              <w:top w:val="nil"/>
              <w:left w:val="nil"/>
              <w:bottom w:val="nil"/>
              <w:right w:val="nil"/>
            </w:tcBorders>
          </w:tcPr>
          <w:p w14:paraId="25DF79C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Cuando se trate de organizaciones civiles, por eventos de beneficencia o culturales organizados sin costo para los asistentes, salvo festivales escolares, se pagará una cuota de recuperación de:</w:t>
            </w:r>
          </w:p>
        </w:tc>
        <w:tc>
          <w:tcPr>
            <w:tcW w:w="1876" w:type="dxa"/>
            <w:gridSpan w:val="5"/>
            <w:tcBorders>
              <w:top w:val="nil"/>
              <w:left w:val="nil"/>
              <w:bottom w:val="nil"/>
              <w:right w:val="nil"/>
            </w:tcBorders>
          </w:tcPr>
          <w:p w14:paraId="094FA6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$1,588.00</w:t>
            </w:r>
          </w:p>
        </w:tc>
      </w:tr>
      <w:tr w:rsidR="001471FF" w:rsidRPr="001471FF" w14:paraId="000744A9" w14:textId="77777777" w:rsidTr="0099487A">
        <w:trPr>
          <w:trHeight w:val="1260"/>
        </w:trPr>
        <w:tc>
          <w:tcPr>
            <w:tcW w:w="7353" w:type="dxa"/>
            <w:gridSpan w:val="5"/>
            <w:tcBorders>
              <w:top w:val="nil"/>
              <w:left w:val="nil"/>
              <w:bottom w:val="nil"/>
              <w:right w:val="nil"/>
            </w:tcBorders>
          </w:tcPr>
          <w:p w14:paraId="673588C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Cuando se trate de grupos de teatro locales, sin intermediación de promotores o empresas comerciales y que se encuentren inscritos en el padrón que, para tal efecto, integra la dependencia competente en la materia, que manejen temporada, el porcentaje sobre el boletaje será del 85% para el contratante y 15% para el Municipio.</w:t>
            </w:r>
          </w:p>
        </w:tc>
        <w:tc>
          <w:tcPr>
            <w:tcW w:w="1876" w:type="dxa"/>
            <w:gridSpan w:val="5"/>
            <w:tcBorders>
              <w:top w:val="nil"/>
              <w:left w:val="nil"/>
              <w:bottom w:val="nil"/>
              <w:right w:val="nil"/>
            </w:tcBorders>
          </w:tcPr>
          <w:p w14:paraId="0BCE2FAA" w14:textId="77777777" w:rsidR="001471FF" w:rsidRPr="001471FF" w:rsidRDefault="001471FF" w:rsidP="001471FF">
            <w:pPr>
              <w:ind w:right="622"/>
              <w:rPr>
                <w:rFonts w:ascii="Arial" w:eastAsia="Arial" w:hAnsi="Arial" w:cs="Arial"/>
                <w:color w:val="000000"/>
              </w:rPr>
            </w:pPr>
          </w:p>
        </w:tc>
      </w:tr>
      <w:tr w:rsidR="001471FF" w:rsidRPr="001471FF" w14:paraId="048AE660" w14:textId="77777777" w:rsidTr="0099487A">
        <w:trPr>
          <w:trHeight w:val="552"/>
        </w:trPr>
        <w:tc>
          <w:tcPr>
            <w:tcW w:w="7353" w:type="dxa"/>
            <w:gridSpan w:val="5"/>
            <w:tcBorders>
              <w:top w:val="nil"/>
              <w:left w:val="nil"/>
              <w:bottom w:val="nil"/>
              <w:right w:val="nil"/>
            </w:tcBorders>
          </w:tcPr>
          <w:p w14:paraId="31E1A7D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Cuando se trate de presentaciones únicas, ya sean escuelas, u otro tipo de género, siendo de carácter particular:</w:t>
            </w:r>
          </w:p>
        </w:tc>
        <w:tc>
          <w:tcPr>
            <w:tcW w:w="1876" w:type="dxa"/>
            <w:gridSpan w:val="5"/>
            <w:tcBorders>
              <w:top w:val="nil"/>
              <w:left w:val="nil"/>
              <w:bottom w:val="nil"/>
              <w:right w:val="nil"/>
            </w:tcBorders>
          </w:tcPr>
          <w:p w14:paraId="38F0AF89" w14:textId="77777777" w:rsidR="001471FF" w:rsidRPr="001471FF" w:rsidRDefault="001471FF" w:rsidP="001471FF">
            <w:pPr>
              <w:ind w:right="622"/>
              <w:rPr>
                <w:rFonts w:ascii="Arial" w:eastAsia="Arial" w:hAnsi="Arial" w:cs="Arial"/>
                <w:color w:val="000000"/>
              </w:rPr>
            </w:pPr>
          </w:p>
        </w:tc>
      </w:tr>
      <w:tr w:rsidR="001471FF" w:rsidRPr="001471FF" w14:paraId="75EE5C1E" w14:textId="77777777" w:rsidTr="0099487A">
        <w:trPr>
          <w:trHeight w:val="300"/>
        </w:trPr>
        <w:tc>
          <w:tcPr>
            <w:tcW w:w="7353" w:type="dxa"/>
            <w:gridSpan w:val="5"/>
            <w:tcBorders>
              <w:top w:val="nil"/>
              <w:left w:val="nil"/>
              <w:bottom w:val="nil"/>
              <w:right w:val="nil"/>
            </w:tcBorders>
          </w:tcPr>
          <w:p w14:paraId="5FB4AEE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uso de las instalaciones del panteón:</w:t>
            </w:r>
          </w:p>
        </w:tc>
        <w:tc>
          <w:tcPr>
            <w:tcW w:w="1876" w:type="dxa"/>
            <w:gridSpan w:val="5"/>
            <w:tcBorders>
              <w:top w:val="nil"/>
              <w:left w:val="nil"/>
              <w:bottom w:val="nil"/>
              <w:right w:val="nil"/>
            </w:tcBorders>
          </w:tcPr>
          <w:p w14:paraId="31A730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$8,106.00</w:t>
            </w:r>
          </w:p>
        </w:tc>
      </w:tr>
      <w:tr w:rsidR="001471FF" w:rsidRPr="001471FF" w14:paraId="0FCBEE02" w14:textId="77777777" w:rsidTr="0099487A">
        <w:trPr>
          <w:trHeight w:val="552"/>
        </w:trPr>
        <w:tc>
          <w:tcPr>
            <w:tcW w:w="7353" w:type="dxa"/>
            <w:gridSpan w:val="5"/>
            <w:tcBorders>
              <w:top w:val="nil"/>
              <w:left w:val="nil"/>
              <w:bottom w:val="nil"/>
              <w:right w:val="nil"/>
            </w:tcBorders>
          </w:tcPr>
          <w:p w14:paraId="5450EDF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cualquier caso, se tendrán que cubrir los gastos de operación, que señale la dependencia competente.</w:t>
            </w:r>
          </w:p>
        </w:tc>
        <w:tc>
          <w:tcPr>
            <w:tcW w:w="1876" w:type="dxa"/>
            <w:gridSpan w:val="5"/>
            <w:tcBorders>
              <w:top w:val="nil"/>
              <w:left w:val="nil"/>
              <w:bottom w:val="nil"/>
              <w:right w:val="nil"/>
            </w:tcBorders>
          </w:tcPr>
          <w:p w14:paraId="3FC55147" w14:textId="77777777" w:rsidR="001471FF" w:rsidRPr="001471FF" w:rsidRDefault="001471FF" w:rsidP="001471FF">
            <w:pPr>
              <w:ind w:right="622"/>
              <w:rPr>
                <w:rFonts w:ascii="Arial" w:eastAsia="Arial" w:hAnsi="Arial" w:cs="Arial"/>
                <w:color w:val="000000"/>
              </w:rPr>
            </w:pPr>
          </w:p>
        </w:tc>
      </w:tr>
      <w:tr w:rsidR="001471FF" w:rsidRPr="001471FF" w14:paraId="046779E5" w14:textId="77777777" w:rsidTr="0099487A">
        <w:trPr>
          <w:trHeight w:val="300"/>
        </w:trPr>
        <w:tc>
          <w:tcPr>
            <w:tcW w:w="7353" w:type="dxa"/>
            <w:gridSpan w:val="5"/>
            <w:tcBorders>
              <w:top w:val="nil"/>
              <w:left w:val="nil"/>
              <w:bottom w:val="nil"/>
              <w:right w:val="nil"/>
            </w:tcBorders>
          </w:tcPr>
          <w:p w14:paraId="1D7674B5" w14:textId="77777777" w:rsidR="001471FF" w:rsidRPr="001471FF" w:rsidRDefault="001471FF" w:rsidP="001471FF">
            <w:pPr>
              <w:ind w:right="622"/>
              <w:rPr>
                <w:rFonts w:ascii="Arial" w:eastAsia="Arial" w:hAnsi="Arial" w:cs="Arial"/>
                <w:color w:val="000000"/>
              </w:rPr>
            </w:pPr>
          </w:p>
        </w:tc>
        <w:tc>
          <w:tcPr>
            <w:tcW w:w="1876" w:type="dxa"/>
            <w:gridSpan w:val="5"/>
            <w:tcBorders>
              <w:top w:val="nil"/>
              <w:left w:val="nil"/>
              <w:bottom w:val="nil"/>
              <w:right w:val="nil"/>
            </w:tcBorders>
          </w:tcPr>
          <w:p w14:paraId="6467FD26" w14:textId="77777777" w:rsidR="001471FF" w:rsidRPr="001471FF" w:rsidRDefault="001471FF" w:rsidP="001471FF">
            <w:pPr>
              <w:ind w:right="622"/>
              <w:rPr>
                <w:rFonts w:ascii="Arial" w:eastAsia="Arial" w:hAnsi="Arial" w:cs="Arial"/>
                <w:color w:val="000000"/>
              </w:rPr>
            </w:pPr>
          </w:p>
        </w:tc>
      </w:tr>
      <w:tr w:rsidR="001471FF" w:rsidRPr="001471FF" w14:paraId="06305905" w14:textId="77777777" w:rsidTr="0099487A">
        <w:trPr>
          <w:trHeight w:val="552"/>
        </w:trPr>
        <w:tc>
          <w:tcPr>
            <w:tcW w:w="7353" w:type="dxa"/>
            <w:gridSpan w:val="5"/>
            <w:tcBorders>
              <w:top w:val="nil"/>
              <w:left w:val="nil"/>
              <w:bottom w:val="nil"/>
              <w:right w:val="nil"/>
            </w:tcBorders>
          </w:tcPr>
          <w:p w14:paraId="10BBE69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Admisión a los recorridos del programa denominado, Noches de Museos, y otros similares, por persona:</w:t>
            </w:r>
          </w:p>
        </w:tc>
        <w:tc>
          <w:tcPr>
            <w:tcW w:w="1876" w:type="dxa"/>
            <w:gridSpan w:val="5"/>
            <w:tcBorders>
              <w:top w:val="nil"/>
              <w:left w:val="nil"/>
              <w:bottom w:val="nil"/>
              <w:right w:val="nil"/>
            </w:tcBorders>
          </w:tcPr>
          <w:p w14:paraId="1388E7C6" w14:textId="77777777" w:rsidR="001471FF" w:rsidRPr="001471FF" w:rsidRDefault="001471FF" w:rsidP="001471FF">
            <w:pPr>
              <w:ind w:right="622"/>
              <w:rPr>
                <w:rFonts w:ascii="Arial" w:eastAsia="Arial" w:hAnsi="Arial" w:cs="Arial"/>
                <w:color w:val="000000"/>
              </w:rPr>
            </w:pPr>
          </w:p>
        </w:tc>
      </w:tr>
      <w:tr w:rsidR="001471FF" w:rsidRPr="001471FF" w14:paraId="6619072B" w14:textId="77777777" w:rsidTr="0099487A">
        <w:trPr>
          <w:trHeight w:val="300"/>
        </w:trPr>
        <w:tc>
          <w:tcPr>
            <w:tcW w:w="7353" w:type="dxa"/>
            <w:gridSpan w:val="5"/>
            <w:tcBorders>
              <w:top w:val="nil"/>
              <w:left w:val="nil"/>
              <w:bottom w:val="nil"/>
              <w:right w:val="nil"/>
            </w:tcBorders>
          </w:tcPr>
          <w:p w14:paraId="07D3D03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Mayores de 18 años:</w:t>
            </w:r>
          </w:p>
        </w:tc>
        <w:tc>
          <w:tcPr>
            <w:tcW w:w="1876" w:type="dxa"/>
            <w:gridSpan w:val="5"/>
            <w:tcBorders>
              <w:top w:val="nil"/>
              <w:left w:val="nil"/>
              <w:bottom w:val="nil"/>
              <w:right w:val="nil"/>
            </w:tcBorders>
          </w:tcPr>
          <w:p w14:paraId="63E869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$206.00</w:t>
            </w:r>
          </w:p>
        </w:tc>
      </w:tr>
      <w:tr w:rsidR="001471FF" w:rsidRPr="001471FF" w14:paraId="4BD52A85" w14:textId="77777777" w:rsidTr="0099487A">
        <w:trPr>
          <w:trHeight w:val="300"/>
        </w:trPr>
        <w:tc>
          <w:tcPr>
            <w:tcW w:w="7353" w:type="dxa"/>
            <w:gridSpan w:val="5"/>
            <w:tcBorders>
              <w:top w:val="nil"/>
              <w:left w:val="nil"/>
              <w:bottom w:val="nil"/>
              <w:right w:val="nil"/>
            </w:tcBorders>
          </w:tcPr>
          <w:p w14:paraId="6934F28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Estudiantes y maestros con credencial:</w:t>
            </w:r>
          </w:p>
        </w:tc>
        <w:tc>
          <w:tcPr>
            <w:tcW w:w="1876" w:type="dxa"/>
            <w:gridSpan w:val="5"/>
            <w:tcBorders>
              <w:top w:val="nil"/>
              <w:left w:val="nil"/>
              <w:bottom w:val="nil"/>
              <w:right w:val="nil"/>
            </w:tcBorders>
          </w:tcPr>
          <w:p w14:paraId="2F4A2E0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$103.00</w:t>
            </w:r>
          </w:p>
        </w:tc>
      </w:tr>
      <w:tr w:rsidR="001471FF" w:rsidRPr="001471FF" w14:paraId="58C52A29" w14:textId="77777777" w:rsidTr="0099487A">
        <w:trPr>
          <w:trHeight w:val="432"/>
        </w:trPr>
        <w:tc>
          <w:tcPr>
            <w:tcW w:w="7353" w:type="dxa"/>
            <w:gridSpan w:val="5"/>
            <w:tcBorders>
              <w:top w:val="nil"/>
              <w:left w:val="nil"/>
              <w:bottom w:val="nil"/>
              <w:right w:val="nil"/>
            </w:tcBorders>
          </w:tcPr>
          <w:p w14:paraId="4BCD17F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Menores de 18 años, personas con discapacidad o personas de 60 años o más:</w:t>
            </w:r>
          </w:p>
        </w:tc>
        <w:tc>
          <w:tcPr>
            <w:tcW w:w="1876" w:type="dxa"/>
            <w:gridSpan w:val="5"/>
            <w:tcBorders>
              <w:top w:val="nil"/>
              <w:left w:val="nil"/>
              <w:bottom w:val="nil"/>
              <w:right w:val="nil"/>
            </w:tcBorders>
          </w:tcPr>
          <w:p w14:paraId="161C5A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$103.00</w:t>
            </w:r>
          </w:p>
        </w:tc>
      </w:tr>
      <w:tr w:rsidR="001471FF" w:rsidRPr="001471FF" w14:paraId="3653D2D2" w14:textId="77777777" w:rsidTr="0099487A">
        <w:trPr>
          <w:trHeight w:val="300"/>
        </w:trPr>
        <w:tc>
          <w:tcPr>
            <w:tcW w:w="7353" w:type="dxa"/>
            <w:gridSpan w:val="5"/>
            <w:tcBorders>
              <w:top w:val="nil"/>
              <w:left w:val="nil"/>
              <w:bottom w:val="nil"/>
              <w:right w:val="nil"/>
            </w:tcBorders>
          </w:tcPr>
          <w:p w14:paraId="1EEF53B1" w14:textId="77777777" w:rsidR="001471FF" w:rsidRPr="001471FF" w:rsidRDefault="001471FF" w:rsidP="001471FF">
            <w:pPr>
              <w:ind w:right="622"/>
              <w:rPr>
                <w:rFonts w:ascii="Arial" w:eastAsia="Arial" w:hAnsi="Arial" w:cs="Arial"/>
                <w:color w:val="000000"/>
              </w:rPr>
            </w:pPr>
          </w:p>
        </w:tc>
        <w:tc>
          <w:tcPr>
            <w:tcW w:w="1876" w:type="dxa"/>
            <w:gridSpan w:val="5"/>
            <w:tcBorders>
              <w:top w:val="nil"/>
              <w:left w:val="nil"/>
              <w:bottom w:val="nil"/>
              <w:right w:val="nil"/>
            </w:tcBorders>
            <w:vAlign w:val="center"/>
          </w:tcPr>
          <w:p w14:paraId="5E6A7D3F" w14:textId="77777777" w:rsidR="001471FF" w:rsidRPr="001471FF" w:rsidRDefault="001471FF" w:rsidP="001471FF">
            <w:pPr>
              <w:ind w:right="622"/>
              <w:jc w:val="right"/>
              <w:rPr>
                <w:rFonts w:ascii="Arial" w:eastAsia="Arial" w:hAnsi="Arial" w:cs="Arial"/>
                <w:color w:val="000000"/>
              </w:rPr>
            </w:pPr>
          </w:p>
        </w:tc>
      </w:tr>
      <w:tr w:rsidR="001471FF" w:rsidRPr="001471FF" w14:paraId="7D3D1261" w14:textId="77777777" w:rsidTr="0099487A">
        <w:trPr>
          <w:trHeight w:val="563"/>
        </w:trPr>
        <w:tc>
          <w:tcPr>
            <w:tcW w:w="7353" w:type="dxa"/>
            <w:gridSpan w:val="5"/>
            <w:tcBorders>
              <w:top w:val="nil"/>
              <w:left w:val="nil"/>
              <w:bottom w:val="nil"/>
              <w:right w:val="nil"/>
            </w:tcBorders>
          </w:tcPr>
          <w:p w14:paraId="48CBA29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Admisión a los talleres de arte de la Casa Colomos, por cada taller, curso o diplomado</w:t>
            </w:r>
          </w:p>
        </w:tc>
        <w:tc>
          <w:tcPr>
            <w:tcW w:w="1876" w:type="dxa"/>
            <w:gridSpan w:val="5"/>
            <w:tcBorders>
              <w:top w:val="nil"/>
              <w:left w:val="nil"/>
              <w:bottom w:val="nil"/>
              <w:right w:val="nil"/>
            </w:tcBorders>
            <w:vAlign w:val="center"/>
          </w:tcPr>
          <w:p w14:paraId="4728A48A" w14:textId="77777777" w:rsidR="001471FF" w:rsidRPr="001471FF" w:rsidRDefault="001471FF" w:rsidP="001471FF">
            <w:pPr>
              <w:ind w:right="622"/>
              <w:rPr>
                <w:rFonts w:ascii="Arial" w:eastAsia="Arial" w:hAnsi="Arial" w:cs="Arial"/>
                <w:color w:val="000000"/>
              </w:rPr>
            </w:pPr>
          </w:p>
        </w:tc>
      </w:tr>
      <w:tr w:rsidR="001471FF" w:rsidRPr="001471FF" w14:paraId="1A51F541" w14:textId="77777777" w:rsidTr="0099487A">
        <w:trPr>
          <w:trHeight w:val="300"/>
        </w:trPr>
        <w:tc>
          <w:tcPr>
            <w:tcW w:w="7353" w:type="dxa"/>
            <w:gridSpan w:val="5"/>
            <w:tcBorders>
              <w:top w:val="nil"/>
              <w:left w:val="nil"/>
              <w:bottom w:val="nil"/>
              <w:right w:val="nil"/>
            </w:tcBorders>
          </w:tcPr>
          <w:p w14:paraId="2AF701A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Cuota de inscripción por alumno:</w:t>
            </w:r>
          </w:p>
        </w:tc>
        <w:tc>
          <w:tcPr>
            <w:tcW w:w="1876" w:type="dxa"/>
            <w:gridSpan w:val="5"/>
            <w:tcBorders>
              <w:top w:val="nil"/>
              <w:left w:val="nil"/>
              <w:bottom w:val="nil"/>
              <w:right w:val="nil"/>
            </w:tcBorders>
            <w:vAlign w:val="center"/>
          </w:tcPr>
          <w:p w14:paraId="610866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04C3AE89" w14:textId="77777777" w:rsidTr="0099487A">
        <w:trPr>
          <w:trHeight w:val="552"/>
        </w:trPr>
        <w:tc>
          <w:tcPr>
            <w:tcW w:w="7353" w:type="dxa"/>
            <w:gridSpan w:val="5"/>
            <w:tcBorders>
              <w:top w:val="nil"/>
              <w:left w:val="nil"/>
              <w:bottom w:val="nil"/>
              <w:right w:val="nil"/>
            </w:tcBorders>
          </w:tcPr>
          <w:p w14:paraId="553A788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Cursos / talleres de artes plásticas, pintura, grabado, figura humana, pintura al temple, acrílico, escultura y cualquier modalidad:</w:t>
            </w:r>
          </w:p>
        </w:tc>
        <w:tc>
          <w:tcPr>
            <w:tcW w:w="1876" w:type="dxa"/>
            <w:gridSpan w:val="5"/>
            <w:tcBorders>
              <w:top w:val="nil"/>
              <w:left w:val="nil"/>
              <w:bottom w:val="nil"/>
              <w:right w:val="nil"/>
            </w:tcBorders>
            <w:vAlign w:val="center"/>
          </w:tcPr>
          <w:p w14:paraId="3F2EE2E8" w14:textId="77777777" w:rsidR="001471FF" w:rsidRPr="001471FF" w:rsidRDefault="001471FF" w:rsidP="001471FF">
            <w:pPr>
              <w:ind w:right="622"/>
              <w:rPr>
                <w:rFonts w:ascii="Arial" w:eastAsia="Arial" w:hAnsi="Arial" w:cs="Arial"/>
                <w:color w:val="000000"/>
              </w:rPr>
            </w:pPr>
          </w:p>
        </w:tc>
      </w:tr>
      <w:tr w:rsidR="001471FF" w:rsidRPr="001471FF" w14:paraId="653CF240" w14:textId="77777777" w:rsidTr="0099487A">
        <w:trPr>
          <w:trHeight w:val="300"/>
        </w:trPr>
        <w:tc>
          <w:tcPr>
            <w:tcW w:w="7353" w:type="dxa"/>
            <w:gridSpan w:val="5"/>
            <w:tcBorders>
              <w:top w:val="nil"/>
              <w:left w:val="nil"/>
              <w:bottom w:val="nil"/>
              <w:right w:val="nil"/>
            </w:tcBorders>
          </w:tcPr>
          <w:p w14:paraId="620B5F7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2 horas hasta 8 horas mensuales:</w:t>
            </w:r>
          </w:p>
        </w:tc>
        <w:tc>
          <w:tcPr>
            <w:tcW w:w="1876" w:type="dxa"/>
            <w:gridSpan w:val="5"/>
            <w:tcBorders>
              <w:top w:val="nil"/>
              <w:left w:val="nil"/>
              <w:bottom w:val="nil"/>
              <w:right w:val="nil"/>
            </w:tcBorders>
            <w:vAlign w:val="center"/>
          </w:tcPr>
          <w:p w14:paraId="695B0E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7A441FA6" w14:textId="77777777" w:rsidTr="0099487A">
        <w:trPr>
          <w:trHeight w:val="300"/>
        </w:trPr>
        <w:tc>
          <w:tcPr>
            <w:tcW w:w="7353" w:type="dxa"/>
            <w:gridSpan w:val="5"/>
            <w:tcBorders>
              <w:top w:val="nil"/>
              <w:left w:val="nil"/>
              <w:bottom w:val="nil"/>
              <w:right w:val="nil"/>
            </w:tcBorders>
          </w:tcPr>
          <w:p w14:paraId="6E2669C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9 horas hasta 16 horas mensuales:</w:t>
            </w:r>
          </w:p>
        </w:tc>
        <w:tc>
          <w:tcPr>
            <w:tcW w:w="1876" w:type="dxa"/>
            <w:gridSpan w:val="5"/>
            <w:tcBorders>
              <w:top w:val="nil"/>
              <w:left w:val="nil"/>
              <w:bottom w:val="nil"/>
              <w:right w:val="nil"/>
            </w:tcBorders>
            <w:vAlign w:val="center"/>
          </w:tcPr>
          <w:p w14:paraId="52B4B9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374EC71C" w14:textId="77777777" w:rsidTr="0099487A">
        <w:trPr>
          <w:trHeight w:val="300"/>
        </w:trPr>
        <w:tc>
          <w:tcPr>
            <w:tcW w:w="7353" w:type="dxa"/>
            <w:gridSpan w:val="5"/>
            <w:tcBorders>
              <w:top w:val="nil"/>
              <w:left w:val="nil"/>
              <w:bottom w:val="nil"/>
              <w:right w:val="nil"/>
            </w:tcBorders>
          </w:tcPr>
          <w:p w14:paraId="227F228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17 horas hasta 32 horas mensuales:</w:t>
            </w:r>
          </w:p>
        </w:tc>
        <w:tc>
          <w:tcPr>
            <w:tcW w:w="1876" w:type="dxa"/>
            <w:gridSpan w:val="5"/>
            <w:tcBorders>
              <w:top w:val="nil"/>
              <w:left w:val="nil"/>
              <w:bottom w:val="nil"/>
              <w:right w:val="nil"/>
            </w:tcBorders>
            <w:vAlign w:val="center"/>
          </w:tcPr>
          <w:p w14:paraId="025CA5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33020D9C" w14:textId="77777777" w:rsidTr="0099487A">
        <w:trPr>
          <w:trHeight w:val="300"/>
        </w:trPr>
        <w:tc>
          <w:tcPr>
            <w:tcW w:w="7353" w:type="dxa"/>
            <w:gridSpan w:val="5"/>
            <w:tcBorders>
              <w:top w:val="nil"/>
              <w:left w:val="nil"/>
              <w:bottom w:val="nil"/>
              <w:right w:val="nil"/>
            </w:tcBorders>
          </w:tcPr>
          <w:p w14:paraId="64393E4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33 horas hasta 64 horas mensuales:</w:t>
            </w:r>
          </w:p>
        </w:tc>
        <w:tc>
          <w:tcPr>
            <w:tcW w:w="1876" w:type="dxa"/>
            <w:gridSpan w:val="5"/>
            <w:tcBorders>
              <w:top w:val="nil"/>
              <w:left w:val="nil"/>
              <w:bottom w:val="nil"/>
              <w:right w:val="nil"/>
            </w:tcBorders>
            <w:vAlign w:val="center"/>
          </w:tcPr>
          <w:p w14:paraId="031761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4BE4364F" w14:textId="77777777" w:rsidTr="0099487A">
        <w:trPr>
          <w:trHeight w:val="300"/>
        </w:trPr>
        <w:tc>
          <w:tcPr>
            <w:tcW w:w="7353" w:type="dxa"/>
            <w:gridSpan w:val="5"/>
            <w:tcBorders>
              <w:top w:val="nil"/>
              <w:left w:val="nil"/>
              <w:bottom w:val="nil"/>
              <w:right w:val="nil"/>
            </w:tcBorders>
          </w:tcPr>
          <w:p w14:paraId="70D0E02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65 horas mensuales en adelante:</w:t>
            </w:r>
          </w:p>
        </w:tc>
        <w:tc>
          <w:tcPr>
            <w:tcW w:w="1876" w:type="dxa"/>
            <w:gridSpan w:val="5"/>
            <w:tcBorders>
              <w:top w:val="nil"/>
              <w:left w:val="nil"/>
              <w:bottom w:val="nil"/>
              <w:right w:val="nil"/>
            </w:tcBorders>
            <w:vAlign w:val="center"/>
          </w:tcPr>
          <w:p w14:paraId="183532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06CAC1E9" w14:textId="77777777" w:rsidTr="0099487A">
        <w:trPr>
          <w:trHeight w:val="552"/>
        </w:trPr>
        <w:tc>
          <w:tcPr>
            <w:tcW w:w="7353" w:type="dxa"/>
            <w:gridSpan w:val="5"/>
            <w:tcBorders>
              <w:top w:val="nil"/>
              <w:left w:val="nil"/>
              <w:bottom w:val="nil"/>
              <w:right w:val="nil"/>
            </w:tcBorders>
          </w:tcPr>
          <w:p w14:paraId="0D045D2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Curso / taller de danza folclórica, clásica, moderna, contemporánea, o cualquier otra modalidad. :</w:t>
            </w:r>
          </w:p>
        </w:tc>
        <w:tc>
          <w:tcPr>
            <w:tcW w:w="1876" w:type="dxa"/>
            <w:gridSpan w:val="5"/>
            <w:tcBorders>
              <w:top w:val="nil"/>
              <w:left w:val="nil"/>
              <w:bottom w:val="nil"/>
              <w:right w:val="nil"/>
            </w:tcBorders>
            <w:vAlign w:val="center"/>
          </w:tcPr>
          <w:p w14:paraId="7B765C95" w14:textId="77777777" w:rsidR="001471FF" w:rsidRPr="001471FF" w:rsidRDefault="001471FF" w:rsidP="001471FF">
            <w:pPr>
              <w:ind w:right="622"/>
              <w:rPr>
                <w:rFonts w:ascii="Arial" w:eastAsia="Arial" w:hAnsi="Arial" w:cs="Arial"/>
                <w:color w:val="000000"/>
              </w:rPr>
            </w:pPr>
          </w:p>
        </w:tc>
      </w:tr>
      <w:tr w:rsidR="001471FF" w:rsidRPr="001471FF" w14:paraId="25B6F985" w14:textId="77777777" w:rsidTr="0099487A">
        <w:trPr>
          <w:trHeight w:val="300"/>
        </w:trPr>
        <w:tc>
          <w:tcPr>
            <w:tcW w:w="7353" w:type="dxa"/>
            <w:gridSpan w:val="5"/>
            <w:tcBorders>
              <w:top w:val="nil"/>
              <w:left w:val="nil"/>
              <w:bottom w:val="nil"/>
              <w:right w:val="nil"/>
            </w:tcBorders>
          </w:tcPr>
          <w:p w14:paraId="2B7DABD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2 horas hasta 8 horas mensuales:</w:t>
            </w:r>
          </w:p>
        </w:tc>
        <w:tc>
          <w:tcPr>
            <w:tcW w:w="1876" w:type="dxa"/>
            <w:gridSpan w:val="5"/>
            <w:tcBorders>
              <w:top w:val="nil"/>
              <w:left w:val="nil"/>
              <w:bottom w:val="nil"/>
              <w:right w:val="nil"/>
            </w:tcBorders>
            <w:vAlign w:val="center"/>
          </w:tcPr>
          <w:p w14:paraId="0F36005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52C1A3DD" w14:textId="77777777" w:rsidTr="0099487A">
        <w:trPr>
          <w:trHeight w:val="300"/>
        </w:trPr>
        <w:tc>
          <w:tcPr>
            <w:tcW w:w="7353" w:type="dxa"/>
            <w:gridSpan w:val="5"/>
            <w:tcBorders>
              <w:top w:val="nil"/>
              <w:left w:val="nil"/>
              <w:bottom w:val="nil"/>
              <w:right w:val="nil"/>
            </w:tcBorders>
          </w:tcPr>
          <w:p w14:paraId="778F31D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9 horas hasta 16 horas mensuales:</w:t>
            </w:r>
          </w:p>
        </w:tc>
        <w:tc>
          <w:tcPr>
            <w:tcW w:w="1876" w:type="dxa"/>
            <w:gridSpan w:val="5"/>
            <w:tcBorders>
              <w:top w:val="nil"/>
              <w:left w:val="nil"/>
              <w:bottom w:val="nil"/>
              <w:right w:val="nil"/>
            </w:tcBorders>
            <w:vAlign w:val="center"/>
          </w:tcPr>
          <w:p w14:paraId="4B77EC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460BCC5E" w14:textId="77777777" w:rsidTr="0099487A">
        <w:trPr>
          <w:trHeight w:val="300"/>
        </w:trPr>
        <w:tc>
          <w:tcPr>
            <w:tcW w:w="7353" w:type="dxa"/>
            <w:gridSpan w:val="5"/>
            <w:tcBorders>
              <w:top w:val="nil"/>
              <w:left w:val="nil"/>
              <w:bottom w:val="nil"/>
              <w:right w:val="nil"/>
            </w:tcBorders>
          </w:tcPr>
          <w:p w14:paraId="69B83EA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17 horas hasta 32 horas mensuales:</w:t>
            </w:r>
          </w:p>
        </w:tc>
        <w:tc>
          <w:tcPr>
            <w:tcW w:w="1876" w:type="dxa"/>
            <w:gridSpan w:val="5"/>
            <w:tcBorders>
              <w:top w:val="nil"/>
              <w:left w:val="nil"/>
              <w:bottom w:val="nil"/>
              <w:right w:val="nil"/>
            </w:tcBorders>
            <w:vAlign w:val="center"/>
          </w:tcPr>
          <w:p w14:paraId="5C47B5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31EB2F44" w14:textId="77777777" w:rsidTr="0099487A">
        <w:trPr>
          <w:trHeight w:val="300"/>
        </w:trPr>
        <w:tc>
          <w:tcPr>
            <w:tcW w:w="7353" w:type="dxa"/>
            <w:gridSpan w:val="5"/>
            <w:tcBorders>
              <w:top w:val="nil"/>
              <w:left w:val="nil"/>
              <w:bottom w:val="nil"/>
              <w:right w:val="nil"/>
            </w:tcBorders>
          </w:tcPr>
          <w:p w14:paraId="4DAC013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Cursos / talleres de música, solfeo, instrumento:</w:t>
            </w:r>
          </w:p>
        </w:tc>
        <w:tc>
          <w:tcPr>
            <w:tcW w:w="1876" w:type="dxa"/>
            <w:gridSpan w:val="5"/>
            <w:tcBorders>
              <w:top w:val="nil"/>
              <w:left w:val="nil"/>
              <w:bottom w:val="nil"/>
              <w:right w:val="nil"/>
            </w:tcBorders>
            <w:vAlign w:val="center"/>
          </w:tcPr>
          <w:p w14:paraId="5AB6CD34" w14:textId="77777777" w:rsidR="001471FF" w:rsidRPr="001471FF" w:rsidRDefault="001471FF" w:rsidP="001471FF">
            <w:pPr>
              <w:ind w:right="622"/>
              <w:jc w:val="right"/>
              <w:rPr>
                <w:rFonts w:ascii="Arial" w:eastAsia="Arial" w:hAnsi="Arial" w:cs="Arial"/>
                <w:color w:val="000000"/>
              </w:rPr>
            </w:pPr>
          </w:p>
        </w:tc>
      </w:tr>
      <w:tr w:rsidR="001471FF" w:rsidRPr="001471FF" w14:paraId="47E137B3" w14:textId="77777777" w:rsidTr="0099487A">
        <w:trPr>
          <w:trHeight w:val="300"/>
        </w:trPr>
        <w:tc>
          <w:tcPr>
            <w:tcW w:w="7353" w:type="dxa"/>
            <w:gridSpan w:val="5"/>
            <w:tcBorders>
              <w:top w:val="nil"/>
              <w:left w:val="nil"/>
              <w:bottom w:val="nil"/>
              <w:right w:val="nil"/>
            </w:tcBorders>
          </w:tcPr>
          <w:p w14:paraId="2681025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2 horas hasta 8 horas mensuales:</w:t>
            </w:r>
          </w:p>
        </w:tc>
        <w:tc>
          <w:tcPr>
            <w:tcW w:w="1876" w:type="dxa"/>
            <w:gridSpan w:val="5"/>
            <w:tcBorders>
              <w:top w:val="nil"/>
              <w:left w:val="nil"/>
              <w:bottom w:val="nil"/>
              <w:right w:val="nil"/>
            </w:tcBorders>
            <w:vAlign w:val="center"/>
          </w:tcPr>
          <w:p w14:paraId="3E43BE1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0B0F83A7" w14:textId="77777777" w:rsidTr="0099487A">
        <w:trPr>
          <w:trHeight w:val="300"/>
        </w:trPr>
        <w:tc>
          <w:tcPr>
            <w:tcW w:w="7353" w:type="dxa"/>
            <w:gridSpan w:val="5"/>
            <w:tcBorders>
              <w:top w:val="nil"/>
              <w:left w:val="nil"/>
              <w:bottom w:val="nil"/>
              <w:right w:val="nil"/>
            </w:tcBorders>
          </w:tcPr>
          <w:p w14:paraId="2622ADB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9 horas hasta 16 horas mensuales:</w:t>
            </w:r>
          </w:p>
        </w:tc>
        <w:tc>
          <w:tcPr>
            <w:tcW w:w="1876" w:type="dxa"/>
            <w:gridSpan w:val="5"/>
            <w:tcBorders>
              <w:top w:val="nil"/>
              <w:left w:val="nil"/>
              <w:bottom w:val="nil"/>
              <w:right w:val="nil"/>
            </w:tcBorders>
            <w:vAlign w:val="center"/>
          </w:tcPr>
          <w:p w14:paraId="1B6EF73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24C4C84F" w14:textId="77777777" w:rsidTr="0099487A">
        <w:trPr>
          <w:trHeight w:val="300"/>
        </w:trPr>
        <w:tc>
          <w:tcPr>
            <w:tcW w:w="7353" w:type="dxa"/>
            <w:gridSpan w:val="5"/>
            <w:tcBorders>
              <w:top w:val="nil"/>
              <w:left w:val="nil"/>
              <w:bottom w:val="nil"/>
              <w:right w:val="nil"/>
            </w:tcBorders>
          </w:tcPr>
          <w:p w14:paraId="6D3A62C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17 horas hasta 32 horas mensuales:</w:t>
            </w:r>
          </w:p>
        </w:tc>
        <w:tc>
          <w:tcPr>
            <w:tcW w:w="1876" w:type="dxa"/>
            <w:gridSpan w:val="5"/>
            <w:tcBorders>
              <w:top w:val="nil"/>
              <w:left w:val="nil"/>
              <w:bottom w:val="nil"/>
              <w:right w:val="nil"/>
            </w:tcBorders>
            <w:vAlign w:val="center"/>
          </w:tcPr>
          <w:p w14:paraId="73EB4B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4388655E" w14:textId="77777777" w:rsidTr="0099487A">
        <w:trPr>
          <w:trHeight w:val="278"/>
        </w:trPr>
        <w:tc>
          <w:tcPr>
            <w:tcW w:w="7353" w:type="dxa"/>
            <w:gridSpan w:val="5"/>
            <w:tcBorders>
              <w:top w:val="nil"/>
              <w:left w:val="nil"/>
              <w:bottom w:val="nil"/>
              <w:right w:val="nil"/>
            </w:tcBorders>
          </w:tcPr>
          <w:p w14:paraId="2C4538E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Otros talleres, cursos o diplomados no contemplados en los incisos anteriores:</w:t>
            </w:r>
          </w:p>
        </w:tc>
        <w:tc>
          <w:tcPr>
            <w:tcW w:w="1876" w:type="dxa"/>
            <w:gridSpan w:val="5"/>
            <w:tcBorders>
              <w:top w:val="nil"/>
              <w:left w:val="nil"/>
              <w:bottom w:val="nil"/>
              <w:right w:val="nil"/>
            </w:tcBorders>
            <w:vAlign w:val="bottom"/>
          </w:tcPr>
          <w:p w14:paraId="76A56E61" w14:textId="77777777" w:rsidR="001471FF" w:rsidRPr="001471FF" w:rsidRDefault="001471FF" w:rsidP="001471FF">
            <w:pPr>
              <w:ind w:right="622"/>
              <w:rPr>
                <w:rFonts w:ascii="Arial" w:hAnsi="Arial" w:cs="Arial"/>
                <w:color w:val="000000"/>
              </w:rPr>
            </w:pPr>
          </w:p>
        </w:tc>
      </w:tr>
      <w:tr w:rsidR="001471FF" w:rsidRPr="001471FF" w14:paraId="14146423" w14:textId="77777777" w:rsidTr="0099487A">
        <w:trPr>
          <w:trHeight w:val="300"/>
        </w:trPr>
        <w:tc>
          <w:tcPr>
            <w:tcW w:w="7353" w:type="dxa"/>
            <w:gridSpan w:val="5"/>
            <w:tcBorders>
              <w:top w:val="nil"/>
              <w:left w:val="nil"/>
              <w:bottom w:val="nil"/>
              <w:right w:val="nil"/>
            </w:tcBorders>
          </w:tcPr>
          <w:p w14:paraId="62A590C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2 horas hasta 8 horas mensuales:</w:t>
            </w:r>
          </w:p>
        </w:tc>
        <w:tc>
          <w:tcPr>
            <w:tcW w:w="1876" w:type="dxa"/>
            <w:gridSpan w:val="5"/>
            <w:tcBorders>
              <w:top w:val="nil"/>
              <w:left w:val="nil"/>
              <w:bottom w:val="nil"/>
              <w:right w:val="nil"/>
            </w:tcBorders>
            <w:vAlign w:val="center"/>
          </w:tcPr>
          <w:p w14:paraId="04B0F7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65995782" w14:textId="77777777" w:rsidTr="0099487A">
        <w:trPr>
          <w:trHeight w:val="300"/>
        </w:trPr>
        <w:tc>
          <w:tcPr>
            <w:tcW w:w="7353" w:type="dxa"/>
            <w:gridSpan w:val="5"/>
            <w:tcBorders>
              <w:top w:val="nil"/>
              <w:left w:val="nil"/>
              <w:bottom w:val="nil"/>
              <w:right w:val="nil"/>
            </w:tcBorders>
          </w:tcPr>
          <w:p w14:paraId="6D525CB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9 horas hasta 16 horas mensuales:</w:t>
            </w:r>
          </w:p>
        </w:tc>
        <w:tc>
          <w:tcPr>
            <w:tcW w:w="1876" w:type="dxa"/>
            <w:gridSpan w:val="5"/>
            <w:tcBorders>
              <w:top w:val="nil"/>
              <w:left w:val="nil"/>
              <w:bottom w:val="nil"/>
              <w:right w:val="nil"/>
            </w:tcBorders>
            <w:vAlign w:val="center"/>
          </w:tcPr>
          <w:p w14:paraId="0BBCD08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47E9E769" w14:textId="77777777" w:rsidTr="0099487A">
        <w:trPr>
          <w:trHeight w:val="300"/>
        </w:trPr>
        <w:tc>
          <w:tcPr>
            <w:tcW w:w="7353" w:type="dxa"/>
            <w:gridSpan w:val="5"/>
            <w:tcBorders>
              <w:top w:val="nil"/>
              <w:left w:val="nil"/>
              <w:bottom w:val="nil"/>
              <w:right w:val="nil"/>
            </w:tcBorders>
          </w:tcPr>
          <w:p w14:paraId="46BF0F7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17 horas hasta 32 horas mensuales:</w:t>
            </w:r>
          </w:p>
        </w:tc>
        <w:tc>
          <w:tcPr>
            <w:tcW w:w="1876" w:type="dxa"/>
            <w:gridSpan w:val="5"/>
            <w:tcBorders>
              <w:top w:val="nil"/>
              <w:left w:val="nil"/>
              <w:bottom w:val="nil"/>
              <w:right w:val="nil"/>
            </w:tcBorders>
            <w:vAlign w:val="center"/>
          </w:tcPr>
          <w:p w14:paraId="2AC0F7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105A32B2" w14:textId="77777777" w:rsidTr="0099487A">
        <w:trPr>
          <w:trHeight w:val="300"/>
        </w:trPr>
        <w:tc>
          <w:tcPr>
            <w:tcW w:w="7353" w:type="dxa"/>
            <w:gridSpan w:val="5"/>
            <w:tcBorders>
              <w:top w:val="nil"/>
              <w:left w:val="nil"/>
              <w:bottom w:val="nil"/>
              <w:right w:val="nil"/>
            </w:tcBorders>
          </w:tcPr>
          <w:p w14:paraId="735F78E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f) Curso de verano (4 a 14 años) dos semanas.</w:t>
            </w:r>
          </w:p>
        </w:tc>
        <w:tc>
          <w:tcPr>
            <w:tcW w:w="1876" w:type="dxa"/>
            <w:gridSpan w:val="5"/>
            <w:tcBorders>
              <w:top w:val="nil"/>
              <w:left w:val="nil"/>
              <w:bottom w:val="nil"/>
              <w:right w:val="nil"/>
            </w:tcBorders>
            <w:vAlign w:val="center"/>
          </w:tcPr>
          <w:p w14:paraId="30ADA330" w14:textId="77777777" w:rsidR="001471FF" w:rsidRPr="001471FF" w:rsidRDefault="001471FF" w:rsidP="001471FF">
            <w:pPr>
              <w:ind w:right="622"/>
              <w:jc w:val="right"/>
              <w:rPr>
                <w:rFonts w:ascii="Arial" w:eastAsia="Arial" w:hAnsi="Arial" w:cs="Arial"/>
                <w:color w:val="000000"/>
              </w:rPr>
            </w:pPr>
          </w:p>
        </w:tc>
      </w:tr>
      <w:tr w:rsidR="001471FF" w:rsidRPr="001471FF" w14:paraId="723BD4E2" w14:textId="77777777" w:rsidTr="0099487A">
        <w:trPr>
          <w:trHeight w:val="300"/>
        </w:trPr>
        <w:tc>
          <w:tcPr>
            <w:tcW w:w="7353" w:type="dxa"/>
            <w:gridSpan w:val="5"/>
            <w:tcBorders>
              <w:top w:val="nil"/>
              <w:left w:val="nil"/>
              <w:bottom w:val="nil"/>
              <w:right w:val="nil"/>
            </w:tcBorders>
          </w:tcPr>
          <w:p w14:paraId="6F578A5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Hasta 20 horas:</w:t>
            </w:r>
          </w:p>
        </w:tc>
        <w:tc>
          <w:tcPr>
            <w:tcW w:w="1876" w:type="dxa"/>
            <w:gridSpan w:val="5"/>
            <w:tcBorders>
              <w:top w:val="nil"/>
              <w:left w:val="nil"/>
              <w:bottom w:val="nil"/>
              <w:right w:val="nil"/>
            </w:tcBorders>
            <w:vAlign w:val="center"/>
          </w:tcPr>
          <w:p w14:paraId="0C63F8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1FD06155" w14:textId="77777777" w:rsidTr="0099487A">
        <w:trPr>
          <w:trHeight w:val="258"/>
        </w:trPr>
        <w:tc>
          <w:tcPr>
            <w:tcW w:w="7353" w:type="dxa"/>
            <w:gridSpan w:val="5"/>
            <w:tcBorders>
              <w:top w:val="nil"/>
              <w:left w:val="nil"/>
              <w:bottom w:val="nil"/>
              <w:right w:val="nil"/>
            </w:tcBorders>
          </w:tcPr>
          <w:p w14:paraId="7C62DEC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21 horas hasta 40 horas:</w:t>
            </w:r>
          </w:p>
        </w:tc>
        <w:tc>
          <w:tcPr>
            <w:tcW w:w="1876" w:type="dxa"/>
            <w:gridSpan w:val="5"/>
            <w:tcBorders>
              <w:top w:val="nil"/>
              <w:left w:val="nil"/>
              <w:bottom w:val="nil"/>
              <w:right w:val="nil"/>
            </w:tcBorders>
            <w:vAlign w:val="center"/>
          </w:tcPr>
          <w:p w14:paraId="780982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3E0C0A91" w14:textId="77777777" w:rsidTr="00F06E35">
        <w:trPr>
          <w:trHeight w:val="300"/>
        </w:trPr>
        <w:tc>
          <w:tcPr>
            <w:tcW w:w="5085" w:type="dxa"/>
            <w:tcBorders>
              <w:top w:val="nil"/>
              <w:left w:val="nil"/>
              <w:bottom w:val="nil"/>
              <w:right w:val="nil"/>
            </w:tcBorders>
            <w:vAlign w:val="bottom"/>
          </w:tcPr>
          <w:p w14:paraId="1832BD8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g) Concesión de comerciantes y caballerangos de:</w:t>
            </w:r>
          </w:p>
        </w:tc>
        <w:tc>
          <w:tcPr>
            <w:tcW w:w="2268" w:type="dxa"/>
            <w:gridSpan w:val="4"/>
            <w:tcBorders>
              <w:top w:val="nil"/>
              <w:left w:val="nil"/>
              <w:bottom w:val="nil"/>
              <w:right w:val="nil"/>
            </w:tcBorders>
            <w:vAlign w:val="bottom"/>
          </w:tcPr>
          <w:p w14:paraId="6D9E31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$910.00</w:t>
            </w:r>
          </w:p>
        </w:tc>
        <w:tc>
          <w:tcPr>
            <w:tcW w:w="236" w:type="dxa"/>
            <w:gridSpan w:val="2"/>
            <w:tcBorders>
              <w:top w:val="nil"/>
              <w:left w:val="nil"/>
              <w:bottom w:val="nil"/>
              <w:right w:val="nil"/>
            </w:tcBorders>
            <w:vAlign w:val="bottom"/>
          </w:tcPr>
          <w:p w14:paraId="68E930B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640" w:type="dxa"/>
            <w:gridSpan w:val="3"/>
            <w:tcBorders>
              <w:top w:val="nil"/>
              <w:left w:val="nil"/>
              <w:bottom w:val="nil"/>
              <w:right w:val="nil"/>
            </w:tcBorders>
            <w:vAlign w:val="bottom"/>
          </w:tcPr>
          <w:p w14:paraId="54FE62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$10,997.00</w:t>
            </w:r>
          </w:p>
        </w:tc>
      </w:tr>
      <w:tr w:rsidR="001471FF" w:rsidRPr="001471FF" w14:paraId="690A1CBB" w14:textId="77777777" w:rsidTr="00F06E35">
        <w:trPr>
          <w:trHeight w:val="300"/>
        </w:trPr>
        <w:tc>
          <w:tcPr>
            <w:tcW w:w="5085" w:type="dxa"/>
            <w:tcBorders>
              <w:top w:val="nil"/>
              <w:left w:val="nil"/>
              <w:bottom w:val="nil"/>
              <w:right w:val="nil"/>
            </w:tcBorders>
            <w:vAlign w:val="bottom"/>
          </w:tcPr>
          <w:p w14:paraId="6EFE23E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 Toma de fotografía en el Jardín Japonés:</w:t>
            </w:r>
          </w:p>
        </w:tc>
        <w:tc>
          <w:tcPr>
            <w:tcW w:w="2268" w:type="dxa"/>
            <w:gridSpan w:val="4"/>
            <w:tcBorders>
              <w:top w:val="nil"/>
              <w:left w:val="nil"/>
              <w:bottom w:val="nil"/>
              <w:right w:val="nil"/>
            </w:tcBorders>
            <w:vAlign w:val="bottom"/>
          </w:tcPr>
          <w:p w14:paraId="26B557B3" w14:textId="77777777" w:rsidR="001471FF" w:rsidRPr="001471FF" w:rsidRDefault="001471FF" w:rsidP="001471FF">
            <w:pPr>
              <w:ind w:right="622"/>
              <w:rPr>
                <w:rFonts w:ascii="Arial" w:hAnsi="Arial" w:cs="Arial"/>
                <w:color w:val="000000"/>
              </w:rPr>
            </w:pPr>
          </w:p>
        </w:tc>
        <w:tc>
          <w:tcPr>
            <w:tcW w:w="236" w:type="dxa"/>
            <w:gridSpan w:val="2"/>
            <w:tcBorders>
              <w:top w:val="nil"/>
              <w:left w:val="nil"/>
              <w:bottom w:val="nil"/>
              <w:right w:val="nil"/>
            </w:tcBorders>
            <w:vAlign w:val="bottom"/>
          </w:tcPr>
          <w:p w14:paraId="15F239C8" w14:textId="77777777" w:rsidR="001471FF" w:rsidRPr="001471FF" w:rsidRDefault="001471FF" w:rsidP="001471FF">
            <w:pPr>
              <w:ind w:right="622"/>
              <w:rPr>
                <w:rFonts w:ascii="Arial" w:hAnsi="Arial" w:cs="Arial"/>
                <w:color w:val="000000"/>
              </w:rPr>
            </w:pPr>
          </w:p>
        </w:tc>
        <w:tc>
          <w:tcPr>
            <w:tcW w:w="1640" w:type="dxa"/>
            <w:gridSpan w:val="3"/>
            <w:tcBorders>
              <w:top w:val="nil"/>
              <w:left w:val="nil"/>
              <w:bottom w:val="nil"/>
              <w:right w:val="nil"/>
            </w:tcBorders>
          </w:tcPr>
          <w:p w14:paraId="089F79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$857.00</w:t>
            </w:r>
          </w:p>
        </w:tc>
      </w:tr>
      <w:tr w:rsidR="001471FF" w:rsidRPr="001471FF" w14:paraId="487A9713" w14:textId="77777777" w:rsidTr="00F06E35">
        <w:trPr>
          <w:trHeight w:val="300"/>
        </w:trPr>
        <w:tc>
          <w:tcPr>
            <w:tcW w:w="5085" w:type="dxa"/>
            <w:tcBorders>
              <w:top w:val="nil"/>
              <w:left w:val="nil"/>
              <w:bottom w:val="nil"/>
              <w:right w:val="nil"/>
            </w:tcBorders>
            <w:vAlign w:val="bottom"/>
          </w:tcPr>
          <w:p w14:paraId="43FD2CD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Toma de video en el Jardín Japonés:</w:t>
            </w:r>
          </w:p>
        </w:tc>
        <w:tc>
          <w:tcPr>
            <w:tcW w:w="2268" w:type="dxa"/>
            <w:gridSpan w:val="4"/>
            <w:tcBorders>
              <w:top w:val="nil"/>
              <w:left w:val="nil"/>
              <w:bottom w:val="nil"/>
              <w:right w:val="nil"/>
            </w:tcBorders>
            <w:vAlign w:val="bottom"/>
          </w:tcPr>
          <w:p w14:paraId="62AD2391" w14:textId="77777777" w:rsidR="001471FF" w:rsidRPr="001471FF" w:rsidRDefault="001471FF" w:rsidP="001471FF">
            <w:pPr>
              <w:ind w:right="622"/>
              <w:rPr>
                <w:rFonts w:ascii="Arial" w:hAnsi="Arial" w:cs="Arial"/>
                <w:color w:val="000000"/>
              </w:rPr>
            </w:pPr>
          </w:p>
        </w:tc>
        <w:tc>
          <w:tcPr>
            <w:tcW w:w="236" w:type="dxa"/>
            <w:gridSpan w:val="2"/>
            <w:tcBorders>
              <w:top w:val="nil"/>
              <w:left w:val="nil"/>
              <w:bottom w:val="nil"/>
              <w:right w:val="nil"/>
            </w:tcBorders>
            <w:vAlign w:val="bottom"/>
          </w:tcPr>
          <w:p w14:paraId="273A631E" w14:textId="77777777" w:rsidR="001471FF" w:rsidRPr="001471FF" w:rsidRDefault="001471FF" w:rsidP="001471FF">
            <w:pPr>
              <w:ind w:right="622"/>
              <w:rPr>
                <w:rFonts w:ascii="Arial" w:hAnsi="Arial" w:cs="Arial"/>
                <w:color w:val="000000"/>
              </w:rPr>
            </w:pPr>
          </w:p>
        </w:tc>
        <w:tc>
          <w:tcPr>
            <w:tcW w:w="1640" w:type="dxa"/>
            <w:gridSpan w:val="3"/>
            <w:tcBorders>
              <w:top w:val="nil"/>
              <w:left w:val="nil"/>
              <w:bottom w:val="nil"/>
              <w:right w:val="nil"/>
            </w:tcBorders>
          </w:tcPr>
          <w:p w14:paraId="05F94FE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$1,057.00</w:t>
            </w:r>
          </w:p>
        </w:tc>
      </w:tr>
      <w:tr w:rsidR="001471FF" w:rsidRPr="001471FF" w14:paraId="514FE203" w14:textId="77777777" w:rsidTr="00F06E35">
        <w:trPr>
          <w:trHeight w:val="300"/>
        </w:trPr>
        <w:tc>
          <w:tcPr>
            <w:tcW w:w="5085" w:type="dxa"/>
            <w:tcBorders>
              <w:top w:val="nil"/>
              <w:left w:val="nil"/>
              <w:bottom w:val="nil"/>
              <w:right w:val="nil"/>
            </w:tcBorders>
            <w:vAlign w:val="bottom"/>
          </w:tcPr>
          <w:p w14:paraId="2202850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j) Campamento por día y por persona:</w:t>
            </w:r>
          </w:p>
        </w:tc>
        <w:tc>
          <w:tcPr>
            <w:tcW w:w="2268" w:type="dxa"/>
            <w:gridSpan w:val="4"/>
            <w:tcBorders>
              <w:top w:val="nil"/>
              <w:left w:val="nil"/>
              <w:bottom w:val="nil"/>
              <w:right w:val="nil"/>
            </w:tcBorders>
            <w:vAlign w:val="bottom"/>
          </w:tcPr>
          <w:p w14:paraId="55B712B2" w14:textId="77777777" w:rsidR="001471FF" w:rsidRPr="001471FF" w:rsidRDefault="001471FF" w:rsidP="001471FF">
            <w:pPr>
              <w:ind w:right="622"/>
              <w:rPr>
                <w:rFonts w:ascii="Arial" w:hAnsi="Arial" w:cs="Arial"/>
                <w:color w:val="000000"/>
              </w:rPr>
            </w:pPr>
          </w:p>
        </w:tc>
        <w:tc>
          <w:tcPr>
            <w:tcW w:w="236" w:type="dxa"/>
            <w:gridSpan w:val="2"/>
            <w:tcBorders>
              <w:top w:val="nil"/>
              <w:left w:val="nil"/>
              <w:bottom w:val="nil"/>
              <w:right w:val="nil"/>
            </w:tcBorders>
            <w:vAlign w:val="bottom"/>
          </w:tcPr>
          <w:p w14:paraId="6B5521BC" w14:textId="77777777" w:rsidR="001471FF" w:rsidRPr="001471FF" w:rsidRDefault="001471FF" w:rsidP="001471FF">
            <w:pPr>
              <w:ind w:right="622"/>
              <w:rPr>
                <w:rFonts w:ascii="Arial" w:hAnsi="Arial" w:cs="Arial"/>
                <w:color w:val="000000"/>
              </w:rPr>
            </w:pPr>
          </w:p>
        </w:tc>
        <w:tc>
          <w:tcPr>
            <w:tcW w:w="1640" w:type="dxa"/>
            <w:gridSpan w:val="3"/>
            <w:tcBorders>
              <w:top w:val="nil"/>
              <w:left w:val="nil"/>
              <w:bottom w:val="nil"/>
              <w:right w:val="nil"/>
            </w:tcBorders>
          </w:tcPr>
          <w:p w14:paraId="3BFC18C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$307.00</w:t>
            </w:r>
          </w:p>
        </w:tc>
      </w:tr>
      <w:tr w:rsidR="001471FF" w:rsidRPr="001471FF" w14:paraId="434F7F84" w14:textId="77777777" w:rsidTr="00F06E35">
        <w:trPr>
          <w:trHeight w:val="300"/>
        </w:trPr>
        <w:tc>
          <w:tcPr>
            <w:tcW w:w="5085" w:type="dxa"/>
            <w:tcBorders>
              <w:top w:val="nil"/>
              <w:left w:val="nil"/>
              <w:bottom w:val="nil"/>
              <w:right w:val="nil"/>
            </w:tcBorders>
            <w:vAlign w:val="bottom"/>
          </w:tcPr>
          <w:p w14:paraId="009E64C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k) Recorridos guiados:</w:t>
            </w:r>
          </w:p>
        </w:tc>
        <w:tc>
          <w:tcPr>
            <w:tcW w:w="2268" w:type="dxa"/>
            <w:gridSpan w:val="4"/>
            <w:tcBorders>
              <w:top w:val="nil"/>
              <w:left w:val="nil"/>
              <w:bottom w:val="nil"/>
              <w:right w:val="nil"/>
            </w:tcBorders>
            <w:vAlign w:val="bottom"/>
          </w:tcPr>
          <w:p w14:paraId="578C2DE2" w14:textId="77777777" w:rsidR="001471FF" w:rsidRPr="001471FF" w:rsidRDefault="001471FF" w:rsidP="001471FF">
            <w:pPr>
              <w:ind w:right="622"/>
              <w:rPr>
                <w:rFonts w:ascii="Arial" w:hAnsi="Arial" w:cs="Arial"/>
                <w:color w:val="000000"/>
              </w:rPr>
            </w:pPr>
          </w:p>
        </w:tc>
        <w:tc>
          <w:tcPr>
            <w:tcW w:w="236" w:type="dxa"/>
            <w:gridSpan w:val="2"/>
            <w:tcBorders>
              <w:top w:val="nil"/>
              <w:left w:val="nil"/>
              <w:bottom w:val="nil"/>
              <w:right w:val="nil"/>
            </w:tcBorders>
            <w:vAlign w:val="bottom"/>
          </w:tcPr>
          <w:p w14:paraId="37C914EA" w14:textId="77777777" w:rsidR="001471FF" w:rsidRPr="001471FF" w:rsidRDefault="001471FF" w:rsidP="001471FF">
            <w:pPr>
              <w:ind w:right="622"/>
              <w:rPr>
                <w:rFonts w:ascii="Arial" w:hAnsi="Arial" w:cs="Arial"/>
                <w:color w:val="000000"/>
              </w:rPr>
            </w:pPr>
          </w:p>
        </w:tc>
        <w:tc>
          <w:tcPr>
            <w:tcW w:w="1640" w:type="dxa"/>
            <w:gridSpan w:val="3"/>
            <w:tcBorders>
              <w:top w:val="nil"/>
              <w:left w:val="nil"/>
              <w:bottom w:val="nil"/>
              <w:right w:val="nil"/>
            </w:tcBorders>
          </w:tcPr>
          <w:p w14:paraId="383423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w:t>
            </w:r>
          </w:p>
        </w:tc>
      </w:tr>
      <w:tr w:rsidR="001471FF" w:rsidRPr="001471FF" w14:paraId="24CE94BC" w14:textId="77777777" w:rsidTr="00F06E35">
        <w:trPr>
          <w:trHeight w:val="300"/>
        </w:trPr>
        <w:tc>
          <w:tcPr>
            <w:tcW w:w="5085" w:type="dxa"/>
            <w:tcBorders>
              <w:top w:val="nil"/>
              <w:left w:val="nil"/>
              <w:bottom w:val="nil"/>
              <w:right w:val="nil"/>
            </w:tcBorders>
            <w:vAlign w:val="bottom"/>
          </w:tcPr>
          <w:p w14:paraId="5BDBBC5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 Carnet de ingresos (10, 20 y 30 entradas) desde:</w:t>
            </w:r>
          </w:p>
        </w:tc>
        <w:tc>
          <w:tcPr>
            <w:tcW w:w="2268" w:type="dxa"/>
            <w:gridSpan w:val="4"/>
            <w:tcBorders>
              <w:top w:val="nil"/>
              <w:left w:val="nil"/>
              <w:bottom w:val="nil"/>
              <w:right w:val="nil"/>
            </w:tcBorders>
            <w:vAlign w:val="center"/>
          </w:tcPr>
          <w:p w14:paraId="17D4A00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$140.00</w:t>
            </w:r>
          </w:p>
        </w:tc>
        <w:tc>
          <w:tcPr>
            <w:tcW w:w="236" w:type="dxa"/>
            <w:gridSpan w:val="2"/>
            <w:tcBorders>
              <w:top w:val="nil"/>
              <w:left w:val="nil"/>
              <w:bottom w:val="nil"/>
              <w:right w:val="nil"/>
            </w:tcBorders>
            <w:vAlign w:val="bottom"/>
          </w:tcPr>
          <w:p w14:paraId="530C31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640" w:type="dxa"/>
            <w:gridSpan w:val="3"/>
            <w:tcBorders>
              <w:top w:val="nil"/>
              <w:left w:val="nil"/>
              <w:bottom w:val="nil"/>
              <w:right w:val="nil"/>
            </w:tcBorders>
            <w:vAlign w:val="bottom"/>
          </w:tcPr>
          <w:p w14:paraId="15D844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$523.00</w:t>
            </w:r>
          </w:p>
        </w:tc>
      </w:tr>
      <w:tr w:rsidR="001471FF" w:rsidRPr="001471FF" w14:paraId="7B46A2BF" w14:textId="77777777" w:rsidTr="001643E8">
        <w:trPr>
          <w:trHeight w:val="863"/>
        </w:trPr>
        <w:tc>
          <w:tcPr>
            <w:tcW w:w="9229" w:type="dxa"/>
            <w:gridSpan w:val="10"/>
            <w:tcBorders>
              <w:top w:val="nil"/>
              <w:left w:val="nil"/>
              <w:bottom w:val="nil"/>
            </w:tcBorders>
          </w:tcPr>
          <w:p w14:paraId="242CB083" w14:textId="77777777" w:rsidR="001471FF" w:rsidRPr="001471FF" w:rsidRDefault="001471FF" w:rsidP="001471FF">
            <w:pPr>
              <w:ind w:right="622"/>
              <w:jc w:val="both"/>
              <w:rPr>
                <w:rFonts w:ascii="Arial" w:eastAsia="Arial" w:hAnsi="Arial" w:cs="Arial"/>
                <w:color w:val="000000"/>
              </w:rPr>
            </w:pPr>
          </w:p>
          <w:p w14:paraId="617C5E9D" w14:textId="77777777" w:rsidR="001471FF" w:rsidRPr="001471FF" w:rsidRDefault="001471FF" w:rsidP="001471FF">
            <w:pPr>
              <w:ind w:right="622"/>
              <w:rPr>
                <w:rFonts w:ascii="Arial" w:hAnsi="Arial" w:cs="Arial"/>
                <w:color w:val="000000"/>
              </w:rPr>
            </w:pPr>
            <w:r w:rsidRPr="001471FF">
              <w:rPr>
                <w:rFonts w:ascii="Arial" w:eastAsia="Arial" w:hAnsi="Arial" w:cs="Arial"/>
                <w:color w:val="000000"/>
              </w:rPr>
              <w:t>Las disposiciones referidas en los incisos h) e i) de la presente fracción con fines escolares; será gratuito, previa solicitud al OPD, por parte de la Institución Académica o Educativa.</w:t>
            </w:r>
          </w:p>
        </w:tc>
      </w:tr>
      <w:tr w:rsidR="001471FF" w:rsidRPr="001471FF" w14:paraId="4D772925" w14:textId="77777777" w:rsidTr="001643E8">
        <w:trPr>
          <w:trHeight w:val="300"/>
        </w:trPr>
        <w:tc>
          <w:tcPr>
            <w:tcW w:w="7707" w:type="dxa"/>
            <w:gridSpan w:val="8"/>
            <w:tcBorders>
              <w:top w:val="nil"/>
              <w:left w:val="nil"/>
              <w:bottom w:val="nil"/>
              <w:right w:val="nil"/>
            </w:tcBorders>
          </w:tcPr>
          <w:p w14:paraId="5FDE60F0" w14:textId="77777777" w:rsidR="001471FF" w:rsidRPr="001471FF" w:rsidRDefault="001471FF" w:rsidP="001471FF">
            <w:pPr>
              <w:ind w:right="622"/>
              <w:rPr>
                <w:rFonts w:ascii="Arial" w:eastAsia="Arial" w:hAnsi="Arial" w:cs="Arial"/>
                <w:color w:val="000000"/>
              </w:rPr>
            </w:pPr>
          </w:p>
        </w:tc>
        <w:tc>
          <w:tcPr>
            <w:tcW w:w="1522" w:type="dxa"/>
            <w:gridSpan w:val="2"/>
            <w:tcBorders>
              <w:top w:val="nil"/>
              <w:left w:val="nil"/>
              <w:bottom w:val="nil"/>
              <w:right w:val="nil"/>
            </w:tcBorders>
            <w:vAlign w:val="bottom"/>
          </w:tcPr>
          <w:p w14:paraId="7139B239" w14:textId="77777777" w:rsidR="001471FF" w:rsidRPr="001471FF" w:rsidRDefault="001471FF" w:rsidP="001471FF">
            <w:pPr>
              <w:ind w:right="622"/>
              <w:rPr>
                <w:rFonts w:ascii="Arial" w:hAnsi="Arial" w:cs="Arial"/>
                <w:color w:val="000000"/>
              </w:rPr>
            </w:pPr>
          </w:p>
        </w:tc>
      </w:tr>
      <w:tr w:rsidR="001471FF" w:rsidRPr="001471FF" w14:paraId="102AEBBA" w14:textId="77777777" w:rsidTr="001643E8">
        <w:trPr>
          <w:trHeight w:val="552"/>
        </w:trPr>
        <w:tc>
          <w:tcPr>
            <w:tcW w:w="9229" w:type="dxa"/>
            <w:gridSpan w:val="10"/>
            <w:tcBorders>
              <w:top w:val="nil"/>
              <w:left w:val="nil"/>
              <w:bottom w:val="nil"/>
            </w:tcBorders>
          </w:tcPr>
          <w:p w14:paraId="6F7254C5" w14:textId="77777777" w:rsidR="001471FF" w:rsidRPr="001471FF" w:rsidRDefault="001471FF" w:rsidP="001471FF">
            <w:pPr>
              <w:ind w:right="622"/>
              <w:rPr>
                <w:rFonts w:ascii="Arial" w:hAnsi="Arial" w:cs="Arial"/>
                <w:color w:val="000000"/>
              </w:rPr>
            </w:pPr>
            <w:r w:rsidRPr="001471FF">
              <w:rPr>
                <w:rFonts w:ascii="Arial" w:eastAsia="Arial" w:hAnsi="Arial" w:cs="Arial"/>
                <w:color w:val="000000"/>
              </w:rPr>
              <w:t>XIII. Admisión a los cursos de adiestramiento y actividades recreativas en las academias municipales:</w:t>
            </w:r>
          </w:p>
        </w:tc>
      </w:tr>
      <w:tr w:rsidR="001471FF" w:rsidRPr="001471FF" w14:paraId="420886EC" w14:textId="77777777" w:rsidTr="0099487A">
        <w:trPr>
          <w:trHeight w:val="563"/>
        </w:trPr>
        <w:tc>
          <w:tcPr>
            <w:tcW w:w="7353" w:type="dxa"/>
            <w:gridSpan w:val="5"/>
            <w:tcBorders>
              <w:top w:val="nil"/>
              <w:left w:val="nil"/>
              <w:bottom w:val="nil"/>
              <w:right w:val="nil"/>
            </w:tcBorders>
          </w:tcPr>
          <w:p w14:paraId="59A1F03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Academias municipales, excepto la Academia municipal de enfermería y optometría.</w:t>
            </w:r>
          </w:p>
        </w:tc>
        <w:tc>
          <w:tcPr>
            <w:tcW w:w="1876" w:type="dxa"/>
            <w:gridSpan w:val="5"/>
            <w:tcBorders>
              <w:top w:val="nil"/>
              <w:left w:val="nil"/>
              <w:bottom w:val="nil"/>
              <w:right w:val="nil"/>
            </w:tcBorders>
            <w:vAlign w:val="bottom"/>
          </w:tcPr>
          <w:p w14:paraId="348A8B23" w14:textId="77777777" w:rsidR="001471FF" w:rsidRPr="001471FF" w:rsidRDefault="001471FF" w:rsidP="001471FF">
            <w:pPr>
              <w:ind w:right="622"/>
              <w:rPr>
                <w:rFonts w:ascii="Arial" w:hAnsi="Arial" w:cs="Arial"/>
                <w:color w:val="000000"/>
              </w:rPr>
            </w:pPr>
          </w:p>
        </w:tc>
      </w:tr>
      <w:tr w:rsidR="001471FF" w:rsidRPr="001471FF" w14:paraId="0C9B945D" w14:textId="77777777" w:rsidTr="0099487A">
        <w:trPr>
          <w:trHeight w:val="300"/>
        </w:trPr>
        <w:tc>
          <w:tcPr>
            <w:tcW w:w="7353" w:type="dxa"/>
            <w:gridSpan w:val="5"/>
            <w:tcBorders>
              <w:top w:val="nil"/>
              <w:left w:val="nil"/>
              <w:bottom w:val="nil"/>
              <w:right w:val="nil"/>
            </w:tcBorders>
          </w:tcPr>
          <w:p w14:paraId="5C2CD0F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Inscripción para cursos anuales o semestrales:</w:t>
            </w:r>
          </w:p>
        </w:tc>
        <w:tc>
          <w:tcPr>
            <w:tcW w:w="1876" w:type="dxa"/>
            <w:gridSpan w:val="5"/>
            <w:tcBorders>
              <w:top w:val="nil"/>
              <w:left w:val="nil"/>
              <w:bottom w:val="nil"/>
              <w:right w:val="nil"/>
            </w:tcBorders>
            <w:vAlign w:val="center"/>
          </w:tcPr>
          <w:p w14:paraId="3E598D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429492D3" w14:textId="77777777" w:rsidTr="0099487A">
        <w:trPr>
          <w:trHeight w:val="300"/>
        </w:trPr>
        <w:tc>
          <w:tcPr>
            <w:tcW w:w="7353" w:type="dxa"/>
            <w:gridSpan w:val="5"/>
            <w:tcBorders>
              <w:top w:val="nil"/>
              <w:left w:val="nil"/>
              <w:bottom w:val="nil"/>
              <w:right w:val="nil"/>
            </w:tcBorders>
          </w:tcPr>
          <w:p w14:paraId="479767B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Cuota anual para cursos con programa anual:</w:t>
            </w:r>
          </w:p>
        </w:tc>
        <w:tc>
          <w:tcPr>
            <w:tcW w:w="1876" w:type="dxa"/>
            <w:gridSpan w:val="5"/>
            <w:tcBorders>
              <w:top w:val="nil"/>
              <w:left w:val="nil"/>
              <w:bottom w:val="nil"/>
              <w:right w:val="nil"/>
            </w:tcBorders>
            <w:vAlign w:val="center"/>
          </w:tcPr>
          <w:p w14:paraId="167286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394B5379" w14:textId="77777777" w:rsidTr="0099487A">
        <w:trPr>
          <w:trHeight w:val="323"/>
        </w:trPr>
        <w:tc>
          <w:tcPr>
            <w:tcW w:w="7353" w:type="dxa"/>
            <w:gridSpan w:val="5"/>
            <w:tcBorders>
              <w:top w:val="nil"/>
              <w:left w:val="nil"/>
              <w:bottom w:val="nil"/>
              <w:right w:val="nil"/>
            </w:tcBorders>
          </w:tcPr>
          <w:p w14:paraId="58D1792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Se podrá autorizar en casos especiales el pago en dos exhibiciones semestrales.</w:t>
            </w:r>
          </w:p>
        </w:tc>
        <w:tc>
          <w:tcPr>
            <w:tcW w:w="1876" w:type="dxa"/>
            <w:gridSpan w:val="5"/>
            <w:tcBorders>
              <w:top w:val="nil"/>
              <w:left w:val="nil"/>
              <w:bottom w:val="nil"/>
              <w:right w:val="nil"/>
            </w:tcBorders>
            <w:vAlign w:val="center"/>
          </w:tcPr>
          <w:p w14:paraId="77209D9C" w14:textId="77777777" w:rsidR="001471FF" w:rsidRPr="001471FF" w:rsidRDefault="001471FF" w:rsidP="001471FF">
            <w:pPr>
              <w:ind w:right="622"/>
              <w:rPr>
                <w:rFonts w:ascii="Arial" w:eastAsia="Arial" w:hAnsi="Arial" w:cs="Arial"/>
                <w:color w:val="000000"/>
              </w:rPr>
            </w:pPr>
          </w:p>
        </w:tc>
      </w:tr>
      <w:tr w:rsidR="001471FF" w:rsidRPr="001471FF" w14:paraId="48DBA059" w14:textId="77777777" w:rsidTr="0099487A">
        <w:trPr>
          <w:trHeight w:val="300"/>
        </w:trPr>
        <w:tc>
          <w:tcPr>
            <w:tcW w:w="7353" w:type="dxa"/>
            <w:gridSpan w:val="5"/>
            <w:tcBorders>
              <w:top w:val="nil"/>
              <w:left w:val="nil"/>
              <w:bottom w:val="nil"/>
              <w:right w:val="nil"/>
            </w:tcBorders>
          </w:tcPr>
          <w:p w14:paraId="19CE0EB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Curso o adiestramiento con duración menor a 120 horas:</w:t>
            </w:r>
          </w:p>
        </w:tc>
        <w:tc>
          <w:tcPr>
            <w:tcW w:w="1876" w:type="dxa"/>
            <w:gridSpan w:val="5"/>
            <w:tcBorders>
              <w:top w:val="nil"/>
              <w:left w:val="nil"/>
              <w:bottom w:val="nil"/>
              <w:right w:val="nil"/>
            </w:tcBorders>
            <w:vAlign w:val="center"/>
          </w:tcPr>
          <w:p w14:paraId="111760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4A59F0F0" w14:textId="77777777" w:rsidTr="0099487A">
        <w:trPr>
          <w:trHeight w:val="300"/>
        </w:trPr>
        <w:tc>
          <w:tcPr>
            <w:tcW w:w="7353" w:type="dxa"/>
            <w:gridSpan w:val="5"/>
            <w:tcBorders>
              <w:top w:val="nil"/>
              <w:left w:val="nil"/>
              <w:bottom w:val="nil"/>
              <w:right w:val="nil"/>
            </w:tcBorders>
          </w:tcPr>
          <w:p w14:paraId="2CA3533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Curso o adiestramiento con duración de120 a 369 horas:</w:t>
            </w:r>
          </w:p>
        </w:tc>
        <w:tc>
          <w:tcPr>
            <w:tcW w:w="1876" w:type="dxa"/>
            <w:gridSpan w:val="5"/>
            <w:tcBorders>
              <w:top w:val="nil"/>
              <w:left w:val="nil"/>
              <w:bottom w:val="nil"/>
              <w:right w:val="nil"/>
            </w:tcBorders>
            <w:vAlign w:val="center"/>
          </w:tcPr>
          <w:p w14:paraId="10BD54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61B634E7" w14:textId="77777777" w:rsidTr="0099487A">
        <w:trPr>
          <w:trHeight w:val="300"/>
        </w:trPr>
        <w:tc>
          <w:tcPr>
            <w:tcW w:w="7353" w:type="dxa"/>
            <w:gridSpan w:val="5"/>
            <w:tcBorders>
              <w:top w:val="nil"/>
              <w:left w:val="nil"/>
              <w:bottom w:val="nil"/>
              <w:right w:val="nil"/>
            </w:tcBorders>
          </w:tcPr>
          <w:p w14:paraId="777D04C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Academia de optometría o enfermería.</w:t>
            </w:r>
          </w:p>
        </w:tc>
        <w:tc>
          <w:tcPr>
            <w:tcW w:w="1876" w:type="dxa"/>
            <w:gridSpan w:val="5"/>
            <w:tcBorders>
              <w:top w:val="nil"/>
              <w:left w:val="nil"/>
              <w:bottom w:val="nil"/>
              <w:right w:val="nil"/>
            </w:tcBorders>
            <w:vAlign w:val="center"/>
          </w:tcPr>
          <w:p w14:paraId="122CF4C0" w14:textId="77777777" w:rsidR="001471FF" w:rsidRPr="001471FF" w:rsidRDefault="001471FF" w:rsidP="001471FF">
            <w:pPr>
              <w:ind w:right="622"/>
              <w:jc w:val="right"/>
              <w:rPr>
                <w:rFonts w:ascii="Arial" w:eastAsia="Arial" w:hAnsi="Arial" w:cs="Arial"/>
                <w:color w:val="000000"/>
              </w:rPr>
            </w:pPr>
          </w:p>
        </w:tc>
      </w:tr>
      <w:tr w:rsidR="001471FF" w:rsidRPr="001471FF" w14:paraId="66921DCE" w14:textId="77777777" w:rsidTr="0099487A">
        <w:trPr>
          <w:trHeight w:val="300"/>
        </w:trPr>
        <w:tc>
          <w:tcPr>
            <w:tcW w:w="7353" w:type="dxa"/>
            <w:gridSpan w:val="5"/>
            <w:tcBorders>
              <w:top w:val="nil"/>
              <w:left w:val="nil"/>
              <w:bottom w:val="nil"/>
              <w:right w:val="nil"/>
            </w:tcBorders>
          </w:tcPr>
          <w:p w14:paraId="261862E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Inscripción anual:</w:t>
            </w:r>
          </w:p>
        </w:tc>
        <w:tc>
          <w:tcPr>
            <w:tcW w:w="1876" w:type="dxa"/>
            <w:gridSpan w:val="5"/>
            <w:tcBorders>
              <w:top w:val="nil"/>
              <w:left w:val="nil"/>
              <w:bottom w:val="nil"/>
              <w:right w:val="nil"/>
            </w:tcBorders>
            <w:vAlign w:val="center"/>
          </w:tcPr>
          <w:p w14:paraId="109606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031A33B9" w14:textId="77777777" w:rsidTr="0099487A">
        <w:trPr>
          <w:trHeight w:val="300"/>
        </w:trPr>
        <w:tc>
          <w:tcPr>
            <w:tcW w:w="7353" w:type="dxa"/>
            <w:gridSpan w:val="5"/>
            <w:tcBorders>
              <w:top w:val="nil"/>
              <w:left w:val="nil"/>
              <w:bottom w:val="nil"/>
              <w:right w:val="nil"/>
            </w:tcBorders>
          </w:tcPr>
          <w:p w14:paraId="0E8E59A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Cuota semestral:</w:t>
            </w:r>
          </w:p>
        </w:tc>
        <w:tc>
          <w:tcPr>
            <w:tcW w:w="1876" w:type="dxa"/>
            <w:gridSpan w:val="5"/>
            <w:tcBorders>
              <w:top w:val="nil"/>
              <w:left w:val="nil"/>
              <w:bottom w:val="nil"/>
              <w:right w:val="nil"/>
            </w:tcBorders>
            <w:vAlign w:val="center"/>
          </w:tcPr>
          <w:p w14:paraId="061232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5FB3873A" w14:textId="77777777" w:rsidTr="0099487A">
        <w:trPr>
          <w:trHeight w:val="300"/>
        </w:trPr>
        <w:tc>
          <w:tcPr>
            <w:tcW w:w="7353" w:type="dxa"/>
            <w:gridSpan w:val="5"/>
            <w:tcBorders>
              <w:top w:val="nil"/>
              <w:left w:val="nil"/>
              <w:bottom w:val="nil"/>
              <w:right w:val="nil"/>
            </w:tcBorders>
          </w:tcPr>
          <w:p w14:paraId="1F3EECDE" w14:textId="77777777" w:rsidR="001471FF" w:rsidRPr="001471FF" w:rsidRDefault="001471FF" w:rsidP="001471FF">
            <w:pPr>
              <w:ind w:right="622"/>
              <w:rPr>
                <w:rFonts w:ascii="Arial" w:eastAsia="Arial" w:hAnsi="Arial" w:cs="Arial"/>
                <w:color w:val="000000"/>
              </w:rPr>
            </w:pPr>
          </w:p>
        </w:tc>
        <w:tc>
          <w:tcPr>
            <w:tcW w:w="1876" w:type="dxa"/>
            <w:gridSpan w:val="5"/>
            <w:tcBorders>
              <w:top w:val="nil"/>
              <w:left w:val="nil"/>
              <w:bottom w:val="nil"/>
              <w:right w:val="nil"/>
            </w:tcBorders>
            <w:vAlign w:val="center"/>
          </w:tcPr>
          <w:p w14:paraId="4C11BE04" w14:textId="77777777" w:rsidR="001471FF" w:rsidRPr="001471FF" w:rsidRDefault="001471FF" w:rsidP="001471FF">
            <w:pPr>
              <w:ind w:right="622"/>
              <w:jc w:val="right"/>
              <w:rPr>
                <w:rFonts w:ascii="Arial" w:eastAsia="Arial" w:hAnsi="Arial" w:cs="Arial"/>
                <w:color w:val="000000"/>
              </w:rPr>
            </w:pPr>
          </w:p>
        </w:tc>
      </w:tr>
      <w:tr w:rsidR="001471FF" w:rsidRPr="001471FF" w14:paraId="4DB477C7" w14:textId="77777777" w:rsidTr="0099487A">
        <w:trPr>
          <w:trHeight w:val="552"/>
        </w:trPr>
        <w:tc>
          <w:tcPr>
            <w:tcW w:w="7353" w:type="dxa"/>
            <w:gridSpan w:val="5"/>
            <w:tcBorders>
              <w:top w:val="nil"/>
              <w:left w:val="nil"/>
              <w:bottom w:val="nil"/>
              <w:right w:val="nil"/>
            </w:tcBorders>
          </w:tcPr>
          <w:p w14:paraId="0557ABD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Admisión a los talleres / cursos de disciplinas artísticas o recreativas en los centros culturales, por persona</w:t>
            </w:r>
          </w:p>
        </w:tc>
        <w:tc>
          <w:tcPr>
            <w:tcW w:w="1876" w:type="dxa"/>
            <w:gridSpan w:val="5"/>
            <w:tcBorders>
              <w:top w:val="nil"/>
              <w:left w:val="nil"/>
              <w:bottom w:val="nil"/>
              <w:right w:val="nil"/>
            </w:tcBorders>
            <w:vAlign w:val="bottom"/>
          </w:tcPr>
          <w:p w14:paraId="0F69176D" w14:textId="77777777" w:rsidR="001471FF" w:rsidRPr="001471FF" w:rsidRDefault="001471FF" w:rsidP="001471FF">
            <w:pPr>
              <w:ind w:right="622"/>
              <w:rPr>
                <w:rFonts w:ascii="Arial" w:hAnsi="Arial" w:cs="Arial"/>
                <w:color w:val="000000"/>
              </w:rPr>
            </w:pPr>
          </w:p>
        </w:tc>
      </w:tr>
      <w:tr w:rsidR="001471FF" w:rsidRPr="001471FF" w14:paraId="0BF16D4D" w14:textId="77777777" w:rsidTr="0099487A">
        <w:trPr>
          <w:trHeight w:val="563"/>
        </w:trPr>
        <w:tc>
          <w:tcPr>
            <w:tcW w:w="7353" w:type="dxa"/>
            <w:gridSpan w:val="5"/>
            <w:tcBorders>
              <w:top w:val="nil"/>
              <w:left w:val="nil"/>
              <w:bottom w:val="nil"/>
              <w:right w:val="nil"/>
            </w:tcBorders>
          </w:tcPr>
          <w:p w14:paraId="1F63FC9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Cuota de inscripción anual en centros culturales Luis Páez Brotchie, San Diego, Atlas y Ex Hacienda de Oblatos:</w:t>
            </w:r>
          </w:p>
        </w:tc>
        <w:tc>
          <w:tcPr>
            <w:tcW w:w="1876" w:type="dxa"/>
            <w:gridSpan w:val="5"/>
            <w:tcBorders>
              <w:top w:val="nil"/>
              <w:left w:val="nil"/>
              <w:bottom w:val="nil"/>
              <w:right w:val="nil"/>
            </w:tcBorders>
            <w:vAlign w:val="bottom"/>
          </w:tcPr>
          <w:p w14:paraId="59DCF009" w14:textId="77777777" w:rsidR="001471FF" w:rsidRPr="001471FF" w:rsidRDefault="001471FF" w:rsidP="001471FF">
            <w:pPr>
              <w:ind w:right="622"/>
              <w:rPr>
                <w:rFonts w:ascii="Arial" w:hAnsi="Arial" w:cs="Arial"/>
                <w:color w:val="000000"/>
              </w:rPr>
            </w:pPr>
          </w:p>
        </w:tc>
      </w:tr>
      <w:tr w:rsidR="001471FF" w:rsidRPr="001471FF" w14:paraId="67F0A6B9" w14:textId="77777777" w:rsidTr="0099487A">
        <w:trPr>
          <w:trHeight w:val="578"/>
        </w:trPr>
        <w:tc>
          <w:tcPr>
            <w:tcW w:w="7353" w:type="dxa"/>
            <w:gridSpan w:val="5"/>
            <w:tcBorders>
              <w:top w:val="nil"/>
              <w:left w:val="nil"/>
              <w:bottom w:val="nil"/>
              <w:right w:val="nil"/>
            </w:tcBorders>
          </w:tcPr>
          <w:p w14:paraId="47FAE94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Cuota mensual para cursos / talleres de artes plásticas, pintura, grabado, figura humana, pintura al temple, acrílico, escultura y cualquier modalidad.</w:t>
            </w:r>
          </w:p>
        </w:tc>
        <w:tc>
          <w:tcPr>
            <w:tcW w:w="1876" w:type="dxa"/>
            <w:gridSpan w:val="5"/>
            <w:tcBorders>
              <w:top w:val="nil"/>
              <w:left w:val="nil"/>
              <w:bottom w:val="nil"/>
              <w:right w:val="nil"/>
            </w:tcBorders>
            <w:vAlign w:val="bottom"/>
          </w:tcPr>
          <w:p w14:paraId="7FD34AFC" w14:textId="77777777" w:rsidR="001471FF" w:rsidRPr="001471FF" w:rsidRDefault="001471FF" w:rsidP="001471FF">
            <w:pPr>
              <w:ind w:right="622"/>
              <w:rPr>
                <w:rFonts w:ascii="Arial" w:hAnsi="Arial" w:cs="Arial"/>
                <w:color w:val="000000"/>
              </w:rPr>
            </w:pPr>
          </w:p>
        </w:tc>
      </w:tr>
      <w:tr w:rsidR="001471FF" w:rsidRPr="001471FF" w14:paraId="277E8AFD" w14:textId="77777777" w:rsidTr="0099487A">
        <w:trPr>
          <w:trHeight w:val="300"/>
        </w:trPr>
        <w:tc>
          <w:tcPr>
            <w:tcW w:w="7353" w:type="dxa"/>
            <w:gridSpan w:val="5"/>
            <w:tcBorders>
              <w:top w:val="nil"/>
              <w:left w:val="nil"/>
              <w:bottom w:val="nil"/>
              <w:right w:val="nil"/>
            </w:tcBorders>
          </w:tcPr>
          <w:p w14:paraId="1638E6B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2 horas hasta 8 horas mensuales:</w:t>
            </w:r>
          </w:p>
        </w:tc>
        <w:tc>
          <w:tcPr>
            <w:tcW w:w="1876" w:type="dxa"/>
            <w:gridSpan w:val="5"/>
            <w:tcBorders>
              <w:top w:val="nil"/>
              <w:left w:val="nil"/>
              <w:bottom w:val="nil"/>
              <w:right w:val="nil"/>
            </w:tcBorders>
            <w:vAlign w:val="center"/>
          </w:tcPr>
          <w:p w14:paraId="1FF8D1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35CCFA01" w14:textId="77777777" w:rsidTr="0099487A">
        <w:trPr>
          <w:trHeight w:val="300"/>
        </w:trPr>
        <w:tc>
          <w:tcPr>
            <w:tcW w:w="7353" w:type="dxa"/>
            <w:gridSpan w:val="5"/>
            <w:tcBorders>
              <w:top w:val="nil"/>
              <w:left w:val="nil"/>
              <w:bottom w:val="nil"/>
              <w:right w:val="nil"/>
            </w:tcBorders>
          </w:tcPr>
          <w:p w14:paraId="3CA6D03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9 horas hasta 16 horas mensuales:</w:t>
            </w:r>
          </w:p>
        </w:tc>
        <w:tc>
          <w:tcPr>
            <w:tcW w:w="1876" w:type="dxa"/>
            <w:gridSpan w:val="5"/>
            <w:tcBorders>
              <w:top w:val="nil"/>
              <w:left w:val="nil"/>
              <w:bottom w:val="nil"/>
              <w:right w:val="nil"/>
            </w:tcBorders>
            <w:vAlign w:val="center"/>
          </w:tcPr>
          <w:p w14:paraId="668FCD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5272A59B" w14:textId="77777777" w:rsidTr="0099487A">
        <w:trPr>
          <w:trHeight w:val="300"/>
        </w:trPr>
        <w:tc>
          <w:tcPr>
            <w:tcW w:w="7353" w:type="dxa"/>
            <w:gridSpan w:val="5"/>
            <w:tcBorders>
              <w:top w:val="nil"/>
              <w:left w:val="nil"/>
              <w:bottom w:val="nil"/>
              <w:right w:val="nil"/>
            </w:tcBorders>
          </w:tcPr>
          <w:p w14:paraId="139FCE2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17 horas hasta 32 horas mensuales:</w:t>
            </w:r>
          </w:p>
        </w:tc>
        <w:tc>
          <w:tcPr>
            <w:tcW w:w="1876" w:type="dxa"/>
            <w:gridSpan w:val="5"/>
            <w:tcBorders>
              <w:top w:val="nil"/>
              <w:left w:val="nil"/>
              <w:bottom w:val="nil"/>
              <w:right w:val="nil"/>
            </w:tcBorders>
            <w:vAlign w:val="center"/>
          </w:tcPr>
          <w:p w14:paraId="74B4AD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22BC0C17" w14:textId="77777777" w:rsidTr="0099487A">
        <w:trPr>
          <w:trHeight w:val="300"/>
        </w:trPr>
        <w:tc>
          <w:tcPr>
            <w:tcW w:w="7353" w:type="dxa"/>
            <w:gridSpan w:val="5"/>
            <w:tcBorders>
              <w:top w:val="nil"/>
              <w:left w:val="nil"/>
              <w:bottom w:val="nil"/>
              <w:right w:val="nil"/>
            </w:tcBorders>
          </w:tcPr>
          <w:p w14:paraId="13480BB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33 horas hasta 64 horas mensuales:</w:t>
            </w:r>
          </w:p>
        </w:tc>
        <w:tc>
          <w:tcPr>
            <w:tcW w:w="1876" w:type="dxa"/>
            <w:gridSpan w:val="5"/>
            <w:tcBorders>
              <w:top w:val="nil"/>
              <w:left w:val="nil"/>
              <w:bottom w:val="nil"/>
              <w:right w:val="nil"/>
            </w:tcBorders>
            <w:vAlign w:val="center"/>
          </w:tcPr>
          <w:p w14:paraId="4DF749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23CBA0F4" w14:textId="77777777" w:rsidTr="0099487A">
        <w:trPr>
          <w:trHeight w:val="563"/>
        </w:trPr>
        <w:tc>
          <w:tcPr>
            <w:tcW w:w="7353" w:type="dxa"/>
            <w:gridSpan w:val="5"/>
            <w:tcBorders>
              <w:top w:val="nil"/>
              <w:left w:val="nil"/>
              <w:bottom w:val="nil"/>
              <w:right w:val="nil"/>
            </w:tcBorders>
          </w:tcPr>
          <w:p w14:paraId="2328973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Cursos / talleres de danza folclórica, clásica, moderna, contemporánea o cualquier otra modalidad.</w:t>
            </w:r>
          </w:p>
        </w:tc>
        <w:tc>
          <w:tcPr>
            <w:tcW w:w="1876" w:type="dxa"/>
            <w:gridSpan w:val="5"/>
            <w:tcBorders>
              <w:top w:val="nil"/>
              <w:left w:val="nil"/>
              <w:bottom w:val="nil"/>
              <w:right w:val="nil"/>
            </w:tcBorders>
            <w:vAlign w:val="center"/>
          </w:tcPr>
          <w:p w14:paraId="673CD531" w14:textId="77777777" w:rsidR="001471FF" w:rsidRPr="001471FF" w:rsidRDefault="001471FF" w:rsidP="001471FF">
            <w:pPr>
              <w:ind w:right="622"/>
              <w:rPr>
                <w:rFonts w:ascii="Arial" w:eastAsia="Arial" w:hAnsi="Arial" w:cs="Arial"/>
                <w:color w:val="000000"/>
              </w:rPr>
            </w:pPr>
          </w:p>
        </w:tc>
      </w:tr>
      <w:tr w:rsidR="001471FF" w:rsidRPr="001471FF" w14:paraId="16D30F89" w14:textId="77777777" w:rsidTr="0099487A">
        <w:trPr>
          <w:trHeight w:val="300"/>
        </w:trPr>
        <w:tc>
          <w:tcPr>
            <w:tcW w:w="7353" w:type="dxa"/>
            <w:gridSpan w:val="5"/>
            <w:tcBorders>
              <w:top w:val="nil"/>
              <w:left w:val="nil"/>
              <w:bottom w:val="nil"/>
              <w:right w:val="nil"/>
            </w:tcBorders>
          </w:tcPr>
          <w:p w14:paraId="55EA768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2 horas hasta 8 horas mensuales:</w:t>
            </w:r>
          </w:p>
        </w:tc>
        <w:tc>
          <w:tcPr>
            <w:tcW w:w="1876" w:type="dxa"/>
            <w:gridSpan w:val="5"/>
            <w:tcBorders>
              <w:top w:val="nil"/>
              <w:left w:val="nil"/>
              <w:bottom w:val="nil"/>
              <w:right w:val="nil"/>
            </w:tcBorders>
            <w:vAlign w:val="center"/>
          </w:tcPr>
          <w:p w14:paraId="1ED2C4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4588F7C3" w14:textId="77777777" w:rsidTr="0099487A">
        <w:trPr>
          <w:trHeight w:val="300"/>
        </w:trPr>
        <w:tc>
          <w:tcPr>
            <w:tcW w:w="7353" w:type="dxa"/>
            <w:gridSpan w:val="5"/>
            <w:tcBorders>
              <w:top w:val="nil"/>
              <w:left w:val="nil"/>
              <w:bottom w:val="nil"/>
              <w:right w:val="nil"/>
            </w:tcBorders>
          </w:tcPr>
          <w:p w14:paraId="3A07B21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9 horas hasta 16 horas mensuales:</w:t>
            </w:r>
          </w:p>
        </w:tc>
        <w:tc>
          <w:tcPr>
            <w:tcW w:w="1876" w:type="dxa"/>
            <w:gridSpan w:val="5"/>
            <w:tcBorders>
              <w:top w:val="nil"/>
              <w:left w:val="nil"/>
              <w:bottom w:val="nil"/>
              <w:right w:val="nil"/>
            </w:tcBorders>
            <w:vAlign w:val="center"/>
          </w:tcPr>
          <w:p w14:paraId="544711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149FDD8F" w14:textId="77777777" w:rsidTr="0099487A">
        <w:trPr>
          <w:trHeight w:val="300"/>
        </w:trPr>
        <w:tc>
          <w:tcPr>
            <w:tcW w:w="7353" w:type="dxa"/>
            <w:gridSpan w:val="5"/>
            <w:tcBorders>
              <w:top w:val="nil"/>
              <w:left w:val="nil"/>
              <w:bottom w:val="nil"/>
              <w:right w:val="nil"/>
            </w:tcBorders>
          </w:tcPr>
          <w:p w14:paraId="3295D52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17 horas hasta 32 horas mensuales:</w:t>
            </w:r>
          </w:p>
        </w:tc>
        <w:tc>
          <w:tcPr>
            <w:tcW w:w="1876" w:type="dxa"/>
            <w:gridSpan w:val="5"/>
            <w:tcBorders>
              <w:top w:val="nil"/>
              <w:left w:val="nil"/>
              <w:bottom w:val="nil"/>
              <w:right w:val="nil"/>
            </w:tcBorders>
            <w:vAlign w:val="center"/>
          </w:tcPr>
          <w:p w14:paraId="391FD0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774D49BB" w14:textId="77777777" w:rsidTr="0099487A">
        <w:trPr>
          <w:trHeight w:val="300"/>
        </w:trPr>
        <w:tc>
          <w:tcPr>
            <w:tcW w:w="7353" w:type="dxa"/>
            <w:gridSpan w:val="5"/>
            <w:tcBorders>
              <w:top w:val="nil"/>
              <w:left w:val="nil"/>
              <w:bottom w:val="nil"/>
              <w:right w:val="nil"/>
            </w:tcBorders>
          </w:tcPr>
          <w:p w14:paraId="5403844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Cursos / talleres de música, solfeo, instrumento cualquiera</w:t>
            </w:r>
          </w:p>
        </w:tc>
        <w:tc>
          <w:tcPr>
            <w:tcW w:w="1876" w:type="dxa"/>
            <w:gridSpan w:val="5"/>
            <w:tcBorders>
              <w:top w:val="nil"/>
              <w:left w:val="nil"/>
              <w:bottom w:val="nil"/>
              <w:right w:val="nil"/>
            </w:tcBorders>
            <w:vAlign w:val="center"/>
          </w:tcPr>
          <w:p w14:paraId="25F65CA7" w14:textId="77777777" w:rsidR="001471FF" w:rsidRPr="001471FF" w:rsidRDefault="001471FF" w:rsidP="001471FF">
            <w:pPr>
              <w:ind w:right="622"/>
              <w:rPr>
                <w:rFonts w:ascii="Arial" w:eastAsia="Arial" w:hAnsi="Arial" w:cs="Arial"/>
                <w:color w:val="000000"/>
              </w:rPr>
            </w:pPr>
          </w:p>
        </w:tc>
      </w:tr>
      <w:tr w:rsidR="001471FF" w:rsidRPr="001471FF" w14:paraId="3B969295" w14:textId="77777777" w:rsidTr="0099487A">
        <w:trPr>
          <w:trHeight w:val="300"/>
        </w:trPr>
        <w:tc>
          <w:tcPr>
            <w:tcW w:w="7353" w:type="dxa"/>
            <w:gridSpan w:val="5"/>
            <w:tcBorders>
              <w:top w:val="nil"/>
              <w:left w:val="nil"/>
              <w:bottom w:val="nil"/>
              <w:right w:val="nil"/>
            </w:tcBorders>
          </w:tcPr>
          <w:p w14:paraId="6B128DA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2 horas hasta 8 horas mensuales:</w:t>
            </w:r>
          </w:p>
        </w:tc>
        <w:tc>
          <w:tcPr>
            <w:tcW w:w="1876" w:type="dxa"/>
            <w:gridSpan w:val="5"/>
            <w:tcBorders>
              <w:top w:val="nil"/>
              <w:left w:val="nil"/>
              <w:bottom w:val="nil"/>
              <w:right w:val="nil"/>
            </w:tcBorders>
            <w:vAlign w:val="center"/>
          </w:tcPr>
          <w:p w14:paraId="41D24B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380082CC" w14:textId="77777777" w:rsidTr="0099487A">
        <w:trPr>
          <w:trHeight w:val="300"/>
        </w:trPr>
        <w:tc>
          <w:tcPr>
            <w:tcW w:w="7353" w:type="dxa"/>
            <w:gridSpan w:val="5"/>
            <w:tcBorders>
              <w:top w:val="nil"/>
              <w:left w:val="nil"/>
              <w:bottom w:val="nil"/>
              <w:right w:val="nil"/>
            </w:tcBorders>
          </w:tcPr>
          <w:p w14:paraId="1A823BF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9 horas hasta 16 horas mensuales:</w:t>
            </w:r>
          </w:p>
        </w:tc>
        <w:tc>
          <w:tcPr>
            <w:tcW w:w="1876" w:type="dxa"/>
            <w:gridSpan w:val="5"/>
            <w:tcBorders>
              <w:top w:val="nil"/>
              <w:left w:val="nil"/>
              <w:bottom w:val="nil"/>
              <w:right w:val="nil"/>
            </w:tcBorders>
            <w:vAlign w:val="center"/>
          </w:tcPr>
          <w:p w14:paraId="11424FE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08BFBFA5" w14:textId="77777777" w:rsidTr="0099487A">
        <w:trPr>
          <w:trHeight w:val="300"/>
        </w:trPr>
        <w:tc>
          <w:tcPr>
            <w:tcW w:w="7353" w:type="dxa"/>
            <w:gridSpan w:val="5"/>
            <w:tcBorders>
              <w:top w:val="nil"/>
              <w:left w:val="nil"/>
              <w:bottom w:val="nil"/>
              <w:right w:val="nil"/>
            </w:tcBorders>
          </w:tcPr>
          <w:p w14:paraId="06A6AE3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17 horas hasta 32 horas mensuales:</w:t>
            </w:r>
          </w:p>
        </w:tc>
        <w:tc>
          <w:tcPr>
            <w:tcW w:w="1876" w:type="dxa"/>
            <w:gridSpan w:val="5"/>
            <w:tcBorders>
              <w:top w:val="nil"/>
              <w:left w:val="nil"/>
              <w:bottom w:val="nil"/>
              <w:right w:val="nil"/>
            </w:tcBorders>
            <w:vAlign w:val="center"/>
          </w:tcPr>
          <w:p w14:paraId="43755EB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019CCAAF" w14:textId="77777777" w:rsidTr="0099487A">
        <w:trPr>
          <w:trHeight w:val="300"/>
        </w:trPr>
        <w:tc>
          <w:tcPr>
            <w:tcW w:w="7353" w:type="dxa"/>
            <w:gridSpan w:val="5"/>
            <w:tcBorders>
              <w:top w:val="nil"/>
              <w:left w:val="nil"/>
              <w:bottom w:val="nil"/>
              <w:right w:val="nil"/>
            </w:tcBorders>
          </w:tcPr>
          <w:p w14:paraId="3F27C7A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Otros talleres, cursos o diplomados no contemplados en los incisos anteriores</w:t>
            </w:r>
          </w:p>
        </w:tc>
        <w:tc>
          <w:tcPr>
            <w:tcW w:w="1876" w:type="dxa"/>
            <w:gridSpan w:val="5"/>
            <w:tcBorders>
              <w:top w:val="nil"/>
              <w:left w:val="nil"/>
              <w:bottom w:val="nil"/>
              <w:right w:val="nil"/>
            </w:tcBorders>
            <w:vAlign w:val="center"/>
          </w:tcPr>
          <w:p w14:paraId="742319AC" w14:textId="77777777" w:rsidR="001471FF" w:rsidRPr="001471FF" w:rsidRDefault="001471FF" w:rsidP="001471FF">
            <w:pPr>
              <w:ind w:right="622"/>
              <w:rPr>
                <w:rFonts w:ascii="Arial" w:eastAsia="Arial" w:hAnsi="Arial" w:cs="Arial"/>
                <w:color w:val="000000"/>
              </w:rPr>
            </w:pPr>
          </w:p>
        </w:tc>
      </w:tr>
      <w:tr w:rsidR="001471FF" w:rsidRPr="001471FF" w14:paraId="4F43F38C" w14:textId="77777777" w:rsidTr="0099487A">
        <w:trPr>
          <w:trHeight w:val="300"/>
        </w:trPr>
        <w:tc>
          <w:tcPr>
            <w:tcW w:w="7353" w:type="dxa"/>
            <w:gridSpan w:val="5"/>
            <w:tcBorders>
              <w:top w:val="nil"/>
              <w:left w:val="nil"/>
              <w:bottom w:val="nil"/>
              <w:right w:val="nil"/>
            </w:tcBorders>
          </w:tcPr>
          <w:p w14:paraId="77183DF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2 horas hasta 8 horas mensuales:</w:t>
            </w:r>
          </w:p>
        </w:tc>
        <w:tc>
          <w:tcPr>
            <w:tcW w:w="1876" w:type="dxa"/>
            <w:gridSpan w:val="5"/>
            <w:tcBorders>
              <w:top w:val="nil"/>
              <w:left w:val="nil"/>
              <w:bottom w:val="nil"/>
              <w:right w:val="nil"/>
            </w:tcBorders>
            <w:vAlign w:val="center"/>
          </w:tcPr>
          <w:p w14:paraId="780E14E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6FDBC2A3" w14:textId="77777777" w:rsidTr="0099487A">
        <w:trPr>
          <w:trHeight w:val="300"/>
        </w:trPr>
        <w:tc>
          <w:tcPr>
            <w:tcW w:w="7353" w:type="dxa"/>
            <w:gridSpan w:val="5"/>
            <w:tcBorders>
              <w:top w:val="nil"/>
              <w:left w:val="nil"/>
              <w:bottom w:val="nil"/>
              <w:right w:val="nil"/>
            </w:tcBorders>
          </w:tcPr>
          <w:p w14:paraId="7CE32CC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9 horas hasta 16 horas mensuales:</w:t>
            </w:r>
          </w:p>
        </w:tc>
        <w:tc>
          <w:tcPr>
            <w:tcW w:w="1876" w:type="dxa"/>
            <w:gridSpan w:val="5"/>
            <w:tcBorders>
              <w:top w:val="nil"/>
              <w:left w:val="nil"/>
              <w:bottom w:val="nil"/>
              <w:right w:val="nil"/>
            </w:tcBorders>
            <w:vAlign w:val="center"/>
          </w:tcPr>
          <w:p w14:paraId="3239D63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0C50048A" w14:textId="77777777" w:rsidTr="0099487A">
        <w:trPr>
          <w:trHeight w:val="300"/>
        </w:trPr>
        <w:tc>
          <w:tcPr>
            <w:tcW w:w="7353" w:type="dxa"/>
            <w:gridSpan w:val="5"/>
            <w:tcBorders>
              <w:top w:val="nil"/>
              <w:left w:val="nil"/>
              <w:bottom w:val="nil"/>
              <w:right w:val="nil"/>
            </w:tcBorders>
          </w:tcPr>
          <w:p w14:paraId="5CC6CC1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De 17 horas hasta 32 horas mensuales:</w:t>
            </w:r>
          </w:p>
        </w:tc>
        <w:tc>
          <w:tcPr>
            <w:tcW w:w="1876" w:type="dxa"/>
            <w:gridSpan w:val="5"/>
            <w:tcBorders>
              <w:top w:val="nil"/>
              <w:left w:val="nil"/>
              <w:bottom w:val="nil"/>
              <w:right w:val="nil"/>
            </w:tcBorders>
            <w:vAlign w:val="center"/>
          </w:tcPr>
          <w:p w14:paraId="518F94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1CA110F4" w14:textId="77777777" w:rsidTr="0099487A">
        <w:trPr>
          <w:trHeight w:val="300"/>
        </w:trPr>
        <w:tc>
          <w:tcPr>
            <w:tcW w:w="7353" w:type="dxa"/>
            <w:gridSpan w:val="5"/>
            <w:tcBorders>
              <w:top w:val="nil"/>
              <w:left w:val="nil"/>
              <w:bottom w:val="nil"/>
              <w:right w:val="nil"/>
            </w:tcBorders>
          </w:tcPr>
          <w:p w14:paraId="74CAD2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f) Escuelas de Música y del Mariachi</w:t>
            </w:r>
          </w:p>
        </w:tc>
        <w:tc>
          <w:tcPr>
            <w:tcW w:w="1876" w:type="dxa"/>
            <w:gridSpan w:val="5"/>
            <w:tcBorders>
              <w:top w:val="nil"/>
              <w:left w:val="nil"/>
              <w:bottom w:val="nil"/>
              <w:right w:val="nil"/>
            </w:tcBorders>
            <w:vAlign w:val="center"/>
          </w:tcPr>
          <w:p w14:paraId="23F8D8C7" w14:textId="77777777" w:rsidR="001471FF" w:rsidRPr="001471FF" w:rsidRDefault="001471FF" w:rsidP="001471FF">
            <w:pPr>
              <w:ind w:right="622"/>
              <w:jc w:val="right"/>
              <w:rPr>
                <w:rFonts w:ascii="Arial" w:eastAsia="Arial" w:hAnsi="Arial" w:cs="Arial"/>
                <w:color w:val="000000"/>
              </w:rPr>
            </w:pPr>
          </w:p>
        </w:tc>
      </w:tr>
      <w:tr w:rsidR="001471FF" w:rsidRPr="001471FF" w14:paraId="5D434C5B" w14:textId="77777777" w:rsidTr="0099487A">
        <w:trPr>
          <w:trHeight w:val="300"/>
        </w:trPr>
        <w:tc>
          <w:tcPr>
            <w:tcW w:w="7353" w:type="dxa"/>
            <w:gridSpan w:val="5"/>
            <w:tcBorders>
              <w:top w:val="nil"/>
              <w:left w:val="nil"/>
              <w:bottom w:val="nil"/>
              <w:right w:val="nil"/>
            </w:tcBorders>
          </w:tcPr>
          <w:p w14:paraId="6A141F2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Inscripción anual:</w:t>
            </w:r>
          </w:p>
        </w:tc>
        <w:tc>
          <w:tcPr>
            <w:tcW w:w="1876" w:type="dxa"/>
            <w:gridSpan w:val="5"/>
            <w:tcBorders>
              <w:top w:val="nil"/>
              <w:left w:val="nil"/>
              <w:bottom w:val="nil"/>
              <w:right w:val="nil"/>
            </w:tcBorders>
            <w:vAlign w:val="center"/>
          </w:tcPr>
          <w:p w14:paraId="20FB21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2DD5082D" w14:textId="77777777" w:rsidTr="0099487A">
        <w:trPr>
          <w:trHeight w:val="300"/>
        </w:trPr>
        <w:tc>
          <w:tcPr>
            <w:tcW w:w="7353" w:type="dxa"/>
            <w:gridSpan w:val="5"/>
            <w:tcBorders>
              <w:top w:val="nil"/>
              <w:left w:val="nil"/>
              <w:bottom w:val="nil"/>
              <w:right w:val="nil"/>
            </w:tcBorders>
          </w:tcPr>
          <w:p w14:paraId="79D51DF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Cuota mensual:</w:t>
            </w:r>
          </w:p>
        </w:tc>
        <w:tc>
          <w:tcPr>
            <w:tcW w:w="1876" w:type="dxa"/>
            <w:gridSpan w:val="5"/>
            <w:tcBorders>
              <w:top w:val="nil"/>
              <w:left w:val="nil"/>
              <w:bottom w:val="nil"/>
              <w:right w:val="nil"/>
            </w:tcBorders>
            <w:vAlign w:val="center"/>
          </w:tcPr>
          <w:p w14:paraId="7FEC78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2849B9DF" w14:textId="77777777" w:rsidTr="0099487A">
        <w:trPr>
          <w:trHeight w:val="578"/>
        </w:trPr>
        <w:tc>
          <w:tcPr>
            <w:tcW w:w="7353" w:type="dxa"/>
            <w:gridSpan w:val="5"/>
            <w:tcBorders>
              <w:top w:val="nil"/>
              <w:left w:val="nil"/>
              <w:bottom w:val="nil"/>
              <w:right w:val="nil"/>
            </w:tcBorders>
          </w:tcPr>
          <w:p w14:paraId="60A775B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g) Cursos de verano impartidos en las escuelas y centros culturales, con excepción de las mencionadas en el inciso f), de esta fracción:</w:t>
            </w:r>
          </w:p>
        </w:tc>
        <w:tc>
          <w:tcPr>
            <w:tcW w:w="1876" w:type="dxa"/>
            <w:gridSpan w:val="5"/>
            <w:tcBorders>
              <w:top w:val="nil"/>
              <w:left w:val="nil"/>
              <w:bottom w:val="nil"/>
              <w:right w:val="nil"/>
            </w:tcBorders>
            <w:vAlign w:val="center"/>
          </w:tcPr>
          <w:p w14:paraId="135B1538" w14:textId="77777777" w:rsidR="001471FF" w:rsidRPr="001471FF" w:rsidRDefault="001471FF" w:rsidP="001471FF">
            <w:pPr>
              <w:ind w:right="622"/>
              <w:rPr>
                <w:rFonts w:ascii="Arial" w:eastAsia="Arial" w:hAnsi="Arial" w:cs="Arial"/>
                <w:color w:val="000000"/>
              </w:rPr>
            </w:pPr>
          </w:p>
        </w:tc>
      </w:tr>
      <w:tr w:rsidR="001471FF" w:rsidRPr="001471FF" w14:paraId="13444A8B" w14:textId="77777777" w:rsidTr="0099487A">
        <w:trPr>
          <w:trHeight w:val="300"/>
        </w:trPr>
        <w:tc>
          <w:tcPr>
            <w:tcW w:w="7353" w:type="dxa"/>
            <w:gridSpan w:val="5"/>
            <w:tcBorders>
              <w:top w:val="nil"/>
              <w:left w:val="nil"/>
              <w:bottom w:val="nil"/>
              <w:right w:val="nil"/>
            </w:tcBorders>
            <w:vAlign w:val="bottom"/>
          </w:tcPr>
          <w:p w14:paraId="2F6C602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Hasta 40 horas por cada curso:</w:t>
            </w:r>
          </w:p>
        </w:tc>
        <w:tc>
          <w:tcPr>
            <w:tcW w:w="1876" w:type="dxa"/>
            <w:gridSpan w:val="5"/>
            <w:tcBorders>
              <w:top w:val="nil"/>
              <w:left w:val="nil"/>
              <w:bottom w:val="nil"/>
              <w:right w:val="nil"/>
            </w:tcBorders>
            <w:vAlign w:val="center"/>
          </w:tcPr>
          <w:p w14:paraId="6BB17E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75FA0AB2" w14:textId="77777777" w:rsidTr="0099487A">
        <w:trPr>
          <w:trHeight w:val="300"/>
        </w:trPr>
        <w:tc>
          <w:tcPr>
            <w:tcW w:w="7353" w:type="dxa"/>
            <w:gridSpan w:val="5"/>
            <w:tcBorders>
              <w:top w:val="nil"/>
              <w:left w:val="nil"/>
              <w:bottom w:val="nil"/>
              <w:right w:val="nil"/>
            </w:tcBorders>
            <w:vAlign w:val="bottom"/>
          </w:tcPr>
          <w:p w14:paraId="3DEC777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Hasta 64 horas por cada curso:</w:t>
            </w:r>
          </w:p>
        </w:tc>
        <w:tc>
          <w:tcPr>
            <w:tcW w:w="1876" w:type="dxa"/>
            <w:gridSpan w:val="5"/>
            <w:tcBorders>
              <w:top w:val="nil"/>
              <w:left w:val="nil"/>
              <w:bottom w:val="nil"/>
              <w:right w:val="nil"/>
            </w:tcBorders>
            <w:vAlign w:val="center"/>
          </w:tcPr>
          <w:p w14:paraId="33AFAF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7731F7AE" w14:textId="77777777" w:rsidTr="0099487A">
        <w:trPr>
          <w:trHeight w:val="300"/>
        </w:trPr>
        <w:tc>
          <w:tcPr>
            <w:tcW w:w="7353" w:type="dxa"/>
            <w:gridSpan w:val="5"/>
            <w:tcBorders>
              <w:top w:val="nil"/>
              <w:left w:val="nil"/>
              <w:bottom w:val="nil"/>
              <w:right w:val="nil"/>
            </w:tcBorders>
          </w:tcPr>
          <w:p w14:paraId="147939F7" w14:textId="77777777" w:rsidR="001471FF" w:rsidRPr="001471FF" w:rsidRDefault="001471FF" w:rsidP="001471FF">
            <w:pPr>
              <w:ind w:right="622"/>
              <w:jc w:val="both"/>
              <w:rPr>
                <w:rFonts w:ascii="Arial" w:eastAsia="Arial" w:hAnsi="Arial" w:cs="Arial"/>
                <w:color w:val="000000"/>
              </w:rPr>
            </w:pPr>
          </w:p>
        </w:tc>
        <w:tc>
          <w:tcPr>
            <w:tcW w:w="1876" w:type="dxa"/>
            <w:gridSpan w:val="5"/>
            <w:tcBorders>
              <w:top w:val="nil"/>
              <w:left w:val="nil"/>
              <w:bottom w:val="nil"/>
              <w:right w:val="nil"/>
            </w:tcBorders>
            <w:vAlign w:val="center"/>
          </w:tcPr>
          <w:p w14:paraId="09B17068" w14:textId="77777777" w:rsidR="001471FF" w:rsidRPr="001471FF" w:rsidRDefault="001471FF" w:rsidP="001471FF">
            <w:pPr>
              <w:ind w:right="622"/>
              <w:jc w:val="right"/>
              <w:rPr>
                <w:rFonts w:ascii="Arial" w:eastAsia="Arial" w:hAnsi="Arial" w:cs="Arial"/>
                <w:color w:val="000000"/>
              </w:rPr>
            </w:pPr>
          </w:p>
        </w:tc>
      </w:tr>
      <w:tr w:rsidR="001471FF" w:rsidRPr="001471FF" w14:paraId="7908F580" w14:textId="77777777" w:rsidTr="0099487A">
        <w:trPr>
          <w:trHeight w:val="612"/>
        </w:trPr>
        <w:tc>
          <w:tcPr>
            <w:tcW w:w="7353" w:type="dxa"/>
            <w:gridSpan w:val="5"/>
            <w:tcBorders>
              <w:top w:val="nil"/>
              <w:left w:val="nil"/>
              <w:bottom w:val="nil"/>
              <w:right w:val="nil"/>
            </w:tcBorders>
          </w:tcPr>
          <w:p w14:paraId="52F7CD5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Admisión a los cursos de capacitación en reanimación cardiopulmonar y primeros auxilios impartidos por la dependencia competente, por persona</w:t>
            </w:r>
          </w:p>
        </w:tc>
        <w:tc>
          <w:tcPr>
            <w:tcW w:w="1876" w:type="dxa"/>
            <w:gridSpan w:val="5"/>
            <w:tcBorders>
              <w:top w:val="nil"/>
              <w:left w:val="nil"/>
              <w:bottom w:val="nil"/>
              <w:right w:val="nil"/>
            </w:tcBorders>
            <w:vAlign w:val="center"/>
          </w:tcPr>
          <w:p w14:paraId="078E4C12" w14:textId="77777777" w:rsidR="001471FF" w:rsidRPr="001471FF" w:rsidRDefault="001471FF" w:rsidP="001471FF">
            <w:pPr>
              <w:ind w:right="622"/>
              <w:rPr>
                <w:rFonts w:ascii="Arial" w:eastAsia="Arial" w:hAnsi="Arial" w:cs="Arial"/>
                <w:color w:val="000000"/>
              </w:rPr>
            </w:pPr>
          </w:p>
        </w:tc>
      </w:tr>
      <w:tr w:rsidR="001471FF" w:rsidRPr="001471FF" w14:paraId="6F73F3AF" w14:textId="77777777" w:rsidTr="0099487A">
        <w:trPr>
          <w:trHeight w:val="300"/>
        </w:trPr>
        <w:tc>
          <w:tcPr>
            <w:tcW w:w="7353" w:type="dxa"/>
            <w:gridSpan w:val="5"/>
            <w:tcBorders>
              <w:top w:val="nil"/>
              <w:left w:val="nil"/>
              <w:bottom w:val="nil"/>
              <w:right w:val="nil"/>
            </w:tcBorders>
          </w:tcPr>
          <w:p w14:paraId="67BF1AB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Básico:</w:t>
            </w:r>
          </w:p>
        </w:tc>
        <w:tc>
          <w:tcPr>
            <w:tcW w:w="1876" w:type="dxa"/>
            <w:gridSpan w:val="5"/>
            <w:tcBorders>
              <w:top w:val="nil"/>
              <w:left w:val="nil"/>
              <w:bottom w:val="nil"/>
              <w:right w:val="nil"/>
            </w:tcBorders>
          </w:tcPr>
          <w:p w14:paraId="297102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$1,309.00</w:t>
            </w:r>
          </w:p>
        </w:tc>
      </w:tr>
      <w:tr w:rsidR="001471FF" w:rsidRPr="001471FF" w14:paraId="4785D815" w14:textId="77777777" w:rsidTr="0099487A">
        <w:trPr>
          <w:trHeight w:val="300"/>
        </w:trPr>
        <w:tc>
          <w:tcPr>
            <w:tcW w:w="7353" w:type="dxa"/>
            <w:gridSpan w:val="5"/>
            <w:tcBorders>
              <w:top w:val="nil"/>
              <w:left w:val="nil"/>
              <w:bottom w:val="nil"/>
              <w:right w:val="nil"/>
            </w:tcBorders>
          </w:tcPr>
          <w:p w14:paraId="4E587B3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Avanzado:</w:t>
            </w:r>
          </w:p>
        </w:tc>
        <w:tc>
          <w:tcPr>
            <w:tcW w:w="1876" w:type="dxa"/>
            <w:gridSpan w:val="5"/>
            <w:tcBorders>
              <w:top w:val="nil"/>
              <w:left w:val="nil"/>
              <w:bottom w:val="nil"/>
              <w:right w:val="nil"/>
            </w:tcBorders>
          </w:tcPr>
          <w:p w14:paraId="337C6D9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$1,382.00</w:t>
            </w:r>
          </w:p>
        </w:tc>
      </w:tr>
      <w:tr w:rsidR="001471FF" w:rsidRPr="001471FF" w14:paraId="0B30D1AE" w14:textId="77777777" w:rsidTr="0099487A">
        <w:trPr>
          <w:trHeight w:val="300"/>
        </w:trPr>
        <w:tc>
          <w:tcPr>
            <w:tcW w:w="7353" w:type="dxa"/>
            <w:gridSpan w:val="5"/>
            <w:tcBorders>
              <w:top w:val="nil"/>
              <w:left w:val="nil"/>
              <w:bottom w:val="nil"/>
              <w:right w:val="nil"/>
            </w:tcBorders>
          </w:tcPr>
          <w:p w14:paraId="74BF725F" w14:textId="77777777" w:rsidR="001471FF" w:rsidRPr="001471FF" w:rsidRDefault="001471FF" w:rsidP="001471FF">
            <w:pPr>
              <w:ind w:right="622"/>
              <w:jc w:val="both"/>
              <w:rPr>
                <w:rFonts w:ascii="Arial" w:eastAsia="Arial" w:hAnsi="Arial" w:cs="Arial"/>
                <w:color w:val="000000"/>
              </w:rPr>
            </w:pPr>
          </w:p>
        </w:tc>
        <w:tc>
          <w:tcPr>
            <w:tcW w:w="1876" w:type="dxa"/>
            <w:gridSpan w:val="5"/>
            <w:tcBorders>
              <w:top w:val="nil"/>
              <w:left w:val="nil"/>
              <w:bottom w:val="nil"/>
              <w:right w:val="nil"/>
            </w:tcBorders>
          </w:tcPr>
          <w:p w14:paraId="6F93910F" w14:textId="77777777" w:rsidR="001471FF" w:rsidRPr="001471FF" w:rsidRDefault="001471FF" w:rsidP="001471FF">
            <w:pPr>
              <w:ind w:right="622"/>
              <w:jc w:val="right"/>
              <w:rPr>
                <w:rFonts w:ascii="Arial" w:eastAsia="Arial" w:hAnsi="Arial" w:cs="Arial"/>
                <w:color w:val="000000"/>
              </w:rPr>
            </w:pPr>
          </w:p>
        </w:tc>
      </w:tr>
      <w:tr w:rsidR="001471FF" w:rsidRPr="001471FF" w14:paraId="739EF3E7" w14:textId="77777777" w:rsidTr="0099487A">
        <w:trPr>
          <w:trHeight w:val="349"/>
        </w:trPr>
        <w:tc>
          <w:tcPr>
            <w:tcW w:w="7353" w:type="dxa"/>
            <w:gridSpan w:val="5"/>
            <w:tcBorders>
              <w:top w:val="nil"/>
              <w:left w:val="nil"/>
              <w:bottom w:val="nil"/>
              <w:right w:val="nil"/>
            </w:tcBorders>
          </w:tcPr>
          <w:p w14:paraId="6AE8C2F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los servicios relacionados a elementos de Seguridad Ciudadana:</w:t>
            </w:r>
          </w:p>
        </w:tc>
        <w:tc>
          <w:tcPr>
            <w:tcW w:w="1876" w:type="dxa"/>
            <w:gridSpan w:val="5"/>
            <w:tcBorders>
              <w:top w:val="nil"/>
              <w:left w:val="nil"/>
              <w:bottom w:val="nil"/>
              <w:right w:val="nil"/>
            </w:tcBorders>
          </w:tcPr>
          <w:p w14:paraId="7E8C9E39" w14:textId="77777777" w:rsidR="001471FF" w:rsidRPr="001471FF" w:rsidRDefault="001471FF" w:rsidP="001471FF">
            <w:pPr>
              <w:ind w:right="622"/>
              <w:rPr>
                <w:rFonts w:ascii="Arial" w:eastAsia="Arial" w:hAnsi="Arial" w:cs="Arial"/>
                <w:color w:val="000000"/>
              </w:rPr>
            </w:pPr>
          </w:p>
        </w:tc>
      </w:tr>
      <w:tr w:rsidR="001471FF" w:rsidRPr="001471FF" w14:paraId="32BECA06" w14:textId="77777777" w:rsidTr="0099487A">
        <w:trPr>
          <w:trHeight w:val="300"/>
        </w:trPr>
        <w:tc>
          <w:tcPr>
            <w:tcW w:w="7353" w:type="dxa"/>
            <w:gridSpan w:val="5"/>
            <w:tcBorders>
              <w:top w:val="nil"/>
              <w:left w:val="nil"/>
              <w:bottom w:val="nil"/>
              <w:right w:val="nil"/>
            </w:tcBorders>
          </w:tcPr>
          <w:p w14:paraId="33FFE73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Comandante encargado del evento:</w:t>
            </w:r>
          </w:p>
        </w:tc>
        <w:tc>
          <w:tcPr>
            <w:tcW w:w="1876" w:type="dxa"/>
            <w:gridSpan w:val="5"/>
            <w:tcBorders>
              <w:top w:val="nil"/>
              <w:left w:val="nil"/>
              <w:bottom w:val="nil"/>
              <w:right w:val="nil"/>
            </w:tcBorders>
          </w:tcPr>
          <w:p w14:paraId="7B5624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$1,889.00</w:t>
            </w:r>
          </w:p>
        </w:tc>
      </w:tr>
      <w:tr w:rsidR="001471FF" w:rsidRPr="001471FF" w14:paraId="55F4D33C" w14:textId="77777777" w:rsidTr="0099487A">
        <w:trPr>
          <w:trHeight w:val="300"/>
        </w:trPr>
        <w:tc>
          <w:tcPr>
            <w:tcW w:w="7353" w:type="dxa"/>
            <w:gridSpan w:val="5"/>
            <w:tcBorders>
              <w:top w:val="nil"/>
              <w:left w:val="nil"/>
              <w:bottom w:val="nil"/>
              <w:right w:val="nil"/>
            </w:tcBorders>
          </w:tcPr>
          <w:p w14:paraId="5C591CE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Oficial encargado de cada 9 elementos:</w:t>
            </w:r>
          </w:p>
        </w:tc>
        <w:tc>
          <w:tcPr>
            <w:tcW w:w="1876" w:type="dxa"/>
            <w:gridSpan w:val="5"/>
            <w:tcBorders>
              <w:top w:val="nil"/>
              <w:left w:val="nil"/>
              <w:bottom w:val="nil"/>
              <w:right w:val="nil"/>
            </w:tcBorders>
          </w:tcPr>
          <w:p w14:paraId="61B774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$1,778.00</w:t>
            </w:r>
          </w:p>
        </w:tc>
      </w:tr>
      <w:tr w:rsidR="001471FF" w:rsidRPr="001471FF" w14:paraId="7A1859FE" w14:textId="77777777" w:rsidTr="0099487A">
        <w:trPr>
          <w:trHeight w:val="300"/>
        </w:trPr>
        <w:tc>
          <w:tcPr>
            <w:tcW w:w="7353" w:type="dxa"/>
            <w:gridSpan w:val="5"/>
            <w:tcBorders>
              <w:top w:val="nil"/>
              <w:left w:val="nil"/>
              <w:bottom w:val="nil"/>
              <w:right w:val="nil"/>
            </w:tcBorders>
          </w:tcPr>
          <w:p w14:paraId="2C587FE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Elemento de tropa:</w:t>
            </w:r>
          </w:p>
        </w:tc>
        <w:tc>
          <w:tcPr>
            <w:tcW w:w="1876" w:type="dxa"/>
            <w:gridSpan w:val="5"/>
            <w:tcBorders>
              <w:top w:val="nil"/>
              <w:left w:val="nil"/>
              <w:bottom w:val="nil"/>
              <w:right w:val="nil"/>
            </w:tcBorders>
          </w:tcPr>
          <w:p w14:paraId="5A2FE2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$1,533.00</w:t>
            </w:r>
          </w:p>
        </w:tc>
      </w:tr>
      <w:tr w:rsidR="001471FF" w:rsidRPr="001471FF" w14:paraId="2CE03730" w14:textId="77777777" w:rsidTr="0099487A">
        <w:trPr>
          <w:trHeight w:val="300"/>
        </w:trPr>
        <w:tc>
          <w:tcPr>
            <w:tcW w:w="7353" w:type="dxa"/>
            <w:gridSpan w:val="5"/>
            <w:tcBorders>
              <w:top w:val="nil"/>
              <w:left w:val="nil"/>
              <w:bottom w:val="nil"/>
              <w:right w:val="nil"/>
            </w:tcBorders>
          </w:tcPr>
          <w:p w14:paraId="1341603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Comandante encargado del evento con equipamiento de choque:</w:t>
            </w:r>
          </w:p>
        </w:tc>
        <w:tc>
          <w:tcPr>
            <w:tcW w:w="1876" w:type="dxa"/>
            <w:gridSpan w:val="5"/>
            <w:tcBorders>
              <w:top w:val="nil"/>
              <w:left w:val="nil"/>
              <w:bottom w:val="nil"/>
              <w:right w:val="nil"/>
            </w:tcBorders>
          </w:tcPr>
          <w:p w14:paraId="4E1594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$3,288.00</w:t>
            </w:r>
          </w:p>
        </w:tc>
      </w:tr>
      <w:tr w:rsidR="001471FF" w:rsidRPr="001471FF" w14:paraId="65030ADE" w14:textId="77777777" w:rsidTr="0099487A">
        <w:trPr>
          <w:trHeight w:val="300"/>
        </w:trPr>
        <w:tc>
          <w:tcPr>
            <w:tcW w:w="7353" w:type="dxa"/>
            <w:gridSpan w:val="5"/>
            <w:tcBorders>
              <w:top w:val="nil"/>
              <w:left w:val="nil"/>
              <w:bottom w:val="nil"/>
              <w:right w:val="nil"/>
            </w:tcBorders>
          </w:tcPr>
          <w:p w14:paraId="30B202A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Oficial encargado de cada 9 elementos con equipamiento de choque:</w:t>
            </w:r>
          </w:p>
        </w:tc>
        <w:tc>
          <w:tcPr>
            <w:tcW w:w="1876" w:type="dxa"/>
            <w:gridSpan w:val="5"/>
            <w:tcBorders>
              <w:top w:val="nil"/>
              <w:left w:val="nil"/>
              <w:bottom w:val="nil"/>
              <w:right w:val="nil"/>
            </w:tcBorders>
          </w:tcPr>
          <w:p w14:paraId="381DA9A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$2,607.00</w:t>
            </w:r>
          </w:p>
        </w:tc>
      </w:tr>
      <w:tr w:rsidR="001471FF" w:rsidRPr="001471FF" w14:paraId="66DD5D39" w14:textId="77777777" w:rsidTr="0099487A">
        <w:trPr>
          <w:trHeight w:val="300"/>
        </w:trPr>
        <w:tc>
          <w:tcPr>
            <w:tcW w:w="7353" w:type="dxa"/>
            <w:gridSpan w:val="5"/>
            <w:tcBorders>
              <w:top w:val="nil"/>
              <w:left w:val="nil"/>
              <w:bottom w:val="nil"/>
              <w:right w:val="nil"/>
            </w:tcBorders>
          </w:tcPr>
          <w:p w14:paraId="40C4C94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f) Elemento de tropa con equipamiento de choque:</w:t>
            </w:r>
          </w:p>
        </w:tc>
        <w:tc>
          <w:tcPr>
            <w:tcW w:w="1876" w:type="dxa"/>
            <w:gridSpan w:val="5"/>
            <w:tcBorders>
              <w:top w:val="nil"/>
              <w:left w:val="nil"/>
              <w:bottom w:val="nil"/>
              <w:right w:val="nil"/>
            </w:tcBorders>
          </w:tcPr>
          <w:p w14:paraId="58699D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$2,312.00</w:t>
            </w:r>
          </w:p>
        </w:tc>
      </w:tr>
      <w:tr w:rsidR="001471FF" w:rsidRPr="001471FF" w14:paraId="799088C7" w14:textId="77777777" w:rsidTr="0099487A">
        <w:trPr>
          <w:trHeight w:val="300"/>
        </w:trPr>
        <w:tc>
          <w:tcPr>
            <w:tcW w:w="7353" w:type="dxa"/>
            <w:gridSpan w:val="5"/>
            <w:tcBorders>
              <w:top w:val="nil"/>
              <w:left w:val="nil"/>
              <w:bottom w:val="nil"/>
              <w:right w:val="nil"/>
            </w:tcBorders>
          </w:tcPr>
          <w:p w14:paraId="554E4DC4" w14:textId="77777777" w:rsidR="001471FF" w:rsidRPr="001471FF" w:rsidRDefault="001471FF" w:rsidP="001471FF">
            <w:pPr>
              <w:ind w:right="622"/>
              <w:jc w:val="both"/>
              <w:rPr>
                <w:rFonts w:ascii="Arial" w:eastAsia="Arial" w:hAnsi="Arial" w:cs="Arial"/>
                <w:color w:val="000000"/>
              </w:rPr>
            </w:pPr>
          </w:p>
        </w:tc>
        <w:tc>
          <w:tcPr>
            <w:tcW w:w="1876" w:type="dxa"/>
            <w:gridSpan w:val="5"/>
            <w:tcBorders>
              <w:top w:val="nil"/>
              <w:left w:val="nil"/>
              <w:bottom w:val="nil"/>
              <w:right w:val="nil"/>
            </w:tcBorders>
          </w:tcPr>
          <w:p w14:paraId="380A2DEC" w14:textId="77777777" w:rsidR="001471FF" w:rsidRPr="001471FF" w:rsidRDefault="001471FF" w:rsidP="001471FF">
            <w:pPr>
              <w:ind w:right="622"/>
              <w:jc w:val="right"/>
              <w:rPr>
                <w:rFonts w:ascii="Arial" w:eastAsia="Arial" w:hAnsi="Arial" w:cs="Arial"/>
                <w:color w:val="000000"/>
              </w:rPr>
            </w:pPr>
          </w:p>
        </w:tc>
      </w:tr>
      <w:tr w:rsidR="001471FF" w:rsidRPr="001471FF" w14:paraId="5D211120" w14:textId="77777777" w:rsidTr="0099487A">
        <w:trPr>
          <w:trHeight w:val="552"/>
        </w:trPr>
        <w:tc>
          <w:tcPr>
            <w:tcW w:w="7353" w:type="dxa"/>
            <w:gridSpan w:val="5"/>
            <w:tcBorders>
              <w:top w:val="nil"/>
              <w:left w:val="nil"/>
              <w:bottom w:val="nil"/>
              <w:right w:val="nil"/>
            </w:tcBorders>
          </w:tcPr>
          <w:p w14:paraId="38DC368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los servicios relacionados a prevenciones por elementos de Protección Civil pagando por jornada de acuerdo a lo siguiente:</w:t>
            </w:r>
          </w:p>
        </w:tc>
        <w:tc>
          <w:tcPr>
            <w:tcW w:w="1876" w:type="dxa"/>
            <w:gridSpan w:val="5"/>
            <w:tcBorders>
              <w:top w:val="nil"/>
              <w:left w:val="nil"/>
              <w:bottom w:val="nil"/>
              <w:right w:val="nil"/>
            </w:tcBorders>
          </w:tcPr>
          <w:p w14:paraId="732492CF" w14:textId="77777777" w:rsidR="001471FF" w:rsidRPr="001471FF" w:rsidRDefault="001471FF" w:rsidP="001471FF">
            <w:pPr>
              <w:ind w:right="622"/>
              <w:jc w:val="right"/>
              <w:rPr>
                <w:rFonts w:ascii="Arial" w:eastAsia="Arial" w:hAnsi="Arial" w:cs="Arial"/>
                <w:color w:val="000000"/>
              </w:rPr>
            </w:pPr>
          </w:p>
        </w:tc>
      </w:tr>
      <w:tr w:rsidR="001471FF" w:rsidRPr="001471FF" w14:paraId="2A28090F" w14:textId="77777777" w:rsidTr="0099487A">
        <w:trPr>
          <w:trHeight w:val="300"/>
        </w:trPr>
        <w:tc>
          <w:tcPr>
            <w:tcW w:w="7353" w:type="dxa"/>
            <w:gridSpan w:val="5"/>
            <w:tcBorders>
              <w:top w:val="nil"/>
              <w:left w:val="nil"/>
              <w:bottom w:val="nil"/>
              <w:right w:val="nil"/>
            </w:tcBorders>
          </w:tcPr>
          <w:p w14:paraId="589AD14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Comandante encargado del evento por 8 horas:</w:t>
            </w:r>
          </w:p>
        </w:tc>
        <w:tc>
          <w:tcPr>
            <w:tcW w:w="1876" w:type="dxa"/>
            <w:gridSpan w:val="5"/>
            <w:tcBorders>
              <w:top w:val="nil"/>
              <w:left w:val="nil"/>
              <w:bottom w:val="nil"/>
              <w:right w:val="nil"/>
            </w:tcBorders>
          </w:tcPr>
          <w:p w14:paraId="465AF2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$1,893.00</w:t>
            </w:r>
          </w:p>
        </w:tc>
      </w:tr>
      <w:tr w:rsidR="001471FF" w:rsidRPr="001471FF" w14:paraId="54BE02AB" w14:textId="77777777" w:rsidTr="0099487A">
        <w:trPr>
          <w:trHeight w:val="300"/>
        </w:trPr>
        <w:tc>
          <w:tcPr>
            <w:tcW w:w="7353" w:type="dxa"/>
            <w:gridSpan w:val="5"/>
            <w:tcBorders>
              <w:top w:val="nil"/>
              <w:left w:val="nil"/>
              <w:bottom w:val="nil"/>
              <w:right w:val="nil"/>
            </w:tcBorders>
          </w:tcPr>
          <w:p w14:paraId="5CF04CA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Comandante encargado del evento de 8 a 12 horas:</w:t>
            </w:r>
          </w:p>
        </w:tc>
        <w:tc>
          <w:tcPr>
            <w:tcW w:w="1876" w:type="dxa"/>
            <w:gridSpan w:val="5"/>
            <w:tcBorders>
              <w:top w:val="nil"/>
              <w:left w:val="nil"/>
              <w:bottom w:val="nil"/>
              <w:right w:val="nil"/>
            </w:tcBorders>
          </w:tcPr>
          <w:p w14:paraId="09BA8C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$2,704.00</w:t>
            </w:r>
          </w:p>
        </w:tc>
      </w:tr>
      <w:tr w:rsidR="001471FF" w:rsidRPr="001471FF" w14:paraId="578E2C7F" w14:textId="77777777" w:rsidTr="0099487A">
        <w:trPr>
          <w:trHeight w:val="300"/>
        </w:trPr>
        <w:tc>
          <w:tcPr>
            <w:tcW w:w="7353" w:type="dxa"/>
            <w:gridSpan w:val="5"/>
            <w:tcBorders>
              <w:top w:val="nil"/>
              <w:left w:val="nil"/>
              <w:bottom w:val="nil"/>
              <w:right w:val="nil"/>
            </w:tcBorders>
          </w:tcPr>
          <w:p w14:paraId="1879436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Oficial encargado de cada 9 elementos por 8 horas:</w:t>
            </w:r>
          </w:p>
        </w:tc>
        <w:tc>
          <w:tcPr>
            <w:tcW w:w="1876" w:type="dxa"/>
            <w:gridSpan w:val="5"/>
            <w:tcBorders>
              <w:top w:val="nil"/>
              <w:left w:val="nil"/>
              <w:bottom w:val="nil"/>
              <w:right w:val="nil"/>
            </w:tcBorders>
          </w:tcPr>
          <w:p w14:paraId="7F1B5B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$1,778.00</w:t>
            </w:r>
          </w:p>
        </w:tc>
      </w:tr>
      <w:tr w:rsidR="001471FF" w:rsidRPr="001471FF" w14:paraId="7F7DF85C" w14:textId="77777777" w:rsidTr="0099487A">
        <w:trPr>
          <w:trHeight w:val="300"/>
        </w:trPr>
        <w:tc>
          <w:tcPr>
            <w:tcW w:w="7353" w:type="dxa"/>
            <w:gridSpan w:val="5"/>
            <w:tcBorders>
              <w:top w:val="nil"/>
              <w:left w:val="nil"/>
              <w:bottom w:val="nil"/>
              <w:right w:val="nil"/>
            </w:tcBorders>
          </w:tcPr>
          <w:p w14:paraId="044DF94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Oficial encargado de cada 9 elementos de 8 a 12 horas:</w:t>
            </w:r>
          </w:p>
        </w:tc>
        <w:tc>
          <w:tcPr>
            <w:tcW w:w="1876" w:type="dxa"/>
            <w:gridSpan w:val="5"/>
            <w:tcBorders>
              <w:top w:val="nil"/>
              <w:left w:val="nil"/>
              <w:bottom w:val="nil"/>
              <w:right w:val="nil"/>
            </w:tcBorders>
          </w:tcPr>
          <w:p w14:paraId="3E5FE2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$2,538.00</w:t>
            </w:r>
          </w:p>
        </w:tc>
      </w:tr>
      <w:tr w:rsidR="001471FF" w:rsidRPr="001471FF" w14:paraId="53C92F65" w14:textId="77777777" w:rsidTr="0099487A">
        <w:trPr>
          <w:trHeight w:val="300"/>
        </w:trPr>
        <w:tc>
          <w:tcPr>
            <w:tcW w:w="7353" w:type="dxa"/>
            <w:gridSpan w:val="5"/>
            <w:tcBorders>
              <w:top w:val="nil"/>
              <w:left w:val="nil"/>
              <w:bottom w:val="nil"/>
              <w:right w:val="nil"/>
            </w:tcBorders>
          </w:tcPr>
          <w:p w14:paraId="1EADEB4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Elemento de tropa por 8 horas:</w:t>
            </w:r>
          </w:p>
        </w:tc>
        <w:tc>
          <w:tcPr>
            <w:tcW w:w="1876" w:type="dxa"/>
            <w:gridSpan w:val="5"/>
            <w:tcBorders>
              <w:top w:val="nil"/>
              <w:left w:val="nil"/>
              <w:bottom w:val="nil"/>
              <w:right w:val="nil"/>
            </w:tcBorders>
          </w:tcPr>
          <w:p w14:paraId="112858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$1,533.00</w:t>
            </w:r>
          </w:p>
        </w:tc>
      </w:tr>
      <w:tr w:rsidR="001471FF" w:rsidRPr="001471FF" w14:paraId="6C4F0D0F" w14:textId="77777777" w:rsidTr="0099487A">
        <w:trPr>
          <w:trHeight w:val="300"/>
        </w:trPr>
        <w:tc>
          <w:tcPr>
            <w:tcW w:w="7353" w:type="dxa"/>
            <w:gridSpan w:val="5"/>
            <w:tcBorders>
              <w:top w:val="nil"/>
              <w:left w:val="nil"/>
              <w:bottom w:val="nil"/>
              <w:right w:val="nil"/>
            </w:tcBorders>
          </w:tcPr>
          <w:p w14:paraId="682C0DE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f) Elemento de tropa de 8 a 12 horas:</w:t>
            </w:r>
          </w:p>
        </w:tc>
        <w:tc>
          <w:tcPr>
            <w:tcW w:w="1876" w:type="dxa"/>
            <w:gridSpan w:val="5"/>
            <w:tcBorders>
              <w:top w:val="nil"/>
              <w:left w:val="nil"/>
              <w:bottom w:val="nil"/>
              <w:right w:val="nil"/>
            </w:tcBorders>
          </w:tcPr>
          <w:p w14:paraId="7D1D68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$2,189.00</w:t>
            </w:r>
          </w:p>
        </w:tc>
      </w:tr>
      <w:tr w:rsidR="001471FF" w:rsidRPr="001471FF" w14:paraId="757DBFBA" w14:textId="77777777" w:rsidTr="0099487A">
        <w:trPr>
          <w:trHeight w:val="552"/>
        </w:trPr>
        <w:tc>
          <w:tcPr>
            <w:tcW w:w="7353" w:type="dxa"/>
            <w:gridSpan w:val="5"/>
            <w:tcBorders>
              <w:top w:val="nil"/>
              <w:left w:val="nil"/>
              <w:bottom w:val="nil"/>
              <w:right w:val="nil"/>
            </w:tcBorders>
          </w:tcPr>
          <w:p w14:paraId="2FB4E4D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los casos de que el servicio de los elementos de Protección Civil supere las 12 horas, se cobrará la parte proporcional por hora adicional.</w:t>
            </w:r>
          </w:p>
        </w:tc>
        <w:tc>
          <w:tcPr>
            <w:tcW w:w="1876" w:type="dxa"/>
            <w:gridSpan w:val="5"/>
            <w:tcBorders>
              <w:top w:val="nil"/>
              <w:left w:val="nil"/>
              <w:bottom w:val="nil"/>
              <w:right w:val="nil"/>
            </w:tcBorders>
            <w:vAlign w:val="bottom"/>
          </w:tcPr>
          <w:p w14:paraId="49BD128E" w14:textId="77777777" w:rsidR="001471FF" w:rsidRPr="001471FF" w:rsidRDefault="001471FF" w:rsidP="001471FF">
            <w:pPr>
              <w:ind w:right="622"/>
              <w:rPr>
                <w:rFonts w:ascii="Arial" w:hAnsi="Arial" w:cs="Arial"/>
                <w:color w:val="000000"/>
              </w:rPr>
            </w:pPr>
          </w:p>
        </w:tc>
      </w:tr>
      <w:tr w:rsidR="001471FF" w:rsidRPr="001471FF" w14:paraId="343183A0" w14:textId="77777777" w:rsidTr="0099487A">
        <w:trPr>
          <w:trHeight w:val="300"/>
        </w:trPr>
        <w:tc>
          <w:tcPr>
            <w:tcW w:w="7353" w:type="dxa"/>
            <w:gridSpan w:val="5"/>
            <w:tcBorders>
              <w:top w:val="nil"/>
              <w:left w:val="nil"/>
              <w:bottom w:val="nil"/>
              <w:right w:val="nil"/>
            </w:tcBorders>
          </w:tcPr>
          <w:p w14:paraId="74314338" w14:textId="77777777" w:rsidR="001471FF" w:rsidRPr="001471FF" w:rsidRDefault="001471FF" w:rsidP="001471FF">
            <w:pPr>
              <w:ind w:right="622"/>
              <w:rPr>
                <w:rFonts w:ascii="Arial" w:eastAsia="Arial" w:hAnsi="Arial" w:cs="Arial"/>
                <w:color w:val="000000"/>
              </w:rPr>
            </w:pPr>
          </w:p>
        </w:tc>
        <w:tc>
          <w:tcPr>
            <w:tcW w:w="1876" w:type="dxa"/>
            <w:gridSpan w:val="5"/>
            <w:tcBorders>
              <w:top w:val="nil"/>
              <w:left w:val="nil"/>
              <w:bottom w:val="nil"/>
              <w:right w:val="nil"/>
            </w:tcBorders>
            <w:vAlign w:val="bottom"/>
          </w:tcPr>
          <w:p w14:paraId="20ECB6E7" w14:textId="77777777" w:rsidR="001471FF" w:rsidRPr="001471FF" w:rsidRDefault="001471FF" w:rsidP="001471FF">
            <w:pPr>
              <w:ind w:right="622"/>
              <w:rPr>
                <w:rFonts w:ascii="Arial" w:hAnsi="Arial" w:cs="Arial"/>
                <w:color w:val="000000"/>
              </w:rPr>
            </w:pPr>
          </w:p>
        </w:tc>
      </w:tr>
      <w:tr w:rsidR="001471FF" w:rsidRPr="001471FF" w14:paraId="1A84AE51" w14:textId="77777777" w:rsidTr="0099487A">
        <w:trPr>
          <w:trHeight w:val="863"/>
        </w:trPr>
        <w:tc>
          <w:tcPr>
            <w:tcW w:w="7353" w:type="dxa"/>
            <w:gridSpan w:val="5"/>
            <w:tcBorders>
              <w:top w:val="nil"/>
              <w:left w:val="nil"/>
              <w:bottom w:val="nil"/>
              <w:right w:val="nil"/>
            </w:tcBorders>
          </w:tcPr>
          <w:p w14:paraId="6A93647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XVIII. Las personas físicas o jurídicas que requieran los servicios de Inspectores, Autoridad, Auxiliares e Interventores, en los términos que establece el artículo 5 de esta Ley, pagarán por evento conforme a lo siguiente:</w:t>
            </w:r>
          </w:p>
          <w:p w14:paraId="338142A8" w14:textId="77777777" w:rsidR="001471FF" w:rsidRPr="001471FF" w:rsidRDefault="001471FF" w:rsidP="001471FF">
            <w:pPr>
              <w:ind w:right="622"/>
              <w:jc w:val="both"/>
              <w:rPr>
                <w:rFonts w:ascii="Arial" w:eastAsia="Arial" w:hAnsi="Arial" w:cs="Arial"/>
                <w:color w:val="000000"/>
              </w:rPr>
            </w:pPr>
          </w:p>
        </w:tc>
        <w:tc>
          <w:tcPr>
            <w:tcW w:w="1876" w:type="dxa"/>
            <w:gridSpan w:val="5"/>
            <w:tcBorders>
              <w:top w:val="nil"/>
              <w:left w:val="nil"/>
              <w:bottom w:val="nil"/>
              <w:right w:val="nil"/>
            </w:tcBorders>
            <w:vAlign w:val="bottom"/>
          </w:tcPr>
          <w:p w14:paraId="00E6E753" w14:textId="77777777" w:rsidR="001471FF" w:rsidRPr="001471FF" w:rsidRDefault="001471FF" w:rsidP="001471FF">
            <w:pPr>
              <w:ind w:right="622"/>
              <w:rPr>
                <w:rFonts w:ascii="Arial" w:hAnsi="Arial" w:cs="Arial"/>
                <w:color w:val="000000"/>
              </w:rPr>
            </w:pPr>
          </w:p>
          <w:p w14:paraId="354508C9" w14:textId="77777777" w:rsidR="001471FF" w:rsidRPr="001471FF" w:rsidRDefault="001471FF" w:rsidP="001471FF">
            <w:pPr>
              <w:ind w:right="622"/>
              <w:jc w:val="right"/>
              <w:rPr>
                <w:rFonts w:ascii="Arial" w:hAnsi="Arial" w:cs="Arial"/>
                <w:color w:val="000000"/>
              </w:rPr>
            </w:pPr>
            <w:r w:rsidRPr="001471FF">
              <w:rPr>
                <w:rFonts w:ascii="Arial" w:eastAsia="Arial" w:hAnsi="Arial" w:cs="Arial"/>
                <w:b/>
                <w:color w:val="000000"/>
              </w:rPr>
              <w:t>CUOTAS</w:t>
            </w:r>
          </w:p>
          <w:p w14:paraId="346ED240" w14:textId="77777777" w:rsidR="001471FF" w:rsidRPr="001471FF" w:rsidRDefault="001471FF" w:rsidP="001471FF">
            <w:pPr>
              <w:ind w:right="622"/>
              <w:rPr>
                <w:rFonts w:ascii="Arial" w:hAnsi="Arial" w:cs="Arial"/>
                <w:color w:val="000000"/>
              </w:rPr>
            </w:pPr>
          </w:p>
        </w:tc>
      </w:tr>
      <w:tr w:rsidR="001471FF" w:rsidRPr="001471FF" w14:paraId="62907097" w14:textId="77777777" w:rsidTr="0099487A">
        <w:trPr>
          <w:trHeight w:val="300"/>
        </w:trPr>
        <w:tc>
          <w:tcPr>
            <w:tcW w:w="7353" w:type="dxa"/>
            <w:gridSpan w:val="5"/>
            <w:tcBorders>
              <w:top w:val="nil"/>
              <w:left w:val="nil"/>
              <w:bottom w:val="nil"/>
              <w:right w:val="nil"/>
            </w:tcBorders>
          </w:tcPr>
          <w:p w14:paraId="6F20191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Interventores, por cada uno:</w:t>
            </w:r>
          </w:p>
        </w:tc>
        <w:tc>
          <w:tcPr>
            <w:tcW w:w="1876" w:type="dxa"/>
            <w:gridSpan w:val="5"/>
            <w:tcBorders>
              <w:top w:val="nil"/>
              <w:left w:val="nil"/>
              <w:bottom w:val="nil"/>
              <w:right w:val="nil"/>
            </w:tcBorders>
            <w:vAlign w:val="center"/>
          </w:tcPr>
          <w:p w14:paraId="3D6EE693" w14:textId="77777777" w:rsidR="001471FF" w:rsidRPr="001471FF" w:rsidRDefault="001471FF" w:rsidP="001471FF">
            <w:pPr>
              <w:ind w:right="622"/>
              <w:jc w:val="right"/>
              <w:rPr>
                <w:rFonts w:ascii="Arial" w:eastAsia="Arial" w:hAnsi="Arial" w:cs="Arial"/>
                <w:b/>
                <w:color w:val="000000"/>
              </w:rPr>
            </w:pPr>
          </w:p>
        </w:tc>
      </w:tr>
      <w:tr w:rsidR="001471FF" w:rsidRPr="001471FF" w14:paraId="6D5F7B75" w14:textId="77777777" w:rsidTr="0099487A">
        <w:trPr>
          <w:trHeight w:val="300"/>
        </w:trPr>
        <w:tc>
          <w:tcPr>
            <w:tcW w:w="7353" w:type="dxa"/>
            <w:gridSpan w:val="5"/>
            <w:tcBorders>
              <w:top w:val="nil"/>
              <w:left w:val="nil"/>
              <w:bottom w:val="nil"/>
              <w:right w:val="nil"/>
            </w:tcBorders>
          </w:tcPr>
          <w:p w14:paraId="5A3C2CD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Coordinador de eventos:</w:t>
            </w:r>
          </w:p>
        </w:tc>
        <w:tc>
          <w:tcPr>
            <w:tcW w:w="1876" w:type="dxa"/>
            <w:gridSpan w:val="5"/>
            <w:tcBorders>
              <w:top w:val="nil"/>
              <w:left w:val="nil"/>
              <w:bottom w:val="nil"/>
              <w:right w:val="nil"/>
            </w:tcBorders>
          </w:tcPr>
          <w:p w14:paraId="51921C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$916.00</w:t>
            </w:r>
          </w:p>
        </w:tc>
      </w:tr>
      <w:tr w:rsidR="001471FF" w:rsidRPr="001471FF" w14:paraId="00FEA7F5" w14:textId="77777777" w:rsidTr="0099487A">
        <w:trPr>
          <w:trHeight w:val="300"/>
        </w:trPr>
        <w:tc>
          <w:tcPr>
            <w:tcW w:w="7353" w:type="dxa"/>
            <w:gridSpan w:val="5"/>
            <w:tcBorders>
              <w:top w:val="nil"/>
              <w:left w:val="nil"/>
              <w:bottom w:val="nil"/>
              <w:right w:val="nil"/>
            </w:tcBorders>
          </w:tcPr>
          <w:p w14:paraId="031036F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Fútbol y toros:</w:t>
            </w:r>
          </w:p>
        </w:tc>
        <w:tc>
          <w:tcPr>
            <w:tcW w:w="1876" w:type="dxa"/>
            <w:gridSpan w:val="5"/>
            <w:tcBorders>
              <w:top w:val="nil"/>
              <w:left w:val="nil"/>
              <w:bottom w:val="nil"/>
              <w:right w:val="nil"/>
            </w:tcBorders>
          </w:tcPr>
          <w:p w14:paraId="20192DC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$552.00</w:t>
            </w:r>
          </w:p>
        </w:tc>
      </w:tr>
      <w:tr w:rsidR="001471FF" w:rsidRPr="001471FF" w14:paraId="5F61B5C6" w14:textId="77777777" w:rsidTr="0099487A">
        <w:trPr>
          <w:trHeight w:val="300"/>
        </w:trPr>
        <w:tc>
          <w:tcPr>
            <w:tcW w:w="7353" w:type="dxa"/>
            <w:gridSpan w:val="5"/>
            <w:tcBorders>
              <w:top w:val="nil"/>
              <w:left w:val="nil"/>
              <w:bottom w:val="nil"/>
              <w:right w:val="nil"/>
            </w:tcBorders>
          </w:tcPr>
          <w:p w14:paraId="447E190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Conciertos y audiciones musicales:</w:t>
            </w:r>
          </w:p>
        </w:tc>
        <w:tc>
          <w:tcPr>
            <w:tcW w:w="1876" w:type="dxa"/>
            <w:gridSpan w:val="5"/>
            <w:tcBorders>
              <w:top w:val="nil"/>
              <w:left w:val="nil"/>
              <w:bottom w:val="nil"/>
              <w:right w:val="nil"/>
            </w:tcBorders>
          </w:tcPr>
          <w:p w14:paraId="3491FB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$552.00</w:t>
            </w:r>
          </w:p>
        </w:tc>
      </w:tr>
      <w:tr w:rsidR="001471FF" w:rsidRPr="001471FF" w14:paraId="75D86380" w14:textId="77777777" w:rsidTr="0099487A">
        <w:trPr>
          <w:trHeight w:val="300"/>
        </w:trPr>
        <w:tc>
          <w:tcPr>
            <w:tcW w:w="7353" w:type="dxa"/>
            <w:gridSpan w:val="5"/>
            <w:tcBorders>
              <w:top w:val="nil"/>
              <w:left w:val="nil"/>
              <w:bottom w:val="nil"/>
              <w:right w:val="nil"/>
            </w:tcBorders>
          </w:tcPr>
          <w:p w14:paraId="428744B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Box y Lucha libre:</w:t>
            </w:r>
          </w:p>
        </w:tc>
        <w:tc>
          <w:tcPr>
            <w:tcW w:w="1876" w:type="dxa"/>
            <w:gridSpan w:val="5"/>
            <w:tcBorders>
              <w:top w:val="nil"/>
              <w:left w:val="nil"/>
              <w:bottom w:val="nil"/>
              <w:right w:val="nil"/>
            </w:tcBorders>
          </w:tcPr>
          <w:p w14:paraId="5A6528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$552.00</w:t>
            </w:r>
          </w:p>
        </w:tc>
      </w:tr>
      <w:tr w:rsidR="001471FF" w:rsidRPr="001471FF" w14:paraId="48B0F6C8" w14:textId="77777777" w:rsidTr="0099487A">
        <w:trPr>
          <w:trHeight w:val="300"/>
        </w:trPr>
        <w:tc>
          <w:tcPr>
            <w:tcW w:w="7353" w:type="dxa"/>
            <w:gridSpan w:val="5"/>
            <w:tcBorders>
              <w:top w:val="nil"/>
              <w:left w:val="nil"/>
              <w:bottom w:val="nil"/>
              <w:right w:val="nil"/>
            </w:tcBorders>
          </w:tcPr>
          <w:p w14:paraId="096E0FF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Circo, Teatro y Danza una función:</w:t>
            </w:r>
          </w:p>
        </w:tc>
        <w:tc>
          <w:tcPr>
            <w:tcW w:w="1876" w:type="dxa"/>
            <w:gridSpan w:val="5"/>
            <w:tcBorders>
              <w:top w:val="nil"/>
              <w:left w:val="nil"/>
              <w:bottom w:val="nil"/>
              <w:right w:val="nil"/>
            </w:tcBorders>
          </w:tcPr>
          <w:p w14:paraId="5E67A1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$473.00</w:t>
            </w:r>
          </w:p>
        </w:tc>
      </w:tr>
      <w:tr w:rsidR="001471FF" w:rsidRPr="001471FF" w14:paraId="53261925" w14:textId="77777777" w:rsidTr="0099487A">
        <w:trPr>
          <w:trHeight w:val="300"/>
        </w:trPr>
        <w:tc>
          <w:tcPr>
            <w:tcW w:w="7353" w:type="dxa"/>
            <w:gridSpan w:val="5"/>
            <w:tcBorders>
              <w:top w:val="nil"/>
              <w:left w:val="nil"/>
              <w:bottom w:val="nil"/>
              <w:right w:val="nil"/>
            </w:tcBorders>
          </w:tcPr>
          <w:p w14:paraId="47F8273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f) Circo, Teatro y Danza de dos o más funciones:</w:t>
            </w:r>
          </w:p>
        </w:tc>
        <w:tc>
          <w:tcPr>
            <w:tcW w:w="1876" w:type="dxa"/>
            <w:gridSpan w:val="5"/>
            <w:tcBorders>
              <w:top w:val="nil"/>
              <w:left w:val="nil"/>
              <w:bottom w:val="nil"/>
              <w:right w:val="nil"/>
            </w:tcBorders>
          </w:tcPr>
          <w:p w14:paraId="1604D9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$631.00</w:t>
            </w:r>
          </w:p>
        </w:tc>
      </w:tr>
      <w:tr w:rsidR="001471FF" w:rsidRPr="001471FF" w14:paraId="6587B641" w14:textId="77777777" w:rsidTr="0099487A">
        <w:trPr>
          <w:trHeight w:val="300"/>
        </w:trPr>
        <w:tc>
          <w:tcPr>
            <w:tcW w:w="7353" w:type="dxa"/>
            <w:gridSpan w:val="5"/>
            <w:tcBorders>
              <w:top w:val="nil"/>
              <w:left w:val="nil"/>
              <w:bottom w:val="nil"/>
              <w:right w:val="nil"/>
            </w:tcBorders>
          </w:tcPr>
          <w:p w14:paraId="779F8CE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g) Circo, Teatro y Danza aforo mayor a 1000 personas:</w:t>
            </w:r>
          </w:p>
        </w:tc>
        <w:tc>
          <w:tcPr>
            <w:tcW w:w="1876" w:type="dxa"/>
            <w:gridSpan w:val="5"/>
            <w:tcBorders>
              <w:top w:val="nil"/>
              <w:left w:val="nil"/>
              <w:bottom w:val="nil"/>
              <w:right w:val="nil"/>
            </w:tcBorders>
          </w:tcPr>
          <w:p w14:paraId="3EEEADA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$551.00</w:t>
            </w:r>
          </w:p>
        </w:tc>
      </w:tr>
      <w:tr w:rsidR="001471FF" w:rsidRPr="001471FF" w14:paraId="12F8371C" w14:textId="77777777" w:rsidTr="0099487A">
        <w:trPr>
          <w:trHeight w:val="300"/>
        </w:trPr>
        <w:tc>
          <w:tcPr>
            <w:tcW w:w="7353" w:type="dxa"/>
            <w:gridSpan w:val="5"/>
            <w:tcBorders>
              <w:top w:val="nil"/>
              <w:left w:val="nil"/>
              <w:bottom w:val="nil"/>
              <w:right w:val="nil"/>
            </w:tcBorders>
          </w:tcPr>
          <w:p w14:paraId="2267C15E" w14:textId="77777777" w:rsidR="001471FF" w:rsidRPr="001471FF" w:rsidRDefault="001471FF" w:rsidP="001471FF">
            <w:pPr>
              <w:ind w:right="622"/>
              <w:jc w:val="both"/>
              <w:rPr>
                <w:rFonts w:ascii="Arial" w:eastAsia="Arial" w:hAnsi="Arial" w:cs="Arial"/>
                <w:color w:val="000000"/>
              </w:rPr>
            </w:pPr>
          </w:p>
          <w:p w14:paraId="0172004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Inspectores Autoridad y Auxiliares</w:t>
            </w:r>
          </w:p>
        </w:tc>
        <w:tc>
          <w:tcPr>
            <w:tcW w:w="1876" w:type="dxa"/>
            <w:gridSpan w:val="5"/>
            <w:tcBorders>
              <w:top w:val="nil"/>
              <w:left w:val="nil"/>
              <w:bottom w:val="nil"/>
              <w:right w:val="nil"/>
            </w:tcBorders>
            <w:vAlign w:val="bottom"/>
          </w:tcPr>
          <w:p w14:paraId="0D806D92" w14:textId="77777777" w:rsidR="001471FF" w:rsidRPr="001471FF" w:rsidRDefault="001471FF" w:rsidP="001471FF">
            <w:pPr>
              <w:ind w:right="622"/>
              <w:rPr>
                <w:rFonts w:ascii="Arial" w:hAnsi="Arial" w:cs="Arial"/>
                <w:color w:val="000000"/>
              </w:rPr>
            </w:pPr>
          </w:p>
        </w:tc>
      </w:tr>
      <w:tr w:rsidR="001471FF" w:rsidRPr="001471FF" w14:paraId="11C1D764" w14:textId="77777777" w:rsidTr="0099487A">
        <w:trPr>
          <w:trHeight w:val="300"/>
        </w:trPr>
        <w:tc>
          <w:tcPr>
            <w:tcW w:w="7353" w:type="dxa"/>
            <w:gridSpan w:val="5"/>
            <w:tcBorders>
              <w:top w:val="nil"/>
              <w:left w:val="nil"/>
              <w:bottom w:val="nil"/>
              <w:right w:val="nil"/>
            </w:tcBorders>
          </w:tcPr>
          <w:p w14:paraId="5766ED9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2.1 Lucha libre, función de Box y Eventos Masivos</w:t>
            </w:r>
          </w:p>
        </w:tc>
        <w:tc>
          <w:tcPr>
            <w:tcW w:w="1876" w:type="dxa"/>
            <w:gridSpan w:val="5"/>
            <w:tcBorders>
              <w:top w:val="nil"/>
              <w:left w:val="nil"/>
              <w:bottom w:val="nil"/>
              <w:right w:val="nil"/>
            </w:tcBorders>
            <w:vAlign w:val="bottom"/>
          </w:tcPr>
          <w:p w14:paraId="22B4EBAC" w14:textId="77777777" w:rsidR="001471FF" w:rsidRPr="001471FF" w:rsidRDefault="001471FF" w:rsidP="001471FF">
            <w:pPr>
              <w:ind w:right="622"/>
              <w:rPr>
                <w:rFonts w:ascii="Arial" w:hAnsi="Arial" w:cs="Arial"/>
                <w:color w:val="000000"/>
              </w:rPr>
            </w:pPr>
          </w:p>
        </w:tc>
      </w:tr>
      <w:tr w:rsidR="001471FF" w:rsidRPr="001471FF" w14:paraId="25F6FBB7" w14:textId="77777777" w:rsidTr="0099487A">
        <w:trPr>
          <w:trHeight w:val="300"/>
        </w:trPr>
        <w:tc>
          <w:tcPr>
            <w:tcW w:w="5510" w:type="dxa"/>
            <w:gridSpan w:val="2"/>
            <w:tcBorders>
              <w:top w:val="nil"/>
              <w:left w:val="nil"/>
              <w:bottom w:val="nil"/>
              <w:right w:val="nil"/>
            </w:tcBorders>
          </w:tcPr>
          <w:p w14:paraId="5470C9C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Inspector autoridad, porcada uno:</w:t>
            </w:r>
          </w:p>
        </w:tc>
        <w:tc>
          <w:tcPr>
            <w:tcW w:w="1843" w:type="dxa"/>
            <w:gridSpan w:val="3"/>
            <w:tcBorders>
              <w:top w:val="nil"/>
              <w:left w:val="nil"/>
              <w:bottom w:val="nil"/>
              <w:right w:val="nil"/>
            </w:tcBorders>
          </w:tcPr>
          <w:p w14:paraId="05F8D45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$413.00</w:t>
            </w:r>
          </w:p>
        </w:tc>
        <w:tc>
          <w:tcPr>
            <w:tcW w:w="236" w:type="dxa"/>
            <w:gridSpan w:val="2"/>
            <w:tcBorders>
              <w:top w:val="nil"/>
              <w:left w:val="nil"/>
              <w:bottom w:val="nil"/>
              <w:right w:val="nil"/>
            </w:tcBorders>
            <w:vAlign w:val="bottom"/>
          </w:tcPr>
          <w:p w14:paraId="35F6142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640" w:type="dxa"/>
            <w:gridSpan w:val="3"/>
            <w:tcBorders>
              <w:top w:val="nil"/>
              <w:left w:val="nil"/>
              <w:bottom w:val="nil"/>
              <w:right w:val="nil"/>
            </w:tcBorders>
          </w:tcPr>
          <w:p w14:paraId="3C6FBEC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$489.00</w:t>
            </w:r>
          </w:p>
        </w:tc>
      </w:tr>
      <w:tr w:rsidR="001471FF" w:rsidRPr="001471FF" w14:paraId="1AF07C9C" w14:textId="77777777" w:rsidTr="0099487A">
        <w:trPr>
          <w:trHeight w:val="300"/>
        </w:trPr>
        <w:tc>
          <w:tcPr>
            <w:tcW w:w="5510" w:type="dxa"/>
            <w:gridSpan w:val="2"/>
            <w:tcBorders>
              <w:top w:val="nil"/>
              <w:left w:val="nil"/>
              <w:bottom w:val="nil"/>
              <w:right w:val="nil"/>
            </w:tcBorders>
          </w:tcPr>
          <w:p w14:paraId="0F23550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Auxiliar de inspector, por cada uno:</w:t>
            </w:r>
          </w:p>
        </w:tc>
        <w:tc>
          <w:tcPr>
            <w:tcW w:w="1843" w:type="dxa"/>
            <w:gridSpan w:val="3"/>
            <w:tcBorders>
              <w:top w:val="nil"/>
              <w:left w:val="nil"/>
              <w:bottom w:val="nil"/>
              <w:right w:val="nil"/>
            </w:tcBorders>
          </w:tcPr>
          <w:p w14:paraId="5981B4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$333.00</w:t>
            </w:r>
          </w:p>
        </w:tc>
        <w:tc>
          <w:tcPr>
            <w:tcW w:w="236" w:type="dxa"/>
            <w:gridSpan w:val="2"/>
            <w:tcBorders>
              <w:top w:val="nil"/>
              <w:left w:val="nil"/>
              <w:bottom w:val="nil"/>
              <w:right w:val="nil"/>
            </w:tcBorders>
            <w:vAlign w:val="bottom"/>
          </w:tcPr>
          <w:p w14:paraId="5FEAED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640" w:type="dxa"/>
            <w:gridSpan w:val="3"/>
            <w:tcBorders>
              <w:top w:val="nil"/>
              <w:left w:val="nil"/>
              <w:bottom w:val="nil"/>
              <w:right w:val="nil"/>
            </w:tcBorders>
          </w:tcPr>
          <w:p w14:paraId="52A18E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$413.00</w:t>
            </w:r>
          </w:p>
        </w:tc>
      </w:tr>
      <w:tr w:rsidR="001471FF" w:rsidRPr="001471FF" w14:paraId="0B100CD1" w14:textId="77777777" w:rsidTr="0099487A">
        <w:trPr>
          <w:trHeight w:val="300"/>
        </w:trPr>
        <w:tc>
          <w:tcPr>
            <w:tcW w:w="5510" w:type="dxa"/>
            <w:gridSpan w:val="2"/>
            <w:tcBorders>
              <w:top w:val="nil"/>
              <w:left w:val="nil"/>
              <w:bottom w:val="nil"/>
              <w:right w:val="nil"/>
            </w:tcBorders>
          </w:tcPr>
          <w:p w14:paraId="16E9253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2.2 En partidos de futbol y otros:</w:t>
            </w:r>
          </w:p>
        </w:tc>
        <w:tc>
          <w:tcPr>
            <w:tcW w:w="1843" w:type="dxa"/>
            <w:gridSpan w:val="3"/>
            <w:tcBorders>
              <w:top w:val="nil"/>
              <w:left w:val="nil"/>
              <w:bottom w:val="nil"/>
              <w:right w:val="nil"/>
            </w:tcBorders>
          </w:tcPr>
          <w:p w14:paraId="09469AB0" w14:textId="77777777" w:rsidR="001471FF" w:rsidRPr="001471FF" w:rsidRDefault="001471FF" w:rsidP="001471FF">
            <w:pPr>
              <w:ind w:right="622"/>
              <w:jc w:val="right"/>
              <w:rPr>
                <w:rFonts w:ascii="Arial" w:eastAsia="Arial" w:hAnsi="Arial" w:cs="Arial"/>
                <w:color w:val="000000"/>
              </w:rPr>
            </w:pPr>
          </w:p>
        </w:tc>
        <w:tc>
          <w:tcPr>
            <w:tcW w:w="236" w:type="dxa"/>
            <w:gridSpan w:val="2"/>
            <w:tcBorders>
              <w:top w:val="nil"/>
              <w:left w:val="nil"/>
              <w:bottom w:val="nil"/>
              <w:right w:val="nil"/>
            </w:tcBorders>
            <w:vAlign w:val="bottom"/>
          </w:tcPr>
          <w:p w14:paraId="74A8F946" w14:textId="77777777" w:rsidR="001471FF" w:rsidRPr="001471FF" w:rsidRDefault="001471FF" w:rsidP="001471FF">
            <w:pPr>
              <w:ind w:right="622"/>
              <w:jc w:val="right"/>
              <w:rPr>
                <w:rFonts w:ascii="Arial" w:eastAsia="Arial" w:hAnsi="Arial" w:cs="Arial"/>
                <w:color w:val="000000"/>
              </w:rPr>
            </w:pPr>
          </w:p>
        </w:tc>
        <w:tc>
          <w:tcPr>
            <w:tcW w:w="1640" w:type="dxa"/>
            <w:gridSpan w:val="3"/>
            <w:tcBorders>
              <w:top w:val="nil"/>
              <w:left w:val="nil"/>
              <w:bottom w:val="nil"/>
              <w:right w:val="nil"/>
            </w:tcBorders>
          </w:tcPr>
          <w:p w14:paraId="116FDA22" w14:textId="77777777" w:rsidR="001471FF" w:rsidRPr="001471FF" w:rsidRDefault="001471FF" w:rsidP="001471FF">
            <w:pPr>
              <w:ind w:right="622"/>
              <w:rPr>
                <w:rFonts w:ascii="Arial" w:eastAsia="Arial" w:hAnsi="Arial" w:cs="Arial"/>
                <w:color w:val="000000"/>
              </w:rPr>
            </w:pPr>
          </w:p>
        </w:tc>
      </w:tr>
      <w:tr w:rsidR="001471FF" w:rsidRPr="001471FF" w14:paraId="47033FBA" w14:textId="77777777" w:rsidTr="0099487A">
        <w:trPr>
          <w:trHeight w:val="300"/>
        </w:trPr>
        <w:tc>
          <w:tcPr>
            <w:tcW w:w="5510" w:type="dxa"/>
            <w:gridSpan w:val="2"/>
            <w:tcBorders>
              <w:top w:val="nil"/>
              <w:left w:val="nil"/>
              <w:bottom w:val="nil"/>
              <w:right w:val="nil"/>
            </w:tcBorders>
          </w:tcPr>
          <w:p w14:paraId="01C865D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a) Inspector autoridad, por cada uno:                                          </w:t>
            </w:r>
          </w:p>
        </w:tc>
        <w:tc>
          <w:tcPr>
            <w:tcW w:w="1843" w:type="dxa"/>
            <w:gridSpan w:val="3"/>
            <w:tcBorders>
              <w:top w:val="nil"/>
              <w:left w:val="nil"/>
              <w:bottom w:val="nil"/>
              <w:right w:val="nil"/>
            </w:tcBorders>
          </w:tcPr>
          <w:p w14:paraId="7FF716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$940.00</w:t>
            </w:r>
          </w:p>
        </w:tc>
        <w:tc>
          <w:tcPr>
            <w:tcW w:w="236" w:type="dxa"/>
            <w:gridSpan w:val="2"/>
            <w:tcBorders>
              <w:top w:val="nil"/>
              <w:left w:val="nil"/>
              <w:bottom w:val="nil"/>
              <w:right w:val="nil"/>
            </w:tcBorders>
            <w:vAlign w:val="bottom"/>
          </w:tcPr>
          <w:p w14:paraId="4525794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640" w:type="dxa"/>
            <w:gridSpan w:val="3"/>
            <w:tcBorders>
              <w:top w:val="nil"/>
              <w:left w:val="nil"/>
              <w:bottom w:val="nil"/>
              <w:right w:val="nil"/>
            </w:tcBorders>
          </w:tcPr>
          <w:p w14:paraId="49AB2DA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$1,017.00</w:t>
            </w:r>
          </w:p>
        </w:tc>
      </w:tr>
      <w:tr w:rsidR="001471FF" w:rsidRPr="001471FF" w14:paraId="0B175B98" w14:textId="77777777" w:rsidTr="0099487A">
        <w:trPr>
          <w:trHeight w:val="300"/>
        </w:trPr>
        <w:tc>
          <w:tcPr>
            <w:tcW w:w="5510" w:type="dxa"/>
            <w:gridSpan w:val="2"/>
            <w:tcBorders>
              <w:top w:val="nil"/>
              <w:left w:val="nil"/>
              <w:bottom w:val="nil"/>
              <w:right w:val="nil"/>
            </w:tcBorders>
          </w:tcPr>
          <w:p w14:paraId="62B0972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Auxiliar de inspector, por cada uno</w:t>
            </w:r>
          </w:p>
        </w:tc>
        <w:tc>
          <w:tcPr>
            <w:tcW w:w="1843" w:type="dxa"/>
            <w:gridSpan w:val="3"/>
            <w:tcBorders>
              <w:top w:val="nil"/>
              <w:left w:val="nil"/>
              <w:bottom w:val="nil"/>
              <w:right w:val="nil"/>
            </w:tcBorders>
          </w:tcPr>
          <w:p w14:paraId="2BA402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$559.00</w:t>
            </w:r>
          </w:p>
        </w:tc>
        <w:tc>
          <w:tcPr>
            <w:tcW w:w="236" w:type="dxa"/>
            <w:gridSpan w:val="2"/>
            <w:tcBorders>
              <w:top w:val="nil"/>
              <w:left w:val="nil"/>
              <w:bottom w:val="nil"/>
              <w:right w:val="nil"/>
            </w:tcBorders>
            <w:vAlign w:val="bottom"/>
          </w:tcPr>
          <w:p w14:paraId="4E0EEBF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640" w:type="dxa"/>
            <w:gridSpan w:val="3"/>
            <w:tcBorders>
              <w:top w:val="nil"/>
              <w:left w:val="nil"/>
              <w:bottom w:val="nil"/>
              <w:right w:val="nil"/>
            </w:tcBorders>
          </w:tcPr>
          <w:p w14:paraId="2D7F63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$641.00</w:t>
            </w:r>
          </w:p>
        </w:tc>
      </w:tr>
      <w:tr w:rsidR="001471FF" w:rsidRPr="001471FF" w14:paraId="556222BE" w14:textId="77777777" w:rsidTr="0099487A">
        <w:trPr>
          <w:trHeight w:val="300"/>
        </w:trPr>
        <w:tc>
          <w:tcPr>
            <w:tcW w:w="5510" w:type="dxa"/>
            <w:gridSpan w:val="2"/>
            <w:tcBorders>
              <w:top w:val="nil"/>
              <w:left w:val="nil"/>
              <w:bottom w:val="nil"/>
              <w:right w:val="nil"/>
            </w:tcBorders>
          </w:tcPr>
          <w:p w14:paraId="1A2192C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2.3 Plaza de Toros:</w:t>
            </w:r>
          </w:p>
        </w:tc>
        <w:tc>
          <w:tcPr>
            <w:tcW w:w="1843" w:type="dxa"/>
            <w:gridSpan w:val="3"/>
            <w:tcBorders>
              <w:top w:val="nil"/>
              <w:left w:val="nil"/>
              <w:bottom w:val="nil"/>
              <w:right w:val="nil"/>
            </w:tcBorders>
          </w:tcPr>
          <w:p w14:paraId="150813B1" w14:textId="77777777" w:rsidR="001471FF" w:rsidRPr="001471FF" w:rsidRDefault="001471FF" w:rsidP="001471FF">
            <w:pPr>
              <w:ind w:right="622"/>
              <w:jc w:val="right"/>
              <w:rPr>
                <w:rFonts w:ascii="Arial" w:eastAsia="Arial" w:hAnsi="Arial" w:cs="Arial"/>
                <w:color w:val="000000"/>
              </w:rPr>
            </w:pPr>
          </w:p>
        </w:tc>
        <w:tc>
          <w:tcPr>
            <w:tcW w:w="236" w:type="dxa"/>
            <w:gridSpan w:val="2"/>
            <w:tcBorders>
              <w:top w:val="nil"/>
              <w:left w:val="nil"/>
              <w:bottom w:val="nil"/>
              <w:right w:val="nil"/>
            </w:tcBorders>
            <w:vAlign w:val="bottom"/>
          </w:tcPr>
          <w:p w14:paraId="71E82066" w14:textId="77777777" w:rsidR="001471FF" w:rsidRPr="001471FF" w:rsidRDefault="001471FF" w:rsidP="001471FF">
            <w:pPr>
              <w:ind w:right="622"/>
              <w:jc w:val="right"/>
              <w:rPr>
                <w:rFonts w:ascii="Arial" w:eastAsia="Arial" w:hAnsi="Arial" w:cs="Arial"/>
                <w:color w:val="000000"/>
              </w:rPr>
            </w:pPr>
          </w:p>
        </w:tc>
        <w:tc>
          <w:tcPr>
            <w:tcW w:w="1640" w:type="dxa"/>
            <w:gridSpan w:val="3"/>
            <w:tcBorders>
              <w:top w:val="nil"/>
              <w:left w:val="nil"/>
              <w:bottom w:val="nil"/>
              <w:right w:val="nil"/>
            </w:tcBorders>
          </w:tcPr>
          <w:p w14:paraId="712FE49C" w14:textId="77777777" w:rsidR="001471FF" w:rsidRPr="001471FF" w:rsidRDefault="001471FF" w:rsidP="001471FF">
            <w:pPr>
              <w:ind w:right="622"/>
              <w:rPr>
                <w:rFonts w:ascii="Arial" w:eastAsia="Arial" w:hAnsi="Arial" w:cs="Arial"/>
                <w:color w:val="000000"/>
              </w:rPr>
            </w:pPr>
          </w:p>
        </w:tc>
      </w:tr>
      <w:tr w:rsidR="001471FF" w:rsidRPr="001471FF" w14:paraId="6E53E042" w14:textId="77777777" w:rsidTr="0099487A">
        <w:trPr>
          <w:trHeight w:val="300"/>
        </w:trPr>
        <w:tc>
          <w:tcPr>
            <w:tcW w:w="5510" w:type="dxa"/>
            <w:gridSpan w:val="2"/>
            <w:tcBorders>
              <w:top w:val="nil"/>
              <w:left w:val="nil"/>
              <w:bottom w:val="nil"/>
              <w:right w:val="nil"/>
            </w:tcBorders>
          </w:tcPr>
          <w:p w14:paraId="30DBA66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Inspector autoridad, por cada uno:</w:t>
            </w:r>
          </w:p>
        </w:tc>
        <w:tc>
          <w:tcPr>
            <w:tcW w:w="1843" w:type="dxa"/>
            <w:gridSpan w:val="3"/>
            <w:tcBorders>
              <w:top w:val="nil"/>
              <w:left w:val="nil"/>
              <w:bottom w:val="nil"/>
              <w:right w:val="nil"/>
            </w:tcBorders>
          </w:tcPr>
          <w:p w14:paraId="758C37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$940.00</w:t>
            </w:r>
          </w:p>
        </w:tc>
        <w:tc>
          <w:tcPr>
            <w:tcW w:w="236" w:type="dxa"/>
            <w:gridSpan w:val="2"/>
            <w:tcBorders>
              <w:top w:val="nil"/>
              <w:left w:val="nil"/>
              <w:bottom w:val="nil"/>
              <w:right w:val="nil"/>
            </w:tcBorders>
            <w:vAlign w:val="bottom"/>
          </w:tcPr>
          <w:p w14:paraId="1F29DCC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640" w:type="dxa"/>
            <w:gridSpan w:val="3"/>
            <w:tcBorders>
              <w:top w:val="nil"/>
              <w:left w:val="nil"/>
              <w:bottom w:val="nil"/>
              <w:right w:val="nil"/>
            </w:tcBorders>
          </w:tcPr>
          <w:p w14:paraId="240852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$1,017.00</w:t>
            </w:r>
          </w:p>
        </w:tc>
      </w:tr>
      <w:tr w:rsidR="001471FF" w:rsidRPr="001471FF" w14:paraId="32CE6B10" w14:textId="77777777" w:rsidTr="0099487A">
        <w:trPr>
          <w:trHeight w:val="300"/>
        </w:trPr>
        <w:tc>
          <w:tcPr>
            <w:tcW w:w="5510" w:type="dxa"/>
            <w:gridSpan w:val="2"/>
            <w:tcBorders>
              <w:top w:val="nil"/>
              <w:left w:val="nil"/>
              <w:bottom w:val="nil"/>
              <w:right w:val="nil"/>
            </w:tcBorders>
          </w:tcPr>
          <w:p w14:paraId="22CF398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Auxiliar de inspector, por cada uno:</w:t>
            </w:r>
          </w:p>
        </w:tc>
        <w:tc>
          <w:tcPr>
            <w:tcW w:w="1843" w:type="dxa"/>
            <w:gridSpan w:val="3"/>
            <w:tcBorders>
              <w:top w:val="nil"/>
              <w:left w:val="nil"/>
              <w:bottom w:val="nil"/>
              <w:right w:val="nil"/>
            </w:tcBorders>
          </w:tcPr>
          <w:p w14:paraId="02DF3C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$576.00</w:t>
            </w:r>
          </w:p>
        </w:tc>
        <w:tc>
          <w:tcPr>
            <w:tcW w:w="236" w:type="dxa"/>
            <w:gridSpan w:val="2"/>
            <w:tcBorders>
              <w:top w:val="nil"/>
              <w:left w:val="nil"/>
              <w:bottom w:val="nil"/>
              <w:right w:val="nil"/>
            </w:tcBorders>
            <w:vAlign w:val="bottom"/>
          </w:tcPr>
          <w:p w14:paraId="492D2E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640" w:type="dxa"/>
            <w:gridSpan w:val="3"/>
            <w:tcBorders>
              <w:top w:val="nil"/>
              <w:left w:val="nil"/>
              <w:bottom w:val="nil"/>
              <w:right w:val="nil"/>
            </w:tcBorders>
          </w:tcPr>
          <w:p w14:paraId="65596D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$641.00</w:t>
            </w:r>
          </w:p>
        </w:tc>
      </w:tr>
      <w:tr w:rsidR="001471FF" w:rsidRPr="001471FF" w14:paraId="6CE1FA80" w14:textId="77777777" w:rsidTr="0099487A">
        <w:trPr>
          <w:trHeight w:val="300"/>
        </w:trPr>
        <w:tc>
          <w:tcPr>
            <w:tcW w:w="7353" w:type="dxa"/>
            <w:gridSpan w:val="5"/>
            <w:tcBorders>
              <w:top w:val="nil"/>
              <w:left w:val="nil"/>
              <w:bottom w:val="nil"/>
              <w:right w:val="nil"/>
            </w:tcBorders>
          </w:tcPr>
          <w:p w14:paraId="33EE0E8B" w14:textId="77777777" w:rsidR="001471FF" w:rsidRPr="001471FF" w:rsidRDefault="001471FF" w:rsidP="001471FF">
            <w:pPr>
              <w:ind w:right="622"/>
              <w:rPr>
                <w:rFonts w:ascii="Arial" w:eastAsia="Arial" w:hAnsi="Arial" w:cs="Arial"/>
                <w:color w:val="000000"/>
              </w:rPr>
            </w:pPr>
          </w:p>
        </w:tc>
        <w:tc>
          <w:tcPr>
            <w:tcW w:w="1876" w:type="dxa"/>
            <w:gridSpan w:val="5"/>
            <w:tcBorders>
              <w:top w:val="nil"/>
              <w:left w:val="nil"/>
              <w:bottom w:val="nil"/>
              <w:right w:val="nil"/>
            </w:tcBorders>
            <w:vAlign w:val="bottom"/>
          </w:tcPr>
          <w:p w14:paraId="4EB0BA25" w14:textId="77777777" w:rsidR="001471FF" w:rsidRPr="001471FF" w:rsidRDefault="001471FF" w:rsidP="001471FF">
            <w:pPr>
              <w:ind w:right="622"/>
              <w:rPr>
                <w:rFonts w:ascii="Arial" w:hAnsi="Arial" w:cs="Arial"/>
                <w:color w:val="000000"/>
              </w:rPr>
            </w:pPr>
          </w:p>
        </w:tc>
      </w:tr>
      <w:tr w:rsidR="001471FF" w:rsidRPr="001471FF" w14:paraId="3DF3A899" w14:textId="77777777" w:rsidTr="0099487A">
        <w:trPr>
          <w:trHeight w:val="600"/>
        </w:trPr>
        <w:tc>
          <w:tcPr>
            <w:tcW w:w="7353" w:type="dxa"/>
            <w:gridSpan w:val="5"/>
            <w:tcBorders>
              <w:top w:val="nil"/>
              <w:left w:val="nil"/>
              <w:bottom w:val="nil"/>
              <w:right w:val="nil"/>
            </w:tcBorders>
          </w:tcPr>
          <w:p w14:paraId="3453F14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Por la guarda, conservación y custodia de muebles u objetos, diferentes a los automotores, al momento de que se realice la devolución correspondiente, de:</w:t>
            </w:r>
          </w:p>
        </w:tc>
        <w:tc>
          <w:tcPr>
            <w:tcW w:w="1876" w:type="dxa"/>
            <w:gridSpan w:val="5"/>
            <w:tcBorders>
              <w:top w:val="nil"/>
              <w:left w:val="nil"/>
              <w:bottom w:val="nil"/>
              <w:right w:val="nil"/>
            </w:tcBorders>
            <w:vAlign w:val="center"/>
          </w:tcPr>
          <w:p w14:paraId="135BA5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$343.00</w:t>
            </w:r>
          </w:p>
        </w:tc>
      </w:tr>
      <w:tr w:rsidR="001471FF" w:rsidRPr="001471FF" w14:paraId="7253CC49" w14:textId="77777777" w:rsidTr="0099487A">
        <w:trPr>
          <w:trHeight w:val="300"/>
        </w:trPr>
        <w:tc>
          <w:tcPr>
            <w:tcW w:w="7353" w:type="dxa"/>
            <w:gridSpan w:val="5"/>
            <w:tcBorders>
              <w:top w:val="nil"/>
              <w:left w:val="nil"/>
              <w:bottom w:val="nil"/>
              <w:right w:val="nil"/>
            </w:tcBorders>
          </w:tcPr>
          <w:p w14:paraId="4797BF3D" w14:textId="77777777" w:rsidR="001471FF" w:rsidRPr="001471FF" w:rsidRDefault="001471FF" w:rsidP="001471FF">
            <w:pPr>
              <w:ind w:right="622"/>
              <w:jc w:val="both"/>
              <w:rPr>
                <w:rFonts w:ascii="Arial" w:eastAsia="Arial" w:hAnsi="Arial" w:cs="Arial"/>
                <w:color w:val="000000"/>
              </w:rPr>
            </w:pPr>
          </w:p>
        </w:tc>
        <w:tc>
          <w:tcPr>
            <w:tcW w:w="1876" w:type="dxa"/>
            <w:gridSpan w:val="5"/>
            <w:tcBorders>
              <w:top w:val="nil"/>
              <w:left w:val="nil"/>
              <w:bottom w:val="nil"/>
              <w:right w:val="nil"/>
            </w:tcBorders>
            <w:vAlign w:val="bottom"/>
          </w:tcPr>
          <w:p w14:paraId="23904FD8" w14:textId="77777777" w:rsidR="001471FF" w:rsidRPr="001471FF" w:rsidRDefault="001471FF" w:rsidP="001471FF">
            <w:pPr>
              <w:ind w:right="622"/>
              <w:rPr>
                <w:rFonts w:ascii="Arial" w:hAnsi="Arial" w:cs="Arial"/>
                <w:color w:val="000000"/>
              </w:rPr>
            </w:pPr>
          </w:p>
        </w:tc>
      </w:tr>
      <w:tr w:rsidR="001471FF" w:rsidRPr="001471FF" w14:paraId="7259D832" w14:textId="77777777" w:rsidTr="0099487A">
        <w:trPr>
          <w:trHeight w:val="1140"/>
        </w:trPr>
        <w:tc>
          <w:tcPr>
            <w:tcW w:w="7353" w:type="dxa"/>
            <w:gridSpan w:val="5"/>
            <w:tcBorders>
              <w:top w:val="nil"/>
              <w:left w:val="nil"/>
              <w:bottom w:val="nil"/>
              <w:right w:val="nil"/>
            </w:tcBorders>
          </w:tcPr>
          <w:p w14:paraId="13D0FCE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 Por los servicios en materia de impacto ambiental por parte de la Dirección de Medio Ambiente, en los términos de la fracción XXV, del artículo 260 del Código de Gobierno Municipal de Guadalajara y de la fracción XIX del artículo 183 del Reglamento para la Gestión Integral del Municipio de Guadalajara por cada uno:</w:t>
            </w:r>
          </w:p>
        </w:tc>
        <w:tc>
          <w:tcPr>
            <w:tcW w:w="1876" w:type="dxa"/>
            <w:gridSpan w:val="5"/>
            <w:tcBorders>
              <w:top w:val="nil"/>
              <w:left w:val="nil"/>
              <w:bottom w:val="nil"/>
              <w:right w:val="nil"/>
            </w:tcBorders>
            <w:vAlign w:val="bottom"/>
          </w:tcPr>
          <w:p w14:paraId="5383622A" w14:textId="77777777" w:rsidR="001471FF" w:rsidRPr="001471FF" w:rsidRDefault="001471FF" w:rsidP="001471FF">
            <w:pPr>
              <w:ind w:right="622"/>
              <w:rPr>
                <w:rFonts w:ascii="Arial" w:hAnsi="Arial" w:cs="Arial"/>
                <w:color w:val="000000"/>
              </w:rPr>
            </w:pPr>
          </w:p>
        </w:tc>
      </w:tr>
      <w:tr w:rsidR="001471FF" w:rsidRPr="001471FF" w14:paraId="0E2A82E7" w14:textId="77777777" w:rsidTr="0099487A">
        <w:trPr>
          <w:trHeight w:val="889"/>
        </w:trPr>
        <w:tc>
          <w:tcPr>
            <w:tcW w:w="7353" w:type="dxa"/>
            <w:gridSpan w:val="5"/>
            <w:tcBorders>
              <w:top w:val="nil"/>
              <w:left w:val="nil"/>
              <w:bottom w:val="nil"/>
              <w:right w:val="nil"/>
            </w:tcBorders>
          </w:tcPr>
          <w:p w14:paraId="7BC7E86D" w14:textId="77777777" w:rsidR="001471FF" w:rsidRPr="001471FF" w:rsidRDefault="001471FF" w:rsidP="001471FF">
            <w:pPr>
              <w:ind w:right="622"/>
              <w:jc w:val="both"/>
              <w:rPr>
                <w:rFonts w:ascii="Arial" w:eastAsia="Arial" w:hAnsi="Arial" w:cs="Arial"/>
                <w:color w:val="000000"/>
              </w:rPr>
            </w:pPr>
          </w:p>
          <w:p w14:paraId="3F2C9DF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a) Para evaluación de Impacto Ambiental de las Acciones Urbanísticas, por proyecto tales como: Canalizaciones Eléctricas, Ductos de Agua Potable y Alcantarillado, Ductos de Fibra Óptica, pasos a desnivel, plantas de tratamiento, entre otros: </w:t>
            </w:r>
          </w:p>
        </w:tc>
        <w:tc>
          <w:tcPr>
            <w:tcW w:w="1876" w:type="dxa"/>
            <w:gridSpan w:val="5"/>
            <w:tcBorders>
              <w:top w:val="nil"/>
              <w:left w:val="nil"/>
              <w:bottom w:val="nil"/>
              <w:right w:val="nil"/>
            </w:tcBorders>
          </w:tcPr>
          <w:p w14:paraId="2DB452F6" w14:textId="77777777" w:rsidR="001471FF" w:rsidRPr="001471FF" w:rsidRDefault="001471FF" w:rsidP="001471FF">
            <w:pPr>
              <w:ind w:right="622"/>
              <w:jc w:val="right"/>
              <w:rPr>
                <w:rFonts w:ascii="Arial" w:eastAsia="Arial" w:hAnsi="Arial" w:cs="Arial"/>
              </w:rPr>
            </w:pPr>
          </w:p>
          <w:p w14:paraId="79DF7F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$8,288.00</w:t>
            </w:r>
          </w:p>
        </w:tc>
      </w:tr>
      <w:tr w:rsidR="001471FF" w:rsidRPr="001471FF" w14:paraId="1D4BCC6E" w14:textId="77777777" w:rsidTr="0099487A">
        <w:trPr>
          <w:trHeight w:val="1418"/>
        </w:trPr>
        <w:tc>
          <w:tcPr>
            <w:tcW w:w="7353" w:type="dxa"/>
            <w:gridSpan w:val="5"/>
            <w:tcBorders>
              <w:top w:val="nil"/>
              <w:left w:val="nil"/>
              <w:bottom w:val="nil"/>
              <w:right w:val="nil"/>
            </w:tcBorders>
          </w:tcPr>
          <w:p w14:paraId="0FEC9D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Para evaluación de impacto ambiental de las Acciones Urbanísticas tales como proyectos: Habitacionales Verticales y Horizontales, Hoteles, Centros Comerciales, Oficinas, Bodegas, Naves Industriales, Obras de Infraestructura de Agua Potable, Alcantarillado Pluvial y Sanitario, así como cualquier acción urbanística que requiera la evaluación de impacto ambiental para la mitigación de sus impactos; por etapa:</w:t>
            </w:r>
          </w:p>
        </w:tc>
        <w:tc>
          <w:tcPr>
            <w:tcW w:w="1876" w:type="dxa"/>
            <w:gridSpan w:val="5"/>
            <w:tcBorders>
              <w:top w:val="nil"/>
              <w:left w:val="nil"/>
              <w:bottom w:val="nil"/>
              <w:right w:val="nil"/>
            </w:tcBorders>
          </w:tcPr>
          <w:p w14:paraId="0352D4D9" w14:textId="77777777" w:rsidR="001471FF" w:rsidRPr="001471FF" w:rsidRDefault="001471FF" w:rsidP="001471FF">
            <w:pPr>
              <w:ind w:right="622"/>
              <w:jc w:val="right"/>
              <w:rPr>
                <w:rFonts w:ascii="Arial" w:eastAsia="Arial" w:hAnsi="Arial" w:cs="Arial"/>
              </w:rPr>
            </w:pPr>
          </w:p>
          <w:p w14:paraId="1BBC2E6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$13,099.00</w:t>
            </w:r>
          </w:p>
        </w:tc>
      </w:tr>
      <w:tr w:rsidR="001471FF" w:rsidRPr="001471FF" w14:paraId="0839D613" w14:textId="77777777" w:rsidTr="0099487A">
        <w:trPr>
          <w:trHeight w:val="917"/>
        </w:trPr>
        <w:tc>
          <w:tcPr>
            <w:tcW w:w="7353" w:type="dxa"/>
            <w:gridSpan w:val="5"/>
            <w:tcBorders>
              <w:top w:val="nil"/>
              <w:left w:val="nil"/>
              <w:bottom w:val="nil"/>
              <w:right w:val="nil"/>
            </w:tcBorders>
          </w:tcPr>
          <w:p w14:paraId="7FEE613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Por la evaluación y resolución de la solicitud de modificación de proyectos autorizados en materia de impacto ambiental, a partir de las señaladas en los incisos a) y b), se pagará el 50% de la cuota establecida en el inciso que corresponda de esta fracción.</w:t>
            </w:r>
          </w:p>
        </w:tc>
        <w:tc>
          <w:tcPr>
            <w:tcW w:w="1876" w:type="dxa"/>
            <w:gridSpan w:val="5"/>
            <w:tcBorders>
              <w:top w:val="nil"/>
              <w:left w:val="nil"/>
              <w:bottom w:val="nil"/>
              <w:right w:val="nil"/>
            </w:tcBorders>
            <w:vAlign w:val="bottom"/>
          </w:tcPr>
          <w:p w14:paraId="771553B9" w14:textId="77777777" w:rsidR="001471FF" w:rsidRPr="001471FF" w:rsidRDefault="001471FF" w:rsidP="001471FF">
            <w:pPr>
              <w:ind w:right="622"/>
              <w:rPr>
                <w:rFonts w:ascii="Arial" w:hAnsi="Arial" w:cs="Arial"/>
                <w:color w:val="000000"/>
              </w:rPr>
            </w:pPr>
          </w:p>
        </w:tc>
      </w:tr>
      <w:tr w:rsidR="001471FF" w:rsidRPr="001471FF" w14:paraId="404ED38F" w14:textId="77777777" w:rsidTr="0099487A">
        <w:trPr>
          <w:trHeight w:val="1512"/>
        </w:trPr>
        <w:tc>
          <w:tcPr>
            <w:tcW w:w="7353" w:type="dxa"/>
            <w:gridSpan w:val="5"/>
            <w:tcBorders>
              <w:top w:val="nil"/>
              <w:left w:val="nil"/>
              <w:bottom w:val="nil"/>
              <w:right w:val="nil"/>
            </w:tcBorders>
          </w:tcPr>
          <w:p w14:paraId="2DD63FB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Por la evaluación del aviso de no requerimiento de la evaluación de impacto ambiental, que emite la Dirección de Medio Ambiente cuando el proyecto, previa revisión, no produzca impactos ambientales significativos, desequilibrios ecológicos y que no se traten de los supuestos establecidos en el artículo 183 del Reglamento para la Gestión Integral del Municipio de Guadalajara.</w:t>
            </w:r>
          </w:p>
        </w:tc>
        <w:tc>
          <w:tcPr>
            <w:tcW w:w="1876" w:type="dxa"/>
            <w:gridSpan w:val="5"/>
            <w:tcBorders>
              <w:top w:val="nil"/>
              <w:left w:val="nil"/>
              <w:bottom w:val="nil"/>
              <w:right w:val="nil"/>
            </w:tcBorders>
            <w:vAlign w:val="center"/>
          </w:tcPr>
          <w:p w14:paraId="0F580F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$5,098.00</w:t>
            </w:r>
          </w:p>
        </w:tc>
      </w:tr>
      <w:tr w:rsidR="001471FF" w:rsidRPr="001471FF" w14:paraId="3192F018" w14:textId="77777777" w:rsidTr="0099487A">
        <w:trPr>
          <w:trHeight w:val="600"/>
        </w:trPr>
        <w:tc>
          <w:tcPr>
            <w:tcW w:w="7353" w:type="dxa"/>
            <w:gridSpan w:val="5"/>
            <w:tcBorders>
              <w:top w:val="nil"/>
              <w:left w:val="nil"/>
              <w:bottom w:val="nil"/>
              <w:right w:val="nil"/>
            </w:tcBorders>
          </w:tcPr>
          <w:p w14:paraId="2B16FAB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Por emisión de Visto Bueno de Emisiones Atmosféricas para giros de competencia municipal potencialmente emisores de contaminación ostensible a la atmósfera:</w:t>
            </w:r>
          </w:p>
        </w:tc>
        <w:tc>
          <w:tcPr>
            <w:tcW w:w="1876" w:type="dxa"/>
            <w:gridSpan w:val="5"/>
            <w:tcBorders>
              <w:top w:val="nil"/>
              <w:left w:val="nil"/>
              <w:bottom w:val="nil"/>
              <w:right w:val="nil"/>
            </w:tcBorders>
            <w:vAlign w:val="center"/>
          </w:tcPr>
          <w:p w14:paraId="2B9C98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$1,260.00</w:t>
            </w:r>
          </w:p>
        </w:tc>
      </w:tr>
      <w:tr w:rsidR="001471FF" w:rsidRPr="001471FF" w14:paraId="30CB5488" w14:textId="77777777" w:rsidTr="0099487A">
        <w:trPr>
          <w:trHeight w:val="289"/>
        </w:trPr>
        <w:tc>
          <w:tcPr>
            <w:tcW w:w="6167" w:type="dxa"/>
            <w:gridSpan w:val="4"/>
            <w:tcBorders>
              <w:top w:val="nil"/>
              <w:left w:val="nil"/>
              <w:bottom w:val="nil"/>
              <w:right w:val="nil"/>
            </w:tcBorders>
          </w:tcPr>
          <w:p w14:paraId="6D1185C8" w14:textId="77777777" w:rsidR="001471FF" w:rsidRPr="001471FF" w:rsidRDefault="001471FF" w:rsidP="001471FF">
            <w:pPr>
              <w:ind w:right="622"/>
              <w:jc w:val="both"/>
              <w:rPr>
                <w:rFonts w:ascii="Arial" w:eastAsia="Arial" w:hAnsi="Arial" w:cs="Arial"/>
                <w:color w:val="000000"/>
              </w:rPr>
            </w:pPr>
          </w:p>
        </w:tc>
        <w:tc>
          <w:tcPr>
            <w:tcW w:w="1186" w:type="dxa"/>
            <w:tcBorders>
              <w:top w:val="nil"/>
              <w:left w:val="nil"/>
              <w:bottom w:val="nil"/>
              <w:right w:val="nil"/>
            </w:tcBorders>
          </w:tcPr>
          <w:p w14:paraId="54464B48" w14:textId="77777777" w:rsidR="001471FF" w:rsidRPr="001471FF" w:rsidRDefault="001471FF" w:rsidP="001471FF">
            <w:pPr>
              <w:ind w:right="622"/>
              <w:jc w:val="both"/>
              <w:rPr>
                <w:rFonts w:ascii="Arial" w:eastAsia="Arial" w:hAnsi="Arial" w:cs="Arial"/>
                <w:color w:val="000000"/>
              </w:rPr>
            </w:pPr>
          </w:p>
        </w:tc>
        <w:tc>
          <w:tcPr>
            <w:tcW w:w="600" w:type="dxa"/>
            <w:gridSpan w:val="4"/>
            <w:tcBorders>
              <w:top w:val="nil"/>
              <w:left w:val="nil"/>
              <w:bottom w:val="nil"/>
              <w:right w:val="nil"/>
            </w:tcBorders>
          </w:tcPr>
          <w:p w14:paraId="27C2EC4A" w14:textId="77777777" w:rsidR="001471FF" w:rsidRPr="001471FF" w:rsidRDefault="001471FF" w:rsidP="001471FF">
            <w:pPr>
              <w:ind w:right="622"/>
              <w:jc w:val="both"/>
              <w:rPr>
                <w:rFonts w:ascii="Arial" w:eastAsia="Arial" w:hAnsi="Arial" w:cs="Arial"/>
                <w:color w:val="000000"/>
              </w:rPr>
            </w:pPr>
          </w:p>
        </w:tc>
        <w:tc>
          <w:tcPr>
            <w:tcW w:w="1276" w:type="dxa"/>
            <w:tcBorders>
              <w:top w:val="nil"/>
              <w:left w:val="nil"/>
              <w:bottom w:val="nil"/>
              <w:right w:val="nil"/>
            </w:tcBorders>
            <w:vAlign w:val="center"/>
          </w:tcPr>
          <w:p w14:paraId="7BEF9245" w14:textId="77777777" w:rsidR="001471FF" w:rsidRPr="001471FF" w:rsidRDefault="001471FF" w:rsidP="001471FF">
            <w:pPr>
              <w:ind w:right="622"/>
              <w:jc w:val="right"/>
              <w:rPr>
                <w:rFonts w:ascii="Arial" w:eastAsia="Arial" w:hAnsi="Arial" w:cs="Arial"/>
                <w:color w:val="000000"/>
              </w:rPr>
            </w:pPr>
          </w:p>
        </w:tc>
      </w:tr>
      <w:tr w:rsidR="001471FF" w:rsidRPr="001471FF" w14:paraId="539C315E" w14:textId="77777777" w:rsidTr="0099487A">
        <w:trPr>
          <w:trHeight w:val="552"/>
        </w:trPr>
        <w:tc>
          <w:tcPr>
            <w:tcW w:w="7353" w:type="dxa"/>
            <w:gridSpan w:val="5"/>
            <w:tcBorders>
              <w:top w:val="nil"/>
              <w:left w:val="nil"/>
              <w:bottom w:val="nil"/>
              <w:right w:val="nil"/>
            </w:tcBorders>
          </w:tcPr>
          <w:p w14:paraId="0376BBC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 Por el curso taller de educación vial para infractores clave 5 o sindicatos obreros (EDUCAVIAL), por persona:</w:t>
            </w:r>
          </w:p>
        </w:tc>
        <w:tc>
          <w:tcPr>
            <w:tcW w:w="1876" w:type="dxa"/>
            <w:gridSpan w:val="5"/>
            <w:tcBorders>
              <w:top w:val="nil"/>
              <w:left w:val="nil"/>
              <w:bottom w:val="nil"/>
              <w:right w:val="nil"/>
            </w:tcBorders>
            <w:vAlign w:val="center"/>
          </w:tcPr>
          <w:p w14:paraId="7D0F6B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$111.00</w:t>
            </w:r>
          </w:p>
        </w:tc>
      </w:tr>
      <w:tr w:rsidR="001471FF" w:rsidRPr="001471FF" w14:paraId="2E75AA86" w14:textId="77777777" w:rsidTr="0099487A">
        <w:trPr>
          <w:trHeight w:val="300"/>
        </w:trPr>
        <w:tc>
          <w:tcPr>
            <w:tcW w:w="7353" w:type="dxa"/>
            <w:gridSpan w:val="5"/>
            <w:tcBorders>
              <w:top w:val="nil"/>
              <w:left w:val="nil"/>
              <w:bottom w:val="nil"/>
              <w:right w:val="nil"/>
            </w:tcBorders>
          </w:tcPr>
          <w:p w14:paraId="2A1EC694" w14:textId="77777777" w:rsidR="001471FF" w:rsidRPr="001471FF" w:rsidRDefault="001471FF" w:rsidP="001471FF">
            <w:pPr>
              <w:ind w:right="622"/>
              <w:jc w:val="both"/>
              <w:rPr>
                <w:rFonts w:ascii="Arial" w:eastAsia="Arial" w:hAnsi="Arial" w:cs="Arial"/>
                <w:color w:val="000000"/>
              </w:rPr>
            </w:pPr>
          </w:p>
        </w:tc>
        <w:tc>
          <w:tcPr>
            <w:tcW w:w="1876" w:type="dxa"/>
            <w:gridSpan w:val="5"/>
            <w:tcBorders>
              <w:top w:val="nil"/>
              <w:left w:val="nil"/>
              <w:bottom w:val="nil"/>
              <w:right w:val="nil"/>
            </w:tcBorders>
            <w:vAlign w:val="center"/>
          </w:tcPr>
          <w:p w14:paraId="79B4F706" w14:textId="77777777" w:rsidR="001471FF" w:rsidRPr="001471FF" w:rsidRDefault="001471FF" w:rsidP="001471FF">
            <w:pPr>
              <w:ind w:right="622"/>
              <w:jc w:val="right"/>
              <w:rPr>
                <w:rFonts w:ascii="Arial" w:eastAsia="Arial" w:hAnsi="Arial" w:cs="Arial"/>
                <w:color w:val="000000"/>
              </w:rPr>
            </w:pPr>
          </w:p>
        </w:tc>
      </w:tr>
      <w:tr w:rsidR="001471FF" w:rsidRPr="001471FF" w14:paraId="5CBF0EAF" w14:textId="77777777" w:rsidTr="0099487A">
        <w:trPr>
          <w:trHeight w:val="300"/>
        </w:trPr>
        <w:tc>
          <w:tcPr>
            <w:tcW w:w="5652" w:type="dxa"/>
            <w:gridSpan w:val="3"/>
            <w:tcBorders>
              <w:top w:val="nil"/>
              <w:left w:val="nil"/>
              <w:bottom w:val="nil"/>
              <w:right w:val="nil"/>
            </w:tcBorders>
            <w:vAlign w:val="center"/>
          </w:tcPr>
          <w:p w14:paraId="731BAE9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XXII. Otros derechos no especificados en este título, de:        </w:t>
            </w:r>
          </w:p>
        </w:tc>
        <w:tc>
          <w:tcPr>
            <w:tcW w:w="1701" w:type="dxa"/>
            <w:gridSpan w:val="2"/>
            <w:tcBorders>
              <w:top w:val="nil"/>
              <w:left w:val="nil"/>
              <w:bottom w:val="nil"/>
              <w:right w:val="nil"/>
            </w:tcBorders>
            <w:vAlign w:val="center"/>
          </w:tcPr>
          <w:p w14:paraId="0804F3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$21.00</w:t>
            </w:r>
          </w:p>
        </w:tc>
        <w:tc>
          <w:tcPr>
            <w:tcW w:w="236" w:type="dxa"/>
            <w:gridSpan w:val="2"/>
            <w:tcBorders>
              <w:top w:val="nil"/>
              <w:left w:val="nil"/>
              <w:bottom w:val="nil"/>
              <w:right w:val="nil"/>
            </w:tcBorders>
            <w:vAlign w:val="bottom"/>
          </w:tcPr>
          <w:p w14:paraId="40F895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640" w:type="dxa"/>
            <w:gridSpan w:val="3"/>
            <w:tcBorders>
              <w:top w:val="nil"/>
              <w:left w:val="nil"/>
              <w:bottom w:val="nil"/>
              <w:right w:val="nil"/>
            </w:tcBorders>
            <w:vAlign w:val="bottom"/>
          </w:tcPr>
          <w:p w14:paraId="1B7E70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$1,614.00</w:t>
            </w:r>
          </w:p>
        </w:tc>
      </w:tr>
      <w:tr w:rsidR="001471FF" w:rsidRPr="001471FF" w14:paraId="19F0D138" w14:textId="77777777" w:rsidTr="001643E8">
        <w:trPr>
          <w:trHeight w:val="300"/>
        </w:trPr>
        <w:tc>
          <w:tcPr>
            <w:tcW w:w="9229" w:type="dxa"/>
            <w:gridSpan w:val="10"/>
            <w:tcBorders>
              <w:top w:val="nil"/>
              <w:left w:val="nil"/>
              <w:bottom w:val="nil"/>
              <w:right w:val="nil"/>
            </w:tcBorders>
            <w:vAlign w:val="center"/>
          </w:tcPr>
          <w:p w14:paraId="28A34091" w14:textId="77777777" w:rsidR="001471FF" w:rsidRPr="001471FF" w:rsidRDefault="001471FF" w:rsidP="001471FF">
            <w:pPr>
              <w:ind w:right="622"/>
              <w:rPr>
                <w:rFonts w:ascii="Arial" w:eastAsia="Arial" w:hAnsi="Arial" w:cs="Arial"/>
                <w:color w:val="000000"/>
              </w:rPr>
            </w:pPr>
          </w:p>
        </w:tc>
      </w:tr>
      <w:tr w:rsidR="001471FF" w:rsidRPr="001471FF" w14:paraId="2F32A954" w14:textId="77777777" w:rsidTr="001643E8">
        <w:trPr>
          <w:trHeight w:val="552"/>
        </w:trPr>
        <w:tc>
          <w:tcPr>
            <w:tcW w:w="9229" w:type="dxa"/>
            <w:gridSpan w:val="10"/>
            <w:tcBorders>
              <w:top w:val="nil"/>
              <w:left w:val="nil"/>
              <w:bottom w:val="nil"/>
              <w:right w:val="nil"/>
            </w:tcBorders>
          </w:tcPr>
          <w:p w14:paraId="4697235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aplicación de beneficios y disposiciones generales para los conceptos establecidos en el presente artículo, serán los que a continuación se detallan:</w:t>
            </w:r>
          </w:p>
        </w:tc>
      </w:tr>
      <w:tr w:rsidR="001471FF" w:rsidRPr="001471FF" w14:paraId="424DE63A" w14:textId="77777777" w:rsidTr="001643E8">
        <w:trPr>
          <w:trHeight w:val="323"/>
        </w:trPr>
        <w:tc>
          <w:tcPr>
            <w:tcW w:w="9229" w:type="dxa"/>
            <w:gridSpan w:val="10"/>
            <w:tcBorders>
              <w:top w:val="nil"/>
              <w:left w:val="nil"/>
              <w:bottom w:val="nil"/>
              <w:right w:val="nil"/>
            </w:tcBorders>
          </w:tcPr>
          <w:p w14:paraId="4596B942" w14:textId="77777777" w:rsidR="001471FF" w:rsidRPr="001471FF" w:rsidRDefault="001471FF" w:rsidP="001471FF">
            <w:pPr>
              <w:ind w:right="622"/>
              <w:jc w:val="both"/>
              <w:rPr>
                <w:rFonts w:ascii="Arial" w:eastAsia="Arial" w:hAnsi="Arial" w:cs="Arial"/>
                <w:color w:val="000000"/>
              </w:rPr>
            </w:pPr>
          </w:p>
        </w:tc>
      </w:tr>
      <w:tr w:rsidR="001471FF" w:rsidRPr="001471FF" w14:paraId="52060257" w14:textId="77777777" w:rsidTr="001643E8">
        <w:trPr>
          <w:trHeight w:val="552"/>
        </w:trPr>
        <w:tc>
          <w:tcPr>
            <w:tcW w:w="9229" w:type="dxa"/>
            <w:gridSpan w:val="10"/>
            <w:tcBorders>
              <w:top w:val="nil"/>
              <w:left w:val="nil"/>
              <w:bottom w:val="nil"/>
              <w:right w:val="nil"/>
            </w:tcBorders>
          </w:tcPr>
          <w:p w14:paraId="4186235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Para efectos del pago de los derechos establecidos en el presente artículo, los sujetos obligados deberán realizar el pago de la siguiente forma:</w:t>
            </w:r>
          </w:p>
        </w:tc>
      </w:tr>
      <w:tr w:rsidR="001471FF" w:rsidRPr="001471FF" w14:paraId="1FBC4C56" w14:textId="77777777" w:rsidTr="001643E8">
        <w:trPr>
          <w:trHeight w:val="312"/>
        </w:trPr>
        <w:tc>
          <w:tcPr>
            <w:tcW w:w="9229" w:type="dxa"/>
            <w:gridSpan w:val="10"/>
            <w:tcBorders>
              <w:top w:val="nil"/>
              <w:left w:val="nil"/>
              <w:bottom w:val="nil"/>
              <w:right w:val="nil"/>
            </w:tcBorders>
          </w:tcPr>
          <w:p w14:paraId="4B949F9E" w14:textId="77777777" w:rsidR="001471FF" w:rsidRPr="001471FF" w:rsidRDefault="001471FF" w:rsidP="001471FF">
            <w:pPr>
              <w:ind w:right="622"/>
              <w:jc w:val="both"/>
              <w:rPr>
                <w:rFonts w:ascii="Arial" w:eastAsia="Arial" w:hAnsi="Arial" w:cs="Arial"/>
                <w:color w:val="000000"/>
              </w:rPr>
            </w:pPr>
          </w:p>
        </w:tc>
      </w:tr>
      <w:tr w:rsidR="001471FF" w:rsidRPr="001471FF" w14:paraId="67B074B4" w14:textId="77777777" w:rsidTr="001643E8">
        <w:trPr>
          <w:trHeight w:val="552"/>
        </w:trPr>
        <w:tc>
          <w:tcPr>
            <w:tcW w:w="9229" w:type="dxa"/>
            <w:gridSpan w:val="10"/>
            <w:tcBorders>
              <w:top w:val="nil"/>
              <w:left w:val="nil"/>
              <w:bottom w:val="nil"/>
              <w:right w:val="nil"/>
            </w:tcBorders>
          </w:tcPr>
          <w:p w14:paraId="15C9543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Tarifas anuales: El pago deberá realizarse dentro de los tres primeros meses de iniciado el curso o taller correspondiente.</w:t>
            </w:r>
          </w:p>
        </w:tc>
      </w:tr>
      <w:tr w:rsidR="001471FF" w:rsidRPr="001471FF" w14:paraId="22A303D5" w14:textId="77777777" w:rsidTr="001643E8">
        <w:trPr>
          <w:trHeight w:val="300"/>
        </w:trPr>
        <w:tc>
          <w:tcPr>
            <w:tcW w:w="9229" w:type="dxa"/>
            <w:gridSpan w:val="10"/>
            <w:tcBorders>
              <w:top w:val="nil"/>
              <w:left w:val="nil"/>
              <w:bottom w:val="nil"/>
              <w:right w:val="nil"/>
            </w:tcBorders>
          </w:tcPr>
          <w:p w14:paraId="777A1C77" w14:textId="77777777" w:rsidR="001471FF" w:rsidRPr="001471FF" w:rsidRDefault="001471FF" w:rsidP="001471FF">
            <w:pPr>
              <w:ind w:right="622"/>
              <w:jc w:val="both"/>
              <w:rPr>
                <w:rFonts w:ascii="Arial" w:eastAsia="Arial" w:hAnsi="Arial" w:cs="Arial"/>
                <w:color w:val="000000"/>
              </w:rPr>
            </w:pPr>
          </w:p>
        </w:tc>
      </w:tr>
      <w:tr w:rsidR="001471FF" w:rsidRPr="001471FF" w14:paraId="6580BC65" w14:textId="77777777" w:rsidTr="001643E8">
        <w:trPr>
          <w:trHeight w:val="526"/>
        </w:trPr>
        <w:tc>
          <w:tcPr>
            <w:tcW w:w="9229" w:type="dxa"/>
            <w:gridSpan w:val="10"/>
            <w:tcBorders>
              <w:top w:val="nil"/>
              <w:left w:val="nil"/>
              <w:bottom w:val="nil"/>
              <w:right w:val="nil"/>
            </w:tcBorders>
          </w:tcPr>
          <w:p w14:paraId="62D6CCE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Tarifas trimestrales e inscripciones: El pago deberá realizarse dentro de los tres primeros meses de iniciado del curso o taller en cuestión.</w:t>
            </w:r>
          </w:p>
        </w:tc>
      </w:tr>
      <w:tr w:rsidR="001471FF" w:rsidRPr="001471FF" w14:paraId="21C35F55" w14:textId="77777777" w:rsidTr="001643E8">
        <w:trPr>
          <w:trHeight w:val="289"/>
        </w:trPr>
        <w:tc>
          <w:tcPr>
            <w:tcW w:w="9229" w:type="dxa"/>
            <w:gridSpan w:val="10"/>
            <w:tcBorders>
              <w:top w:val="nil"/>
              <w:left w:val="nil"/>
              <w:bottom w:val="nil"/>
              <w:right w:val="nil"/>
            </w:tcBorders>
          </w:tcPr>
          <w:p w14:paraId="16C86B26" w14:textId="77777777" w:rsidR="001471FF" w:rsidRPr="001471FF" w:rsidRDefault="001471FF" w:rsidP="001471FF">
            <w:pPr>
              <w:ind w:right="622"/>
              <w:jc w:val="both"/>
              <w:rPr>
                <w:rFonts w:ascii="Arial" w:eastAsia="Arial" w:hAnsi="Arial" w:cs="Arial"/>
                <w:color w:val="000000"/>
              </w:rPr>
            </w:pPr>
          </w:p>
        </w:tc>
      </w:tr>
      <w:tr w:rsidR="001471FF" w:rsidRPr="001471FF" w14:paraId="5C91A3EF" w14:textId="77777777" w:rsidTr="001643E8">
        <w:trPr>
          <w:trHeight w:val="424"/>
        </w:trPr>
        <w:tc>
          <w:tcPr>
            <w:tcW w:w="9229" w:type="dxa"/>
            <w:gridSpan w:val="10"/>
            <w:tcBorders>
              <w:top w:val="nil"/>
              <w:left w:val="nil"/>
              <w:bottom w:val="nil"/>
              <w:right w:val="nil"/>
            </w:tcBorders>
          </w:tcPr>
          <w:p w14:paraId="5F2D012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Tarifas mensuales: El pago deberá realizarse dentro de los primeros cinco días del mes que corresponda pagar o el día hábil siguiente si éste no lo fuera.</w:t>
            </w:r>
          </w:p>
        </w:tc>
      </w:tr>
      <w:tr w:rsidR="001471FF" w:rsidRPr="001471FF" w14:paraId="0707B9B1" w14:textId="77777777" w:rsidTr="001643E8">
        <w:trPr>
          <w:trHeight w:val="300"/>
        </w:trPr>
        <w:tc>
          <w:tcPr>
            <w:tcW w:w="9229" w:type="dxa"/>
            <w:gridSpan w:val="10"/>
            <w:tcBorders>
              <w:top w:val="nil"/>
              <w:left w:val="nil"/>
              <w:bottom w:val="nil"/>
              <w:right w:val="nil"/>
            </w:tcBorders>
          </w:tcPr>
          <w:p w14:paraId="5A4AEA34" w14:textId="77777777" w:rsidR="001471FF" w:rsidRPr="001471FF" w:rsidRDefault="001471FF" w:rsidP="001471FF">
            <w:pPr>
              <w:ind w:right="622"/>
              <w:jc w:val="both"/>
              <w:rPr>
                <w:rFonts w:ascii="Arial" w:eastAsia="Arial" w:hAnsi="Arial" w:cs="Arial"/>
                <w:color w:val="000000"/>
              </w:rPr>
            </w:pPr>
          </w:p>
        </w:tc>
      </w:tr>
      <w:tr w:rsidR="001471FF" w:rsidRPr="001471FF" w14:paraId="090A2B0A" w14:textId="77777777" w:rsidTr="001643E8">
        <w:trPr>
          <w:trHeight w:val="464"/>
        </w:trPr>
        <w:tc>
          <w:tcPr>
            <w:tcW w:w="9229" w:type="dxa"/>
            <w:gridSpan w:val="10"/>
            <w:tcBorders>
              <w:top w:val="nil"/>
              <w:left w:val="nil"/>
              <w:bottom w:val="nil"/>
              <w:right w:val="nil"/>
            </w:tcBorders>
          </w:tcPr>
          <w:p w14:paraId="4E6B64E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El municipio tendrá la obligación de establecer un día a la semana, para que el ingreso a todos los museos de la ciudad sea gratuito.</w:t>
            </w:r>
          </w:p>
        </w:tc>
      </w:tr>
      <w:tr w:rsidR="001471FF" w:rsidRPr="001471FF" w14:paraId="3B7D82B9" w14:textId="77777777" w:rsidTr="001643E8">
        <w:trPr>
          <w:trHeight w:val="300"/>
        </w:trPr>
        <w:tc>
          <w:tcPr>
            <w:tcW w:w="9229" w:type="dxa"/>
            <w:gridSpan w:val="10"/>
            <w:tcBorders>
              <w:top w:val="nil"/>
              <w:left w:val="nil"/>
              <w:bottom w:val="nil"/>
              <w:right w:val="nil"/>
            </w:tcBorders>
          </w:tcPr>
          <w:p w14:paraId="6621D88D" w14:textId="77777777" w:rsidR="001471FF" w:rsidRPr="001471FF" w:rsidRDefault="001471FF" w:rsidP="001471FF">
            <w:pPr>
              <w:ind w:right="622"/>
              <w:jc w:val="both"/>
              <w:rPr>
                <w:rFonts w:ascii="Arial" w:eastAsia="Arial" w:hAnsi="Arial" w:cs="Arial"/>
                <w:color w:val="000000"/>
              </w:rPr>
            </w:pPr>
          </w:p>
        </w:tc>
      </w:tr>
      <w:tr w:rsidR="001471FF" w:rsidRPr="001471FF" w14:paraId="59B32795" w14:textId="77777777" w:rsidTr="001643E8">
        <w:trPr>
          <w:trHeight w:val="552"/>
        </w:trPr>
        <w:tc>
          <w:tcPr>
            <w:tcW w:w="9229" w:type="dxa"/>
            <w:gridSpan w:val="10"/>
            <w:tcBorders>
              <w:top w:val="nil"/>
              <w:left w:val="nil"/>
              <w:bottom w:val="nil"/>
              <w:right w:val="nil"/>
            </w:tcBorders>
          </w:tcPr>
          <w:p w14:paraId="590CC37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La asignación de becas a los talleres, cursos, academias y escuelas municipales, se determinará coordinadamente entre las dependencias competentes.</w:t>
            </w:r>
          </w:p>
        </w:tc>
      </w:tr>
      <w:tr w:rsidR="001471FF" w:rsidRPr="001471FF" w14:paraId="7E5A82E0" w14:textId="77777777" w:rsidTr="001643E8">
        <w:trPr>
          <w:trHeight w:val="312"/>
        </w:trPr>
        <w:tc>
          <w:tcPr>
            <w:tcW w:w="9229" w:type="dxa"/>
            <w:gridSpan w:val="10"/>
            <w:tcBorders>
              <w:top w:val="nil"/>
              <w:left w:val="nil"/>
              <w:bottom w:val="nil"/>
              <w:right w:val="nil"/>
            </w:tcBorders>
          </w:tcPr>
          <w:p w14:paraId="4902754A" w14:textId="77777777" w:rsidR="001471FF" w:rsidRPr="001471FF" w:rsidRDefault="001471FF" w:rsidP="001471FF">
            <w:pPr>
              <w:ind w:right="622"/>
              <w:jc w:val="both"/>
              <w:rPr>
                <w:rFonts w:ascii="Arial" w:eastAsia="Arial" w:hAnsi="Arial" w:cs="Arial"/>
                <w:color w:val="000000"/>
              </w:rPr>
            </w:pPr>
          </w:p>
        </w:tc>
      </w:tr>
      <w:tr w:rsidR="001471FF" w:rsidRPr="001471FF" w14:paraId="6BD1252A" w14:textId="77777777" w:rsidTr="001643E8">
        <w:trPr>
          <w:trHeight w:val="852"/>
        </w:trPr>
        <w:tc>
          <w:tcPr>
            <w:tcW w:w="9229" w:type="dxa"/>
            <w:gridSpan w:val="10"/>
            <w:tcBorders>
              <w:top w:val="nil"/>
              <w:left w:val="nil"/>
              <w:bottom w:val="nil"/>
              <w:right w:val="nil"/>
            </w:tcBorders>
          </w:tcPr>
          <w:p w14:paraId="715BDA4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Como celebración del día del patrimonio tapatío, el ingreso a todos los museos, centros culturales y parques, será gratuito el último sábado del mes de mayo. Así mismo, como celebración del día internacional de los museos, el ingreso será gratuito en todos los museos el día 18 de mayo y todos los fines de semana de ese mes.</w:t>
            </w:r>
          </w:p>
        </w:tc>
      </w:tr>
      <w:tr w:rsidR="001471FF" w:rsidRPr="001471FF" w14:paraId="73B68711" w14:textId="77777777" w:rsidTr="001643E8">
        <w:trPr>
          <w:trHeight w:val="289"/>
        </w:trPr>
        <w:tc>
          <w:tcPr>
            <w:tcW w:w="9229" w:type="dxa"/>
            <w:gridSpan w:val="10"/>
            <w:tcBorders>
              <w:top w:val="nil"/>
              <w:left w:val="nil"/>
              <w:bottom w:val="nil"/>
              <w:right w:val="nil"/>
            </w:tcBorders>
          </w:tcPr>
          <w:p w14:paraId="518B9A97" w14:textId="77777777" w:rsidR="001471FF" w:rsidRPr="001471FF" w:rsidRDefault="001471FF" w:rsidP="001471FF">
            <w:pPr>
              <w:ind w:right="622"/>
              <w:jc w:val="both"/>
              <w:rPr>
                <w:rFonts w:ascii="Arial" w:eastAsia="Arial" w:hAnsi="Arial" w:cs="Arial"/>
                <w:color w:val="000000"/>
              </w:rPr>
            </w:pPr>
          </w:p>
        </w:tc>
      </w:tr>
      <w:tr w:rsidR="001471FF" w:rsidRPr="001471FF" w14:paraId="11EEE84C" w14:textId="77777777" w:rsidTr="001643E8">
        <w:trPr>
          <w:trHeight w:val="747"/>
        </w:trPr>
        <w:tc>
          <w:tcPr>
            <w:tcW w:w="9229" w:type="dxa"/>
            <w:gridSpan w:val="10"/>
            <w:tcBorders>
              <w:top w:val="nil"/>
              <w:left w:val="nil"/>
              <w:bottom w:val="nil"/>
              <w:right w:val="nil"/>
            </w:tcBorders>
          </w:tcPr>
          <w:p w14:paraId="3C688CD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Las instituciones de educación básica que requieran utilizar de manera gratuita las instalaciones de las unidades deportivas municipales, en días y horarios escolares, lo deberán solicitar por escrito a la Hacienda Municipal, con cinco días de anticipación.</w:t>
            </w:r>
          </w:p>
        </w:tc>
      </w:tr>
      <w:tr w:rsidR="001471FF" w:rsidRPr="001471FF" w14:paraId="4B382ABC" w14:textId="77777777" w:rsidTr="001643E8">
        <w:trPr>
          <w:trHeight w:val="1262"/>
        </w:trPr>
        <w:tc>
          <w:tcPr>
            <w:tcW w:w="9229" w:type="dxa"/>
            <w:gridSpan w:val="10"/>
            <w:tcBorders>
              <w:top w:val="nil"/>
              <w:left w:val="nil"/>
              <w:bottom w:val="nil"/>
              <w:right w:val="nil"/>
            </w:tcBorders>
          </w:tcPr>
          <w:p w14:paraId="1B41ED4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f) Con relación a los parques, unidades deportivas, museos, talleres de arte de la Casa Colomos, así como los centros culturales, las personas </w:t>
            </w:r>
            <w:r w:rsidRPr="001471FF">
              <w:rPr>
                <w:rFonts w:ascii="Arial" w:eastAsia="Arial" w:hAnsi="Arial" w:cs="Arial"/>
              </w:rPr>
              <w:t>con discapacidad</w:t>
            </w:r>
            <w:r w:rsidRPr="001471FF">
              <w:rPr>
                <w:rFonts w:ascii="Arial" w:eastAsia="Arial" w:hAnsi="Arial" w:cs="Arial"/>
                <w:color w:val="000000"/>
              </w:rPr>
              <w:t xml:space="preserve"> o de 60 años o más, que lo acrediten con documento fehaciente expedido por alguna institución competente, tendrán derecho a la admisión de manera gratuita, excepto en los casos del programa denominado Noches de Museos, así como en los zoológicos.</w:t>
            </w:r>
          </w:p>
        </w:tc>
      </w:tr>
      <w:tr w:rsidR="001471FF" w:rsidRPr="001471FF" w14:paraId="6D42C983" w14:textId="77777777" w:rsidTr="001643E8">
        <w:trPr>
          <w:trHeight w:val="289"/>
        </w:trPr>
        <w:tc>
          <w:tcPr>
            <w:tcW w:w="9229" w:type="dxa"/>
            <w:gridSpan w:val="10"/>
            <w:tcBorders>
              <w:top w:val="nil"/>
              <w:left w:val="nil"/>
              <w:bottom w:val="nil"/>
              <w:right w:val="nil"/>
            </w:tcBorders>
          </w:tcPr>
          <w:p w14:paraId="44CC50C1" w14:textId="77777777" w:rsidR="001471FF" w:rsidRPr="001471FF" w:rsidRDefault="001471FF" w:rsidP="001471FF">
            <w:pPr>
              <w:ind w:right="622"/>
              <w:jc w:val="both"/>
              <w:rPr>
                <w:rFonts w:ascii="Arial" w:eastAsia="Arial" w:hAnsi="Arial" w:cs="Arial"/>
                <w:color w:val="000000"/>
              </w:rPr>
            </w:pPr>
          </w:p>
        </w:tc>
      </w:tr>
      <w:tr w:rsidR="001471FF" w:rsidRPr="001471FF" w14:paraId="5AA7039A" w14:textId="77777777" w:rsidTr="00F06E35">
        <w:trPr>
          <w:trHeight w:val="862"/>
        </w:trPr>
        <w:tc>
          <w:tcPr>
            <w:tcW w:w="9229" w:type="dxa"/>
            <w:gridSpan w:val="10"/>
            <w:tcBorders>
              <w:top w:val="nil"/>
              <w:left w:val="nil"/>
              <w:bottom w:val="nil"/>
              <w:right w:val="nil"/>
            </w:tcBorders>
          </w:tcPr>
          <w:p w14:paraId="363998C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g) Con la finalidad de fomentar la realización de actividades recreativas, artísticas y culturales en las dependencias federales, estatales y municipales, se les exentará del pago establecido en las fracciones VIII inciso b) y IX inciso a) del presente artículo, a los grupos mayores de 30 personas que sean organizados por dichas dependencias, siempre y cuando lo soliciten por escrito con cinco días de anticipación a la Hacienda Municipal.</w:t>
            </w:r>
          </w:p>
        </w:tc>
      </w:tr>
      <w:tr w:rsidR="001471FF" w:rsidRPr="001471FF" w14:paraId="042E7FA7" w14:textId="77777777" w:rsidTr="001643E8">
        <w:trPr>
          <w:trHeight w:val="300"/>
        </w:trPr>
        <w:tc>
          <w:tcPr>
            <w:tcW w:w="9229" w:type="dxa"/>
            <w:gridSpan w:val="10"/>
            <w:tcBorders>
              <w:top w:val="nil"/>
              <w:left w:val="nil"/>
              <w:bottom w:val="nil"/>
              <w:right w:val="nil"/>
            </w:tcBorders>
          </w:tcPr>
          <w:p w14:paraId="544207B5" w14:textId="77777777" w:rsidR="001471FF" w:rsidRPr="001471FF" w:rsidRDefault="001471FF" w:rsidP="001471FF">
            <w:pPr>
              <w:ind w:right="622"/>
              <w:jc w:val="both"/>
              <w:rPr>
                <w:rFonts w:ascii="Arial" w:eastAsia="Arial" w:hAnsi="Arial" w:cs="Arial"/>
                <w:color w:val="000000"/>
              </w:rPr>
            </w:pPr>
          </w:p>
        </w:tc>
      </w:tr>
      <w:tr w:rsidR="001471FF" w:rsidRPr="001471FF" w14:paraId="6D7F936E" w14:textId="77777777" w:rsidTr="001643E8">
        <w:trPr>
          <w:trHeight w:val="889"/>
        </w:trPr>
        <w:tc>
          <w:tcPr>
            <w:tcW w:w="9229" w:type="dxa"/>
            <w:gridSpan w:val="10"/>
            <w:tcBorders>
              <w:top w:val="nil"/>
              <w:left w:val="nil"/>
              <w:bottom w:val="nil"/>
              <w:right w:val="nil"/>
            </w:tcBorders>
          </w:tcPr>
          <w:p w14:paraId="06E3D56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 También podrán acceder al beneficio mencionado en el inciso anterior, aquellas instituciones que lo soliciten y cuya finalidad sea fomentar la participación en actividades que promuevan la producción, valoración y disfrute de la cultura. Este beneficio se otorgará a través de cortesías, previa solicitud por escrito dirigida a la Hacienda Municipal, con al menos cinco días de anticipación.</w:t>
            </w:r>
          </w:p>
        </w:tc>
      </w:tr>
      <w:tr w:rsidR="001471FF" w:rsidRPr="001471FF" w14:paraId="2B303097" w14:textId="77777777" w:rsidTr="001643E8">
        <w:trPr>
          <w:trHeight w:val="300"/>
        </w:trPr>
        <w:tc>
          <w:tcPr>
            <w:tcW w:w="9229" w:type="dxa"/>
            <w:gridSpan w:val="10"/>
            <w:tcBorders>
              <w:top w:val="nil"/>
              <w:left w:val="nil"/>
              <w:bottom w:val="nil"/>
              <w:right w:val="nil"/>
            </w:tcBorders>
          </w:tcPr>
          <w:p w14:paraId="5247E52F" w14:textId="77777777" w:rsidR="001471FF" w:rsidRPr="001471FF" w:rsidRDefault="001471FF" w:rsidP="001471FF">
            <w:pPr>
              <w:ind w:right="622"/>
              <w:jc w:val="both"/>
              <w:rPr>
                <w:rFonts w:ascii="Arial" w:eastAsia="Arial" w:hAnsi="Arial" w:cs="Arial"/>
                <w:color w:val="000000"/>
              </w:rPr>
            </w:pPr>
          </w:p>
        </w:tc>
      </w:tr>
      <w:tr w:rsidR="001471FF" w:rsidRPr="001471FF" w14:paraId="0444C4AE" w14:textId="77777777" w:rsidTr="001643E8">
        <w:trPr>
          <w:trHeight w:val="657"/>
        </w:trPr>
        <w:tc>
          <w:tcPr>
            <w:tcW w:w="9229" w:type="dxa"/>
            <w:gridSpan w:val="10"/>
            <w:tcBorders>
              <w:top w:val="nil"/>
              <w:left w:val="nil"/>
              <w:bottom w:val="nil"/>
              <w:right w:val="nil"/>
            </w:tcBorders>
          </w:tcPr>
          <w:p w14:paraId="72C4D5A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Tratándose de dependencias gubernamentales se les aplicará un factor de 0.50 sobre la tarifa establecida en la fracción XV, relativa a los cursos de capacitación en reanimación cardiopulmonar y primeros auxilios.</w:t>
            </w:r>
          </w:p>
        </w:tc>
      </w:tr>
      <w:tr w:rsidR="001471FF" w:rsidRPr="001471FF" w14:paraId="1555B7F9" w14:textId="77777777" w:rsidTr="001643E8">
        <w:trPr>
          <w:trHeight w:val="300"/>
        </w:trPr>
        <w:tc>
          <w:tcPr>
            <w:tcW w:w="9229" w:type="dxa"/>
            <w:gridSpan w:val="10"/>
            <w:tcBorders>
              <w:top w:val="nil"/>
              <w:left w:val="nil"/>
              <w:bottom w:val="nil"/>
              <w:right w:val="nil"/>
            </w:tcBorders>
          </w:tcPr>
          <w:p w14:paraId="5D3A016E" w14:textId="77777777" w:rsidR="001471FF" w:rsidRPr="001471FF" w:rsidRDefault="001471FF" w:rsidP="001471FF">
            <w:pPr>
              <w:ind w:right="622"/>
              <w:jc w:val="both"/>
              <w:rPr>
                <w:rFonts w:ascii="Arial" w:eastAsia="Arial" w:hAnsi="Arial" w:cs="Arial"/>
                <w:color w:val="000000"/>
              </w:rPr>
            </w:pPr>
          </w:p>
        </w:tc>
      </w:tr>
      <w:tr w:rsidR="001471FF" w:rsidRPr="001471FF" w14:paraId="7C0CD349" w14:textId="77777777" w:rsidTr="001643E8">
        <w:trPr>
          <w:trHeight w:val="863"/>
        </w:trPr>
        <w:tc>
          <w:tcPr>
            <w:tcW w:w="9229" w:type="dxa"/>
            <w:gridSpan w:val="10"/>
            <w:tcBorders>
              <w:top w:val="nil"/>
              <w:left w:val="nil"/>
              <w:bottom w:val="nil"/>
              <w:right w:val="nil"/>
            </w:tcBorders>
          </w:tcPr>
          <w:p w14:paraId="147F8B3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j) En caso de requerir los servicios establecidos en las fracciones XVI y XVII del presente artículo, concernientes a seguridad ciudadana y protección civil, se deberá presentar la solicitud por escrito con cinco días hábiles de anticipación ante la dependencia correspondiente.</w:t>
            </w:r>
          </w:p>
        </w:tc>
      </w:tr>
      <w:tr w:rsidR="001471FF" w:rsidRPr="001471FF" w14:paraId="47B5CF99" w14:textId="77777777" w:rsidTr="001643E8">
        <w:trPr>
          <w:trHeight w:val="300"/>
        </w:trPr>
        <w:tc>
          <w:tcPr>
            <w:tcW w:w="9229" w:type="dxa"/>
            <w:gridSpan w:val="10"/>
            <w:tcBorders>
              <w:top w:val="nil"/>
              <w:left w:val="nil"/>
              <w:bottom w:val="nil"/>
              <w:right w:val="nil"/>
            </w:tcBorders>
          </w:tcPr>
          <w:p w14:paraId="13127F99" w14:textId="77777777" w:rsidR="001471FF" w:rsidRPr="001471FF" w:rsidRDefault="001471FF" w:rsidP="001471FF">
            <w:pPr>
              <w:ind w:right="622"/>
              <w:jc w:val="both"/>
              <w:rPr>
                <w:rFonts w:ascii="Arial" w:eastAsia="Arial" w:hAnsi="Arial" w:cs="Arial"/>
                <w:color w:val="000000"/>
              </w:rPr>
            </w:pPr>
          </w:p>
        </w:tc>
      </w:tr>
      <w:tr w:rsidR="001471FF" w:rsidRPr="001471FF" w14:paraId="062B071F" w14:textId="77777777" w:rsidTr="001643E8">
        <w:trPr>
          <w:trHeight w:val="698"/>
        </w:trPr>
        <w:tc>
          <w:tcPr>
            <w:tcW w:w="7707" w:type="dxa"/>
            <w:gridSpan w:val="8"/>
            <w:tcBorders>
              <w:top w:val="nil"/>
              <w:left w:val="nil"/>
              <w:bottom w:val="nil"/>
              <w:right w:val="nil"/>
            </w:tcBorders>
          </w:tcPr>
          <w:p w14:paraId="24E9F13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k) Por retiro de unidades del Sistema de Transporte Individual en Red, con o sin anclaje, que se acumulen u obstruyen banquetas o espacios públicos, por cada una:</w:t>
            </w:r>
          </w:p>
        </w:tc>
        <w:tc>
          <w:tcPr>
            <w:tcW w:w="1522" w:type="dxa"/>
            <w:gridSpan w:val="2"/>
            <w:tcBorders>
              <w:top w:val="nil"/>
              <w:left w:val="nil"/>
              <w:bottom w:val="nil"/>
              <w:right w:val="nil"/>
            </w:tcBorders>
          </w:tcPr>
          <w:p w14:paraId="3DD742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$344.00</w:t>
            </w:r>
          </w:p>
        </w:tc>
      </w:tr>
      <w:tr w:rsidR="001471FF" w:rsidRPr="001471FF" w14:paraId="3625F57F" w14:textId="77777777" w:rsidTr="001643E8">
        <w:trPr>
          <w:trHeight w:val="300"/>
        </w:trPr>
        <w:tc>
          <w:tcPr>
            <w:tcW w:w="7707" w:type="dxa"/>
            <w:gridSpan w:val="8"/>
            <w:tcBorders>
              <w:top w:val="nil"/>
              <w:left w:val="nil"/>
              <w:bottom w:val="nil"/>
              <w:right w:val="nil"/>
            </w:tcBorders>
          </w:tcPr>
          <w:p w14:paraId="3BBCF6C5" w14:textId="77777777" w:rsidR="001471FF" w:rsidRPr="001471FF" w:rsidRDefault="001471FF" w:rsidP="001471FF">
            <w:pPr>
              <w:ind w:right="622"/>
              <w:jc w:val="both"/>
              <w:rPr>
                <w:rFonts w:ascii="Arial" w:eastAsia="Arial" w:hAnsi="Arial" w:cs="Arial"/>
                <w:color w:val="000000"/>
              </w:rPr>
            </w:pPr>
          </w:p>
        </w:tc>
        <w:tc>
          <w:tcPr>
            <w:tcW w:w="1522" w:type="dxa"/>
            <w:gridSpan w:val="2"/>
            <w:tcBorders>
              <w:top w:val="nil"/>
              <w:left w:val="nil"/>
              <w:bottom w:val="nil"/>
              <w:right w:val="nil"/>
            </w:tcBorders>
          </w:tcPr>
          <w:p w14:paraId="5B53BA7B" w14:textId="77777777" w:rsidR="001471FF" w:rsidRPr="001471FF" w:rsidRDefault="001471FF" w:rsidP="001471FF">
            <w:pPr>
              <w:ind w:right="622"/>
              <w:jc w:val="right"/>
              <w:rPr>
                <w:rFonts w:ascii="Arial" w:eastAsia="Arial" w:hAnsi="Arial" w:cs="Arial"/>
                <w:color w:val="000000"/>
              </w:rPr>
            </w:pPr>
          </w:p>
        </w:tc>
      </w:tr>
      <w:tr w:rsidR="001471FF" w:rsidRPr="001471FF" w14:paraId="7F65F936" w14:textId="77777777" w:rsidTr="001643E8">
        <w:trPr>
          <w:trHeight w:val="552"/>
        </w:trPr>
        <w:tc>
          <w:tcPr>
            <w:tcW w:w="7707" w:type="dxa"/>
            <w:gridSpan w:val="8"/>
            <w:tcBorders>
              <w:top w:val="nil"/>
              <w:left w:val="nil"/>
              <w:bottom w:val="nil"/>
              <w:right w:val="nil"/>
            </w:tcBorders>
          </w:tcPr>
          <w:p w14:paraId="6947E9C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 Por el depósito de unidades pertenecientes al Sistema de Transporte Individual en Red, con o sin anclaje, por día, por cada una:</w:t>
            </w:r>
          </w:p>
        </w:tc>
        <w:tc>
          <w:tcPr>
            <w:tcW w:w="1522" w:type="dxa"/>
            <w:gridSpan w:val="2"/>
            <w:tcBorders>
              <w:top w:val="nil"/>
              <w:left w:val="nil"/>
              <w:bottom w:val="nil"/>
              <w:right w:val="nil"/>
            </w:tcBorders>
          </w:tcPr>
          <w:p w14:paraId="06E0F6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$17.00</w:t>
            </w:r>
          </w:p>
        </w:tc>
      </w:tr>
      <w:tr w:rsidR="001471FF" w:rsidRPr="001471FF" w14:paraId="1BE156CF" w14:textId="77777777" w:rsidTr="001643E8">
        <w:trPr>
          <w:trHeight w:val="300"/>
        </w:trPr>
        <w:tc>
          <w:tcPr>
            <w:tcW w:w="7707" w:type="dxa"/>
            <w:gridSpan w:val="8"/>
            <w:tcBorders>
              <w:top w:val="nil"/>
              <w:left w:val="nil"/>
              <w:bottom w:val="nil"/>
              <w:right w:val="nil"/>
            </w:tcBorders>
          </w:tcPr>
          <w:p w14:paraId="06167CF0" w14:textId="77777777" w:rsidR="001471FF" w:rsidRPr="001471FF" w:rsidRDefault="001471FF" w:rsidP="001471FF">
            <w:pPr>
              <w:ind w:right="622"/>
              <w:jc w:val="both"/>
              <w:rPr>
                <w:rFonts w:ascii="Arial" w:eastAsia="Arial" w:hAnsi="Arial" w:cs="Arial"/>
                <w:color w:val="000000"/>
              </w:rPr>
            </w:pPr>
          </w:p>
        </w:tc>
        <w:tc>
          <w:tcPr>
            <w:tcW w:w="1522" w:type="dxa"/>
            <w:gridSpan w:val="2"/>
            <w:tcBorders>
              <w:top w:val="nil"/>
              <w:left w:val="nil"/>
              <w:bottom w:val="nil"/>
              <w:right w:val="nil"/>
            </w:tcBorders>
          </w:tcPr>
          <w:p w14:paraId="27C3C174" w14:textId="77777777" w:rsidR="001471FF" w:rsidRPr="001471FF" w:rsidRDefault="001471FF" w:rsidP="001471FF">
            <w:pPr>
              <w:ind w:right="622"/>
              <w:jc w:val="right"/>
              <w:rPr>
                <w:rFonts w:ascii="Arial" w:eastAsia="Arial" w:hAnsi="Arial" w:cs="Arial"/>
                <w:color w:val="000000"/>
              </w:rPr>
            </w:pPr>
          </w:p>
        </w:tc>
      </w:tr>
      <w:tr w:rsidR="001471FF" w:rsidRPr="001471FF" w14:paraId="72C28AEA" w14:textId="77777777" w:rsidTr="001643E8">
        <w:trPr>
          <w:trHeight w:val="829"/>
        </w:trPr>
        <w:tc>
          <w:tcPr>
            <w:tcW w:w="7707" w:type="dxa"/>
            <w:gridSpan w:val="8"/>
            <w:tcBorders>
              <w:top w:val="nil"/>
              <w:left w:val="nil"/>
              <w:bottom w:val="nil"/>
              <w:right w:val="nil"/>
            </w:tcBorders>
          </w:tcPr>
          <w:p w14:paraId="2ECC0A9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 Por guardia y custodia de bienes muebles, excepto automotores y bicicletas, en el depósito municipal denominado C-95 dependiente de los Juzgados Cívicos del Municipio de Guadalajara, por día:</w:t>
            </w:r>
          </w:p>
        </w:tc>
        <w:tc>
          <w:tcPr>
            <w:tcW w:w="1522" w:type="dxa"/>
            <w:gridSpan w:val="2"/>
            <w:tcBorders>
              <w:top w:val="nil"/>
              <w:left w:val="nil"/>
              <w:bottom w:val="nil"/>
              <w:right w:val="nil"/>
            </w:tcBorders>
          </w:tcPr>
          <w:p w14:paraId="64BFBA1E" w14:textId="77777777" w:rsidR="001471FF" w:rsidRPr="001471FF" w:rsidRDefault="001471FF" w:rsidP="001471FF">
            <w:pPr>
              <w:ind w:right="622"/>
              <w:jc w:val="right"/>
              <w:rPr>
                <w:rFonts w:ascii="Arial" w:eastAsia="Arial" w:hAnsi="Arial" w:cs="Arial"/>
              </w:rPr>
            </w:pPr>
          </w:p>
          <w:p w14:paraId="2A53FAA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$29.00</w:t>
            </w:r>
          </w:p>
        </w:tc>
      </w:tr>
    </w:tbl>
    <w:p w14:paraId="2C581517" w14:textId="77777777" w:rsidR="001471FF" w:rsidRPr="001471FF" w:rsidRDefault="001471FF" w:rsidP="001471FF">
      <w:pPr>
        <w:ind w:right="622"/>
        <w:rPr>
          <w:rFonts w:ascii="Arial" w:hAnsi="Arial" w:cs="Arial"/>
        </w:rPr>
      </w:pPr>
    </w:p>
    <w:tbl>
      <w:tblPr>
        <w:tblW w:w="9229" w:type="dxa"/>
        <w:tblInd w:w="-15" w:type="dxa"/>
        <w:tblLayout w:type="fixed"/>
        <w:tblLook w:val="0400" w:firstRow="0" w:lastRow="0" w:firstColumn="0" w:lastColumn="0" w:noHBand="0" w:noVBand="1"/>
      </w:tblPr>
      <w:tblGrid>
        <w:gridCol w:w="5085"/>
        <w:gridCol w:w="141"/>
        <w:gridCol w:w="426"/>
        <w:gridCol w:w="141"/>
        <w:gridCol w:w="142"/>
        <w:gridCol w:w="317"/>
        <w:gridCol w:w="59"/>
        <w:gridCol w:w="330"/>
        <w:gridCol w:w="145"/>
        <w:gridCol w:w="141"/>
        <w:gridCol w:w="111"/>
        <w:gridCol w:w="31"/>
        <w:gridCol w:w="142"/>
        <w:gridCol w:w="142"/>
        <w:gridCol w:w="141"/>
        <w:gridCol w:w="34"/>
        <w:gridCol w:w="25"/>
        <w:gridCol w:w="51"/>
        <w:gridCol w:w="66"/>
        <w:gridCol w:w="119"/>
        <w:gridCol w:w="23"/>
        <w:gridCol w:w="53"/>
        <w:gridCol w:w="304"/>
        <w:gridCol w:w="236"/>
        <w:gridCol w:w="119"/>
        <w:gridCol w:w="705"/>
      </w:tblGrid>
      <w:tr w:rsidR="001471FF" w:rsidRPr="001471FF" w14:paraId="5D9E3818" w14:textId="77777777" w:rsidTr="001643E8">
        <w:trPr>
          <w:trHeight w:val="863"/>
        </w:trPr>
        <w:tc>
          <w:tcPr>
            <w:tcW w:w="9229" w:type="dxa"/>
            <w:gridSpan w:val="26"/>
            <w:tcBorders>
              <w:top w:val="nil"/>
              <w:left w:val="nil"/>
              <w:bottom w:val="nil"/>
              <w:right w:val="nil"/>
            </w:tcBorders>
          </w:tcPr>
          <w:p w14:paraId="4A2DE45A"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67.</w:t>
            </w:r>
            <w:r w:rsidRPr="001471FF">
              <w:rPr>
                <w:rFonts w:ascii="Arial" w:eastAsia="Arial" w:hAnsi="Arial" w:cs="Arial"/>
                <w:color w:val="000000"/>
              </w:rPr>
              <w:t xml:space="preserve"> Las personas físicas o jurídicas que requieran servicios de la dependencia competente en la materia y que acrediten fehacientemente ser los propietarios del inmueble o en su defecto presenten anuencia del mismo, pagarán los derechos correspondientes conforme a la siguiente:</w:t>
            </w:r>
          </w:p>
        </w:tc>
      </w:tr>
      <w:tr w:rsidR="001471FF" w:rsidRPr="001471FF" w14:paraId="0B5ECCFB" w14:textId="77777777" w:rsidTr="0099487A">
        <w:trPr>
          <w:trHeight w:val="300"/>
        </w:trPr>
        <w:tc>
          <w:tcPr>
            <w:tcW w:w="7353" w:type="dxa"/>
            <w:gridSpan w:val="14"/>
            <w:tcBorders>
              <w:top w:val="nil"/>
              <w:left w:val="nil"/>
              <w:bottom w:val="nil"/>
              <w:right w:val="nil"/>
            </w:tcBorders>
            <w:vAlign w:val="bottom"/>
          </w:tcPr>
          <w:p w14:paraId="19DAE409"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center"/>
          </w:tcPr>
          <w:p w14:paraId="7D6AF5A6"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tc>
      </w:tr>
      <w:tr w:rsidR="001471FF" w:rsidRPr="001471FF" w14:paraId="0BF3C57A" w14:textId="77777777" w:rsidTr="0099487A">
        <w:trPr>
          <w:trHeight w:val="552"/>
        </w:trPr>
        <w:tc>
          <w:tcPr>
            <w:tcW w:w="7353" w:type="dxa"/>
            <w:gridSpan w:val="14"/>
            <w:tcBorders>
              <w:top w:val="nil"/>
              <w:left w:val="nil"/>
              <w:bottom w:val="nil"/>
              <w:right w:val="nil"/>
            </w:tcBorders>
            <w:vAlign w:val="bottom"/>
          </w:tcPr>
          <w:p w14:paraId="4EEA6D6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Poda de árboles de 6 metros y hasta 10 metros de altura, por cada una:</w:t>
            </w:r>
          </w:p>
        </w:tc>
        <w:tc>
          <w:tcPr>
            <w:tcW w:w="1876" w:type="dxa"/>
            <w:gridSpan w:val="12"/>
            <w:tcBorders>
              <w:top w:val="nil"/>
              <w:left w:val="nil"/>
              <w:bottom w:val="nil"/>
              <w:right w:val="nil"/>
            </w:tcBorders>
            <w:vAlign w:val="center"/>
          </w:tcPr>
          <w:p w14:paraId="12741F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$762.00</w:t>
            </w:r>
          </w:p>
        </w:tc>
      </w:tr>
      <w:tr w:rsidR="001471FF" w:rsidRPr="001471FF" w14:paraId="2C0B4687" w14:textId="77777777" w:rsidTr="0099487A">
        <w:trPr>
          <w:trHeight w:val="300"/>
        </w:trPr>
        <w:tc>
          <w:tcPr>
            <w:tcW w:w="7353" w:type="dxa"/>
            <w:gridSpan w:val="14"/>
            <w:tcBorders>
              <w:top w:val="nil"/>
              <w:left w:val="nil"/>
              <w:bottom w:val="nil"/>
              <w:right w:val="nil"/>
            </w:tcBorders>
            <w:vAlign w:val="bottom"/>
          </w:tcPr>
          <w:p w14:paraId="21EB84EE"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center"/>
          </w:tcPr>
          <w:p w14:paraId="63576D5C" w14:textId="77777777" w:rsidR="001471FF" w:rsidRPr="001471FF" w:rsidRDefault="001471FF" w:rsidP="001471FF">
            <w:pPr>
              <w:ind w:right="622"/>
              <w:jc w:val="right"/>
              <w:rPr>
                <w:rFonts w:ascii="Arial" w:eastAsia="Arial" w:hAnsi="Arial" w:cs="Arial"/>
                <w:color w:val="000000"/>
              </w:rPr>
            </w:pPr>
          </w:p>
        </w:tc>
      </w:tr>
      <w:tr w:rsidR="001471FF" w:rsidRPr="001471FF" w14:paraId="0C89ACB1" w14:textId="77777777" w:rsidTr="0099487A">
        <w:trPr>
          <w:trHeight w:val="300"/>
        </w:trPr>
        <w:tc>
          <w:tcPr>
            <w:tcW w:w="7353" w:type="dxa"/>
            <w:gridSpan w:val="14"/>
            <w:tcBorders>
              <w:top w:val="nil"/>
              <w:left w:val="nil"/>
              <w:bottom w:val="nil"/>
              <w:right w:val="nil"/>
            </w:tcBorders>
            <w:vAlign w:val="bottom"/>
          </w:tcPr>
          <w:p w14:paraId="479D764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 Poda de árboles de más de 10 metros y hasta 14 metros de altura, por cada una:</w:t>
            </w:r>
          </w:p>
        </w:tc>
        <w:tc>
          <w:tcPr>
            <w:tcW w:w="1876" w:type="dxa"/>
            <w:gridSpan w:val="12"/>
            <w:tcBorders>
              <w:top w:val="nil"/>
              <w:left w:val="nil"/>
              <w:bottom w:val="nil"/>
              <w:right w:val="nil"/>
            </w:tcBorders>
          </w:tcPr>
          <w:p w14:paraId="7ECFFF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$1,021.00</w:t>
            </w:r>
          </w:p>
        </w:tc>
      </w:tr>
      <w:tr w:rsidR="001471FF" w:rsidRPr="001471FF" w14:paraId="191299D8" w14:textId="77777777" w:rsidTr="0099487A">
        <w:trPr>
          <w:trHeight w:val="300"/>
        </w:trPr>
        <w:tc>
          <w:tcPr>
            <w:tcW w:w="7353" w:type="dxa"/>
            <w:gridSpan w:val="14"/>
            <w:tcBorders>
              <w:top w:val="nil"/>
              <w:left w:val="nil"/>
              <w:bottom w:val="nil"/>
              <w:right w:val="nil"/>
            </w:tcBorders>
            <w:vAlign w:val="bottom"/>
          </w:tcPr>
          <w:p w14:paraId="18B2B807"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1B4AA116" w14:textId="77777777" w:rsidR="001471FF" w:rsidRPr="001471FF" w:rsidRDefault="001471FF" w:rsidP="001471FF">
            <w:pPr>
              <w:ind w:right="622"/>
              <w:jc w:val="right"/>
              <w:rPr>
                <w:rFonts w:ascii="Arial" w:eastAsia="Arial" w:hAnsi="Arial" w:cs="Arial"/>
                <w:color w:val="000000"/>
              </w:rPr>
            </w:pPr>
          </w:p>
        </w:tc>
      </w:tr>
      <w:tr w:rsidR="001471FF" w:rsidRPr="001471FF" w14:paraId="088A3982" w14:textId="77777777" w:rsidTr="0099487A">
        <w:trPr>
          <w:trHeight w:val="300"/>
        </w:trPr>
        <w:tc>
          <w:tcPr>
            <w:tcW w:w="7353" w:type="dxa"/>
            <w:gridSpan w:val="14"/>
            <w:tcBorders>
              <w:top w:val="nil"/>
              <w:left w:val="nil"/>
              <w:bottom w:val="nil"/>
              <w:right w:val="nil"/>
            </w:tcBorders>
            <w:vAlign w:val="bottom"/>
          </w:tcPr>
          <w:p w14:paraId="79A4A69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III. Poda de árboles de más de 14 metros y hasta 20 metros de altura, por cada una:</w:t>
            </w:r>
          </w:p>
        </w:tc>
        <w:tc>
          <w:tcPr>
            <w:tcW w:w="1876" w:type="dxa"/>
            <w:gridSpan w:val="12"/>
            <w:tcBorders>
              <w:top w:val="nil"/>
              <w:left w:val="nil"/>
              <w:bottom w:val="nil"/>
              <w:right w:val="nil"/>
            </w:tcBorders>
          </w:tcPr>
          <w:p w14:paraId="3C97043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$1,675.00</w:t>
            </w:r>
          </w:p>
        </w:tc>
      </w:tr>
      <w:tr w:rsidR="001471FF" w:rsidRPr="001471FF" w14:paraId="692D3CB6" w14:textId="77777777" w:rsidTr="0099487A">
        <w:trPr>
          <w:trHeight w:val="300"/>
        </w:trPr>
        <w:tc>
          <w:tcPr>
            <w:tcW w:w="7353" w:type="dxa"/>
            <w:gridSpan w:val="14"/>
            <w:tcBorders>
              <w:top w:val="nil"/>
              <w:left w:val="nil"/>
              <w:bottom w:val="nil"/>
              <w:right w:val="nil"/>
            </w:tcBorders>
            <w:vAlign w:val="bottom"/>
          </w:tcPr>
          <w:p w14:paraId="39CCDD2F"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034E2D51" w14:textId="77777777" w:rsidR="001471FF" w:rsidRPr="001471FF" w:rsidRDefault="001471FF" w:rsidP="001471FF">
            <w:pPr>
              <w:ind w:right="622"/>
              <w:jc w:val="right"/>
              <w:rPr>
                <w:rFonts w:ascii="Arial" w:eastAsia="Arial" w:hAnsi="Arial" w:cs="Arial"/>
                <w:color w:val="000000"/>
              </w:rPr>
            </w:pPr>
          </w:p>
        </w:tc>
      </w:tr>
      <w:tr w:rsidR="001471FF" w:rsidRPr="001471FF" w14:paraId="384CAE15" w14:textId="77777777" w:rsidTr="0099487A">
        <w:trPr>
          <w:trHeight w:val="300"/>
        </w:trPr>
        <w:tc>
          <w:tcPr>
            <w:tcW w:w="7353" w:type="dxa"/>
            <w:gridSpan w:val="14"/>
            <w:tcBorders>
              <w:top w:val="nil"/>
              <w:left w:val="nil"/>
              <w:bottom w:val="nil"/>
              <w:right w:val="nil"/>
            </w:tcBorders>
            <w:vAlign w:val="bottom"/>
          </w:tcPr>
          <w:p w14:paraId="077F0C7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IV. Poda de árboles de más de 20 metros de altura, por cada una:</w:t>
            </w:r>
          </w:p>
        </w:tc>
        <w:tc>
          <w:tcPr>
            <w:tcW w:w="1876" w:type="dxa"/>
            <w:gridSpan w:val="12"/>
            <w:tcBorders>
              <w:top w:val="nil"/>
              <w:left w:val="nil"/>
              <w:bottom w:val="nil"/>
              <w:right w:val="nil"/>
            </w:tcBorders>
          </w:tcPr>
          <w:p w14:paraId="300E868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$2,821.00</w:t>
            </w:r>
          </w:p>
        </w:tc>
      </w:tr>
      <w:tr w:rsidR="001471FF" w:rsidRPr="001471FF" w14:paraId="48EA067F" w14:textId="77777777" w:rsidTr="0099487A">
        <w:trPr>
          <w:trHeight w:val="300"/>
        </w:trPr>
        <w:tc>
          <w:tcPr>
            <w:tcW w:w="7353" w:type="dxa"/>
            <w:gridSpan w:val="14"/>
            <w:tcBorders>
              <w:top w:val="nil"/>
              <w:left w:val="nil"/>
              <w:bottom w:val="nil"/>
              <w:right w:val="nil"/>
            </w:tcBorders>
            <w:vAlign w:val="bottom"/>
          </w:tcPr>
          <w:p w14:paraId="70BF33D1"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center"/>
          </w:tcPr>
          <w:p w14:paraId="7233D11C" w14:textId="77777777" w:rsidR="001471FF" w:rsidRPr="001471FF" w:rsidRDefault="001471FF" w:rsidP="001471FF">
            <w:pPr>
              <w:ind w:right="622"/>
              <w:jc w:val="right"/>
              <w:rPr>
                <w:rFonts w:ascii="Arial" w:eastAsia="Arial" w:hAnsi="Arial" w:cs="Arial"/>
                <w:color w:val="000000"/>
              </w:rPr>
            </w:pPr>
          </w:p>
        </w:tc>
      </w:tr>
      <w:tr w:rsidR="001471FF" w:rsidRPr="001471FF" w14:paraId="2EB13F0C" w14:textId="77777777" w:rsidTr="0099487A">
        <w:trPr>
          <w:trHeight w:val="1163"/>
        </w:trPr>
        <w:tc>
          <w:tcPr>
            <w:tcW w:w="7353" w:type="dxa"/>
            <w:gridSpan w:val="14"/>
            <w:tcBorders>
              <w:top w:val="nil"/>
              <w:left w:val="nil"/>
              <w:bottom w:val="nil"/>
              <w:right w:val="nil"/>
            </w:tcBorders>
          </w:tcPr>
          <w:p w14:paraId="5508228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se trate de sujetos forestales menores a 6 metros de altura, con fines de ornato, el propietario deberá realizar la poda por sus propios medios sin necesidad de autorización alguna, siempre y cuando se apegue a lo establecido en el Artículo 56 del Reglamento de Áreas Verdes y Recursos Forestales del Municipio de Guadalajara.</w:t>
            </w:r>
          </w:p>
        </w:tc>
        <w:tc>
          <w:tcPr>
            <w:tcW w:w="1876" w:type="dxa"/>
            <w:gridSpan w:val="12"/>
            <w:tcBorders>
              <w:top w:val="nil"/>
              <w:left w:val="nil"/>
              <w:bottom w:val="nil"/>
              <w:right w:val="nil"/>
            </w:tcBorders>
            <w:vAlign w:val="center"/>
          </w:tcPr>
          <w:p w14:paraId="34229B6C" w14:textId="77777777" w:rsidR="001471FF" w:rsidRPr="001471FF" w:rsidRDefault="001471FF" w:rsidP="001471FF">
            <w:pPr>
              <w:ind w:right="622"/>
              <w:rPr>
                <w:rFonts w:ascii="Arial" w:eastAsia="Arial" w:hAnsi="Arial" w:cs="Arial"/>
                <w:color w:val="000000"/>
              </w:rPr>
            </w:pPr>
          </w:p>
        </w:tc>
      </w:tr>
      <w:tr w:rsidR="001471FF" w:rsidRPr="001471FF" w14:paraId="7A8B283E" w14:textId="77777777" w:rsidTr="0099487A">
        <w:trPr>
          <w:trHeight w:val="300"/>
        </w:trPr>
        <w:tc>
          <w:tcPr>
            <w:tcW w:w="7353" w:type="dxa"/>
            <w:gridSpan w:val="14"/>
            <w:tcBorders>
              <w:top w:val="nil"/>
              <w:left w:val="nil"/>
              <w:bottom w:val="nil"/>
              <w:right w:val="nil"/>
            </w:tcBorders>
            <w:vAlign w:val="bottom"/>
          </w:tcPr>
          <w:p w14:paraId="60CC8DC4"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center"/>
          </w:tcPr>
          <w:p w14:paraId="22679350" w14:textId="77777777" w:rsidR="001471FF" w:rsidRPr="001471FF" w:rsidRDefault="001471FF" w:rsidP="001471FF">
            <w:pPr>
              <w:ind w:right="622"/>
              <w:rPr>
                <w:rFonts w:ascii="Arial" w:eastAsia="Arial" w:hAnsi="Arial" w:cs="Arial"/>
                <w:color w:val="000000"/>
              </w:rPr>
            </w:pPr>
          </w:p>
        </w:tc>
      </w:tr>
      <w:tr w:rsidR="001471FF" w:rsidRPr="001471FF" w14:paraId="23833E63" w14:textId="77777777" w:rsidTr="0099487A">
        <w:trPr>
          <w:trHeight w:val="300"/>
        </w:trPr>
        <w:tc>
          <w:tcPr>
            <w:tcW w:w="7353" w:type="dxa"/>
            <w:gridSpan w:val="14"/>
            <w:tcBorders>
              <w:top w:val="nil"/>
              <w:left w:val="nil"/>
              <w:bottom w:val="nil"/>
              <w:right w:val="nil"/>
            </w:tcBorders>
            <w:vAlign w:val="bottom"/>
          </w:tcPr>
          <w:p w14:paraId="4793DDF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 Derribo de árboles hasta de 10 metros de altura, por cada uno:</w:t>
            </w:r>
          </w:p>
        </w:tc>
        <w:tc>
          <w:tcPr>
            <w:tcW w:w="1876" w:type="dxa"/>
            <w:gridSpan w:val="12"/>
            <w:tcBorders>
              <w:top w:val="nil"/>
              <w:left w:val="nil"/>
              <w:bottom w:val="nil"/>
              <w:right w:val="nil"/>
            </w:tcBorders>
          </w:tcPr>
          <w:p w14:paraId="0EB727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$1,969.00</w:t>
            </w:r>
          </w:p>
        </w:tc>
      </w:tr>
      <w:tr w:rsidR="001471FF" w:rsidRPr="001471FF" w14:paraId="16EEAEB0" w14:textId="77777777" w:rsidTr="0099487A">
        <w:trPr>
          <w:trHeight w:val="300"/>
        </w:trPr>
        <w:tc>
          <w:tcPr>
            <w:tcW w:w="7353" w:type="dxa"/>
            <w:gridSpan w:val="14"/>
            <w:tcBorders>
              <w:top w:val="nil"/>
              <w:left w:val="nil"/>
              <w:bottom w:val="nil"/>
              <w:right w:val="nil"/>
            </w:tcBorders>
            <w:vAlign w:val="bottom"/>
          </w:tcPr>
          <w:p w14:paraId="7CFD1189"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1396B01B" w14:textId="77777777" w:rsidR="001471FF" w:rsidRPr="001471FF" w:rsidRDefault="001471FF" w:rsidP="001471FF">
            <w:pPr>
              <w:ind w:right="622"/>
              <w:rPr>
                <w:rFonts w:ascii="Arial" w:eastAsia="Arial" w:hAnsi="Arial" w:cs="Arial"/>
                <w:color w:val="000000"/>
              </w:rPr>
            </w:pPr>
          </w:p>
        </w:tc>
      </w:tr>
      <w:tr w:rsidR="001471FF" w:rsidRPr="001471FF" w14:paraId="0C902E68" w14:textId="77777777" w:rsidTr="0099487A">
        <w:trPr>
          <w:trHeight w:val="300"/>
        </w:trPr>
        <w:tc>
          <w:tcPr>
            <w:tcW w:w="7353" w:type="dxa"/>
            <w:gridSpan w:val="14"/>
            <w:tcBorders>
              <w:top w:val="nil"/>
              <w:left w:val="nil"/>
              <w:bottom w:val="nil"/>
              <w:right w:val="nil"/>
            </w:tcBorders>
            <w:vAlign w:val="bottom"/>
          </w:tcPr>
          <w:p w14:paraId="5DB0563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 Derribo de árboles de más de 10 metros y hasta 20 metros de altura, por cada uno:</w:t>
            </w:r>
          </w:p>
        </w:tc>
        <w:tc>
          <w:tcPr>
            <w:tcW w:w="1876" w:type="dxa"/>
            <w:gridSpan w:val="12"/>
            <w:tcBorders>
              <w:top w:val="nil"/>
              <w:left w:val="nil"/>
              <w:bottom w:val="nil"/>
              <w:right w:val="nil"/>
            </w:tcBorders>
          </w:tcPr>
          <w:p w14:paraId="50E8C31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$3,933.00</w:t>
            </w:r>
          </w:p>
        </w:tc>
      </w:tr>
      <w:tr w:rsidR="001471FF" w:rsidRPr="001471FF" w14:paraId="3BD47524" w14:textId="77777777" w:rsidTr="0099487A">
        <w:trPr>
          <w:trHeight w:val="300"/>
        </w:trPr>
        <w:tc>
          <w:tcPr>
            <w:tcW w:w="7353" w:type="dxa"/>
            <w:gridSpan w:val="14"/>
            <w:tcBorders>
              <w:top w:val="nil"/>
              <w:left w:val="nil"/>
              <w:bottom w:val="nil"/>
              <w:right w:val="nil"/>
            </w:tcBorders>
            <w:vAlign w:val="bottom"/>
          </w:tcPr>
          <w:p w14:paraId="12510D59"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4A79C056" w14:textId="77777777" w:rsidR="001471FF" w:rsidRPr="001471FF" w:rsidRDefault="001471FF" w:rsidP="001471FF">
            <w:pPr>
              <w:ind w:right="622"/>
              <w:jc w:val="right"/>
              <w:rPr>
                <w:rFonts w:ascii="Arial" w:eastAsia="Arial" w:hAnsi="Arial" w:cs="Arial"/>
                <w:color w:val="000000"/>
              </w:rPr>
            </w:pPr>
          </w:p>
        </w:tc>
      </w:tr>
      <w:tr w:rsidR="001471FF" w:rsidRPr="001471FF" w14:paraId="39C1DF85" w14:textId="77777777" w:rsidTr="0099487A">
        <w:trPr>
          <w:trHeight w:val="300"/>
        </w:trPr>
        <w:tc>
          <w:tcPr>
            <w:tcW w:w="7353" w:type="dxa"/>
            <w:gridSpan w:val="14"/>
            <w:tcBorders>
              <w:top w:val="nil"/>
              <w:left w:val="nil"/>
              <w:bottom w:val="nil"/>
              <w:right w:val="nil"/>
            </w:tcBorders>
            <w:vAlign w:val="bottom"/>
          </w:tcPr>
          <w:p w14:paraId="609EAE0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VII. Derribo de árboles de más de 20 metros de altura, por cada uno:</w:t>
            </w:r>
          </w:p>
        </w:tc>
        <w:tc>
          <w:tcPr>
            <w:tcW w:w="1876" w:type="dxa"/>
            <w:gridSpan w:val="12"/>
            <w:tcBorders>
              <w:top w:val="nil"/>
              <w:left w:val="nil"/>
              <w:bottom w:val="nil"/>
              <w:right w:val="nil"/>
            </w:tcBorders>
          </w:tcPr>
          <w:p w14:paraId="42866A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$5,631.00</w:t>
            </w:r>
          </w:p>
        </w:tc>
      </w:tr>
      <w:tr w:rsidR="001471FF" w:rsidRPr="001471FF" w14:paraId="6A85BEEC" w14:textId="77777777" w:rsidTr="0099487A">
        <w:trPr>
          <w:trHeight w:val="300"/>
        </w:trPr>
        <w:tc>
          <w:tcPr>
            <w:tcW w:w="7353" w:type="dxa"/>
            <w:gridSpan w:val="14"/>
            <w:tcBorders>
              <w:top w:val="nil"/>
              <w:left w:val="nil"/>
              <w:bottom w:val="nil"/>
              <w:right w:val="nil"/>
            </w:tcBorders>
            <w:vAlign w:val="bottom"/>
          </w:tcPr>
          <w:p w14:paraId="5DA8B2BA"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center"/>
          </w:tcPr>
          <w:p w14:paraId="2BDD795D" w14:textId="77777777" w:rsidR="001471FF" w:rsidRPr="001471FF" w:rsidRDefault="001471FF" w:rsidP="001471FF">
            <w:pPr>
              <w:ind w:right="622"/>
              <w:jc w:val="right"/>
              <w:rPr>
                <w:rFonts w:ascii="Arial" w:eastAsia="Arial" w:hAnsi="Arial" w:cs="Arial"/>
                <w:color w:val="000000"/>
              </w:rPr>
            </w:pPr>
          </w:p>
        </w:tc>
      </w:tr>
      <w:tr w:rsidR="001471FF" w:rsidRPr="001471FF" w14:paraId="12C8358A" w14:textId="77777777" w:rsidTr="00F06E35">
        <w:trPr>
          <w:trHeight w:val="458"/>
        </w:trPr>
        <w:tc>
          <w:tcPr>
            <w:tcW w:w="7353" w:type="dxa"/>
            <w:gridSpan w:val="14"/>
            <w:tcBorders>
              <w:top w:val="nil"/>
              <w:left w:val="nil"/>
              <w:bottom w:val="nil"/>
              <w:right w:val="nil"/>
            </w:tcBorders>
          </w:tcPr>
          <w:p w14:paraId="27FA514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Por cada árbol derribado, el solicitante deberá plantar frente a la finca, un sujeto forestal de la especie adecuada indicada en el Reglamento de áreas verdes y recursos forestales del Municipio.</w:t>
            </w:r>
          </w:p>
        </w:tc>
        <w:tc>
          <w:tcPr>
            <w:tcW w:w="1876" w:type="dxa"/>
            <w:gridSpan w:val="12"/>
            <w:tcBorders>
              <w:top w:val="nil"/>
              <w:left w:val="nil"/>
              <w:bottom w:val="nil"/>
              <w:right w:val="nil"/>
            </w:tcBorders>
            <w:vAlign w:val="center"/>
          </w:tcPr>
          <w:p w14:paraId="490D0010" w14:textId="77777777" w:rsidR="001471FF" w:rsidRPr="001471FF" w:rsidRDefault="001471FF" w:rsidP="001471FF">
            <w:pPr>
              <w:ind w:right="622"/>
              <w:rPr>
                <w:rFonts w:ascii="Arial" w:eastAsia="Arial" w:hAnsi="Arial" w:cs="Arial"/>
                <w:color w:val="000000"/>
              </w:rPr>
            </w:pPr>
          </w:p>
        </w:tc>
      </w:tr>
      <w:tr w:rsidR="001471FF" w:rsidRPr="001471FF" w14:paraId="3337A67D" w14:textId="77777777" w:rsidTr="00F06E35">
        <w:trPr>
          <w:trHeight w:val="80"/>
        </w:trPr>
        <w:tc>
          <w:tcPr>
            <w:tcW w:w="7353" w:type="dxa"/>
            <w:gridSpan w:val="14"/>
            <w:tcBorders>
              <w:top w:val="nil"/>
              <w:left w:val="nil"/>
              <w:bottom w:val="nil"/>
              <w:right w:val="nil"/>
            </w:tcBorders>
            <w:vAlign w:val="bottom"/>
          </w:tcPr>
          <w:p w14:paraId="25BAACCD"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center"/>
          </w:tcPr>
          <w:p w14:paraId="0583FAC2" w14:textId="77777777" w:rsidR="001471FF" w:rsidRPr="001471FF" w:rsidRDefault="001471FF" w:rsidP="001471FF">
            <w:pPr>
              <w:ind w:right="622"/>
              <w:rPr>
                <w:rFonts w:ascii="Arial" w:eastAsia="Arial" w:hAnsi="Arial" w:cs="Arial"/>
                <w:color w:val="000000"/>
              </w:rPr>
            </w:pPr>
          </w:p>
        </w:tc>
      </w:tr>
      <w:tr w:rsidR="001471FF" w:rsidRPr="001471FF" w14:paraId="72EA9AC6" w14:textId="77777777" w:rsidTr="0099487A">
        <w:trPr>
          <w:trHeight w:val="300"/>
        </w:trPr>
        <w:tc>
          <w:tcPr>
            <w:tcW w:w="7353" w:type="dxa"/>
            <w:gridSpan w:val="14"/>
            <w:tcBorders>
              <w:top w:val="nil"/>
              <w:left w:val="nil"/>
              <w:bottom w:val="nil"/>
              <w:right w:val="nil"/>
            </w:tcBorders>
            <w:vAlign w:val="bottom"/>
          </w:tcPr>
          <w:p w14:paraId="78FAE43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VIII. Trituración de productos forestales, por tonelada:</w:t>
            </w:r>
          </w:p>
        </w:tc>
        <w:tc>
          <w:tcPr>
            <w:tcW w:w="1876" w:type="dxa"/>
            <w:gridSpan w:val="12"/>
            <w:tcBorders>
              <w:top w:val="nil"/>
              <w:left w:val="nil"/>
              <w:bottom w:val="nil"/>
              <w:right w:val="nil"/>
            </w:tcBorders>
          </w:tcPr>
          <w:p w14:paraId="4C123E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$278.00</w:t>
            </w:r>
          </w:p>
        </w:tc>
      </w:tr>
      <w:tr w:rsidR="001471FF" w:rsidRPr="001471FF" w14:paraId="0286CCFD" w14:textId="77777777" w:rsidTr="0099487A">
        <w:trPr>
          <w:trHeight w:val="300"/>
        </w:trPr>
        <w:tc>
          <w:tcPr>
            <w:tcW w:w="7353" w:type="dxa"/>
            <w:gridSpan w:val="14"/>
            <w:tcBorders>
              <w:top w:val="nil"/>
              <w:left w:val="nil"/>
              <w:bottom w:val="nil"/>
              <w:right w:val="nil"/>
            </w:tcBorders>
            <w:vAlign w:val="bottom"/>
          </w:tcPr>
          <w:p w14:paraId="2D409E5C"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2307EFCA" w14:textId="77777777" w:rsidR="001471FF" w:rsidRPr="001471FF" w:rsidRDefault="001471FF" w:rsidP="001471FF">
            <w:pPr>
              <w:ind w:right="622"/>
              <w:jc w:val="right"/>
              <w:rPr>
                <w:rFonts w:ascii="Arial" w:eastAsia="Arial" w:hAnsi="Arial" w:cs="Arial"/>
                <w:color w:val="000000"/>
              </w:rPr>
            </w:pPr>
          </w:p>
        </w:tc>
      </w:tr>
      <w:tr w:rsidR="001471FF" w:rsidRPr="001471FF" w14:paraId="39DFE0EF" w14:textId="77777777" w:rsidTr="0099487A">
        <w:trPr>
          <w:trHeight w:val="300"/>
        </w:trPr>
        <w:tc>
          <w:tcPr>
            <w:tcW w:w="7353" w:type="dxa"/>
            <w:gridSpan w:val="14"/>
            <w:tcBorders>
              <w:top w:val="nil"/>
              <w:left w:val="nil"/>
              <w:bottom w:val="nil"/>
              <w:right w:val="nil"/>
            </w:tcBorders>
            <w:vAlign w:val="bottom"/>
          </w:tcPr>
          <w:p w14:paraId="0872A6A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IX. Permiso para poda y derribo de árboles previo Dictamen, por cada sujeto forestal:</w:t>
            </w:r>
          </w:p>
        </w:tc>
        <w:tc>
          <w:tcPr>
            <w:tcW w:w="1876" w:type="dxa"/>
            <w:gridSpan w:val="12"/>
            <w:tcBorders>
              <w:top w:val="nil"/>
              <w:left w:val="nil"/>
              <w:bottom w:val="nil"/>
              <w:right w:val="nil"/>
            </w:tcBorders>
          </w:tcPr>
          <w:p w14:paraId="31703C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$278.00</w:t>
            </w:r>
          </w:p>
        </w:tc>
      </w:tr>
      <w:tr w:rsidR="001471FF" w:rsidRPr="001471FF" w14:paraId="1204F493" w14:textId="77777777" w:rsidTr="0099487A">
        <w:trPr>
          <w:trHeight w:val="300"/>
        </w:trPr>
        <w:tc>
          <w:tcPr>
            <w:tcW w:w="7353" w:type="dxa"/>
            <w:gridSpan w:val="14"/>
            <w:tcBorders>
              <w:top w:val="nil"/>
              <w:left w:val="nil"/>
              <w:bottom w:val="nil"/>
              <w:right w:val="nil"/>
            </w:tcBorders>
            <w:vAlign w:val="bottom"/>
          </w:tcPr>
          <w:p w14:paraId="5CC4FC2A"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0C0AB66C" w14:textId="77777777" w:rsidR="001471FF" w:rsidRPr="001471FF" w:rsidRDefault="001471FF" w:rsidP="001471FF">
            <w:pPr>
              <w:ind w:right="622"/>
              <w:jc w:val="right"/>
              <w:rPr>
                <w:rFonts w:ascii="Arial" w:eastAsia="Arial" w:hAnsi="Arial" w:cs="Arial"/>
                <w:color w:val="000000"/>
              </w:rPr>
            </w:pPr>
          </w:p>
        </w:tc>
      </w:tr>
      <w:tr w:rsidR="001471FF" w:rsidRPr="001471FF" w14:paraId="208BAE4F" w14:textId="77777777" w:rsidTr="0099487A">
        <w:trPr>
          <w:trHeight w:val="300"/>
        </w:trPr>
        <w:tc>
          <w:tcPr>
            <w:tcW w:w="7353" w:type="dxa"/>
            <w:gridSpan w:val="14"/>
            <w:tcBorders>
              <w:top w:val="nil"/>
              <w:left w:val="nil"/>
              <w:bottom w:val="nil"/>
              <w:right w:val="nil"/>
            </w:tcBorders>
            <w:vAlign w:val="bottom"/>
          </w:tcPr>
          <w:p w14:paraId="63276CB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 Servicio de destoconado, por cada uno:</w:t>
            </w:r>
          </w:p>
        </w:tc>
        <w:tc>
          <w:tcPr>
            <w:tcW w:w="1876" w:type="dxa"/>
            <w:gridSpan w:val="12"/>
            <w:tcBorders>
              <w:top w:val="nil"/>
              <w:left w:val="nil"/>
              <w:bottom w:val="nil"/>
              <w:right w:val="nil"/>
            </w:tcBorders>
          </w:tcPr>
          <w:p w14:paraId="7A8377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$2,246.00</w:t>
            </w:r>
          </w:p>
        </w:tc>
      </w:tr>
      <w:tr w:rsidR="001471FF" w:rsidRPr="001471FF" w14:paraId="5EDD34C7" w14:textId="77777777" w:rsidTr="0099487A">
        <w:trPr>
          <w:trHeight w:val="300"/>
        </w:trPr>
        <w:tc>
          <w:tcPr>
            <w:tcW w:w="7353" w:type="dxa"/>
            <w:gridSpan w:val="14"/>
            <w:tcBorders>
              <w:top w:val="nil"/>
              <w:left w:val="nil"/>
              <w:bottom w:val="nil"/>
              <w:right w:val="nil"/>
            </w:tcBorders>
            <w:vAlign w:val="bottom"/>
          </w:tcPr>
          <w:p w14:paraId="29AAD3A8"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1986AE66" w14:textId="77777777" w:rsidR="001471FF" w:rsidRPr="001471FF" w:rsidRDefault="001471FF" w:rsidP="001471FF">
            <w:pPr>
              <w:ind w:right="622"/>
              <w:rPr>
                <w:rFonts w:ascii="Arial" w:eastAsia="Arial" w:hAnsi="Arial" w:cs="Arial"/>
                <w:color w:val="000000"/>
              </w:rPr>
            </w:pPr>
          </w:p>
        </w:tc>
      </w:tr>
      <w:tr w:rsidR="001471FF" w:rsidRPr="001471FF" w14:paraId="6902DE56" w14:textId="77777777" w:rsidTr="0099487A">
        <w:trPr>
          <w:trHeight w:val="300"/>
        </w:trPr>
        <w:tc>
          <w:tcPr>
            <w:tcW w:w="7353" w:type="dxa"/>
            <w:gridSpan w:val="14"/>
            <w:tcBorders>
              <w:top w:val="nil"/>
              <w:left w:val="nil"/>
              <w:bottom w:val="nil"/>
              <w:right w:val="nil"/>
            </w:tcBorders>
            <w:vAlign w:val="bottom"/>
          </w:tcPr>
          <w:p w14:paraId="673E993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XI. Permiso para trasplante:</w:t>
            </w:r>
          </w:p>
        </w:tc>
        <w:tc>
          <w:tcPr>
            <w:tcW w:w="1876" w:type="dxa"/>
            <w:gridSpan w:val="12"/>
            <w:tcBorders>
              <w:top w:val="nil"/>
              <w:left w:val="nil"/>
              <w:bottom w:val="nil"/>
              <w:right w:val="nil"/>
            </w:tcBorders>
          </w:tcPr>
          <w:p w14:paraId="67880A5F" w14:textId="77777777" w:rsidR="001471FF" w:rsidRPr="001471FF" w:rsidRDefault="001471FF" w:rsidP="001471FF">
            <w:pPr>
              <w:ind w:right="622"/>
              <w:rPr>
                <w:rFonts w:ascii="Arial" w:eastAsia="Arial" w:hAnsi="Arial" w:cs="Arial"/>
                <w:color w:val="000000"/>
              </w:rPr>
            </w:pPr>
          </w:p>
        </w:tc>
      </w:tr>
      <w:tr w:rsidR="001471FF" w:rsidRPr="001471FF" w14:paraId="3591FC29" w14:textId="77777777" w:rsidTr="0099487A">
        <w:trPr>
          <w:trHeight w:val="300"/>
        </w:trPr>
        <w:tc>
          <w:tcPr>
            <w:tcW w:w="7353" w:type="dxa"/>
            <w:gridSpan w:val="14"/>
            <w:tcBorders>
              <w:top w:val="nil"/>
              <w:left w:val="nil"/>
              <w:bottom w:val="nil"/>
              <w:right w:val="nil"/>
            </w:tcBorders>
            <w:vAlign w:val="bottom"/>
          </w:tcPr>
          <w:p w14:paraId="2E1884C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Permiso para trasplante previo dictamen:</w:t>
            </w:r>
          </w:p>
        </w:tc>
        <w:tc>
          <w:tcPr>
            <w:tcW w:w="1876" w:type="dxa"/>
            <w:gridSpan w:val="12"/>
            <w:tcBorders>
              <w:top w:val="nil"/>
              <w:left w:val="nil"/>
              <w:bottom w:val="nil"/>
              <w:right w:val="nil"/>
            </w:tcBorders>
          </w:tcPr>
          <w:p w14:paraId="7DAB74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$139.00</w:t>
            </w:r>
          </w:p>
        </w:tc>
      </w:tr>
      <w:tr w:rsidR="001471FF" w:rsidRPr="001471FF" w14:paraId="5201213C" w14:textId="77777777" w:rsidTr="0099487A">
        <w:trPr>
          <w:trHeight w:val="300"/>
        </w:trPr>
        <w:tc>
          <w:tcPr>
            <w:tcW w:w="7353" w:type="dxa"/>
            <w:gridSpan w:val="14"/>
            <w:tcBorders>
              <w:top w:val="nil"/>
              <w:left w:val="nil"/>
              <w:bottom w:val="nil"/>
              <w:right w:val="nil"/>
            </w:tcBorders>
            <w:vAlign w:val="bottom"/>
          </w:tcPr>
          <w:p w14:paraId="3C838E55"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bottom"/>
          </w:tcPr>
          <w:p w14:paraId="1DF819C3" w14:textId="77777777" w:rsidR="001471FF" w:rsidRPr="001471FF" w:rsidRDefault="001471FF" w:rsidP="001471FF">
            <w:pPr>
              <w:ind w:right="622"/>
              <w:rPr>
                <w:rFonts w:ascii="Arial" w:hAnsi="Arial" w:cs="Arial"/>
                <w:color w:val="000000"/>
              </w:rPr>
            </w:pPr>
          </w:p>
        </w:tc>
      </w:tr>
      <w:tr w:rsidR="00F06E35" w:rsidRPr="001471FF" w14:paraId="17FA0090" w14:textId="77777777" w:rsidTr="0099487A">
        <w:trPr>
          <w:gridAfter w:val="12"/>
          <w:wAfter w:w="1876" w:type="dxa"/>
          <w:trHeight w:val="889"/>
        </w:trPr>
        <w:tc>
          <w:tcPr>
            <w:tcW w:w="7353" w:type="dxa"/>
            <w:gridSpan w:val="14"/>
            <w:tcBorders>
              <w:top w:val="nil"/>
              <w:left w:val="nil"/>
              <w:bottom w:val="nil"/>
              <w:right w:val="nil"/>
            </w:tcBorders>
          </w:tcPr>
          <w:p w14:paraId="1064DB02" w14:textId="6CA7EB72" w:rsidR="00F06E35" w:rsidRPr="001471FF" w:rsidRDefault="00F06E35" w:rsidP="001471FF">
            <w:pPr>
              <w:ind w:right="622"/>
              <w:jc w:val="both"/>
              <w:rPr>
                <w:rFonts w:ascii="Arial" w:eastAsia="Arial" w:hAnsi="Arial" w:cs="Arial"/>
                <w:color w:val="000000"/>
              </w:rPr>
            </w:pPr>
            <w:r w:rsidRPr="001471FF">
              <w:rPr>
                <w:rFonts w:ascii="Arial" w:eastAsia="Arial" w:hAnsi="Arial" w:cs="Arial"/>
                <w:color w:val="000000"/>
              </w:rPr>
              <w:t>XII. Valoración del arbolado por interés de derribo conforme al Reglamento de áreas verdes y recursos forestales del Municip</w:t>
            </w:r>
            <w:r>
              <w:rPr>
                <w:rFonts w:ascii="Arial" w:eastAsia="Arial" w:hAnsi="Arial" w:cs="Arial"/>
                <w:color w:val="000000"/>
              </w:rPr>
              <w:t xml:space="preserve">io se realizará con base en el </w:t>
            </w:r>
            <w:r w:rsidRPr="001471FF">
              <w:rPr>
                <w:rFonts w:ascii="Arial" w:eastAsia="Arial" w:hAnsi="Arial" w:cs="Arial"/>
                <w:color w:val="000000"/>
              </w:rPr>
              <w:t>siguiente modelo matemático:</w:t>
            </w:r>
          </w:p>
        </w:tc>
      </w:tr>
      <w:tr w:rsidR="001471FF" w:rsidRPr="001471FF" w14:paraId="7FA7BDCA" w14:textId="77777777" w:rsidTr="0099487A">
        <w:trPr>
          <w:trHeight w:val="300"/>
        </w:trPr>
        <w:tc>
          <w:tcPr>
            <w:tcW w:w="7353" w:type="dxa"/>
            <w:gridSpan w:val="14"/>
            <w:tcBorders>
              <w:top w:val="nil"/>
              <w:left w:val="nil"/>
              <w:bottom w:val="nil"/>
              <w:right w:val="nil"/>
            </w:tcBorders>
            <w:vAlign w:val="bottom"/>
          </w:tcPr>
          <w:p w14:paraId="6D03095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VF= 30(D)2 (L) (C) (R) (S)</w:t>
            </w:r>
          </w:p>
        </w:tc>
        <w:tc>
          <w:tcPr>
            <w:tcW w:w="1876" w:type="dxa"/>
            <w:gridSpan w:val="12"/>
            <w:tcBorders>
              <w:top w:val="nil"/>
              <w:left w:val="nil"/>
              <w:bottom w:val="nil"/>
              <w:right w:val="nil"/>
            </w:tcBorders>
            <w:vAlign w:val="bottom"/>
          </w:tcPr>
          <w:p w14:paraId="288B361D" w14:textId="77777777" w:rsidR="001471FF" w:rsidRPr="001471FF" w:rsidRDefault="001471FF" w:rsidP="001471FF">
            <w:pPr>
              <w:ind w:right="622"/>
              <w:rPr>
                <w:rFonts w:ascii="Arial" w:hAnsi="Arial" w:cs="Arial"/>
                <w:color w:val="000000"/>
              </w:rPr>
            </w:pPr>
          </w:p>
        </w:tc>
      </w:tr>
      <w:tr w:rsidR="001471FF" w:rsidRPr="001471FF" w14:paraId="7C775AED" w14:textId="77777777" w:rsidTr="0099487A">
        <w:trPr>
          <w:trHeight w:val="300"/>
        </w:trPr>
        <w:tc>
          <w:tcPr>
            <w:tcW w:w="7353" w:type="dxa"/>
            <w:gridSpan w:val="14"/>
            <w:tcBorders>
              <w:top w:val="nil"/>
              <w:left w:val="nil"/>
              <w:bottom w:val="nil"/>
              <w:right w:val="nil"/>
            </w:tcBorders>
            <w:vAlign w:val="bottom"/>
          </w:tcPr>
          <w:p w14:paraId="6128E49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DONDE:</w:t>
            </w:r>
          </w:p>
        </w:tc>
        <w:tc>
          <w:tcPr>
            <w:tcW w:w="1876" w:type="dxa"/>
            <w:gridSpan w:val="12"/>
            <w:tcBorders>
              <w:top w:val="nil"/>
              <w:left w:val="nil"/>
              <w:bottom w:val="nil"/>
              <w:right w:val="nil"/>
            </w:tcBorders>
            <w:vAlign w:val="bottom"/>
          </w:tcPr>
          <w:p w14:paraId="78D77383" w14:textId="77777777" w:rsidR="001471FF" w:rsidRPr="001471FF" w:rsidRDefault="001471FF" w:rsidP="001471FF">
            <w:pPr>
              <w:ind w:right="622"/>
              <w:rPr>
                <w:rFonts w:ascii="Arial" w:hAnsi="Arial" w:cs="Arial"/>
                <w:color w:val="000000"/>
              </w:rPr>
            </w:pPr>
          </w:p>
        </w:tc>
      </w:tr>
      <w:tr w:rsidR="001471FF" w:rsidRPr="001471FF" w14:paraId="6C1B9DB4" w14:textId="77777777" w:rsidTr="0099487A">
        <w:trPr>
          <w:trHeight w:val="300"/>
        </w:trPr>
        <w:tc>
          <w:tcPr>
            <w:tcW w:w="7353" w:type="dxa"/>
            <w:gridSpan w:val="14"/>
            <w:tcBorders>
              <w:top w:val="nil"/>
              <w:left w:val="nil"/>
              <w:bottom w:val="nil"/>
              <w:right w:val="nil"/>
            </w:tcBorders>
            <w:vAlign w:val="bottom"/>
          </w:tcPr>
          <w:p w14:paraId="09E83D7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VF: VALOR FINAL</w:t>
            </w:r>
          </w:p>
        </w:tc>
        <w:tc>
          <w:tcPr>
            <w:tcW w:w="1876" w:type="dxa"/>
            <w:gridSpan w:val="12"/>
            <w:tcBorders>
              <w:top w:val="nil"/>
              <w:left w:val="nil"/>
              <w:bottom w:val="nil"/>
              <w:right w:val="nil"/>
            </w:tcBorders>
            <w:vAlign w:val="bottom"/>
          </w:tcPr>
          <w:p w14:paraId="2D8BED4E" w14:textId="77777777" w:rsidR="001471FF" w:rsidRPr="001471FF" w:rsidRDefault="001471FF" w:rsidP="001471FF">
            <w:pPr>
              <w:ind w:right="622"/>
              <w:rPr>
                <w:rFonts w:ascii="Arial" w:hAnsi="Arial" w:cs="Arial"/>
                <w:color w:val="000000"/>
              </w:rPr>
            </w:pPr>
          </w:p>
        </w:tc>
      </w:tr>
      <w:tr w:rsidR="001471FF" w:rsidRPr="001471FF" w14:paraId="338994A0" w14:textId="77777777" w:rsidTr="0099487A">
        <w:trPr>
          <w:trHeight w:val="300"/>
        </w:trPr>
        <w:tc>
          <w:tcPr>
            <w:tcW w:w="7353" w:type="dxa"/>
            <w:gridSpan w:val="14"/>
            <w:tcBorders>
              <w:top w:val="nil"/>
              <w:left w:val="nil"/>
              <w:bottom w:val="nil"/>
              <w:right w:val="nil"/>
            </w:tcBorders>
            <w:vAlign w:val="bottom"/>
          </w:tcPr>
          <w:p w14:paraId="7A7DF07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DIÁMETRO A LA ALTURA DEL PECHO</w:t>
            </w:r>
          </w:p>
        </w:tc>
        <w:tc>
          <w:tcPr>
            <w:tcW w:w="1876" w:type="dxa"/>
            <w:gridSpan w:val="12"/>
            <w:tcBorders>
              <w:top w:val="nil"/>
              <w:left w:val="nil"/>
              <w:bottom w:val="nil"/>
              <w:right w:val="nil"/>
            </w:tcBorders>
            <w:vAlign w:val="bottom"/>
          </w:tcPr>
          <w:p w14:paraId="4C7EB243" w14:textId="77777777" w:rsidR="001471FF" w:rsidRPr="001471FF" w:rsidRDefault="001471FF" w:rsidP="001471FF">
            <w:pPr>
              <w:ind w:right="622"/>
              <w:rPr>
                <w:rFonts w:ascii="Arial" w:hAnsi="Arial" w:cs="Arial"/>
                <w:color w:val="000000"/>
              </w:rPr>
            </w:pPr>
          </w:p>
        </w:tc>
      </w:tr>
      <w:tr w:rsidR="001471FF" w:rsidRPr="001471FF" w14:paraId="427DE3F0" w14:textId="77777777" w:rsidTr="0099487A">
        <w:trPr>
          <w:trHeight w:val="300"/>
        </w:trPr>
        <w:tc>
          <w:tcPr>
            <w:tcW w:w="7353" w:type="dxa"/>
            <w:gridSpan w:val="14"/>
            <w:tcBorders>
              <w:top w:val="nil"/>
              <w:left w:val="nil"/>
              <w:bottom w:val="nil"/>
              <w:right w:val="nil"/>
            </w:tcBorders>
            <w:vAlign w:val="bottom"/>
          </w:tcPr>
          <w:p w14:paraId="4017814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L: LUGAR DONDE SE ENCUENTRA EL ÁRBOL </w:t>
            </w:r>
          </w:p>
        </w:tc>
        <w:tc>
          <w:tcPr>
            <w:tcW w:w="1876" w:type="dxa"/>
            <w:gridSpan w:val="12"/>
            <w:tcBorders>
              <w:top w:val="nil"/>
              <w:left w:val="nil"/>
              <w:bottom w:val="nil"/>
              <w:right w:val="nil"/>
            </w:tcBorders>
            <w:vAlign w:val="bottom"/>
          </w:tcPr>
          <w:p w14:paraId="60C6B796" w14:textId="77777777" w:rsidR="001471FF" w:rsidRPr="001471FF" w:rsidRDefault="001471FF" w:rsidP="001471FF">
            <w:pPr>
              <w:ind w:right="622"/>
              <w:rPr>
                <w:rFonts w:ascii="Arial" w:hAnsi="Arial" w:cs="Arial"/>
                <w:color w:val="000000"/>
              </w:rPr>
            </w:pPr>
          </w:p>
        </w:tc>
      </w:tr>
      <w:tr w:rsidR="001471FF" w:rsidRPr="001471FF" w14:paraId="56A5D805" w14:textId="77777777" w:rsidTr="0099487A">
        <w:trPr>
          <w:trHeight w:val="300"/>
        </w:trPr>
        <w:tc>
          <w:tcPr>
            <w:tcW w:w="7353" w:type="dxa"/>
            <w:gridSpan w:val="14"/>
            <w:tcBorders>
              <w:top w:val="nil"/>
              <w:left w:val="nil"/>
              <w:bottom w:val="nil"/>
              <w:right w:val="nil"/>
            </w:tcBorders>
            <w:vAlign w:val="bottom"/>
          </w:tcPr>
          <w:p w14:paraId="729E3DF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CONFLICTO QUE REPRESENTA</w:t>
            </w:r>
          </w:p>
        </w:tc>
        <w:tc>
          <w:tcPr>
            <w:tcW w:w="1876" w:type="dxa"/>
            <w:gridSpan w:val="12"/>
            <w:tcBorders>
              <w:top w:val="nil"/>
              <w:left w:val="nil"/>
              <w:bottom w:val="nil"/>
              <w:right w:val="nil"/>
            </w:tcBorders>
            <w:vAlign w:val="bottom"/>
          </w:tcPr>
          <w:p w14:paraId="3BBCD78C" w14:textId="77777777" w:rsidR="001471FF" w:rsidRPr="001471FF" w:rsidRDefault="001471FF" w:rsidP="001471FF">
            <w:pPr>
              <w:ind w:right="622"/>
              <w:rPr>
                <w:rFonts w:ascii="Arial" w:hAnsi="Arial" w:cs="Arial"/>
                <w:color w:val="000000"/>
              </w:rPr>
            </w:pPr>
          </w:p>
        </w:tc>
      </w:tr>
      <w:tr w:rsidR="001471FF" w:rsidRPr="001471FF" w14:paraId="0D04C207" w14:textId="77777777" w:rsidTr="0099487A">
        <w:trPr>
          <w:trHeight w:val="300"/>
        </w:trPr>
        <w:tc>
          <w:tcPr>
            <w:tcW w:w="7353" w:type="dxa"/>
            <w:gridSpan w:val="14"/>
            <w:tcBorders>
              <w:top w:val="nil"/>
              <w:left w:val="nil"/>
              <w:bottom w:val="nil"/>
              <w:right w:val="nil"/>
            </w:tcBorders>
            <w:vAlign w:val="bottom"/>
          </w:tcPr>
          <w:p w14:paraId="335D209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R: RIESGO QUE REPRESENTA</w:t>
            </w:r>
          </w:p>
        </w:tc>
        <w:tc>
          <w:tcPr>
            <w:tcW w:w="1876" w:type="dxa"/>
            <w:gridSpan w:val="12"/>
            <w:tcBorders>
              <w:top w:val="nil"/>
              <w:left w:val="nil"/>
              <w:bottom w:val="nil"/>
              <w:right w:val="nil"/>
            </w:tcBorders>
            <w:vAlign w:val="bottom"/>
          </w:tcPr>
          <w:p w14:paraId="16B731F8" w14:textId="77777777" w:rsidR="001471FF" w:rsidRPr="001471FF" w:rsidRDefault="001471FF" w:rsidP="001471FF">
            <w:pPr>
              <w:ind w:right="622"/>
              <w:rPr>
                <w:rFonts w:ascii="Arial" w:hAnsi="Arial" w:cs="Arial"/>
                <w:color w:val="000000"/>
              </w:rPr>
            </w:pPr>
          </w:p>
        </w:tc>
      </w:tr>
      <w:tr w:rsidR="001471FF" w:rsidRPr="001471FF" w14:paraId="332AAFEB" w14:textId="77777777" w:rsidTr="0099487A">
        <w:trPr>
          <w:trHeight w:val="300"/>
        </w:trPr>
        <w:tc>
          <w:tcPr>
            <w:tcW w:w="7353" w:type="dxa"/>
            <w:gridSpan w:val="14"/>
            <w:tcBorders>
              <w:top w:val="nil"/>
              <w:left w:val="nil"/>
              <w:bottom w:val="nil"/>
              <w:right w:val="nil"/>
            </w:tcBorders>
            <w:vAlign w:val="bottom"/>
          </w:tcPr>
          <w:p w14:paraId="0A942C3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S: SALUD DEL ÁRBOL</w:t>
            </w:r>
          </w:p>
        </w:tc>
        <w:tc>
          <w:tcPr>
            <w:tcW w:w="1876" w:type="dxa"/>
            <w:gridSpan w:val="12"/>
            <w:tcBorders>
              <w:top w:val="nil"/>
              <w:left w:val="nil"/>
              <w:bottom w:val="nil"/>
              <w:right w:val="nil"/>
            </w:tcBorders>
            <w:vAlign w:val="bottom"/>
          </w:tcPr>
          <w:p w14:paraId="7171BB48" w14:textId="77777777" w:rsidR="001471FF" w:rsidRPr="001471FF" w:rsidRDefault="001471FF" w:rsidP="001471FF">
            <w:pPr>
              <w:ind w:right="622"/>
              <w:rPr>
                <w:rFonts w:ascii="Arial" w:hAnsi="Arial" w:cs="Arial"/>
                <w:color w:val="000000"/>
              </w:rPr>
            </w:pPr>
          </w:p>
        </w:tc>
      </w:tr>
      <w:tr w:rsidR="001471FF" w:rsidRPr="001471FF" w14:paraId="1C5DAABE" w14:textId="77777777" w:rsidTr="0099487A">
        <w:trPr>
          <w:trHeight w:val="300"/>
        </w:trPr>
        <w:tc>
          <w:tcPr>
            <w:tcW w:w="7353" w:type="dxa"/>
            <w:gridSpan w:val="14"/>
            <w:tcBorders>
              <w:top w:val="nil"/>
              <w:left w:val="nil"/>
              <w:bottom w:val="nil"/>
              <w:right w:val="nil"/>
            </w:tcBorders>
            <w:vAlign w:val="bottom"/>
          </w:tcPr>
          <w:p w14:paraId="07ABA078"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bottom"/>
          </w:tcPr>
          <w:p w14:paraId="5E37C3C1" w14:textId="77777777" w:rsidR="001471FF" w:rsidRPr="001471FF" w:rsidRDefault="001471FF" w:rsidP="001471FF">
            <w:pPr>
              <w:ind w:right="622"/>
              <w:rPr>
                <w:rFonts w:ascii="Arial" w:hAnsi="Arial" w:cs="Arial"/>
                <w:color w:val="000000"/>
              </w:rPr>
            </w:pPr>
          </w:p>
        </w:tc>
      </w:tr>
      <w:tr w:rsidR="001471FF" w:rsidRPr="001471FF" w14:paraId="329591AD" w14:textId="77777777" w:rsidTr="0099487A">
        <w:trPr>
          <w:trHeight w:val="900"/>
        </w:trPr>
        <w:tc>
          <w:tcPr>
            <w:tcW w:w="7353" w:type="dxa"/>
            <w:gridSpan w:val="14"/>
            <w:tcBorders>
              <w:top w:val="nil"/>
              <w:left w:val="nil"/>
              <w:bottom w:val="nil"/>
              <w:right w:val="nil"/>
            </w:tcBorders>
          </w:tcPr>
          <w:p w14:paraId="506BF68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 XIII. Recepción de desechos forestales en el centro de acopio de la dependencia competente, cuando el derribo lo haga el particular o instituciones privadas, por metro cúbico:</w:t>
            </w:r>
          </w:p>
        </w:tc>
        <w:tc>
          <w:tcPr>
            <w:tcW w:w="1876" w:type="dxa"/>
            <w:gridSpan w:val="12"/>
            <w:tcBorders>
              <w:top w:val="nil"/>
              <w:left w:val="nil"/>
              <w:bottom w:val="nil"/>
              <w:right w:val="nil"/>
            </w:tcBorders>
            <w:vAlign w:val="center"/>
          </w:tcPr>
          <w:p w14:paraId="58DD085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$59.00</w:t>
            </w:r>
          </w:p>
        </w:tc>
      </w:tr>
      <w:tr w:rsidR="001471FF" w:rsidRPr="001471FF" w14:paraId="0AA189AF" w14:textId="77777777" w:rsidTr="001643E8">
        <w:trPr>
          <w:trHeight w:val="863"/>
        </w:trPr>
        <w:tc>
          <w:tcPr>
            <w:tcW w:w="9229" w:type="dxa"/>
            <w:gridSpan w:val="26"/>
            <w:tcBorders>
              <w:top w:val="nil"/>
              <w:left w:val="nil"/>
              <w:bottom w:val="nil"/>
              <w:right w:val="nil"/>
            </w:tcBorders>
          </w:tcPr>
          <w:p w14:paraId="2F0269C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las personas que tengan 60 años o más, pensionados, jubilados o con discapacidad que acrediten ser propietarios o poseedores del predio donde se realizará el servicio, se les aplicará un factor de 0.50 sobre el pago de los servicios a que se refiere el presente artículo, debiendo presentar documento oficial de identificación con fotografía, en el que acredite fehacientemente el supuesto, y comprobante de domicilio.</w:t>
            </w:r>
          </w:p>
        </w:tc>
      </w:tr>
      <w:tr w:rsidR="001471FF" w:rsidRPr="001471FF" w14:paraId="1251A347" w14:textId="77777777" w:rsidTr="001643E8">
        <w:trPr>
          <w:trHeight w:val="300"/>
        </w:trPr>
        <w:tc>
          <w:tcPr>
            <w:tcW w:w="9229" w:type="dxa"/>
            <w:gridSpan w:val="26"/>
            <w:tcBorders>
              <w:top w:val="nil"/>
              <w:left w:val="nil"/>
              <w:bottom w:val="nil"/>
              <w:right w:val="nil"/>
            </w:tcBorders>
            <w:vAlign w:val="bottom"/>
          </w:tcPr>
          <w:p w14:paraId="722BB87E" w14:textId="77777777" w:rsidR="001471FF" w:rsidRPr="001471FF" w:rsidRDefault="001471FF" w:rsidP="001471FF">
            <w:pPr>
              <w:ind w:right="622"/>
              <w:jc w:val="center"/>
              <w:rPr>
                <w:rFonts w:ascii="Arial" w:eastAsia="Arial" w:hAnsi="Arial" w:cs="Arial"/>
                <w:color w:val="000000"/>
              </w:rPr>
            </w:pPr>
          </w:p>
        </w:tc>
      </w:tr>
      <w:tr w:rsidR="001471FF" w:rsidRPr="001471FF" w14:paraId="2C7BCF4B" w14:textId="77777777" w:rsidTr="001643E8">
        <w:trPr>
          <w:trHeight w:val="1478"/>
        </w:trPr>
        <w:tc>
          <w:tcPr>
            <w:tcW w:w="9229" w:type="dxa"/>
            <w:gridSpan w:val="26"/>
            <w:tcBorders>
              <w:top w:val="nil"/>
              <w:left w:val="nil"/>
              <w:bottom w:val="nil"/>
              <w:right w:val="nil"/>
            </w:tcBorders>
          </w:tcPr>
          <w:p w14:paraId="60F184A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derechos establecidos en las fracciones I a XIII de este artículo se pagarán tratándose de servicios realizados en la vía pública, únicamente cuando esto sea por la ejecución de obras que beneficien predios de propiedad particular o a petición de particulares, previo dictamen técnico forestal, supuesto en el cual, el solicitante deberá además plantar o entregar los sujetos forestales, en las cantidades y características establecidas en la reglamentación de la materia.</w:t>
            </w:r>
          </w:p>
        </w:tc>
      </w:tr>
      <w:tr w:rsidR="001471FF" w:rsidRPr="001471FF" w14:paraId="063BE2DD" w14:textId="77777777" w:rsidTr="001643E8">
        <w:trPr>
          <w:trHeight w:val="840"/>
        </w:trPr>
        <w:tc>
          <w:tcPr>
            <w:tcW w:w="9229" w:type="dxa"/>
            <w:gridSpan w:val="26"/>
            <w:tcBorders>
              <w:top w:val="nil"/>
              <w:left w:val="nil"/>
              <w:bottom w:val="nil"/>
              <w:right w:val="nil"/>
            </w:tcBorders>
          </w:tcPr>
          <w:p w14:paraId="092BECD8" w14:textId="77777777" w:rsidR="00F06E35" w:rsidRDefault="00F06E35" w:rsidP="001471FF">
            <w:pPr>
              <w:ind w:right="622"/>
              <w:jc w:val="both"/>
              <w:rPr>
                <w:rFonts w:ascii="Arial" w:eastAsia="Arial" w:hAnsi="Arial" w:cs="Arial"/>
                <w:color w:val="000000"/>
              </w:rPr>
            </w:pPr>
          </w:p>
          <w:p w14:paraId="7529C480" w14:textId="77777777" w:rsidR="001471FF" w:rsidRDefault="001471FF" w:rsidP="001471FF">
            <w:pPr>
              <w:ind w:right="622"/>
              <w:jc w:val="both"/>
              <w:rPr>
                <w:rFonts w:ascii="Arial" w:eastAsia="Arial" w:hAnsi="Arial" w:cs="Arial"/>
                <w:color w:val="000000"/>
              </w:rPr>
            </w:pPr>
            <w:r w:rsidRPr="001471FF">
              <w:rPr>
                <w:rFonts w:ascii="Arial" w:eastAsia="Arial" w:hAnsi="Arial" w:cs="Arial"/>
                <w:color w:val="000000"/>
              </w:rPr>
              <w:t>En los supuestos previstos de la fracción XI a la XIII se aplicará un factor de 0.50 sobre el pago, cuando el dictamen técnico forestal determine el término del ciclo biológico del sujeto forestal por causas naturales.</w:t>
            </w:r>
          </w:p>
          <w:p w14:paraId="087B88CD" w14:textId="77777777" w:rsidR="00F06E35" w:rsidRPr="001471FF" w:rsidRDefault="00F06E35" w:rsidP="001471FF">
            <w:pPr>
              <w:ind w:right="622"/>
              <w:jc w:val="both"/>
              <w:rPr>
                <w:rFonts w:ascii="Arial" w:eastAsia="Arial" w:hAnsi="Arial" w:cs="Arial"/>
                <w:color w:val="000000"/>
              </w:rPr>
            </w:pPr>
          </w:p>
        </w:tc>
      </w:tr>
      <w:tr w:rsidR="001471FF" w:rsidRPr="001471FF" w14:paraId="305A8784" w14:textId="77777777" w:rsidTr="001643E8">
        <w:trPr>
          <w:trHeight w:val="300"/>
        </w:trPr>
        <w:tc>
          <w:tcPr>
            <w:tcW w:w="9229" w:type="dxa"/>
            <w:gridSpan w:val="26"/>
            <w:tcBorders>
              <w:top w:val="nil"/>
              <w:left w:val="nil"/>
              <w:bottom w:val="nil"/>
              <w:right w:val="nil"/>
            </w:tcBorders>
          </w:tcPr>
          <w:p w14:paraId="58898FB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Las aplicaciones del factor 0.50 mencionadas en el presente artículo no serán acumulables.</w:t>
            </w:r>
          </w:p>
        </w:tc>
      </w:tr>
      <w:tr w:rsidR="001471FF" w:rsidRPr="001471FF" w14:paraId="45BF640B" w14:textId="77777777" w:rsidTr="001643E8">
        <w:trPr>
          <w:trHeight w:val="795"/>
        </w:trPr>
        <w:tc>
          <w:tcPr>
            <w:tcW w:w="9229" w:type="dxa"/>
            <w:gridSpan w:val="26"/>
            <w:tcBorders>
              <w:top w:val="nil"/>
              <w:left w:val="nil"/>
              <w:bottom w:val="nil"/>
              <w:right w:val="nil"/>
            </w:tcBorders>
          </w:tcPr>
          <w:p w14:paraId="145B2F22" w14:textId="77777777" w:rsidR="00F06E35" w:rsidRDefault="00F06E35" w:rsidP="001471FF">
            <w:pPr>
              <w:ind w:right="622"/>
              <w:jc w:val="both"/>
              <w:rPr>
                <w:rFonts w:ascii="Arial" w:eastAsia="Arial" w:hAnsi="Arial" w:cs="Arial"/>
                <w:b/>
                <w:color w:val="000000"/>
              </w:rPr>
            </w:pPr>
          </w:p>
          <w:p w14:paraId="546870E2"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68.</w:t>
            </w:r>
            <w:r w:rsidRPr="001471FF">
              <w:rPr>
                <w:rFonts w:ascii="Arial" w:eastAsia="Arial" w:hAnsi="Arial" w:cs="Arial"/>
                <w:color w:val="000000"/>
              </w:rPr>
              <w:t xml:space="preserve"> Las personas físicas o jurídicas que requieran de los servicios del hospital veterinario que en este artículo se enumeran, pagarán previamente los derechos correspondientes, de conformidad con lo siguiente:</w:t>
            </w:r>
          </w:p>
        </w:tc>
      </w:tr>
      <w:tr w:rsidR="001471FF" w:rsidRPr="001471FF" w14:paraId="21EC93FC" w14:textId="77777777" w:rsidTr="0099487A">
        <w:trPr>
          <w:trHeight w:val="300"/>
        </w:trPr>
        <w:tc>
          <w:tcPr>
            <w:tcW w:w="7604" w:type="dxa"/>
            <w:gridSpan w:val="18"/>
            <w:tcBorders>
              <w:top w:val="nil"/>
              <w:left w:val="nil"/>
              <w:bottom w:val="nil"/>
              <w:right w:val="nil"/>
            </w:tcBorders>
            <w:vAlign w:val="bottom"/>
          </w:tcPr>
          <w:p w14:paraId="084140C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Aplicación de vacuna antirrábica, sin costo.</w:t>
            </w:r>
          </w:p>
        </w:tc>
        <w:tc>
          <w:tcPr>
            <w:tcW w:w="1625" w:type="dxa"/>
            <w:gridSpan w:val="8"/>
            <w:tcBorders>
              <w:top w:val="nil"/>
              <w:left w:val="nil"/>
              <w:bottom w:val="nil"/>
              <w:right w:val="nil"/>
            </w:tcBorders>
          </w:tcPr>
          <w:p w14:paraId="4A5E6243"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tc>
      </w:tr>
      <w:tr w:rsidR="001471FF" w:rsidRPr="001471FF" w14:paraId="2EC0A4B5" w14:textId="77777777" w:rsidTr="0099487A">
        <w:trPr>
          <w:trHeight w:val="300"/>
        </w:trPr>
        <w:tc>
          <w:tcPr>
            <w:tcW w:w="7604" w:type="dxa"/>
            <w:gridSpan w:val="18"/>
            <w:tcBorders>
              <w:top w:val="nil"/>
              <w:left w:val="nil"/>
              <w:bottom w:val="nil"/>
              <w:right w:val="nil"/>
            </w:tcBorders>
            <w:vAlign w:val="bottom"/>
          </w:tcPr>
          <w:p w14:paraId="0BF5F6C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 Aplicación de vacuna puppy, cuádruple, por cada una:</w:t>
            </w:r>
          </w:p>
          <w:p w14:paraId="7607F32C"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2A08CD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$259.00</w:t>
            </w:r>
          </w:p>
        </w:tc>
      </w:tr>
      <w:tr w:rsidR="001471FF" w:rsidRPr="001471FF" w14:paraId="7674FDE3" w14:textId="77777777" w:rsidTr="0099487A">
        <w:trPr>
          <w:trHeight w:val="300"/>
        </w:trPr>
        <w:tc>
          <w:tcPr>
            <w:tcW w:w="7604" w:type="dxa"/>
            <w:gridSpan w:val="18"/>
            <w:tcBorders>
              <w:top w:val="nil"/>
              <w:left w:val="nil"/>
              <w:bottom w:val="nil"/>
              <w:right w:val="nil"/>
            </w:tcBorders>
            <w:vAlign w:val="bottom"/>
          </w:tcPr>
          <w:p w14:paraId="2F7B7B3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III. Aplicación de vacuna quíntuple y séxtuple, para animales adultos, por cada una:</w:t>
            </w:r>
          </w:p>
          <w:p w14:paraId="2F339194"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68649A0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$259.00</w:t>
            </w:r>
          </w:p>
        </w:tc>
      </w:tr>
      <w:tr w:rsidR="001471FF" w:rsidRPr="001471FF" w14:paraId="0A511400" w14:textId="77777777" w:rsidTr="0099487A">
        <w:trPr>
          <w:trHeight w:val="300"/>
        </w:trPr>
        <w:tc>
          <w:tcPr>
            <w:tcW w:w="7604" w:type="dxa"/>
            <w:gridSpan w:val="18"/>
            <w:tcBorders>
              <w:top w:val="nil"/>
              <w:left w:val="nil"/>
              <w:bottom w:val="nil"/>
              <w:right w:val="nil"/>
            </w:tcBorders>
            <w:vAlign w:val="bottom"/>
          </w:tcPr>
          <w:p w14:paraId="013CF26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IV. Consultas, por cada animal:</w:t>
            </w:r>
          </w:p>
          <w:p w14:paraId="1A2BA2CC"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171135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$62.00</w:t>
            </w:r>
          </w:p>
        </w:tc>
      </w:tr>
      <w:tr w:rsidR="001471FF" w:rsidRPr="001471FF" w14:paraId="623F12F9" w14:textId="77777777" w:rsidTr="0099487A">
        <w:trPr>
          <w:trHeight w:val="578"/>
        </w:trPr>
        <w:tc>
          <w:tcPr>
            <w:tcW w:w="7604" w:type="dxa"/>
            <w:gridSpan w:val="18"/>
            <w:tcBorders>
              <w:top w:val="nil"/>
              <w:left w:val="nil"/>
              <w:bottom w:val="nil"/>
              <w:right w:val="nil"/>
            </w:tcBorders>
            <w:vAlign w:val="bottom"/>
          </w:tcPr>
          <w:p w14:paraId="6379011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 Desparasitaciones, por cada tableta para diez kilogramos de peso corporal de cada animal:</w:t>
            </w:r>
          </w:p>
          <w:p w14:paraId="342C3460"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1EE214A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$59.00</w:t>
            </w:r>
          </w:p>
        </w:tc>
      </w:tr>
      <w:tr w:rsidR="001471FF" w:rsidRPr="001471FF" w14:paraId="2FCC8E7D" w14:textId="77777777" w:rsidTr="0099487A">
        <w:trPr>
          <w:trHeight w:val="540"/>
        </w:trPr>
        <w:tc>
          <w:tcPr>
            <w:tcW w:w="7604" w:type="dxa"/>
            <w:gridSpan w:val="18"/>
            <w:tcBorders>
              <w:top w:val="nil"/>
              <w:left w:val="nil"/>
              <w:bottom w:val="nil"/>
              <w:right w:val="nil"/>
            </w:tcBorders>
            <w:vAlign w:val="bottom"/>
          </w:tcPr>
          <w:p w14:paraId="28C7BF2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 Tratamiento veterinario, dependiendo del peso y la especie del animal, por cada uno:</w:t>
            </w:r>
          </w:p>
          <w:p w14:paraId="11FD6688"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415332B1" w14:textId="77777777" w:rsidR="001471FF" w:rsidRPr="001471FF" w:rsidRDefault="001471FF" w:rsidP="001471FF">
            <w:pPr>
              <w:ind w:right="622"/>
              <w:jc w:val="right"/>
              <w:rPr>
                <w:rFonts w:ascii="Arial" w:eastAsia="Arial" w:hAnsi="Arial" w:cs="Arial"/>
                <w:color w:val="000000"/>
              </w:rPr>
            </w:pPr>
          </w:p>
        </w:tc>
      </w:tr>
      <w:tr w:rsidR="001471FF" w:rsidRPr="001471FF" w14:paraId="28D65D7E" w14:textId="77777777" w:rsidTr="0099487A">
        <w:trPr>
          <w:trHeight w:val="300"/>
        </w:trPr>
        <w:tc>
          <w:tcPr>
            <w:tcW w:w="7604" w:type="dxa"/>
            <w:gridSpan w:val="18"/>
            <w:tcBorders>
              <w:top w:val="nil"/>
              <w:left w:val="nil"/>
              <w:bottom w:val="nil"/>
              <w:right w:val="nil"/>
            </w:tcBorders>
            <w:vAlign w:val="bottom"/>
          </w:tcPr>
          <w:p w14:paraId="5583114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Básico, hasta dos fármacos:</w:t>
            </w:r>
          </w:p>
          <w:p w14:paraId="203994CD"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5C0E3A10" w14:textId="77777777" w:rsidR="001471FF" w:rsidRPr="001471FF" w:rsidRDefault="001471FF" w:rsidP="001471FF">
            <w:pPr>
              <w:ind w:right="622"/>
              <w:jc w:val="right"/>
              <w:rPr>
                <w:rFonts w:ascii="Arial" w:eastAsia="Arial" w:hAnsi="Arial" w:cs="Arial"/>
                <w:color w:val="000000"/>
              </w:rPr>
            </w:pPr>
          </w:p>
        </w:tc>
      </w:tr>
      <w:tr w:rsidR="001471FF" w:rsidRPr="001471FF" w14:paraId="79CC1556" w14:textId="77777777" w:rsidTr="0099487A">
        <w:trPr>
          <w:trHeight w:val="300"/>
        </w:trPr>
        <w:tc>
          <w:tcPr>
            <w:tcW w:w="7604" w:type="dxa"/>
            <w:gridSpan w:val="18"/>
            <w:tcBorders>
              <w:top w:val="nil"/>
              <w:left w:val="nil"/>
              <w:bottom w:val="nil"/>
              <w:right w:val="nil"/>
            </w:tcBorders>
            <w:vAlign w:val="bottom"/>
          </w:tcPr>
          <w:p w14:paraId="42CD70E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Hasta 10 Kg</w:t>
            </w:r>
          </w:p>
          <w:p w14:paraId="5E714EB8"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3BE5CB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$113.00</w:t>
            </w:r>
          </w:p>
        </w:tc>
      </w:tr>
      <w:tr w:rsidR="001471FF" w:rsidRPr="001471FF" w14:paraId="171DDA83" w14:textId="77777777" w:rsidTr="0099487A">
        <w:trPr>
          <w:trHeight w:val="300"/>
        </w:trPr>
        <w:tc>
          <w:tcPr>
            <w:tcW w:w="7604" w:type="dxa"/>
            <w:gridSpan w:val="18"/>
            <w:tcBorders>
              <w:top w:val="nil"/>
              <w:left w:val="nil"/>
              <w:bottom w:val="nil"/>
              <w:right w:val="nil"/>
            </w:tcBorders>
            <w:vAlign w:val="bottom"/>
          </w:tcPr>
          <w:p w14:paraId="255B7BD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Más de 10 Kg. y hasta 20 Kg</w:t>
            </w:r>
          </w:p>
          <w:p w14:paraId="41AA49F5"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3CE422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$134.00</w:t>
            </w:r>
          </w:p>
        </w:tc>
      </w:tr>
      <w:tr w:rsidR="001471FF" w:rsidRPr="001471FF" w14:paraId="6B496A78" w14:textId="77777777" w:rsidTr="0099487A">
        <w:trPr>
          <w:trHeight w:val="300"/>
        </w:trPr>
        <w:tc>
          <w:tcPr>
            <w:tcW w:w="7604" w:type="dxa"/>
            <w:gridSpan w:val="18"/>
            <w:tcBorders>
              <w:top w:val="nil"/>
              <w:left w:val="nil"/>
              <w:bottom w:val="nil"/>
              <w:right w:val="nil"/>
            </w:tcBorders>
            <w:vAlign w:val="bottom"/>
          </w:tcPr>
          <w:p w14:paraId="6F548E5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Más de 20 Kg. y hasta 100 Kg</w:t>
            </w:r>
          </w:p>
          <w:p w14:paraId="19E53C4E"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0A4745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$153.00</w:t>
            </w:r>
          </w:p>
        </w:tc>
      </w:tr>
      <w:tr w:rsidR="001471FF" w:rsidRPr="001471FF" w14:paraId="7AAD9302" w14:textId="77777777" w:rsidTr="0099487A">
        <w:trPr>
          <w:trHeight w:val="300"/>
        </w:trPr>
        <w:tc>
          <w:tcPr>
            <w:tcW w:w="7604" w:type="dxa"/>
            <w:gridSpan w:val="18"/>
            <w:tcBorders>
              <w:top w:val="nil"/>
              <w:left w:val="nil"/>
              <w:bottom w:val="nil"/>
              <w:right w:val="nil"/>
            </w:tcBorders>
            <w:vAlign w:val="bottom"/>
          </w:tcPr>
          <w:p w14:paraId="7A866F4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 Más de 100 Kg. Y hasta 300 Kg</w:t>
            </w:r>
          </w:p>
          <w:p w14:paraId="126725F3"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1A278F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$383.00</w:t>
            </w:r>
          </w:p>
        </w:tc>
      </w:tr>
      <w:tr w:rsidR="001471FF" w:rsidRPr="001471FF" w14:paraId="49ADB4E1" w14:textId="77777777" w:rsidTr="0099487A">
        <w:trPr>
          <w:trHeight w:val="300"/>
        </w:trPr>
        <w:tc>
          <w:tcPr>
            <w:tcW w:w="7604" w:type="dxa"/>
            <w:gridSpan w:val="18"/>
            <w:tcBorders>
              <w:top w:val="nil"/>
              <w:left w:val="nil"/>
              <w:bottom w:val="nil"/>
              <w:right w:val="nil"/>
            </w:tcBorders>
            <w:vAlign w:val="bottom"/>
          </w:tcPr>
          <w:p w14:paraId="6FED9AC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 Más de 300 Kg. Y hasta 600 Kg:</w:t>
            </w:r>
          </w:p>
          <w:p w14:paraId="0956AEAA"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5D776D6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$454.00</w:t>
            </w:r>
          </w:p>
        </w:tc>
      </w:tr>
      <w:tr w:rsidR="001471FF" w:rsidRPr="001471FF" w14:paraId="36DE6ED4" w14:textId="77777777" w:rsidTr="0099487A">
        <w:trPr>
          <w:trHeight w:val="300"/>
        </w:trPr>
        <w:tc>
          <w:tcPr>
            <w:tcW w:w="7604" w:type="dxa"/>
            <w:gridSpan w:val="18"/>
            <w:tcBorders>
              <w:top w:val="nil"/>
              <w:left w:val="nil"/>
              <w:bottom w:val="nil"/>
              <w:right w:val="nil"/>
            </w:tcBorders>
            <w:vAlign w:val="bottom"/>
          </w:tcPr>
          <w:p w14:paraId="2801041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Medio, hasta cuatro fármacos y terapia de fluidos:</w:t>
            </w:r>
          </w:p>
          <w:p w14:paraId="4A07A759"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22ABE0DE" w14:textId="77777777" w:rsidR="001471FF" w:rsidRPr="001471FF" w:rsidRDefault="001471FF" w:rsidP="001471FF">
            <w:pPr>
              <w:ind w:right="622"/>
              <w:jc w:val="right"/>
              <w:rPr>
                <w:rFonts w:ascii="Arial" w:eastAsia="Arial" w:hAnsi="Arial" w:cs="Arial"/>
                <w:color w:val="000000"/>
              </w:rPr>
            </w:pPr>
          </w:p>
        </w:tc>
      </w:tr>
      <w:tr w:rsidR="001471FF" w:rsidRPr="001471FF" w14:paraId="4DAE09B4" w14:textId="77777777" w:rsidTr="0099487A">
        <w:trPr>
          <w:trHeight w:val="300"/>
        </w:trPr>
        <w:tc>
          <w:tcPr>
            <w:tcW w:w="7604" w:type="dxa"/>
            <w:gridSpan w:val="18"/>
            <w:tcBorders>
              <w:top w:val="nil"/>
              <w:left w:val="nil"/>
              <w:bottom w:val="nil"/>
              <w:right w:val="nil"/>
            </w:tcBorders>
            <w:vAlign w:val="bottom"/>
          </w:tcPr>
          <w:p w14:paraId="0E4E8E1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Hasta 10 Kg:</w:t>
            </w:r>
          </w:p>
          <w:p w14:paraId="76AEB2DE"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2710E1A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$259.00</w:t>
            </w:r>
          </w:p>
        </w:tc>
      </w:tr>
      <w:tr w:rsidR="001471FF" w:rsidRPr="001471FF" w14:paraId="69F004A8" w14:textId="77777777" w:rsidTr="0099487A">
        <w:trPr>
          <w:trHeight w:val="300"/>
        </w:trPr>
        <w:tc>
          <w:tcPr>
            <w:tcW w:w="7604" w:type="dxa"/>
            <w:gridSpan w:val="18"/>
            <w:tcBorders>
              <w:top w:val="nil"/>
              <w:left w:val="nil"/>
              <w:bottom w:val="nil"/>
              <w:right w:val="nil"/>
            </w:tcBorders>
            <w:vAlign w:val="bottom"/>
          </w:tcPr>
          <w:p w14:paraId="28B71B2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Más de 10 Kg. y hasta 20 Kg:</w:t>
            </w:r>
          </w:p>
          <w:p w14:paraId="13997C11"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023943F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$291.00</w:t>
            </w:r>
          </w:p>
        </w:tc>
      </w:tr>
      <w:tr w:rsidR="001471FF" w:rsidRPr="001471FF" w14:paraId="6FC3B3C1" w14:textId="77777777" w:rsidTr="0099487A">
        <w:trPr>
          <w:trHeight w:val="300"/>
        </w:trPr>
        <w:tc>
          <w:tcPr>
            <w:tcW w:w="7604" w:type="dxa"/>
            <w:gridSpan w:val="18"/>
            <w:tcBorders>
              <w:top w:val="nil"/>
              <w:left w:val="nil"/>
              <w:bottom w:val="nil"/>
              <w:right w:val="nil"/>
            </w:tcBorders>
            <w:vAlign w:val="bottom"/>
          </w:tcPr>
          <w:p w14:paraId="37EFA34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Más de 20 Kg. y hasta 100 Kg:</w:t>
            </w:r>
          </w:p>
          <w:p w14:paraId="7F56FFFA"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47A7145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$327.00</w:t>
            </w:r>
          </w:p>
        </w:tc>
      </w:tr>
      <w:tr w:rsidR="001471FF" w:rsidRPr="001471FF" w14:paraId="051142F9" w14:textId="77777777" w:rsidTr="0099487A">
        <w:trPr>
          <w:trHeight w:val="300"/>
        </w:trPr>
        <w:tc>
          <w:tcPr>
            <w:tcW w:w="7604" w:type="dxa"/>
            <w:gridSpan w:val="18"/>
            <w:tcBorders>
              <w:top w:val="nil"/>
              <w:left w:val="nil"/>
              <w:bottom w:val="nil"/>
              <w:right w:val="nil"/>
            </w:tcBorders>
            <w:vAlign w:val="bottom"/>
          </w:tcPr>
          <w:p w14:paraId="41D3D9C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 Más de 100 Kg. Y hasta 300 Kg:</w:t>
            </w:r>
          </w:p>
          <w:p w14:paraId="77560858"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3A8B17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$434.00</w:t>
            </w:r>
          </w:p>
        </w:tc>
      </w:tr>
      <w:tr w:rsidR="001471FF" w:rsidRPr="001471FF" w14:paraId="51731152" w14:textId="77777777" w:rsidTr="0099487A">
        <w:trPr>
          <w:trHeight w:val="300"/>
        </w:trPr>
        <w:tc>
          <w:tcPr>
            <w:tcW w:w="7604" w:type="dxa"/>
            <w:gridSpan w:val="18"/>
            <w:tcBorders>
              <w:top w:val="nil"/>
              <w:left w:val="nil"/>
              <w:bottom w:val="nil"/>
              <w:right w:val="nil"/>
            </w:tcBorders>
            <w:vAlign w:val="bottom"/>
          </w:tcPr>
          <w:p w14:paraId="02430A2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 Más de 300 Kg. Y hasta 600 Kg:</w:t>
            </w:r>
          </w:p>
          <w:p w14:paraId="60E9166A"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690DCCB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$526.00</w:t>
            </w:r>
          </w:p>
        </w:tc>
      </w:tr>
      <w:tr w:rsidR="001471FF" w:rsidRPr="001471FF" w14:paraId="322923C3" w14:textId="77777777" w:rsidTr="0099487A">
        <w:trPr>
          <w:trHeight w:val="300"/>
        </w:trPr>
        <w:tc>
          <w:tcPr>
            <w:tcW w:w="7604" w:type="dxa"/>
            <w:gridSpan w:val="18"/>
            <w:tcBorders>
              <w:top w:val="nil"/>
              <w:left w:val="nil"/>
              <w:bottom w:val="nil"/>
              <w:right w:val="nil"/>
            </w:tcBorders>
            <w:vAlign w:val="bottom"/>
          </w:tcPr>
          <w:p w14:paraId="466C614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Especial, con suero y fármacos:</w:t>
            </w:r>
          </w:p>
          <w:p w14:paraId="46DC2573"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06958C04" w14:textId="77777777" w:rsidR="001471FF" w:rsidRPr="001471FF" w:rsidRDefault="001471FF" w:rsidP="001471FF">
            <w:pPr>
              <w:ind w:right="622"/>
              <w:jc w:val="right"/>
              <w:rPr>
                <w:rFonts w:ascii="Arial" w:eastAsia="Arial" w:hAnsi="Arial" w:cs="Arial"/>
                <w:color w:val="000000"/>
              </w:rPr>
            </w:pPr>
          </w:p>
        </w:tc>
      </w:tr>
      <w:tr w:rsidR="001471FF" w:rsidRPr="001471FF" w14:paraId="3ECC6E8B" w14:textId="77777777" w:rsidTr="0099487A">
        <w:trPr>
          <w:trHeight w:val="300"/>
        </w:trPr>
        <w:tc>
          <w:tcPr>
            <w:tcW w:w="7604" w:type="dxa"/>
            <w:gridSpan w:val="18"/>
            <w:tcBorders>
              <w:top w:val="nil"/>
              <w:left w:val="nil"/>
              <w:bottom w:val="nil"/>
              <w:right w:val="nil"/>
            </w:tcBorders>
            <w:vAlign w:val="bottom"/>
          </w:tcPr>
          <w:p w14:paraId="6F4DAD0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Hasta 10 Kg:</w:t>
            </w:r>
          </w:p>
          <w:p w14:paraId="11F4DB4A"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798D5A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$332.00</w:t>
            </w:r>
          </w:p>
        </w:tc>
      </w:tr>
      <w:tr w:rsidR="001471FF" w:rsidRPr="001471FF" w14:paraId="36C30276" w14:textId="77777777" w:rsidTr="0099487A">
        <w:trPr>
          <w:trHeight w:val="300"/>
        </w:trPr>
        <w:tc>
          <w:tcPr>
            <w:tcW w:w="7604" w:type="dxa"/>
            <w:gridSpan w:val="18"/>
            <w:tcBorders>
              <w:top w:val="nil"/>
              <w:left w:val="nil"/>
              <w:bottom w:val="nil"/>
              <w:right w:val="nil"/>
            </w:tcBorders>
            <w:vAlign w:val="bottom"/>
          </w:tcPr>
          <w:p w14:paraId="43B998F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Más de 10 Kg. y hasta 20 Kg:</w:t>
            </w:r>
          </w:p>
          <w:p w14:paraId="422D5C92"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614533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$364.00</w:t>
            </w:r>
          </w:p>
        </w:tc>
      </w:tr>
      <w:tr w:rsidR="001471FF" w:rsidRPr="001471FF" w14:paraId="119845F8" w14:textId="77777777" w:rsidTr="0099487A">
        <w:trPr>
          <w:trHeight w:val="300"/>
        </w:trPr>
        <w:tc>
          <w:tcPr>
            <w:tcW w:w="7604" w:type="dxa"/>
            <w:gridSpan w:val="18"/>
            <w:tcBorders>
              <w:top w:val="nil"/>
              <w:left w:val="nil"/>
              <w:bottom w:val="nil"/>
              <w:right w:val="nil"/>
            </w:tcBorders>
            <w:vAlign w:val="bottom"/>
          </w:tcPr>
          <w:p w14:paraId="724232D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Más de 20 Kg. y hasta 600 Kg</w:t>
            </w:r>
          </w:p>
          <w:p w14:paraId="70A486D7"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72D5DD5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$599.00</w:t>
            </w:r>
          </w:p>
        </w:tc>
      </w:tr>
      <w:tr w:rsidR="001471FF" w:rsidRPr="001471FF" w14:paraId="7533FAF0" w14:textId="77777777" w:rsidTr="0099487A">
        <w:trPr>
          <w:trHeight w:val="300"/>
        </w:trPr>
        <w:tc>
          <w:tcPr>
            <w:tcW w:w="7604" w:type="dxa"/>
            <w:gridSpan w:val="18"/>
            <w:tcBorders>
              <w:top w:val="nil"/>
              <w:left w:val="nil"/>
              <w:bottom w:val="nil"/>
              <w:right w:val="nil"/>
            </w:tcBorders>
            <w:vAlign w:val="bottom"/>
          </w:tcPr>
          <w:p w14:paraId="19C0F0F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VII. Eutanasia, por cada 10 kilogramos de peso corporal:</w:t>
            </w:r>
          </w:p>
          <w:p w14:paraId="19E92493"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202CE40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$238.00</w:t>
            </w:r>
          </w:p>
        </w:tc>
      </w:tr>
      <w:tr w:rsidR="001471FF" w:rsidRPr="001471FF" w14:paraId="7B9ED4CF" w14:textId="77777777" w:rsidTr="0099487A">
        <w:trPr>
          <w:trHeight w:val="300"/>
        </w:trPr>
        <w:tc>
          <w:tcPr>
            <w:tcW w:w="7604" w:type="dxa"/>
            <w:gridSpan w:val="18"/>
            <w:tcBorders>
              <w:top w:val="nil"/>
              <w:left w:val="nil"/>
              <w:bottom w:val="nil"/>
              <w:right w:val="nil"/>
            </w:tcBorders>
            <w:vAlign w:val="bottom"/>
          </w:tcPr>
          <w:p w14:paraId="662EBDB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VIII. Cirugía de esterilización, por cada animal, dependiendo de su peso:</w:t>
            </w:r>
          </w:p>
          <w:p w14:paraId="2A306740"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1DF5D952" w14:textId="77777777" w:rsidR="001471FF" w:rsidRPr="001471FF" w:rsidRDefault="001471FF" w:rsidP="001471FF">
            <w:pPr>
              <w:ind w:right="622"/>
              <w:jc w:val="right"/>
              <w:rPr>
                <w:rFonts w:ascii="Arial" w:eastAsia="Arial" w:hAnsi="Arial" w:cs="Arial"/>
                <w:color w:val="000000"/>
              </w:rPr>
            </w:pPr>
          </w:p>
        </w:tc>
      </w:tr>
      <w:tr w:rsidR="001471FF" w:rsidRPr="001471FF" w14:paraId="1F73EEC3" w14:textId="77777777" w:rsidTr="0099487A">
        <w:trPr>
          <w:trHeight w:val="300"/>
        </w:trPr>
        <w:tc>
          <w:tcPr>
            <w:tcW w:w="7604" w:type="dxa"/>
            <w:gridSpan w:val="18"/>
            <w:tcBorders>
              <w:top w:val="nil"/>
              <w:left w:val="nil"/>
              <w:bottom w:val="nil"/>
              <w:right w:val="nil"/>
            </w:tcBorders>
            <w:vAlign w:val="bottom"/>
          </w:tcPr>
          <w:p w14:paraId="175707F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Hasta 10 Kg</w:t>
            </w:r>
          </w:p>
          <w:p w14:paraId="00D9E88D"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42BB1D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$208.00</w:t>
            </w:r>
          </w:p>
        </w:tc>
      </w:tr>
      <w:tr w:rsidR="001471FF" w:rsidRPr="001471FF" w14:paraId="38ECD557" w14:textId="77777777" w:rsidTr="0099487A">
        <w:trPr>
          <w:trHeight w:val="300"/>
        </w:trPr>
        <w:tc>
          <w:tcPr>
            <w:tcW w:w="7604" w:type="dxa"/>
            <w:gridSpan w:val="18"/>
            <w:tcBorders>
              <w:top w:val="nil"/>
              <w:left w:val="nil"/>
              <w:bottom w:val="nil"/>
              <w:right w:val="nil"/>
            </w:tcBorders>
            <w:vAlign w:val="bottom"/>
          </w:tcPr>
          <w:p w14:paraId="3D9B7C3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Hasta 20 Kg</w:t>
            </w:r>
          </w:p>
          <w:p w14:paraId="10FA225B"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6704A9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$267.00</w:t>
            </w:r>
          </w:p>
        </w:tc>
      </w:tr>
      <w:tr w:rsidR="001471FF" w:rsidRPr="001471FF" w14:paraId="6FB5F471" w14:textId="77777777" w:rsidTr="0099487A">
        <w:trPr>
          <w:trHeight w:val="300"/>
        </w:trPr>
        <w:tc>
          <w:tcPr>
            <w:tcW w:w="7604" w:type="dxa"/>
            <w:gridSpan w:val="18"/>
            <w:tcBorders>
              <w:top w:val="nil"/>
              <w:left w:val="nil"/>
              <w:bottom w:val="nil"/>
              <w:right w:val="nil"/>
            </w:tcBorders>
            <w:vAlign w:val="bottom"/>
          </w:tcPr>
          <w:p w14:paraId="70C13F7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Hasta 30 Kg</w:t>
            </w:r>
          </w:p>
          <w:p w14:paraId="40ADE39F"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6A0227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w:t>
            </w:r>
          </w:p>
        </w:tc>
      </w:tr>
      <w:tr w:rsidR="001471FF" w:rsidRPr="001471FF" w14:paraId="4D25CDB9" w14:textId="77777777" w:rsidTr="0099487A">
        <w:trPr>
          <w:trHeight w:val="300"/>
        </w:trPr>
        <w:tc>
          <w:tcPr>
            <w:tcW w:w="7604" w:type="dxa"/>
            <w:gridSpan w:val="18"/>
            <w:tcBorders>
              <w:top w:val="nil"/>
              <w:left w:val="nil"/>
              <w:bottom w:val="nil"/>
              <w:right w:val="nil"/>
            </w:tcBorders>
            <w:vAlign w:val="bottom"/>
          </w:tcPr>
          <w:p w14:paraId="326F876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 Hasta 40 Kg</w:t>
            </w:r>
          </w:p>
          <w:p w14:paraId="7BAACACA"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6232AD0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$405.00</w:t>
            </w:r>
          </w:p>
        </w:tc>
      </w:tr>
      <w:tr w:rsidR="001471FF" w:rsidRPr="001471FF" w14:paraId="1C70570B" w14:textId="77777777" w:rsidTr="0099487A">
        <w:trPr>
          <w:trHeight w:val="300"/>
        </w:trPr>
        <w:tc>
          <w:tcPr>
            <w:tcW w:w="7604" w:type="dxa"/>
            <w:gridSpan w:val="18"/>
            <w:tcBorders>
              <w:top w:val="nil"/>
              <w:left w:val="nil"/>
              <w:bottom w:val="nil"/>
              <w:right w:val="nil"/>
            </w:tcBorders>
            <w:vAlign w:val="bottom"/>
          </w:tcPr>
          <w:p w14:paraId="3E5211A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 Más de 40</w:t>
            </w:r>
          </w:p>
          <w:p w14:paraId="6D7C9054"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5EB9E4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$463.00</w:t>
            </w:r>
          </w:p>
        </w:tc>
      </w:tr>
      <w:tr w:rsidR="001471FF" w:rsidRPr="001471FF" w14:paraId="37FA87A0" w14:textId="77777777" w:rsidTr="0099487A">
        <w:trPr>
          <w:trHeight w:val="552"/>
        </w:trPr>
        <w:tc>
          <w:tcPr>
            <w:tcW w:w="7604" w:type="dxa"/>
            <w:gridSpan w:val="18"/>
            <w:tcBorders>
              <w:top w:val="nil"/>
              <w:left w:val="nil"/>
              <w:bottom w:val="nil"/>
              <w:right w:val="nil"/>
            </w:tcBorders>
            <w:vAlign w:val="bottom"/>
          </w:tcPr>
          <w:p w14:paraId="1CC8112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IX. Observación clínica de animales para diagnóstico de rabia, hasta por un plazo de diez días:</w:t>
            </w:r>
          </w:p>
          <w:p w14:paraId="42478619"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4CF041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$912.00</w:t>
            </w:r>
          </w:p>
        </w:tc>
      </w:tr>
      <w:tr w:rsidR="001471FF" w:rsidRPr="001471FF" w14:paraId="54BC47E1" w14:textId="77777777" w:rsidTr="0099487A">
        <w:trPr>
          <w:trHeight w:val="300"/>
        </w:trPr>
        <w:tc>
          <w:tcPr>
            <w:tcW w:w="7604" w:type="dxa"/>
            <w:gridSpan w:val="18"/>
            <w:tcBorders>
              <w:top w:val="nil"/>
              <w:left w:val="nil"/>
              <w:bottom w:val="nil"/>
              <w:right w:val="nil"/>
            </w:tcBorders>
            <w:vAlign w:val="bottom"/>
          </w:tcPr>
          <w:p w14:paraId="2131CAC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 Sutura de heridas, por cada sobre:</w:t>
            </w:r>
          </w:p>
          <w:p w14:paraId="0E3E3E32"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04E4B3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$139.00</w:t>
            </w:r>
          </w:p>
        </w:tc>
      </w:tr>
      <w:tr w:rsidR="001471FF" w:rsidRPr="001471FF" w14:paraId="21DCFC5B" w14:textId="77777777" w:rsidTr="0099487A">
        <w:trPr>
          <w:trHeight w:val="300"/>
        </w:trPr>
        <w:tc>
          <w:tcPr>
            <w:tcW w:w="7604" w:type="dxa"/>
            <w:gridSpan w:val="18"/>
            <w:tcBorders>
              <w:top w:val="nil"/>
              <w:left w:val="nil"/>
              <w:bottom w:val="nil"/>
              <w:right w:val="nil"/>
            </w:tcBorders>
            <w:vAlign w:val="bottom"/>
          </w:tcPr>
          <w:p w14:paraId="561E691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XI. Terapia de fluidos, por cada animal:</w:t>
            </w:r>
          </w:p>
          <w:p w14:paraId="67B275D7"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445F94D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$130.00</w:t>
            </w:r>
          </w:p>
        </w:tc>
      </w:tr>
      <w:tr w:rsidR="001471FF" w:rsidRPr="001471FF" w14:paraId="3E393FB5" w14:textId="77777777" w:rsidTr="0099487A">
        <w:trPr>
          <w:trHeight w:val="300"/>
        </w:trPr>
        <w:tc>
          <w:tcPr>
            <w:tcW w:w="7604" w:type="dxa"/>
            <w:gridSpan w:val="18"/>
            <w:tcBorders>
              <w:top w:val="nil"/>
              <w:left w:val="nil"/>
              <w:bottom w:val="nil"/>
              <w:right w:val="nil"/>
            </w:tcBorders>
            <w:vAlign w:val="bottom"/>
          </w:tcPr>
          <w:p w14:paraId="35C9EE2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XII. Curaciones, por cada una:</w:t>
            </w:r>
          </w:p>
          <w:p w14:paraId="1EC1FF66"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136FAC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$130.00</w:t>
            </w:r>
          </w:p>
        </w:tc>
      </w:tr>
      <w:tr w:rsidR="001471FF" w:rsidRPr="001471FF" w14:paraId="3865BCBA" w14:textId="77777777" w:rsidTr="0099487A">
        <w:trPr>
          <w:trHeight w:val="300"/>
        </w:trPr>
        <w:tc>
          <w:tcPr>
            <w:tcW w:w="7604" w:type="dxa"/>
            <w:gridSpan w:val="18"/>
            <w:tcBorders>
              <w:top w:val="nil"/>
              <w:left w:val="nil"/>
              <w:bottom w:val="nil"/>
              <w:right w:val="nil"/>
            </w:tcBorders>
            <w:vAlign w:val="bottom"/>
          </w:tcPr>
          <w:p w14:paraId="354DC5B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XIII. Por resguardo de animales abandonados en la vía pública, por día:</w:t>
            </w:r>
          </w:p>
          <w:p w14:paraId="03A7CC57"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5756CF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$163.00</w:t>
            </w:r>
          </w:p>
        </w:tc>
      </w:tr>
      <w:tr w:rsidR="001471FF" w:rsidRPr="001471FF" w14:paraId="76B92853" w14:textId="77777777" w:rsidTr="0099487A">
        <w:trPr>
          <w:trHeight w:val="300"/>
        </w:trPr>
        <w:tc>
          <w:tcPr>
            <w:tcW w:w="7604" w:type="dxa"/>
            <w:gridSpan w:val="18"/>
            <w:tcBorders>
              <w:top w:val="nil"/>
              <w:left w:val="nil"/>
              <w:bottom w:val="nil"/>
              <w:right w:val="nil"/>
            </w:tcBorders>
            <w:vAlign w:val="bottom"/>
          </w:tcPr>
          <w:p w14:paraId="3205F74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XIV. Adopciones por cada animal, sin costo.</w:t>
            </w:r>
          </w:p>
          <w:p w14:paraId="29EB1743"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vAlign w:val="bottom"/>
          </w:tcPr>
          <w:p w14:paraId="3AE823FB" w14:textId="77777777" w:rsidR="001471FF" w:rsidRPr="001471FF" w:rsidRDefault="001471FF" w:rsidP="001471FF">
            <w:pPr>
              <w:ind w:right="622"/>
              <w:rPr>
                <w:rFonts w:ascii="Arial" w:hAnsi="Arial" w:cs="Arial"/>
                <w:color w:val="000000"/>
              </w:rPr>
            </w:pPr>
          </w:p>
        </w:tc>
      </w:tr>
      <w:tr w:rsidR="001471FF" w:rsidRPr="001471FF" w14:paraId="47942F7C" w14:textId="77777777" w:rsidTr="001643E8">
        <w:trPr>
          <w:trHeight w:val="878"/>
        </w:trPr>
        <w:tc>
          <w:tcPr>
            <w:tcW w:w="9229" w:type="dxa"/>
            <w:gridSpan w:val="26"/>
            <w:tcBorders>
              <w:top w:val="nil"/>
              <w:left w:val="nil"/>
              <w:bottom w:val="nil"/>
              <w:right w:val="nil"/>
            </w:tcBorders>
          </w:tcPr>
          <w:p w14:paraId="384CF7A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Dirección de Bienestar Animal realizará las cirugías de esterilización señaladas en la fracción VIII de este artículo de manera gratuita durante las campañas de control de la natalidad en perros y gatos.</w:t>
            </w:r>
          </w:p>
          <w:p w14:paraId="7BC6AE0A" w14:textId="77777777" w:rsidR="001471FF" w:rsidRPr="001471FF" w:rsidRDefault="001471FF" w:rsidP="001471FF">
            <w:pPr>
              <w:ind w:right="622"/>
              <w:jc w:val="both"/>
              <w:rPr>
                <w:rFonts w:ascii="Arial" w:eastAsia="Arial" w:hAnsi="Arial" w:cs="Arial"/>
                <w:color w:val="000000"/>
              </w:rPr>
            </w:pPr>
          </w:p>
          <w:p w14:paraId="100FC20D" w14:textId="77777777" w:rsidR="001471FF" w:rsidRPr="001471FF" w:rsidRDefault="001471FF" w:rsidP="001471FF">
            <w:pPr>
              <w:ind w:right="622"/>
              <w:jc w:val="both"/>
              <w:rPr>
                <w:rFonts w:ascii="Arial" w:eastAsia="Arial" w:hAnsi="Arial" w:cs="Arial"/>
                <w:color w:val="000000"/>
              </w:rPr>
            </w:pPr>
          </w:p>
        </w:tc>
      </w:tr>
      <w:tr w:rsidR="001471FF" w:rsidRPr="001471FF" w14:paraId="04129DF7" w14:textId="77777777" w:rsidTr="001643E8">
        <w:trPr>
          <w:trHeight w:val="852"/>
        </w:trPr>
        <w:tc>
          <w:tcPr>
            <w:tcW w:w="9229" w:type="dxa"/>
            <w:gridSpan w:val="26"/>
            <w:tcBorders>
              <w:top w:val="nil"/>
              <w:left w:val="nil"/>
              <w:bottom w:val="nil"/>
              <w:right w:val="nil"/>
            </w:tcBorders>
          </w:tcPr>
          <w:p w14:paraId="1AEE7BD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69.</w:t>
            </w:r>
            <w:r w:rsidRPr="001471FF">
              <w:rPr>
                <w:rFonts w:ascii="Arial" w:eastAsia="Arial" w:hAnsi="Arial" w:cs="Arial"/>
                <w:color w:val="000000"/>
              </w:rPr>
              <w:t xml:space="preserve"> Las personas físicas o jurídicas que generen, controlen, administren, distribuyan, almacenen o dispongan de residuos de lenta degradación tales como llantas o neumáticos, pagarán por la disposición final de los mismos los siguientes derechos:</w:t>
            </w:r>
          </w:p>
          <w:p w14:paraId="4A10DD9D" w14:textId="77777777" w:rsidR="001471FF" w:rsidRPr="001471FF" w:rsidRDefault="001471FF" w:rsidP="001471FF">
            <w:pPr>
              <w:ind w:right="622"/>
              <w:jc w:val="both"/>
              <w:rPr>
                <w:rFonts w:ascii="Arial" w:eastAsia="Arial" w:hAnsi="Arial" w:cs="Arial"/>
                <w:b/>
                <w:color w:val="000000"/>
              </w:rPr>
            </w:pPr>
          </w:p>
        </w:tc>
      </w:tr>
      <w:tr w:rsidR="001471FF" w:rsidRPr="001471FF" w14:paraId="79719052" w14:textId="77777777" w:rsidTr="0099487A">
        <w:trPr>
          <w:trHeight w:val="300"/>
        </w:trPr>
        <w:tc>
          <w:tcPr>
            <w:tcW w:w="7604" w:type="dxa"/>
            <w:gridSpan w:val="18"/>
            <w:tcBorders>
              <w:top w:val="nil"/>
              <w:left w:val="nil"/>
              <w:bottom w:val="nil"/>
              <w:right w:val="nil"/>
            </w:tcBorders>
            <w:vAlign w:val="bottom"/>
          </w:tcPr>
          <w:p w14:paraId="04045AF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Llantas o neumáticos de hasta 17 pulgadas de rin, por cada una:</w:t>
            </w:r>
          </w:p>
        </w:tc>
        <w:tc>
          <w:tcPr>
            <w:tcW w:w="1625" w:type="dxa"/>
            <w:gridSpan w:val="8"/>
            <w:tcBorders>
              <w:top w:val="nil"/>
              <w:left w:val="nil"/>
              <w:bottom w:val="nil"/>
              <w:right w:val="nil"/>
            </w:tcBorders>
          </w:tcPr>
          <w:p w14:paraId="36230B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$19.00</w:t>
            </w:r>
          </w:p>
        </w:tc>
      </w:tr>
      <w:tr w:rsidR="001471FF" w:rsidRPr="001471FF" w14:paraId="5E3E419B" w14:textId="77777777" w:rsidTr="0099487A">
        <w:trPr>
          <w:trHeight w:val="300"/>
        </w:trPr>
        <w:tc>
          <w:tcPr>
            <w:tcW w:w="7604" w:type="dxa"/>
            <w:gridSpan w:val="18"/>
            <w:tcBorders>
              <w:top w:val="nil"/>
              <w:left w:val="nil"/>
              <w:bottom w:val="nil"/>
              <w:right w:val="nil"/>
            </w:tcBorders>
            <w:vAlign w:val="bottom"/>
          </w:tcPr>
          <w:p w14:paraId="14BA901B"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54370817" w14:textId="77777777" w:rsidR="001471FF" w:rsidRPr="001471FF" w:rsidRDefault="001471FF" w:rsidP="001471FF">
            <w:pPr>
              <w:ind w:right="622"/>
              <w:jc w:val="right"/>
              <w:rPr>
                <w:rFonts w:ascii="Arial" w:eastAsia="Arial" w:hAnsi="Arial" w:cs="Arial"/>
                <w:color w:val="000000"/>
              </w:rPr>
            </w:pPr>
          </w:p>
        </w:tc>
      </w:tr>
      <w:tr w:rsidR="001471FF" w:rsidRPr="001471FF" w14:paraId="09D3A092" w14:textId="77777777" w:rsidTr="0099487A">
        <w:trPr>
          <w:trHeight w:val="300"/>
        </w:trPr>
        <w:tc>
          <w:tcPr>
            <w:tcW w:w="7604" w:type="dxa"/>
            <w:gridSpan w:val="18"/>
            <w:tcBorders>
              <w:top w:val="nil"/>
              <w:left w:val="nil"/>
              <w:bottom w:val="nil"/>
              <w:right w:val="nil"/>
            </w:tcBorders>
            <w:vAlign w:val="bottom"/>
          </w:tcPr>
          <w:p w14:paraId="1567BCB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Llantas o neumáticos de más de 17 pulgadas de rin, por cada una:</w:t>
            </w:r>
          </w:p>
          <w:p w14:paraId="47BE7C8F" w14:textId="77777777" w:rsidR="001471FF" w:rsidRPr="001471FF" w:rsidRDefault="001471FF" w:rsidP="001471FF">
            <w:pPr>
              <w:ind w:right="622"/>
              <w:rPr>
                <w:rFonts w:ascii="Arial" w:eastAsia="Arial" w:hAnsi="Arial" w:cs="Arial"/>
                <w:color w:val="000000"/>
              </w:rPr>
            </w:pPr>
          </w:p>
        </w:tc>
        <w:tc>
          <w:tcPr>
            <w:tcW w:w="1625" w:type="dxa"/>
            <w:gridSpan w:val="8"/>
            <w:tcBorders>
              <w:top w:val="nil"/>
              <w:left w:val="nil"/>
              <w:bottom w:val="nil"/>
              <w:right w:val="nil"/>
            </w:tcBorders>
          </w:tcPr>
          <w:p w14:paraId="71BD64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$28.00</w:t>
            </w:r>
          </w:p>
        </w:tc>
      </w:tr>
      <w:tr w:rsidR="001471FF" w:rsidRPr="001471FF" w14:paraId="72231629" w14:textId="77777777" w:rsidTr="001643E8">
        <w:trPr>
          <w:trHeight w:val="300"/>
        </w:trPr>
        <w:tc>
          <w:tcPr>
            <w:tcW w:w="9229" w:type="dxa"/>
            <w:gridSpan w:val="26"/>
            <w:tcBorders>
              <w:top w:val="nil"/>
              <w:left w:val="nil"/>
              <w:bottom w:val="nil"/>
              <w:right w:val="nil"/>
            </w:tcBorders>
            <w:vAlign w:val="center"/>
          </w:tcPr>
          <w:p w14:paraId="3AA8A086"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CAPÍTULO IV</w:t>
            </w:r>
          </w:p>
        </w:tc>
      </w:tr>
      <w:tr w:rsidR="001471FF" w:rsidRPr="001471FF" w14:paraId="335C5526" w14:textId="77777777" w:rsidTr="001643E8">
        <w:trPr>
          <w:trHeight w:val="300"/>
        </w:trPr>
        <w:tc>
          <w:tcPr>
            <w:tcW w:w="9229" w:type="dxa"/>
            <w:gridSpan w:val="26"/>
            <w:tcBorders>
              <w:top w:val="nil"/>
              <w:left w:val="nil"/>
              <w:bottom w:val="nil"/>
              <w:right w:val="nil"/>
            </w:tcBorders>
            <w:vAlign w:val="center"/>
          </w:tcPr>
          <w:p w14:paraId="471608CC" w14:textId="77777777" w:rsidR="001471FF" w:rsidRPr="001471FF" w:rsidRDefault="001471FF" w:rsidP="001471FF">
            <w:pPr>
              <w:ind w:right="622"/>
              <w:jc w:val="center"/>
              <w:rPr>
                <w:rFonts w:ascii="Arial" w:eastAsia="Arial" w:hAnsi="Arial" w:cs="Arial"/>
                <w:b/>
              </w:rPr>
            </w:pPr>
          </w:p>
        </w:tc>
      </w:tr>
      <w:tr w:rsidR="001471FF" w:rsidRPr="001471FF" w14:paraId="5E6BF2DC" w14:textId="77777777" w:rsidTr="001643E8">
        <w:trPr>
          <w:trHeight w:val="300"/>
        </w:trPr>
        <w:tc>
          <w:tcPr>
            <w:tcW w:w="9229" w:type="dxa"/>
            <w:gridSpan w:val="26"/>
            <w:tcBorders>
              <w:top w:val="nil"/>
              <w:left w:val="nil"/>
              <w:bottom w:val="nil"/>
              <w:right w:val="nil"/>
            </w:tcBorders>
            <w:vAlign w:val="center"/>
          </w:tcPr>
          <w:p w14:paraId="783B60E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Accesorios de Derechos</w:t>
            </w:r>
          </w:p>
          <w:p w14:paraId="429EBAAA" w14:textId="77777777" w:rsidR="001471FF" w:rsidRPr="001471FF" w:rsidRDefault="001471FF" w:rsidP="001471FF">
            <w:pPr>
              <w:ind w:right="622"/>
              <w:jc w:val="center"/>
              <w:rPr>
                <w:rFonts w:ascii="Arial" w:eastAsia="Arial" w:hAnsi="Arial" w:cs="Arial"/>
                <w:b/>
              </w:rPr>
            </w:pPr>
          </w:p>
        </w:tc>
      </w:tr>
      <w:tr w:rsidR="001471FF" w:rsidRPr="001471FF" w14:paraId="2A86B3A1" w14:textId="77777777" w:rsidTr="001643E8">
        <w:trPr>
          <w:trHeight w:val="409"/>
        </w:trPr>
        <w:tc>
          <w:tcPr>
            <w:tcW w:w="9229" w:type="dxa"/>
            <w:gridSpan w:val="26"/>
            <w:tcBorders>
              <w:top w:val="nil"/>
              <w:left w:val="nil"/>
              <w:bottom w:val="nil"/>
              <w:right w:val="nil"/>
            </w:tcBorders>
            <w:vAlign w:val="bottom"/>
          </w:tcPr>
          <w:p w14:paraId="6E50B95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Artículo 70.</w:t>
            </w:r>
            <w:r w:rsidRPr="001471FF">
              <w:rPr>
                <w:rFonts w:ascii="Arial" w:eastAsia="Arial" w:hAnsi="Arial" w:cs="Arial"/>
                <w:color w:val="000000"/>
              </w:rPr>
              <w:t xml:space="preserve"> Los ingresos por concepto de accesorios de derechos son los que se perciben por:</w:t>
            </w:r>
          </w:p>
          <w:p w14:paraId="29E3FDA7" w14:textId="77777777" w:rsidR="001471FF" w:rsidRPr="001471FF" w:rsidRDefault="001471FF" w:rsidP="001471FF">
            <w:pPr>
              <w:ind w:right="622"/>
              <w:rPr>
                <w:rFonts w:ascii="Arial" w:eastAsia="Arial" w:hAnsi="Arial" w:cs="Arial"/>
                <w:b/>
                <w:color w:val="000000"/>
              </w:rPr>
            </w:pPr>
          </w:p>
        </w:tc>
      </w:tr>
      <w:tr w:rsidR="001471FF" w:rsidRPr="001471FF" w14:paraId="63573FEE" w14:textId="77777777" w:rsidTr="001643E8">
        <w:trPr>
          <w:trHeight w:val="300"/>
        </w:trPr>
        <w:tc>
          <w:tcPr>
            <w:tcW w:w="9229" w:type="dxa"/>
            <w:gridSpan w:val="26"/>
            <w:tcBorders>
              <w:top w:val="nil"/>
              <w:left w:val="nil"/>
              <w:bottom w:val="nil"/>
              <w:right w:val="nil"/>
            </w:tcBorders>
            <w:vAlign w:val="bottom"/>
          </w:tcPr>
          <w:p w14:paraId="0CA5F7A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Recargos;</w:t>
            </w:r>
          </w:p>
          <w:p w14:paraId="561AF5DF" w14:textId="77777777" w:rsidR="001471FF" w:rsidRPr="001471FF" w:rsidRDefault="001471FF" w:rsidP="001471FF">
            <w:pPr>
              <w:ind w:right="622"/>
              <w:rPr>
                <w:rFonts w:ascii="Arial" w:eastAsia="Arial" w:hAnsi="Arial" w:cs="Arial"/>
                <w:color w:val="000000"/>
              </w:rPr>
            </w:pPr>
          </w:p>
        </w:tc>
      </w:tr>
      <w:tr w:rsidR="001471FF" w:rsidRPr="001471FF" w14:paraId="3B9528D7" w14:textId="77777777" w:rsidTr="001643E8">
        <w:trPr>
          <w:trHeight w:val="552"/>
        </w:trPr>
        <w:tc>
          <w:tcPr>
            <w:tcW w:w="9229" w:type="dxa"/>
            <w:gridSpan w:val="26"/>
            <w:tcBorders>
              <w:top w:val="nil"/>
              <w:left w:val="nil"/>
              <w:bottom w:val="nil"/>
              <w:right w:val="nil"/>
            </w:tcBorders>
          </w:tcPr>
          <w:p w14:paraId="253C781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recargos se causarán conforme a lo establecido por el artículo 52 de la Ley de Hacienda Municipal del Estado de Jalisco, en vigor.</w:t>
            </w:r>
          </w:p>
          <w:p w14:paraId="1BD7A9AE" w14:textId="77777777" w:rsidR="001471FF" w:rsidRPr="001471FF" w:rsidRDefault="001471FF" w:rsidP="001471FF">
            <w:pPr>
              <w:ind w:right="622"/>
              <w:jc w:val="both"/>
              <w:rPr>
                <w:rFonts w:ascii="Arial" w:eastAsia="Arial" w:hAnsi="Arial" w:cs="Arial"/>
                <w:color w:val="000000"/>
              </w:rPr>
            </w:pPr>
          </w:p>
        </w:tc>
      </w:tr>
      <w:tr w:rsidR="001471FF" w:rsidRPr="001471FF" w14:paraId="4EF4AE55" w14:textId="77777777" w:rsidTr="001643E8">
        <w:trPr>
          <w:trHeight w:val="300"/>
        </w:trPr>
        <w:tc>
          <w:tcPr>
            <w:tcW w:w="9229" w:type="dxa"/>
            <w:gridSpan w:val="26"/>
            <w:tcBorders>
              <w:top w:val="nil"/>
              <w:left w:val="nil"/>
              <w:bottom w:val="nil"/>
              <w:right w:val="nil"/>
            </w:tcBorders>
            <w:vAlign w:val="bottom"/>
          </w:tcPr>
          <w:p w14:paraId="644C958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 Actualización;</w:t>
            </w:r>
          </w:p>
          <w:p w14:paraId="69111237" w14:textId="77777777" w:rsidR="001471FF" w:rsidRPr="001471FF" w:rsidRDefault="001471FF" w:rsidP="001471FF">
            <w:pPr>
              <w:ind w:right="622"/>
              <w:rPr>
                <w:rFonts w:ascii="Arial" w:eastAsia="Arial" w:hAnsi="Arial" w:cs="Arial"/>
                <w:color w:val="000000"/>
              </w:rPr>
            </w:pPr>
          </w:p>
        </w:tc>
      </w:tr>
      <w:tr w:rsidR="001471FF" w:rsidRPr="001471FF" w14:paraId="5E3EC690" w14:textId="77777777" w:rsidTr="001643E8">
        <w:trPr>
          <w:trHeight w:val="1140"/>
        </w:trPr>
        <w:tc>
          <w:tcPr>
            <w:tcW w:w="9229" w:type="dxa"/>
            <w:gridSpan w:val="26"/>
            <w:tcBorders>
              <w:top w:val="nil"/>
              <w:left w:val="nil"/>
              <w:bottom w:val="nil"/>
              <w:right w:val="nil"/>
            </w:tcBorders>
          </w:tcPr>
          <w:p w14:paraId="1BD0D15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no se cubran las contribuciones por concepto de los impuestos, derechos, aprovechamientos y contribuciones especiales municipales, se actualizarán por el transcurso del tiempo y con motivo de los cambios de precios en el país, conforme a lo establecido en el Artículo 44 bis de la Ley de Hacienda Municipal del Estado de Jalisco.</w:t>
            </w:r>
          </w:p>
          <w:p w14:paraId="34FCB880" w14:textId="77777777" w:rsidR="001471FF" w:rsidRPr="001471FF" w:rsidRDefault="001471FF" w:rsidP="001471FF">
            <w:pPr>
              <w:ind w:right="622"/>
              <w:jc w:val="both"/>
              <w:rPr>
                <w:rFonts w:ascii="Arial" w:eastAsia="Arial" w:hAnsi="Arial" w:cs="Arial"/>
                <w:color w:val="000000"/>
              </w:rPr>
            </w:pPr>
          </w:p>
        </w:tc>
      </w:tr>
      <w:tr w:rsidR="001471FF" w:rsidRPr="001471FF" w14:paraId="59D4CF8C" w14:textId="77777777" w:rsidTr="001643E8">
        <w:trPr>
          <w:trHeight w:val="300"/>
        </w:trPr>
        <w:tc>
          <w:tcPr>
            <w:tcW w:w="9229" w:type="dxa"/>
            <w:gridSpan w:val="26"/>
            <w:tcBorders>
              <w:top w:val="nil"/>
              <w:left w:val="nil"/>
              <w:bottom w:val="nil"/>
              <w:right w:val="nil"/>
            </w:tcBorders>
            <w:vAlign w:val="bottom"/>
          </w:tcPr>
          <w:p w14:paraId="295467C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III. Multas;</w:t>
            </w:r>
          </w:p>
          <w:p w14:paraId="261DA1CC" w14:textId="77777777" w:rsidR="001471FF" w:rsidRPr="001471FF" w:rsidRDefault="001471FF" w:rsidP="001471FF">
            <w:pPr>
              <w:ind w:right="622"/>
              <w:rPr>
                <w:rFonts w:ascii="Arial" w:eastAsia="Arial" w:hAnsi="Arial" w:cs="Arial"/>
                <w:color w:val="000000"/>
              </w:rPr>
            </w:pPr>
          </w:p>
        </w:tc>
      </w:tr>
      <w:tr w:rsidR="001471FF" w:rsidRPr="001471FF" w14:paraId="738E6B9B" w14:textId="77777777" w:rsidTr="001643E8">
        <w:trPr>
          <w:trHeight w:val="300"/>
        </w:trPr>
        <w:tc>
          <w:tcPr>
            <w:tcW w:w="9229" w:type="dxa"/>
            <w:gridSpan w:val="26"/>
            <w:tcBorders>
              <w:top w:val="nil"/>
              <w:left w:val="nil"/>
              <w:bottom w:val="nil"/>
              <w:right w:val="nil"/>
            </w:tcBorders>
            <w:vAlign w:val="bottom"/>
          </w:tcPr>
          <w:p w14:paraId="542B0FC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IV. Gastos de ejecución, y</w:t>
            </w:r>
          </w:p>
          <w:p w14:paraId="1309A1BC" w14:textId="77777777" w:rsidR="001471FF" w:rsidRPr="001471FF" w:rsidRDefault="001471FF" w:rsidP="001471FF">
            <w:pPr>
              <w:ind w:right="622"/>
              <w:rPr>
                <w:rFonts w:ascii="Arial" w:eastAsia="Arial" w:hAnsi="Arial" w:cs="Arial"/>
                <w:color w:val="000000"/>
              </w:rPr>
            </w:pPr>
          </w:p>
        </w:tc>
      </w:tr>
      <w:tr w:rsidR="001471FF" w:rsidRPr="001471FF" w14:paraId="37F4FFC9" w14:textId="77777777" w:rsidTr="001643E8">
        <w:trPr>
          <w:trHeight w:val="300"/>
        </w:trPr>
        <w:tc>
          <w:tcPr>
            <w:tcW w:w="9229" w:type="dxa"/>
            <w:gridSpan w:val="26"/>
            <w:tcBorders>
              <w:top w:val="nil"/>
              <w:left w:val="nil"/>
              <w:bottom w:val="nil"/>
              <w:right w:val="nil"/>
            </w:tcBorders>
            <w:vAlign w:val="bottom"/>
          </w:tcPr>
          <w:p w14:paraId="39C30FF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 Otros no especificados.</w:t>
            </w:r>
          </w:p>
          <w:p w14:paraId="6B084968" w14:textId="77777777" w:rsidR="001471FF" w:rsidRPr="001471FF" w:rsidRDefault="001471FF" w:rsidP="001471FF">
            <w:pPr>
              <w:ind w:right="622"/>
              <w:rPr>
                <w:rFonts w:ascii="Arial" w:eastAsia="Arial" w:hAnsi="Arial" w:cs="Arial"/>
                <w:color w:val="000000"/>
              </w:rPr>
            </w:pPr>
          </w:p>
        </w:tc>
      </w:tr>
      <w:tr w:rsidR="001471FF" w:rsidRPr="001471FF" w14:paraId="555E2143" w14:textId="77777777" w:rsidTr="001643E8">
        <w:trPr>
          <w:trHeight w:val="563"/>
        </w:trPr>
        <w:tc>
          <w:tcPr>
            <w:tcW w:w="9229" w:type="dxa"/>
            <w:gridSpan w:val="26"/>
            <w:tcBorders>
              <w:top w:val="nil"/>
              <w:left w:val="nil"/>
              <w:bottom w:val="nil"/>
              <w:right w:val="nil"/>
            </w:tcBorders>
            <w:vAlign w:val="bottom"/>
          </w:tcPr>
          <w:p w14:paraId="4D05962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Artículo 71.</w:t>
            </w:r>
            <w:r w:rsidRPr="001471FF">
              <w:rPr>
                <w:rFonts w:ascii="Arial" w:eastAsia="Arial" w:hAnsi="Arial" w:cs="Arial"/>
                <w:color w:val="000000"/>
              </w:rPr>
              <w:t xml:space="preserve"> La tasa de recargos por falta de pago oportuno de los créditos fiscales, será del 1.47% mensual.</w:t>
            </w:r>
          </w:p>
          <w:p w14:paraId="04B9577E" w14:textId="77777777" w:rsidR="001471FF" w:rsidRPr="001471FF" w:rsidRDefault="001471FF" w:rsidP="001471FF">
            <w:pPr>
              <w:ind w:right="622"/>
              <w:rPr>
                <w:rFonts w:ascii="Arial" w:eastAsia="Arial" w:hAnsi="Arial" w:cs="Arial"/>
                <w:b/>
                <w:color w:val="000000"/>
              </w:rPr>
            </w:pPr>
          </w:p>
        </w:tc>
      </w:tr>
      <w:tr w:rsidR="001471FF" w:rsidRPr="001471FF" w14:paraId="47D7844C" w14:textId="77777777" w:rsidTr="001643E8">
        <w:trPr>
          <w:trHeight w:val="1163"/>
        </w:trPr>
        <w:tc>
          <w:tcPr>
            <w:tcW w:w="9229" w:type="dxa"/>
            <w:gridSpan w:val="26"/>
            <w:tcBorders>
              <w:top w:val="nil"/>
              <w:left w:val="nil"/>
              <w:bottom w:val="nil"/>
              <w:right w:val="nil"/>
            </w:tcBorders>
          </w:tcPr>
          <w:p w14:paraId="172EF2C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72.</w:t>
            </w:r>
            <w:r w:rsidRPr="001471FF">
              <w:rPr>
                <w:rFonts w:ascii="Arial" w:eastAsia="Arial" w:hAnsi="Arial" w:cs="Arial"/>
                <w:color w:val="000000"/>
              </w:rPr>
              <w:t xml:space="preserve"> La notificación de créditos fiscales, requerimientos para el cumplimiento de obligaciones fiscales no satisfechas dentro de los plazos legales o los gastos de ejecución por práctica de diligencias relativas al procedimiento administrativo de ejecución, se harán efectivos por la Hacienda Municipal, conjuntamente con el crédito fiscal, conforme a lo siguiente:</w:t>
            </w:r>
          </w:p>
          <w:p w14:paraId="7F24F4FD" w14:textId="77777777" w:rsidR="001471FF" w:rsidRPr="001471FF" w:rsidRDefault="001471FF" w:rsidP="001471FF">
            <w:pPr>
              <w:ind w:right="622"/>
              <w:jc w:val="both"/>
              <w:rPr>
                <w:rFonts w:ascii="Arial" w:eastAsia="Arial" w:hAnsi="Arial" w:cs="Arial"/>
                <w:b/>
                <w:color w:val="000000"/>
              </w:rPr>
            </w:pPr>
          </w:p>
        </w:tc>
      </w:tr>
      <w:tr w:rsidR="001471FF" w:rsidRPr="001471FF" w14:paraId="411837DA" w14:textId="77777777" w:rsidTr="001643E8">
        <w:trPr>
          <w:trHeight w:val="300"/>
        </w:trPr>
        <w:tc>
          <w:tcPr>
            <w:tcW w:w="9229" w:type="dxa"/>
            <w:gridSpan w:val="26"/>
            <w:tcBorders>
              <w:top w:val="nil"/>
              <w:left w:val="nil"/>
              <w:bottom w:val="nil"/>
              <w:right w:val="nil"/>
            </w:tcBorders>
          </w:tcPr>
          <w:p w14:paraId="0B454E9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Por requerimiento de pago y embargo.</w:t>
            </w:r>
          </w:p>
          <w:p w14:paraId="7CE38FFF" w14:textId="77777777" w:rsidR="001471FF" w:rsidRPr="001471FF" w:rsidRDefault="001471FF" w:rsidP="001471FF">
            <w:pPr>
              <w:ind w:right="622"/>
              <w:jc w:val="both"/>
              <w:rPr>
                <w:rFonts w:ascii="Arial" w:eastAsia="Arial" w:hAnsi="Arial" w:cs="Arial"/>
                <w:color w:val="000000"/>
              </w:rPr>
            </w:pPr>
          </w:p>
        </w:tc>
      </w:tr>
      <w:tr w:rsidR="001471FF" w:rsidRPr="001471FF" w14:paraId="32D5B0F0" w14:textId="77777777" w:rsidTr="001643E8">
        <w:trPr>
          <w:trHeight w:val="300"/>
        </w:trPr>
        <w:tc>
          <w:tcPr>
            <w:tcW w:w="9229" w:type="dxa"/>
            <w:gridSpan w:val="26"/>
            <w:tcBorders>
              <w:top w:val="nil"/>
              <w:left w:val="nil"/>
              <w:bottom w:val="nil"/>
              <w:right w:val="nil"/>
            </w:tcBorders>
          </w:tcPr>
          <w:p w14:paraId="2A59EAA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Por la diligencia de embargo de bienes.</w:t>
            </w:r>
          </w:p>
          <w:p w14:paraId="568B234A" w14:textId="77777777" w:rsidR="001471FF" w:rsidRPr="001471FF" w:rsidRDefault="001471FF" w:rsidP="001471FF">
            <w:pPr>
              <w:ind w:right="622"/>
              <w:jc w:val="both"/>
              <w:rPr>
                <w:rFonts w:ascii="Arial" w:eastAsia="Arial" w:hAnsi="Arial" w:cs="Arial"/>
                <w:color w:val="000000"/>
              </w:rPr>
            </w:pPr>
          </w:p>
        </w:tc>
      </w:tr>
      <w:tr w:rsidR="001471FF" w:rsidRPr="001471FF" w14:paraId="3E879327" w14:textId="77777777" w:rsidTr="001643E8">
        <w:trPr>
          <w:trHeight w:val="300"/>
        </w:trPr>
        <w:tc>
          <w:tcPr>
            <w:tcW w:w="9229" w:type="dxa"/>
            <w:gridSpan w:val="26"/>
            <w:tcBorders>
              <w:top w:val="nil"/>
              <w:left w:val="nil"/>
              <w:bottom w:val="nil"/>
              <w:right w:val="nil"/>
            </w:tcBorders>
          </w:tcPr>
          <w:p w14:paraId="4AF1C5F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Por diligencia de remate, enajenación fuera de remate o adjudicación al fisco municipal.</w:t>
            </w:r>
          </w:p>
          <w:p w14:paraId="3844B2AE" w14:textId="77777777" w:rsidR="001471FF" w:rsidRPr="001471FF" w:rsidRDefault="001471FF" w:rsidP="001471FF">
            <w:pPr>
              <w:ind w:right="622"/>
              <w:jc w:val="both"/>
              <w:rPr>
                <w:rFonts w:ascii="Arial" w:eastAsia="Arial" w:hAnsi="Arial" w:cs="Arial"/>
                <w:color w:val="000000"/>
              </w:rPr>
            </w:pPr>
          </w:p>
        </w:tc>
      </w:tr>
      <w:tr w:rsidR="001471FF" w:rsidRPr="001471FF" w14:paraId="6D0C0C62" w14:textId="77777777" w:rsidTr="001643E8">
        <w:trPr>
          <w:trHeight w:val="840"/>
        </w:trPr>
        <w:tc>
          <w:tcPr>
            <w:tcW w:w="9229" w:type="dxa"/>
            <w:gridSpan w:val="26"/>
            <w:tcBorders>
              <w:top w:val="nil"/>
              <w:left w:val="nil"/>
              <w:bottom w:val="nil"/>
              <w:right w:val="nil"/>
            </w:tcBorders>
          </w:tcPr>
          <w:p w14:paraId="7225261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En los casos de los incisos anteriores, cuando el monto del 3% del crédito sea inferior a seis veces el valor diario de la Unidad de Medida y Actualización, se cobrará esta cantidad en lugar del 3% del crédito. </w:t>
            </w:r>
          </w:p>
          <w:p w14:paraId="16343CC5" w14:textId="77777777" w:rsidR="001471FF" w:rsidRPr="001471FF" w:rsidRDefault="001471FF" w:rsidP="001471FF">
            <w:pPr>
              <w:ind w:right="622"/>
              <w:jc w:val="both"/>
              <w:rPr>
                <w:rFonts w:ascii="Arial" w:eastAsia="Arial" w:hAnsi="Arial" w:cs="Arial"/>
                <w:color w:val="000000"/>
              </w:rPr>
            </w:pPr>
          </w:p>
        </w:tc>
      </w:tr>
      <w:tr w:rsidR="001471FF" w:rsidRPr="001471FF" w14:paraId="4AA1A0B0" w14:textId="77777777" w:rsidTr="001643E8">
        <w:trPr>
          <w:trHeight w:val="829"/>
        </w:trPr>
        <w:tc>
          <w:tcPr>
            <w:tcW w:w="9229" w:type="dxa"/>
            <w:gridSpan w:val="26"/>
            <w:tcBorders>
              <w:top w:val="nil"/>
              <w:left w:val="nil"/>
              <w:bottom w:val="nil"/>
              <w:right w:val="nil"/>
            </w:tcBorders>
          </w:tcPr>
          <w:p w14:paraId="0243FC0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ningún caso, los gastos de ejecución por cada una de las diligencias a que se refiere esta fracción, excluyendo las erogaciones extraordinarias, podrán exceder de la cantidad equivalente a 1.5 veces el valor diario de la Unidad de Medida y Actualización, elevado al año; y</w:t>
            </w:r>
          </w:p>
          <w:p w14:paraId="05272ACD" w14:textId="77777777" w:rsidR="001471FF" w:rsidRPr="001471FF" w:rsidRDefault="001471FF" w:rsidP="001471FF">
            <w:pPr>
              <w:ind w:right="622"/>
              <w:jc w:val="both"/>
              <w:rPr>
                <w:rFonts w:ascii="Arial" w:eastAsia="Arial" w:hAnsi="Arial" w:cs="Arial"/>
                <w:color w:val="000000"/>
              </w:rPr>
            </w:pPr>
          </w:p>
        </w:tc>
      </w:tr>
      <w:tr w:rsidR="001471FF" w:rsidRPr="001471FF" w14:paraId="476820B4" w14:textId="77777777" w:rsidTr="001643E8">
        <w:trPr>
          <w:trHeight w:val="1943"/>
        </w:trPr>
        <w:tc>
          <w:tcPr>
            <w:tcW w:w="9229" w:type="dxa"/>
            <w:gridSpan w:val="26"/>
            <w:tcBorders>
              <w:top w:val="nil"/>
              <w:left w:val="nil"/>
              <w:bottom w:val="nil"/>
              <w:right w:val="nil"/>
            </w:tcBorders>
          </w:tcPr>
          <w:p w14:paraId="359E62D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Se pagarán por concepto de gastos de ejecución, las erogaciones extraordinarias en que se incurra con motivo del procedimiento administrativo de ejecución, las que únicamente comprenderán los gastos de transporte o almacenaje de los bienes embargados, de avalúo, de impresión y publicación de convocatorias y edictos, de inscripción o cancelación de gravámenes en el Registro Público que corresponda, los erogados por la obtención del certificado de liberación de gravámenes, los honorarios de los depositarios, peritos o interventores, así como los de las personas que estos últimos contraten, debiéndose entregar al deudor factura fiscal de estos gastos extraordinarios.</w:t>
            </w:r>
          </w:p>
          <w:p w14:paraId="18426D4F" w14:textId="77777777" w:rsidR="001471FF" w:rsidRPr="001471FF" w:rsidRDefault="001471FF" w:rsidP="001471FF">
            <w:pPr>
              <w:ind w:right="622"/>
              <w:jc w:val="both"/>
              <w:rPr>
                <w:rFonts w:ascii="Arial" w:eastAsia="Arial" w:hAnsi="Arial" w:cs="Arial"/>
                <w:color w:val="000000"/>
              </w:rPr>
            </w:pPr>
          </w:p>
        </w:tc>
      </w:tr>
      <w:tr w:rsidR="001471FF" w:rsidRPr="001471FF" w14:paraId="43F1BCCA" w14:textId="77777777" w:rsidTr="001643E8">
        <w:trPr>
          <w:trHeight w:val="992"/>
        </w:trPr>
        <w:tc>
          <w:tcPr>
            <w:tcW w:w="9229" w:type="dxa"/>
            <w:gridSpan w:val="26"/>
            <w:tcBorders>
              <w:top w:val="nil"/>
              <w:left w:val="nil"/>
              <w:bottom w:val="nil"/>
              <w:right w:val="nil"/>
            </w:tcBorders>
          </w:tcPr>
          <w:p w14:paraId="00BB6B4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Los gastos de ejecución se determinarán por la autoridad municipal, debiendo pagarse conjuntamente con el crédito fiscal principal y demás accesorios procedentes, salvo que se interponga el recurso administrativo de reconsideración o el juicio de nulidad, en cuyo caso se pagarán cuando la autoridad competente expida la resolución del recurso o juicio. </w:t>
            </w:r>
          </w:p>
          <w:p w14:paraId="310FBDD1" w14:textId="77777777" w:rsidR="001471FF" w:rsidRPr="001471FF" w:rsidRDefault="001471FF" w:rsidP="001471FF">
            <w:pPr>
              <w:ind w:right="622"/>
              <w:jc w:val="both"/>
              <w:rPr>
                <w:rFonts w:ascii="Arial" w:eastAsia="Arial" w:hAnsi="Arial" w:cs="Arial"/>
                <w:color w:val="000000"/>
              </w:rPr>
            </w:pPr>
          </w:p>
        </w:tc>
      </w:tr>
      <w:tr w:rsidR="001471FF" w:rsidRPr="001471FF" w14:paraId="257E50D4" w14:textId="77777777" w:rsidTr="001643E8">
        <w:trPr>
          <w:trHeight w:val="430"/>
        </w:trPr>
        <w:tc>
          <w:tcPr>
            <w:tcW w:w="9229" w:type="dxa"/>
            <w:gridSpan w:val="26"/>
            <w:tcBorders>
              <w:top w:val="nil"/>
              <w:left w:val="nil"/>
              <w:bottom w:val="nil"/>
              <w:right w:val="nil"/>
            </w:tcBorders>
          </w:tcPr>
          <w:p w14:paraId="2BE469C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Todos los gastos de notificación y ejecución son a cargo del contribuyente y en ningún caso, podrán ser condonados total o parcialmente.</w:t>
            </w:r>
          </w:p>
          <w:p w14:paraId="74BA2DDC" w14:textId="77777777" w:rsidR="001471FF" w:rsidRPr="001471FF" w:rsidRDefault="001471FF" w:rsidP="001471FF">
            <w:pPr>
              <w:ind w:right="622"/>
              <w:jc w:val="both"/>
              <w:rPr>
                <w:rFonts w:ascii="Arial" w:eastAsia="Arial" w:hAnsi="Arial" w:cs="Arial"/>
                <w:color w:val="000000"/>
              </w:rPr>
            </w:pPr>
          </w:p>
        </w:tc>
      </w:tr>
      <w:tr w:rsidR="001471FF" w:rsidRPr="001471FF" w14:paraId="5C380F19" w14:textId="77777777" w:rsidTr="001643E8">
        <w:trPr>
          <w:trHeight w:val="878"/>
        </w:trPr>
        <w:tc>
          <w:tcPr>
            <w:tcW w:w="9229" w:type="dxa"/>
            <w:gridSpan w:val="26"/>
            <w:tcBorders>
              <w:top w:val="nil"/>
              <w:left w:val="nil"/>
              <w:bottom w:val="nil"/>
              <w:right w:val="nil"/>
            </w:tcBorders>
          </w:tcPr>
          <w:p w14:paraId="79EF8AE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las diligencias practicadas resultaran improcedentes, porque estuviera cumplida la obligación o ésta hubiese quedado insubsistente por la resolución de autoridad competente, no procederá el cobro de gastos de notificación y ejecución.</w:t>
            </w:r>
          </w:p>
          <w:p w14:paraId="2BE71C5E" w14:textId="77777777" w:rsidR="001471FF" w:rsidRPr="001471FF" w:rsidRDefault="001471FF" w:rsidP="001471FF">
            <w:pPr>
              <w:ind w:right="622"/>
              <w:jc w:val="both"/>
              <w:rPr>
                <w:rFonts w:ascii="Arial" w:eastAsia="Arial" w:hAnsi="Arial" w:cs="Arial"/>
                <w:color w:val="000000"/>
              </w:rPr>
            </w:pPr>
          </w:p>
        </w:tc>
      </w:tr>
      <w:tr w:rsidR="001471FF" w:rsidRPr="001471FF" w14:paraId="66002A53" w14:textId="77777777" w:rsidTr="001643E8">
        <w:trPr>
          <w:trHeight w:val="300"/>
        </w:trPr>
        <w:tc>
          <w:tcPr>
            <w:tcW w:w="9229" w:type="dxa"/>
            <w:gridSpan w:val="26"/>
            <w:tcBorders>
              <w:top w:val="nil"/>
              <w:left w:val="nil"/>
              <w:bottom w:val="nil"/>
              <w:right w:val="nil"/>
            </w:tcBorders>
            <w:vAlign w:val="center"/>
          </w:tcPr>
          <w:p w14:paraId="6DA820D3"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TÍTULO V</w:t>
            </w:r>
          </w:p>
        </w:tc>
      </w:tr>
      <w:tr w:rsidR="001471FF" w:rsidRPr="001471FF" w14:paraId="3F781FA7" w14:textId="77777777" w:rsidTr="001643E8">
        <w:trPr>
          <w:trHeight w:val="300"/>
        </w:trPr>
        <w:tc>
          <w:tcPr>
            <w:tcW w:w="9229" w:type="dxa"/>
            <w:gridSpan w:val="26"/>
            <w:tcBorders>
              <w:top w:val="nil"/>
              <w:left w:val="nil"/>
              <w:bottom w:val="nil"/>
              <w:right w:val="nil"/>
            </w:tcBorders>
            <w:vAlign w:val="center"/>
          </w:tcPr>
          <w:p w14:paraId="2F648CB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PRODUCTOS</w:t>
            </w:r>
          </w:p>
        </w:tc>
      </w:tr>
      <w:tr w:rsidR="001471FF" w:rsidRPr="001471FF" w14:paraId="3BD78997" w14:textId="77777777" w:rsidTr="001643E8">
        <w:trPr>
          <w:trHeight w:val="300"/>
        </w:trPr>
        <w:tc>
          <w:tcPr>
            <w:tcW w:w="9229" w:type="dxa"/>
            <w:gridSpan w:val="26"/>
            <w:tcBorders>
              <w:top w:val="nil"/>
              <w:left w:val="nil"/>
              <w:bottom w:val="nil"/>
              <w:right w:val="nil"/>
            </w:tcBorders>
            <w:vAlign w:val="center"/>
          </w:tcPr>
          <w:p w14:paraId="7E632035" w14:textId="77777777" w:rsidR="001471FF" w:rsidRPr="001471FF" w:rsidRDefault="001471FF" w:rsidP="001471FF">
            <w:pPr>
              <w:ind w:right="622"/>
              <w:jc w:val="center"/>
              <w:rPr>
                <w:rFonts w:ascii="Arial" w:eastAsia="Arial" w:hAnsi="Arial" w:cs="Arial"/>
                <w:b/>
              </w:rPr>
            </w:pPr>
          </w:p>
        </w:tc>
      </w:tr>
      <w:tr w:rsidR="001471FF" w:rsidRPr="001471FF" w14:paraId="0CE873F6" w14:textId="77777777" w:rsidTr="001643E8">
        <w:trPr>
          <w:trHeight w:val="300"/>
        </w:trPr>
        <w:tc>
          <w:tcPr>
            <w:tcW w:w="9229" w:type="dxa"/>
            <w:gridSpan w:val="26"/>
            <w:tcBorders>
              <w:top w:val="nil"/>
              <w:left w:val="nil"/>
              <w:bottom w:val="nil"/>
              <w:right w:val="nil"/>
            </w:tcBorders>
            <w:vAlign w:val="center"/>
          </w:tcPr>
          <w:p w14:paraId="56C634E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CAPÍTULO I</w:t>
            </w:r>
          </w:p>
        </w:tc>
      </w:tr>
      <w:tr w:rsidR="001471FF" w:rsidRPr="001471FF" w14:paraId="66986CE0" w14:textId="77777777" w:rsidTr="001643E8">
        <w:trPr>
          <w:trHeight w:val="300"/>
        </w:trPr>
        <w:tc>
          <w:tcPr>
            <w:tcW w:w="9229" w:type="dxa"/>
            <w:gridSpan w:val="26"/>
            <w:tcBorders>
              <w:top w:val="nil"/>
              <w:left w:val="nil"/>
              <w:bottom w:val="nil"/>
              <w:right w:val="nil"/>
            </w:tcBorders>
            <w:vAlign w:val="center"/>
          </w:tcPr>
          <w:p w14:paraId="4CB56960"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PRODUCTOS</w:t>
            </w:r>
          </w:p>
        </w:tc>
      </w:tr>
      <w:tr w:rsidR="001471FF" w:rsidRPr="001471FF" w14:paraId="0D220245" w14:textId="77777777" w:rsidTr="001643E8">
        <w:trPr>
          <w:trHeight w:val="300"/>
        </w:trPr>
        <w:tc>
          <w:tcPr>
            <w:tcW w:w="9229" w:type="dxa"/>
            <w:gridSpan w:val="26"/>
            <w:tcBorders>
              <w:top w:val="nil"/>
              <w:left w:val="nil"/>
              <w:bottom w:val="nil"/>
              <w:right w:val="nil"/>
            </w:tcBorders>
            <w:vAlign w:val="center"/>
          </w:tcPr>
          <w:p w14:paraId="0095C7E3" w14:textId="77777777" w:rsidR="001471FF" w:rsidRPr="001471FF" w:rsidRDefault="001471FF" w:rsidP="001471FF">
            <w:pPr>
              <w:ind w:right="622"/>
              <w:jc w:val="center"/>
              <w:rPr>
                <w:rFonts w:ascii="Arial" w:eastAsia="Arial" w:hAnsi="Arial" w:cs="Arial"/>
                <w:b/>
              </w:rPr>
            </w:pPr>
          </w:p>
        </w:tc>
      </w:tr>
      <w:tr w:rsidR="001471FF" w:rsidRPr="001471FF" w14:paraId="480A1B95" w14:textId="77777777" w:rsidTr="001643E8">
        <w:trPr>
          <w:trHeight w:val="300"/>
        </w:trPr>
        <w:tc>
          <w:tcPr>
            <w:tcW w:w="9229" w:type="dxa"/>
            <w:gridSpan w:val="26"/>
            <w:tcBorders>
              <w:top w:val="nil"/>
              <w:left w:val="nil"/>
              <w:bottom w:val="nil"/>
              <w:right w:val="nil"/>
            </w:tcBorders>
            <w:vAlign w:val="center"/>
          </w:tcPr>
          <w:p w14:paraId="6CBDCA63"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I</w:t>
            </w:r>
          </w:p>
        </w:tc>
      </w:tr>
      <w:tr w:rsidR="001471FF" w:rsidRPr="001471FF" w14:paraId="5A7A0848" w14:textId="77777777" w:rsidTr="001643E8">
        <w:trPr>
          <w:trHeight w:val="300"/>
        </w:trPr>
        <w:tc>
          <w:tcPr>
            <w:tcW w:w="9229" w:type="dxa"/>
            <w:gridSpan w:val="26"/>
            <w:tcBorders>
              <w:top w:val="nil"/>
              <w:left w:val="nil"/>
              <w:bottom w:val="nil"/>
              <w:right w:val="nil"/>
            </w:tcBorders>
            <w:vAlign w:val="center"/>
          </w:tcPr>
          <w:p w14:paraId="46D0FCAB" w14:textId="77777777" w:rsidR="001471FF" w:rsidRPr="001471FF" w:rsidRDefault="001471FF" w:rsidP="001471FF">
            <w:pPr>
              <w:ind w:right="622"/>
              <w:jc w:val="center"/>
              <w:rPr>
                <w:rFonts w:ascii="Arial" w:eastAsia="Arial" w:hAnsi="Arial" w:cs="Arial"/>
                <w:b/>
              </w:rPr>
            </w:pPr>
          </w:p>
        </w:tc>
      </w:tr>
      <w:tr w:rsidR="001471FF" w:rsidRPr="001471FF" w14:paraId="044A3BDA" w14:textId="77777777" w:rsidTr="001643E8">
        <w:trPr>
          <w:trHeight w:val="289"/>
        </w:trPr>
        <w:tc>
          <w:tcPr>
            <w:tcW w:w="9229" w:type="dxa"/>
            <w:gridSpan w:val="26"/>
            <w:tcBorders>
              <w:top w:val="nil"/>
              <w:left w:val="nil"/>
              <w:bottom w:val="nil"/>
              <w:right w:val="nil"/>
            </w:tcBorders>
            <w:vAlign w:val="center"/>
          </w:tcPr>
          <w:p w14:paraId="169C9C0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Uso, Goce, Aprovechamiento, Arrendamiento o Venta de los Bienes Muebles e Inmuebles</w:t>
            </w:r>
          </w:p>
          <w:p w14:paraId="2D933AF9" w14:textId="77777777" w:rsidR="001471FF" w:rsidRPr="001471FF" w:rsidRDefault="001471FF" w:rsidP="001471FF">
            <w:pPr>
              <w:ind w:right="622"/>
              <w:jc w:val="center"/>
              <w:rPr>
                <w:rFonts w:ascii="Arial" w:eastAsia="Arial" w:hAnsi="Arial" w:cs="Arial"/>
                <w:b/>
              </w:rPr>
            </w:pPr>
          </w:p>
        </w:tc>
      </w:tr>
      <w:tr w:rsidR="001471FF" w:rsidRPr="001471FF" w14:paraId="65AF8533" w14:textId="77777777" w:rsidTr="001643E8">
        <w:trPr>
          <w:trHeight w:val="981"/>
        </w:trPr>
        <w:tc>
          <w:tcPr>
            <w:tcW w:w="9229" w:type="dxa"/>
            <w:gridSpan w:val="26"/>
            <w:tcBorders>
              <w:top w:val="nil"/>
              <w:left w:val="nil"/>
              <w:bottom w:val="nil"/>
              <w:right w:val="nil"/>
            </w:tcBorders>
          </w:tcPr>
          <w:p w14:paraId="2EE6C20F"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73.</w:t>
            </w:r>
            <w:r w:rsidRPr="001471FF">
              <w:rPr>
                <w:rFonts w:ascii="Arial" w:eastAsia="Arial" w:hAnsi="Arial" w:cs="Arial"/>
                <w:color w:val="000000"/>
              </w:rPr>
              <w:t xml:space="preserve"> Las personas físicas o jurídicas que tomen en arrendamiento o en su caso celebren contratos de compra venta respecto de bienes muebles o inmuebles propiedad del Municipio, en sus funciones de derecho privado, pagarán a éste los productos respectivos, de conformidad con la siguiente:</w:t>
            </w:r>
          </w:p>
        </w:tc>
      </w:tr>
      <w:tr w:rsidR="001471FF" w:rsidRPr="001471FF" w14:paraId="69102ABD" w14:textId="77777777" w:rsidTr="0099487A">
        <w:trPr>
          <w:trHeight w:val="300"/>
        </w:trPr>
        <w:tc>
          <w:tcPr>
            <w:tcW w:w="7353" w:type="dxa"/>
            <w:gridSpan w:val="14"/>
            <w:tcBorders>
              <w:top w:val="nil"/>
              <w:left w:val="nil"/>
              <w:bottom w:val="nil"/>
              <w:right w:val="nil"/>
            </w:tcBorders>
            <w:vAlign w:val="bottom"/>
          </w:tcPr>
          <w:p w14:paraId="5E645EE1" w14:textId="77777777" w:rsidR="001471FF" w:rsidRDefault="001471FF" w:rsidP="001471FF">
            <w:pPr>
              <w:ind w:right="622"/>
              <w:rPr>
                <w:rFonts w:ascii="Arial" w:eastAsia="Arial" w:hAnsi="Arial" w:cs="Arial"/>
                <w:color w:val="000000"/>
              </w:rPr>
            </w:pPr>
          </w:p>
          <w:p w14:paraId="1995E7DF" w14:textId="77777777" w:rsidR="00F06E35" w:rsidRPr="001471FF" w:rsidRDefault="00F06E35" w:rsidP="001471FF">
            <w:pPr>
              <w:ind w:right="622"/>
              <w:rPr>
                <w:rFonts w:ascii="Arial" w:eastAsia="Arial" w:hAnsi="Arial" w:cs="Arial"/>
                <w:color w:val="000000"/>
              </w:rPr>
            </w:pPr>
          </w:p>
        </w:tc>
        <w:tc>
          <w:tcPr>
            <w:tcW w:w="1876" w:type="dxa"/>
            <w:gridSpan w:val="12"/>
            <w:tcBorders>
              <w:top w:val="nil"/>
              <w:left w:val="nil"/>
              <w:bottom w:val="nil"/>
              <w:right w:val="nil"/>
            </w:tcBorders>
            <w:vAlign w:val="center"/>
          </w:tcPr>
          <w:p w14:paraId="4B98CBA8" w14:textId="77777777" w:rsidR="00F06E35" w:rsidRDefault="00F06E35" w:rsidP="001471FF">
            <w:pPr>
              <w:ind w:right="622"/>
              <w:jc w:val="right"/>
              <w:rPr>
                <w:rFonts w:ascii="Arial" w:eastAsia="Arial" w:hAnsi="Arial" w:cs="Arial"/>
                <w:b/>
                <w:color w:val="000000"/>
              </w:rPr>
            </w:pPr>
          </w:p>
          <w:p w14:paraId="3FC9D7C7" w14:textId="77777777" w:rsidR="00F06E35" w:rsidRDefault="00F06E35" w:rsidP="001471FF">
            <w:pPr>
              <w:ind w:right="622"/>
              <w:jc w:val="right"/>
              <w:rPr>
                <w:rFonts w:ascii="Arial" w:eastAsia="Arial" w:hAnsi="Arial" w:cs="Arial"/>
                <w:b/>
                <w:color w:val="000000"/>
              </w:rPr>
            </w:pPr>
          </w:p>
          <w:p w14:paraId="3D67CEC6" w14:textId="77777777" w:rsidR="00F06E35" w:rsidRDefault="00F06E35" w:rsidP="001471FF">
            <w:pPr>
              <w:ind w:right="622"/>
              <w:jc w:val="right"/>
              <w:rPr>
                <w:rFonts w:ascii="Arial" w:eastAsia="Arial" w:hAnsi="Arial" w:cs="Arial"/>
                <w:b/>
                <w:color w:val="000000"/>
              </w:rPr>
            </w:pPr>
          </w:p>
          <w:p w14:paraId="26ED1088"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p w14:paraId="6FA005EC" w14:textId="77777777" w:rsidR="001471FF" w:rsidRPr="001471FF" w:rsidRDefault="001471FF" w:rsidP="001471FF">
            <w:pPr>
              <w:ind w:right="622"/>
              <w:jc w:val="right"/>
              <w:rPr>
                <w:rFonts w:ascii="Arial" w:eastAsia="Arial" w:hAnsi="Arial" w:cs="Arial"/>
                <w:b/>
                <w:color w:val="000000"/>
              </w:rPr>
            </w:pPr>
          </w:p>
        </w:tc>
      </w:tr>
      <w:tr w:rsidR="001471FF" w:rsidRPr="001471FF" w14:paraId="2D8E84D3" w14:textId="77777777" w:rsidTr="0099487A">
        <w:trPr>
          <w:trHeight w:val="552"/>
        </w:trPr>
        <w:tc>
          <w:tcPr>
            <w:tcW w:w="7353" w:type="dxa"/>
            <w:gridSpan w:val="14"/>
            <w:tcBorders>
              <w:top w:val="nil"/>
              <w:left w:val="nil"/>
              <w:bottom w:val="nil"/>
              <w:right w:val="nil"/>
            </w:tcBorders>
          </w:tcPr>
          <w:p w14:paraId="2C44862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Renta de ambulancias en eventos o espectáculos públicos, a solicitud de parte, por cada una, cubriendo sólo seis horas:</w:t>
            </w:r>
          </w:p>
        </w:tc>
        <w:tc>
          <w:tcPr>
            <w:tcW w:w="1876" w:type="dxa"/>
            <w:gridSpan w:val="12"/>
            <w:tcBorders>
              <w:top w:val="nil"/>
              <w:left w:val="nil"/>
              <w:bottom w:val="nil"/>
              <w:right w:val="nil"/>
            </w:tcBorders>
          </w:tcPr>
          <w:p w14:paraId="5BDC4D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$3,618.00</w:t>
            </w:r>
          </w:p>
        </w:tc>
      </w:tr>
      <w:tr w:rsidR="001471FF" w:rsidRPr="001471FF" w14:paraId="1316D7F1" w14:textId="77777777" w:rsidTr="0099487A">
        <w:trPr>
          <w:trHeight w:val="278"/>
        </w:trPr>
        <w:tc>
          <w:tcPr>
            <w:tcW w:w="7353" w:type="dxa"/>
            <w:gridSpan w:val="14"/>
            <w:tcBorders>
              <w:top w:val="nil"/>
              <w:left w:val="nil"/>
              <w:bottom w:val="nil"/>
              <w:right w:val="nil"/>
            </w:tcBorders>
          </w:tcPr>
          <w:p w14:paraId="4F8A642C"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center"/>
          </w:tcPr>
          <w:p w14:paraId="0B31DDCE" w14:textId="77777777" w:rsidR="001471FF" w:rsidRPr="001471FF" w:rsidRDefault="001471FF" w:rsidP="001471FF">
            <w:pPr>
              <w:ind w:right="622"/>
              <w:jc w:val="right"/>
              <w:rPr>
                <w:rFonts w:ascii="Arial" w:eastAsia="Arial" w:hAnsi="Arial" w:cs="Arial"/>
                <w:color w:val="000000"/>
              </w:rPr>
            </w:pPr>
          </w:p>
        </w:tc>
      </w:tr>
      <w:tr w:rsidR="001471FF" w:rsidRPr="001471FF" w14:paraId="0100319C" w14:textId="77777777" w:rsidTr="001643E8">
        <w:trPr>
          <w:trHeight w:val="759"/>
        </w:trPr>
        <w:tc>
          <w:tcPr>
            <w:tcW w:w="9229" w:type="dxa"/>
            <w:gridSpan w:val="26"/>
            <w:tcBorders>
              <w:top w:val="nil"/>
              <w:left w:val="nil"/>
              <w:bottom w:val="nil"/>
              <w:right w:val="nil"/>
            </w:tcBorders>
          </w:tcPr>
          <w:p w14:paraId="6E67038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Renta de espacios en museos municipales, previa autorización de la dependencia municipal competente para uso exclusivo de actividades de índole cultural y la obtención del seguro de responsabilidad patrimonial.</w:t>
            </w:r>
          </w:p>
        </w:tc>
      </w:tr>
      <w:tr w:rsidR="001471FF" w:rsidRPr="001471FF" w14:paraId="78FA06D0" w14:textId="77777777" w:rsidTr="0099487A">
        <w:trPr>
          <w:trHeight w:val="289"/>
        </w:trPr>
        <w:tc>
          <w:tcPr>
            <w:tcW w:w="8524" w:type="dxa"/>
            <w:gridSpan w:val="25"/>
            <w:tcBorders>
              <w:top w:val="nil"/>
              <w:left w:val="nil"/>
              <w:bottom w:val="nil"/>
              <w:right w:val="nil"/>
            </w:tcBorders>
          </w:tcPr>
          <w:p w14:paraId="7F7BEB09" w14:textId="77777777" w:rsidR="001471FF" w:rsidRPr="001471FF" w:rsidRDefault="001471FF" w:rsidP="001471FF">
            <w:pPr>
              <w:ind w:right="622"/>
              <w:rPr>
                <w:rFonts w:ascii="Arial" w:eastAsia="Arial" w:hAnsi="Arial" w:cs="Arial"/>
                <w:color w:val="000000"/>
              </w:rPr>
            </w:pPr>
          </w:p>
        </w:tc>
        <w:tc>
          <w:tcPr>
            <w:tcW w:w="705" w:type="dxa"/>
            <w:tcBorders>
              <w:top w:val="nil"/>
              <w:left w:val="nil"/>
              <w:bottom w:val="nil"/>
              <w:right w:val="nil"/>
            </w:tcBorders>
          </w:tcPr>
          <w:p w14:paraId="4FF4AF68" w14:textId="77777777" w:rsidR="001471FF" w:rsidRPr="001471FF" w:rsidRDefault="001471FF" w:rsidP="001471FF">
            <w:pPr>
              <w:ind w:right="622"/>
              <w:jc w:val="both"/>
              <w:rPr>
                <w:rFonts w:ascii="Arial" w:eastAsia="Arial" w:hAnsi="Arial" w:cs="Arial"/>
                <w:color w:val="000000"/>
              </w:rPr>
            </w:pPr>
          </w:p>
        </w:tc>
      </w:tr>
      <w:tr w:rsidR="001471FF" w:rsidRPr="001471FF" w14:paraId="5ADFCBCD" w14:textId="77777777" w:rsidTr="001643E8">
        <w:trPr>
          <w:trHeight w:val="923"/>
        </w:trPr>
        <w:tc>
          <w:tcPr>
            <w:tcW w:w="9229" w:type="dxa"/>
            <w:gridSpan w:val="26"/>
            <w:tcBorders>
              <w:top w:val="nil"/>
              <w:left w:val="nil"/>
              <w:bottom w:val="nil"/>
              <w:right w:val="nil"/>
            </w:tcBorders>
          </w:tcPr>
          <w:p w14:paraId="2AE4583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Renta de espacios en museos municipales, previa autorización de la dependencia municipal competente para uso exclusivo de actividades de índole cultural y la obtención del seguro de responsabilidad patrimonial.</w:t>
            </w:r>
          </w:p>
          <w:p w14:paraId="151828BE" w14:textId="77777777" w:rsidR="001471FF" w:rsidRPr="001471FF" w:rsidRDefault="001471FF" w:rsidP="001471FF">
            <w:pPr>
              <w:ind w:right="622"/>
              <w:jc w:val="both"/>
              <w:rPr>
                <w:rFonts w:ascii="Arial" w:eastAsia="Arial" w:hAnsi="Arial" w:cs="Arial"/>
                <w:color w:val="000000"/>
              </w:rPr>
            </w:pPr>
          </w:p>
        </w:tc>
      </w:tr>
      <w:tr w:rsidR="001471FF" w:rsidRPr="001471FF" w14:paraId="2FFBCF08" w14:textId="77777777" w:rsidTr="0099487A">
        <w:trPr>
          <w:trHeight w:val="552"/>
        </w:trPr>
        <w:tc>
          <w:tcPr>
            <w:tcW w:w="7353" w:type="dxa"/>
            <w:gridSpan w:val="14"/>
            <w:tcBorders>
              <w:top w:val="nil"/>
              <w:left w:val="nil"/>
              <w:bottom w:val="nil"/>
              <w:right w:val="nil"/>
            </w:tcBorders>
          </w:tcPr>
          <w:p w14:paraId="569A5BF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Por el uso de auditorios o salas de usos múltiples, exceptuando las actividades de índole cultural, por presentación:</w:t>
            </w:r>
          </w:p>
          <w:p w14:paraId="7AC6695E"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tcPr>
          <w:p w14:paraId="28C531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$10,057.00</w:t>
            </w:r>
          </w:p>
        </w:tc>
      </w:tr>
      <w:tr w:rsidR="001471FF" w:rsidRPr="001471FF" w14:paraId="35034B6B" w14:textId="77777777" w:rsidTr="0099487A">
        <w:trPr>
          <w:trHeight w:val="312"/>
        </w:trPr>
        <w:tc>
          <w:tcPr>
            <w:tcW w:w="7353" w:type="dxa"/>
            <w:gridSpan w:val="14"/>
            <w:tcBorders>
              <w:top w:val="nil"/>
              <w:left w:val="nil"/>
              <w:bottom w:val="nil"/>
              <w:right w:val="nil"/>
            </w:tcBorders>
          </w:tcPr>
          <w:p w14:paraId="6A42374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Tratándose de actividades académicas se pagará únicamente la cuota de recuperación de:</w:t>
            </w:r>
          </w:p>
          <w:p w14:paraId="094F82AD"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tcPr>
          <w:p w14:paraId="4A54DF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$1,297.00</w:t>
            </w:r>
          </w:p>
        </w:tc>
      </w:tr>
      <w:tr w:rsidR="001471FF" w:rsidRPr="001471FF" w14:paraId="5E28A071" w14:textId="77777777" w:rsidTr="0099487A">
        <w:trPr>
          <w:trHeight w:val="552"/>
        </w:trPr>
        <w:tc>
          <w:tcPr>
            <w:tcW w:w="7353" w:type="dxa"/>
            <w:gridSpan w:val="14"/>
            <w:tcBorders>
              <w:top w:val="nil"/>
              <w:left w:val="nil"/>
              <w:bottom w:val="nil"/>
              <w:right w:val="nil"/>
            </w:tcBorders>
          </w:tcPr>
          <w:p w14:paraId="5A7121E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Por el uso de los patios centrales o salas de exposición, exceptuando las muestras de arte, por evento:</w:t>
            </w:r>
          </w:p>
        </w:tc>
        <w:tc>
          <w:tcPr>
            <w:tcW w:w="1876" w:type="dxa"/>
            <w:gridSpan w:val="12"/>
            <w:tcBorders>
              <w:top w:val="nil"/>
              <w:left w:val="nil"/>
              <w:bottom w:val="nil"/>
              <w:right w:val="nil"/>
            </w:tcBorders>
          </w:tcPr>
          <w:p w14:paraId="412FB4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$30,173.00</w:t>
            </w:r>
          </w:p>
        </w:tc>
      </w:tr>
      <w:tr w:rsidR="001471FF" w:rsidRPr="001471FF" w14:paraId="25C09B38" w14:textId="77777777" w:rsidTr="0099487A">
        <w:trPr>
          <w:trHeight w:val="278"/>
        </w:trPr>
        <w:tc>
          <w:tcPr>
            <w:tcW w:w="7353" w:type="dxa"/>
            <w:gridSpan w:val="14"/>
            <w:tcBorders>
              <w:top w:val="nil"/>
              <w:left w:val="nil"/>
              <w:bottom w:val="nil"/>
              <w:right w:val="nil"/>
            </w:tcBorders>
          </w:tcPr>
          <w:p w14:paraId="57A004C3"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center"/>
          </w:tcPr>
          <w:p w14:paraId="30E39464" w14:textId="77777777" w:rsidR="001471FF" w:rsidRPr="001471FF" w:rsidRDefault="001471FF" w:rsidP="001471FF">
            <w:pPr>
              <w:ind w:right="622"/>
              <w:jc w:val="right"/>
              <w:rPr>
                <w:rFonts w:ascii="Arial" w:eastAsia="Arial" w:hAnsi="Arial" w:cs="Arial"/>
                <w:color w:val="000000"/>
              </w:rPr>
            </w:pPr>
          </w:p>
        </w:tc>
      </w:tr>
      <w:tr w:rsidR="001471FF" w:rsidRPr="001471FF" w14:paraId="4EFF3947" w14:textId="77777777" w:rsidTr="001643E8">
        <w:trPr>
          <w:trHeight w:val="863"/>
        </w:trPr>
        <w:tc>
          <w:tcPr>
            <w:tcW w:w="9229" w:type="dxa"/>
            <w:gridSpan w:val="26"/>
            <w:tcBorders>
              <w:top w:val="nil"/>
              <w:left w:val="nil"/>
              <w:bottom w:val="nil"/>
              <w:right w:val="nil"/>
            </w:tcBorders>
          </w:tcPr>
          <w:p w14:paraId="690F737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Los productos provenientes del arrendamiento de los Museos, se percibirán de conformidad con los convenios y contratos que al efecto se celebren, cumpliendo con los requisitos establecidos en las disposiciones reglamentarias aplicables, considerando los siguientes casos:</w:t>
            </w:r>
          </w:p>
          <w:p w14:paraId="10CE221C" w14:textId="77777777" w:rsidR="001471FF" w:rsidRPr="001471FF" w:rsidRDefault="001471FF" w:rsidP="001471FF">
            <w:pPr>
              <w:ind w:right="622"/>
              <w:jc w:val="both"/>
              <w:rPr>
                <w:rFonts w:ascii="Arial" w:eastAsia="Arial" w:hAnsi="Arial" w:cs="Arial"/>
                <w:color w:val="000000"/>
              </w:rPr>
            </w:pPr>
          </w:p>
        </w:tc>
      </w:tr>
      <w:tr w:rsidR="001471FF" w:rsidRPr="001471FF" w14:paraId="75AB8CEE" w14:textId="77777777" w:rsidTr="0099487A">
        <w:trPr>
          <w:trHeight w:val="300"/>
        </w:trPr>
        <w:tc>
          <w:tcPr>
            <w:tcW w:w="7211" w:type="dxa"/>
            <w:gridSpan w:val="13"/>
            <w:tcBorders>
              <w:top w:val="nil"/>
              <w:left w:val="nil"/>
              <w:bottom w:val="nil"/>
              <w:right w:val="nil"/>
            </w:tcBorders>
          </w:tcPr>
          <w:p w14:paraId="30453FF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Tratándose de dependencias de este Municipio, el uso será gratuito.</w:t>
            </w:r>
          </w:p>
          <w:p w14:paraId="6BB3EB80" w14:textId="77777777" w:rsidR="001471FF" w:rsidRPr="001471FF" w:rsidRDefault="001471FF" w:rsidP="001471FF">
            <w:pPr>
              <w:ind w:right="622"/>
              <w:jc w:val="both"/>
              <w:rPr>
                <w:rFonts w:ascii="Arial" w:eastAsia="Arial" w:hAnsi="Arial" w:cs="Arial"/>
                <w:color w:val="000000"/>
              </w:rPr>
            </w:pPr>
          </w:p>
        </w:tc>
        <w:tc>
          <w:tcPr>
            <w:tcW w:w="2018" w:type="dxa"/>
            <w:gridSpan w:val="13"/>
            <w:tcBorders>
              <w:top w:val="nil"/>
              <w:left w:val="nil"/>
              <w:bottom w:val="nil"/>
              <w:right w:val="nil"/>
            </w:tcBorders>
            <w:vAlign w:val="bottom"/>
          </w:tcPr>
          <w:p w14:paraId="705E889B" w14:textId="77777777" w:rsidR="001471FF" w:rsidRPr="001471FF" w:rsidRDefault="001471FF" w:rsidP="001471FF">
            <w:pPr>
              <w:ind w:right="622"/>
              <w:rPr>
                <w:rFonts w:ascii="Arial" w:hAnsi="Arial" w:cs="Arial"/>
                <w:color w:val="000000"/>
              </w:rPr>
            </w:pPr>
          </w:p>
        </w:tc>
      </w:tr>
      <w:tr w:rsidR="001471FF" w:rsidRPr="001471FF" w14:paraId="16572079" w14:textId="77777777" w:rsidTr="0099487A">
        <w:trPr>
          <w:trHeight w:val="600"/>
        </w:trPr>
        <w:tc>
          <w:tcPr>
            <w:tcW w:w="7211" w:type="dxa"/>
            <w:gridSpan w:val="13"/>
            <w:tcBorders>
              <w:top w:val="nil"/>
              <w:left w:val="nil"/>
              <w:bottom w:val="nil"/>
              <w:right w:val="nil"/>
            </w:tcBorders>
          </w:tcPr>
          <w:p w14:paraId="514A729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Cuando se realicen conferencias, actividades académicas, residencias y eventos a puerta cerrada, pagará únicamente la cuota de recuperación por su uso:</w:t>
            </w:r>
          </w:p>
          <w:p w14:paraId="301A9C2A" w14:textId="77777777" w:rsidR="001471FF" w:rsidRPr="001471FF" w:rsidRDefault="001471FF" w:rsidP="001471FF">
            <w:pPr>
              <w:ind w:right="622"/>
              <w:jc w:val="both"/>
              <w:rPr>
                <w:rFonts w:ascii="Arial" w:eastAsia="Arial" w:hAnsi="Arial" w:cs="Arial"/>
                <w:color w:val="000000"/>
              </w:rPr>
            </w:pPr>
          </w:p>
        </w:tc>
        <w:tc>
          <w:tcPr>
            <w:tcW w:w="2018" w:type="dxa"/>
            <w:gridSpan w:val="13"/>
            <w:tcBorders>
              <w:top w:val="nil"/>
              <w:left w:val="nil"/>
              <w:bottom w:val="nil"/>
              <w:right w:val="nil"/>
            </w:tcBorders>
          </w:tcPr>
          <w:p w14:paraId="07E5CF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$1,397.00</w:t>
            </w:r>
          </w:p>
        </w:tc>
      </w:tr>
      <w:tr w:rsidR="001471FF" w:rsidRPr="001471FF" w14:paraId="7A47681C" w14:textId="77777777" w:rsidTr="0099487A">
        <w:trPr>
          <w:trHeight w:val="338"/>
        </w:trPr>
        <w:tc>
          <w:tcPr>
            <w:tcW w:w="7211" w:type="dxa"/>
            <w:gridSpan w:val="13"/>
            <w:tcBorders>
              <w:top w:val="nil"/>
              <w:left w:val="nil"/>
              <w:bottom w:val="nil"/>
              <w:right w:val="nil"/>
            </w:tcBorders>
          </w:tcPr>
          <w:p w14:paraId="27857EC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Tratándose de presentaciones de libros no se cobrará cuota de recuperación.</w:t>
            </w:r>
          </w:p>
          <w:p w14:paraId="475E44D5" w14:textId="77777777" w:rsidR="001471FF" w:rsidRPr="001471FF" w:rsidRDefault="001471FF" w:rsidP="001471FF">
            <w:pPr>
              <w:ind w:right="622"/>
              <w:jc w:val="both"/>
              <w:rPr>
                <w:rFonts w:ascii="Arial" w:eastAsia="Arial" w:hAnsi="Arial" w:cs="Arial"/>
                <w:color w:val="000000"/>
              </w:rPr>
            </w:pPr>
          </w:p>
        </w:tc>
        <w:tc>
          <w:tcPr>
            <w:tcW w:w="2018" w:type="dxa"/>
            <w:gridSpan w:val="13"/>
            <w:tcBorders>
              <w:top w:val="nil"/>
              <w:left w:val="nil"/>
              <w:bottom w:val="nil"/>
              <w:right w:val="nil"/>
            </w:tcBorders>
          </w:tcPr>
          <w:p w14:paraId="0683685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6C477FE6" w14:textId="77777777" w:rsidTr="0099487A">
        <w:trPr>
          <w:trHeight w:val="623"/>
        </w:trPr>
        <w:tc>
          <w:tcPr>
            <w:tcW w:w="7211" w:type="dxa"/>
            <w:gridSpan w:val="13"/>
            <w:tcBorders>
              <w:top w:val="nil"/>
              <w:left w:val="nil"/>
              <w:bottom w:val="nil"/>
              <w:right w:val="nil"/>
            </w:tcBorders>
          </w:tcPr>
          <w:p w14:paraId="2072007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Cuando se trate de asociaciones civiles, eventos de beneficencia, se pagará una cuota de recuperación, de</w:t>
            </w:r>
          </w:p>
          <w:p w14:paraId="5087DC12" w14:textId="77777777" w:rsidR="001471FF" w:rsidRPr="001471FF" w:rsidRDefault="001471FF" w:rsidP="001471FF">
            <w:pPr>
              <w:ind w:right="622"/>
              <w:jc w:val="both"/>
              <w:rPr>
                <w:rFonts w:ascii="Arial" w:eastAsia="Arial" w:hAnsi="Arial" w:cs="Arial"/>
                <w:color w:val="000000"/>
              </w:rPr>
            </w:pPr>
          </w:p>
        </w:tc>
        <w:tc>
          <w:tcPr>
            <w:tcW w:w="2018" w:type="dxa"/>
            <w:gridSpan w:val="13"/>
            <w:tcBorders>
              <w:top w:val="nil"/>
              <w:left w:val="nil"/>
              <w:bottom w:val="nil"/>
              <w:right w:val="nil"/>
            </w:tcBorders>
          </w:tcPr>
          <w:p w14:paraId="071283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$1,397.00</w:t>
            </w:r>
          </w:p>
        </w:tc>
      </w:tr>
      <w:tr w:rsidR="001471FF" w:rsidRPr="001471FF" w14:paraId="7F830E0C" w14:textId="77777777" w:rsidTr="0099487A">
        <w:trPr>
          <w:trHeight w:val="1163"/>
        </w:trPr>
        <w:tc>
          <w:tcPr>
            <w:tcW w:w="7211" w:type="dxa"/>
            <w:gridSpan w:val="13"/>
            <w:tcBorders>
              <w:top w:val="nil"/>
              <w:left w:val="nil"/>
              <w:bottom w:val="nil"/>
              <w:right w:val="nil"/>
            </w:tcBorders>
          </w:tcPr>
          <w:p w14:paraId="0E027BF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Cuando se trate de eventos artísticos, sin intermediación de empresas comerciales y que se encuentren inscritos en el padrón que, para tal efecto, integra la dependencia competente en la materia, el porcentaje sobre el boletaje será del 85% para el contratante y 15% para el Municipio.</w:t>
            </w:r>
          </w:p>
          <w:p w14:paraId="105A6B4E" w14:textId="77777777" w:rsidR="001471FF" w:rsidRPr="001471FF" w:rsidRDefault="001471FF" w:rsidP="001471FF">
            <w:pPr>
              <w:ind w:right="622"/>
              <w:jc w:val="both"/>
              <w:rPr>
                <w:rFonts w:ascii="Arial" w:eastAsia="Arial" w:hAnsi="Arial" w:cs="Arial"/>
                <w:color w:val="000000"/>
              </w:rPr>
            </w:pPr>
          </w:p>
        </w:tc>
        <w:tc>
          <w:tcPr>
            <w:tcW w:w="2018" w:type="dxa"/>
            <w:gridSpan w:val="13"/>
            <w:tcBorders>
              <w:top w:val="nil"/>
              <w:left w:val="nil"/>
              <w:bottom w:val="nil"/>
              <w:right w:val="nil"/>
            </w:tcBorders>
            <w:vAlign w:val="center"/>
          </w:tcPr>
          <w:p w14:paraId="77D34821" w14:textId="77777777" w:rsidR="001471FF" w:rsidRPr="001471FF" w:rsidRDefault="001471FF" w:rsidP="001471FF">
            <w:pPr>
              <w:ind w:right="622"/>
              <w:rPr>
                <w:rFonts w:ascii="Arial" w:eastAsia="Arial" w:hAnsi="Arial" w:cs="Arial"/>
                <w:color w:val="000000"/>
              </w:rPr>
            </w:pPr>
          </w:p>
        </w:tc>
      </w:tr>
      <w:tr w:rsidR="001471FF" w:rsidRPr="001471FF" w14:paraId="3050D805" w14:textId="77777777" w:rsidTr="0099487A">
        <w:trPr>
          <w:trHeight w:val="300"/>
        </w:trPr>
        <w:tc>
          <w:tcPr>
            <w:tcW w:w="7211" w:type="dxa"/>
            <w:gridSpan w:val="13"/>
            <w:tcBorders>
              <w:top w:val="nil"/>
              <w:left w:val="nil"/>
              <w:bottom w:val="nil"/>
              <w:right w:val="nil"/>
            </w:tcBorders>
            <w:vAlign w:val="bottom"/>
          </w:tcPr>
          <w:p w14:paraId="61BEF07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Por uso del museo, por presentación:</w:t>
            </w:r>
          </w:p>
          <w:p w14:paraId="751D2800" w14:textId="77777777" w:rsidR="001471FF" w:rsidRPr="001471FF" w:rsidRDefault="001471FF" w:rsidP="001471FF">
            <w:pPr>
              <w:ind w:right="622"/>
              <w:rPr>
                <w:rFonts w:ascii="Arial" w:eastAsia="Arial" w:hAnsi="Arial" w:cs="Arial"/>
                <w:color w:val="000000"/>
              </w:rPr>
            </w:pPr>
          </w:p>
        </w:tc>
        <w:tc>
          <w:tcPr>
            <w:tcW w:w="2018" w:type="dxa"/>
            <w:gridSpan w:val="13"/>
            <w:tcBorders>
              <w:top w:val="nil"/>
              <w:left w:val="nil"/>
              <w:bottom w:val="nil"/>
              <w:right w:val="nil"/>
            </w:tcBorders>
          </w:tcPr>
          <w:p w14:paraId="7A948F7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$8,106.00</w:t>
            </w:r>
          </w:p>
        </w:tc>
      </w:tr>
      <w:tr w:rsidR="001471FF" w:rsidRPr="001471FF" w14:paraId="2647E746" w14:textId="77777777" w:rsidTr="0099487A">
        <w:trPr>
          <w:trHeight w:val="300"/>
        </w:trPr>
        <w:tc>
          <w:tcPr>
            <w:tcW w:w="7211" w:type="dxa"/>
            <w:gridSpan w:val="13"/>
            <w:tcBorders>
              <w:top w:val="nil"/>
              <w:left w:val="nil"/>
              <w:bottom w:val="nil"/>
              <w:right w:val="nil"/>
            </w:tcBorders>
            <w:vAlign w:val="bottom"/>
          </w:tcPr>
          <w:p w14:paraId="287C012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Uso del piano del museo:</w:t>
            </w:r>
          </w:p>
          <w:p w14:paraId="3845C828" w14:textId="77777777" w:rsidR="001471FF" w:rsidRPr="001471FF" w:rsidRDefault="001471FF" w:rsidP="001471FF">
            <w:pPr>
              <w:ind w:right="622"/>
              <w:rPr>
                <w:rFonts w:ascii="Arial" w:eastAsia="Arial" w:hAnsi="Arial" w:cs="Arial"/>
                <w:color w:val="000000"/>
              </w:rPr>
            </w:pPr>
          </w:p>
        </w:tc>
        <w:tc>
          <w:tcPr>
            <w:tcW w:w="2018" w:type="dxa"/>
            <w:gridSpan w:val="13"/>
            <w:tcBorders>
              <w:top w:val="nil"/>
              <w:left w:val="nil"/>
              <w:bottom w:val="nil"/>
              <w:right w:val="nil"/>
            </w:tcBorders>
          </w:tcPr>
          <w:p w14:paraId="681C71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$1,454.00</w:t>
            </w:r>
          </w:p>
        </w:tc>
      </w:tr>
      <w:tr w:rsidR="001471FF" w:rsidRPr="001471FF" w14:paraId="34BC1FAC" w14:textId="77777777" w:rsidTr="0099487A">
        <w:trPr>
          <w:trHeight w:val="323"/>
        </w:trPr>
        <w:tc>
          <w:tcPr>
            <w:tcW w:w="7211" w:type="dxa"/>
            <w:gridSpan w:val="13"/>
            <w:tcBorders>
              <w:top w:val="nil"/>
              <w:left w:val="nil"/>
              <w:bottom w:val="nil"/>
              <w:right w:val="nil"/>
            </w:tcBorders>
            <w:vAlign w:val="bottom"/>
          </w:tcPr>
          <w:p w14:paraId="2F803BA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falta de disposición expresa, se regulará de conformidad con el inciso d).</w:t>
            </w:r>
          </w:p>
        </w:tc>
        <w:tc>
          <w:tcPr>
            <w:tcW w:w="2018" w:type="dxa"/>
            <w:gridSpan w:val="13"/>
            <w:tcBorders>
              <w:top w:val="nil"/>
              <w:left w:val="nil"/>
              <w:bottom w:val="nil"/>
              <w:right w:val="nil"/>
            </w:tcBorders>
            <w:vAlign w:val="bottom"/>
          </w:tcPr>
          <w:p w14:paraId="657E2E1E" w14:textId="77777777" w:rsidR="001471FF" w:rsidRPr="001471FF" w:rsidRDefault="001471FF" w:rsidP="001471FF">
            <w:pPr>
              <w:ind w:right="622"/>
              <w:rPr>
                <w:rFonts w:ascii="Arial" w:hAnsi="Arial" w:cs="Arial"/>
                <w:color w:val="000000"/>
              </w:rPr>
            </w:pPr>
          </w:p>
        </w:tc>
      </w:tr>
      <w:tr w:rsidR="001471FF" w:rsidRPr="001471FF" w14:paraId="360576D5" w14:textId="77777777" w:rsidTr="0099487A">
        <w:trPr>
          <w:trHeight w:val="323"/>
        </w:trPr>
        <w:tc>
          <w:tcPr>
            <w:tcW w:w="6641" w:type="dxa"/>
            <w:gridSpan w:val="8"/>
            <w:tcBorders>
              <w:top w:val="nil"/>
              <w:left w:val="nil"/>
              <w:bottom w:val="nil"/>
              <w:right w:val="nil"/>
            </w:tcBorders>
            <w:vAlign w:val="bottom"/>
          </w:tcPr>
          <w:p w14:paraId="3017DD1B" w14:textId="77777777" w:rsidR="001471FF" w:rsidRPr="001471FF" w:rsidRDefault="001471FF" w:rsidP="001471FF">
            <w:pPr>
              <w:ind w:right="622"/>
              <w:rPr>
                <w:rFonts w:ascii="Arial" w:eastAsia="Arial" w:hAnsi="Arial" w:cs="Arial"/>
                <w:color w:val="000000"/>
              </w:rPr>
            </w:pPr>
          </w:p>
        </w:tc>
        <w:tc>
          <w:tcPr>
            <w:tcW w:w="1528" w:type="dxa"/>
            <w:gridSpan w:val="15"/>
            <w:tcBorders>
              <w:top w:val="nil"/>
              <w:left w:val="nil"/>
              <w:bottom w:val="nil"/>
              <w:right w:val="nil"/>
            </w:tcBorders>
            <w:vAlign w:val="bottom"/>
          </w:tcPr>
          <w:p w14:paraId="1E8A2390" w14:textId="77777777" w:rsidR="001471FF" w:rsidRPr="001471FF" w:rsidRDefault="001471FF" w:rsidP="001471FF">
            <w:pPr>
              <w:ind w:right="622"/>
              <w:rPr>
                <w:rFonts w:ascii="Arial" w:eastAsia="Arial" w:hAnsi="Arial" w:cs="Arial"/>
                <w:color w:val="000000"/>
              </w:rPr>
            </w:pPr>
          </w:p>
        </w:tc>
        <w:tc>
          <w:tcPr>
            <w:tcW w:w="236" w:type="dxa"/>
            <w:tcBorders>
              <w:top w:val="nil"/>
              <w:left w:val="nil"/>
              <w:bottom w:val="nil"/>
              <w:right w:val="nil"/>
            </w:tcBorders>
            <w:vAlign w:val="bottom"/>
          </w:tcPr>
          <w:p w14:paraId="3482FB1E" w14:textId="77777777" w:rsidR="001471FF" w:rsidRPr="001471FF" w:rsidRDefault="001471FF" w:rsidP="001471FF">
            <w:pPr>
              <w:ind w:right="622"/>
              <w:rPr>
                <w:rFonts w:ascii="Arial" w:eastAsia="Arial" w:hAnsi="Arial" w:cs="Arial"/>
                <w:color w:val="000000"/>
              </w:rPr>
            </w:pPr>
          </w:p>
        </w:tc>
        <w:tc>
          <w:tcPr>
            <w:tcW w:w="824" w:type="dxa"/>
            <w:gridSpan w:val="2"/>
            <w:tcBorders>
              <w:top w:val="nil"/>
              <w:left w:val="nil"/>
              <w:bottom w:val="nil"/>
              <w:right w:val="nil"/>
            </w:tcBorders>
            <w:vAlign w:val="bottom"/>
          </w:tcPr>
          <w:p w14:paraId="1FE88365" w14:textId="77777777" w:rsidR="001471FF" w:rsidRPr="001471FF" w:rsidRDefault="001471FF" w:rsidP="001471FF">
            <w:pPr>
              <w:ind w:right="622"/>
              <w:rPr>
                <w:rFonts w:ascii="Arial" w:hAnsi="Arial" w:cs="Arial"/>
                <w:color w:val="000000"/>
              </w:rPr>
            </w:pPr>
          </w:p>
        </w:tc>
      </w:tr>
      <w:tr w:rsidR="001471FF" w:rsidRPr="001471FF" w14:paraId="49775F99" w14:textId="77777777" w:rsidTr="001643E8">
        <w:trPr>
          <w:trHeight w:val="852"/>
        </w:trPr>
        <w:tc>
          <w:tcPr>
            <w:tcW w:w="9229" w:type="dxa"/>
            <w:gridSpan w:val="26"/>
            <w:tcBorders>
              <w:top w:val="nil"/>
              <w:left w:val="nil"/>
              <w:bottom w:val="nil"/>
              <w:right w:val="nil"/>
            </w:tcBorders>
          </w:tcPr>
          <w:p w14:paraId="0AACAB9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Los productos provenientes del arrendamiento del Teatro Jaime Torres Bodet, se percibirán de conformidad con los convenios y contratos que al efecto se celebren, cumpliendo con los requisitos establecidos en las disposiciones reglamentarias aplicables, considerando los siguientes casos:</w:t>
            </w:r>
          </w:p>
          <w:p w14:paraId="1D405E89" w14:textId="77777777" w:rsidR="001471FF" w:rsidRPr="001471FF" w:rsidRDefault="001471FF" w:rsidP="001471FF">
            <w:pPr>
              <w:ind w:right="622"/>
              <w:jc w:val="both"/>
              <w:rPr>
                <w:rFonts w:ascii="Arial" w:eastAsia="Arial" w:hAnsi="Arial" w:cs="Arial"/>
                <w:color w:val="000000"/>
              </w:rPr>
            </w:pPr>
          </w:p>
        </w:tc>
      </w:tr>
      <w:tr w:rsidR="001471FF" w:rsidRPr="001471FF" w14:paraId="40788A2A" w14:textId="77777777" w:rsidTr="0099487A">
        <w:trPr>
          <w:trHeight w:val="600"/>
        </w:trPr>
        <w:tc>
          <w:tcPr>
            <w:tcW w:w="7211" w:type="dxa"/>
            <w:gridSpan w:val="13"/>
            <w:tcBorders>
              <w:top w:val="nil"/>
              <w:left w:val="nil"/>
              <w:bottom w:val="nil"/>
              <w:right w:val="nil"/>
            </w:tcBorders>
          </w:tcPr>
          <w:p w14:paraId="039B426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Tratándose de dependencias de este Municipio, el uso será gratuito siempre que el espacio no se gestione para un tercero ajeno al Gobierno Municipal de Guadalajara.</w:t>
            </w:r>
          </w:p>
          <w:p w14:paraId="764F50BE" w14:textId="77777777" w:rsidR="001471FF" w:rsidRPr="001471FF" w:rsidRDefault="001471FF" w:rsidP="001471FF">
            <w:pPr>
              <w:ind w:right="622"/>
              <w:jc w:val="both"/>
              <w:rPr>
                <w:rFonts w:ascii="Arial" w:eastAsia="Arial" w:hAnsi="Arial" w:cs="Arial"/>
                <w:color w:val="000000"/>
              </w:rPr>
            </w:pPr>
          </w:p>
        </w:tc>
        <w:tc>
          <w:tcPr>
            <w:tcW w:w="2018" w:type="dxa"/>
            <w:gridSpan w:val="13"/>
            <w:tcBorders>
              <w:top w:val="nil"/>
              <w:left w:val="nil"/>
              <w:bottom w:val="nil"/>
              <w:right w:val="nil"/>
            </w:tcBorders>
            <w:vAlign w:val="bottom"/>
          </w:tcPr>
          <w:p w14:paraId="5BD9755E" w14:textId="77777777" w:rsidR="001471FF" w:rsidRPr="001471FF" w:rsidRDefault="001471FF" w:rsidP="001471FF">
            <w:pPr>
              <w:ind w:right="622"/>
              <w:rPr>
                <w:rFonts w:ascii="Arial" w:hAnsi="Arial" w:cs="Arial"/>
                <w:color w:val="000000"/>
              </w:rPr>
            </w:pPr>
          </w:p>
        </w:tc>
      </w:tr>
      <w:tr w:rsidR="001471FF" w:rsidRPr="001471FF" w14:paraId="415BE41A" w14:textId="77777777" w:rsidTr="0099487A">
        <w:trPr>
          <w:trHeight w:val="829"/>
        </w:trPr>
        <w:tc>
          <w:tcPr>
            <w:tcW w:w="7211" w:type="dxa"/>
            <w:gridSpan w:val="13"/>
            <w:tcBorders>
              <w:top w:val="nil"/>
              <w:left w:val="nil"/>
              <w:bottom w:val="nil"/>
              <w:right w:val="nil"/>
            </w:tcBorders>
          </w:tcPr>
          <w:p w14:paraId="6B59402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Cuando se realicen conferencias, actividades académicas, estancias, residencias, ruedas de prensa y eventos a puerta cerrada, el uso será gratuito, teniéndose que cubrir únicamente la cuota de recuperación, de:</w:t>
            </w:r>
          </w:p>
          <w:p w14:paraId="59FE07C8" w14:textId="77777777" w:rsidR="001471FF" w:rsidRPr="001471FF" w:rsidRDefault="001471FF" w:rsidP="001471FF">
            <w:pPr>
              <w:ind w:right="622"/>
              <w:jc w:val="both"/>
              <w:rPr>
                <w:rFonts w:ascii="Arial" w:eastAsia="Arial" w:hAnsi="Arial" w:cs="Arial"/>
                <w:color w:val="000000"/>
              </w:rPr>
            </w:pPr>
          </w:p>
        </w:tc>
        <w:tc>
          <w:tcPr>
            <w:tcW w:w="2018" w:type="dxa"/>
            <w:gridSpan w:val="13"/>
            <w:tcBorders>
              <w:top w:val="nil"/>
              <w:left w:val="nil"/>
              <w:bottom w:val="nil"/>
              <w:right w:val="nil"/>
            </w:tcBorders>
          </w:tcPr>
          <w:p w14:paraId="017D5C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$1,397.00</w:t>
            </w:r>
          </w:p>
        </w:tc>
      </w:tr>
      <w:tr w:rsidR="001471FF" w:rsidRPr="001471FF" w14:paraId="5F1B1EFA" w14:textId="77777777" w:rsidTr="0099487A">
        <w:trPr>
          <w:trHeight w:val="360"/>
        </w:trPr>
        <w:tc>
          <w:tcPr>
            <w:tcW w:w="7211" w:type="dxa"/>
            <w:gridSpan w:val="13"/>
            <w:tcBorders>
              <w:top w:val="nil"/>
              <w:left w:val="nil"/>
              <w:bottom w:val="nil"/>
              <w:right w:val="nil"/>
            </w:tcBorders>
          </w:tcPr>
          <w:p w14:paraId="7D4A95A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Tratándose de presentaciones de libros no se cobrará cuota de recuperación</w:t>
            </w:r>
          </w:p>
        </w:tc>
        <w:tc>
          <w:tcPr>
            <w:tcW w:w="2018" w:type="dxa"/>
            <w:gridSpan w:val="13"/>
            <w:tcBorders>
              <w:top w:val="nil"/>
              <w:left w:val="nil"/>
              <w:bottom w:val="nil"/>
              <w:right w:val="nil"/>
            </w:tcBorders>
          </w:tcPr>
          <w:p w14:paraId="315D3085" w14:textId="77777777" w:rsidR="001471FF" w:rsidRPr="001471FF" w:rsidRDefault="001471FF" w:rsidP="001471FF">
            <w:pPr>
              <w:ind w:right="622"/>
              <w:jc w:val="right"/>
              <w:rPr>
                <w:rFonts w:ascii="Arial" w:eastAsia="Arial" w:hAnsi="Arial" w:cs="Arial"/>
                <w:color w:val="000000"/>
              </w:rPr>
            </w:pPr>
          </w:p>
        </w:tc>
      </w:tr>
      <w:tr w:rsidR="001471FF" w:rsidRPr="001471FF" w14:paraId="5F0A935F" w14:textId="77777777" w:rsidTr="0099487A">
        <w:trPr>
          <w:trHeight w:val="552"/>
        </w:trPr>
        <w:tc>
          <w:tcPr>
            <w:tcW w:w="7211" w:type="dxa"/>
            <w:gridSpan w:val="13"/>
            <w:tcBorders>
              <w:top w:val="nil"/>
              <w:left w:val="nil"/>
              <w:bottom w:val="nil"/>
              <w:right w:val="nil"/>
            </w:tcBorders>
          </w:tcPr>
          <w:p w14:paraId="2E8053A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Cuando se trate de asociaciones civiles, eventos de beneficencia, se pagará una cuota de recuperación, de:</w:t>
            </w:r>
          </w:p>
          <w:p w14:paraId="0C163105" w14:textId="77777777" w:rsidR="001471FF" w:rsidRPr="001471FF" w:rsidRDefault="001471FF" w:rsidP="001471FF">
            <w:pPr>
              <w:ind w:right="622"/>
              <w:jc w:val="both"/>
              <w:rPr>
                <w:rFonts w:ascii="Arial" w:eastAsia="Arial" w:hAnsi="Arial" w:cs="Arial"/>
                <w:color w:val="000000"/>
              </w:rPr>
            </w:pPr>
          </w:p>
        </w:tc>
        <w:tc>
          <w:tcPr>
            <w:tcW w:w="2018" w:type="dxa"/>
            <w:gridSpan w:val="13"/>
            <w:tcBorders>
              <w:top w:val="nil"/>
              <w:left w:val="nil"/>
              <w:bottom w:val="nil"/>
              <w:right w:val="nil"/>
            </w:tcBorders>
          </w:tcPr>
          <w:p w14:paraId="4A6350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$1,397.00</w:t>
            </w:r>
          </w:p>
        </w:tc>
      </w:tr>
      <w:tr w:rsidR="001471FF" w:rsidRPr="001471FF" w14:paraId="19853983" w14:textId="77777777" w:rsidTr="0099487A">
        <w:trPr>
          <w:trHeight w:val="1140"/>
        </w:trPr>
        <w:tc>
          <w:tcPr>
            <w:tcW w:w="7211" w:type="dxa"/>
            <w:gridSpan w:val="13"/>
            <w:tcBorders>
              <w:top w:val="nil"/>
              <w:left w:val="nil"/>
              <w:bottom w:val="nil"/>
              <w:right w:val="nil"/>
            </w:tcBorders>
          </w:tcPr>
          <w:p w14:paraId="33C4817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Cuando se trate de eventos artísticos, sin intermediación de empresas comerciales y que se encuentren inscritos en el padrón que, para tal efecto, integra la dependencia competente en la materia, el porcentaje sobre el boletaje será del 85% para el contratante y 15% para el Municipio.</w:t>
            </w:r>
          </w:p>
          <w:p w14:paraId="14A7D042" w14:textId="77777777" w:rsidR="001471FF" w:rsidRPr="001471FF" w:rsidRDefault="001471FF" w:rsidP="001471FF">
            <w:pPr>
              <w:ind w:right="622"/>
              <w:jc w:val="both"/>
              <w:rPr>
                <w:rFonts w:ascii="Arial" w:eastAsia="Arial" w:hAnsi="Arial" w:cs="Arial"/>
                <w:color w:val="000000"/>
              </w:rPr>
            </w:pPr>
          </w:p>
        </w:tc>
        <w:tc>
          <w:tcPr>
            <w:tcW w:w="2018" w:type="dxa"/>
            <w:gridSpan w:val="13"/>
            <w:tcBorders>
              <w:top w:val="nil"/>
              <w:left w:val="nil"/>
              <w:bottom w:val="nil"/>
              <w:right w:val="nil"/>
            </w:tcBorders>
          </w:tcPr>
          <w:p w14:paraId="04ED2A87" w14:textId="77777777" w:rsidR="001471FF" w:rsidRPr="001471FF" w:rsidRDefault="001471FF" w:rsidP="001471FF">
            <w:pPr>
              <w:ind w:right="622"/>
              <w:jc w:val="right"/>
              <w:rPr>
                <w:rFonts w:ascii="Arial" w:eastAsia="Arial" w:hAnsi="Arial" w:cs="Arial"/>
                <w:color w:val="000000"/>
              </w:rPr>
            </w:pPr>
          </w:p>
        </w:tc>
      </w:tr>
      <w:tr w:rsidR="001471FF" w:rsidRPr="001471FF" w14:paraId="731B628E" w14:textId="77777777" w:rsidTr="0099487A">
        <w:trPr>
          <w:trHeight w:val="552"/>
        </w:trPr>
        <w:tc>
          <w:tcPr>
            <w:tcW w:w="7211" w:type="dxa"/>
            <w:gridSpan w:val="13"/>
            <w:tcBorders>
              <w:top w:val="nil"/>
              <w:left w:val="nil"/>
              <w:bottom w:val="nil"/>
              <w:right w:val="nil"/>
            </w:tcBorders>
          </w:tcPr>
          <w:p w14:paraId="26FC207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Cuando se trate de presentaciones únicas, de carácter comercial con fines de lucro, siendo de carácter particular:</w:t>
            </w:r>
          </w:p>
          <w:p w14:paraId="3176792E" w14:textId="77777777" w:rsidR="001471FF" w:rsidRPr="001471FF" w:rsidRDefault="001471FF" w:rsidP="001471FF">
            <w:pPr>
              <w:ind w:right="622"/>
              <w:jc w:val="both"/>
              <w:rPr>
                <w:rFonts w:ascii="Arial" w:eastAsia="Arial" w:hAnsi="Arial" w:cs="Arial"/>
                <w:color w:val="000000"/>
              </w:rPr>
            </w:pPr>
          </w:p>
        </w:tc>
        <w:tc>
          <w:tcPr>
            <w:tcW w:w="2018" w:type="dxa"/>
            <w:gridSpan w:val="13"/>
            <w:tcBorders>
              <w:top w:val="nil"/>
              <w:left w:val="nil"/>
              <w:bottom w:val="nil"/>
              <w:right w:val="nil"/>
            </w:tcBorders>
          </w:tcPr>
          <w:p w14:paraId="2913AE88" w14:textId="77777777" w:rsidR="001471FF" w:rsidRPr="001471FF" w:rsidRDefault="001471FF" w:rsidP="001471FF">
            <w:pPr>
              <w:ind w:right="622"/>
              <w:jc w:val="right"/>
              <w:rPr>
                <w:rFonts w:ascii="Arial" w:eastAsia="Arial" w:hAnsi="Arial" w:cs="Arial"/>
                <w:color w:val="000000"/>
              </w:rPr>
            </w:pPr>
          </w:p>
        </w:tc>
      </w:tr>
      <w:tr w:rsidR="001471FF" w:rsidRPr="001471FF" w14:paraId="1D16EB76" w14:textId="77777777" w:rsidTr="0099487A">
        <w:trPr>
          <w:trHeight w:val="300"/>
        </w:trPr>
        <w:tc>
          <w:tcPr>
            <w:tcW w:w="7211" w:type="dxa"/>
            <w:gridSpan w:val="13"/>
            <w:tcBorders>
              <w:top w:val="nil"/>
              <w:left w:val="nil"/>
              <w:bottom w:val="nil"/>
              <w:right w:val="nil"/>
            </w:tcBorders>
          </w:tcPr>
          <w:p w14:paraId="7CA0E8E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uso del Teatro por presentación:</w:t>
            </w:r>
          </w:p>
          <w:p w14:paraId="4413E7EB" w14:textId="77777777" w:rsidR="001471FF" w:rsidRPr="001471FF" w:rsidRDefault="001471FF" w:rsidP="001471FF">
            <w:pPr>
              <w:ind w:right="622"/>
              <w:jc w:val="both"/>
              <w:rPr>
                <w:rFonts w:ascii="Arial" w:eastAsia="Arial" w:hAnsi="Arial" w:cs="Arial"/>
                <w:color w:val="000000"/>
              </w:rPr>
            </w:pPr>
          </w:p>
        </w:tc>
        <w:tc>
          <w:tcPr>
            <w:tcW w:w="2018" w:type="dxa"/>
            <w:gridSpan w:val="13"/>
            <w:tcBorders>
              <w:top w:val="nil"/>
              <w:left w:val="nil"/>
              <w:bottom w:val="nil"/>
              <w:right w:val="nil"/>
            </w:tcBorders>
          </w:tcPr>
          <w:p w14:paraId="4AB501E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$8,106.00</w:t>
            </w:r>
          </w:p>
        </w:tc>
      </w:tr>
      <w:tr w:rsidR="001471FF" w:rsidRPr="001471FF" w14:paraId="1130F7E4" w14:textId="77777777" w:rsidTr="0099487A">
        <w:trPr>
          <w:trHeight w:val="300"/>
        </w:trPr>
        <w:tc>
          <w:tcPr>
            <w:tcW w:w="7211" w:type="dxa"/>
            <w:gridSpan w:val="13"/>
            <w:tcBorders>
              <w:top w:val="nil"/>
              <w:left w:val="nil"/>
              <w:bottom w:val="nil"/>
              <w:right w:val="nil"/>
            </w:tcBorders>
          </w:tcPr>
          <w:p w14:paraId="1353E0F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Uso del piano del teatro:</w:t>
            </w:r>
          </w:p>
          <w:p w14:paraId="13EA2811" w14:textId="77777777" w:rsidR="001471FF" w:rsidRPr="001471FF" w:rsidRDefault="001471FF" w:rsidP="001471FF">
            <w:pPr>
              <w:ind w:right="622"/>
              <w:jc w:val="both"/>
              <w:rPr>
                <w:rFonts w:ascii="Arial" w:eastAsia="Arial" w:hAnsi="Arial" w:cs="Arial"/>
                <w:color w:val="000000"/>
              </w:rPr>
            </w:pPr>
          </w:p>
        </w:tc>
        <w:tc>
          <w:tcPr>
            <w:tcW w:w="2018" w:type="dxa"/>
            <w:gridSpan w:val="13"/>
            <w:tcBorders>
              <w:top w:val="nil"/>
              <w:left w:val="nil"/>
              <w:bottom w:val="nil"/>
              <w:right w:val="nil"/>
            </w:tcBorders>
          </w:tcPr>
          <w:p w14:paraId="190FE0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$1,397.00</w:t>
            </w:r>
          </w:p>
        </w:tc>
      </w:tr>
      <w:tr w:rsidR="001471FF" w:rsidRPr="001471FF" w14:paraId="13052B06" w14:textId="77777777" w:rsidTr="0099487A">
        <w:trPr>
          <w:trHeight w:val="338"/>
        </w:trPr>
        <w:tc>
          <w:tcPr>
            <w:tcW w:w="7211" w:type="dxa"/>
            <w:gridSpan w:val="13"/>
            <w:tcBorders>
              <w:top w:val="nil"/>
              <w:left w:val="nil"/>
              <w:bottom w:val="nil"/>
              <w:right w:val="nil"/>
            </w:tcBorders>
          </w:tcPr>
          <w:p w14:paraId="1EA2954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falta de disposición expresa, se regulará de conformidad con el inciso d).</w:t>
            </w:r>
          </w:p>
        </w:tc>
        <w:tc>
          <w:tcPr>
            <w:tcW w:w="2018" w:type="dxa"/>
            <w:gridSpan w:val="13"/>
            <w:tcBorders>
              <w:top w:val="nil"/>
              <w:left w:val="nil"/>
              <w:bottom w:val="nil"/>
              <w:right w:val="nil"/>
            </w:tcBorders>
            <w:vAlign w:val="bottom"/>
          </w:tcPr>
          <w:p w14:paraId="5E44DDFD" w14:textId="77777777" w:rsidR="001471FF" w:rsidRPr="001471FF" w:rsidRDefault="001471FF" w:rsidP="001471FF">
            <w:pPr>
              <w:ind w:right="622"/>
              <w:rPr>
                <w:rFonts w:ascii="Arial" w:hAnsi="Arial" w:cs="Arial"/>
                <w:color w:val="000000"/>
              </w:rPr>
            </w:pPr>
          </w:p>
        </w:tc>
      </w:tr>
      <w:tr w:rsidR="001471FF" w:rsidRPr="001471FF" w14:paraId="5DEB0D44" w14:textId="77777777" w:rsidTr="0099487A">
        <w:trPr>
          <w:trHeight w:val="300"/>
        </w:trPr>
        <w:tc>
          <w:tcPr>
            <w:tcW w:w="7211" w:type="dxa"/>
            <w:gridSpan w:val="13"/>
            <w:tcBorders>
              <w:top w:val="nil"/>
              <w:left w:val="nil"/>
              <w:bottom w:val="nil"/>
              <w:right w:val="nil"/>
            </w:tcBorders>
            <w:vAlign w:val="bottom"/>
          </w:tcPr>
          <w:p w14:paraId="48503F2D" w14:textId="77777777" w:rsidR="001471FF" w:rsidRPr="001471FF" w:rsidRDefault="001471FF" w:rsidP="001471FF">
            <w:pPr>
              <w:ind w:right="622"/>
              <w:jc w:val="center"/>
              <w:rPr>
                <w:rFonts w:ascii="Arial" w:eastAsia="Arial" w:hAnsi="Arial" w:cs="Arial"/>
                <w:color w:val="000000"/>
              </w:rPr>
            </w:pPr>
          </w:p>
        </w:tc>
        <w:tc>
          <w:tcPr>
            <w:tcW w:w="2018" w:type="dxa"/>
            <w:gridSpan w:val="13"/>
            <w:tcBorders>
              <w:top w:val="nil"/>
              <w:left w:val="nil"/>
              <w:bottom w:val="nil"/>
              <w:right w:val="nil"/>
            </w:tcBorders>
            <w:vAlign w:val="bottom"/>
          </w:tcPr>
          <w:p w14:paraId="49946B74" w14:textId="77777777" w:rsidR="001471FF" w:rsidRPr="001471FF" w:rsidRDefault="001471FF" w:rsidP="001471FF">
            <w:pPr>
              <w:ind w:right="622"/>
              <w:rPr>
                <w:rFonts w:ascii="Arial" w:hAnsi="Arial" w:cs="Arial"/>
                <w:color w:val="000000"/>
              </w:rPr>
            </w:pPr>
          </w:p>
        </w:tc>
      </w:tr>
      <w:tr w:rsidR="001471FF" w:rsidRPr="001471FF" w14:paraId="5A4758F5" w14:textId="77777777" w:rsidTr="001643E8">
        <w:trPr>
          <w:trHeight w:val="900"/>
        </w:trPr>
        <w:tc>
          <w:tcPr>
            <w:tcW w:w="9229" w:type="dxa"/>
            <w:gridSpan w:val="26"/>
            <w:tcBorders>
              <w:top w:val="nil"/>
              <w:left w:val="nil"/>
              <w:bottom w:val="nil"/>
              <w:right w:val="nil"/>
            </w:tcBorders>
          </w:tcPr>
          <w:p w14:paraId="1D68D88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Los productos provenientes del arrendamiento del Laboratorio Arte Variedades LARVA, se percibirán de conformidad con los convenios y contratos que al efecto se celebren, cumpliendo con los requisitos establecidos en las disposiciones reglamentarias aplicables, considerando los siguientes casos:</w:t>
            </w:r>
          </w:p>
        </w:tc>
      </w:tr>
      <w:tr w:rsidR="001471FF" w:rsidRPr="001471FF" w14:paraId="6A463E7D" w14:textId="77777777" w:rsidTr="0099487A">
        <w:trPr>
          <w:trHeight w:val="600"/>
        </w:trPr>
        <w:tc>
          <w:tcPr>
            <w:tcW w:w="7353" w:type="dxa"/>
            <w:gridSpan w:val="14"/>
            <w:tcBorders>
              <w:top w:val="nil"/>
              <w:left w:val="nil"/>
              <w:bottom w:val="nil"/>
              <w:right w:val="nil"/>
            </w:tcBorders>
          </w:tcPr>
          <w:p w14:paraId="7E2C856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Tratándose de dependencias de este Municipio, el uso será gratuito siempre que el espacio no se gestione para un tercero ajeno al Gobierno Municipal de Guadalajara.</w:t>
            </w:r>
          </w:p>
          <w:p w14:paraId="0D065E18"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vAlign w:val="bottom"/>
          </w:tcPr>
          <w:p w14:paraId="48546F7F" w14:textId="77777777" w:rsidR="001471FF" w:rsidRPr="001471FF" w:rsidRDefault="001471FF" w:rsidP="001471FF">
            <w:pPr>
              <w:ind w:right="622"/>
              <w:rPr>
                <w:rFonts w:ascii="Arial" w:hAnsi="Arial" w:cs="Arial"/>
                <w:color w:val="000000"/>
              </w:rPr>
            </w:pPr>
          </w:p>
        </w:tc>
      </w:tr>
      <w:tr w:rsidR="001471FF" w:rsidRPr="001471FF" w14:paraId="35E9C992" w14:textId="77777777" w:rsidTr="0099487A">
        <w:trPr>
          <w:trHeight w:val="863"/>
        </w:trPr>
        <w:tc>
          <w:tcPr>
            <w:tcW w:w="7353" w:type="dxa"/>
            <w:gridSpan w:val="14"/>
            <w:tcBorders>
              <w:top w:val="nil"/>
              <w:left w:val="nil"/>
              <w:bottom w:val="nil"/>
              <w:right w:val="nil"/>
            </w:tcBorders>
          </w:tcPr>
          <w:p w14:paraId="23D83C1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Cuando se realicen conferencias, residencias, ruedas de prensa, actividades académicas, diálogos, talleres, estancias, y eventos a puerta cerrada, el uso será gratuito siempre y cuando no se realice cobro por el ingreso teniéndose que pagar únicamente la cuota de recuperación:</w:t>
            </w:r>
          </w:p>
          <w:p w14:paraId="39853F47"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tcPr>
          <w:p w14:paraId="47D95E3C" w14:textId="77777777" w:rsidR="001471FF" w:rsidRPr="001471FF" w:rsidRDefault="001471FF" w:rsidP="001471FF">
            <w:pPr>
              <w:ind w:right="622"/>
              <w:jc w:val="right"/>
              <w:rPr>
                <w:rFonts w:ascii="Arial" w:eastAsia="Arial" w:hAnsi="Arial" w:cs="Arial"/>
              </w:rPr>
            </w:pPr>
          </w:p>
          <w:p w14:paraId="7900FC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$1,397.00</w:t>
            </w:r>
          </w:p>
        </w:tc>
      </w:tr>
      <w:tr w:rsidR="001471FF" w:rsidRPr="001471FF" w14:paraId="3B6F6367" w14:textId="77777777" w:rsidTr="0099487A">
        <w:trPr>
          <w:trHeight w:val="300"/>
        </w:trPr>
        <w:tc>
          <w:tcPr>
            <w:tcW w:w="7353" w:type="dxa"/>
            <w:gridSpan w:val="14"/>
            <w:tcBorders>
              <w:top w:val="nil"/>
              <w:left w:val="nil"/>
              <w:bottom w:val="nil"/>
              <w:right w:val="nil"/>
            </w:tcBorders>
            <w:vAlign w:val="bottom"/>
          </w:tcPr>
          <w:p w14:paraId="64E6A85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Tratándose de presentaciones de libros no se cobrará cuota de recuperación</w:t>
            </w:r>
          </w:p>
          <w:p w14:paraId="7FD55504"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362B6FDE" w14:textId="77777777" w:rsidR="001471FF" w:rsidRPr="001471FF" w:rsidRDefault="001471FF" w:rsidP="001471FF">
            <w:pPr>
              <w:ind w:right="622"/>
              <w:rPr>
                <w:rFonts w:ascii="Arial" w:eastAsia="Arial" w:hAnsi="Arial" w:cs="Arial"/>
                <w:color w:val="000000"/>
              </w:rPr>
            </w:pPr>
          </w:p>
        </w:tc>
      </w:tr>
      <w:tr w:rsidR="001471FF" w:rsidRPr="001471FF" w14:paraId="44FB1761" w14:textId="77777777" w:rsidTr="0099487A">
        <w:trPr>
          <w:trHeight w:val="312"/>
        </w:trPr>
        <w:tc>
          <w:tcPr>
            <w:tcW w:w="7353" w:type="dxa"/>
            <w:gridSpan w:val="14"/>
            <w:tcBorders>
              <w:top w:val="nil"/>
              <w:left w:val="nil"/>
              <w:bottom w:val="nil"/>
              <w:right w:val="nil"/>
            </w:tcBorders>
            <w:vAlign w:val="bottom"/>
          </w:tcPr>
          <w:p w14:paraId="3B45326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Cuando se trate de presentaciones, funciones o espectáculos con fines de lucro:</w:t>
            </w:r>
          </w:p>
          <w:p w14:paraId="68AB2D92"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0A0034ED" w14:textId="77777777" w:rsidR="001471FF" w:rsidRPr="001471FF" w:rsidRDefault="001471FF" w:rsidP="001471FF">
            <w:pPr>
              <w:ind w:right="622"/>
              <w:rPr>
                <w:rFonts w:ascii="Arial" w:eastAsia="Arial" w:hAnsi="Arial" w:cs="Arial"/>
                <w:color w:val="000000"/>
              </w:rPr>
            </w:pPr>
          </w:p>
        </w:tc>
      </w:tr>
      <w:tr w:rsidR="001471FF" w:rsidRPr="001471FF" w14:paraId="0A21B9EC" w14:textId="77777777" w:rsidTr="0099487A">
        <w:trPr>
          <w:trHeight w:val="300"/>
        </w:trPr>
        <w:tc>
          <w:tcPr>
            <w:tcW w:w="7353" w:type="dxa"/>
            <w:gridSpan w:val="14"/>
            <w:tcBorders>
              <w:top w:val="nil"/>
              <w:left w:val="nil"/>
              <w:bottom w:val="nil"/>
              <w:right w:val="nil"/>
            </w:tcBorders>
            <w:vAlign w:val="bottom"/>
          </w:tcPr>
          <w:p w14:paraId="6FBCAF5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Por uso del LARVA por día:</w:t>
            </w:r>
          </w:p>
          <w:p w14:paraId="349E906A"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4217123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$23,837.00</w:t>
            </w:r>
          </w:p>
        </w:tc>
      </w:tr>
      <w:tr w:rsidR="001471FF" w:rsidRPr="001471FF" w14:paraId="066A222E" w14:textId="77777777" w:rsidTr="0099487A">
        <w:trPr>
          <w:trHeight w:val="600"/>
        </w:trPr>
        <w:tc>
          <w:tcPr>
            <w:tcW w:w="7353" w:type="dxa"/>
            <w:gridSpan w:val="14"/>
            <w:tcBorders>
              <w:top w:val="nil"/>
              <w:left w:val="nil"/>
              <w:bottom w:val="nil"/>
              <w:right w:val="nil"/>
            </w:tcBorders>
          </w:tcPr>
          <w:p w14:paraId="4AE6373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Cuando se trate de asociaciones civiles, eventos de beneficencia u organismos no gubernamentales se pagará una cuota de recuperación, de:</w:t>
            </w:r>
          </w:p>
          <w:p w14:paraId="7CE17127"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tcPr>
          <w:p w14:paraId="6FBED12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$1,397.00</w:t>
            </w:r>
          </w:p>
        </w:tc>
      </w:tr>
      <w:tr w:rsidR="001471FF" w:rsidRPr="001471FF" w14:paraId="352CA8CA" w14:textId="77777777" w:rsidTr="0099487A">
        <w:trPr>
          <w:trHeight w:val="998"/>
        </w:trPr>
        <w:tc>
          <w:tcPr>
            <w:tcW w:w="7353" w:type="dxa"/>
            <w:gridSpan w:val="14"/>
            <w:tcBorders>
              <w:top w:val="nil"/>
              <w:left w:val="nil"/>
              <w:bottom w:val="nil"/>
              <w:right w:val="nil"/>
            </w:tcBorders>
          </w:tcPr>
          <w:p w14:paraId="30ADF8E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Cuando se trate de eventos artísticos, sin intermediación de empresas comerciales y que se encuentren inscritos en el padrón que, para tal efecto, integra la dependencia competente en la materia, el porcentaje sobre el boletaje será del 85% para el contratante y 15% para el Municipio.</w:t>
            </w:r>
          </w:p>
          <w:p w14:paraId="1D33A179"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vAlign w:val="bottom"/>
          </w:tcPr>
          <w:p w14:paraId="60C65EB8" w14:textId="77777777" w:rsidR="001471FF" w:rsidRPr="001471FF" w:rsidRDefault="001471FF" w:rsidP="001471FF">
            <w:pPr>
              <w:ind w:right="622"/>
              <w:rPr>
                <w:rFonts w:ascii="Arial" w:hAnsi="Arial" w:cs="Arial"/>
                <w:color w:val="000000"/>
              </w:rPr>
            </w:pPr>
          </w:p>
        </w:tc>
      </w:tr>
      <w:tr w:rsidR="001471FF" w:rsidRPr="001471FF" w14:paraId="3174A680" w14:textId="77777777" w:rsidTr="0099487A">
        <w:trPr>
          <w:trHeight w:val="552"/>
        </w:trPr>
        <w:tc>
          <w:tcPr>
            <w:tcW w:w="7353" w:type="dxa"/>
            <w:gridSpan w:val="14"/>
            <w:tcBorders>
              <w:top w:val="nil"/>
              <w:left w:val="nil"/>
              <w:bottom w:val="nil"/>
              <w:right w:val="nil"/>
            </w:tcBorders>
          </w:tcPr>
          <w:p w14:paraId="0D540F1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f) Cuando se trate de presentaciones únicas, de carácter comercial con fines de lucro, será de conformidad con los contratos y convenios.</w:t>
            </w:r>
          </w:p>
          <w:p w14:paraId="6CD3F105"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vAlign w:val="bottom"/>
          </w:tcPr>
          <w:p w14:paraId="19D23CD6" w14:textId="77777777" w:rsidR="001471FF" w:rsidRPr="001471FF" w:rsidRDefault="001471FF" w:rsidP="001471FF">
            <w:pPr>
              <w:ind w:right="622"/>
              <w:rPr>
                <w:rFonts w:ascii="Arial" w:hAnsi="Arial" w:cs="Arial"/>
                <w:color w:val="000000"/>
              </w:rPr>
            </w:pPr>
          </w:p>
        </w:tc>
      </w:tr>
      <w:tr w:rsidR="001471FF" w:rsidRPr="001471FF" w14:paraId="58B8CB47" w14:textId="77777777" w:rsidTr="0099487A">
        <w:trPr>
          <w:trHeight w:val="248"/>
        </w:trPr>
        <w:tc>
          <w:tcPr>
            <w:tcW w:w="7353" w:type="dxa"/>
            <w:gridSpan w:val="14"/>
            <w:tcBorders>
              <w:top w:val="nil"/>
              <w:left w:val="nil"/>
              <w:bottom w:val="nil"/>
              <w:right w:val="nil"/>
            </w:tcBorders>
          </w:tcPr>
          <w:p w14:paraId="63243E4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falta de disposición expresa, se regulará de conformidad con el inciso d).</w:t>
            </w:r>
          </w:p>
        </w:tc>
        <w:tc>
          <w:tcPr>
            <w:tcW w:w="1876" w:type="dxa"/>
            <w:gridSpan w:val="12"/>
            <w:tcBorders>
              <w:top w:val="nil"/>
              <w:left w:val="nil"/>
              <w:bottom w:val="nil"/>
              <w:right w:val="nil"/>
            </w:tcBorders>
            <w:vAlign w:val="bottom"/>
          </w:tcPr>
          <w:p w14:paraId="007662CC" w14:textId="77777777" w:rsidR="001471FF" w:rsidRPr="001471FF" w:rsidRDefault="001471FF" w:rsidP="001471FF">
            <w:pPr>
              <w:ind w:right="622"/>
              <w:rPr>
                <w:rFonts w:ascii="Arial" w:hAnsi="Arial" w:cs="Arial"/>
                <w:color w:val="000000"/>
              </w:rPr>
            </w:pPr>
          </w:p>
        </w:tc>
      </w:tr>
      <w:tr w:rsidR="001471FF" w:rsidRPr="001471FF" w14:paraId="5507AECB" w14:textId="77777777" w:rsidTr="0099487A">
        <w:trPr>
          <w:trHeight w:val="289"/>
        </w:trPr>
        <w:tc>
          <w:tcPr>
            <w:tcW w:w="7353" w:type="dxa"/>
            <w:gridSpan w:val="14"/>
            <w:tcBorders>
              <w:top w:val="nil"/>
              <w:left w:val="nil"/>
              <w:bottom w:val="nil"/>
              <w:right w:val="nil"/>
            </w:tcBorders>
          </w:tcPr>
          <w:p w14:paraId="445B5236"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bottom"/>
          </w:tcPr>
          <w:p w14:paraId="7E6DCABD" w14:textId="77777777" w:rsidR="001471FF" w:rsidRPr="001471FF" w:rsidRDefault="001471FF" w:rsidP="001471FF">
            <w:pPr>
              <w:ind w:right="622"/>
              <w:rPr>
                <w:rFonts w:ascii="Arial" w:hAnsi="Arial" w:cs="Arial"/>
                <w:color w:val="000000"/>
              </w:rPr>
            </w:pPr>
          </w:p>
        </w:tc>
      </w:tr>
      <w:tr w:rsidR="001471FF" w:rsidRPr="001471FF" w14:paraId="442EDF46" w14:textId="77777777" w:rsidTr="001643E8">
        <w:trPr>
          <w:trHeight w:val="1500"/>
        </w:trPr>
        <w:tc>
          <w:tcPr>
            <w:tcW w:w="9229" w:type="dxa"/>
            <w:gridSpan w:val="26"/>
            <w:tcBorders>
              <w:top w:val="nil"/>
              <w:left w:val="nil"/>
              <w:bottom w:val="nil"/>
              <w:right w:val="nil"/>
            </w:tcBorders>
          </w:tcPr>
          <w:p w14:paraId="22C97E9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Con el fin de promover y fomentar la cultura en el municipio, se otorgará un estímulo a las personas físicas o jurídicas que realicen espectáculos públicos culturales tales como: Teatro, Danza, Opera, Títeres, Literatura, Música, Artes Circenses, Arquitectura, Artes Plásticas, Cine y Multidisciplinas, en los Teatros Jaime Torres Bodet y Laboratorio de Arte Variedades, siempre y cuando:</w:t>
            </w:r>
          </w:p>
          <w:p w14:paraId="2709F5FE" w14:textId="77777777" w:rsidR="001471FF" w:rsidRPr="001471FF" w:rsidRDefault="001471FF" w:rsidP="001471FF">
            <w:pPr>
              <w:ind w:right="622"/>
              <w:jc w:val="both"/>
              <w:rPr>
                <w:rFonts w:ascii="Arial" w:eastAsia="Arial" w:hAnsi="Arial" w:cs="Arial"/>
                <w:color w:val="000000"/>
              </w:rPr>
            </w:pPr>
          </w:p>
        </w:tc>
      </w:tr>
      <w:tr w:rsidR="001471FF" w:rsidRPr="001471FF" w14:paraId="3E160039" w14:textId="77777777" w:rsidTr="0099487A">
        <w:trPr>
          <w:trHeight w:val="338"/>
        </w:trPr>
        <w:tc>
          <w:tcPr>
            <w:tcW w:w="7353" w:type="dxa"/>
            <w:gridSpan w:val="14"/>
            <w:tcBorders>
              <w:top w:val="nil"/>
              <w:left w:val="nil"/>
              <w:bottom w:val="nil"/>
              <w:right w:val="nil"/>
            </w:tcBorders>
            <w:vAlign w:val="bottom"/>
          </w:tcPr>
          <w:p w14:paraId="55385DA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Se trate de eventos artísticos sin intermediación de empresas comerciales.</w:t>
            </w:r>
          </w:p>
          <w:p w14:paraId="6E6D34EB"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bottom"/>
          </w:tcPr>
          <w:p w14:paraId="6E93FB20" w14:textId="77777777" w:rsidR="001471FF" w:rsidRPr="001471FF" w:rsidRDefault="001471FF" w:rsidP="001471FF">
            <w:pPr>
              <w:ind w:right="622"/>
              <w:rPr>
                <w:rFonts w:ascii="Arial" w:hAnsi="Arial" w:cs="Arial"/>
                <w:color w:val="000000"/>
              </w:rPr>
            </w:pPr>
          </w:p>
        </w:tc>
      </w:tr>
      <w:tr w:rsidR="001471FF" w:rsidRPr="001471FF" w14:paraId="2D40044A" w14:textId="77777777" w:rsidTr="0099487A">
        <w:trPr>
          <w:trHeight w:val="552"/>
        </w:trPr>
        <w:tc>
          <w:tcPr>
            <w:tcW w:w="7353" w:type="dxa"/>
            <w:gridSpan w:val="14"/>
            <w:tcBorders>
              <w:top w:val="nil"/>
              <w:left w:val="nil"/>
              <w:bottom w:val="nil"/>
              <w:right w:val="nil"/>
            </w:tcBorders>
          </w:tcPr>
          <w:p w14:paraId="6D135F7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Se encuentren inscritos en el padrón que para tal efecto integra la dependencia competente en la materia.</w:t>
            </w:r>
          </w:p>
          <w:p w14:paraId="1B41A954"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vAlign w:val="bottom"/>
          </w:tcPr>
          <w:p w14:paraId="4109BA61" w14:textId="77777777" w:rsidR="001471FF" w:rsidRPr="001471FF" w:rsidRDefault="001471FF" w:rsidP="001471FF">
            <w:pPr>
              <w:ind w:right="622"/>
              <w:rPr>
                <w:rFonts w:ascii="Arial" w:hAnsi="Arial" w:cs="Arial"/>
                <w:color w:val="000000"/>
              </w:rPr>
            </w:pPr>
          </w:p>
        </w:tc>
      </w:tr>
      <w:tr w:rsidR="001471FF" w:rsidRPr="001471FF" w14:paraId="1B3137EF" w14:textId="77777777" w:rsidTr="0099487A">
        <w:trPr>
          <w:trHeight w:val="300"/>
        </w:trPr>
        <w:tc>
          <w:tcPr>
            <w:tcW w:w="7353" w:type="dxa"/>
            <w:gridSpan w:val="14"/>
            <w:tcBorders>
              <w:top w:val="nil"/>
              <w:left w:val="nil"/>
              <w:bottom w:val="nil"/>
              <w:right w:val="nil"/>
            </w:tcBorders>
            <w:vAlign w:val="bottom"/>
          </w:tcPr>
          <w:p w14:paraId="0BF157B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Se trate de aforos menores a 340 personas.</w:t>
            </w:r>
          </w:p>
          <w:p w14:paraId="44BDB562"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bottom"/>
          </w:tcPr>
          <w:p w14:paraId="3CE43E27" w14:textId="77777777" w:rsidR="001471FF" w:rsidRPr="001471FF" w:rsidRDefault="001471FF" w:rsidP="001471FF">
            <w:pPr>
              <w:ind w:right="622"/>
              <w:rPr>
                <w:rFonts w:ascii="Arial" w:hAnsi="Arial" w:cs="Arial"/>
                <w:color w:val="000000"/>
              </w:rPr>
            </w:pPr>
          </w:p>
        </w:tc>
      </w:tr>
      <w:tr w:rsidR="001471FF" w:rsidRPr="001471FF" w14:paraId="4BAAFF09" w14:textId="77777777" w:rsidTr="0099487A">
        <w:trPr>
          <w:trHeight w:val="840"/>
        </w:trPr>
        <w:tc>
          <w:tcPr>
            <w:tcW w:w="7353" w:type="dxa"/>
            <w:gridSpan w:val="14"/>
            <w:tcBorders>
              <w:top w:val="nil"/>
              <w:left w:val="nil"/>
              <w:bottom w:val="nil"/>
              <w:right w:val="nil"/>
            </w:tcBorders>
          </w:tcPr>
          <w:p w14:paraId="4A3B968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el arrendamiento de la Cafetería ubicada a un costado de la fuente, en el vértice de la Calzada Independencia y González Gallo para fines comerciales, mensualmente:</w:t>
            </w:r>
          </w:p>
          <w:p w14:paraId="6B0A968D"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vAlign w:val="center"/>
          </w:tcPr>
          <w:p w14:paraId="103E93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$30,034.00</w:t>
            </w:r>
          </w:p>
        </w:tc>
      </w:tr>
      <w:tr w:rsidR="001471FF" w:rsidRPr="001471FF" w14:paraId="755ECA2D" w14:textId="77777777" w:rsidTr="001643E8">
        <w:trPr>
          <w:trHeight w:val="278"/>
        </w:trPr>
        <w:tc>
          <w:tcPr>
            <w:tcW w:w="9229" w:type="dxa"/>
            <w:gridSpan w:val="26"/>
            <w:tcBorders>
              <w:top w:val="nil"/>
              <w:left w:val="nil"/>
              <w:bottom w:val="nil"/>
              <w:right w:val="nil"/>
            </w:tcBorders>
          </w:tcPr>
          <w:p w14:paraId="7A06E3D1" w14:textId="77777777" w:rsidR="001471FF" w:rsidRPr="001471FF" w:rsidRDefault="001471FF" w:rsidP="001471FF">
            <w:pPr>
              <w:ind w:right="622"/>
              <w:jc w:val="center"/>
              <w:rPr>
                <w:rFonts w:ascii="Arial" w:eastAsia="Arial" w:hAnsi="Arial" w:cs="Arial"/>
                <w:color w:val="000000"/>
              </w:rPr>
            </w:pPr>
          </w:p>
        </w:tc>
      </w:tr>
      <w:tr w:rsidR="001471FF" w:rsidRPr="001471FF" w14:paraId="34397F33" w14:textId="77777777" w:rsidTr="001643E8">
        <w:trPr>
          <w:trHeight w:val="600"/>
        </w:trPr>
        <w:tc>
          <w:tcPr>
            <w:tcW w:w="9229" w:type="dxa"/>
            <w:gridSpan w:val="26"/>
            <w:tcBorders>
              <w:top w:val="nil"/>
              <w:left w:val="nil"/>
              <w:bottom w:val="nil"/>
              <w:right w:val="nil"/>
            </w:tcBorders>
          </w:tcPr>
          <w:p w14:paraId="507F06E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Fuentes de sodas propiedad Municipal mediante Contrato aprobado por la autoridad Municipal competente, por m2 o fracción, mensualmente las cantidades estipuladas en el propio contrato.</w:t>
            </w:r>
          </w:p>
        </w:tc>
      </w:tr>
      <w:tr w:rsidR="001471FF" w:rsidRPr="001471FF" w14:paraId="30A14AE6" w14:textId="77777777" w:rsidTr="001643E8">
        <w:trPr>
          <w:trHeight w:val="289"/>
        </w:trPr>
        <w:tc>
          <w:tcPr>
            <w:tcW w:w="9229" w:type="dxa"/>
            <w:gridSpan w:val="26"/>
            <w:tcBorders>
              <w:top w:val="nil"/>
              <w:left w:val="nil"/>
              <w:bottom w:val="nil"/>
              <w:right w:val="nil"/>
            </w:tcBorders>
          </w:tcPr>
          <w:p w14:paraId="1CD19DD9" w14:textId="77777777" w:rsidR="001471FF" w:rsidRPr="001471FF" w:rsidRDefault="001471FF" w:rsidP="001471FF">
            <w:pPr>
              <w:ind w:right="622"/>
              <w:jc w:val="both"/>
              <w:rPr>
                <w:rFonts w:ascii="Arial" w:eastAsia="Arial" w:hAnsi="Arial" w:cs="Arial"/>
                <w:color w:val="000000"/>
              </w:rPr>
            </w:pPr>
          </w:p>
        </w:tc>
      </w:tr>
      <w:tr w:rsidR="001471FF" w:rsidRPr="001471FF" w14:paraId="729E5418" w14:textId="77777777" w:rsidTr="001643E8">
        <w:trPr>
          <w:trHeight w:val="552"/>
        </w:trPr>
        <w:tc>
          <w:tcPr>
            <w:tcW w:w="9229" w:type="dxa"/>
            <w:gridSpan w:val="26"/>
            <w:tcBorders>
              <w:top w:val="nil"/>
              <w:left w:val="nil"/>
              <w:bottom w:val="nil"/>
              <w:right w:val="nil"/>
            </w:tcBorders>
          </w:tcPr>
          <w:p w14:paraId="36C334D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Locales del Parque Bicentenario mediante Contrato aprobado por la autoridad Municipal competente, por m2 o fracción, mensualmente las cantidades estipuladas en el propio contrato</w:t>
            </w:r>
          </w:p>
          <w:p w14:paraId="79CE18E7" w14:textId="77777777" w:rsidR="001471FF" w:rsidRPr="001471FF" w:rsidRDefault="001471FF" w:rsidP="001471FF">
            <w:pPr>
              <w:ind w:right="622"/>
              <w:jc w:val="both"/>
              <w:rPr>
                <w:rFonts w:ascii="Arial" w:eastAsia="Arial" w:hAnsi="Arial" w:cs="Arial"/>
                <w:color w:val="000000"/>
              </w:rPr>
            </w:pPr>
          </w:p>
        </w:tc>
      </w:tr>
      <w:tr w:rsidR="001471FF" w:rsidRPr="001471FF" w14:paraId="746EE33D" w14:textId="77777777" w:rsidTr="001643E8">
        <w:trPr>
          <w:trHeight w:val="300"/>
        </w:trPr>
        <w:tc>
          <w:tcPr>
            <w:tcW w:w="9229" w:type="dxa"/>
            <w:gridSpan w:val="26"/>
            <w:tcBorders>
              <w:top w:val="nil"/>
              <w:left w:val="nil"/>
              <w:bottom w:val="nil"/>
              <w:right w:val="nil"/>
            </w:tcBorders>
          </w:tcPr>
          <w:p w14:paraId="3F0D186D" w14:textId="77777777" w:rsidR="001471FF" w:rsidRPr="001471FF" w:rsidRDefault="001471FF" w:rsidP="001471FF">
            <w:pPr>
              <w:ind w:right="622"/>
              <w:jc w:val="both"/>
              <w:rPr>
                <w:rFonts w:ascii="Arial" w:eastAsia="Arial" w:hAnsi="Arial" w:cs="Arial"/>
                <w:color w:val="000000"/>
              </w:rPr>
            </w:pPr>
          </w:p>
        </w:tc>
      </w:tr>
      <w:tr w:rsidR="001471FF" w:rsidRPr="001471FF" w14:paraId="09CB752D" w14:textId="77777777" w:rsidTr="001643E8">
        <w:trPr>
          <w:trHeight w:val="818"/>
        </w:trPr>
        <w:tc>
          <w:tcPr>
            <w:tcW w:w="9229" w:type="dxa"/>
            <w:gridSpan w:val="26"/>
            <w:tcBorders>
              <w:top w:val="nil"/>
              <w:left w:val="nil"/>
              <w:bottom w:val="nil"/>
              <w:right w:val="nil"/>
            </w:tcBorders>
          </w:tcPr>
          <w:p w14:paraId="5D108C9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Locales comerciales propiedad Municipal, que no se encuentren en mercados Municipales, mediante Contrato aprobado por la autoridad Municipal competente, por m2 o fracción, mensualmente las cantidades estipuladas en el propio contrato.</w:t>
            </w:r>
          </w:p>
          <w:p w14:paraId="5EEECA15" w14:textId="77777777" w:rsidR="001471FF" w:rsidRPr="001471FF" w:rsidRDefault="001471FF" w:rsidP="001471FF">
            <w:pPr>
              <w:ind w:right="622"/>
              <w:jc w:val="both"/>
              <w:rPr>
                <w:rFonts w:ascii="Arial" w:eastAsia="Arial" w:hAnsi="Arial" w:cs="Arial"/>
                <w:color w:val="000000"/>
              </w:rPr>
            </w:pPr>
          </w:p>
        </w:tc>
      </w:tr>
      <w:tr w:rsidR="001471FF" w:rsidRPr="001471FF" w14:paraId="08587557" w14:textId="77777777" w:rsidTr="001643E8">
        <w:trPr>
          <w:trHeight w:val="300"/>
        </w:trPr>
        <w:tc>
          <w:tcPr>
            <w:tcW w:w="9229" w:type="dxa"/>
            <w:gridSpan w:val="26"/>
            <w:tcBorders>
              <w:top w:val="nil"/>
              <w:left w:val="nil"/>
              <w:bottom w:val="nil"/>
              <w:right w:val="nil"/>
            </w:tcBorders>
          </w:tcPr>
          <w:p w14:paraId="5D5B0840" w14:textId="77777777" w:rsidR="001471FF" w:rsidRPr="001471FF" w:rsidRDefault="001471FF" w:rsidP="001471FF">
            <w:pPr>
              <w:ind w:right="622"/>
              <w:jc w:val="both"/>
              <w:rPr>
                <w:rFonts w:ascii="Arial" w:eastAsia="Arial" w:hAnsi="Arial" w:cs="Arial"/>
                <w:color w:val="000000"/>
              </w:rPr>
            </w:pPr>
          </w:p>
        </w:tc>
      </w:tr>
      <w:tr w:rsidR="001471FF" w:rsidRPr="001471FF" w14:paraId="62D80D7E" w14:textId="77777777" w:rsidTr="001643E8">
        <w:trPr>
          <w:trHeight w:val="578"/>
        </w:trPr>
        <w:tc>
          <w:tcPr>
            <w:tcW w:w="9229" w:type="dxa"/>
            <w:gridSpan w:val="26"/>
            <w:tcBorders>
              <w:top w:val="nil"/>
              <w:left w:val="nil"/>
              <w:bottom w:val="nil"/>
              <w:right w:val="nil"/>
            </w:tcBorders>
          </w:tcPr>
          <w:p w14:paraId="449A484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el permiso de uso de los espacios públicos, por eventos especiales a particulares, se enterará al municipio las cantidades establecidas en los convenios o contratos establecidos.</w:t>
            </w:r>
          </w:p>
          <w:p w14:paraId="6DD36BB6" w14:textId="77777777" w:rsidR="001471FF" w:rsidRPr="001471FF" w:rsidRDefault="001471FF" w:rsidP="001471FF">
            <w:pPr>
              <w:ind w:right="622"/>
              <w:jc w:val="both"/>
              <w:rPr>
                <w:rFonts w:ascii="Arial" w:eastAsia="Arial" w:hAnsi="Arial" w:cs="Arial"/>
                <w:color w:val="000000"/>
              </w:rPr>
            </w:pPr>
          </w:p>
        </w:tc>
      </w:tr>
      <w:tr w:rsidR="001471FF" w:rsidRPr="001471FF" w14:paraId="623754E9" w14:textId="77777777" w:rsidTr="0099487A">
        <w:trPr>
          <w:trHeight w:val="300"/>
        </w:trPr>
        <w:tc>
          <w:tcPr>
            <w:tcW w:w="6641" w:type="dxa"/>
            <w:gridSpan w:val="8"/>
            <w:tcBorders>
              <w:top w:val="nil"/>
              <w:left w:val="nil"/>
              <w:bottom w:val="nil"/>
              <w:right w:val="nil"/>
            </w:tcBorders>
          </w:tcPr>
          <w:p w14:paraId="158A75AA" w14:textId="77777777" w:rsidR="001471FF" w:rsidRPr="001471FF" w:rsidRDefault="001471FF" w:rsidP="001471FF">
            <w:pPr>
              <w:ind w:right="622"/>
              <w:jc w:val="both"/>
              <w:rPr>
                <w:rFonts w:ascii="Arial" w:eastAsia="Arial" w:hAnsi="Arial" w:cs="Arial"/>
                <w:color w:val="000000"/>
              </w:rPr>
            </w:pPr>
          </w:p>
        </w:tc>
        <w:tc>
          <w:tcPr>
            <w:tcW w:w="1528" w:type="dxa"/>
            <w:gridSpan w:val="15"/>
            <w:tcBorders>
              <w:top w:val="nil"/>
              <w:left w:val="nil"/>
              <w:bottom w:val="nil"/>
              <w:right w:val="nil"/>
            </w:tcBorders>
          </w:tcPr>
          <w:p w14:paraId="7BD0BAE5" w14:textId="77777777" w:rsidR="001471FF" w:rsidRPr="001471FF" w:rsidRDefault="001471FF" w:rsidP="001471FF">
            <w:pPr>
              <w:ind w:right="622"/>
              <w:jc w:val="both"/>
              <w:rPr>
                <w:rFonts w:ascii="Arial" w:eastAsia="Arial" w:hAnsi="Arial" w:cs="Arial"/>
                <w:color w:val="000000"/>
              </w:rPr>
            </w:pPr>
          </w:p>
        </w:tc>
        <w:tc>
          <w:tcPr>
            <w:tcW w:w="355" w:type="dxa"/>
            <w:gridSpan w:val="2"/>
            <w:tcBorders>
              <w:top w:val="nil"/>
              <w:left w:val="nil"/>
              <w:bottom w:val="nil"/>
              <w:right w:val="nil"/>
            </w:tcBorders>
          </w:tcPr>
          <w:p w14:paraId="119ECF9E" w14:textId="77777777" w:rsidR="001471FF" w:rsidRPr="001471FF" w:rsidRDefault="001471FF" w:rsidP="001471FF">
            <w:pPr>
              <w:ind w:right="622"/>
              <w:jc w:val="both"/>
              <w:rPr>
                <w:rFonts w:ascii="Arial" w:hAnsi="Arial" w:cs="Arial"/>
                <w:color w:val="000000"/>
              </w:rPr>
            </w:pPr>
          </w:p>
        </w:tc>
        <w:tc>
          <w:tcPr>
            <w:tcW w:w="705" w:type="dxa"/>
            <w:tcBorders>
              <w:top w:val="nil"/>
              <w:left w:val="nil"/>
              <w:bottom w:val="nil"/>
              <w:right w:val="nil"/>
            </w:tcBorders>
          </w:tcPr>
          <w:p w14:paraId="148F8D95" w14:textId="77777777" w:rsidR="001471FF" w:rsidRPr="001471FF" w:rsidRDefault="001471FF" w:rsidP="001471FF">
            <w:pPr>
              <w:ind w:right="622"/>
              <w:jc w:val="both"/>
              <w:rPr>
                <w:rFonts w:ascii="Arial" w:hAnsi="Arial" w:cs="Arial"/>
                <w:color w:val="000000"/>
              </w:rPr>
            </w:pPr>
          </w:p>
        </w:tc>
      </w:tr>
      <w:tr w:rsidR="001471FF" w:rsidRPr="001471FF" w14:paraId="6D447D93" w14:textId="77777777" w:rsidTr="001643E8">
        <w:trPr>
          <w:trHeight w:val="987"/>
        </w:trPr>
        <w:tc>
          <w:tcPr>
            <w:tcW w:w="9229" w:type="dxa"/>
            <w:gridSpan w:val="26"/>
            <w:tcBorders>
              <w:top w:val="nil"/>
              <w:left w:val="nil"/>
              <w:bottom w:val="nil"/>
              <w:right w:val="nil"/>
            </w:tcBorders>
          </w:tcPr>
          <w:p w14:paraId="7FC148E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Los productos provenientes del arrendamiento de la Biblioteca del Laboratorio Arte Variedades LARVA, se percibirán de conformidad con los convenios y contratos que al efecto se celebren, cumpliendo con los requisitos establecidos en las disposiciones reglamentarias aplicables, considerando los siguientes casos:</w:t>
            </w:r>
          </w:p>
          <w:p w14:paraId="3517CDF2" w14:textId="77777777" w:rsidR="001471FF" w:rsidRPr="001471FF" w:rsidRDefault="001471FF" w:rsidP="001471FF">
            <w:pPr>
              <w:ind w:right="622"/>
              <w:jc w:val="both"/>
              <w:rPr>
                <w:rFonts w:ascii="Arial" w:eastAsia="Arial" w:hAnsi="Arial" w:cs="Arial"/>
                <w:color w:val="000000"/>
              </w:rPr>
            </w:pPr>
          </w:p>
        </w:tc>
      </w:tr>
      <w:tr w:rsidR="001471FF" w:rsidRPr="001471FF" w14:paraId="681010EE" w14:textId="77777777" w:rsidTr="0099487A">
        <w:trPr>
          <w:trHeight w:val="300"/>
        </w:trPr>
        <w:tc>
          <w:tcPr>
            <w:tcW w:w="7353" w:type="dxa"/>
            <w:gridSpan w:val="14"/>
            <w:tcBorders>
              <w:top w:val="nil"/>
              <w:left w:val="nil"/>
              <w:bottom w:val="nil"/>
              <w:right w:val="nil"/>
            </w:tcBorders>
          </w:tcPr>
          <w:p w14:paraId="7792673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Tratándose de dependencias de este Municipio, el uso será gratuito.</w:t>
            </w:r>
          </w:p>
          <w:p w14:paraId="468F6C4C"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vAlign w:val="bottom"/>
          </w:tcPr>
          <w:p w14:paraId="073A710F" w14:textId="77777777" w:rsidR="001471FF" w:rsidRPr="001471FF" w:rsidRDefault="001471FF" w:rsidP="001471FF">
            <w:pPr>
              <w:ind w:right="622"/>
              <w:rPr>
                <w:rFonts w:ascii="Arial" w:hAnsi="Arial" w:cs="Arial"/>
                <w:color w:val="000000"/>
              </w:rPr>
            </w:pPr>
          </w:p>
        </w:tc>
      </w:tr>
      <w:tr w:rsidR="001471FF" w:rsidRPr="001471FF" w14:paraId="46E1432D" w14:textId="77777777" w:rsidTr="0099487A">
        <w:trPr>
          <w:trHeight w:val="829"/>
        </w:trPr>
        <w:tc>
          <w:tcPr>
            <w:tcW w:w="7353" w:type="dxa"/>
            <w:gridSpan w:val="14"/>
            <w:tcBorders>
              <w:top w:val="nil"/>
              <w:left w:val="nil"/>
              <w:bottom w:val="nil"/>
              <w:right w:val="nil"/>
            </w:tcBorders>
          </w:tcPr>
          <w:p w14:paraId="4B667B6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Cuando se realicen conferencias, presentaciones de libros, actividades académicas, residencias y eventos a puerta cerrada, el uso será gratuito, teniéndose que pagar únicamente la cuota de recuperación:</w:t>
            </w:r>
          </w:p>
          <w:p w14:paraId="35995C23"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tcPr>
          <w:p w14:paraId="57708142" w14:textId="77777777" w:rsidR="001471FF" w:rsidRPr="001471FF" w:rsidRDefault="001471FF" w:rsidP="001471FF">
            <w:pPr>
              <w:ind w:right="622"/>
              <w:jc w:val="right"/>
              <w:rPr>
                <w:rFonts w:ascii="Arial" w:eastAsia="Arial" w:hAnsi="Arial" w:cs="Arial"/>
              </w:rPr>
            </w:pPr>
          </w:p>
          <w:p w14:paraId="121B92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$1,331.00</w:t>
            </w:r>
          </w:p>
        </w:tc>
      </w:tr>
      <w:tr w:rsidR="001471FF" w:rsidRPr="001471FF" w14:paraId="7FB85350" w14:textId="77777777" w:rsidTr="0099487A">
        <w:trPr>
          <w:trHeight w:val="552"/>
        </w:trPr>
        <w:tc>
          <w:tcPr>
            <w:tcW w:w="7353" w:type="dxa"/>
            <w:gridSpan w:val="14"/>
            <w:tcBorders>
              <w:top w:val="nil"/>
              <w:left w:val="nil"/>
              <w:bottom w:val="nil"/>
              <w:right w:val="nil"/>
            </w:tcBorders>
          </w:tcPr>
          <w:p w14:paraId="4ADAF97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Cuando se trate de asociaciones civiles, eventos de beneficencia, se pagará una cuota de recuperación, de:</w:t>
            </w:r>
          </w:p>
          <w:p w14:paraId="4DA0A464"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tcPr>
          <w:p w14:paraId="26CF74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$1,331.00</w:t>
            </w:r>
          </w:p>
        </w:tc>
      </w:tr>
      <w:tr w:rsidR="001471FF" w:rsidRPr="001471FF" w14:paraId="011926F6" w14:textId="77777777" w:rsidTr="0099487A">
        <w:trPr>
          <w:trHeight w:val="1140"/>
        </w:trPr>
        <w:tc>
          <w:tcPr>
            <w:tcW w:w="7353" w:type="dxa"/>
            <w:gridSpan w:val="14"/>
            <w:tcBorders>
              <w:top w:val="nil"/>
              <w:left w:val="nil"/>
              <w:bottom w:val="nil"/>
              <w:right w:val="nil"/>
            </w:tcBorders>
          </w:tcPr>
          <w:p w14:paraId="5D61267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Cuando se trate de eventos artísticos, sin intermediación de empresas comerciales y que se encuentren inscritos en el padrón que, para tal efecto, integra la dependencia competente en la materia, el porcentaje sobre el boletaje será del 70% para el contratante y 30% para el Municipio.</w:t>
            </w:r>
          </w:p>
          <w:p w14:paraId="730C729F"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tcPr>
          <w:p w14:paraId="3F963918" w14:textId="77777777" w:rsidR="001471FF" w:rsidRPr="001471FF" w:rsidRDefault="001471FF" w:rsidP="001471FF">
            <w:pPr>
              <w:ind w:right="622"/>
              <w:rPr>
                <w:rFonts w:ascii="Arial" w:eastAsia="Arial" w:hAnsi="Arial" w:cs="Arial"/>
                <w:color w:val="000000"/>
              </w:rPr>
            </w:pPr>
          </w:p>
        </w:tc>
      </w:tr>
      <w:tr w:rsidR="001471FF" w:rsidRPr="001471FF" w14:paraId="12D934B5" w14:textId="77777777" w:rsidTr="0099487A">
        <w:trPr>
          <w:trHeight w:val="829"/>
        </w:trPr>
        <w:tc>
          <w:tcPr>
            <w:tcW w:w="7353" w:type="dxa"/>
            <w:gridSpan w:val="14"/>
            <w:tcBorders>
              <w:top w:val="nil"/>
              <w:left w:val="nil"/>
              <w:bottom w:val="nil"/>
              <w:right w:val="nil"/>
            </w:tcBorders>
          </w:tcPr>
          <w:p w14:paraId="3CF86BA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Cuando se trate de presentaciones únicas, de carácter comercial con fines de lucro, sean escuelas, u otro tipo de género, siendo de carácter particular, se pagará conforme a la siguiente tarifa:</w:t>
            </w:r>
          </w:p>
          <w:p w14:paraId="2146E007"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tcPr>
          <w:p w14:paraId="370D433C" w14:textId="77777777" w:rsidR="001471FF" w:rsidRPr="001471FF" w:rsidRDefault="001471FF" w:rsidP="001471FF">
            <w:pPr>
              <w:ind w:right="622"/>
              <w:rPr>
                <w:rFonts w:ascii="Arial" w:eastAsia="Arial" w:hAnsi="Arial" w:cs="Arial"/>
                <w:color w:val="000000"/>
              </w:rPr>
            </w:pPr>
          </w:p>
        </w:tc>
      </w:tr>
      <w:tr w:rsidR="001471FF" w:rsidRPr="001471FF" w14:paraId="6C2B1BA9" w14:textId="77777777" w:rsidTr="0099487A">
        <w:trPr>
          <w:trHeight w:val="300"/>
        </w:trPr>
        <w:tc>
          <w:tcPr>
            <w:tcW w:w="7353" w:type="dxa"/>
            <w:gridSpan w:val="14"/>
            <w:tcBorders>
              <w:top w:val="nil"/>
              <w:left w:val="nil"/>
              <w:bottom w:val="nil"/>
              <w:right w:val="nil"/>
            </w:tcBorders>
          </w:tcPr>
          <w:p w14:paraId="31C7CA6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uso de la Biblioteca LARVA, por presentación:</w:t>
            </w:r>
          </w:p>
          <w:p w14:paraId="58AD02FF"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tcPr>
          <w:p w14:paraId="0058DD3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$7,720.00</w:t>
            </w:r>
          </w:p>
        </w:tc>
      </w:tr>
      <w:tr w:rsidR="001471FF" w:rsidRPr="001471FF" w14:paraId="19C5CB97" w14:textId="77777777" w:rsidTr="0099487A">
        <w:trPr>
          <w:trHeight w:val="360"/>
        </w:trPr>
        <w:tc>
          <w:tcPr>
            <w:tcW w:w="7353" w:type="dxa"/>
            <w:gridSpan w:val="14"/>
            <w:tcBorders>
              <w:top w:val="nil"/>
              <w:left w:val="nil"/>
              <w:bottom w:val="nil"/>
              <w:right w:val="nil"/>
            </w:tcBorders>
          </w:tcPr>
          <w:p w14:paraId="4CD1015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A falta de disposición expresa, se regulará de conformidad con el inciso d).</w:t>
            </w:r>
          </w:p>
        </w:tc>
        <w:tc>
          <w:tcPr>
            <w:tcW w:w="1876" w:type="dxa"/>
            <w:gridSpan w:val="12"/>
            <w:tcBorders>
              <w:top w:val="nil"/>
              <w:left w:val="nil"/>
              <w:bottom w:val="nil"/>
              <w:right w:val="nil"/>
            </w:tcBorders>
            <w:vAlign w:val="bottom"/>
          </w:tcPr>
          <w:p w14:paraId="092CE124" w14:textId="77777777" w:rsidR="001471FF" w:rsidRPr="001471FF" w:rsidRDefault="001471FF" w:rsidP="001471FF">
            <w:pPr>
              <w:ind w:right="622"/>
              <w:rPr>
                <w:rFonts w:ascii="Arial" w:hAnsi="Arial" w:cs="Arial"/>
                <w:color w:val="000000"/>
              </w:rPr>
            </w:pPr>
          </w:p>
        </w:tc>
      </w:tr>
      <w:tr w:rsidR="001471FF" w:rsidRPr="001471FF" w14:paraId="5B45AC68" w14:textId="77777777" w:rsidTr="001643E8">
        <w:trPr>
          <w:trHeight w:val="300"/>
        </w:trPr>
        <w:tc>
          <w:tcPr>
            <w:tcW w:w="9229" w:type="dxa"/>
            <w:gridSpan w:val="26"/>
            <w:tcBorders>
              <w:top w:val="nil"/>
              <w:left w:val="nil"/>
              <w:bottom w:val="nil"/>
              <w:right w:val="nil"/>
            </w:tcBorders>
            <w:vAlign w:val="center"/>
          </w:tcPr>
          <w:p w14:paraId="71300BE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II</w:t>
            </w:r>
          </w:p>
        </w:tc>
      </w:tr>
      <w:tr w:rsidR="001471FF" w:rsidRPr="001471FF" w14:paraId="19BD0EC8" w14:textId="77777777" w:rsidTr="001643E8">
        <w:trPr>
          <w:trHeight w:val="300"/>
        </w:trPr>
        <w:tc>
          <w:tcPr>
            <w:tcW w:w="9229" w:type="dxa"/>
            <w:gridSpan w:val="26"/>
            <w:tcBorders>
              <w:top w:val="nil"/>
              <w:left w:val="nil"/>
              <w:bottom w:val="nil"/>
              <w:right w:val="nil"/>
            </w:tcBorders>
            <w:vAlign w:val="center"/>
          </w:tcPr>
          <w:p w14:paraId="1AF3E5A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los Productos Diversos</w:t>
            </w:r>
          </w:p>
        </w:tc>
      </w:tr>
      <w:tr w:rsidR="001471FF" w:rsidRPr="001471FF" w14:paraId="0D38FD7D" w14:textId="77777777" w:rsidTr="001643E8">
        <w:trPr>
          <w:trHeight w:val="300"/>
        </w:trPr>
        <w:tc>
          <w:tcPr>
            <w:tcW w:w="9229" w:type="dxa"/>
            <w:gridSpan w:val="26"/>
            <w:tcBorders>
              <w:top w:val="nil"/>
              <w:left w:val="nil"/>
              <w:bottom w:val="nil"/>
              <w:right w:val="nil"/>
            </w:tcBorders>
            <w:vAlign w:val="bottom"/>
          </w:tcPr>
          <w:p w14:paraId="04ECD877" w14:textId="77777777" w:rsidR="001471FF" w:rsidRPr="001471FF" w:rsidRDefault="001471FF" w:rsidP="001471FF">
            <w:pPr>
              <w:ind w:right="622"/>
              <w:jc w:val="center"/>
              <w:rPr>
                <w:rFonts w:ascii="Arial" w:eastAsia="Arial" w:hAnsi="Arial" w:cs="Arial"/>
                <w:color w:val="000000"/>
              </w:rPr>
            </w:pPr>
          </w:p>
        </w:tc>
      </w:tr>
      <w:tr w:rsidR="001471FF" w:rsidRPr="001471FF" w14:paraId="5752F2B0" w14:textId="77777777" w:rsidTr="001643E8">
        <w:trPr>
          <w:trHeight w:val="577"/>
        </w:trPr>
        <w:tc>
          <w:tcPr>
            <w:tcW w:w="9229" w:type="dxa"/>
            <w:gridSpan w:val="26"/>
            <w:tcBorders>
              <w:top w:val="nil"/>
              <w:left w:val="nil"/>
              <w:bottom w:val="nil"/>
              <w:right w:val="nil"/>
            </w:tcBorders>
          </w:tcPr>
          <w:p w14:paraId="5E6156F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74.</w:t>
            </w:r>
            <w:r w:rsidRPr="001471FF">
              <w:rPr>
                <w:rFonts w:ascii="Arial" w:eastAsia="Arial" w:hAnsi="Arial" w:cs="Arial"/>
                <w:color w:val="000000"/>
              </w:rPr>
              <w:t xml:space="preserve"> Los productos por concepto de formas impresas o digitales, calcomanías, credenciales y otros medios de identificación, material farmacéutico, ortopédico y para la rehabilitación, se causarán por las personas físicas o jurídicas solicitantes quienes serán los sujetos y pagarán al momento en que soliciten el servicio conforme a los montos establecidos en las siguientes:</w:t>
            </w:r>
          </w:p>
        </w:tc>
      </w:tr>
      <w:tr w:rsidR="001471FF" w:rsidRPr="001471FF" w14:paraId="3E7F4B98" w14:textId="77777777" w:rsidTr="0099487A">
        <w:trPr>
          <w:trHeight w:val="300"/>
        </w:trPr>
        <w:tc>
          <w:tcPr>
            <w:tcW w:w="7353" w:type="dxa"/>
            <w:gridSpan w:val="14"/>
            <w:tcBorders>
              <w:top w:val="nil"/>
              <w:left w:val="nil"/>
              <w:bottom w:val="nil"/>
              <w:right w:val="nil"/>
            </w:tcBorders>
            <w:vAlign w:val="bottom"/>
          </w:tcPr>
          <w:p w14:paraId="24352E6B"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bottom"/>
          </w:tcPr>
          <w:p w14:paraId="2742889A" w14:textId="77777777" w:rsidR="001471FF" w:rsidRPr="001471FF" w:rsidRDefault="001471FF" w:rsidP="001471FF">
            <w:pPr>
              <w:ind w:right="622"/>
              <w:rPr>
                <w:rFonts w:ascii="Arial" w:eastAsia="Arial" w:hAnsi="Arial" w:cs="Arial"/>
                <w:color w:val="000000"/>
              </w:rPr>
            </w:pPr>
          </w:p>
        </w:tc>
      </w:tr>
      <w:tr w:rsidR="001471FF" w:rsidRPr="001471FF" w14:paraId="51FACC9C" w14:textId="77777777" w:rsidTr="0099487A">
        <w:trPr>
          <w:trHeight w:val="300"/>
        </w:trPr>
        <w:tc>
          <w:tcPr>
            <w:tcW w:w="7353" w:type="dxa"/>
            <w:gridSpan w:val="14"/>
            <w:tcBorders>
              <w:top w:val="nil"/>
              <w:left w:val="nil"/>
              <w:bottom w:val="nil"/>
              <w:right w:val="nil"/>
            </w:tcBorders>
            <w:vAlign w:val="bottom"/>
          </w:tcPr>
          <w:p w14:paraId="3483E34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Formas impresas o digitales:</w:t>
            </w:r>
          </w:p>
          <w:p w14:paraId="42B30B8F"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center"/>
          </w:tcPr>
          <w:p w14:paraId="69CF54F3"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tc>
      </w:tr>
      <w:tr w:rsidR="001471FF" w:rsidRPr="001471FF" w14:paraId="65083B54" w14:textId="77777777" w:rsidTr="0099487A">
        <w:trPr>
          <w:trHeight w:val="563"/>
        </w:trPr>
        <w:tc>
          <w:tcPr>
            <w:tcW w:w="7353" w:type="dxa"/>
            <w:gridSpan w:val="14"/>
            <w:tcBorders>
              <w:top w:val="nil"/>
              <w:left w:val="nil"/>
              <w:bottom w:val="nil"/>
              <w:right w:val="nil"/>
            </w:tcBorders>
          </w:tcPr>
          <w:p w14:paraId="1D8870D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Para solicitud de licencias, manifestación de giros, traspasos, cambio de domicilio y baja del padrón, por juego:</w:t>
            </w:r>
          </w:p>
          <w:p w14:paraId="165CA3DF"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tcPr>
          <w:p w14:paraId="7B07605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$57.00</w:t>
            </w:r>
          </w:p>
        </w:tc>
      </w:tr>
      <w:tr w:rsidR="001471FF" w:rsidRPr="001471FF" w14:paraId="031C1B5E" w14:textId="77777777" w:rsidTr="0099487A">
        <w:trPr>
          <w:trHeight w:val="300"/>
        </w:trPr>
        <w:tc>
          <w:tcPr>
            <w:tcW w:w="7353" w:type="dxa"/>
            <w:gridSpan w:val="14"/>
            <w:tcBorders>
              <w:top w:val="nil"/>
              <w:left w:val="nil"/>
              <w:bottom w:val="nil"/>
              <w:right w:val="nil"/>
            </w:tcBorders>
            <w:vAlign w:val="bottom"/>
          </w:tcPr>
          <w:p w14:paraId="07D8EF3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Para la inscripción al Registro de Contribuyentes, por juego:</w:t>
            </w:r>
          </w:p>
          <w:p w14:paraId="285EDC51"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5A36CB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$57.00</w:t>
            </w:r>
          </w:p>
        </w:tc>
      </w:tr>
      <w:tr w:rsidR="001471FF" w:rsidRPr="001471FF" w14:paraId="589540DD" w14:textId="77777777" w:rsidTr="0099487A">
        <w:trPr>
          <w:trHeight w:val="300"/>
        </w:trPr>
        <w:tc>
          <w:tcPr>
            <w:tcW w:w="7353" w:type="dxa"/>
            <w:gridSpan w:val="14"/>
            <w:tcBorders>
              <w:top w:val="nil"/>
              <w:left w:val="nil"/>
              <w:bottom w:val="nil"/>
              <w:right w:val="nil"/>
            </w:tcBorders>
            <w:vAlign w:val="bottom"/>
          </w:tcPr>
          <w:p w14:paraId="68529F3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Para registro o certificados de residencia, por juego:</w:t>
            </w:r>
          </w:p>
          <w:p w14:paraId="44B2F86B"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20F0FFE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$96.00</w:t>
            </w:r>
          </w:p>
        </w:tc>
      </w:tr>
      <w:tr w:rsidR="001471FF" w:rsidRPr="001471FF" w14:paraId="75D89FE9" w14:textId="77777777" w:rsidTr="0099487A">
        <w:trPr>
          <w:trHeight w:val="300"/>
        </w:trPr>
        <w:tc>
          <w:tcPr>
            <w:tcW w:w="7353" w:type="dxa"/>
            <w:gridSpan w:val="14"/>
            <w:tcBorders>
              <w:top w:val="nil"/>
              <w:left w:val="nil"/>
              <w:bottom w:val="nil"/>
              <w:right w:val="nil"/>
            </w:tcBorders>
            <w:vAlign w:val="bottom"/>
          </w:tcPr>
          <w:p w14:paraId="70E64E3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 Para constancia de los actos del Registro Civil, por cada hoja:</w:t>
            </w:r>
          </w:p>
          <w:p w14:paraId="4E53EF25"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050A43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$49.00</w:t>
            </w:r>
          </w:p>
        </w:tc>
      </w:tr>
      <w:tr w:rsidR="001471FF" w:rsidRPr="001471FF" w14:paraId="0DE19926" w14:textId="77777777" w:rsidTr="001643E8">
        <w:trPr>
          <w:trHeight w:val="840"/>
        </w:trPr>
        <w:tc>
          <w:tcPr>
            <w:tcW w:w="9229" w:type="dxa"/>
            <w:gridSpan w:val="26"/>
            <w:tcBorders>
              <w:top w:val="nil"/>
              <w:left w:val="nil"/>
              <w:bottom w:val="nil"/>
              <w:right w:val="nil"/>
            </w:tcBorders>
            <w:vAlign w:val="bottom"/>
          </w:tcPr>
          <w:p w14:paraId="127B989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Quedan exentos del pago previsto en el presente numeral, la expedición de copia certificada de actas en trámites escolares de nivel preescolar, básico y medio superior con la siguiente leyenda: “Certificación gratuita válida sólo para trámites escolares”.</w:t>
            </w:r>
          </w:p>
          <w:p w14:paraId="2A98D44F" w14:textId="77777777" w:rsidR="001471FF" w:rsidRPr="001471FF" w:rsidRDefault="001471FF" w:rsidP="001471FF">
            <w:pPr>
              <w:ind w:right="622"/>
              <w:jc w:val="both"/>
              <w:rPr>
                <w:rFonts w:ascii="Arial" w:eastAsia="Arial" w:hAnsi="Arial" w:cs="Arial"/>
                <w:color w:val="000000"/>
              </w:rPr>
            </w:pPr>
          </w:p>
          <w:p w14:paraId="4415A82D" w14:textId="77777777" w:rsidR="001471FF" w:rsidRPr="001471FF" w:rsidRDefault="001471FF" w:rsidP="001471FF">
            <w:pPr>
              <w:ind w:right="622"/>
              <w:jc w:val="both"/>
              <w:rPr>
                <w:rFonts w:ascii="Arial" w:eastAsia="Arial" w:hAnsi="Arial" w:cs="Arial"/>
                <w:color w:val="000000"/>
              </w:rPr>
            </w:pPr>
          </w:p>
        </w:tc>
      </w:tr>
      <w:tr w:rsidR="001471FF" w:rsidRPr="001471FF" w14:paraId="6BEC5133" w14:textId="77777777" w:rsidTr="00C275D3">
        <w:trPr>
          <w:trHeight w:val="840"/>
        </w:trPr>
        <w:tc>
          <w:tcPr>
            <w:tcW w:w="7494" w:type="dxa"/>
            <w:gridSpan w:val="15"/>
            <w:tcBorders>
              <w:top w:val="nil"/>
              <w:left w:val="nil"/>
              <w:bottom w:val="nil"/>
              <w:right w:val="nil"/>
            </w:tcBorders>
          </w:tcPr>
          <w:p w14:paraId="22BCEF4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Solicitud de aclaraciones de actas del Registro Civil, solicitud de modificación de datos personales por identidad de género auto-percibida, y anotaciones marginales, cada forma:</w:t>
            </w:r>
          </w:p>
          <w:p w14:paraId="4533E0D7" w14:textId="77777777" w:rsidR="001471FF" w:rsidRPr="001471FF" w:rsidRDefault="001471FF" w:rsidP="001471FF">
            <w:pPr>
              <w:ind w:right="622"/>
              <w:jc w:val="both"/>
              <w:rPr>
                <w:rFonts w:ascii="Arial" w:eastAsia="Arial" w:hAnsi="Arial" w:cs="Arial"/>
                <w:color w:val="000000"/>
              </w:rPr>
            </w:pPr>
          </w:p>
        </w:tc>
        <w:tc>
          <w:tcPr>
            <w:tcW w:w="1735" w:type="dxa"/>
            <w:gridSpan w:val="11"/>
            <w:tcBorders>
              <w:top w:val="nil"/>
              <w:left w:val="nil"/>
              <w:bottom w:val="nil"/>
              <w:right w:val="nil"/>
            </w:tcBorders>
          </w:tcPr>
          <w:p w14:paraId="7245697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$111.00</w:t>
            </w:r>
          </w:p>
        </w:tc>
      </w:tr>
      <w:tr w:rsidR="001471FF" w:rsidRPr="001471FF" w14:paraId="083F5BB7" w14:textId="77777777" w:rsidTr="00C275D3">
        <w:trPr>
          <w:trHeight w:val="300"/>
        </w:trPr>
        <w:tc>
          <w:tcPr>
            <w:tcW w:w="7494" w:type="dxa"/>
            <w:gridSpan w:val="15"/>
            <w:tcBorders>
              <w:top w:val="nil"/>
              <w:left w:val="nil"/>
              <w:bottom w:val="nil"/>
              <w:right w:val="nil"/>
            </w:tcBorders>
            <w:vAlign w:val="bottom"/>
          </w:tcPr>
          <w:p w14:paraId="63F3F04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 Para reposición de licencias de construcción, cada forma:</w:t>
            </w:r>
          </w:p>
          <w:p w14:paraId="2056FE5D"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4468EC5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$74.00</w:t>
            </w:r>
          </w:p>
        </w:tc>
      </w:tr>
      <w:tr w:rsidR="001471FF" w:rsidRPr="001471FF" w14:paraId="64B3EA32" w14:textId="77777777" w:rsidTr="00C275D3">
        <w:trPr>
          <w:trHeight w:val="300"/>
        </w:trPr>
        <w:tc>
          <w:tcPr>
            <w:tcW w:w="7494" w:type="dxa"/>
            <w:gridSpan w:val="15"/>
            <w:tcBorders>
              <w:top w:val="nil"/>
              <w:left w:val="nil"/>
              <w:bottom w:val="nil"/>
              <w:right w:val="nil"/>
            </w:tcBorders>
            <w:vAlign w:val="bottom"/>
          </w:tcPr>
          <w:p w14:paraId="01AE1F0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 Para solicitud de matrimonio:</w:t>
            </w:r>
          </w:p>
          <w:p w14:paraId="0FE7FA3A"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51773187" w14:textId="77777777" w:rsidR="001471FF" w:rsidRPr="001471FF" w:rsidRDefault="001471FF" w:rsidP="001471FF">
            <w:pPr>
              <w:ind w:right="622"/>
              <w:jc w:val="right"/>
              <w:rPr>
                <w:rFonts w:ascii="Arial" w:eastAsia="Arial" w:hAnsi="Arial" w:cs="Arial"/>
                <w:color w:val="000000"/>
              </w:rPr>
            </w:pPr>
          </w:p>
        </w:tc>
      </w:tr>
      <w:tr w:rsidR="001471FF" w:rsidRPr="001471FF" w14:paraId="740F083C" w14:textId="77777777" w:rsidTr="00C275D3">
        <w:trPr>
          <w:trHeight w:val="300"/>
        </w:trPr>
        <w:tc>
          <w:tcPr>
            <w:tcW w:w="7494" w:type="dxa"/>
            <w:gridSpan w:val="15"/>
            <w:tcBorders>
              <w:top w:val="nil"/>
              <w:left w:val="nil"/>
              <w:bottom w:val="nil"/>
              <w:right w:val="nil"/>
            </w:tcBorders>
            <w:vAlign w:val="bottom"/>
          </w:tcPr>
          <w:p w14:paraId="652C7E6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Civil, por cada forma:</w:t>
            </w:r>
          </w:p>
          <w:p w14:paraId="76FAAB2E"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0985FB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$183.00</w:t>
            </w:r>
          </w:p>
        </w:tc>
      </w:tr>
      <w:tr w:rsidR="001471FF" w:rsidRPr="001471FF" w14:paraId="62CCB223" w14:textId="77777777" w:rsidTr="00C275D3">
        <w:trPr>
          <w:trHeight w:val="300"/>
        </w:trPr>
        <w:tc>
          <w:tcPr>
            <w:tcW w:w="7494" w:type="dxa"/>
            <w:gridSpan w:val="15"/>
            <w:tcBorders>
              <w:top w:val="nil"/>
              <w:left w:val="nil"/>
              <w:bottom w:val="nil"/>
              <w:right w:val="nil"/>
            </w:tcBorders>
            <w:vAlign w:val="bottom"/>
          </w:tcPr>
          <w:p w14:paraId="7FBBEDB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Contrato de régimen económico patrimonial, por cada juego:</w:t>
            </w:r>
          </w:p>
          <w:p w14:paraId="679B7280"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51847D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$303.00</w:t>
            </w:r>
          </w:p>
        </w:tc>
      </w:tr>
      <w:tr w:rsidR="001471FF" w:rsidRPr="001471FF" w14:paraId="423261B3" w14:textId="77777777" w:rsidTr="00C275D3">
        <w:trPr>
          <w:trHeight w:val="300"/>
        </w:trPr>
        <w:tc>
          <w:tcPr>
            <w:tcW w:w="7494" w:type="dxa"/>
            <w:gridSpan w:val="15"/>
            <w:tcBorders>
              <w:top w:val="nil"/>
              <w:left w:val="nil"/>
              <w:bottom w:val="nil"/>
              <w:right w:val="nil"/>
            </w:tcBorders>
            <w:vAlign w:val="bottom"/>
          </w:tcPr>
          <w:p w14:paraId="61DAC60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8. Solicitud de divorcio:</w:t>
            </w:r>
          </w:p>
          <w:p w14:paraId="20EACD50"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6AD32B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$303.00</w:t>
            </w:r>
          </w:p>
        </w:tc>
      </w:tr>
      <w:tr w:rsidR="001471FF" w:rsidRPr="001471FF" w14:paraId="6B55A7EC" w14:textId="77777777" w:rsidTr="00C275D3">
        <w:trPr>
          <w:trHeight w:val="300"/>
        </w:trPr>
        <w:tc>
          <w:tcPr>
            <w:tcW w:w="7494" w:type="dxa"/>
            <w:gridSpan w:val="15"/>
            <w:tcBorders>
              <w:top w:val="nil"/>
              <w:left w:val="nil"/>
              <w:bottom w:val="nil"/>
              <w:right w:val="nil"/>
            </w:tcBorders>
            <w:vAlign w:val="bottom"/>
          </w:tcPr>
          <w:p w14:paraId="21DAF9C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 Ratificación de solicitud de divorcio:</w:t>
            </w:r>
          </w:p>
          <w:p w14:paraId="68AC1FE7"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2E50C3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$394.00</w:t>
            </w:r>
          </w:p>
        </w:tc>
      </w:tr>
      <w:tr w:rsidR="001471FF" w:rsidRPr="001471FF" w14:paraId="43527C35" w14:textId="77777777" w:rsidTr="00C275D3">
        <w:trPr>
          <w:trHeight w:val="300"/>
        </w:trPr>
        <w:tc>
          <w:tcPr>
            <w:tcW w:w="7494" w:type="dxa"/>
            <w:gridSpan w:val="15"/>
            <w:tcBorders>
              <w:top w:val="nil"/>
              <w:left w:val="nil"/>
              <w:bottom w:val="nil"/>
              <w:right w:val="nil"/>
            </w:tcBorders>
            <w:vAlign w:val="bottom"/>
          </w:tcPr>
          <w:p w14:paraId="5017E92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 Acta de divorcio:</w:t>
            </w:r>
          </w:p>
          <w:p w14:paraId="4058E7C5"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2DC03F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$141.00</w:t>
            </w:r>
          </w:p>
        </w:tc>
      </w:tr>
      <w:tr w:rsidR="001471FF" w:rsidRPr="001471FF" w14:paraId="5826E919" w14:textId="77777777" w:rsidTr="001643E8">
        <w:trPr>
          <w:trHeight w:val="300"/>
        </w:trPr>
        <w:tc>
          <w:tcPr>
            <w:tcW w:w="9229" w:type="dxa"/>
            <w:gridSpan w:val="26"/>
            <w:tcBorders>
              <w:top w:val="nil"/>
              <w:left w:val="nil"/>
              <w:bottom w:val="nil"/>
              <w:right w:val="nil"/>
            </w:tcBorders>
            <w:vAlign w:val="bottom"/>
          </w:tcPr>
          <w:p w14:paraId="4E73C66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 Para control de ejecución de obra civil, bitácora y calendario de obra, cada forma:</w:t>
            </w:r>
          </w:p>
          <w:p w14:paraId="4A8E823B" w14:textId="77777777" w:rsidR="001471FF" w:rsidRPr="001471FF" w:rsidRDefault="001471FF" w:rsidP="001471FF">
            <w:pPr>
              <w:ind w:right="622"/>
              <w:rPr>
                <w:rFonts w:ascii="Arial" w:eastAsia="Arial" w:hAnsi="Arial" w:cs="Arial"/>
                <w:color w:val="000000"/>
              </w:rPr>
            </w:pPr>
          </w:p>
        </w:tc>
      </w:tr>
      <w:tr w:rsidR="001471FF" w:rsidRPr="001471FF" w14:paraId="1C4B2726" w14:textId="77777777" w:rsidTr="0099487A">
        <w:trPr>
          <w:trHeight w:val="300"/>
        </w:trPr>
        <w:tc>
          <w:tcPr>
            <w:tcW w:w="7353" w:type="dxa"/>
            <w:gridSpan w:val="14"/>
            <w:tcBorders>
              <w:top w:val="nil"/>
              <w:left w:val="nil"/>
              <w:bottom w:val="nil"/>
              <w:right w:val="nil"/>
            </w:tcBorders>
            <w:vAlign w:val="bottom"/>
          </w:tcPr>
          <w:p w14:paraId="67C951D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Sencilla</w:t>
            </w:r>
          </w:p>
          <w:p w14:paraId="3155F602"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49CB6E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$91.00</w:t>
            </w:r>
          </w:p>
        </w:tc>
      </w:tr>
      <w:tr w:rsidR="001471FF" w:rsidRPr="001471FF" w14:paraId="37D7C363" w14:textId="77777777" w:rsidTr="0099487A">
        <w:trPr>
          <w:trHeight w:val="300"/>
        </w:trPr>
        <w:tc>
          <w:tcPr>
            <w:tcW w:w="7353" w:type="dxa"/>
            <w:gridSpan w:val="14"/>
            <w:tcBorders>
              <w:top w:val="nil"/>
              <w:left w:val="nil"/>
              <w:bottom w:val="nil"/>
              <w:right w:val="nil"/>
            </w:tcBorders>
            <w:vAlign w:val="bottom"/>
          </w:tcPr>
          <w:p w14:paraId="0A29988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Doble</w:t>
            </w:r>
          </w:p>
          <w:p w14:paraId="78CD1D99"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6FF57D6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$166.00</w:t>
            </w:r>
          </w:p>
        </w:tc>
      </w:tr>
      <w:tr w:rsidR="001471FF" w:rsidRPr="001471FF" w14:paraId="798E702A" w14:textId="77777777" w:rsidTr="0099487A">
        <w:trPr>
          <w:trHeight w:val="300"/>
        </w:trPr>
        <w:tc>
          <w:tcPr>
            <w:tcW w:w="7353" w:type="dxa"/>
            <w:gridSpan w:val="14"/>
            <w:tcBorders>
              <w:top w:val="nil"/>
              <w:left w:val="nil"/>
              <w:bottom w:val="nil"/>
              <w:right w:val="nil"/>
            </w:tcBorders>
            <w:vAlign w:val="bottom"/>
          </w:tcPr>
          <w:p w14:paraId="6B6F7C0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 Formato de cualquier certificado de no adeudo:</w:t>
            </w:r>
          </w:p>
          <w:p w14:paraId="2EF57122"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1901EA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$29.00</w:t>
            </w:r>
          </w:p>
        </w:tc>
      </w:tr>
      <w:tr w:rsidR="001471FF" w:rsidRPr="001471FF" w14:paraId="3FF17915" w14:textId="77777777" w:rsidTr="0099487A">
        <w:trPr>
          <w:trHeight w:val="300"/>
        </w:trPr>
        <w:tc>
          <w:tcPr>
            <w:tcW w:w="7353" w:type="dxa"/>
            <w:gridSpan w:val="14"/>
            <w:tcBorders>
              <w:top w:val="nil"/>
              <w:left w:val="nil"/>
              <w:bottom w:val="nil"/>
              <w:right w:val="nil"/>
            </w:tcBorders>
            <w:vAlign w:val="bottom"/>
          </w:tcPr>
          <w:p w14:paraId="6871ED8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 Solicitud para pase especial de introducción de carne, cada forma:</w:t>
            </w:r>
          </w:p>
          <w:p w14:paraId="75B207AA"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49DD0A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$29.00</w:t>
            </w:r>
          </w:p>
        </w:tc>
      </w:tr>
      <w:tr w:rsidR="001471FF" w:rsidRPr="001471FF" w14:paraId="2A94548B" w14:textId="77777777" w:rsidTr="0099487A">
        <w:trPr>
          <w:trHeight w:val="300"/>
        </w:trPr>
        <w:tc>
          <w:tcPr>
            <w:tcW w:w="7353" w:type="dxa"/>
            <w:gridSpan w:val="14"/>
            <w:tcBorders>
              <w:top w:val="nil"/>
              <w:left w:val="nil"/>
              <w:bottom w:val="nil"/>
              <w:right w:val="nil"/>
            </w:tcBorders>
            <w:vAlign w:val="bottom"/>
          </w:tcPr>
          <w:p w14:paraId="2DBEE99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14. Impresos o digitales de licencias para giros y anuncios, cada uno:</w:t>
            </w:r>
          </w:p>
          <w:p w14:paraId="1014A405"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02E51C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$618.00</w:t>
            </w:r>
          </w:p>
        </w:tc>
      </w:tr>
      <w:tr w:rsidR="001471FF" w:rsidRPr="001471FF" w14:paraId="369B4DD6" w14:textId="77777777" w:rsidTr="0099487A">
        <w:trPr>
          <w:trHeight w:val="563"/>
        </w:trPr>
        <w:tc>
          <w:tcPr>
            <w:tcW w:w="7353" w:type="dxa"/>
            <w:gridSpan w:val="14"/>
            <w:tcBorders>
              <w:top w:val="nil"/>
              <w:left w:val="nil"/>
              <w:bottom w:val="nil"/>
              <w:right w:val="nil"/>
            </w:tcBorders>
            <w:vAlign w:val="bottom"/>
          </w:tcPr>
          <w:p w14:paraId="177C302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15. Solicitud para Licencia de Construcción, Certificado de Alineamiento y Número Oficial, Licencias de Ruptura de Pavimento o Canalización, Certificado de Habitabilidad o similares:</w:t>
            </w:r>
          </w:p>
          <w:p w14:paraId="125099AC"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392409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$37.00</w:t>
            </w:r>
          </w:p>
        </w:tc>
      </w:tr>
      <w:tr w:rsidR="001471FF" w:rsidRPr="001471FF" w14:paraId="24C4B11C" w14:textId="77777777" w:rsidTr="0099487A">
        <w:trPr>
          <w:trHeight w:val="300"/>
        </w:trPr>
        <w:tc>
          <w:tcPr>
            <w:tcW w:w="7353" w:type="dxa"/>
            <w:gridSpan w:val="14"/>
            <w:tcBorders>
              <w:top w:val="nil"/>
              <w:left w:val="nil"/>
              <w:bottom w:val="nil"/>
              <w:right w:val="nil"/>
            </w:tcBorders>
            <w:vAlign w:val="bottom"/>
          </w:tcPr>
          <w:p w14:paraId="7F05C97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16. Solicitud de permiso para comercios en espacios abiertos:</w:t>
            </w:r>
          </w:p>
          <w:p w14:paraId="1C0E689F"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6FD04A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$38.00</w:t>
            </w:r>
          </w:p>
        </w:tc>
      </w:tr>
      <w:tr w:rsidR="001471FF" w:rsidRPr="001471FF" w14:paraId="20E402DF" w14:textId="77777777" w:rsidTr="0099487A">
        <w:trPr>
          <w:trHeight w:val="300"/>
        </w:trPr>
        <w:tc>
          <w:tcPr>
            <w:tcW w:w="7353" w:type="dxa"/>
            <w:gridSpan w:val="14"/>
            <w:tcBorders>
              <w:top w:val="nil"/>
              <w:left w:val="nil"/>
              <w:bottom w:val="nil"/>
              <w:right w:val="nil"/>
            </w:tcBorders>
            <w:vAlign w:val="bottom"/>
          </w:tcPr>
          <w:p w14:paraId="28CB53E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17. Solicitud de opinión de uso de suelo:</w:t>
            </w:r>
          </w:p>
          <w:p w14:paraId="1B5F228F"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2BBD86A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$321.00</w:t>
            </w:r>
          </w:p>
        </w:tc>
      </w:tr>
      <w:tr w:rsidR="001471FF" w:rsidRPr="001471FF" w14:paraId="7F6C78F4" w14:textId="77777777" w:rsidTr="0099487A">
        <w:trPr>
          <w:trHeight w:val="300"/>
        </w:trPr>
        <w:tc>
          <w:tcPr>
            <w:tcW w:w="7353" w:type="dxa"/>
            <w:gridSpan w:val="14"/>
            <w:tcBorders>
              <w:top w:val="nil"/>
              <w:left w:val="nil"/>
              <w:bottom w:val="nil"/>
              <w:right w:val="nil"/>
            </w:tcBorders>
            <w:vAlign w:val="bottom"/>
          </w:tcPr>
          <w:p w14:paraId="664EFA0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18. Solicitud para dictamen de autorización de anuncio:</w:t>
            </w:r>
          </w:p>
          <w:p w14:paraId="7EDBCB24"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510D1F0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$93.00</w:t>
            </w:r>
          </w:p>
        </w:tc>
      </w:tr>
      <w:tr w:rsidR="001471FF" w:rsidRPr="001471FF" w14:paraId="38C8D787" w14:textId="77777777" w:rsidTr="0099487A">
        <w:trPr>
          <w:trHeight w:val="589"/>
        </w:trPr>
        <w:tc>
          <w:tcPr>
            <w:tcW w:w="7353" w:type="dxa"/>
            <w:gridSpan w:val="14"/>
            <w:tcBorders>
              <w:top w:val="nil"/>
              <w:left w:val="nil"/>
              <w:bottom w:val="nil"/>
              <w:right w:val="nil"/>
            </w:tcBorders>
            <w:vAlign w:val="bottom"/>
          </w:tcPr>
          <w:p w14:paraId="7F691CE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19. Copias del plano del Plan Parcial de Desarrollo Urbano Municipal, por subzona de la ciudad impreso o digital, por cada uno:</w:t>
            </w:r>
          </w:p>
          <w:p w14:paraId="7E87ACB3"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35F951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$533.00</w:t>
            </w:r>
          </w:p>
        </w:tc>
      </w:tr>
      <w:tr w:rsidR="001471FF" w:rsidRPr="001471FF" w14:paraId="7E895459" w14:textId="77777777" w:rsidTr="001643E8">
        <w:trPr>
          <w:trHeight w:val="300"/>
        </w:trPr>
        <w:tc>
          <w:tcPr>
            <w:tcW w:w="9229" w:type="dxa"/>
            <w:gridSpan w:val="26"/>
            <w:tcBorders>
              <w:top w:val="nil"/>
              <w:left w:val="nil"/>
              <w:bottom w:val="nil"/>
              <w:right w:val="nil"/>
            </w:tcBorders>
            <w:vAlign w:val="bottom"/>
          </w:tcPr>
          <w:p w14:paraId="0C01152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20. Identificación Anual de especialistas técnicos forestales.</w:t>
            </w:r>
          </w:p>
          <w:p w14:paraId="209490F2" w14:textId="77777777" w:rsidR="001471FF" w:rsidRPr="001471FF" w:rsidRDefault="001471FF" w:rsidP="001471FF">
            <w:pPr>
              <w:ind w:right="622"/>
              <w:rPr>
                <w:rFonts w:ascii="Arial" w:eastAsia="Arial" w:hAnsi="Arial" w:cs="Arial"/>
                <w:color w:val="000000"/>
              </w:rPr>
            </w:pPr>
          </w:p>
        </w:tc>
      </w:tr>
      <w:tr w:rsidR="001471FF" w:rsidRPr="001471FF" w14:paraId="119BA7F0" w14:textId="77777777" w:rsidTr="0099487A">
        <w:trPr>
          <w:trHeight w:val="300"/>
        </w:trPr>
        <w:tc>
          <w:tcPr>
            <w:tcW w:w="7494" w:type="dxa"/>
            <w:gridSpan w:val="15"/>
            <w:tcBorders>
              <w:top w:val="nil"/>
              <w:left w:val="nil"/>
              <w:bottom w:val="nil"/>
              <w:right w:val="nil"/>
            </w:tcBorders>
            <w:vAlign w:val="bottom"/>
          </w:tcPr>
          <w:p w14:paraId="7575E2A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Por solicitud de la inscripción:</w:t>
            </w:r>
          </w:p>
          <w:p w14:paraId="4683FD8D"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50A2D39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$32.00</w:t>
            </w:r>
          </w:p>
        </w:tc>
      </w:tr>
      <w:tr w:rsidR="001471FF" w:rsidRPr="001471FF" w14:paraId="7EA35866" w14:textId="77777777" w:rsidTr="0099487A">
        <w:trPr>
          <w:trHeight w:val="300"/>
        </w:trPr>
        <w:tc>
          <w:tcPr>
            <w:tcW w:w="7494" w:type="dxa"/>
            <w:gridSpan w:val="15"/>
            <w:tcBorders>
              <w:top w:val="nil"/>
              <w:left w:val="nil"/>
              <w:bottom w:val="nil"/>
              <w:right w:val="nil"/>
            </w:tcBorders>
            <w:vAlign w:val="bottom"/>
          </w:tcPr>
          <w:p w14:paraId="1B866D7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Por la inscripción en el padrón:</w:t>
            </w:r>
          </w:p>
          <w:p w14:paraId="0F23434F"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56D9DA9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$396.00</w:t>
            </w:r>
          </w:p>
        </w:tc>
      </w:tr>
      <w:tr w:rsidR="001471FF" w:rsidRPr="001471FF" w14:paraId="4B23E1CA" w14:textId="77777777" w:rsidTr="0099487A">
        <w:trPr>
          <w:trHeight w:val="563"/>
        </w:trPr>
        <w:tc>
          <w:tcPr>
            <w:tcW w:w="7494" w:type="dxa"/>
            <w:gridSpan w:val="15"/>
            <w:tcBorders>
              <w:top w:val="nil"/>
              <w:left w:val="nil"/>
              <w:bottom w:val="nil"/>
              <w:right w:val="nil"/>
            </w:tcBorders>
            <w:vAlign w:val="bottom"/>
          </w:tcPr>
          <w:p w14:paraId="5B832BD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21. Copias de los documentos jurídicos del Plan Parcial de Desarrollo Urbano Municipal, por cada hoja tamaño carta o su equivalente:</w:t>
            </w:r>
          </w:p>
          <w:p w14:paraId="523537B6"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5EA716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$51.00</w:t>
            </w:r>
          </w:p>
        </w:tc>
      </w:tr>
      <w:tr w:rsidR="001471FF" w:rsidRPr="001471FF" w14:paraId="2F6975F8" w14:textId="77777777" w:rsidTr="0099487A">
        <w:trPr>
          <w:trHeight w:val="300"/>
        </w:trPr>
        <w:tc>
          <w:tcPr>
            <w:tcW w:w="7494" w:type="dxa"/>
            <w:gridSpan w:val="15"/>
            <w:tcBorders>
              <w:top w:val="nil"/>
              <w:left w:val="nil"/>
              <w:bottom w:val="nil"/>
              <w:right w:val="nil"/>
            </w:tcBorders>
            <w:vAlign w:val="bottom"/>
          </w:tcPr>
          <w:p w14:paraId="3A99D84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22. Copias de la publicación mensual de la Gaceta Municipal “Ordinaria”:</w:t>
            </w:r>
          </w:p>
          <w:p w14:paraId="3B09EF3C"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072B9E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$190.00</w:t>
            </w:r>
          </w:p>
        </w:tc>
      </w:tr>
      <w:tr w:rsidR="001471FF" w:rsidRPr="001471FF" w14:paraId="56C8E807" w14:textId="77777777" w:rsidTr="0099487A">
        <w:trPr>
          <w:trHeight w:val="300"/>
        </w:trPr>
        <w:tc>
          <w:tcPr>
            <w:tcW w:w="7494" w:type="dxa"/>
            <w:gridSpan w:val="15"/>
            <w:tcBorders>
              <w:top w:val="nil"/>
              <w:left w:val="nil"/>
              <w:bottom w:val="nil"/>
              <w:right w:val="nil"/>
            </w:tcBorders>
            <w:vAlign w:val="bottom"/>
          </w:tcPr>
          <w:p w14:paraId="7BDF71A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23. Copias de la publicación mensual de la Gaceta Municipal “Suplemento”:</w:t>
            </w:r>
          </w:p>
          <w:p w14:paraId="4618D7BC"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421911B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$174.00</w:t>
            </w:r>
          </w:p>
        </w:tc>
      </w:tr>
      <w:tr w:rsidR="001471FF" w:rsidRPr="001471FF" w14:paraId="297B3F6C" w14:textId="77777777" w:rsidTr="0099487A">
        <w:trPr>
          <w:trHeight w:val="578"/>
        </w:trPr>
        <w:tc>
          <w:tcPr>
            <w:tcW w:w="7494" w:type="dxa"/>
            <w:gridSpan w:val="15"/>
            <w:tcBorders>
              <w:top w:val="nil"/>
              <w:left w:val="nil"/>
              <w:bottom w:val="nil"/>
              <w:right w:val="nil"/>
            </w:tcBorders>
            <w:vAlign w:val="bottom"/>
          </w:tcPr>
          <w:p w14:paraId="747A32E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24. Copia simple de libros solicitados por estudiantes (previa identificación) en la Biblioteca del Archivo Municipal, por cada hoja tamaño carta y oficio o su equivalente:</w:t>
            </w:r>
          </w:p>
          <w:p w14:paraId="0EFEAF84"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5BA0236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27BF46A5" w14:textId="77777777" w:rsidTr="0099487A">
        <w:trPr>
          <w:trHeight w:val="578"/>
        </w:trPr>
        <w:tc>
          <w:tcPr>
            <w:tcW w:w="7494" w:type="dxa"/>
            <w:gridSpan w:val="15"/>
            <w:tcBorders>
              <w:top w:val="nil"/>
              <w:left w:val="nil"/>
              <w:bottom w:val="nil"/>
              <w:right w:val="nil"/>
            </w:tcBorders>
            <w:vAlign w:val="bottom"/>
          </w:tcPr>
          <w:p w14:paraId="783CE8A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25. Copia simple de libros solicitados por demás usuarios en la Biblioteca del Archivo Municipal, por cada hoja tamaño carta y oficio o su equivalente:</w:t>
            </w:r>
          </w:p>
          <w:p w14:paraId="53B52C86"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6879E7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$2.00</w:t>
            </w:r>
          </w:p>
        </w:tc>
      </w:tr>
      <w:tr w:rsidR="001471FF" w:rsidRPr="001471FF" w14:paraId="1B785581" w14:textId="77777777" w:rsidTr="0099487A">
        <w:trPr>
          <w:trHeight w:val="600"/>
        </w:trPr>
        <w:tc>
          <w:tcPr>
            <w:tcW w:w="7494" w:type="dxa"/>
            <w:gridSpan w:val="15"/>
            <w:tcBorders>
              <w:top w:val="nil"/>
              <w:left w:val="nil"/>
              <w:bottom w:val="nil"/>
              <w:right w:val="nil"/>
            </w:tcBorders>
            <w:vAlign w:val="bottom"/>
          </w:tcPr>
          <w:p w14:paraId="7005FC3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26. Información o documentos digitalizados en disco compacto, del Archivo Municipal, por cada uno:</w:t>
            </w:r>
          </w:p>
          <w:p w14:paraId="30AA70E6"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15B9FF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$28.00</w:t>
            </w:r>
          </w:p>
        </w:tc>
      </w:tr>
      <w:tr w:rsidR="001471FF" w:rsidRPr="001471FF" w14:paraId="36C42959" w14:textId="77777777" w:rsidTr="001643E8">
        <w:trPr>
          <w:trHeight w:val="612"/>
        </w:trPr>
        <w:tc>
          <w:tcPr>
            <w:tcW w:w="9229" w:type="dxa"/>
            <w:gridSpan w:val="26"/>
            <w:tcBorders>
              <w:top w:val="nil"/>
              <w:left w:val="nil"/>
              <w:bottom w:val="nil"/>
              <w:right w:val="nil"/>
            </w:tcBorders>
            <w:vAlign w:val="bottom"/>
          </w:tcPr>
          <w:p w14:paraId="7274F9A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27. Copias de los documentos cartográficos o proyectos que obran en los archivos de la dependencia competente</w:t>
            </w:r>
          </w:p>
          <w:p w14:paraId="0C9B2416" w14:textId="77777777" w:rsidR="001471FF" w:rsidRPr="001471FF" w:rsidRDefault="001471FF" w:rsidP="001471FF">
            <w:pPr>
              <w:ind w:right="622"/>
              <w:rPr>
                <w:rFonts w:ascii="Arial" w:eastAsia="Arial" w:hAnsi="Arial" w:cs="Arial"/>
                <w:color w:val="000000"/>
              </w:rPr>
            </w:pPr>
          </w:p>
        </w:tc>
      </w:tr>
      <w:tr w:rsidR="001471FF" w:rsidRPr="001471FF" w14:paraId="34B3236A" w14:textId="77777777" w:rsidTr="0099487A">
        <w:trPr>
          <w:trHeight w:val="300"/>
        </w:trPr>
        <w:tc>
          <w:tcPr>
            <w:tcW w:w="7353" w:type="dxa"/>
            <w:gridSpan w:val="14"/>
            <w:tcBorders>
              <w:top w:val="nil"/>
              <w:left w:val="nil"/>
              <w:bottom w:val="nil"/>
              <w:right w:val="nil"/>
            </w:tcBorders>
            <w:vAlign w:val="bottom"/>
          </w:tcPr>
          <w:p w14:paraId="1E730E8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Xerográficas</w:t>
            </w:r>
          </w:p>
          <w:p w14:paraId="3F00362B"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vAlign w:val="center"/>
          </w:tcPr>
          <w:p w14:paraId="062AD828" w14:textId="77777777" w:rsidR="001471FF" w:rsidRPr="001471FF" w:rsidRDefault="001471FF" w:rsidP="001471FF">
            <w:pPr>
              <w:ind w:right="622"/>
              <w:jc w:val="right"/>
              <w:rPr>
                <w:rFonts w:ascii="Arial" w:eastAsia="Arial" w:hAnsi="Arial" w:cs="Arial"/>
                <w:color w:val="000000"/>
              </w:rPr>
            </w:pPr>
          </w:p>
        </w:tc>
      </w:tr>
      <w:tr w:rsidR="001471FF" w:rsidRPr="001471FF" w14:paraId="66765FDB" w14:textId="77777777" w:rsidTr="0099487A">
        <w:trPr>
          <w:trHeight w:val="300"/>
        </w:trPr>
        <w:tc>
          <w:tcPr>
            <w:tcW w:w="7353" w:type="dxa"/>
            <w:gridSpan w:val="14"/>
            <w:tcBorders>
              <w:top w:val="nil"/>
              <w:left w:val="nil"/>
              <w:bottom w:val="nil"/>
              <w:right w:val="nil"/>
            </w:tcBorders>
            <w:vAlign w:val="bottom"/>
          </w:tcPr>
          <w:p w14:paraId="57626BC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De 0.91 x 1.00 mts:</w:t>
            </w:r>
          </w:p>
          <w:p w14:paraId="75CD9C10"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6BE90B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$71.00</w:t>
            </w:r>
          </w:p>
        </w:tc>
      </w:tr>
      <w:tr w:rsidR="001471FF" w:rsidRPr="001471FF" w14:paraId="3A3931C0" w14:textId="77777777" w:rsidTr="0099487A">
        <w:trPr>
          <w:trHeight w:val="300"/>
        </w:trPr>
        <w:tc>
          <w:tcPr>
            <w:tcW w:w="7353" w:type="dxa"/>
            <w:gridSpan w:val="14"/>
            <w:tcBorders>
              <w:top w:val="nil"/>
              <w:left w:val="nil"/>
              <w:bottom w:val="nil"/>
              <w:right w:val="nil"/>
            </w:tcBorders>
            <w:vAlign w:val="bottom"/>
          </w:tcPr>
          <w:p w14:paraId="6648512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Planos:</w:t>
            </w:r>
          </w:p>
          <w:p w14:paraId="7F5E94B7"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6A7C363A" w14:textId="77777777" w:rsidR="001471FF" w:rsidRPr="001471FF" w:rsidRDefault="001471FF" w:rsidP="001471FF">
            <w:pPr>
              <w:ind w:right="622"/>
              <w:jc w:val="right"/>
              <w:rPr>
                <w:rFonts w:ascii="Arial" w:eastAsia="Arial" w:hAnsi="Arial" w:cs="Arial"/>
                <w:color w:val="000000"/>
              </w:rPr>
            </w:pPr>
          </w:p>
        </w:tc>
      </w:tr>
      <w:tr w:rsidR="001471FF" w:rsidRPr="001471FF" w14:paraId="2037B977" w14:textId="77777777" w:rsidTr="0099487A">
        <w:trPr>
          <w:trHeight w:val="300"/>
        </w:trPr>
        <w:tc>
          <w:tcPr>
            <w:tcW w:w="7353" w:type="dxa"/>
            <w:gridSpan w:val="14"/>
            <w:tcBorders>
              <w:top w:val="nil"/>
              <w:left w:val="nil"/>
              <w:bottom w:val="nil"/>
              <w:right w:val="nil"/>
            </w:tcBorders>
            <w:vAlign w:val="bottom"/>
          </w:tcPr>
          <w:p w14:paraId="3F36750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Copia de plano general del municipio, con distritos y sub- distritos, esc. 110,000 a color.</w:t>
            </w:r>
          </w:p>
          <w:p w14:paraId="27357FEA"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4A79081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$1,075.00</w:t>
            </w:r>
          </w:p>
        </w:tc>
      </w:tr>
      <w:tr w:rsidR="001471FF" w:rsidRPr="001471FF" w14:paraId="71550340" w14:textId="77777777" w:rsidTr="0099487A">
        <w:trPr>
          <w:trHeight w:val="638"/>
        </w:trPr>
        <w:tc>
          <w:tcPr>
            <w:tcW w:w="7353" w:type="dxa"/>
            <w:gridSpan w:val="14"/>
            <w:tcBorders>
              <w:top w:val="nil"/>
              <w:left w:val="nil"/>
              <w:bottom w:val="nil"/>
              <w:right w:val="nil"/>
            </w:tcBorders>
            <w:vAlign w:val="bottom"/>
          </w:tcPr>
          <w:p w14:paraId="14D2C7A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Copia de plano general del municipio, con distritos y sub- distritos, esc. 110,000 en blanco y negro:</w:t>
            </w:r>
          </w:p>
          <w:p w14:paraId="7542E939"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22FA247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$538.00</w:t>
            </w:r>
          </w:p>
        </w:tc>
      </w:tr>
      <w:tr w:rsidR="001471FF" w:rsidRPr="001471FF" w14:paraId="5837F18B" w14:textId="77777777" w:rsidTr="0099487A">
        <w:trPr>
          <w:trHeight w:val="300"/>
        </w:trPr>
        <w:tc>
          <w:tcPr>
            <w:tcW w:w="7353" w:type="dxa"/>
            <w:gridSpan w:val="14"/>
            <w:tcBorders>
              <w:top w:val="nil"/>
              <w:left w:val="nil"/>
              <w:bottom w:val="nil"/>
              <w:right w:val="nil"/>
            </w:tcBorders>
            <w:vAlign w:val="bottom"/>
          </w:tcPr>
          <w:p w14:paraId="656AA64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28. Información geográfica:</w:t>
            </w:r>
          </w:p>
          <w:p w14:paraId="477A180F"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31F9D39D" w14:textId="77777777" w:rsidR="001471FF" w:rsidRPr="001471FF" w:rsidRDefault="001471FF" w:rsidP="001471FF">
            <w:pPr>
              <w:ind w:right="622"/>
              <w:jc w:val="right"/>
              <w:rPr>
                <w:rFonts w:ascii="Arial" w:eastAsia="Arial" w:hAnsi="Arial" w:cs="Arial"/>
                <w:color w:val="000000"/>
              </w:rPr>
            </w:pPr>
          </w:p>
        </w:tc>
      </w:tr>
      <w:tr w:rsidR="001471FF" w:rsidRPr="001471FF" w14:paraId="6606087B" w14:textId="77777777" w:rsidTr="0099487A">
        <w:trPr>
          <w:trHeight w:val="300"/>
        </w:trPr>
        <w:tc>
          <w:tcPr>
            <w:tcW w:w="7353" w:type="dxa"/>
            <w:gridSpan w:val="14"/>
            <w:tcBorders>
              <w:top w:val="nil"/>
              <w:left w:val="nil"/>
              <w:bottom w:val="nil"/>
              <w:right w:val="nil"/>
            </w:tcBorders>
            <w:vAlign w:val="bottom"/>
          </w:tcPr>
          <w:p w14:paraId="753A549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En discos compactos, por cada uno:</w:t>
            </w:r>
          </w:p>
          <w:p w14:paraId="59CBD854"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7C3706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$1,443.00</w:t>
            </w:r>
          </w:p>
        </w:tc>
      </w:tr>
      <w:tr w:rsidR="001471FF" w:rsidRPr="001471FF" w14:paraId="7FA81BDB" w14:textId="77777777" w:rsidTr="0099487A">
        <w:trPr>
          <w:trHeight w:val="300"/>
        </w:trPr>
        <w:tc>
          <w:tcPr>
            <w:tcW w:w="7353" w:type="dxa"/>
            <w:gridSpan w:val="14"/>
            <w:tcBorders>
              <w:top w:val="nil"/>
              <w:left w:val="nil"/>
              <w:bottom w:val="nil"/>
              <w:right w:val="nil"/>
            </w:tcBorders>
            <w:vAlign w:val="bottom"/>
          </w:tcPr>
          <w:p w14:paraId="1080474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29. Solicitud de trazo, usos y destinos específicos informativo o definitivo:</w:t>
            </w:r>
          </w:p>
          <w:p w14:paraId="243C2F0A"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33E552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$29.00</w:t>
            </w:r>
          </w:p>
        </w:tc>
      </w:tr>
      <w:tr w:rsidR="001471FF" w:rsidRPr="001471FF" w14:paraId="0D5424C9" w14:textId="77777777" w:rsidTr="0099487A">
        <w:trPr>
          <w:trHeight w:val="600"/>
        </w:trPr>
        <w:tc>
          <w:tcPr>
            <w:tcW w:w="7353" w:type="dxa"/>
            <w:gridSpan w:val="14"/>
            <w:tcBorders>
              <w:top w:val="nil"/>
              <w:left w:val="nil"/>
              <w:bottom w:val="nil"/>
              <w:right w:val="nil"/>
            </w:tcBorders>
          </w:tcPr>
          <w:p w14:paraId="6F41964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30. Tarjetón y/o tarjeta electrónica con código QR para las y los locatarios de mercados, puestos fijos, semifijos o móviles y tianguistas, así como la reposición de permiso:</w:t>
            </w:r>
          </w:p>
          <w:p w14:paraId="422EBCB1"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tcPr>
          <w:p w14:paraId="1609B43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$213.00</w:t>
            </w:r>
          </w:p>
        </w:tc>
      </w:tr>
      <w:tr w:rsidR="001471FF" w:rsidRPr="001471FF" w14:paraId="0E56FC3B" w14:textId="77777777" w:rsidTr="0099487A">
        <w:trPr>
          <w:trHeight w:val="589"/>
        </w:trPr>
        <w:tc>
          <w:tcPr>
            <w:tcW w:w="7353" w:type="dxa"/>
            <w:gridSpan w:val="14"/>
            <w:tcBorders>
              <w:top w:val="nil"/>
              <w:left w:val="nil"/>
              <w:bottom w:val="nil"/>
              <w:right w:val="nil"/>
            </w:tcBorders>
            <w:vAlign w:val="bottom"/>
          </w:tcPr>
          <w:p w14:paraId="7013F55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31. Reposición de títulos constancia de uso a perpetuidad de lotes en los cementerios Municipales para la construcción de fosas, por cada uno:</w:t>
            </w:r>
          </w:p>
          <w:p w14:paraId="48B78E34"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44D72F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$343.00</w:t>
            </w:r>
          </w:p>
        </w:tc>
      </w:tr>
      <w:tr w:rsidR="001471FF" w:rsidRPr="001471FF" w14:paraId="54530599" w14:textId="77777777" w:rsidTr="0099487A">
        <w:trPr>
          <w:trHeight w:val="878"/>
        </w:trPr>
        <w:tc>
          <w:tcPr>
            <w:tcW w:w="7353" w:type="dxa"/>
            <w:gridSpan w:val="14"/>
            <w:tcBorders>
              <w:top w:val="nil"/>
              <w:left w:val="nil"/>
              <w:bottom w:val="nil"/>
              <w:right w:val="nil"/>
            </w:tcBorders>
            <w:vAlign w:val="bottom"/>
          </w:tcPr>
          <w:p w14:paraId="3A17287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32. Paquete informativo para las personas físicas o jurídicas que participen en los concursos de obra pública, incluyendo los de mantenimiento de pavimentos, por cada uno:</w:t>
            </w:r>
          </w:p>
          <w:p w14:paraId="25775C0E"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6F1359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$1,414.00</w:t>
            </w:r>
          </w:p>
        </w:tc>
      </w:tr>
      <w:tr w:rsidR="001471FF" w:rsidRPr="001471FF" w14:paraId="2653A5EF" w14:textId="77777777" w:rsidTr="0099487A">
        <w:trPr>
          <w:trHeight w:val="623"/>
        </w:trPr>
        <w:tc>
          <w:tcPr>
            <w:tcW w:w="7353" w:type="dxa"/>
            <w:gridSpan w:val="14"/>
            <w:tcBorders>
              <w:top w:val="nil"/>
              <w:left w:val="nil"/>
              <w:bottom w:val="nil"/>
              <w:right w:val="nil"/>
            </w:tcBorders>
          </w:tcPr>
          <w:p w14:paraId="100A9E6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33. Solicitud de búsqueda manual en libros de registro por año de búsqueda (excepto búsquedas en sistemas digitales o electrónicos) :</w:t>
            </w:r>
          </w:p>
          <w:p w14:paraId="026C2E90" w14:textId="77777777" w:rsidR="001471FF" w:rsidRPr="001471FF" w:rsidRDefault="001471FF" w:rsidP="001471FF">
            <w:pPr>
              <w:ind w:right="622"/>
              <w:jc w:val="both"/>
              <w:rPr>
                <w:rFonts w:ascii="Arial" w:eastAsia="Arial" w:hAnsi="Arial" w:cs="Arial"/>
                <w:color w:val="000000"/>
              </w:rPr>
            </w:pPr>
          </w:p>
        </w:tc>
        <w:tc>
          <w:tcPr>
            <w:tcW w:w="1876" w:type="dxa"/>
            <w:gridSpan w:val="12"/>
            <w:tcBorders>
              <w:top w:val="nil"/>
              <w:left w:val="nil"/>
              <w:bottom w:val="nil"/>
              <w:right w:val="nil"/>
            </w:tcBorders>
          </w:tcPr>
          <w:p w14:paraId="0B430C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$27.00</w:t>
            </w:r>
          </w:p>
        </w:tc>
      </w:tr>
      <w:tr w:rsidR="001471FF" w:rsidRPr="001471FF" w14:paraId="18A2ED83" w14:textId="77777777" w:rsidTr="0099487A">
        <w:trPr>
          <w:trHeight w:val="589"/>
        </w:trPr>
        <w:tc>
          <w:tcPr>
            <w:tcW w:w="7353" w:type="dxa"/>
            <w:gridSpan w:val="14"/>
            <w:tcBorders>
              <w:top w:val="nil"/>
              <w:left w:val="nil"/>
              <w:bottom w:val="nil"/>
              <w:right w:val="nil"/>
            </w:tcBorders>
            <w:vAlign w:val="bottom"/>
          </w:tcPr>
          <w:p w14:paraId="7211976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34. Impresos de permisos para actividades eventuales de giros comerciales o de prestación de servicios y para eventos y espectáculos:</w:t>
            </w:r>
          </w:p>
          <w:p w14:paraId="27E965D4"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3FF442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$53.00</w:t>
            </w:r>
          </w:p>
        </w:tc>
      </w:tr>
      <w:tr w:rsidR="001471FF" w:rsidRPr="001471FF" w14:paraId="7721AB97" w14:textId="77777777" w:rsidTr="0099487A">
        <w:trPr>
          <w:trHeight w:val="300"/>
        </w:trPr>
        <w:tc>
          <w:tcPr>
            <w:tcW w:w="7353" w:type="dxa"/>
            <w:gridSpan w:val="14"/>
            <w:tcBorders>
              <w:top w:val="nil"/>
              <w:left w:val="nil"/>
              <w:bottom w:val="nil"/>
              <w:right w:val="nil"/>
            </w:tcBorders>
            <w:vAlign w:val="bottom"/>
          </w:tcPr>
          <w:p w14:paraId="3D7E7A8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Permiso mensual para la prestación de servicio de salones de fiestas infantiles:</w:t>
            </w:r>
          </w:p>
          <w:p w14:paraId="382E7E61"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6AB32F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$309.00</w:t>
            </w:r>
          </w:p>
        </w:tc>
      </w:tr>
      <w:tr w:rsidR="001471FF" w:rsidRPr="001471FF" w14:paraId="4536FEED" w14:textId="77777777" w:rsidTr="0099487A">
        <w:trPr>
          <w:trHeight w:val="300"/>
        </w:trPr>
        <w:tc>
          <w:tcPr>
            <w:tcW w:w="7353" w:type="dxa"/>
            <w:gridSpan w:val="14"/>
            <w:tcBorders>
              <w:top w:val="nil"/>
              <w:left w:val="nil"/>
              <w:bottom w:val="nil"/>
              <w:right w:val="nil"/>
            </w:tcBorders>
            <w:vAlign w:val="bottom"/>
          </w:tcPr>
          <w:p w14:paraId="61C0A8D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Permiso mensual para la prestación de servicio de salones de eventos:</w:t>
            </w:r>
          </w:p>
          <w:p w14:paraId="3719B94A"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70E611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$309.00</w:t>
            </w:r>
          </w:p>
        </w:tc>
      </w:tr>
      <w:tr w:rsidR="001471FF" w:rsidRPr="001471FF" w14:paraId="61EA39D4" w14:textId="77777777" w:rsidTr="0099487A">
        <w:trPr>
          <w:trHeight w:val="600"/>
        </w:trPr>
        <w:tc>
          <w:tcPr>
            <w:tcW w:w="7353" w:type="dxa"/>
            <w:gridSpan w:val="14"/>
            <w:tcBorders>
              <w:top w:val="nil"/>
              <w:left w:val="nil"/>
              <w:bottom w:val="nil"/>
              <w:right w:val="nil"/>
            </w:tcBorders>
            <w:vAlign w:val="bottom"/>
          </w:tcPr>
          <w:p w14:paraId="69DEA7D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Permiso mensual para la exhibición en establecimientos que cuenten con licencia municipal en la vía pública:</w:t>
            </w:r>
          </w:p>
          <w:p w14:paraId="1DD97923" w14:textId="77777777" w:rsidR="001471FF" w:rsidRPr="001471FF" w:rsidRDefault="001471FF" w:rsidP="001471FF">
            <w:pPr>
              <w:ind w:right="622"/>
              <w:rPr>
                <w:rFonts w:ascii="Arial" w:eastAsia="Arial" w:hAnsi="Arial" w:cs="Arial"/>
                <w:color w:val="000000"/>
              </w:rPr>
            </w:pPr>
          </w:p>
        </w:tc>
        <w:tc>
          <w:tcPr>
            <w:tcW w:w="1876" w:type="dxa"/>
            <w:gridSpan w:val="12"/>
            <w:tcBorders>
              <w:top w:val="nil"/>
              <w:left w:val="nil"/>
              <w:bottom w:val="nil"/>
              <w:right w:val="nil"/>
            </w:tcBorders>
          </w:tcPr>
          <w:p w14:paraId="3B08F6A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$1,256.00</w:t>
            </w:r>
          </w:p>
        </w:tc>
      </w:tr>
      <w:tr w:rsidR="001471FF" w:rsidRPr="001471FF" w14:paraId="72C39153" w14:textId="77777777" w:rsidTr="001643E8">
        <w:trPr>
          <w:trHeight w:val="585"/>
        </w:trPr>
        <w:tc>
          <w:tcPr>
            <w:tcW w:w="9229" w:type="dxa"/>
            <w:gridSpan w:val="26"/>
            <w:tcBorders>
              <w:top w:val="nil"/>
              <w:left w:val="nil"/>
              <w:bottom w:val="nil"/>
              <w:right w:val="nil"/>
            </w:tcBorders>
            <w:vAlign w:val="bottom"/>
          </w:tcPr>
          <w:p w14:paraId="71B974D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Permiso mensual para las islas y locales movibles dentro de plazas y centros comerciales, previa acreditación y autorización de la Coordinación Municipal de Protección Civil, de:</w:t>
            </w:r>
          </w:p>
        </w:tc>
      </w:tr>
      <w:tr w:rsidR="001471FF" w:rsidRPr="001471FF" w14:paraId="3DFF73E2" w14:textId="77777777" w:rsidTr="0099487A">
        <w:trPr>
          <w:trHeight w:val="300"/>
        </w:trPr>
        <w:tc>
          <w:tcPr>
            <w:tcW w:w="7494" w:type="dxa"/>
            <w:gridSpan w:val="15"/>
            <w:tcBorders>
              <w:top w:val="nil"/>
              <w:left w:val="nil"/>
              <w:bottom w:val="nil"/>
              <w:right w:val="nil"/>
            </w:tcBorders>
            <w:vAlign w:val="bottom"/>
          </w:tcPr>
          <w:p w14:paraId="53AB12D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d.1. Por metro cuadrado, sin exceder un máximo de tres metros cuadrados:</w:t>
            </w:r>
          </w:p>
          <w:p w14:paraId="64FF8FE9"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3B40BF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$181.00</w:t>
            </w:r>
          </w:p>
        </w:tc>
      </w:tr>
      <w:tr w:rsidR="001471FF" w:rsidRPr="001471FF" w14:paraId="340AD9F1" w14:textId="77777777" w:rsidTr="0099487A">
        <w:trPr>
          <w:trHeight w:val="300"/>
        </w:trPr>
        <w:tc>
          <w:tcPr>
            <w:tcW w:w="7494" w:type="dxa"/>
            <w:gridSpan w:val="15"/>
            <w:tcBorders>
              <w:top w:val="nil"/>
              <w:left w:val="nil"/>
              <w:bottom w:val="nil"/>
              <w:right w:val="nil"/>
            </w:tcBorders>
            <w:vAlign w:val="bottom"/>
          </w:tcPr>
          <w:p w14:paraId="0C0D6B8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d.2. Por cada metro excedente:</w:t>
            </w:r>
          </w:p>
          <w:p w14:paraId="79E336B7"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1CB703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w:t>
            </w:r>
          </w:p>
        </w:tc>
      </w:tr>
      <w:tr w:rsidR="001471FF" w:rsidRPr="001471FF" w14:paraId="2F1DB1D5" w14:textId="77777777" w:rsidTr="0099487A">
        <w:trPr>
          <w:trHeight w:val="638"/>
        </w:trPr>
        <w:tc>
          <w:tcPr>
            <w:tcW w:w="7494" w:type="dxa"/>
            <w:gridSpan w:val="15"/>
            <w:tcBorders>
              <w:top w:val="nil"/>
              <w:left w:val="nil"/>
              <w:bottom w:val="nil"/>
              <w:right w:val="nil"/>
            </w:tcBorders>
          </w:tcPr>
          <w:p w14:paraId="1F57C3A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Permiso para instalación de diversiones públicas incluyendo juegos mecánicos, en predios privados, por metro cuadrado, por día:</w:t>
            </w:r>
          </w:p>
          <w:p w14:paraId="04F89923" w14:textId="77777777" w:rsidR="001471FF" w:rsidRPr="001471FF" w:rsidRDefault="001471FF" w:rsidP="001471FF">
            <w:pPr>
              <w:ind w:right="622"/>
              <w:jc w:val="both"/>
              <w:rPr>
                <w:rFonts w:ascii="Arial" w:eastAsia="Arial" w:hAnsi="Arial" w:cs="Arial"/>
                <w:color w:val="000000"/>
              </w:rPr>
            </w:pPr>
          </w:p>
        </w:tc>
        <w:tc>
          <w:tcPr>
            <w:tcW w:w="1735" w:type="dxa"/>
            <w:gridSpan w:val="11"/>
            <w:tcBorders>
              <w:top w:val="nil"/>
              <w:left w:val="nil"/>
              <w:bottom w:val="nil"/>
              <w:right w:val="nil"/>
            </w:tcBorders>
          </w:tcPr>
          <w:p w14:paraId="5017762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$16.00</w:t>
            </w:r>
          </w:p>
        </w:tc>
      </w:tr>
      <w:tr w:rsidR="001471FF" w:rsidRPr="001471FF" w14:paraId="6C0CC59A" w14:textId="77777777" w:rsidTr="0099487A">
        <w:trPr>
          <w:trHeight w:val="600"/>
        </w:trPr>
        <w:tc>
          <w:tcPr>
            <w:tcW w:w="7494" w:type="dxa"/>
            <w:gridSpan w:val="15"/>
            <w:tcBorders>
              <w:top w:val="nil"/>
              <w:left w:val="nil"/>
              <w:bottom w:val="nil"/>
              <w:right w:val="nil"/>
            </w:tcBorders>
          </w:tcPr>
          <w:p w14:paraId="213BFA2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f) Permiso con carácter de provisional para el funcionamiento y operación de bazar en predios privados, por metro cuadrado por día:</w:t>
            </w:r>
          </w:p>
          <w:p w14:paraId="14F90988" w14:textId="77777777" w:rsidR="001471FF" w:rsidRPr="001471FF" w:rsidRDefault="001471FF" w:rsidP="001471FF">
            <w:pPr>
              <w:ind w:right="622"/>
              <w:jc w:val="both"/>
              <w:rPr>
                <w:rFonts w:ascii="Arial" w:eastAsia="Arial" w:hAnsi="Arial" w:cs="Arial"/>
                <w:color w:val="000000"/>
              </w:rPr>
            </w:pPr>
          </w:p>
        </w:tc>
        <w:tc>
          <w:tcPr>
            <w:tcW w:w="1735" w:type="dxa"/>
            <w:gridSpan w:val="11"/>
            <w:tcBorders>
              <w:top w:val="nil"/>
              <w:left w:val="nil"/>
              <w:bottom w:val="nil"/>
              <w:right w:val="nil"/>
            </w:tcBorders>
          </w:tcPr>
          <w:p w14:paraId="30EF6B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$40.00</w:t>
            </w:r>
          </w:p>
        </w:tc>
      </w:tr>
      <w:tr w:rsidR="001471FF" w:rsidRPr="001471FF" w14:paraId="6F61F376" w14:textId="77777777" w:rsidTr="0099487A">
        <w:trPr>
          <w:trHeight w:val="649"/>
        </w:trPr>
        <w:tc>
          <w:tcPr>
            <w:tcW w:w="7494" w:type="dxa"/>
            <w:gridSpan w:val="15"/>
            <w:tcBorders>
              <w:top w:val="nil"/>
              <w:left w:val="nil"/>
              <w:bottom w:val="nil"/>
              <w:right w:val="nil"/>
            </w:tcBorders>
          </w:tcPr>
          <w:p w14:paraId="4105A8F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g) Permiso con carácter de provisional para la exhibición y venta de artículos de árboles de navidad, en predios privados por metro cuadrado por día:</w:t>
            </w:r>
          </w:p>
          <w:p w14:paraId="11300E09" w14:textId="77777777" w:rsidR="001471FF" w:rsidRPr="001471FF" w:rsidRDefault="001471FF" w:rsidP="001471FF">
            <w:pPr>
              <w:ind w:right="622"/>
              <w:jc w:val="both"/>
              <w:rPr>
                <w:rFonts w:ascii="Arial" w:eastAsia="Arial" w:hAnsi="Arial" w:cs="Arial"/>
                <w:color w:val="000000"/>
              </w:rPr>
            </w:pPr>
          </w:p>
        </w:tc>
        <w:tc>
          <w:tcPr>
            <w:tcW w:w="1735" w:type="dxa"/>
            <w:gridSpan w:val="11"/>
            <w:tcBorders>
              <w:top w:val="nil"/>
              <w:left w:val="nil"/>
              <w:bottom w:val="nil"/>
              <w:right w:val="nil"/>
            </w:tcBorders>
          </w:tcPr>
          <w:p w14:paraId="7B971D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$40.00</w:t>
            </w:r>
          </w:p>
        </w:tc>
      </w:tr>
      <w:tr w:rsidR="001471FF" w:rsidRPr="001471FF" w14:paraId="72392100" w14:textId="77777777" w:rsidTr="0099487A">
        <w:trPr>
          <w:trHeight w:val="889"/>
        </w:trPr>
        <w:tc>
          <w:tcPr>
            <w:tcW w:w="7494" w:type="dxa"/>
            <w:gridSpan w:val="15"/>
            <w:tcBorders>
              <w:top w:val="nil"/>
              <w:left w:val="nil"/>
              <w:bottom w:val="nil"/>
              <w:right w:val="nil"/>
            </w:tcBorders>
          </w:tcPr>
          <w:p w14:paraId="1BC5F50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 Permiso mensual, con carácter de provisional para la exhibición y venta de artículos de temporada en tiendas departamentales o de autoservicio, en exteriores anexos de la misma tienda, por metro cuadrado:</w:t>
            </w:r>
          </w:p>
          <w:p w14:paraId="1455A419" w14:textId="77777777" w:rsidR="001471FF" w:rsidRPr="001471FF" w:rsidRDefault="001471FF" w:rsidP="001471FF">
            <w:pPr>
              <w:ind w:right="622"/>
              <w:jc w:val="both"/>
              <w:rPr>
                <w:rFonts w:ascii="Arial" w:eastAsia="Arial" w:hAnsi="Arial" w:cs="Arial"/>
                <w:color w:val="000000"/>
              </w:rPr>
            </w:pPr>
          </w:p>
        </w:tc>
        <w:tc>
          <w:tcPr>
            <w:tcW w:w="1735" w:type="dxa"/>
            <w:gridSpan w:val="11"/>
            <w:tcBorders>
              <w:top w:val="nil"/>
              <w:left w:val="nil"/>
              <w:bottom w:val="nil"/>
              <w:right w:val="nil"/>
            </w:tcBorders>
          </w:tcPr>
          <w:p w14:paraId="348520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$250.00</w:t>
            </w:r>
          </w:p>
        </w:tc>
      </w:tr>
      <w:tr w:rsidR="001471FF" w:rsidRPr="001471FF" w14:paraId="5FE309E5" w14:textId="77777777" w:rsidTr="0099487A">
        <w:trPr>
          <w:trHeight w:val="300"/>
        </w:trPr>
        <w:tc>
          <w:tcPr>
            <w:tcW w:w="7494" w:type="dxa"/>
            <w:gridSpan w:val="15"/>
            <w:tcBorders>
              <w:top w:val="nil"/>
              <w:left w:val="nil"/>
              <w:bottom w:val="nil"/>
              <w:right w:val="nil"/>
            </w:tcBorders>
            <w:vAlign w:val="bottom"/>
          </w:tcPr>
          <w:p w14:paraId="14B3FA6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35. Tarjetón para estacionamiento, por cada uno:</w:t>
            </w:r>
          </w:p>
          <w:p w14:paraId="579B2A7F"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76BA307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$34.00</w:t>
            </w:r>
          </w:p>
        </w:tc>
      </w:tr>
      <w:tr w:rsidR="001471FF" w:rsidRPr="001471FF" w14:paraId="20382C51" w14:textId="77777777" w:rsidTr="0099487A">
        <w:trPr>
          <w:trHeight w:val="300"/>
        </w:trPr>
        <w:tc>
          <w:tcPr>
            <w:tcW w:w="7494" w:type="dxa"/>
            <w:gridSpan w:val="15"/>
            <w:tcBorders>
              <w:top w:val="nil"/>
              <w:left w:val="nil"/>
              <w:bottom w:val="nil"/>
              <w:right w:val="nil"/>
            </w:tcBorders>
            <w:vAlign w:val="bottom"/>
          </w:tcPr>
          <w:p w14:paraId="23FF71F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36. Reimpresión de ficha de trámite para solicitud de licencia de giro o anuncio:</w:t>
            </w:r>
          </w:p>
        </w:tc>
        <w:tc>
          <w:tcPr>
            <w:tcW w:w="1735" w:type="dxa"/>
            <w:gridSpan w:val="11"/>
            <w:tcBorders>
              <w:top w:val="nil"/>
              <w:left w:val="nil"/>
              <w:bottom w:val="nil"/>
              <w:right w:val="nil"/>
            </w:tcBorders>
          </w:tcPr>
          <w:p w14:paraId="19C4713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$74.00</w:t>
            </w:r>
          </w:p>
        </w:tc>
      </w:tr>
      <w:tr w:rsidR="001471FF" w:rsidRPr="001471FF" w14:paraId="4F0EFD0B" w14:textId="77777777" w:rsidTr="0099487A">
        <w:trPr>
          <w:trHeight w:val="300"/>
        </w:trPr>
        <w:tc>
          <w:tcPr>
            <w:tcW w:w="7494" w:type="dxa"/>
            <w:gridSpan w:val="15"/>
            <w:tcBorders>
              <w:top w:val="nil"/>
              <w:left w:val="nil"/>
              <w:bottom w:val="nil"/>
              <w:right w:val="nil"/>
            </w:tcBorders>
            <w:vAlign w:val="bottom"/>
          </w:tcPr>
          <w:p w14:paraId="2608D10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37. Constancia de licencia de giro o anuncio, por cada uno:</w:t>
            </w:r>
          </w:p>
          <w:p w14:paraId="3B47DCD3"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4EEF57F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$92.00</w:t>
            </w:r>
          </w:p>
        </w:tc>
      </w:tr>
      <w:tr w:rsidR="001471FF" w:rsidRPr="001471FF" w14:paraId="4FB6E047" w14:textId="77777777" w:rsidTr="0099487A">
        <w:trPr>
          <w:trHeight w:val="300"/>
        </w:trPr>
        <w:tc>
          <w:tcPr>
            <w:tcW w:w="7494" w:type="dxa"/>
            <w:gridSpan w:val="15"/>
            <w:tcBorders>
              <w:top w:val="nil"/>
              <w:left w:val="nil"/>
              <w:bottom w:val="nil"/>
              <w:right w:val="nil"/>
            </w:tcBorders>
            <w:vAlign w:val="bottom"/>
          </w:tcPr>
          <w:p w14:paraId="0D0E661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38. Impreso de formato de pre-licencia:</w:t>
            </w:r>
          </w:p>
          <w:p w14:paraId="7C6E5032"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2F078C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$181.00</w:t>
            </w:r>
          </w:p>
        </w:tc>
      </w:tr>
      <w:tr w:rsidR="001471FF" w:rsidRPr="001471FF" w14:paraId="3634D2CE" w14:textId="77777777" w:rsidTr="0099487A">
        <w:trPr>
          <w:trHeight w:val="300"/>
        </w:trPr>
        <w:tc>
          <w:tcPr>
            <w:tcW w:w="7494" w:type="dxa"/>
            <w:gridSpan w:val="15"/>
            <w:tcBorders>
              <w:top w:val="nil"/>
              <w:left w:val="nil"/>
              <w:bottom w:val="nil"/>
              <w:right w:val="nil"/>
            </w:tcBorders>
            <w:vAlign w:val="bottom"/>
          </w:tcPr>
          <w:p w14:paraId="35C6DEC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39. Constancia de antecedente de licencia de giro o anuncio, por cada uno:</w:t>
            </w:r>
          </w:p>
          <w:p w14:paraId="295C7F96"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5C975F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$67.00</w:t>
            </w:r>
          </w:p>
        </w:tc>
      </w:tr>
      <w:tr w:rsidR="001471FF" w:rsidRPr="001471FF" w14:paraId="4A907B8B" w14:textId="77777777" w:rsidTr="0099487A">
        <w:trPr>
          <w:trHeight w:val="300"/>
        </w:trPr>
        <w:tc>
          <w:tcPr>
            <w:tcW w:w="7494" w:type="dxa"/>
            <w:gridSpan w:val="15"/>
            <w:tcBorders>
              <w:top w:val="nil"/>
              <w:left w:val="nil"/>
              <w:bottom w:val="nil"/>
              <w:right w:val="nil"/>
            </w:tcBorders>
            <w:vAlign w:val="bottom"/>
          </w:tcPr>
          <w:p w14:paraId="23880C7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40. Carta de Pasante emitida en academias y escuelas municipales</w:t>
            </w:r>
          </w:p>
          <w:p w14:paraId="35540794"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73B38F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$87.00</w:t>
            </w:r>
          </w:p>
        </w:tc>
      </w:tr>
      <w:tr w:rsidR="001471FF" w:rsidRPr="001471FF" w14:paraId="34BD95CD" w14:textId="77777777" w:rsidTr="0099487A">
        <w:trPr>
          <w:trHeight w:val="578"/>
        </w:trPr>
        <w:tc>
          <w:tcPr>
            <w:tcW w:w="7494" w:type="dxa"/>
            <w:gridSpan w:val="15"/>
            <w:tcBorders>
              <w:top w:val="nil"/>
              <w:left w:val="nil"/>
              <w:bottom w:val="nil"/>
              <w:right w:val="nil"/>
            </w:tcBorders>
            <w:vAlign w:val="bottom"/>
          </w:tcPr>
          <w:p w14:paraId="23E04E5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41. Solicitud de permiso para el comercio de paseos turísticos en Calandrias o monta recreativa, de manera trimestral:</w:t>
            </w:r>
          </w:p>
          <w:p w14:paraId="6F2A97C7"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500D99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$159.00</w:t>
            </w:r>
          </w:p>
        </w:tc>
      </w:tr>
      <w:tr w:rsidR="001471FF" w:rsidRPr="001471FF" w14:paraId="5B871E5B" w14:textId="77777777" w:rsidTr="0099487A">
        <w:trPr>
          <w:trHeight w:val="300"/>
        </w:trPr>
        <w:tc>
          <w:tcPr>
            <w:tcW w:w="7494" w:type="dxa"/>
            <w:gridSpan w:val="15"/>
            <w:tcBorders>
              <w:top w:val="nil"/>
              <w:left w:val="nil"/>
              <w:bottom w:val="nil"/>
              <w:right w:val="nil"/>
            </w:tcBorders>
            <w:vAlign w:val="bottom"/>
          </w:tcPr>
          <w:p w14:paraId="6828B9F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42. Por la emisión de la credencial para Director responsable de Obra</w:t>
            </w:r>
          </w:p>
          <w:p w14:paraId="7D73AA39"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595636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$331.00</w:t>
            </w:r>
          </w:p>
        </w:tc>
      </w:tr>
      <w:tr w:rsidR="001471FF" w:rsidRPr="001471FF" w14:paraId="22DCF936" w14:textId="77777777" w:rsidTr="0099487A">
        <w:trPr>
          <w:trHeight w:val="300"/>
        </w:trPr>
        <w:tc>
          <w:tcPr>
            <w:tcW w:w="7494" w:type="dxa"/>
            <w:gridSpan w:val="15"/>
            <w:tcBorders>
              <w:top w:val="nil"/>
              <w:left w:val="nil"/>
              <w:bottom w:val="nil"/>
              <w:right w:val="nil"/>
            </w:tcBorders>
            <w:vAlign w:val="bottom"/>
          </w:tcPr>
          <w:p w14:paraId="69A4829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43. Solicitud de autorización para uso de estacionamiento exclusivo en la vía pública:                </w:t>
            </w:r>
          </w:p>
        </w:tc>
        <w:tc>
          <w:tcPr>
            <w:tcW w:w="1735" w:type="dxa"/>
            <w:gridSpan w:val="11"/>
            <w:tcBorders>
              <w:top w:val="nil"/>
              <w:left w:val="nil"/>
              <w:bottom w:val="nil"/>
              <w:right w:val="nil"/>
            </w:tcBorders>
          </w:tcPr>
          <w:p w14:paraId="6732CC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54.00</w:t>
            </w:r>
          </w:p>
        </w:tc>
      </w:tr>
      <w:tr w:rsidR="001471FF" w:rsidRPr="001471FF" w14:paraId="1603120B" w14:textId="77777777" w:rsidTr="0099487A">
        <w:trPr>
          <w:trHeight w:val="300"/>
        </w:trPr>
        <w:tc>
          <w:tcPr>
            <w:tcW w:w="7494" w:type="dxa"/>
            <w:gridSpan w:val="15"/>
            <w:tcBorders>
              <w:top w:val="nil"/>
              <w:left w:val="nil"/>
              <w:bottom w:val="nil"/>
              <w:right w:val="nil"/>
            </w:tcBorders>
            <w:vAlign w:val="bottom"/>
          </w:tcPr>
          <w:p w14:paraId="12515FD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 Calcomanías, credenciales, placas, escudos y otros medios de identificación:</w:t>
            </w:r>
          </w:p>
          <w:p w14:paraId="56D7738E"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2278F95C" w14:textId="77777777" w:rsidR="001471FF" w:rsidRPr="001471FF" w:rsidRDefault="001471FF" w:rsidP="001471FF">
            <w:pPr>
              <w:ind w:right="622"/>
              <w:jc w:val="right"/>
              <w:rPr>
                <w:rFonts w:ascii="Arial" w:eastAsia="Arial" w:hAnsi="Arial" w:cs="Arial"/>
                <w:color w:val="000000"/>
              </w:rPr>
            </w:pPr>
          </w:p>
        </w:tc>
      </w:tr>
      <w:tr w:rsidR="001471FF" w:rsidRPr="001471FF" w14:paraId="23583EC6" w14:textId="77777777" w:rsidTr="0099487A">
        <w:trPr>
          <w:trHeight w:val="300"/>
        </w:trPr>
        <w:tc>
          <w:tcPr>
            <w:tcW w:w="7494" w:type="dxa"/>
            <w:gridSpan w:val="15"/>
            <w:tcBorders>
              <w:top w:val="nil"/>
              <w:left w:val="nil"/>
              <w:bottom w:val="nil"/>
              <w:right w:val="nil"/>
            </w:tcBorders>
            <w:vAlign w:val="bottom"/>
          </w:tcPr>
          <w:p w14:paraId="0ED7FEC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Calcomanías, cada una:</w:t>
            </w:r>
          </w:p>
          <w:p w14:paraId="0F54BB8F"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40AC0C1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$34.00</w:t>
            </w:r>
          </w:p>
        </w:tc>
      </w:tr>
      <w:tr w:rsidR="001471FF" w:rsidRPr="001471FF" w14:paraId="08A20D6B" w14:textId="77777777" w:rsidTr="0099487A">
        <w:trPr>
          <w:trHeight w:val="300"/>
        </w:trPr>
        <w:tc>
          <w:tcPr>
            <w:tcW w:w="7494" w:type="dxa"/>
            <w:gridSpan w:val="15"/>
            <w:tcBorders>
              <w:top w:val="nil"/>
              <w:left w:val="nil"/>
              <w:bottom w:val="nil"/>
              <w:right w:val="nil"/>
            </w:tcBorders>
            <w:vAlign w:val="bottom"/>
          </w:tcPr>
          <w:p w14:paraId="0B6CEDC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Escudos, cada uno:</w:t>
            </w:r>
          </w:p>
          <w:p w14:paraId="6CEB89F7"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2318C74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$80.00</w:t>
            </w:r>
          </w:p>
        </w:tc>
      </w:tr>
      <w:tr w:rsidR="001471FF" w:rsidRPr="001471FF" w14:paraId="1E2695B2" w14:textId="77777777" w:rsidTr="0099487A">
        <w:trPr>
          <w:trHeight w:val="300"/>
        </w:trPr>
        <w:tc>
          <w:tcPr>
            <w:tcW w:w="7494" w:type="dxa"/>
            <w:gridSpan w:val="15"/>
            <w:tcBorders>
              <w:top w:val="nil"/>
              <w:left w:val="nil"/>
              <w:bottom w:val="nil"/>
              <w:right w:val="nil"/>
            </w:tcBorders>
            <w:vAlign w:val="bottom"/>
          </w:tcPr>
          <w:p w14:paraId="4BE989C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3. Credenciales, cada una:</w:t>
            </w:r>
          </w:p>
          <w:p w14:paraId="595865B2"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2F4250E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$42.00</w:t>
            </w:r>
          </w:p>
        </w:tc>
      </w:tr>
      <w:tr w:rsidR="001471FF" w:rsidRPr="001471FF" w14:paraId="1884ACB7" w14:textId="77777777" w:rsidTr="0099487A">
        <w:trPr>
          <w:trHeight w:val="563"/>
        </w:trPr>
        <w:tc>
          <w:tcPr>
            <w:tcW w:w="7494" w:type="dxa"/>
            <w:gridSpan w:val="15"/>
            <w:tcBorders>
              <w:top w:val="nil"/>
              <w:left w:val="nil"/>
              <w:bottom w:val="nil"/>
              <w:right w:val="nil"/>
            </w:tcBorders>
            <w:vAlign w:val="bottom"/>
          </w:tcPr>
          <w:p w14:paraId="4949971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 Identificaciones para transportistas de basura, desechos o desperdicios no contaminantes, por cada una:</w:t>
            </w:r>
          </w:p>
          <w:p w14:paraId="27364DDC"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6955B8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$303.00</w:t>
            </w:r>
          </w:p>
        </w:tc>
      </w:tr>
      <w:tr w:rsidR="001471FF" w:rsidRPr="001471FF" w14:paraId="4AC2CBFA" w14:textId="77777777" w:rsidTr="0099487A">
        <w:trPr>
          <w:trHeight w:val="300"/>
        </w:trPr>
        <w:tc>
          <w:tcPr>
            <w:tcW w:w="7494" w:type="dxa"/>
            <w:gridSpan w:val="15"/>
            <w:tcBorders>
              <w:top w:val="nil"/>
              <w:left w:val="nil"/>
              <w:bottom w:val="nil"/>
              <w:right w:val="nil"/>
            </w:tcBorders>
            <w:vAlign w:val="bottom"/>
          </w:tcPr>
          <w:p w14:paraId="34E2B83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 Números para casa, cada pieza:</w:t>
            </w:r>
          </w:p>
          <w:p w14:paraId="78C186EB"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3361D2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$93.00</w:t>
            </w:r>
          </w:p>
        </w:tc>
      </w:tr>
      <w:tr w:rsidR="001471FF" w:rsidRPr="001471FF" w14:paraId="6D7EEA40" w14:textId="77777777" w:rsidTr="0099487A">
        <w:trPr>
          <w:trHeight w:val="300"/>
        </w:trPr>
        <w:tc>
          <w:tcPr>
            <w:tcW w:w="7494" w:type="dxa"/>
            <w:gridSpan w:val="15"/>
            <w:tcBorders>
              <w:top w:val="nil"/>
              <w:left w:val="nil"/>
              <w:bottom w:val="nil"/>
              <w:right w:val="nil"/>
            </w:tcBorders>
            <w:vAlign w:val="bottom"/>
          </w:tcPr>
          <w:p w14:paraId="2E181E9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6. Placas de registro de vecindades, cada una:</w:t>
            </w:r>
          </w:p>
          <w:p w14:paraId="6E599E54"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7F1BEDC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$882.00</w:t>
            </w:r>
          </w:p>
        </w:tc>
      </w:tr>
      <w:tr w:rsidR="001471FF" w:rsidRPr="001471FF" w14:paraId="3F00C30F" w14:textId="77777777" w:rsidTr="0099487A">
        <w:trPr>
          <w:trHeight w:val="623"/>
        </w:trPr>
        <w:tc>
          <w:tcPr>
            <w:tcW w:w="7494" w:type="dxa"/>
            <w:gridSpan w:val="15"/>
            <w:tcBorders>
              <w:top w:val="nil"/>
              <w:left w:val="nil"/>
              <w:bottom w:val="nil"/>
              <w:right w:val="nil"/>
            </w:tcBorders>
            <w:vAlign w:val="bottom"/>
          </w:tcPr>
          <w:p w14:paraId="38ED812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7. Placas metálicas de identificación para estacionamientos exclusivos en la vía pública o reposición por pérdida:</w:t>
            </w:r>
          </w:p>
          <w:p w14:paraId="0A8172CB"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231D88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$1,236.00</w:t>
            </w:r>
          </w:p>
        </w:tc>
      </w:tr>
      <w:tr w:rsidR="001471FF" w:rsidRPr="001471FF" w14:paraId="210674FE" w14:textId="77777777" w:rsidTr="0099487A">
        <w:trPr>
          <w:trHeight w:val="589"/>
        </w:trPr>
        <w:tc>
          <w:tcPr>
            <w:tcW w:w="7494" w:type="dxa"/>
            <w:gridSpan w:val="15"/>
            <w:tcBorders>
              <w:top w:val="nil"/>
              <w:left w:val="nil"/>
              <w:bottom w:val="nil"/>
              <w:right w:val="nil"/>
            </w:tcBorders>
          </w:tcPr>
          <w:p w14:paraId="1B47FF0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Calcomanía de uso anual para juegos mecánicos como identificación en el recorrido de las festividades del 12 de octubre en el Municipio de Guadalajara:</w:t>
            </w:r>
          </w:p>
          <w:p w14:paraId="34105F14" w14:textId="77777777" w:rsidR="001471FF" w:rsidRPr="001471FF" w:rsidRDefault="001471FF" w:rsidP="001471FF">
            <w:pPr>
              <w:ind w:right="622"/>
              <w:jc w:val="both"/>
              <w:rPr>
                <w:rFonts w:ascii="Arial" w:eastAsia="Arial" w:hAnsi="Arial" w:cs="Arial"/>
                <w:color w:val="000000"/>
              </w:rPr>
            </w:pPr>
          </w:p>
        </w:tc>
        <w:tc>
          <w:tcPr>
            <w:tcW w:w="1735" w:type="dxa"/>
            <w:gridSpan w:val="11"/>
            <w:tcBorders>
              <w:top w:val="nil"/>
              <w:left w:val="nil"/>
              <w:bottom w:val="nil"/>
              <w:right w:val="nil"/>
            </w:tcBorders>
          </w:tcPr>
          <w:p w14:paraId="731C55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$92.00</w:t>
            </w:r>
          </w:p>
        </w:tc>
      </w:tr>
      <w:tr w:rsidR="001471FF" w:rsidRPr="001471FF" w14:paraId="0F5A1B89" w14:textId="77777777" w:rsidTr="0099487A">
        <w:trPr>
          <w:trHeight w:val="300"/>
        </w:trPr>
        <w:tc>
          <w:tcPr>
            <w:tcW w:w="7494" w:type="dxa"/>
            <w:gridSpan w:val="15"/>
            <w:tcBorders>
              <w:top w:val="nil"/>
              <w:left w:val="nil"/>
              <w:bottom w:val="nil"/>
              <w:right w:val="nil"/>
            </w:tcBorders>
            <w:vAlign w:val="bottom"/>
          </w:tcPr>
          <w:p w14:paraId="0FC2FCE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9. Credencial de autorización para el ejercicio del comercio en espacios abiertos:</w:t>
            </w:r>
          </w:p>
          <w:p w14:paraId="466C1DF4"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3CC5E7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$369.00</w:t>
            </w:r>
          </w:p>
        </w:tc>
      </w:tr>
      <w:tr w:rsidR="001471FF" w:rsidRPr="001471FF" w14:paraId="19B5EC79" w14:textId="77777777" w:rsidTr="0099487A">
        <w:trPr>
          <w:trHeight w:val="300"/>
        </w:trPr>
        <w:tc>
          <w:tcPr>
            <w:tcW w:w="7494" w:type="dxa"/>
            <w:gridSpan w:val="15"/>
            <w:tcBorders>
              <w:top w:val="nil"/>
              <w:left w:val="nil"/>
              <w:bottom w:val="nil"/>
              <w:right w:val="nil"/>
            </w:tcBorders>
            <w:vAlign w:val="bottom"/>
          </w:tcPr>
          <w:p w14:paraId="0EDF008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10. Reposición de credencial de autorización para el ejercicio del comercio en espacios abiertos:</w:t>
            </w:r>
          </w:p>
          <w:p w14:paraId="1C233560"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0DC355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$828.00</w:t>
            </w:r>
          </w:p>
        </w:tc>
      </w:tr>
      <w:tr w:rsidR="001471FF" w:rsidRPr="001471FF" w14:paraId="7EEFA591" w14:textId="77777777" w:rsidTr="0099487A">
        <w:trPr>
          <w:trHeight w:val="300"/>
        </w:trPr>
        <w:tc>
          <w:tcPr>
            <w:tcW w:w="7494" w:type="dxa"/>
            <w:gridSpan w:val="15"/>
            <w:tcBorders>
              <w:top w:val="nil"/>
              <w:left w:val="nil"/>
              <w:bottom w:val="nil"/>
              <w:right w:val="nil"/>
            </w:tcBorders>
            <w:vAlign w:val="bottom"/>
          </w:tcPr>
          <w:p w14:paraId="733DA72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11. Credenciales para prestadores de servicios, músicos, fotógrafos y camarógrafos:</w:t>
            </w:r>
          </w:p>
          <w:p w14:paraId="1F42BB7E"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5E1FA4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$311.00</w:t>
            </w:r>
          </w:p>
        </w:tc>
      </w:tr>
      <w:tr w:rsidR="001471FF" w:rsidRPr="001471FF" w14:paraId="4266AA1A" w14:textId="77777777" w:rsidTr="0099487A">
        <w:trPr>
          <w:trHeight w:val="300"/>
        </w:trPr>
        <w:tc>
          <w:tcPr>
            <w:tcW w:w="7494" w:type="dxa"/>
            <w:gridSpan w:val="15"/>
            <w:tcBorders>
              <w:top w:val="nil"/>
              <w:left w:val="nil"/>
              <w:bottom w:val="nil"/>
              <w:right w:val="nil"/>
            </w:tcBorders>
            <w:vAlign w:val="bottom"/>
          </w:tcPr>
          <w:p w14:paraId="4AAFAC5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12. En los demás casos similares no previstos en los puntos anteriores, cada uno:</w:t>
            </w:r>
          </w:p>
          <w:p w14:paraId="5072E7B5"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632FF8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$79.00</w:t>
            </w:r>
          </w:p>
        </w:tc>
      </w:tr>
      <w:tr w:rsidR="001471FF" w:rsidRPr="001471FF" w14:paraId="75696520" w14:textId="77777777" w:rsidTr="001643E8">
        <w:trPr>
          <w:trHeight w:val="300"/>
        </w:trPr>
        <w:tc>
          <w:tcPr>
            <w:tcW w:w="9229" w:type="dxa"/>
            <w:gridSpan w:val="26"/>
            <w:tcBorders>
              <w:top w:val="nil"/>
              <w:left w:val="nil"/>
              <w:bottom w:val="nil"/>
              <w:right w:val="nil"/>
            </w:tcBorders>
          </w:tcPr>
          <w:p w14:paraId="779884C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13. Por la emisión de las acreditaciones, referidas en el Título ll del Reglamento para los Espectáculos en el Municipio de Guadalajara:</w:t>
            </w:r>
          </w:p>
          <w:p w14:paraId="312BB91D" w14:textId="77777777" w:rsidR="001471FF" w:rsidRPr="001471FF" w:rsidRDefault="001471FF" w:rsidP="001471FF">
            <w:pPr>
              <w:ind w:right="622"/>
              <w:rPr>
                <w:rFonts w:ascii="Arial" w:eastAsia="Arial" w:hAnsi="Arial" w:cs="Arial"/>
                <w:color w:val="000000"/>
              </w:rPr>
            </w:pPr>
          </w:p>
        </w:tc>
      </w:tr>
      <w:tr w:rsidR="001471FF" w:rsidRPr="001471FF" w14:paraId="39201727" w14:textId="77777777" w:rsidTr="0099487A">
        <w:trPr>
          <w:trHeight w:val="300"/>
        </w:trPr>
        <w:tc>
          <w:tcPr>
            <w:tcW w:w="7494" w:type="dxa"/>
            <w:gridSpan w:val="15"/>
            <w:tcBorders>
              <w:top w:val="nil"/>
              <w:left w:val="nil"/>
              <w:bottom w:val="nil"/>
              <w:right w:val="nil"/>
            </w:tcBorders>
            <w:vAlign w:val="bottom"/>
          </w:tcPr>
          <w:p w14:paraId="6759636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Managers:</w:t>
            </w:r>
          </w:p>
          <w:p w14:paraId="6B482E87"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4B2DDA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$789.00</w:t>
            </w:r>
          </w:p>
        </w:tc>
      </w:tr>
      <w:tr w:rsidR="001471FF" w:rsidRPr="001471FF" w14:paraId="774C8899" w14:textId="77777777" w:rsidTr="0099487A">
        <w:trPr>
          <w:trHeight w:val="300"/>
        </w:trPr>
        <w:tc>
          <w:tcPr>
            <w:tcW w:w="7494" w:type="dxa"/>
            <w:gridSpan w:val="15"/>
            <w:tcBorders>
              <w:top w:val="nil"/>
              <w:left w:val="nil"/>
              <w:bottom w:val="nil"/>
              <w:right w:val="nil"/>
            </w:tcBorders>
            <w:vAlign w:val="bottom"/>
          </w:tcPr>
          <w:p w14:paraId="1F25116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Auxiliar de esquina o second:</w:t>
            </w:r>
          </w:p>
          <w:p w14:paraId="6C1A6FC4"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4D3EA4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$396.00</w:t>
            </w:r>
          </w:p>
        </w:tc>
      </w:tr>
      <w:tr w:rsidR="001471FF" w:rsidRPr="001471FF" w14:paraId="53278AF7" w14:textId="77777777" w:rsidTr="0099487A">
        <w:trPr>
          <w:trHeight w:val="300"/>
        </w:trPr>
        <w:tc>
          <w:tcPr>
            <w:tcW w:w="7494" w:type="dxa"/>
            <w:gridSpan w:val="15"/>
            <w:tcBorders>
              <w:top w:val="nil"/>
              <w:left w:val="nil"/>
              <w:bottom w:val="nil"/>
              <w:right w:val="nil"/>
            </w:tcBorders>
            <w:vAlign w:val="bottom"/>
          </w:tcPr>
          <w:p w14:paraId="4E215E1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Boxeador, Luchador, Peleador o Practicante de dichas disciplinas deportivas:</w:t>
            </w:r>
          </w:p>
          <w:p w14:paraId="7123E37C"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08DAF6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$552.00</w:t>
            </w:r>
          </w:p>
        </w:tc>
      </w:tr>
      <w:tr w:rsidR="001471FF" w:rsidRPr="001471FF" w14:paraId="30DC6768" w14:textId="77777777" w:rsidTr="0099487A">
        <w:trPr>
          <w:trHeight w:val="300"/>
        </w:trPr>
        <w:tc>
          <w:tcPr>
            <w:tcW w:w="7494" w:type="dxa"/>
            <w:gridSpan w:val="15"/>
            <w:tcBorders>
              <w:top w:val="nil"/>
              <w:left w:val="nil"/>
              <w:bottom w:val="nil"/>
              <w:right w:val="nil"/>
            </w:tcBorders>
            <w:vAlign w:val="bottom"/>
          </w:tcPr>
          <w:p w14:paraId="2F0AF8E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Promotor de Box y Lucha Libre:</w:t>
            </w:r>
          </w:p>
          <w:p w14:paraId="52FB8138"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1599303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$2,365.00</w:t>
            </w:r>
          </w:p>
        </w:tc>
      </w:tr>
      <w:tr w:rsidR="001471FF" w:rsidRPr="001471FF" w14:paraId="2D42143A" w14:textId="77777777" w:rsidTr="0099487A">
        <w:trPr>
          <w:trHeight w:val="300"/>
        </w:trPr>
        <w:tc>
          <w:tcPr>
            <w:tcW w:w="7494" w:type="dxa"/>
            <w:gridSpan w:val="15"/>
            <w:tcBorders>
              <w:top w:val="nil"/>
              <w:left w:val="nil"/>
              <w:bottom w:val="nil"/>
              <w:right w:val="nil"/>
            </w:tcBorders>
            <w:vAlign w:val="bottom"/>
          </w:tcPr>
          <w:p w14:paraId="1277D30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 Promotor de Artes Marciales Mixtas:</w:t>
            </w:r>
          </w:p>
          <w:p w14:paraId="19E88480"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082FCFC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$3,154.00</w:t>
            </w:r>
          </w:p>
        </w:tc>
      </w:tr>
      <w:tr w:rsidR="001471FF" w:rsidRPr="001471FF" w14:paraId="038CF438" w14:textId="77777777" w:rsidTr="0099487A">
        <w:trPr>
          <w:trHeight w:val="600"/>
        </w:trPr>
        <w:tc>
          <w:tcPr>
            <w:tcW w:w="7494" w:type="dxa"/>
            <w:gridSpan w:val="15"/>
            <w:tcBorders>
              <w:top w:val="nil"/>
              <w:left w:val="nil"/>
              <w:bottom w:val="nil"/>
              <w:right w:val="nil"/>
            </w:tcBorders>
            <w:vAlign w:val="bottom"/>
          </w:tcPr>
          <w:p w14:paraId="5B0ECB3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III. Envío de licencia de giro pagada por Internet o kiosco multitrámite al domicilio del contribuyente, por cada uno:</w:t>
            </w:r>
          </w:p>
          <w:p w14:paraId="6197B8A7"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1493C2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$92.00</w:t>
            </w:r>
          </w:p>
        </w:tc>
      </w:tr>
      <w:tr w:rsidR="001471FF" w:rsidRPr="001471FF" w14:paraId="3476C56F" w14:textId="77777777" w:rsidTr="001643E8">
        <w:trPr>
          <w:trHeight w:val="912"/>
        </w:trPr>
        <w:tc>
          <w:tcPr>
            <w:tcW w:w="9229" w:type="dxa"/>
            <w:gridSpan w:val="26"/>
            <w:tcBorders>
              <w:top w:val="nil"/>
              <w:left w:val="nil"/>
              <w:bottom w:val="nil"/>
              <w:right w:val="nil"/>
            </w:tcBorders>
            <w:vAlign w:val="bottom"/>
          </w:tcPr>
          <w:p w14:paraId="5181C0D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Productos que se originen por la atención de solicitudes de información en cumplimiento de la Ley de Transparencia y Acceso a la Información Pública del Estado de Jalisco y sus Municipios, o derivados de las solicitudes de derecho de petición:</w:t>
            </w:r>
          </w:p>
          <w:p w14:paraId="79CFD04B" w14:textId="77777777" w:rsidR="001471FF" w:rsidRPr="001471FF" w:rsidRDefault="001471FF" w:rsidP="001471FF">
            <w:pPr>
              <w:ind w:right="622"/>
              <w:jc w:val="both"/>
              <w:rPr>
                <w:rFonts w:ascii="Arial" w:eastAsia="Arial" w:hAnsi="Arial" w:cs="Arial"/>
                <w:color w:val="000000"/>
              </w:rPr>
            </w:pPr>
          </w:p>
        </w:tc>
      </w:tr>
      <w:tr w:rsidR="001471FF" w:rsidRPr="001471FF" w14:paraId="2CA14A1A" w14:textId="77777777" w:rsidTr="001643E8">
        <w:trPr>
          <w:trHeight w:val="300"/>
        </w:trPr>
        <w:tc>
          <w:tcPr>
            <w:tcW w:w="7670" w:type="dxa"/>
            <w:gridSpan w:val="19"/>
            <w:tcBorders>
              <w:top w:val="nil"/>
              <w:left w:val="nil"/>
              <w:bottom w:val="nil"/>
              <w:right w:val="nil"/>
            </w:tcBorders>
            <w:vAlign w:val="bottom"/>
          </w:tcPr>
          <w:p w14:paraId="4B80F44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Copia simple, por cada hoja:</w:t>
            </w:r>
          </w:p>
          <w:p w14:paraId="2D2880DE" w14:textId="77777777" w:rsidR="001471FF" w:rsidRPr="001471FF" w:rsidRDefault="001471FF" w:rsidP="001471FF">
            <w:pPr>
              <w:ind w:right="622"/>
              <w:rPr>
                <w:rFonts w:ascii="Arial" w:eastAsia="Arial" w:hAnsi="Arial" w:cs="Arial"/>
                <w:color w:val="000000"/>
              </w:rPr>
            </w:pPr>
          </w:p>
        </w:tc>
        <w:tc>
          <w:tcPr>
            <w:tcW w:w="1559" w:type="dxa"/>
            <w:gridSpan w:val="7"/>
            <w:tcBorders>
              <w:top w:val="nil"/>
              <w:left w:val="nil"/>
              <w:bottom w:val="nil"/>
              <w:right w:val="nil"/>
            </w:tcBorders>
          </w:tcPr>
          <w:p w14:paraId="05E4912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$1.00</w:t>
            </w:r>
          </w:p>
        </w:tc>
      </w:tr>
      <w:tr w:rsidR="001471FF" w:rsidRPr="001471FF" w14:paraId="5541F561" w14:textId="77777777" w:rsidTr="001643E8">
        <w:trPr>
          <w:trHeight w:val="300"/>
        </w:trPr>
        <w:tc>
          <w:tcPr>
            <w:tcW w:w="7670" w:type="dxa"/>
            <w:gridSpan w:val="19"/>
            <w:tcBorders>
              <w:top w:val="nil"/>
              <w:left w:val="nil"/>
              <w:bottom w:val="nil"/>
              <w:right w:val="nil"/>
            </w:tcBorders>
            <w:vAlign w:val="bottom"/>
          </w:tcPr>
          <w:p w14:paraId="42A4A57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Copia certificada, por cada hoja:</w:t>
            </w:r>
          </w:p>
          <w:p w14:paraId="416D37F3" w14:textId="77777777" w:rsidR="001471FF" w:rsidRPr="001471FF" w:rsidRDefault="001471FF" w:rsidP="001471FF">
            <w:pPr>
              <w:ind w:right="622"/>
              <w:rPr>
                <w:rFonts w:ascii="Arial" w:eastAsia="Arial" w:hAnsi="Arial" w:cs="Arial"/>
                <w:color w:val="000000"/>
              </w:rPr>
            </w:pPr>
          </w:p>
        </w:tc>
        <w:tc>
          <w:tcPr>
            <w:tcW w:w="1559" w:type="dxa"/>
            <w:gridSpan w:val="7"/>
            <w:tcBorders>
              <w:top w:val="nil"/>
              <w:left w:val="nil"/>
              <w:bottom w:val="nil"/>
              <w:right w:val="nil"/>
            </w:tcBorders>
          </w:tcPr>
          <w:p w14:paraId="16083E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$25.00</w:t>
            </w:r>
          </w:p>
        </w:tc>
      </w:tr>
      <w:tr w:rsidR="001471FF" w:rsidRPr="001471FF" w14:paraId="6024C329" w14:textId="77777777" w:rsidTr="001643E8">
        <w:trPr>
          <w:trHeight w:val="300"/>
        </w:trPr>
        <w:tc>
          <w:tcPr>
            <w:tcW w:w="7670" w:type="dxa"/>
            <w:gridSpan w:val="19"/>
            <w:tcBorders>
              <w:top w:val="nil"/>
              <w:left w:val="nil"/>
              <w:bottom w:val="nil"/>
              <w:right w:val="nil"/>
            </w:tcBorders>
            <w:vAlign w:val="bottom"/>
          </w:tcPr>
          <w:p w14:paraId="5E6F76F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Información en disco de video digital DVD, por cada uno:</w:t>
            </w:r>
          </w:p>
          <w:p w14:paraId="75338458" w14:textId="77777777" w:rsidR="001471FF" w:rsidRPr="001471FF" w:rsidRDefault="001471FF" w:rsidP="001471FF">
            <w:pPr>
              <w:ind w:right="622"/>
              <w:rPr>
                <w:rFonts w:ascii="Arial" w:eastAsia="Arial" w:hAnsi="Arial" w:cs="Arial"/>
                <w:color w:val="000000"/>
              </w:rPr>
            </w:pPr>
          </w:p>
        </w:tc>
        <w:tc>
          <w:tcPr>
            <w:tcW w:w="1559" w:type="dxa"/>
            <w:gridSpan w:val="7"/>
            <w:tcBorders>
              <w:top w:val="nil"/>
              <w:left w:val="nil"/>
              <w:bottom w:val="nil"/>
              <w:right w:val="nil"/>
            </w:tcBorders>
          </w:tcPr>
          <w:p w14:paraId="546921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$15.00</w:t>
            </w:r>
          </w:p>
        </w:tc>
      </w:tr>
      <w:tr w:rsidR="001471FF" w:rsidRPr="001471FF" w14:paraId="21077EE9" w14:textId="77777777" w:rsidTr="001643E8">
        <w:trPr>
          <w:trHeight w:val="300"/>
        </w:trPr>
        <w:tc>
          <w:tcPr>
            <w:tcW w:w="7670" w:type="dxa"/>
            <w:gridSpan w:val="19"/>
            <w:tcBorders>
              <w:top w:val="nil"/>
              <w:left w:val="nil"/>
              <w:bottom w:val="nil"/>
              <w:right w:val="nil"/>
            </w:tcBorders>
            <w:vAlign w:val="bottom"/>
          </w:tcPr>
          <w:p w14:paraId="7D5FEFE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Información en disco compacto, por cada uno:</w:t>
            </w:r>
          </w:p>
          <w:p w14:paraId="648291D5" w14:textId="77777777" w:rsidR="001471FF" w:rsidRPr="001471FF" w:rsidRDefault="001471FF" w:rsidP="001471FF">
            <w:pPr>
              <w:ind w:right="622"/>
              <w:rPr>
                <w:rFonts w:ascii="Arial" w:eastAsia="Arial" w:hAnsi="Arial" w:cs="Arial"/>
                <w:color w:val="000000"/>
              </w:rPr>
            </w:pPr>
          </w:p>
        </w:tc>
        <w:tc>
          <w:tcPr>
            <w:tcW w:w="1559" w:type="dxa"/>
            <w:gridSpan w:val="7"/>
            <w:tcBorders>
              <w:top w:val="nil"/>
              <w:left w:val="nil"/>
              <w:bottom w:val="nil"/>
              <w:right w:val="nil"/>
            </w:tcBorders>
          </w:tcPr>
          <w:p w14:paraId="002185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$13.00</w:t>
            </w:r>
          </w:p>
        </w:tc>
      </w:tr>
      <w:tr w:rsidR="001471FF" w:rsidRPr="001471FF" w14:paraId="015625E9" w14:textId="77777777" w:rsidTr="001643E8">
        <w:trPr>
          <w:trHeight w:val="300"/>
        </w:trPr>
        <w:tc>
          <w:tcPr>
            <w:tcW w:w="7670" w:type="dxa"/>
            <w:gridSpan w:val="19"/>
            <w:tcBorders>
              <w:top w:val="nil"/>
              <w:left w:val="nil"/>
              <w:bottom w:val="nil"/>
              <w:right w:val="nil"/>
            </w:tcBorders>
            <w:vAlign w:val="bottom"/>
          </w:tcPr>
          <w:p w14:paraId="379C76D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 Videocasete o Memoria usb de 8 gb, por cada uno:</w:t>
            </w:r>
          </w:p>
          <w:p w14:paraId="088878FE" w14:textId="77777777" w:rsidR="001471FF" w:rsidRPr="001471FF" w:rsidRDefault="001471FF" w:rsidP="001471FF">
            <w:pPr>
              <w:ind w:right="622"/>
              <w:rPr>
                <w:rFonts w:ascii="Arial" w:eastAsia="Arial" w:hAnsi="Arial" w:cs="Arial"/>
                <w:color w:val="000000"/>
              </w:rPr>
            </w:pPr>
          </w:p>
        </w:tc>
        <w:tc>
          <w:tcPr>
            <w:tcW w:w="1559" w:type="dxa"/>
            <w:gridSpan w:val="7"/>
            <w:tcBorders>
              <w:top w:val="nil"/>
              <w:left w:val="nil"/>
              <w:bottom w:val="nil"/>
              <w:right w:val="nil"/>
            </w:tcBorders>
          </w:tcPr>
          <w:p w14:paraId="76965C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$84.00</w:t>
            </w:r>
          </w:p>
        </w:tc>
      </w:tr>
      <w:tr w:rsidR="001471FF" w:rsidRPr="001471FF" w14:paraId="3F0FB32B" w14:textId="77777777" w:rsidTr="001643E8">
        <w:trPr>
          <w:trHeight w:val="300"/>
        </w:trPr>
        <w:tc>
          <w:tcPr>
            <w:tcW w:w="7670" w:type="dxa"/>
            <w:gridSpan w:val="19"/>
            <w:tcBorders>
              <w:top w:val="nil"/>
              <w:left w:val="nil"/>
              <w:bottom w:val="nil"/>
              <w:right w:val="nil"/>
            </w:tcBorders>
            <w:vAlign w:val="bottom"/>
          </w:tcPr>
          <w:p w14:paraId="60F8FE56" w14:textId="77777777" w:rsidR="001471FF" w:rsidRPr="001471FF" w:rsidRDefault="001471FF" w:rsidP="001471FF">
            <w:pPr>
              <w:ind w:right="622"/>
              <w:rPr>
                <w:rFonts w:ascii="Arial" w:eastAsia="Arial" w:hAnsi="Arial" w:cs="Arial"/>
                <w:color w:val="000000"/>
              </w:rPr>
            </w:pPr>
          </w:p>
        </w:tc>
        <w:tc>
          <w:tcPr>
            <w:tcW w:w="1559" w:type="dxa"/>
            <w:gridSpan w:val="7"/>
            <w:tcBorders>
              <w:top w:val="nil"/>
              <w:left w:val="nil"/>
              <w:bottom w:val="nil"/>
              <w:right w:val="nil"/>
            </w:tcBorders>
            <w:vAlign w:val="bottom"/>
          </w:tcPr>
          <w:p w14:paraId="4B4206E7" w14:textId="77777777" w:rsidR="001471FF" w:rsidRPr="001471FF" w:rsidRDefault="001471FF" w:rsidP="001471FF">
            <w:pPr>
              <w:ind w:right="622"/>
              <w:rPr>
                <w:rFonts w:ascii="Arial" w:eastAsia="Arial" w:hAnsi="Arial" w:cs="Arial"/>
                <w:color w:val="000000"/>
              </w:rPr>
            </w:pPr>
          </w:p>
        </w:tc>
      </w:tr>
      <w:tr w:rsidR="001471FF" w:rsidRPr="001471FF" w14:paraId="7777F69F" w14:textId="77777777" w:rsidTr="001643E8">
        <w:trPr>
          <w:trHeight w:val="612"/>
        </w:trPr>
        <w:tc>
          <w:tcPr>
            <w:tcW w:w="9229" w:type="dxa"/>
            <w:gridSpan w:val="26"/>
            <w:tcBorders>
              <w:top w:val="nil"/>
              <w:left w:val="nil"/>
              <w:bottom w:val="nil"/>
              <w:right w:val="nil"/>
            </w:tcBorders>
          </w:tcPr>
          <w:p w14:paraId="58595DF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la información se proporcione en formatos distintos a los mencionados en los incisos anteriores, el cobro de los productos será el equivalente al precio comercial que corresponda.</w:t>
            </w:r>
          </w:p>
        </w:tc>
      </w:tr>
      <w:tr w:rsidR="001471FF" w:rsidRPr="001471FF" w14:paraId="53824734" w14:textId="77777777" w:rsidTr="001643E8">
        <w:trPr>
          <w:trHeight w:val="300"/>
        </w:trPr>
        <w:tc>
          <w:tcPr>
            <w:tcW w:w="9229" w:type="dxa"/>
            <w:gridSpan w:val="26"/>
            <w:tcBorders>
              <w:top w:val="nil"/>
              <w:left w:val="nil"/>
              <w:bottom w:val="nil"/>
              <w:right w:val="nil"/>
            </w:tcBorders>
          </w:tcPr>
          <w:p w14:paraId="503D1CAF" w14:textId="77777777" w:rsidR="001471FF" w:rsidRPr="001471FF" w:rsidRDefault="001471FF" w:rsidP="001471FF">
            <w:pPr>
              <w:ind w:right="622"/>
              <w:jc w:val="center"/>
              <w:rPr>
                <w:rFonts w:ascii="Arial" w:eastAsia="Arial" w:hAnsi="Arial" w:cs="Arial"/>
                <w:b/>
                <w:color w:val="000000"/>
              </w:rPr>
            </w:pPr>
          </w:p>
        </w:tc>
      </w:tr>
      <w:tr w:rsidR="001471FF" w:rsidRPr="001471FF" w14:paraId="3E9A9DBB" w14:textId="77777777" w:rsidTr="001643E8">
        <w:trPr>
          <w:trHeight w:val="338"/>
        </w:trPr>
        <w:tc>
          <w:tcPr>
            <w:tcW w:w="9229" w:type="dxa"/>
            <w:gridSpan w:val="26"/>
            <w:tcBorders>
              <w:top w:val="nil"/>
              <w:left w:val="nil"/>
              <w:bottom w:val="nil"/>
              <w:right w:val="nil"/>
            </w:tcBorders>
          </w:tcPr>
          <w:p w14:paraId="47F289B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Las primeras veinte copias simples sobre cada solicitud de información serán sin costo alguno.</w:t>
            </w:r>
          </w:p>
        </w:tc>
      </w:tr>
      <w:tr w:rsidR="001471FF" w:rsidRPr="001471FF" w14:paraId="78C5389C" w14:textId="77777777" w:rsidTr="001643E8">
        <w:trPr>
          <w:trHeight w:val="300"/>
        </w:trPr>
        <w:tc>
          <w:tcPr>
            <w:tcW w:w="9229" w:type="dxa"/>
            <w:gridSpan w:val="26"/>
            <w:tcBorders>
              <w:top w:val="nil"/>
              <w:left w:val="nil"/>
              <w:bottom w:val="nil"/>
              <w:right w:val="nil"/>
            </w:tcBorders>
          </w:tcPr>
          <w:p w14:paraId="4CA1DDC2" w14:textId="77777777" w:rsidR="001471FF" w:rsidRPr="001471FF" w:rsidRDefault="001471FF" w:rsidP="001471FF">
            <w:pPr>
              <w:ind w:right="622"/>
              <w:jc w:val="center"/>
              <w:rPr>
                <w:rFonts w:ascii="Arial" w:eastAsia="Arial" w:hAnsi="Arial" w:cs="Arial"/>
                <w:b/>
                <w:color w:val="000000"/>
              </w:rPr>
            </w:pPr>
          </w:p>
        </w:tc>
      </w:tr>
      <w:tr w:rsidR="001471FF" w:rsidRPr="001471FF" w14:paraId="119169D0" w14:textId="77777777" w:rsidTr="001643E8">
        <w:trPr>
          <w:trHeight w:val="863"/>
        </w:trPr>
        <w:tc>
          <w:tcPr>
            <w:tcW w:w="9229" w:type="dxa"/>
            <w:gridSpan w:val="26"/>
            <w:tcBorders>
              <w:top w:val="nil"/>
              <w:left w:val="nil"/>
              <w:bottom w:val="nil"/>
              <w:right w:val="nil"/>
            </w:tcBorders>
          </w:tcPr>
          <w:p w14:paraId="4119B06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el caso que el solicitante proporcione el medio o soporte para recibir la información solicitada no se generará costo alguno, de igual forma no se cobrará por consultar, efectuar anotaciones o tomar foto o videos.</w:t>
            </w:r>
          </w:p>
        </w:tc>
      </w:tr>
      <w:tr w:rsidR="001471FF" w:rsidRPr="001471FF" w14:paraId="7C9A44D7" w14:textId="77777777" w:rsidTr="001643E8">
        <w:trPr>
          <w:trHeight w:val="300"/>
        </w:trPr>
        <w:tc>
          <w:tcPr>
            <w:tcW w:w="9229" w:type="dxa"/>
            <w:gridSpan w:val="26"/>
            <w:tcBorders>
              <w:top w:val="nil"/>
              <w:left w:val="nil"/>
              <w:bottom w:val="nil"/>
              <w:right w:val="nil"/>
            </w:tcBorders>
          </w:tcPr>
          <w:p w14:paraId="129516D9" w14:textId="77777777" w:rsidR="001471FF" w:rsidRPr="001471FF" w:rsidRDefault="001471FF" w:rsidP="001471FF">
            <w:pPr>
              <w:ind w:right="622"/>
              <w:jc w:val="center"/>
              <w:rPr>
                <w:rFonts w:ascii="Arial" w:eastAsia="Arial" w:hAnsi="Arial" w:cs="Arial"/>
                <w:b/>
                <w:color w:val="000000"/>
              </w:rPr>
            </w:pPr>
          </w:p>
        </w:tc>
      </w:tr>
      <w:tr w:rsidR="001471FF" w:rsidRPr="001471FF" w14:paraId="264EC2B1" w14:textId="77777777" w:rsidTr="001643E8">
        <w:trPr>
          <w:trHeight w:val="612"/>
        </w:trPr>
        <w:tc>
          <w:tcPr>
            <w:tcW w:w="9229" w:type="dxa"/>
            <w:gridSpan w:val="26"/>
            <w:tcBorders>
              <w:top w:val="nil"/>
              <w:left w:val="nil"/>
              <w:bottom w:val="nil"/>
              <w:right w:val="nil"/>
            </w:tcBorders>
          </w:tcPr>
          <w:p w14:paraId="454FED4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ajustes razonables que realice el sujeto obligado para el acceso a la información de solicitantes con alguna discapacidad no tendrán costo alguno.</w:t>
            </w:r>
          </w:p>
        </w:tc>
      </w:tr>
      <w:tr w:rsidR="001471FF" w:rsidRPr="001471FF" w14:paraId="4557A3C7" w14:textId="77777777" w:rsidTr="001643E8">
        <w:trPr>
          <w:trHeight w:val="300"/>
        </w:trPr>
        <w:tc>
          <w:tcPr>
            <w:tcW w:w="9229" w:type="dxa"/>
            <w:gridSpan w:val="26"/>
            <w:tcBorders>
              <w:top w:val="nil"/>
              <w:left w:val="nil"/>
              <w:bottom w:val="nil"/>
              <w:right w:val="nil"/>
            </w:tcBorders>
          </w:tcPr>
          <w:p w14:paraId="368FCA7B" w14:textId="77777777" w:rsidR="001471FF" w:rsidRPr="001471FF" w:rsidRDefault="001471FF" w:rsidP="001471FF">
            <w:pPr>
              <w:ind w:right="622"/>
              <w:jc w:val="center"/>
              <w:rPr>
                <w:rFonts w:ascii="Arial" w:eastAsia="Arial" w:hAnsi="Arial" w:cs="Arial"/>
                <w:b/>
                <w:color w:val="000000"/>
              </w:rPr>
            </w:pPr>
          </w:p>
        </w:tc>
      </w:tr>
      <w:tr w:rsidR="001471FF" w:rsidRPr="001471FF" w14:paraId="13C723EE" w14:textId="77777777" w:rsidTr="001643E8">
        <w:trPr>
          <w:trHeight w:val="600"/>
        </w:trPr>
        <w:tc>
          <w:tcPr>
            <w:tcW w:w="9229" w:type="dxa"/>
            <w:gridSpan w:val="26"/>
            <w:tcBorders>
              <w:top w:val="nil"/>
              <w:left w:val="nil"/>
              <w:bottom w:val="nil"/>
              <w:right w:val="nil"/>
            </w:tcBorders>
          </w:tcPr>
          <w:p w14:paraId="4E32F3F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costos generados por envío de información estarán a cargo del solicitante, exceptuándose el envío mediante plataformas o medios digitales lo cual no tendrá costo alguno.</w:t>
            </w:r>
          </w:p>
        </w:tc>
      </w:tr>
      <w:tr w:rsidR="001471FF" w:rsidRPr="001471FF" w14:paraId="51B6B8E3" w14:textId="77777777" w:rsidTr="001643E8">
        <w:trPr>
          <w:trHeight w:val="300"/>
        </w:trPr>
        <w:tc>
          <w:tcPr>
            <w:tcW w:w="9229" w:type="dxa"/>
            <w:gridSpan w:val="26"/>
            <w:tcBorders>
              <w:top w:val="nil"/>
              <w:left w:val="nil"/>
              <w:bottom w:val="nil"/>
              <w:right w:val="nil"/>
            </w:tcBorders>
          </w:tcPr>
          <w:p w14:paraId="59BA0DF8" w14:textId="77777777" w:rsidR="001471FF" w:rsidRPr="001471FF" w:rsidRDefault="001471FF" w:rsidP="001471FF">
            <w:pPr>
              <w:ind w:right="622"/>
              <w:jc w:val="center"/>
              <w:rPr>
                <w:rFonts w:ascii="Arial" w:eastAsia="Arial" w:hAnsi="Arial" w:cs="Arial"/>
                <w:color w:val="000000"/>
              </w:rPr>
            </w:pPr>
          </w:p>
        </w:tc>
      </w:tr>
      <w:tr w:rsidR="001471FF" w:rsidRPr="001471FF" w14:paraId="4642016E" w14:textId="77777777" w:rsidTr="001643E8">
        <w:trPr>
          <w:trHeight w:val="552"/>
        </w:trPr>
        <w:tc>
          <w:tcPr>
            <w:tcW w:w="9229" w:type="dxa"/>
            <w:gridSpan w:val="26"/>
            <w:tcBorders>
              <w:top w:val="nil"/>
              <w:left w:val="nil"/>
              <w:bottom w:val="nil"/>
              <w:right w:val="nil"/>
            </w:tcBorders>
          </w:tcPr>
          <w:p w14:paraId="69DFB57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la impresión de información obtenida a través de internet, en los telecentros municipales, por cada hoja:</w:t>
            </w:r>
          </w:p>
        </w:tc>
      </w:tr>
      <w:tr w:rsidR="001471FF" w:rsidRPr="001471FF" w14:paraId="45FB0331" w14:textId="77777777" w:rsidTr="001643E8">
        <w:trPr>
          <w:trHeight w:val="300"/>
        </w:trPr>
        <w:tc>
          <w:tcPr>
            <w:tcW w:w="7670" w:type="dxa"/>
            <w:gridSpan w:val="19"/>
            <w:tcBorders>
              <w:top w:val="nil"/>
              <w:left w:val="nil"/>
              <w:bottom w:val="nil"/>
              <w:right w:val="nil"/>
            </w:tcBorders>
            <w:vAlign w:val="bottom"/>
          </w:tcPr>
          <w:p w14:paraId="6D3DB95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Impresión que contenga solo texto:</w:t>
            </w:r>
          </w:p>
          <w:p w14:paraId="73FB48E4" w14:textId="77777777" w:rsidR="001471FF" w:rsidRPr="001471FF" w:rsidRDefault="001471FF" w:rsidP="001471FF">
            <w:pPr>
              <w:ind w:right="622"/>
              <w:rPr>
                <w:rFonts w:ascii="Arial" w:eastAsia="Arial" w:hAnsi="Arial" w:cs="Arial"/>
                <w:color w:val="000000"/>
              </w:rPr>
            </w:pPr>
          </w:p>
        </w:tc>
        <w:tc>
          <w:tcPr>
            <w:tcW w:w="1559" w:type="dxa"/>
            <w:gridSpan w:val="7"/>
            <w:tcBorders>
              <w:top w:val="nil"/>
              <w:left w:val="nil"/>
              <w:bottom w:val="nil"/>
              <w:right w:val="nil"/>
            </w:tcBorders>
          </w:tcPr>
          <w:p w14:paraId="0A2845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$16.00</w:t>
            </w:r>
          </w:p>
        </w:tc>
      </w:tr>
      <w:tr w:rsidR="001471FF" w:rsidRPr="001471FF" w14:paraId="6707F9F5" w14:textId="77777777" w:rsidTr="001643E8">
        <w:trPr>
          <w:trHeight w:val="300"/>
        </w:trPr>
        <w:tc>
          <w:tcPr>
            <w:tcW w:w="7670" w:type="dxa"/>
            <w:gridSpan w:val="19"/>
            <w:tcBorders>
              <w:top w:val="nil"/>
              <w:left w:val="nil"/>
              <w:bottom w:val="nil"/>
              <w:right w:val="nil"/>
            </w:tcBorders>
            <w:vAlign w:val="bottom"/>
          </w:tcPr>
          <w:p w14:paraId="49B63DE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Impresión que contenga texto e imagen:</w:t>
            </w:r>
          </w:p>
          <w:p w14:paraId="6F727FBE" w14:textId="77777777" w:rsidR="001471FF" w:rsidRPr="001471FF" w:rsidRDefault="001471FF" w:rsidP="001471FF">
            <w:pPr>
              <w:ind w:right="622"/>
              <w:rPr>
                <w:rFonts w:ascii="Arial" w:eastAsia="Arial" w:hAnsi="Arial" w:cs="Arial"/>
                <w:color w:val="000000"/>
              </w:rPr>
            </w:pPr>
          </w:p>
        </w:tc>
        <w:tc>
          <w:tcPr>
            <w:tcW w:w="1559" w:type="dxa"/>
            <w:gridSpan w:val="7"/>
            <w:tcBorders>
              <w:top w:val="nil"/>
              <w:left w:val="nil"/>
              <w:bottom w:val="nil"/>
              <w:right w:val="nil"/>
            </w:tcBorders>
          </w:tcPr>
          <w:p w14:paraId="169B83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$19.00</w:t>
            </w:r>
          </w:p>
        </w:tc>
      </w:tr>
      <w:tr w:rsidR="001471FF" w:rsidRPr="001471FF" w14:paraId="2CDAAA95" w14:textId="77777777" w:rsidTr="001643E8">
        <w:trPr>
          <w:trHeight w:val="552"/>
        </w:trPr>
        <w:tc>
          <w:tcPr>
            <w:tcW w:w="9229" w:type="dxa"/>
            <w:gridSpan w:val="26"/>
            <w:tcBorders>
              <w:top w:val="nil"/>
              <w:left w:val="nil"/>
              <w:bottom w:val="nil"/>
              <w:right w:val="nil"/>
            </w:tcBorders>
          </w:tcPr>
          <w:p w14:paraId="675B18FE"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75.</w:t>
            </w:r>
            <w:r w:rsidRPr="001471FF">
              <w:rPr>
                <w:rFonts w:ascii="Arial" w:eastAsia="Arial" w:hAnsi="Arial" w:cs="Arial"/>
                <w:color w:val="000000"/>
              </w:rPr>
              <w:t xml:space="preserve"> Además de los Ingresos a que se refiere el artículo anterior, el Municipio percibirá los productos provenientes de los siguientes conceptos:</w:t>
            </w:r>
          </w:p>
        </w:tc>
      </w:tr>
      <w:tr w:rsidR="001471FF" w:rsidRPr="001471FF" w14:paraId="28E4FC4A" w14:textId="77777777" w:rsidTr="001643E8">
        <w:trPr>
          <w:trHeight w:val="300"/>
        </w:trPr>
        <w:tc>
          <w:tcPr>
            <w:tcW w:w="9229" w:type="dxa"/>
            <w:gridSpan w:val="26"/>
            <w:tcBorders>
              <w:top w:val="nil"/>
              <w:left w:val="nil"/>
              <w:bottom w:val="nil"/>
              <w:right w:val="nil"/>
            </w:tcBorders>
          </w:tcPr>
          <w:p w14:paraId="5BCED598" w14:textId="77777777" w:rsidR="001471FF" w:rsidRPr="001471FF" w:rsidRDefault="001471FF" w:rsidP="001471FF">
            <w:pPr>
              <w:ind w:right="622"/>
              <w:jc w:val="both"/>
              <w:rPr>
                <w:rFonts w:ascii="Arial" w:eastAsia="Arial" w:hAnsi="Arial" w:cs="Arial"/>
                <w:b/>
                <w:color w:val="000000"/>
              </w:rPr>
            </w:pPr>
          </w:p>
        </w:tc>
      </w:tr>
      <w:tr w:rsidR="001471FF" w:rsidRPr="001471FF" w14:paraId="74AADE47" w14:textId="77777777" w:rsidTr="001643E8">
        <w:trPr>
          <w:trHeight w:val="563"/>
        </w:trPr>
        <w:tc>
          <w:tcPr>
            <w:tcW w:w="9229" w:type="dxa"/>
            <w:gridSpan w:val="26"/>
            <w:tcBorders>
              <w:top w:val="nil"/>
              <w:left w:val="nil"/>
              <w:bottom w:val="nil"/>
              <w:right w:val="nil"/>
            </w:tcBorders>
          </w:tcPr>
          <w:p w14:paraId="73AF75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Productos por la amortización del capital e intereses de créditos otorgados por el Municipio y productos derivados de otras fuentes financieras.</w:t>
            </w:r>
          </w:p>
          <w:p w14:paraId="2D2B6412" w14:textId="77777777" w:rsidR="001471FF" w:rsidRPr="001471FF" w:rsidRDefault="001471FF" w:rsidP="001471FF">
            <w:pPr>
              <w:ind w:right="622"/>
              <w:jc w:val="both"/>
              <w:rPr>
                <w:rFonts w:ascii="Arial" w:eastAsia="Arial" w:hAnsi="Arial" w:cs="Arial"/>
                <w:color w:val="000000"/>
              </w:rPr>
            </w:pPr>
          </w:p>
        </w:tc>
      </w:tr>
      <w:tr w:rsidR="001471FF" w:rsidRPr="001471FF" w14:paraId="17B1CA57" w14:textId="77777777" w:rsidTr="001643E8">
        <w:trPr>
          <w:trHeight w:val="312"/>
        </w:trPr>
        <w:tc>
          <w:tcPr>
            <w:tcW w:w="9229" w:type="dxa"/>
            <w:gridSpan w:val="26"/>
            <w:tcBorders>
              <w:top w:val="nil"/>
              <w:left w:val="nil"/>
              <w:bottom w:val="nil"/>
              <w:right w:val="nil"/>
            </w:tcBorders>
          </w:tcPr>
          <w:p w14:paraId="5551C13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Bienes vacantes, mostrencos y objetos decomisados según remate legal.</w:t>
            </w:r>
          </w:p>
          <w:p w14:paraId="3C6F5F8F" w14:textId="77777777" w:rsidR="001471FF" w:rsidRPr="001471FF" w:rsidRDefault="001471FF" w:rsidP="001471FF">
            <w:pPr>
              <w:ind w:right="622"/>
              <w:jc w:val="both"/>
              <w:rPr>
                <w:rFonts w:ascii="Arial" w:eastAsia="Arial" w:hAnsi="Arial" w:cs="Arial"/>
                <w:color w:val="000000"/>
              </w:rPr>
            </w:pPr>
          </w:p>
        </w:tc>
      </w:tr>
      <w:tr w:rsidR="001471FF" w:rsidRPr="001471FF" w14:paraId="078D1767" w14:textId="77777777" w:rsidTr="001643E8">
        <w:trPr>
          <w:trHeight w:val="552"/>
        </w:trPr>
        <w:tc>
          <w:tcPr>
            <w:tcW w:w="9229" w:type="dxa"/>
            <w:gridSpan w:val="26"/>
            <w:tcBorders>
              <w:top w:val="nil"/>
              <w:left w:val="nil"/>
              <w:bottom w:val="nil"/>
              <w:right w:val="nil"/>
            </w:tcBorders>
          </w:tcPr>
          <w:p w14:paraId="5C336C2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la explotación de bienes municipales o concesión de servicios o por cualquier otro acto productivo de la administración.</w:t>
            </w:r>
          </w:p>
          <w:p w14:paraId="3BC82054" w14:textId="77777777" w:rsidR="001471FF" w:rsidRPr="001471FF" w:rsidRDefault="001471FF" w:rsidP="001471FF">
            <w:pPr>
              <w:ind w:right="622"/>
              <w:jc w:val="both"/>
              <w:rPr>
                <w:rFonts w:ascii="Arial" w:eastAsia="Arial" w:hAnsi="Arial" w:cs="Arial"/>
                <w:color w:val="000000"/>
              </w:rPr>
            </w:pPr>
          </w:p>
        </w:tc>
      </w:tr>
      <w:tr w:rsidR="001471FF" w:rsidRPr="001471FF" w14:paraId="3C025AAD" w14:textId="77777777" w:rsidTr="001643E8">
        <w:trPr>
          <w:trHeight w:val="552"/>
        </w:trPr>
        <w:tc>
          <w:tcPr>
            <w:tcW w:w="9229" w:type="dxa"/>
            <w:gridSpan w:val="26"/>
            <w:tcBorders>
              <w:top w:val="nil"/>
              <w:left w:val="nil"/>
              <w:bottom w:val="nil"/>
              <w:right w:val="nil"/>
            </w:tcBorders>
          </w:tcPr>
          <w:p w14:paraId="6169750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Productos o utilidades de talleres y demás centros de trabajo que operen dentro del amparo de los establecimientos Municipales.</w:t>
            </w:r>
          </w:p>
          <w:p w14:paraId="25BC1871" w14:textId="77777777" w:rsidR="001471FF" w:rsidRPr="001471FF" w:rsidRDefault="001471FF" w:rsidP="001471FF">
            <w:pPr>
              <w:ind w:right="622"/>
              <w:jc w:val="both"/>
              <w:rPr>
                <w:rFonts w:ascii="Arial" w:eastAsia="Arial" w:hAnsi="Arial" w:cs="Arial"/>
                <w:color w:val="000000"/>
              </w:rPr>
            </w:pPr>
          </w:p>
        </w:tc>
      </w:tr>
      <w:tr w:rsidR="001471FF" w:rsidRPr="001471FF" w14:paraId="5A4E36A6" w14:textId="77777777" w:rsidTr="001643E8">
        <w:trPr>
          <w:trHeight w:val="300"/>
        </w:trPr>
        <w:tc>
          <w:tcPr>
            <w:tcW w:w="9229" w:type="dxa"/>
            <w:gridSpan w:val="26"/>
            <w:tcBorders>
              <w:top w:val="nil"/>
              <w:left w:val="nil"/>
              <w:bottom w:val="nil"/>
              <w:right w:val="nil"/>
            </w:tcBorders>
          </w:tcPr>
          <w:p w14:paraId="3AC91FA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Venta de esquilmos y materiales de desecho.</w:t>
            </w:r>
          </w:p>
          <w:p w14:paraId="50D018A4" w14:textId="77777777" w:rsidR="001471FF" w:rsidRPr="001471FF" w:rsidRDefault="001471FF" w:rsidP="001471FF">
            <w:pPr>
              <w:ind w:right="622"/>
              <w:jc w:val="both"/>
              <w:rPr>
                <w:rFonts w:ascii="Arial" w:eastAsia="Arial" w:hAnsi="Arial" w:cs="Arial"/>
                <w:color w:val="000000"/>
              </w:rPr>
            </w:pPr>
          </w:p>
        </w:tc>
      </w:tr>
      <w:tr w:rsidR="001471FF" w:rsidRPr="001471FF" w14:paraId="2A9066ED" w14:textId="77777777" w:rsidTr="001643E8">
        <w:trPr>
          <w:trHeight w:val="323"/>
        </w:trPr>
        <w:tc>
          <w:tcPr>
            <w:tcW w:w="9229" w:type="dxa"/>
            <w:gridSpan w:val="26"/>
            <w:tcBorders>
              <w:top w:val="nil"/>
              <w:left w:val="nil"/>
              <w:bottom w:val="nil"/>
              <w:right w:val="nil"/>
            </w:tcBorders>
          </w:tcPr>
          <w:p w14:paraId="03E80FB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Venta de bienes muebles, en los términos de la normatividad aplicable.</w:t>
            </w:r>
          </w:p>
          <w:p w14:paraId="78B09D53" w14:textId="77777777" w:rsidR="001471FF" w:rsidRPr="001471FF" w:rsidRDefault="001471FF" w:rsidP="001471FF">
            <w:pPr>
              <w:ind w:right="622"/>
              <w:jc w:val="both"/>
              <w:rPr>
                <w:rFonts w:ascii="Arial" w:eastAsia="Arial" w:hAnsi="Arial" w:cs="Arial"/>
                <w:color w:val="000000"/>
              </w:rPr>
            </w:pPr>
          </w:p>
        </w:tc>
      </w:tr>
      <w:tr w:rsidR="001471FF" w:rsidRPr="001471FF" w14:paraId="16C10A64" w14:textId="77777777" w:rsidTr="001643E8">
        <w:trPr>
          <w:trHeight w:val="852"/>
        </w:trPr>
        <w:tc>
          <w:tcPr>
            <w:tcW w:w="9229" w:type="dxa"/>
            <w:gridSpan w:val="26"/>
            <w:tcBorders>
              <w:top w:val="nil"/>
              <w:left w:val="nil"/>
              <w:bottom w:val="nil"/>
              <w:right w:val="nil"/>
            </w:tcBorders>
          </w:tcPr>
          <w:p w14:paraId="00C949A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Enajenación de bienes inmuebles, siempre y cuando se cumplan las disposiciones señaladas en el artículo 88 de la Ley del Gobierno y la Administración Pública Municipal del Estado de Jalisco y del artículo 179 de la Ley de Hacienda Municipal del Estado de Jalisco.</w:t>
            </w:r>
          </w:p>
          <w:p w14:paraId="451A2317" w14:textId="77777777" w:rsidR="001471FF" w:rsidRPr="001471FF" w:rsidRDefault="001471FF" w:rsidP="001471FF">
            <w:pPr>
              <w:ind w:right="622"/>
              <w:jc w:val="both"/>
              <w:rPr>
                <w:rFonts w:ascii="Arial" w:eastAsia="Arial" w:hAnsi="Arial" w:cs="Arial"/>
                <w:color w:val="000000"/>
              </w:rPr>
            </w:pPr>
          </w:p>
        </w:tc>
      </w:tr>
      <w:tr w:rsidR="001471FF" w:rsidRPr="001471FF" w14:paraId="005DBB0B" w14:textId="77777777" w:rsidTr="001643E8">
        <w:trPr>
          <w:trHeight w:val="552"/>
        </w:trPr>
        <w:tc>
          <w:tcPr>
            <w:tcW w:w="9229" w:type="dxa"/>
            <w:gridSpan w:val="26"/>
            <w:tcBorders>
              <w:top w:val="nil"/>
              <w:left w:val="nil"/>
              <w:bottom w:val="nil"/>
              <w:right w:val="nil"/>
            </w:tcBorders>
          </w:tcPr>
          <w:p w14:paraId="6B297AD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La venta de árboles, plantas, flores y demás productos procedentes de viveros y jardines públicos de Jurisdicción Municipal.</w:t>
            </w:r>
          </w:p>
          <w:p w14:paraId="315AB851" w14:textId="77777777" w:rsidR="001471FF" w:rsidRPr="001471FF" w:rsidRDefault="001471FF" w:rsidP="001471FF">
            <w:pPr>
              <w:ind w:right="622"/>
              <w:jc w:val="both"/>
              <w:rPr>
                <w:rFonts w:ascii="Arial" w:eastAsia="Arial" w:hAnsi="Arial" w:cs="Arial"/>
                <w:color w:val="000000"/>
              </w:rPr>
            </w:pPr>
          </w:p>
        </w:tc>
      </w:tr>
      <w:tr w:rsidR="001471FF" w:rsidRPr="001471FF" w14:paraId="4A7F3B3C" w14:textId="77777777" w:rsidTr="001643E8">
        <w:trPr>
          <w:trHeight w:val="300"/>
        </w:trPr>
        <w:tc>
          <w:tcPr>
            <w:tcW w:w="9229" w:type="dxa"/>
            <w:gridSpan w:val="26"/>
            <w:tcBorders>
              <w:top w:val="nil"/>
              <w:left w:val="nil"/>
              <w:bottom w:val="nil"/>
              <w:right w:val="nil"/>
            </w:tcBorders>
          </w:tcPr>
          <w:p w14:paraId="136B6D8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Productos de las plantas de tratamiento de basura.</w:t>
            </w:r>
          </w:p>
          <w:p w14:paraId="1B55ED59" w14:textId="77777777" w:rsidR="001471FF" w:rsidRPr="001471FF" w:rsidRDefault="001471FF" w:rsidP="001471FF">
            <w:pPr>
              <w:ind w:right="622"/>
              <w:jc w:val="both"/>
              <w:rPr>
                <w:rFonts w:ascii="Arial" w:eastAsia="Arial" w:hAnsi="Arial" w:cs="Arial"/>
                <w:color w:val="000000"/>
              </w:rPr>
            </w:pPr>
          </w:p>
        </w:tc>
      </w:tr>
      <w:tr w:rsidR="001471FF" w:rsidRPr="001471FF" w14:paraId="335344FD" w14:textId="77777777" w:rsidTr="001643E8">
        <w:trPr>
          <w:trHeight w:val="863"/>
        </w:trPr>
        <w:tc>
          <w:tcPr>
            <w:tcW w:w="9229" w:type="dxa"/>
            <w:gridSpan w:val="26"/>
            <w:tcBorders>
              <w:top w:val="nil"/>
              <w:left w:val="nil"/>
              <w:bottom w:val="nil"/>
              <w:right w:val="nil"/>
            </w:tcBorders>
          </w:tcPr>
          <w:p w14:paraId="21758CC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El precio de venta al público de regalos y recuerdos de Museos, se establecerá de acuerdo con el costo de los mismos, previo acuerdo de la dependencia competente en materia cultural y el o la funcionaria encargado de la Hacienda Municipal.</w:t>
            </w:r>
          </w:p>
          <w:p w14:paraId="35A5C3BF" w14:textId="77777777" w:rsidR="001471FF" w:rsidRPr="001471FF" w:rsidRDefault="001471FF" w:rsidP="001471FF">
            <w:pPr>
              <w:ind w:right="622"/>
              <w:jc w:val="both"/>
              <w:rPr>
                <w:rFonts w:ascii="Arial" w:eastAsia="Arial" w:hAnsi="Arial" w:cs="Arial"/>
                <w:color w:val="000000"/>
              </w:rPr>
            </w:pPr>
          </w:p>
        </w:tc>
      </w:tr>
      <w:tr w:rsidR="001471FF" w:rsidRPr="001471FF" w14:paraId="3EA1F2B3" w14:textId="77777777" w:rsidTr="001643E8">
        <w:trPr>
          <w:trHeight w:val="360"/>
        </w:trPr>
        <w:tc>
          <w:tcPr>
            <w:tcW w:w="9229" w:type="dxa"/>
            <w:gridSpan w:val="26"/>
            <w:tcBorders>
              <w:top w:val="nil"/>
              <w:left w:val="nil"/>
              <w:bottom w:val="nil"/>
              <w:right w:val="nil"/>
            </w:tcBorders>
          </w:tcPr>
          <w:p w14:paraId="047D50D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Venta de productos provenientes de la dependencia competente, por metro cúbico:</w:t>
            </w:r>
          </w:p>
          <w:p w14:paraId="56921E51" w14:textId="77777777" w:rsidR="001471FF" w:rsidRPr="001471FF" w:rsidRDefault="001471FF" w:rsidP="001471FF">
            <w:pPr>
              <w:ind w:right="622"/>
              <w:jc w:val="both"/>
              <w:rPr>
                <w:rFonts w:ascii="Arial" w:eastAsia="Arial" w:hAnsi="Arial" w:cs="Arial"/>
                <w:color w:val="000000"/>
              </w:rPr>
            </w:pPr>
          </w:p>
        </w:tc>
      </w:tr>
      <w:tr w:rsidR="001471FF" w:rsidRPr="001471FF" w14:paraId="24DC833B" w14:textId="77777777" w:rsidTr="001643E8">
        <w:trPr>
          <w:trHeight w:val="300"/>
        </w:trPr>
        <w:tc>
          <w:tcPr>
            <w:tcW w:w="7038" w:type="dxa"/>
            <w:gridSpan w:val="11"/>
            <w:tcBorders>
              <w:top w:val="nil"/>
              <w:left w:val="nil"/>
              <w:bottom w:val="nil"/>
              <w:right w:val="nil"/>
            </w:tcBorders>
            <w:vAlign w:val="bottom"/>
          </w:tcPr>
          <w:p w14:paraId="65E89EB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 Leña:</w:t>
            </w:r>
          </w:p>
          <w:p w14:paraId="281E66BE" w14:textId="77777777" w:rsidR="001471FF" w:rsidRPr="001471FF" w:rsidRDefault="001471FF" w:rsidP="001471FF">
            <w:pPr>
              <w:ind w:right="622"/>
              <w:rPr>
                <w:rFonts w:ascii="Arial" w:eastAsia="Arial" w:hAnsi="Arial" w:cs="Arial"/>
                <w:color w:val="000000"/>
              </w:rPr>
            </w:pPr>
          </w:p>
        </w:tc>
        <w:tc>
          <w:tcPr>
            <w:tcW w:w="2191" w:type="dxa"/>
            <w:gridSpan w:val="15"/>
            <w:tcBorders>
              <w:top w:val="nil"/>
              <w:left w:val="nil"/>
              <w:bottom w:val="nil"/>
              <w:right w:val="nil"/>
            </w:tcBorders>
          </w:tcPr>
          <w:p w14:paraId="315855B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$303.00</w:t>
            </w:r>
          </w:p>
        </w:tc>
      </w:tr>
      <w:tr w:rsidR="001471FF" w:rsidRPr="001471FF" w14:paraId="4300FC8B" w14:textId="77777777" w:rsidTr="001643E8">
        <w:trPr>
          <w:trHeight w:val="300"/>
        </w:trPr>
        <w:tc>
          <w:tcPr>
            <w:tcW w:w="7038" w:type="dxa"/>
            <w:gridSpan w:val="11"/>
            <w:tcBorders>
              <w:top w:val="nil"/>
              <w:left w:val="nil"/>
              <w:bottom w:val="nil"/>
              <w:right w:val="nil"/>
            </w:tcBorders>
            <w:vAlign w:val="bottom"/>
          </w:tcPr>
          <w:p w14:paraId="3AA321A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b) Ramaje proveniente de árboles derribados:</w:t>
            </w:r>
          </w:p>
          <w:p w14:paraId="1F5019B5" w14:textId="77777777" w:rsidR="001471FF" w:rsidRPr="001471FF" w:rsidRDefault="001471FF" w:rsidP="001471FF">
            <w:pPr>
              <w:ind w:right="622"/>
              <w:rPr>
                <w:rFonts w:ascii="Arial" w:eastAsia="Arial" w:hAnsi="Arial" w:cs="Arial"/>
                <w:color w:val="000000"/>
              </w:rPr>
            </w:pPr>
          </w:p>
        </w:tc>
        <w:tc>
          <w:tcPr>
            <w:tcW w:w="2191" w:type="dxa"/>
            <w:gridSpan w:val="15"/>
            <w:tcBorders>
              <w:top w:val="nil"/>
              <w:left w:val="nil"/>
              <w:bottom w:val="nil"/>
              <w:right w:val="nil"/>
            </w:tcBorders>
          </w:tcPr>
          <w:p w14:paraId="5EF6F4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$87.00</w:t>
            </w:r>
          </w:p>
        </w:tc>
      </w:tr>
      <w:tr w:rsidR="001471FF" w:rsidRPr="001471FF" w14:paraId="6519D5BF" w14:textId="77777777" w:rsidTr="001643E8">
        <w:trPr>
          <w:trHeight w:val="300"/>
        </w:trPr>
        <w:tc>
          <w:tcPr>
            <w:tcW w:w="7038" w:type="dxa"/>
            <w:gridSpan w:val="11"/>
            <w:tcBorders>
              <w:top w:val="nil"/>
              <w:left w:val="nil"/>
              <w:bottom w:val="nil"/>
              <w:right w:val="nil"/>
            </w:tcBorders>
            <w:vAlign w:val="bottom"/>
          </w:tcPr>
          <w:p w14:paraId="17E536D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Composta:</w:t>
            </w:r>
          </w:p>
          <w:p w14:paraId="4F74ACFE" w14:textId="77777777" w:rsidR="001471FF" w:rsidRPr="001471FF" w:rsidRDefault="001471FF" w:rsidP="001471FF">
            <w:pPr>
              <w:ind w:right="622"/>
              <w:rPr>
                <w:rFonts w:ascii="Arial" w:eastAsia="Arial" w:hAnsi="Arial" w:cs="Arial"/>
                <w:color w:val="000000"/>
              </w:rPr>
            </w:pPr>
          </w:p>
        </w:tc>
        <w:tc>
          <w:tcPr>
            <w:tcW w:w="2191" w:type="dxa"/>
            <w:gridSpan w:val="15"/>
            <w:tcBorders>
              <w:top w:val="nil"/>
              <w:left w:val="nil"/>
              <w:bottom w:val="nil"/>
              <w:right w:val="nil"/>
            </w:tcBorders>
          </w:tcPr>
          <w:p w14:paraId="4A1D67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$273.00</w:t>
            </w:r>
          </w:p>
        </w:tc>
      </w:tr>
      <w:tr w:rsidR="001471FF" w:rsidRPr="001471FF" w14:paraId="7E7A5362" w14:textId="77777777" w:rsidTr="001643E8">
        <w:trPr>
          <w:trHeight w:val="289"/>
        </w:trPr>
        <w:tc>
          <w:tcPr>
            <w:tcW w:w="9229" w:type="dxa"/>
            <w:gridSpan w:val="26"/>
            <w:tcBorders>
              <w:top w:val="nil"/>
              <w:left w:val="nil"/>
              <w:bottom w:val="nil"/>
              <w:right w:val="nil"/>
            </w:tcBorders>
            <w:vAlign w:val="bottom"/>
          </w:tcPr>
          <w:p w14:paraId="2B29FE9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Venta de chatarra conforme a lo autorizado por el pleno del Ayuntamiento.</w:t>
            </w:r>
          </w:p>
          <w:p w14:paraId="0517D606" w14:textId="77777777" w:rsidR="001471FF" w:rsidRPr="001471FF" w:rsidRDefault="001471FF" w:rsidP="001471FF">
            <w:pPr>
              <w:ind w:right="622"/>
              <w:rPr>
                <w:rFonts w:ascii="Arial" w:eastAsia="Arial" w:hAnsi="Arial" w:cs="Arial"/>
                <w:color w:val="000000"/>
              </w:rPr>
            </w:pPr>
          </w:p>
        </w:tc>
      </w:tr>
      <w:tr w:rsidR="001471FF" w:rsidRPr="001471FF" w14:paraId="18F0ECB7" w14:textId="77777777" w:rsidTr="001643E8">
        <w:trPr>
          <w:trHeight w:val="289"/>
        </w:trPr>
        <w:tc>
          <w:tcPr>
            <w:tcW w:w="9229" w:type="dxa"/>
            <w:gridSpan w:val="26"/>
            <w:tcBorders>
              <w:top w:val="nil"/>
              <w:left w:val="nil"/>
              <w:bottom w:val="nil"/>
              <w:right w:val="nil"/>
            </w:tcBorders>
            <w:vAlign w:val="bottom"/>
          </w:tcPr>
          <w:p w14:paraId="1744D41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XII. Cargo por la venta de boletos por Internet: 10% sobre el valor de cada boleto.</w:t>
            </w:r>
          </w:p>
          <w:p w14:paraId="46893632" w14:textId="77777777" w:rsidR="001471FF" w:rsidRPr="001471FF" w:rsidRDefault="001471FF" w:rsidP="001471FF">
            <w:pPr>
              <w:ind w:right="622"/>
              <w:rPr>
                <w:rFonts w:ascii="Arial" w:eastAsia="Arial" w:hAnsi="Arial" w:cs="Arial"/>
                <w:color w:val="000000"/>
              </w:rPr>
            </w:pPr>
          </w:p>
        </w:tc>
      </w:tr>
      <w:tr w:rsidR="001471FF" w:rsidRPr="001471FF" w14:paraId="19740F99" w14:textId="77777777" w:rsidTr="0099487A">
        <w:trPr>
          <w:trHeight w:val="570"/>
        </w:trPr>
        <w:tc>
          <w:tcPr>
            <w:tcW w:w="5085" w:type="dxa"/>
            <w:tcBorders>
              <w:top w:val="nil"/>
              <w:left w:val="nil"/>
              <w:bottom w:val="nil"/>
              <w:right w:val="nil"/>
            </w:tcBorders>
            <w:vAlign w:val="bottom"/>
          </w:tcPr>
          <w:p w14:paraId="7648263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Venta de Bases de licitación conforme lo establezca la Convocatoria respectiva de:</w:t>
            </w:r>
          </w:p>
          <w:p w14:paraId="48EEF88D" w14:textId="77777777" w:rsidR="001471FF" w:rsidRPr="001471FF" w:rsidRDefault="001471FF" w:rsidP="001471FF">
            <w:pPr>
              <w:ind w:right="622"/>
              <w:jc w:val="both"/>
              <w:rPr>
                <w:rFonts w:ascii="Arial" w:eastAsia="Arial" w:hAnsi="Arial" w:cs="Arial"/>
                <w:color w:val="000000"/>
              </w:rPr>
            </w:pPr>
          </w:p>
        </w:tc>
        <w:tc>
          <w:tcPr>
            <w:tcW w:w="1701" w:type="dxa"/>
            <w:gridSpan w:val="8"/>
            <w:tcBorders>
              <w:top w:val="nil"/>
              <w:left w:val="nil"/>
              <w:bottom w:val="nil"/>
              <w:right w:val="nil"/>
            </w:tcBorders>
          </w:tcPr>
          <w:p w14:paraId="12C21A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$789.00</w:t>
            </w:r>
          </w:p>
        </w:tc>
        <w:tc>
          <w:tcPr>
            <w:tcW w:w="567" w:type="dxa"/>
            <w:gridSpan w:val="5"/>
            <w:tcBorders>
              <w:top w:val="nil"/>
              <w:left w:val="nil"/>
              <w:bottom w:val="nil"/>
              <w:right w:val="nil"/>
            </w:tcBorders>
          </w:tcPr>
          <w:p w14:paraId="3B87514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876" w:type="dxa"/>
            <w:gridSpan w:val="12"/>
            <w:tcBorders>
              <w:top w:val="nil"/>
              <w:left w:val="nil"/>
              <w:bottom w:val="nil"/>
              <w:right w:val="nil"/>
            </w:tcBorders>
          </w:tcPr>
          <w:p w14:paraId="5146854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$78,841.00</w:t>
            </w:r>
          </w:p>
        </w:tc>
      </w:tr>
      <w:tr w:rsidR="001471FF" w:rsidRPr="001471FF" w14:paraId="3FC1D0DE" w14:textId="77777777" w:rsidTr="0099487A">
        <w:trPr>
          <w:trHeight w:val="300"/>
        </w:trPr>
        <w:tc>
          <w:tcPr>
            <w:tcW w:w="5085" w:type="dxa"/>
            <w:tcBorders>
              <w:top w:val="nil"/>
              <w:left w:val="nil"/>
              <w:bottom w:val="nil"/>
              <w:right w:val="nil"/>
            </w:tcBorders>
            <w:vAlign w:val="bottom"/>
          </w:tcPr>
          <w:p w14:paraId="14871E6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Otros productos no especificados en este título, de:</w:t>
            </w:r>
          </w:p>
        </w:tc>
        <w:tc>
          <w:tcPr>
            <w:tcW w:w="1701" w:type="dxa"/>
            <w:gridSpan w:val="8"/>
            <w:tcBorders>
              <w:top w:val="nil"/>
              <w:left w:val="nil"/>
              <w:bottom w:val="nil"/>
              <w:right w:val="nil"/>
            </w:tcBorders>
          </w:tcPr>
          <w:p w14:paraId="1EA603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$25.00</w:t>
            </w:r>
          </w:p>
        </w:tc>
        <w:tc>
          <w:tcPr>
            <w:tcW w:w="567" w:type="dxa"/>
            <w:gridSpan w:val="5"/>
            <w:tcBorders>
              <w:top w:val="nil"/>
              <w:left w:val="nil"/>
              <w:bottom w:val="nil"/>
              <w:right w:val="nil"/>
            </w:tcBorders>
            <w:vAlign w:val="bottom"/>
          </w:tcPr>
          <w:p w14:paraId="61D874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876" w:type="dxa"/>
            <w:gridSpan w:val="12"/>
            <w:tcBorders>
              <w:top w:val="nil"/>
              <w:left w:val="nil"/>
              <w:bottom w:val="nil"/>
              <w:right w:val="nil"/>
            </w:tcBorders>
          </w:tcPr>
          <w:p w14:paraId="47FC93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$1,605.00</w:t>
            </w:r>
          </w:p>
        </w:tc>
      </w:tr>
      <w:tr w:rsidR="001471FF" w:rsidRPr="001471FF" w14:paraId="1D28AB07" w14:textId="77777777" w:rsidTr="001643E8">
        <w:trPr>
          <w:trHeight w:val="300"/>
        </w:trPr>
        <w:tc>
          <w:tcPr>
            <w:tcW w:w="9229" w:type="dxa"/>
            <w:gridSpan w:val="26"/>
            <w:tcBorders>
              <w:top w:val="nil"/>
              <w:left w:val="nil"/>
              <w:bottom w:val="nil"/>
              <w:right w:val="nil"/>
            </w:tcBorders>
          </w:tcPr>
          <w:p w14:paraId="264AC30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TÍTULO VI</w:t>
            </w:r>
          </w:p>
        </w:tc>
      </w:tr>
      <w:tr w:rsidR="001471FF" w:rsidRPr="001471FF" w14:paraId="7B5D419A" w14:textId="77777777" w:rsidTr="001643E8">
        <w:trPr>
          <w:trHeight w:val="300"/>
        </w:trPr>
        <w:tc>
          <w:tcPr>
            <w:tcW w:w="9229" w:type="dxa"/>
            <w:gridSpan w:val="26"/>
            <w:tcBorders>
              <w:top w:val="nil"/>
              <w:left w:val="nil"/>
              <w:bottom w:val="nil"/>
              <w:right w:val="nil"/>
            </w:tcBorders>
          </w:tcPr>
          <w:p w14:paraId="3C35E9F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APROVECHAMIENTOS</w:t>
            </w:r>
          </w:p>
        </w:tc>
      </w:tr>
      <w:tr w:rsidR="001471FF" w:rsidRPr="001471FF" w14:paraId="081B3C61" w14:textId="77777777" w:rsidTr="001643E8">
        <w:trPr>
          <w:trHeight w:val="300"/>
        </w:trPr>
        <w:tc>
          <w:tcPr>
            <w:tcW w:w="9229" w:type="dxa"/>
            <w:gridSpan w:val="26"/>
            <w:tcBorders>
              <w:top w:val="nil"/>
              <w:left w:val="nil"/>
              <w:bottom w:val="nil"/>
              <w:right w:val="nil"/>
            </w:tcBorders>
          </w:tcPr>
          <w:p w14:paraId="43AABCD6" w14:textId="77777777" w:rsidR="001471FF" w:rsidRPr="001471FF" w:rsidRDefault="001471FF" w:rsidP="001471FF">
            <w:pPr>
              <w:ind w:right="622"/>
              <w:jc w:val="center"/>
              <w:rPr>
                <w:rFonts w:ascii="Arial" w:eastAsia="Arial" w:hAnsi="Arial" w:cs="Arial"/>
                <w:b/>
              </w:rPr>
            </w:pPr>
          </w:p>
        </w:tc>
      </w:tr>
      <w:tr w:rsidR="001471FF" w:rsidRPr="001471FF" w14:paraId="3E01AADD" w14:textId="77777777" w:rsidTr="001643E8">
        <w:trPr>
          <w:trHeight w:val="300"/>
        </w:trPr>
        <w:tc>
          <w:tcPr>
            <w:tcW w:w="9229" w:type="dxa"/>
            <w:gridSpan w:val="26"/>
            <w:tcBorders>
              <w:top w:val="nil"/>
              <w:left w:val="nil"/>
              <w:bottom w:val="nil"/>
              <w:right w:val="nil"/>
            </w:tcBorders>
          </w:tcPr>
          <w:p w14:paraId="17E8188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CAPÍTULO I</w:t>
            </w:r>
          </w:p>
        </w:tc>
      </w:tr>
      <w:tr w:rsidR="001471FF" w:rsidRPr="001471FF" w14:paraId="0F3F79F6" w14:textId="77777777" w:rsidTr="001643E8">
        <w:trPr>
          <w:trHeight w:val="300"/>
        </w:trPr>
        <w:tc>
          <w:tcPr>
            <w:tcW w:w="9229" w:type="dxa"/>
            <w:gridSpan w:val="26"/>
            <w:tcBorders>
              <w:top w:val="nil"/>
              <w:left w:val="nil"/>
              <w:bottom w:val="nil"/>
              <w:right w:val="nil"/>
            </w:tcBorders>
          </w:tcPr>
          <w:p w14:paraId="6104C67C"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APROVECHAMIENTOS</w:t>
            </w:r>
          </w:p>
        </w:tc>
      </w:tr>
      <w:tr w:rsidR="001471FF" w:rsidRPr="001471FF" w14:paraId="753D8FAE" w14:textId="77777777" w:rsidTr="001643E8">
        <w:trPr>
          <w:trHeight w:val="300"/>
        </w:trPr>
        <w:tc>
          <w:tcPr>
            <w:tcW w:w="9229" w:type="dxa"/>
            <w:gridSpan w:val="26"/>
            <w:tcBorders>
              <w:top w:val="nil"/>
              <w:left w:val="nil"/>
              <w:bottom w:val="nil"/>
              <w:right w:val="nil"/>
            </w:tcBorders>
          </w:tcPr>
          <w:p w14:paraId="11368FF6" w14:textId="77777777" w:rsidR="001471FF" w:rsidRPr="001471FF" w:rsidRDefault="001471FF" w:rsidP="001471FF">
            <w:pPr>
              <w:ind w:right="622"/>
              <w:jc w:val="center"/>
              <w:rPr>
                <w:rFonts w:ascii="Arial" w:eastAsia="Arial" w:hAnsi="Arial" w:cs="Arial"/>
                <w:b/>
              </w:rPr>
            </w:pPr>
          </w:p>
        </w:tc>
      </w:tr>
      <w:tr w:rsidR="001471FF" w:rsidRPr="001471FF" w14:paraId="7314E431" w14:textId="77777777" w:rsidTr="001643E8">
        <w:trPr>
          <w:trHeight w:val="300"/>
        </w:trPr>
        <w:tc>
          <w:tcPr>
            <w:tcW w:w="9229" w:type="dxa"/>
            <w:gridSpan w:val="26"/>
            <w:tcBorders>
              <w:top w:val="nil"/>
              <w:left w:val="nil"/>
              <w:bottom w:val="nil"/>
              <w:right w:val="nil"/>
            </w:tcBorders>
          </w:tcPr>
          <w:p w14:paraId="55BDF2B5"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I</w:t>
            </w:r>
          </w:p>
        </w:tc>
      </w:tr>
      <w:tr w:rsidR="001471FF" w:rsidRPr="001471FF" w14:paraId="55DDC67E" w14:textId="77777777" w:rsidTr="001643E8">
        <w:trPr>
          <w:trHeight w:val="300"/>
        </w:trPr>
        <w:tc>
          <w:tcPr>
            <w:tcW w:w="9229" w:type="dxa"/>
            <w:gridSpan w:val="26"/>
            <w:tcBorders>
              <w:top w:val="nil"/>
              <w:left w:val="nil"/>
              <w:bottom w:val="nil"/>
              <w:right w:val="nil"/>
            </w:tcBorders>
          </w:tcPr>
          <w:p w14:paraId="03830EDC"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los Ingresos por Aprovechamientos</w:t>
            </w:r>
          </w:p>
        </w:tc>
      </w:tr>
      <w:tr w:rsidR="001471FF" w:rsidRPr="001471FF" w14:paraId="0C87D487" w14:textId="77777777" w:rsidTr="001643E8">
        <w:trPr>
          <w:trHeight w:val="300"/>
        </w:trPr>
        <w:tc>
          <w:tcPr>
            <w:tcW w:w="9229" w:type="dxa"/>
            <w:gridSpan w:val="26"/>
            <w:tcBorders>
              <w:top w:val="nil"/>
              <w:left w:val="nil"/>
              <w:bottom w:val="nil"/>
              <w:right w:val="nil"/>
            </w:tcBorders>
          </w:tcPr>
          <w:p w14:paraId="3814AEEF" w14:textId="77777777" w:rsidR="001471FF" w:rsidRPr="001471FF" w:rsidRDefault="001471FF" w:rsidP="001471FF">
            <w:pPr>
              <w:ind w:right="622"/>
              <w:jc w:val="center"/>
              <w:rPr>
                <w:rFonts w:ascii="Arial" w:eastAsia="Arial" w:hAnsi="Arial" w:cs="Arial"/>
                <w:b/>
              </w:rPr>
            </w:pPr>
          </w:p>
        </w:tc>
      </w:tr>
      <w:tr w:rsidR="001471FF" w:rsidRPr="001471FF" w14:paraId="4A2CAE12" w14:textId="77777777" w:rsidTr="001643E8">
        <w:trPr>
          <w:trHeight w:val="312"/>
        </w:trPr>
        <w:tc>
          <w:tcPr>
            <w:tcW w:w="9229" w:type="dxa"/>
            <w:gridSpan w:val="26"/>
            <w:tcBorders>
              <w:top w:val="nil"/>
              <w:left w:val="nil"/>
              <w:bottom w:val="nil"/>
              <w:right w:val="nil"/>
            </w:tcBorders>
          </w:tcPr>
          <w:p w14:paraId="51F1006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Artículo 76.</w:t>
            </w:r>
            <w:r w:rsidRPr="001471FF">
              <w:rPr>
                <w:rFonts w:ascii="Arial" w:eastAsia="Arial" w:hAnsi="Arial" w:cs="Arial"/>
                <w:color w:val="000000"/>
              </w:rPr>
              <w:t xml:space="preserve"> Los ingresos por concepto de aprovechamientos son los que se perciben por:</w:t>
            </w:r>
          </w:p>
          <w:p w14:paraId="25A87211" w14:textId="77777777" w:rsidR="001471FF" w:rsidRPr="001471FF" w:rsidRDefault="001471FF" w:rsidP="001471FF">
            <w:pPr>
              <w:ind w:right="622"/>
              <w:rPr>
                <w:rFonts w:ascii="Arial" w:eastAsia="Arial" w:hAnsi="Arial" w:cs="Arial"/>
                <w:b/>
                <w:color w:val="000000"/>
              </w:rPr>
            </w:pPr>
          </w:p>
        </w:tc>
      </w:tr>
      <w:tr w:rsidR="001471FF" w:rsidRPr="001471FF" w14:paraId="18D27FD4" w14:textId="77777777" w:rsidTr="001643E8">
        <w:trPr>
          <w:trHeight w:val="300"/>
        </w:trPr>
        <w:tc>
          <w:tcPr>
            <w:tcW w:w="9229" w:type="dxa"/>
            <w:gridSpan w:val="26"/>
            <w:tcBorders>
              <w:top w:val="nil"/>
              <w:left w:val="nil"/>
              <w:bottom w:val="nil"/>
              <w:right w:val="nil"/>
            </w:tcBorders>
          </w:tcPr>
          <w:p w14:paraId="2F1ED5B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Multas;</w:t>
            </w:r>
          </w:p>
          <w:p w14:paraId="4CF9738B" w14:textId="77777777" w:rsidR="001471FF" w:rsidRPr="001471FF" w:rsidRDefault="001471FF" w:rsidP="001471FF">
            <w:pPr>
              <w:ind w:right="622"/>
              <w:rPr>
                <w:rFonts w:ascii="Arial" w:eastAsia="Arial" w:hAnsi="Arial" w:cs="Arial"/>
                <w:color w:val="000000"/>
              </w:rPr>
            </w:pPr>
          </w:p>
        </w:tc>
      </w:tr>
      <w:tr w:rsidR="001471FF" w:rsidRPr="001471FF" w14:paraId="499292AB" w14:textId="77777777" w:rsidTr="001643E8">
        <w:trPr>
          <w:trHeight w:val="300"/>
        </w:trPr>
        <w:tc>
          <w:tcPr>
            <w:tcW w:w="9229" w:type="dxa"/>
            <w:gridSpan w:val="26"/>
            <w:tcBorders>
              <w:top w:val="nil"/>
              <w:left w:val="nil"/>
              <w:bottom w:val="nil"/>
              <w:right w:val="nil"/>
            </w:tcBorders>
          </w:tcPr>
          <w:p w14:paraId="5E7EA3C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 Actualización</w:t>
            </w:r>
          </w:p>
          <w:p w14:paraId="3B5F1417" w14:textId="77777777" w:rsidR="001471FF" w:rsidRPr="001471FF" w:rsidRDefault="001471FF" w:rsidP="001471FF">
            <w:pPr>
              <w:ind w:right="622"/>
              <w:rPr>
                <w:rFonts w:ascii="Arial" w:eastAsia="Arial" w:hAnsi="Arial" w:cs="Arial"/>
                <w:color w:val="000000"/>
              </w:rPr>
            </w:pPr>
          </w:p>
        </w:tc>
      </w:tr>
      <w:tr w:rsidR="001471FF" w:rsidRPr="001471FF" w14:paraId="14BE5487" w14:textId="77777777" w:rsidTr="001643E8">
        <w:trPr>
          <w:trHeight w:val="300"/>
        </w:trPr>
        <w:tc>
          <w:tcPr>
            <w:tcW w:w="9229" w:type="dxa"/>
            <w:gridSpan w:val="26"/>
            <w:tcBorders>
              <w:top w:val="nil"/>
              <w:left w:val="nil"/>
              <w:bottom w:val="nil"/>
              <w:right w:val="nil"/>
            </w:tcBorders>
          </w:tcPr>
          <w:p w14:paraId="17117B92" w14:textId="77777777" w:rsidR="001471FF" w:rsidRPr="001471FF" w:rsidRDefault="001471FF" w:rsidP="001471FF">
            <w:pPr>
              <w:ind w:right="622"/>
              <w:rPr>
                <w:rFonts w:ascii="Arial" w:eastAsia="Arial" w:hAnsi="Arial" w:cs="Arial"/>
                <w:color w:val="000000"/>
              </w:rPr>
            </w:pPr>
          </w:p>
        </w:tc>
      </w:tr>
      <w:tr w:rsidR="001471FF" w:rsidRPr="001471FF" w14:paraId="251ACB35" w14:textId="77777777" w:rsidTr="001643E8">
        <w:trPr>
          <w:trHeight w:val="1152"/>
        </w:trPr>
        <w:tc>
          <w:tcPr>
            <w:tcW w:w="9229" w:type="dxa"/>
            <w:gridSpan w:val="26"/>
            <w:tcBorders>
              <w:top w:val="nil"/>
              <w:left w:val="nil"/>
              <w:bottom w:val="nil"/>
              <w:right w:val="nil"/>
            </w:tcBorders>
          </w:tcPr>
          <w:p w14:paraId="64BD734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no se cubran las contribuciones por concepto de los impuestos, derechos, aprovechamientos y contribuciones especiales municipales, se actualizarán por el transcurso del tiempo y con motivo de los cambios de precios en el país, conforme a lo establecido en el Artículo 44 bis de la Ley de Hacienda Municipal del Estado de Jalisco.</w:t>
            </w:r>
          </w:p>
          <w:p w14:paraId="52FBE8B2" w14:textId="77777777" w:rsidR="001471FF" w:rsidRPr="001471FF" w:rsidRDefault="001471FF" w:rsidP="001471FF">
            <w:pPr>
              <w:ind w:right="622"/>
              <w:jc w:val="both"/>
              <w:rPr>
                <w:rFonts w:ascii="Arial" w:eastAsia="Arial" w:hAnsi="Arial" w:cs="Arial"/>
                <w:color w:val="000000"/>
              </w:rPr>
            </w:pPr>
          </w:p>
        </w:tc>
      </w:tr>
      <w:tr w:rsidR="001471FF" w:rsidRPr="001471FF" w14:paraId="303D4333" w14:textId="77777777" w:rsidTr="001643E8">
        <w:trPr>
          <w:trHeight w:val="300"/>
        </w:trPr>
        <w:tc>
          <w:tcPr>
            <w:tcW w:w="9229" w:type="dxa"/>
            <w:gridSpan w:val="26"/>
            <w:tcBorders>
              <w:top w:val="nil"/>
              <w:left w:val="nil"/>
              <w:bottom w:val="nil"/>
              <w:right w:val="nil"/>
            </w:tcBorders>
          </w:tcPr>
          <w:p w14:paraId="0FF2823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Intereses;</w:t>
            </w:r>
          </w:p>
          <w:p w14:paraId="657AB9F8" w14:textId="77777777" w:rsidR="001471FF" w:rsidRPr="001471FF" w:rsidRDefault="001471FF" w:rsidP="001471FF">
            <w:pPr>
              <w:ind w:right="622"/>
              <w:jc w:val="both"/>
              <w:rPr>
                <w:rFonts w:ascii="Arial" w:eastAsia="Arial" w:hAnsi="Arial" w:cs="Arial"/>
                <w:color w:val="000000"/>
              </w:rPr>
            </w:pPr>
          </w:p>
        </w:tc>
      </w:tr>
      <w:tr w:rsidR="001471FF" w:rsidRPr="001471FF" w14:paraId="00ADFC0D" w14:textId="77777777" w:rsidTr="001643E8">
        <w:trPr>
          <w:trHeight w:val="300"/>
        </w:trPr>
        <w:tc>
          <w:tcPr>
            <w:tcW w:w="9229" w:type="dxa"/>
            <w:gridSpan w:val="26"/>
            <w:tcBorders>
              <w:top w:val="nil"/>
              <w:left w:val="nil"/>
              <w:bottom w:val="nil"/>
              <w:right w:val="nil"/>
            </w:tcBorders>
          </w:tcPr>
          <w:p w14:paraId="3947C8C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Indemnizaciones a favor del Municipio;</w:t>
            </w:r>
          </w:p>
          <w:p w14:paraId="11EE5E8D" w14:textId="77777777" w:rsidR="001471FF" w:rsidRPr="001471FF" w:rsidRDefault="001471FF" w:rsidP="001471FF">
            <w:pPr>
              <w:ind w:right="622"/>
              <w:jc w:val="both"/>
              <w:rPr>
                <w:rFonts w:ascii="Arial" w:eastAsia="Arial" w:hAnsi="Arial" w:cs="Arial"/>
                <w:color w:val="000000"/>
              </w:rPr>
            </w:pPr>
          </w:p>
        </w:tc>
      </w:tr>
      <w:tr w:rsidR="001471FF" w:rsidRPr="001471FF" w14:paraId="0655A840" w14:textId="77777777" w:rsidTr="001643E8">
        <w:trPr>
          <w:trHeight w:val="300"/>
        </w:trPr>
        <w:tc>
          <w:tcPr>
            <w:tcW w:w="9229" w:type="dxa"/>
            <w:gridSpan w:val="26"/>
            <w:tcBorders>
              <w:top w:val="nil"/>
              <w:left w:val="nil"/>
              <w:bottom w:val="nil"/>
              <w:right w:val="nil"/>
            </w:tcBorders>
          </w:tcPr>
          <w:p w14:paraId="2DAB345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Gastos de Ejecución.</w:t>
            </w:r>
          </w:p>
          <w:p w14:paraId="1C04FC74" w14:textId="77777777" w:rsidR="001471FF" w:rsidRPr="001471FF" w:rsidRDefault="001471FF" w:rsidP="001471FF">
            <w:pPr>
              <w:ind w:right="622"/>
              <w:jc w:val="both"/>
              <w:rPr>
                <w:rFonts w:ascii="Arial" w:eastAsia="Arial" w:hAnsi="Arial" w:cs="Arial"/>
                <w:color w:val="000000"/>
              </w:rPr>
            </w:pPr>
          </w:p>
        </w:tc>
      </w:tr>
      <w:tr w:rsidR="001471FF" w:rsidRPr="001471FF" w14:paraId="5D388DA1" w14:textId="77777777" w:rsidTr="001643E8">
        <w:trPr>
          <w:trHeight w:val="300"/>
        </w:trPr>
        <w:tc>
          <w:tcPr>
            <w:tcW w:w="9229" w:type="dxa"/>
            <w:gridSpan w:val="26"/>
            <w:tcBorders>
              <w:top w:val="nil"/>
              <w:left w:val="nil"/>
              <w:bottom w:val="nil"/>
              <w:right w:val="nil"/>
            </w:tcBorders>
          </w:tcPr>
          <w:p w14:paraId="1F2460A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Otros no especificados.</w:t>
            </w:r>
          </w:p>
          <w:p w14:paraId="519BB340" w14:textId="77777777" w:rsidR="001471FF" w:rsidRPr="001471FF" w:rsidRDefault="001471FF" w:rsidP="001471FF">
            <w:pPr>
              <w:ind w:right="622"/>
              <w:jc w:val="both"/>
              <w:rPr>
                <w:rFonts w:ascii="Arial" w:eastAsia="Arial" w:hAnsi="Arial" w:cs="Arial"/>
                <w:color w:val="000000"/>
              </w:rPr>
            </w:pPr>
          </w:p>
        </w:tc>
      </w:tr>
      <w:tr w:rsidR="001471FF" w:rsidRPr="001471FF" w14:paraId="1C122D70" w14:textId="77777777" w:rsidTr="001643E8">
        <w:trPr>
          <w:trHeight w:val="1129"/>
        </w:trPr>
        <w:tc>
          <w:tcPr>
            <w:tcW w:w="9229" w:type="dxa"/>
            <w:gridSpan w:val="26"/>
            <w:tcBorders>
              <w:top w:val="nil"/>
              <w:left w:val="nil"/>
              <w:bottom w:val="nil"/>
              <w:right w:val="nil"/>
            </w:tcBorders>
          </w:tcPr>
          <w:p w14:paraId="5D9E46E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Tratándose de adeudos provenientes de acciones urbanísticas por concertación, la Hacienda Municipal podrá reducirlos hasta en un 50%, reservándose el Ayuntamiento la facultad de cancelarlos cuando se trate de personas cuya situación económica no les permita realizar el pago; en ambos supuestos será necesario dictamen socioeconómico practicado por la dependencia competente.</w:t>
            </w:r>
          </w:p>
        </w:tc>
      </w:tr>
      <w:tr w:rsidR="001471FF" w:rsidRPr="001471FF" w14:paraId="5D67A129" w14:textId="77777777" w:rsidTr="001643E8">
        <w:trPr>
          <w:trHeight w:val="300"/>
        </w:trPr>
        <w:tc>
          <w:tcPr>
            <w:tcW w:w="9229" w:type="dxa"/>
            <w:gridSpan w:val="26"/>
            <w:tcBorders>
              <w:top w:val="nil"/>
              <w:left w:val="nil"/>
              <w:bottom w:val="nil"/>
              <w:right w:val="nil"/>
            </w:tcBorders>
          </w:tcPr>
          <w:p w14:paraId="0065D34B" w14:textId="77777777" w:rsidR="001471FF" w:rsidRPr="001471FF" w:rsidRDefault="001471FF" w:rsidP="001471FF">
            <w:pPr>
              <w:ind w:right="622"/>
              <w:jc w:val="both"/>
              <w:rPr>
                <w:rFonts w:ascii="Arial" w:eastAsia="Arial" w:hAnsi="Arial" w:cs="Arial"/>
                <w:b/>
                <w:color w:val="000000"/>
              </w:rPr>
            </w:pPr>
          </w:p>
        </w:tc>
      </w:tr>
      <w:tr w:rsidR="001471FF" w:rsidRPr="001471FF" w14:paraId="3DDD6EBD" w14:textId="77777777" w:rsidTr="00F06E35">
        <w:trPr>
          <w:trHeight w:val="924"/>
        </w:trPr>
        <w:tc>
          <w:tcPr>
            <w:tcW w:w="9229" w:type="dxa"/>
            <w:gridSpan w:val="26"/>
            <w:tcBorders>
              <w:top w:val="nil"/>
              <w:left w:val="nil"/>
              <w:bottom w:val="nil"/>
              <w:right w:val="nil"/>
            </w:tcBorders>
          </w:tcPr>
          <w:p w14:paraId="6B9E959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se concedan prórrogas para cubrir créditos fiscales o se autorice su pago en parcialidades, se causarán intereses que se calcularán sobre saldos insolutos, de acuerdo al interés mensual fijado por el Costo Porcentual Promedio de Captación (CPP) del mes inmediato anterior que determine el Banco de México.</w:t>
            </w:r>
          </w:p>
        </w:tc>
      </w:tr>
      <w:tr w:rsidR="001471FF" w:rsidRPr="001471FF" w14:paraId="338EE71B" w14:textId="77777777" w:rsidTr="001643E8">
        <w:trPr>
          <w:trHeight w:val="300"/>
        </w:trPr>
        <w:tc>
          <w:tcPr>
            <w:tcW w:w="9229" w:type="dxa"/>
            <w:gridSpan w:val="26"/>
            <w:tcBorders>
              <w:top w:val="nil"/>
              <w:left w:val="nil"/>
              <w:bottom w:val="nil"/>
              <w:right w:val="nil"/>
            </w:tcBorders>
          </w:tcPr>
          <w:p w14:paraId="72EE1B01" w14:textId="77777777" w:rsidR="001471FF" w:rsidRPr="001471FF" w:rsidRDefault="001471FF" w:rsidP="001471FF">
            <w:pPr>
              <w:ind w:right="622"/>
              <w:jc w:val="both"/>
              <w:rPr>
                <w:rFonts w:ascii="Arial" w:eastAsia="Arial" w:hAnsi="Arial" w:cs="Arial"/>
                <w:b/>
                <w:color w:val="000000"/>
              </w:rPr>
            </w:pPr>
          </w:p>
        </w:tc>
      </w:tr>
      <w:tr w:rsidR="001471FF" w:rsidRPr="001471FF" w14:paraId="56CE6344" w14:textId="77777777" w:rsidTr="001643E8">
        <w:trPr>
          <w:trHeight w:val="623"/>
        </w:trPr>
        <w:tc>
          <w:tcPr>
            <w:tcW w:w="9229" w:type="dxa"/>
            <w:gridSpan w:val="26"/>
            <w:tcBorders>
              <w:top w:val="nil"/>
              <w:left w:val="nil"/>
              <w:bottom w:val="nil"/>
              <w:right w:val="nil"/>
            </w:tcBorders>
          </w:tcPr>
          <w:p w14:paraId="1A58AC15" w14:textId="4C825F18"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En lo referente a los gastos de ejecución se aplicará, tal y como se señala en el </w:t>
            </w:r>
            <w:r w:rsidR="00F06E35">
              <w:rPr>
                <w:rFonts w:ascii="Arial" w:eastAsia="Arial" w:hAnsi="Arial" w:cs="Arial"/>
                <w:color w:val="000000"/>
              </w:rPr>
              <w:t>artículo 72 de la presente Ley.</w:t>
            </w:r>
          </w:p>
        </w:tc>
      </w:tr>
      <w:tr w:rsidR="001471FF" w:rsidRPr="001471FF" w14:paraId="42CB7B69" w14:textId="77777777" w:rsidTr="001643E8">
        <w:trPr>
          <w:trHeight w:val="300"/>
        </w:trPr>
        <w:tc>
          <w:tcPr>
            <w:tcW w:w="9229" w:type="dxa"/>
            <w:gridSpan w:val="26"/>
            <w:tcBorders>
              <w:top w:val="nil"/>
              <w:left w:val="nil"/>
              <w:bottom w:val="nil"/>
              <w:right w:val="nil"/>
            </w:tcBorders>
          </w:tcPr>
          <w:p w14:paraId="46C3060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II</w:t>
            </w:r>
          </w:p>
        </w:tc>
      </w:tr>
      <w:tr w:rsidR="001471FF" w:rsidRPr="001471FF" w14:paraId="20A4A77C" w14:textId="77777777" w:rsidTr="001643E8">
        <w:trPr>
          <w:trHeight w:val="289"/>
        </w:trPr>
        <w:tc>
          <w:tcPr>
            <w:tcW w:w="9229" w:type="dxa"/>
            <w:gridSpan w:val="26"/>
            <w:tcBorders>
              <w:top w:val="nil"/>
              <w:left w:val="nil"/>
              <w:bottom w:val="nil"/>
              <w:right w:val="nil"/>
            </w:tcBorders>
          </w:tcPr>
          <w:p w14:paraId="134A3374"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las Sanciones, Multas, Honorarios y Gastos de Ejecución de las Sanciones</w:t>
            </w:r>
          </w:p>
        </w:tc>
      </w:tr>
      <w:tr w:rsidR="001471FF" w:rsidRPr="001471FF" w14:paraId="64782513" w14:textId="77777777" w:rsidTr="001643E8">
        <w:trPr>
          <w:trHeight w:val="300"/>
        </w:trPr>
        <w:tc>
          <w:tcPr>
            <w:tcW w:w="9229" w:type="dxa"/>
            <w:gridSpan w:val="26"/>
            <w:tcBorders>
              <w:top w:val="nil"/>
              <w:left w:val="nil"/>
              <w:bottom w:val="nil"/>
              <w:right w:val="nil"/>
            </w:tcBorders>
          </w:tcPr>
          <w:p w14:paraId="67B9F851" w14:textId="77777777" w:rsidR="001471FF" w:rsidRPr="001471FF" w:rsidRDefault="001471FF" w:rsidP="001471FF">
            <w:pPr>
              <w:ind w:right="622"/>
              <w:jc w:val="center"/>
              <w:rPr>
                <w:rFonts w:ascii="Arial" w:eastAsia="Arial" w:hAnsi="Arial" w:cs="Arial"/>
                <w:b/>
              </w:rPr>
            </w:pPr>
          </w:p>
        </w:tc>
      </w:tr>
      <w:tr w:rsidR="001471FF" w:rsidRPr="001471FF" w14:paraId="7595BA31" w14:textId="77777777" w:rsidTr="001643E8">
        <w:trPr>
          <w:trHeight w:val="1001"/>
        </w:trPr>
        <w:tc>
          <w:tcPr>
            <w:tcW w:w="9229" w:type="dxa"/>
            <w:gridSpan w:val="26"/>
            <w:tcBorders>
              <w:top w:val="nil"/>
              <w:left w:val="nil"/>
              <w:bottom w:val="nil"/>
              <w:right w:val="nil"/>
            </w:tcBorders>
          </w:tcPr>
          <w:p w14:paraId="70332816"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77.</w:t>
            </w:r>
            <w:r w:rsidRPr="001471FF">
              <w:rPr>
                <w:rFonts w:ascii="Arial" w:eastAsia="Arial" w:hAnsi="Arial" w:cs="Arial"/>
                <w:color w:val="000000"/>
              </w:rPr>
              <w:t xml:space="preserve"> Las sanciones administrativas y fiscales por infringir las Leyes, Reglamentos, Disposiciones, Acuerdos y Convenios de carácter Municipal, serán aplicadas con sujeción a lo dispuesto en el artículo 197 de la Ley de Hacienda Municipal del Estado de Jalisco y conforme a la siguiente:</w:t>
            </w:r>
          </w:p>
        </w:tc>
      </w:tr>
      <w:tr w:rsidR="001471FF" w:rsidRPr="001471FF" w14:paraId="74A99A16" w14:textId="77777777" w:rsidTr="0099487A">
        <w:trPr>
          <w:trHeight w:val="300"/>
        </w:trPr>
        <w:tc>
          <w:tcPr>
            <w:tcW w:w="7494" w:type="dxa"/>
            <w:gridSpan w:val="15"/>
            <w:tcBorders>
              <w:top w:val="nil"/>
              <w:left w:val="nil"/>
              <w:bottom w:val="nil"/>
              <w:right w:val="nil"/>
            </w:tcBorders>
          </w:tcPr>
          <w:p w14:paraId="0C14E0B7" w14:textId="77777777" w:rsidR="001471FF" w:rsidRPr="001471FF" w:rsidRDefault="001471FF" w:rsidP="001471FF">
            <w:pPr>
              <w:ind w:right="622"/>
              <w:rPr>
                <w:rFonts w:ascii="Arial" w:eastAsia="Arial" w:hAnsi="Arial" w:cs="Arial"/>
                <w:color w:val="000000"/>
              </w:rPr>
            </w:pPr>
          </w:p>
        </w:tc>
        <w:tc>
          <w:tcPr>
            <w:tcW w:w="1735" w:type="dxa"/>
            <w:gridSpan w:val="11"/>
            <w:tcBorders>
              <w:top w:val="nil"/>
              <w:left w:val="nil"/>
              <w:bottom w:val="nil"/>
              <w:right w:val="nil"/>
            </w:tcBorders>
          </w:tcPr>
          <w:p w14:paraId="17FD8A26"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tc>
      </w:tr>
      <w:tr w:rsidR="001471FF" w:rsidRPr="001471FF" w14:paraId="2B5AA2C6" w14:textId="77777777" w:rsidTr="001643E8">
        <w:trPr>
          <w:trHeight w:val="600"/>
        </w:trPr>
        <w:tc>
          <w:tcPr>
            <w:tcW w:w="9229" w:type="dxa"/>
            <w:gridSpan w:val="26"/>
            <w:tcBorders>
              <w:top w:val="nil"/>
              <w:left w:val="nil"/>
              <w:bottom w:val="nil"/>
              <w:right w:val="nil"/>
            </w:tcBorders>
          </w:tcPr>
          <w:p w14:paraId="2989265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Las sanciones por contravenir las disposiciones legales en materia del Registro Civil, se impondrán de conformidad con lo que estipula la Ley del Registro Civil del Estado de Jalisco.</w:t>
            </w:r>
          </w:p>
          <w:p w14:paraId="0D91BF0A" w14:textId="77777777" w:rsidR="001471FF" w:rsidRPr="001471FF" w:rsidRDefault="001471FF" w:rsidP="001471FF">
            <w:pPr>
              <w:ind w:right="622"/>
              <w:jc w:val="both"/>
              <w:rPr>
                <w:rFonts w:ascii="Arial" w:eastAsia="Arial" w:hAnsi="Arial" w:cs="Arial"/>
                <w:color w:val="000000"/>
              </w:rPr>
            </w:pPr>
          </w:p>
        </w:tc>
      </w:tr>
      <w:tr w:rsidR="001471FF" w:rsidRPr="001471FF" w14:paraId="1826FC62" w14:textId="77777777" w:rsidTr="001643E8">
        <w:trPr>
          <w:trHeight w:val="600"/>
        </w:trPr>
        <w:tc>
          <w:tcPr>
            <w:tcW w:w="9229" w:type="dxa"/>
            <w:gridSpan w:val="26"/>
            <w:tcBorders>
              <w:top w:val="nil"/>
              <w:left w:val="nil"/>
              <w:bottom w:val="nil"/>
              <w:right w:val="nil"/>
            </w:tcBorders>
          </w:tcPr>
          <w:p w14:paraId="4F234BF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Las sanciones por contravenir las disposiciones contenidas en el Reglamento de Justicia Cívica, serán aplicadas por los jueces cívicos, o por la Presidenta o Presidente Municipal, con multa, de 1 a 2,000 UMA, o arresto hasta por 36 horas.</w:t>
            </w:r>
          </w:p>
        </w:tc>
      </w:tr>
      <w:tr w:rsidR="001471FF" w:rsidRPr="001471FF" w14:paraId="740A49DB" w14:textId="77777777" w:rsidTr="00C275D3">
        <w:trPr>
          <w:trHeight w:val="278"/>
        </w:trPr>
        <w:tc>
          <w:tcPr>
            <w:tcW w:w="6311" w:type="dxa"/>
            <w:gridSpan w:val="7"/>
            <w:tcBorders>
              <w:top w:val="nil"/>
              <w:left w:val="nil"/>
              <w:bottom w:val="nil"/>
              <w:right w:val="nil"/>
            </w:tcBorders>
          </w:tcPr>
          <w:p w14:paraId="2AACFC6B"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495C4CEB" w14:textId="77777777" w:rsidR="001471FF" w:rsidRPr="001471FF" w:rsidRDefault="001471FF" w:rsidP="001471FF">
            <w:pPr>
              <w:ind w:right="622"/>
              <w:jc w:val="both"/>
              <w:rPr>
                <w:rFonts w:ascii="Arial" w:eastAsia="Arial" w:hAnsi="Arial" w:cs="Arial"/>
                <w:color w:val="000000"/>
              </w:rPr>
            </w:pPr>
          </w:p>
        </w:tc>
        <w:tc>
          <w:tcPr>
            <w:tcW w:w="236" w:type="dxa"/>
            <w:gridSpan w:val="3"/>
            <w:tcBorders>
              <w:top w:val="nil"/>
              <w:left w:val="nil"/>
              <w:bottom w:val="nil"/>
              <w:right w:val="nil"/>
            </w:tcBorders>
          </w:tcPr>
          <w:p w14:paraId="74FFA81D" w14:textId="77777777" w:rsidR="001471FF" w:rsidRPr="001471FF" w:rsidRDefault="001471FF" w:rsidP="001471FF">
            <w:pPr>
              <w:ind w:right="622"/>
              <w:jc w:val="both"/>
              <w:rPr>
                <w:rFonts w:ascii="Arial" w:eastAsia="Arial" w:hAnsi="Arial" w:cs="Arial"/>
                <w:color w:val="000000"/>
              </w:rPr>
            </w:pPr>
          </w:p>
        </w:tc>
        <w:tc>
          <w:tcPr>
            <w:tcW w:w="1440" w:type="dxa"/>
            <w:gridSpan w:val="6"/>
            <w:tcBorders>
              <w:top w:val="nil"/>
              <w:left w:val="nil"/>
              <w:bottom w:val="nil"/>
              <w:right w:val="nil"/>
            </w:tcBorders>
          </w:tcPr>
          <w:p w14:paraId="0EE14B16" w14:textId="77777777" w:rsidR="001471FF" w:rsidRPr="001471FF" w:rsidRDefault="001471FF" w:rsidP="001471FF">
            <w:pPr>
              <w:ind w:right="622"/>
              <w:rPr>
                <w:rFonts w:ascii="Arial" w:eastAsia="Arial" w:hAnsi="Arial" w:cs="Arial"/>
                <w:color w:val="000000"/>
              </w:rPr>
            </w:pPr>
          </w:p>
        </w:tc>
      </w:tr>
      <w:tr w:rsidR="001471FF" w:rsidRPr="001471FF" w14:paraId="477CEE36" w14:textId="77777777" w:rsidTr="00C275D3">
        <w:trPr>
          <w:trHeight w:val="589"/>
        </w:trPr>
        <w:tc>
          <w:tcPr>
            <w:tcW w:w="6311" w:type="dxa"/>
            <w:gridSpan w:val="7"/>
            <w:tcBorders>
              <w:top w:val="nil"/>
              <w:left w:val="nil"/>
              <w:bottom w:val="nil"/>
              <w:right w:val="nil"/>
            </w:tcBorders>
          </w:tcPr>
          <w:p w14:paraId="49C03F9C"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color w:val="000000"/>
              </w:rPr>
              <w:t>a) Si la o el infractor fuese persona jornalera, obrera o trabajadora, no podrá ser sancionado con multa mayor del importe de su jornada</w:t>
            </w:r>
            <w:r w:rsidRPr="001471FF">
              <w:rPr>
                <w:rFonts w:ascii="Arial" w:eastAsia="Arial" w:hAnsi="Arial" w:cs="Arial"/>
                <w:b/>
                <w:color w:val="000000"/>
              </w:rPr>
              <w:t xml:space="preserve">, tratándose de personas trabajadoras no asalariadas la multa no excederá del importe de:  </w:t>
            </w:r>
          </w:p>
          <w:p w14:paraId="6F55109F"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2D6B9282" w14:textId="77777777" w:rsidR="001471FF" w:rsidRPr="001471FF" w:rsidRDefault="001471FF" w:rsidP="001471FF">
            <w:pPr>
              <w:ind w:right="622"/>
              <w:rPr>
                <w:rFonts w:ascii="Arial" w:eastAsia="Arial" w:hAnsi="Arial" w:cs="Arial"/>
                <w:color w:val="000000"/>
              </w:rPr>
            </w:pPr>
          </w:p>
        </w:tc>
        <w:tc>
          <w:tcPr>
            <w:tcW w:w="236" w:type="dxa"/>
            <w:gridSpan w:val="3"/>
            <w:tcBorders>
              <w:top w:val="nil"/>
              <w:left w:val="nil"/>
              <w:bottom w:val="nil"/>
              <w:right w:val="nil"/>
            </w:tcBorders>
          </w:tcPr>
          <w:p w14:paraId="12E04AB0" w14:textId="77777777" w:rsidR="001471FF" w:rsidRPr="001471FF" w:rsidRDefault="001471FF" w:rsidP="001471FF">
            <w:pPr>
              <w:ind w:right="622"/>
              <w:rPr>
                <w:rFonts w:ascii="Arial" w:eastAsia="Arial" w:hAnsi="Arial" w:cs="Arial"/>
                <w:color w:val="000000"/>
              </w:rPr>
            </w:pPr>
          </w:p>
        </w:tc>
        <w:tc>
          <w:tcPr>
            <w:tcW w:w="1440" w:type="dxa"/>
            <w:gridSpan w:val="6"/>
            <w:tcBorders>
              <w:top w:val="nil"/>
              <w:left w:val="nil"/>
              <w:bottom w:val="nil"/>
              <w:right w:val="nil"/>
            </w:tcBorders>
          </w:tcPr>
          <w:p w14:paraId="419E0406" w14:textId="77777777" w:rsidR="001471FF" w:rsidRPr="001471FF" w:rsidRDefault="001471FF" w:rsidP="001471FF">
            <w:pPr>
              <w:ind w:right="622"/>
              <w:rPr>
                <w:rFonts w:ascii="Arial" w:eastAsia="Arial" w:hAnsi="Arial" w:cs="Arial"/>
                <w:color w:val="000000"/>
              </w:rPr>
            </w:pPr>
          </w:p>
          <w:p w14:paraId="660D3BF6" w14:textId="77777777" w:rsidR="001471FF" w:rsidRPr="001471FF" w:rsidRDefault="001471FF" w:rsidP="001471FF">
            <w:pPr>
              <w:ind w:right="622"/>
              <w:rPr>
                <w:rFonts w:ascii="Arial" w:eastAsia="Arial" w:hAnsi="Arial" w:cs="Arial"/>
                <w:color w:val="000000"/>
              </w:rPr>
            </w:pPr>
          </w:p>
          <w:p w14:paraId="24C227C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      $129.00</w:t>
            </w:r>
          </w:p>
        </w:tc>
      </w:tr>
      <w:tr w:rsidR="001471FF" w:rsidRPr="001471FF" w14:paraId="24867DB8" w14:textId="77777777" w:rsidTr="001643E8">
        <w:trPr>
          <w:trHeight w:val="900"/>
        </w:trPr>
        <w:tc>
          <w:tcPr>
            <w:tcW w:w="9229" w:type="dxa"/>
            <w:gridSpan w:val="26"/>
            <w:tcBorders>
              <w:top w:val="nil"/>
              <w:left w:val="nil"/>
              <w:bottom w:val="nil"/>
              <w:right w:val="nil"/>
            </w:tcBorders>
          </w:tcPr>
          <w:p w14:paraId="1ECB5D3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En caso de que el infractor haya cumplido con el pago de su multa o con el arresto correspondiente, y no haya solicitado la entrega de sus pertenencias, o no haya justificado la propiedad legal, además deberá de pagar los siguientes conceptos para solicitar su entrega:</w:t>
            </w:r>
          </w:p>
          <w:p w14:paraId="7AC2F6E4" w14:textId="77777777" w:rsidR="001471FF" w:rsidRPr="001471FF" w:rsidRDefault="001471FF" w:rsidP="001471FF">
            <w:pPr>
              <w:ind w:right="622"/>
              <w:jc w:val="both"/>
              <w:rPr>
                <w:rFonts w:ascii="Arial" w:eastAsia="Arial" w:hAnsi="Arial" w:cs="Arial"/>
                <w:color w:val="000000"/>
              </w:rPr>
            </w:pPr>
          </w:p>
        </w:tc>
      </w:tr>
      <w:tr w:rsidR="001471FF" w:rsidRPr="001471FF" w14:paraId="0770DA24" w14:textId="77777777" w:rsidTr="001643E8">
        <w:trPr>
          <w:trHeight w:val="289"/>
        </w:trPr>
        <w:tc>
          <w:tcPr>
            <w:tcW w:w="9229" w:type="dxa"/>
            <w:gridSpan w:val="26"/>
            <w:tcBorders>
              <w:top w:val="nil"/>
              <w:left w:val="nil"/>
              <w:bottom w:val="nil"/>
              <w:right w:val="nil"/>
            </w:tcBorders>
          </w:tcPr>
          <w:p w14:paraId="5691BD1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En caso de cualquier vehículo automotor: Deberá pagar: $120.00, por cada día de resguardo.</w:t>
            </w:r>
          </w:p>
          <w:p w14:paraId="301096AB" w14:textId="77777777" w:rsidR="001471FF" w:rsidRPr="001471FF" w:rsidRDefault="001471FF" w:rsidP="001471FF">
            <w:pPr>
              <w:ind w:right="622"/>
              <w:jc w:val="both"/>
              <w:rPr>
                <w:rFonts w:ascii="Arial" w:eastAsia="Arial" w:hAnsi="Arial" w:cs="Arial"/>
                <w:color w:val="000000"/>
              </w:rPr>
            </w:pPr>
          </w:p>
        </w:tc>
      </w:tr>
      <w:tr w:rsidR="001471FF" w:rsidRPr="001471FF" w14:paraId="71A93A89" w14:textId="77777777" w:rsidTr="001643E8">
        <w:trPr>
          <w:trHeight w:val="552"/>
        </w:trPr>
        <w:tc>
          <w:tcPr>
            <w:tcW w:w="9229" w:type="dxa"/>
            <w:gridSpan w:val="26"/>
            <w:tcBorders>
              <w:top w:val="nil"/>
              <w:left w:val="nil"/>
              <w:bottom w:val="nil"/>
              <w:right w:val="nil"/>
            </w:tcBorders>
          </w:tcPr>
          <w:p w14:paraId="0F6D5D8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En caso de bicicleta: Deberá de cubrir una tercera parte de: $120.00, como pago de resguardo por el citado mueble.</w:t>
            </w:r>
          </w:p>
        </w:tc>
      </w:tr>
      <w:tr w:rsidR="001471FF" w:rsidRPr="001471FF" w14:paraId="07F3379A" w14:textId="77777777" w:rsidTr="001643E8">
        <w:trPr>
          <w:trHeight w:val="278"/>
        </w:trPr>
        <w:tc>
          <w:tcPr>
            <w:tcW w:w="6311" w:type="dxa"/>
            <w:gridSpan w:val="7"/>
            <w:tcBorders>
              <w:top w:val="nil"/>
              <w:left w:val="nil"/>
              <w:bottom w:val="nil"/>
              <w:right w:val="nil"/>
            </w:tcBorders>
          </w:tcPr>
          <w:p w14:paraId="043792B5"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6303E3D2" w14:textId="77777777" w:rsidR="001471FF" w:rsidRPr="001471FF" w:rsidRDefault="001471FF" w:rsidP="001471FF">
            <w:pPr>
              <w:ind w:right="622"/>
              <w:jc w:val="both"/>
              <w:rPr>
                <w:rFonts w:ascii="Arial" w:eastAsia="Arial" w:hAnsi="Arial" w:cs="Arial"/>
                <w:color w:val="000000"/>
              </w:rPr>
            </w:pPr>
          </w:p>
        </w:tc>
        <w:tc>
          <w:tcPr>
            <w:tcW w:w="312" w:type="dxa"/>
            <w:gridSpan w:val="5"/>
            <w:tcBorders>
              <w:top w:val="nil"/>
              <w:left w:val="nil"/>
              <w:bottom w:val="nil"/>
              <w:right w:val="nil"/>
            </w:tcBorders>
          </w:tcPr>
          <w:p w14:paraId="2747E6BA" w14:textId="77777777" w:rsidR="001471FF" w:rsidRPr="001471FF" w:rsidRDefault="001471FF" w:rsidP="001471FF">
            <w:pPr>
              <w:ind w:right="622"/>
              <w:jc w:val="both"/>
              <w:rPr>
                <w:rFonts w:ascii="Arial" w:eastAsia="Arial" w:hAnsi="Arial" w:cs="Arial"/>
                <w:color w:val="000000"/>
              </w:rPr>
            </w:pPr>
          </w:p>
        </w:tc>
        <w:tc>
          <w:tcPr>
            <w:tcW w:w="1364" w:type="dxa"/>
            <w:gridSpan w:val="4"/>
            <w:tcBorders>
              <w:top w:val="nil"/>
              <w:left w:val="nil"/>
              <w:bottom w:val="nil"/>
              <w:right w:val="nil"/>
            </w:tcBorders>
          </w:tcPr>
          <w:p w14:paraId="0C6B3594" w14:textId="77777777" w:rsidR="001471FF" w:rsidRPr="001471FF" w:rsidRDefault="001471FF" w:rsidP="001471FF">
            <w:pPr>
              <w:ind w:right="622"/>
              <w:jc w:val="both"/>
              <w:rPr>
                <w:rFonts w:ascii="Arial" w:eastAsia="Arial" w:hAnsi="Arial" w:cs="Arial"/>
                <w:color w:val="000000"/>
              </w:rPr>
            </w:pPr>
          </w:p>
        </w:tc>
      </w:tr>
      <w:tr w:rsidR="001471FF" w:rsidRPr="001471FF" w14:paraId="1AA81865" w14:textId="77777777" w:rsidTr="00F06E35">
        <w:trPr>
          <w:trHeight w:val="434"/>
        </w:trPr>
        <w:tc>
          <w:tcPr>
            <w:tcW w:w="9229" w:type="dxa"/>
            <w:gridSpan w:val="26"/>
            <w:tcBorders>
              <w:top w:val="nil"/>
              <w:left w:val="nil"/>
              <w:bottom w:val="nil"/>
              <w:right w:val="nil"/>
            </w:tcBorders>
          </w:tcPr>
          <w:p w14:paraId="18A8B15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Las sanciones por contravenir los ordenamientos contenidos en las leyes federales y estatales con vigencia en el ámbito Municipal serán aplicadas de acuerdo a las disposiciones que en ellas mismas se determinen.</w:t>
            </w:r>
          </w:p>
        </w:tc>
      </w:tr>
      <w:tr w:rsidR="001471FF" w:rsidRPr="001471FF" w14:paraId="25E6A194" w14:textId="77777777" w:rsidTr="00C275D3">
        <w:trPr>
          <w:trHeight w:val="300"/>
        </w:trPr>
        <w:tc>
          <w:tcPr>
            <w:tcW w:w="5793" w:type="dxa"/>
            <w:gridSpan w:val="4"/>
            <w:tcBorders>
              <w:top w:val="nil"/>
              <w:left w:val="nil"/>
              <w:bottom w:val="nil"/>
              <w:right w:val="nil"/>
            </w:tcBorders>
          </w:tcPr>
          <w:p w14:paraId="3DBCA09A" w14:textId="77777777" w:rsidR="001471FF" w:rsidRPr="001471FF" w:rsidRDefault="001471FF" w:rsidP="001471FF">
            <w:pPr>
              <w:ind w:right="622"/>
              <w:jc w:val="both"/>
              <w:rPr>
                <w:rFonts w:ascii="Arial" w:eastAsia="Arial" w:hAnsi="Arial" w:cs="Arial"/>
                <w:color w:val="000000"/>
              </w:rPr>
            </w:pPr>
          </w:p>
        </w:tc>
        <w:tc>
          <w:tcPr>
            <w:tcW w:w="1760" w:type="dxa"/>
            <w:gridSpan w:val="13"/>
            <w:tcBorders>
              <w:top w:val="nil"/>
              <w:left w:val="nil"/>
              <w:bottom w:val="nil"/>
              <w:right w:val="nil"/>
            </w:tcBorders>
          </w:tcPr>
          <w:p w14:paraId="0869F97C" w14:textId="77777777" w:rsidR="001471FF" w:rsidRPr="001471FF" w:rsidRDefault="001471FF" w:rsidP="001471FF">
            <w:pPr>
              <w:ind w:right="622"/>
              <w:rPr>
                <w:rFonts w:ascii="Arial" w:eastAsia="Arial" w:hAnsi="Arial" w:cs="Arial"/>
                <w:color w:val="000000"/>
              </w:rPr>
            </w:pPr>
          </w:p>
        </w:tc>
        <w:tc>
          <w:tcPr>
            <w:tcW w:w="312" w:type="dxa"/>
            <w:gridSpan w:val="5"/>
            <w:tcBorders>
              <w:top w:val="nil"/>
              <w:left w:val="nil"/>
              <w:bottom w:val="nil"/>
              <w:right w:val="nil"/>
            </w:tcBorders>
          </w:tcPr>
          <w:p w14:paraId="6494ACBD" w14:textId="77777777" w:rsidR="001471FF" w:rsidRPr="001471FF" w:rsidRDefault="001471FF" w:rsidP="001471FF">
            <w:pPr>
              <w:ind w:right="622"/>
              <w:jc w:val="right"/>
              <w:rPr>
                <w:rFonts w:ascii="Arial" w:eastAsia="Arial" w:hAnsi="Arial" w:cs="Arial"/>
                <w:color w:val="000000"/>
              </w:rPr>
            </w:pPr>
          </w:p>
        </w:tc>
        <w:tc>
          <w:tcPr>
            <w:tcW w:w="1364" w:type="dxa"/>
            <w:gridSpan w:val="4"/>
            <w:tcBorders>
              <w:top w:val="nil"/>
              <w:left w:val="nil"/>
              <w:bottom w:val="nil"/>
              <w:right w:val="nil"/>
            </w:tcBorders>
          </w:tcPr>
          <w:p w14:paraId="36B3AC52" w14:textId="77777777" w:rsidR="001471FF" w:rsidRPr="001471FF" w:rsidRDefault="001471FF" w:rsidP="001471FF">
            <w:pPr>
              <w:ind w:right="622"/>
              <w:rPr>
                <w:rFonts w:ascii="Arial" w:eastAsia="Arial" w:hAnsi="Arial" w:cs="Arial"/>
                <w:color w:val="000000"/>
              </w:rPr>
            </w:pPr>
          </w:p>
        </w:tc>
      </w:tr>
      <w:tr w:rsidR="001471FF" w:rsidRPr="001471FF" w14:paraId="0BE8C4A0" w14:textId="77777777" w:rsidTr="00C275D3">
        <w:trPr>
          <w:trHeight w:val="1002"/>
        </w:trPr>
        <w:tc>
          <w:tcPr>
            <w:tcW w:w="5793" w:type="dxa"/>
            <w:gridSpan w:val="4"/>
            <w:tcBorders>
              <w:top w:val="nil"/>
              <w:left w:val="nil"/>
              <w:bottom w:val="nil"/>
              <w:right w:val="nil"/>
            </w:tcBorders>
          </w:tcPr>
          <w:p w14:paraId="1BD171C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Las sanciones por violación o incumplimiento a ordenamientos, disposiciones, acuerdos y convenios de carácter Municipal, serán aplicadas de conformidad a lo que en ellos se estipule y en su defecto con multa, de:</w:t>
            </w:r>
          </w:p>
        </w:tc>
        <w:tc>
          <w:tcPr>
            <w:tcW w:w="1760" w:type="dxa"/>
            <w:gridSpan w:val="13"/>
            <w:tcBorders>
              <w:top w:val="nil"/>
              <w:left w:val="nil"/>
              <w:bottom w:val="nil"/>
              <w:right w:val="nil"/>
            </w:tcBorders>
            <w:vAlign w:val="center"/>
          </w:tcPr>
          <w:p w14:paraId="4D078071"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$11,282.00</w:t>
            </w:r>
          </w:p>
        </w:tc>
        <w:tc>
          <w:tcPr>
            <w:tcW w:w="312" w:type="dxa"/>
            <w:gridSpan w:val="5"/>
            <w:tcBorders>
              <w:top w:val="nil"/>
              <w:left w:val="nil"/>
              <w:bottom w:val="nil"/>
              <w:right w:val="nil"/>
            </w:tcBorders>
            <w:vAlign w:val="center"/>
          </w:tcPr>
          <w:p w14:paraId="33D74705"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a</w:t>
            </w:r>
          </w:p>
        </w:tc>
        <w:tc>
          <w:tcPr>
            <w:tcW w:w="1364" w:type="dxa"/>
            <w:gridSpan w:val="4"/>
            <w:tcBorders>
              <w:top w:val="nil"/>
              <w:left w:val="nil"/>
              <w:bottom w:val="nil"/>
              <w:right w:val="nil"/>
            </w:tcBorders>
            <w:vAlign w:val="center"/>
          </w:tcPr>
          <w:p w14:paraId="64CC47BB"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$22,203.00</w:t>
            </w:r>
          </w:p>
        </w:tc>
      </w:tr>
      <w:tr w:rsidR="001471FF" w:rsidRPr="001471FF" w14:paraId="081C74D1" w14:textId="77777777" w:rsidTr="00C275D3">
        <w:trPr>
          <w:trHeight w:val="300"/>
        </w:trPr>
        <w:tc>
          <w:tcPr>
            <w:tcW w:w="5793" w:type="dxa"/>
            <w:gridSpan w:val="4"/>
            <w:tcBorders>
              <w:top w:val="nil"/>
              <w:left w:val="nil"/>
              <w:bottom w:val="nil"/>
              <w:right w:val="nil"/>
            </w:tcBorders>
          </w:tcPr>
          <w:p w14:paraId="7BCBF2FB" w14:textId="77777777" w:rsidR="001471FF" w:rsidRPr="001471FF" w:rsidRDefault="001471FF" w:rsidP="001471FF">
            <w:pPr>
              <w:ind w:right="622"/>
              <w:jc w:val="both"/>
              <w:rPr>
                <w:rFonts w:ascii="Arial" w:eastAsia="Arial" w:hAnsi="Arial" w:cs="Arial"/>
                <w:color w:val="000000"/>
              </w:rPr>
            </w:pPr>
          </w:p>
        </w:tc>
        <w:tc>
          <w:tcPr>
            <w:tcW w:w="1760" w:type="dxa"/>
            <w:gridSpan w:val="13"/>
            <w:tcBorders>
              <w:top w:val="nil"/>
              <w:left w:val="nil"/>
              <w:bottom w:val="nil"/>
              <w:right w:val="nil"/>
            </w:tcBorders>
          </w:tcPr>
          <w:p w14:paraId="5A35849D" w14:textId="77777777" w:rsidR="001471FF" w:rsidRPr="001471FF" w:rsidRDefault="001471FF" w:rsidP="001471FF">
            <w:pPr>
              <w:ind w:right="622"/>
              <w:jc w:val="right"/>
              <w:rPr>
                <w:rFonts w:ascii="Arial" w:eastAsia="Arial" w:hAnsi="Arial" w:cs="Arial"/>
                <w:color w:val="000000"/>
              </w:rPr>
            </w:pPr>
          </w:p>
        </w:tc>
        <w:tc>
          <w:tcPr>
            <w:tcW w:w="312" w:type="dxa"/>
            <w:gridSpan w:val="5"/>
            <w:tcBorders>
              <w:top w:val="nil"/>
              <w:left w:val="nil"/>
              <w:bottom w:val="nil"/>
              <w:right w:val="nil"/>
            </w:tcBorders>
          </w:tcPr>
          <w:p w14:paraId="522D5792" w14:textId="77777777" w:rsidR="001471FF" w:rsidRPr="001471FF" w:rsidRDefault="001471FF" w:rsidP="001471FF">
            <w:pPr>
              <w:ind w:right="622"/>
              <w:jc w:val="right"/>
              <w:rPr>
                <w:rFonts w:ascii="Arial" w:eastAsia="Arial" w:hAnsi="Arial" w:cs="Arial"/>
                <w:color w:val="000000"/>
              </w:rPr>
            </w:pPr>
          </w:p>
        </w:tc>
        <w:tc>
          <w:tcPr>
            <w:tcW w:w="1364" w:type="dxa"/>
            <w:gridSpan w:val="4"/>
            <w:tcBorders>
              <w:top w:val="nil"/>
              <w:left w:val="nil"/>
              <w:bottom w:val="nil"/>
              <w:right w:val="nil"/>
            </w:tcBorders>
          </w:tcPr>
          <w:p w14:paraId="30856264" w14:textId="77777777" w:rsidR="001471FF" w:rsidRPr="001471FF" w:rsidRDefault="001471FF" w:rsidP="001471FF">
            <w:pPr>
              <w:ind w:right="622"/>
              <w:jc w:val="right"/>
              <w:rPr>
                <w:rFonts w:ascii="Arial" w:eastAsia="Arial" w:hAnsi="Arial" w:cs="Arial"/>
                <w:color w:val="000000"/>
              </w:rPr>
            </w:pPr>
          </w:p>
        </w:tc>
      </w:tr>
      <w:tr w:rsidR="001471FF" w:rsidRPr="001471FF" w14:paraId="7A497102" w14:textId="77777777" w:rsidTr="001643E8">
        <w:trPr>
          <w:trHeight w:val="600"/>
        </w:trPr>
        <w:tc>
          <w:tcPr>
            <w:tcW w:w="9229" w:type="dxa"/>
            <w:gridSpan w:val="26"/>
            <w:tcBorders>
              <w:top w:val="nil"/>
              <w:left w:val="nil"/>
              <w:bottom w:val="nil"/>
              <w:right w:val="nil"/>
            </w:tcBorders>
          </w:tcPr>
          <w:p w14:paraId="46BA2B4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Son sanciones por infringir la Ley de Hacienda Municipal del Estado de Jalisco y la presente Ley, las siguientes:</w:t>
            </w:r>
          </w:p>
          <w:p w14:paraId="6F1B02DB" w14:textId="77777777" w:rsidR="001471FF" w:rsidRPr="001471FF" w:rsidRDefault="001471FF" w:rsidP="001471FF">
            <w:pPr>
              <w:ind w:right="622"/>
              <w:jc w:val="both"/>
              <w:rPr>
                <w:rFonts w:ascii="Arial" w:eastAsia="Arial" w:hAnsi="Arial" w:cs="Arial"/>
                <w:color w:val="000000"/>
              </w:rPr>
            </w:pPr>
          </w:p>
        </w:tc>
      </w:tr>
      <w:tr w:rsidR="001471FF" w:rsidRPr="001471FF" w14:paraId="43EF3E6C" w14:textId="77777777" w:rsidTr="001643E8">
        <w:trPr>
          <w:trHeight w:val="863"/>
        </w:trPr>
        <w:tc>
          <w:tcPr>
            <w:tcW w:w="6311" w:type="dxa"/>
            <w:gridSpan w:val="7"/>
            <w:tcBorders>
              <w:top w:val="nil"/>
              <w:left w:val="nil"/>
              <w:bottom w:val="nil"/>
              <w:right w:val="nil"/>
            </w:tcBorders>
          </w:tcPr>
          <w:p w14:paraId="6E8157D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cubrir los impuestos, contribuciones especiales, derechos, productos o aprovechamientos, en la forma, fecha y términos que establezcan las disposiciones fiscales del crédito omitido, del:</w:t>
            </w:r>
          </w:p>
          <w:p w14:paraId="731354D3"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vAlign w:val="center"/>
          </w:tcPr>
          <w:p w14:paraId="47AA29BF"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20%</w:t>
            </w:r>
          </w:p>
        </w:tc>
        <w:tc>
          <w:tcPr>
            <w:tcW w:w="312" w:type="dxa"/>
            <w:gridSpan w:val="5"/>
            <w:tcBorders>
              <w:top w:val="nil"/>
              <w:left w:val="nil"/>
              <w:bottom w:val="nil"/>
              <w:right w:val="nil"/>
            </w:tcBorders>
            <w:vAlign w:val="center"/>
          </w:tcPr>
          <w:p w14:paraId="66107168"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al</w:t>
            </w:r>
          </w:p>
        </w:tc>
        <w:tc>
          <w:tcPr>
            <w:tcW w:w="1364" w:type="dxa"/>
            <w:gridSpan w:val="4"/>
            <w:tcBorders>
              <w:top w:val="nil"/>
              <w:left w:val="nil"/>
              <w:bottom w:val="nil"/>
              <w:right w:val="nil"/>
            </w:tcBorders>
            <w:vAlign w:val="center"/>
          </w:tcPr>
          <w:p w14:paraId="1FDB87A3"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50%</w:t>
            </w:r>
          </w:p>
        </w:tc>
      </w:tr>
      <w:tr w:rsidR="001471FF" w:rsidRPr="001471FF" w14:paraId="6F7396EC" w14:textId="77777777" w:rsidTr="001643E8">
        <w:trPr>
          <w:trHeight w:val="529"/>
        </w:trPr>
        <w:tc>
          <w:tcPr>
            <w:tcW w:w="6311" w:type="dxa"/>
            <w:gridSpan w:val="7"/>
            <w:tcBorders>
              <w:top w:val="nil"/>
              <w:left w:val="nil"/>
              <w:bottom w:val="nil"/>
              <w:right w:val="nil"/>
            </w:tcBorders>
          </w:tcPr>
          <w:p w14:paraId="4C3A96A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presentar en forma extemporánea los avisos, declaraciones o manifestaciones, que exijan las disposiciones fiscales, de:</w:t>
            </w:r>
          </w:p>
          <w:p w14:paraId="7EB1F082"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vAlign w:val="center"/>
          </w:tcPr>
          <w:p w14:paraId="0B64B0C1"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$481.00</w:t>
            </w:r>
          </w:p>
        </w:tc>
        <w:tc>
          <w:tcPr>
            <w:tcW w:w="312" w:type="dxa"/>
            <w:gridSpan w:val="5"/>
            <w:tcBorders>
              <w:top w:val="nil"/>
              <w:left w:val="nil"/>
              <w:bottom w:val="nil"/>
              <w:right w:val="nil"/>
            </w:tcBorders>
            <w:vAlign w:val="center"/>
          </w:tcPr>
          <w:p w14:paraId="30DD839A"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a</w:t>
            </w:r>
          </w:p>
        </w:tc>
        <w:tc>
          <w:tcPr>
            <w:tcW w:w="1364" w:type="dxa"/>
            <w:gridSpan w:val="4"/>
            <w:tcBorders>
              <w:top w:val="nil"/>
              <w:left w:val="nil"/>
              <w:bottom w:val="nil"/>
              <w:right w:val="nil"/>
            </w:tcBorders>
            <w:vAlign w:val="center"/>
          </w:tcPr>
          <w:p w14:paraId="3D0E7A38"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$960.00</w:t>
            </w:r>
          </w:p>
        </w:tc>
      </w:tr>
      <w:tr w:rsidR="001471FF" w:rsidRPr="001471FF" w14:paraId="7FA4F6C3" w14:textId="77777777" w:rsidTr="001643E8">
        <w:trPr>
          <w:trHeight w:val="615"/>
        </w:trPr>
        <w:tc>
          <w:tcPr>
            <w:tcW w:w="9229" w:type="dxa"/>
            <w:gridSpan w:val="26"/>
            <w:tcBorders>
              <w:top w:val="nil"/>
              <w:left w:val="nil"/>
              <w:bottom w:val="nil"/>
              <w:right w:val="nil"/>
            </w:tcBorders>
          </w:tcPr>
          <w:p w14:paraId="4071E11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Por efectuar pagos de créditos fiscales, con documentos incobrables, se cobrará como sanción que establezca la Ley General de Títulos y Operaciones de Crédito.</w:t>
            </w:r>
          </w:p>
          <w:p w14:paraId="6BD5AEEF" w14:textId="77777777" w:rsidR="001471FF" w:rsidRPr="001471FF" w:rsidRDefault="001471FF" w:rsidP="001471FF">
            <w:pPr>
              <w:ind w:right="622"/>
              <w:jc w:val="both"/>
              <w:rPr>
                <w:rFonts w:ascii="Arial" w:eastAsia="Arial" w:hAnsi="Arial" w:cs="Arial"/>
                <w:color w:val="000000"/>
              </w:rPr>
            </w:pPr>
          </w:p>
        </w:tc>
      </w:tr>
      <w:tr w:rsidR="001471FF" w:rsidRPr="001471FF" w14:paraId="3971F38A" w14:textId="77777777" w:rsidTr="001643E8">
        <w:trPr>
          <w:trHeight w:val="852"/>
        </w:trPr>
        <w:tc>
          <w:tcPr>
            <w:tcW w:w="6311" w:type="dxa"/>
            <w:gridSpan w:val="7"/>
            <w:tcBorders>
              <w:top w:val="nil"/>
              <w:left w:val="nil"/>
              <w:bottom w:val="nil"/>
              <w:right w:val="nil"/>
            </w:tcBorders>
          </w:tcPr>
          <w:p w14:paraId="769BA56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Por no contar con cédula municipal, permiso, aviso, concesión o autorización para el legal funcionamiento del giro donde no se vendan o consuman bebidas alcohólicas, de:</w:t>
            </w:r>
          </w:p>
          <w:p w14:paraId="4C2639E9"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71888E76"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$1,801.00</w:t>
            </w:r>
          </w:p>
        </w:tc>
        <w:tc>
          <w:tcPr>
            <w:tcW w:w="312" w:type="dxa"/>
            <w:gridSpan w:val="5"/>
            <w:tcBorders>
              <w:top w:val="nil"/>
              <w:left w:val="nil"/>
              <w:bottom w:val="nil"/>
              <w:right w:val="nil"/>
            </w:tcBorders>
          </w:tcPr>
          <w:p w14:paraId="1ECE3783"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68344CC4"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$25,085.00</w:t>
            </w:r>
          </w:p>
        </w:tc>
      </w:tr>
      <w:tr w:rsidR="001471FF" w:rsidRPr="001471FF" w14:paraId="5404AF13" w14:textId="77777777" w:rsidTr="001643E8">
        <w:trPr>
          <w:trHeight w:val="570"/>
        </w:trPr>
        <w:tc>
          <w:tcPr>
            <w:tcW w:w="6311" w:type="dxa"/>
            <w:gridSpan w:val="7"/>
            <w:tcBorders>
              <w:top w:val="nil"/>
              <w:left w:val="nil"/>
              <w:bottom w:val="nil"/>
              <w:right w:val="nil"/>
            </w:tcBorders>
          </w:tcPr>
          <w:p w14:paraId="6398C40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En giros y actividades comerciales de cualquier índole que se ejercen en la vía pública, de:</w:t>
            </w:r>
          </w:p>
          <w:p w14:paraId="76A54B02"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3E3B7F57"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$1,700.00</w:t>
            </w:r>
          </w:p>
        </w:tc>
        <w:tc>
          <w:tcPr>
            <w:tcW w:w="312" w:type="dxa"/>
            <w:gridSpan w:val="5"/>
            <w:tcBorders>
              <w:top w:val="nil"/>
              <w:left w:val="nil"/>
              <w:bottom w:val="nil"/>
              <w:right w:val="nil"/>
            </w:tcBorders>
          </w:tcPr>
          <w:p w14:paraId="0B9110F0"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574382FB"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$12,363.00</w:t>
            </w:r>
          </w:p>
        </w:tc>
      </w:tr>
      <w:tr w:rsidR="001471FF" w:rsidRPr="001471FF" w14:paraId="70228DAF" w14:textId="77777777" w:rsidTr="001643E8">
        <w:trPr>
          <w:trHeight w:val="570"/>
        </w:trPr>
        <w:tc>
          <w:tcPr>
            <w:tcW w:w="6311" w:type="dxa"/>
            <w:gridSpan w:val="7"/>
            <w:tcBorders>
              <w:top w:val="nil"/>
              <w:left w:val="nil"/>
              <w:bottom w:val="nil"/>
              <w:right w:val="nil"/>
            </w:tcBorders>
          </w:tcPr>
          <w:p w14:paraId="52BD483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b) Por no contar con cédula municipal de licencia o permiso donde se vendan consuman bebidas alcohólicas, de:       </w:t>
            </w:r>
          </w:p>
          <w:p w14:paraId="4288376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                   </w:t>
            </w:r>
          </w:p>
        </w:tc>
        <w:tc>
          <w:tcPr>
            <w:tcW w:w="1242" w:type="dxa"/>
            <w:gridSpan w:val="10"/>
            <w:tcBorders>
              <w:top w:val="nil"/>
              <w:left w:val="nil"/>
              <w:bottom w:val="nil"/>
              <w:right w:val="nil"/>
            </w:tcBorders>
          </w:tcPr>
          <w:p w14:paraId="7EC33B71"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$5,570.00</w:t>
            </w:r>
          </w:p>
        </w:tc>
        <w:tc>
          <w:tcPr>
            <w:tcW w:w="312" w:type="dxa"/>
            <w:gridSpan w:val="5"/>
            <w:tcBorders>
              <w:top w:val="nil"/>
              <w:left w:val="nil"/>
              <w:bottom w:val="nil"/>
              <w:right w:val="nil"/>
            </w:tcBorders>
          </w:tcPr>
          <w:p w14:paraId="22CC5F01"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15657412"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$140,792.00</w:t>
            </w:r>
          </w:p>
        </w:tc>
      </w:tr>
      <w:tr w:rsidR="001471FF" w:rsidRPr="001471FF" w14:paraId="2C4FB1C7" w14:textId="77777777" w:rsidTr="001643E8">
        <w:trPr>
          <w:trHeight w:val="855"/>
        </w:trPr>
        <w:tc>
          <w:tcPr>
            <w:tcW w:w="6311" w:type="dxa"/>
            <w:gridSpan w:val="7"/>
            <w:tcBorders>
              <w:top w:val="nil"/>
              <w:left w:val="nil"/>
              <w:bottom w:val="nil"/>
              <w:right w:val="nil"/>
            </w:tcBorders>
          </w:tcPr>
          <w:p w14:paraId="78A266C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Por carecer de refrendo de licencia en los giros donde no se expendan o consuman bebidas alcohólicas por cada año no refrendado, de:</w:t>
            </w:r>
          </w:p>
          <w:p w14:paraId="094E22BC"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15974790"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$890.00</w:t>
            </w:r>
          </w:p>
        </w:tc>
        <w:tc>
          <w:tcPr>
            <w:tcW w:w="312" w:type="dxa"/>
            <w:gridSpan w:val="5"/>
            <w:tcBorders>
              <w:top w:val="nil"/>
              <w:left w:val="nil"/>
              <w:bottom w:val="nil"/>
              <w:right w:val="nil"/>
            </w:tcBorders>
          </w:tcPr>
          <w:p w14:paraId="67A11ACE"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A8E3338"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$20,719.00</w:t>
            </w:r>
          </w:p>
        </w:tc>
      </w:tr>
      <w:tr w:rsidR="001471FF" w:rsidRPr="001471FF" w14:paraId="7CDDF017" w14:textId="77777777" w:rsidTr="001643E8">
        <w:trPr>
          <w:trHeight w:val="630"/>
        </w:trPr>
        <w:tc>
          <w:tcPr>
            <w:tcW w:w="9229" w:type="dxa"/>
            <w:gridSpan w:val="26"/>
            <w:tcBorders>
              <w:top w:val="nil"/>
              <w:left w:val="nil"/>
              <w:bottom w:val="nil"/>
              <w:right w:val="nil"/>
            </w:tcBorders>
          </w:tcPr>
          <w:p w14:paraId="0863EF3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5.1 Por carecer de refrendo de la licencia por cada año no refrendado donde se expendan o consuman bebidas alcohólicas: del 20% al 30% del valor de la licencia</w:t>
            </w:r>
          </w:p>
        </w:tc>
      </w:tr>
      <w:tr w:rsidR="001471FF" w:rsidRPr="001471FF" w14:paraId="3990C8B7" w14:textId="77777777" w:rsidTr="00C275D3">
        <w:trPr>
          <w:trHeight w:val="1140"/>
        </w:trPr>
        <w:tc>
          <w:tcPr>
            <w:tcW w:w="5793" w:type="dxa"/>
            <w:gridSpan w:val="4"/>
            <w:tcBorders>
              <w:top w:val="nil"/>
              <w:left w:val="nil"/>
              <w:bottom w:val="nil"/>
              <w:right w:val="nil"/>
            </w:tcBorders>
          </w:tcPr>
          <w:p w14:paraId="6950A90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Por no presentar o tener a la vista el original, copia certificada o documentación vigente de la licencia, permiso, concesión o autorización municipal relativa a la regularización de su actividad, de:</w:t>
            </w:r>
          </w:p>
          <w:p w14:paraId="56704E93" w14:textId="77777777" w:rsidR="001471FF" w:rsidRPr="001471FF" w:rsidRDefault="001471FF" w:rsidP="001471FF">
            <w:pPr>
              <w:ind w:right="622"/>
              <w:jc w:val="both"/>
              <w:rPr>
                <w:rFonts w:ascii="Arial" w:eastAsia="Arial" w:hAnsi="Arial" w:cs="Arial"/>
                <w:color w:val="000000"/>
              </w:rPr>
            </w:pPr>
          </w:p>
        </w:tc>
        <w:tc>
          <w:tcPr>
            <w:tcW w:w="1760" w:type="dxa"/>
            <w:gridSpan w:val="13"/>
            <w:tcBorders>
              <w:top w:val="nil"/>
              <w:left w:val="nil"/>
              <w:bottom w:val="nil"/>
              <w:right w:val="nil"/>
            </w:tcBorders>
          </w:tcPr>
          <w:p w14:paraId="2D83349F"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$600.00</w:t>
            </w:r>
          </w:p>
        </w:tc>
        <w:tc>
          <w:tcPr>
            <w:tcW w:w="312" w:type="dxa"/>
            <w:gridSpan w:val="5"/>
            <w:tcBorders>
              <w:top w:val="nil"/>
              <w:left w:val="nil"/>
              <w:bottom w:val="nil"/>
              <w:right w:val="nil"/>
            </w:tcBorders>
          </w:tcPr>
          <w:p w14:paraId="1D867BB9"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B453861"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$3,600.00</w:t>
            </w:r>
          </w:p>
        </w:tc>
      </w:tr>
      <w:tr w:rsidR="001471FF" w:rsidRPr="001471FF" w14:paraId="438B3CBF" w14:textId="77777777" w:rsidTr="00C275D3">
        <w:trPr>
          <w:trHeight w:val="1140"/>
        </w:trPr>
        <w:tc>
          <w:tcPr>
            <w:tcW w:w="5793" w:type="dxa"/>
            <w:gridSpan w:val="4"/>
            <w:tcBorders>
              <w:top w:val="nil"/>
              <w:left w:val="nil"/>
              <w:bottom w:val="nil"/>
              <w:right w:val="nil"/>
            </w:tcBorders>
          </w:tcPr>
          <w:p w14:paraId="0270E86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Por realizar modificaciones o ampliaciones respecto del giro y/o actividad o de la superficie del inmueble o local materia de la licencia o permiso sin la previa autorización municipal competente, de:</w:t>
            </w:r>
          </w:p>
          <w:p w14:paraId="40907BAE" w14:textId="77777777" w:rsidR="001471FF" w:rsidRPr="001471FF" w:rsidRDefault="001471FF" w:rsidP="001471FF">
            <w:pPr>
              <w:ind w:right="622"/>
              <w:jc w:val="both"/>
              <w:rPr>
                <w:rFonts w:ascii="Arial" w:eastAsia="Arial" w:hAnsi="Arial" w:cs="Arial"/>
                <w:color w:val="000000"/>
              </w:rPr>
            </w:pPr>
          </w:p>
        </w:tc>
        <w:tc>
          <w:tcPr>
            <w:tcW w:w="1760" w:type="dxa"/>
            <w:gridSpan w:val="13"/>
            <w:tcBorders>
              <w:top w:val="nil"/>
              <w:left w:val="nil"/>
              <w:bottom w:val="nil"/>
              <w:right w:val="nil"/>
            </w:tcBorders>
          </w:tcPr>
          <w:p w14:paraId="01E587E7"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$1,440.00</w:t>
            </w:r>
          </w:p>
        </w:tc>
        <w:tc>
          <w:tcPr>
            <w:tcW w:w="312" w:type="dxa"/>
            <w:gridSpan w:val="5"/>
            <w:tcBorders>
              <w:top w:val="nil"/>
              <w:left w:val="nil"/>
              <w:bottom w:val="nil"/>
              <w:right w:val="nil"/>
            </w:tcBorders>
          </w:tcPr>
          <w:p w14:paraId="5D9B4A2F"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979DFCB"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$12,002.00</w:t>
            </w:r>
          </w:p>
        </w:tc>
      </w:tr>
      <w:tr w:rsidR="001471FF" w:rsidRPr="001471FF" w14:paraId="3686667E" w14:textId="77777777" w:rsidTr="00C275D3">
        <w:trPr>
          <w:trHeight w:val="570"/>
        </w:trPr>
        <w:tc>
          <w:tcPr>
            <w:tcW w:w="5793" w:type="dxa"/>
            <w:gridSpan w:val="4"/>
            <w:tcBorders>
              <w:top w:val="nil"/>
              <w:left w:val="nil"/>
              <w:bottom w:val="nil"/>
              <w:right w:val="nil"/>
            </w:tcBorders>
          </w:tcPr>
          <w:p w14:paraId="4FA6489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Por asentar datos falsos en la solicitud de licencia, permiso, concesión o autorización municipal, de:</w:t>
            </w:r>
          </w:p>
          <w:p w14:paraId="393BEDEC" w14:textId="77777777" w:rsidR="001471FF" w:rsidRPr="001471FF" w:rsidRDefault="001471FF" w:rsidP="001471FF">
            <w:pPr>
              <w:ind w:right="622"/>
              <w:jc w:val="both"/>
              <w:rPr>
                <w:rFonts w:ascii="Arial" w:eastAsia="Arial" w:hAnsi="Arial" w:cs="Arial"/>
                <w:color w:val="000000"/>
              </w:rPr>
            </w:pPr>
          </w:p>
        </w:tc>
        <w:tc>
          <w:tcPr>
            <w:tcW w:w="1760" w:type="dxa"/>
            <w:gridSpan w:val="13"/>
            <w:tcBorders>
              <w:top w:val="nil"/>
              <w:left w:val="nil"/>
              <w:bottom w:val="nil"/>
              <w:right w:val="nil"/>
            </w:tcBorders>
          </w:tcPr>
          <w:p w14:paraId="4B23567E"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$4,921.00</w:t>
            </w:r>
          </w:p>
        </w:tc>
        <w:tc>
          <w:tcPr>
            <w:tcW w:w="312" w:type="dxa"/>
            <w:gridSpan w:val="5"/>
            <w:tcBorders>
              <w:top w:val="nil"/>
              <w:left w:val="nil"/>
              <w:bottom w:val="nil"/>
              <w:right w:val="nil"/>
            </w:tcBorders>
          </w:tcPr>
          <w:p w14:paraId="25B9FEDC"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6B7304A7"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$10,081.00</w:t>
            </w:r>
          </w:p>
        </w:tc>
      </w:tr>
      <w:tr w:rsidR="001471FF" w:rsidRPr="001471FF" w14:paraId="4AB50693" w14:textId="77777777" w:rsidTr="001643E8">
        <w:trPr>
          <w:trHeight w:val="300"/>
        </w:trPr>
        <w:tc>
          <w:tcPr>
            <w:tcW w:w="9229" w:type="dxa"/>
            <w:gridSpan w:val="26"/>
            <w:tcBorders>
              <w:top w:val="nil"/>
              <w:left w:val="nil"/>
              <w:bottom w:val="nil"/>
              <w:right w:val="nil"/>
            </w:tcBorders>
          </w:tcPr>
          <w:p w14:paraId="5D16B1E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Independientemente de la cancelación del trámite.</w:t>
            </w:r>
          </w:p>
        </w:tc>
      </w:tr>
      <w:tr w:rsidR="001471FF" w:rsidRPr="001471FF" w14:paraId="3F73207A" w14:textId="77777777" w:rsidTr="00C275D3">
        <w:trPr>
          <w:trHeight w:val="870"/>
        </w:trPr>
        <w:tc>
          <w:tcPr>
            <w:tcW w:w="5935" w:type="dxa"/>
            <w:gridSpan w:val="5"/>
            <w:tcBorders>
              <w:top w:val="nil"/>
              <w:left w:val="nil"/>
              <w:bottom w:val="nil"/>
              <w:right w:val="nil"/>
            </w:tcBorders>
          </w:tcPr>
          <w:p w14:paraId="1DCA0CB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Por alterar, falsificar o modificar documentación municipal, independientemente de la revocación o cancelación de la actividad que ampare el documento y de la acción penal a que haya lugar, de:</w:t>
            </w:r>
          </w:p>
          <w:p w14:paraId="6B55D397" w14:textId="77777777" w:rsidR="001471FF" w:rsidRPr="001471FF" w:rsidRDefault="001471FF" w:rsidP="001471FF">
            <w:pPr>
              <w:ind w:right="622"/>
              <w:jc w:val="both"/>
              <w:rPr>
                <w:rFonts w:ascii="Arial" w:eastAsia="Arial" w:hAnsi="Arial" w:cs="Arial"/>
                <w:color w:val="000000"/>
              </w:rPr>
            </w:pPr>
          </w:p>
        </w:tc>
        <w:tc>
          <w:tcPr>
            <w:tcW w:w="1618" w:type="dxa"/>
            <w:gridSpan w:val="12"/>
            <w:tcBorders>
              <w:top w:val="nil"/>
              <w:left w:val="nil"/>
              <w:bottom w:val="nil"/>
              <w:right w:val="nil"/>
            </w:tcBorders>
          </w:tcPr>
          <w:p w14:paraId="56A33A45"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$10,081.00</w:t>
            </w:r>
          </w:p>
        </w:tc>
        <w:tc>
          <w:tcPr>
            <w:tcW w:w="312" w:type="dxa"/>
            <w:gridSpan w:val="5"/>
            <w:tcBorders>
              <w:top w:val="nil"/>
              <w:left w:val="nil"/>
              <w:bottom w:val="nil"/>
              <w:right w:val="nil"/>
            </w:tcBorders>
          </w:tcPr>
          <w:p w14:paraId="4EFF50FE"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33D2F7A4"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$20,163.00</w:t>
            </w:r>
          </w:p>
        </w:tc>
      </w:tr>
      <w:tr w:rsidR="001471FF" w:rsidRPr="001471FF" w14:paraId="56093FFB" w14:textId="77777777" w:rsidTr="001643E8">
        <w:trPr>
          <w:trHeight w:val="585"/>
        </w:trPr>
        <w:tc>
          <w:tcPr>
            <w:tcW w:w="9229" w:type="dxa"/>
            <w:gridSpan w:val="26"/>
            <w:tcBorders>
              <w:top w:val="nil"/>
              <w:left w:val="nil"/>
              <w:bottom w:val="nil"/>
              <w:right w:val="nil"/>
            </w:tcBorders>
          </w:tcPr>
          <w:p w14:paraId="41C36F7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Por impedir u obstaculizar las visitas de inspección y/o verificación, al personal autorizado, en los siguientes supuestos:</w:t>
            </w:r>
          </w:p>
          <w:p w14:paraId="4EE22DF0" w14:textId="77777777" w:rsidR="001471FF" w:rsidRPr="001471FF" w:rsidRDefault="001471FF" w:rsidP="001471FF">
            <w:pPr>
              <w:ind w:right="622"/>
              <w:jc w:val="both"/>
              <w:rPr>
                <w:rFonts w:ascii="Arial" w:eastAsia="Arial" w:hAnsi="Arial" w:cs="Arial"/>
                <w:color w:val="000000"/>
              </w:rPr>
            </w:pPr>
          </w:p>
        </w:tc>
      </w:tr>
      <w:tr w:rsidR="001471FF" w:rsidRPr="001471FF" w14:paraId="125EBCE0" w14:textId="77777777" w:rsidTr="00F06E35">
        <w:trPr>
          <w:trHeight w:val="855"/>
        </w:trPr>
        <w:tc>
          <w:tcPr>
            <w:tcW w:w="5652" w:type="dxa"/>
            <w:gridSpan w:val="3"/>
            <w:tcBorders>
              <w:top w:val="nil"/>
              <w:left w:val="nil"/>
              <w:bottom w:val="nil"/>
              <w:right w:val="nil"/>
            </w:tcBorders>
          </w:tcPr>
          <w:p w14:paraId="3BE865C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Por negarse a proporcionar los datos, informes, documentos y demás registros que éstos le soliciten en el cumplimiento de sus funciones, de:</w:t>
            </w:r>
          </w:p>
          <w:p w14:paraId="5D95B58C" w14:textId="77777777" w:rsidR="001471FF" w:rsidRPr="001471FF" w:rsidRDefault="001471FF" w:rsidP="001471FF">
            <w:pPr>
              <w:ind w:right="622"/>
              <w:jc w:val="both"/>
              <w:rPr>
                <w:rFonts w:ascii="Arial" w:eastAsia="Arial" w:hAnsi="Arial" w:cs="Arial"/>
                <w:color w:val="000000"/>
              </w:rPr>
            </w:pPr>
          </w:p>
        </w:tc>
        <w:tc>
          <w:tcPr>
            <w:tcW w:w="1901" w:type="dxa"/>
            <w:gridSpan w:val="14"/>
            <w:tcBorders>
              <w:top w:val="nil"/>
              <w:left w:val="nil"/>
              <w:bottom w:val="nil"/>
              <w:right w:val="nil"/>
            </w:tcBorders>
          </w:tcPr>
          <w:p w14:paraId="53629A6B"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$2,880.00</w:t>
            </w:r>
          </w:p>
        </w:tc>
        <w:tc>
          <w:tcPr>
            <w:tcW w:w="236" w:type="dxa"/>
            <w:gridSpan w:val="3"/>
            <w:tcBorders>
              <w:top w:val="nil"/>
              <w:left w:val="nil"/>
              <w:bottom w:val="nil"/>
              <w:right w:val="nil"/>
            </w:tcBorders>
          </w:tcPr>
          <w:p w14:paraId="08CADD8E"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440" w:type="dxa"/>
            <w:gridSpan w:val="6"/>
            <w:tcBorders>
              <w:top w:val="nil"/>
              <w:left w:val="nil"/>
              <w:bottom w:val="nil"/>
              <w:right w:val="nil"/>
            </w:tcBorders>
          </w:tcPr>
          <w:p w14:paraId="69A24C87"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 xml:space="preserve">   $7,202.00</w:t>
            </w:r>
          </w:p>
        </w:tc>
      </w:tr>
      <w:tr w:rsidR="001471FF" w:rsidRPr="001471FF" w14:paraId="512C0707" w14:textId="77777777" w:rsidTr="00F06E35">
        <w:trPr>
          <w:trHeight w:val="570"/>
        </w:trPr>
        <w:tc>
          <w:tcPr>
            <w:tcW w:w="5652" w:type="dxa"/>
            <w:gridSpan w:val="3"/>
            <w:tcBorders>
              <w:top w:val="nil"/>
              <w:left w:val="nil"/>
              <w:bottom w:val="nil"/>
              <w:right w:val="nil"/>
            </w:tcBorders>
          </w:tcPr>
          <w:p w14:paraId="796476D2" w14:textId="4086EFF0"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Por insultar o agredir verbalmente al personal de inspección, de:</w:t>
            </w:r>
          </w:p>
        </w:tc>
        <w:tc>
          <w:tcPr>
            <w:tcW w:w="1901" w:type="dxa"/>
            <w:gridSpan w:val="14"/>
            <w:tcBorders>
              <w:top w:val="nil"/>
              <w:left w:val="nil"/>
              <w:bottom w:val="nil"/>
              <w:right w:val="nil"/>
            </w:tcBorders>
          </w:tcPr>
          <w:p w14:paraId="1E2F60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236" w:type="dxa"/>
            <w:gridSpan w:val="3"/>
            <w:tcBorders>
              <w:top w:val="nil"/>
              <w:left w:val="nil"/>
              <w:bottom w:val="nil"/>
              <w:right w:val="nil"/>
            </w:tcBorders>
          </w:tcPr>
          <w:p w14:paraId="1A9440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40" w:type="dxa"/>
            <w:gridSpan w:val="6"/>
            <w:tcBorders>
              <w:top w:val="nil"/>
              <w:left w:val="nil"/>
              <w:bottom w:val="nil"/>
              <w:right w:val="nil"/>
            </w:tcBorders>
          </w:tcPr>
          <w:p w14:paraId="44717F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283E6F36" w14:textId="77777777" w:rsidTr="00F06E35">
        <w:trPr>
          <w:trHeight w:val="300"/>
        </w:trPr>
        <w:tc>
          <w:tcPr>
            <w:tcW w:w="5652" w:type="dxa"/>
            <w:gridSpan w:val="3"/>
            <w:tcBorders>
              <w:top w:val="nil"/>
              <w:left w:val="nil"/>
              <w:bottom w:val="nil"/>
              <w:right w:val="nil"/>
            </w:tcBorders>
          </w:tcPr>
          <w:p w14:paraId="211681A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Por agredir físicamente al personal de inspección, de:</w:t>
            </w:r>
          </w:p>
          <w:p w14:paraId="77785235" w14:textId="77777777" w:rsidR="001471FF" w:rsidRPr="001471FF" w:rsidRDefault="001471FF" w:rsidP="001471FF">
            <w:pPr>
              <w:ind w:right="622"/>
              <w:jc w:val="both"/>
              <w:rPr>
                <w:rFonts w:ascii="Arial" w:eastAsia="Arial" w:hAnsi="Arial" w:cs="Arial"/>
                <w:color w:val="000000"/>
              </w:rPr>
            </w:pPr>
          </w:p>
        </w:tc>
        <w:tc>
          <w:tcPr>
            <w:tcW w:w="1901" w:type="dxa"/>
            <w:gridSpan w:val="14"/>
            <w:tcBorders>
              <w:top w:val="nil"/>
              <w:left w:val="nil"/>
              <w:bottom w:val="nil"/>
              <w:right w:val="nil"/>
            </w:tcBorders>
          </w:tcPr>
          <w:p w14:paraId="5DF6AF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$9,362.00</w:t>
            </w:r>
          </w:p>
        </w:tc>
        <w:tc>
          <w:tcPr>
            <w:tcW w:w="236" w:type="dxa"/>
            <w:gridSpan w:val="3"/>
            <w:tcBorders>
              <w:top w:val="nil"/>
              <w:left w:val="nil"/>
              <w:bottom w:val="nil"/>
              <w:right w:val="nil"/>
            </w:tcBorders>
          </w:tcPr>
          <w:p w14:paraId="5BA7FEA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rPr>
              <w:t>a</w:t>
            </w:r>
          </w:p>
        </w:tc>
        <w:tc>
          <w:tcPr>
            <w:tcW w:w="1440" w:type="dxa"/>
            <w:gridSpan w:val="6"/>
            <w:tcBorders>
              <w:top w:val="nil"/>
              <w:left w:val="nil"/>
              <w:bottom w:val="nil"/>
              <w:right w:val="nil"/>
            </w:tcBorders>
          </w:tcPr>
          <w:p w14:paraId="56E19C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$29,525.00</w:t>
            </w:r>
          </w:p>
        </w:tc>
      </w:tr>
      <w:tr w:rsidR="001471FF" w:rsidRPr="001471FF" w14:paraId="2D701313" w14:textId="77777777" w:rsidTr="001643E8">
        <w:trPr>
          <w:trHeight w:val="552"/>
        </w:trPr>
        <w:tc>
          <w:tcPr>
            <w:tcW w:w="9229" w:type="dxa"/>
            <w:gridSpan w:val="26"/>
            <w:tcBorders>
              <w:top w:val="nil"/>
              <w:left w:val="nil"/>
              <w:bottom w:val="nil"/>
              <w:right w:val="nil"/>
            </w:tcBorders>
          </w:tcPr>
          <w:p w14:paraId="7E3D3CB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Además del pago de los daños físicos o jurídicos que sufra el agredido, independientemente de la acción legal correspondiente.</w:t>
            </w:r>
          </w:p>
          <w:p w14:paraId="0E4FFB80" w14:textId="77777777" w:rsidR="001471FF" w:rsidRPr="001471FF" w:rsidRDefault="001471FF" w:rsidP="001471FF">
            <w:pPr>
              <w:ind w:right="622"/>
              <w:jc w:val="both"/>
              <w:rPr>
                <w:rFonts w:ascii="Arial" w:eastAsia="Arial" w:hAnsi="Arial" w:cs="Arial"/>
                <w:color w:val="000000"/>
              </w:rPr>
            </w:pPr>
          </w:p>
        </w:tc>
      </w:tr>
      <w:tr w:rsidR="001471FF" w:rsidRPr="001471FF" w14:paraId="157E4F22" w14:textId="77777777" w:rsidTr="001643E8">
        <w:trPr>
          <w:trHeight w:val="585"/>
        </w:trPr>
        <w:tc>
          <w:tcPr>
            <w:tcW w:w="9229" w:type="dxa"/>
            <w:gridSpan w:val="26"/>
            <w:tcBorders>
              <w:top w:val="nil"/>
              <w:left w:val="nil"/>
              <w:bottom w:val="nil"/>
              <w:right w:val="nil"/>
            </w:tcBorders>
          </w:tcPr>
          <w:p w14:paraId="3F9894D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lo anterior se realice en situaciones donde se inspeccione, anuncios publicitarios en cualquiera de sus modalidades se aplicará la tarifa más alta.</w:t>
            </w:r>
          </w:p>
          <w:p w14:paraId="5907A629" w14:textId="77777777" w:rsidR="001471FF" w:rsidRPr="001471FF" w:rsidRDefault="001471FF" w:rsidP="001471FF">
            <w:pPr>
              <w:ind w:right="622"/>
              <w:jc w:val="both"/>
              <w:rPr>
                <w:rFonts w:ascii="Arial" w:eastAsia="Arial" w:hAnsi="Arial" w:cs="Arial"/>
                <w:color w:val="000000"/>
              </w:rPr>
            </w:pPr>
          </w:p>
        </w:tc>
      </w:tr>
      <w:tr w:rsidR="001471FF" w:rsidRPr="001471FF" w14:paraId="73C54B8B" w14:textId="77777777" w:rsidTr="001643E8">
        <w:trPr>
          <w:trHeight w:val="900"/>
        </w:trPr>
        <w:tc>
          <w:tcPr>
            <w:tcW w:w="6311" w:type="dxa"/>
            <w:gridSpan w:val="7"/>
            <w:tcBorders>
              <w:top w:val="nil"/>
              <w:left w:val="nil"/>
              <w:bottom w:val="nil"/>
              <w:right w:val="nil"/>
            </w:tcBorders>
          </w:tcPr>
          <w:p w14:paraId="29AE95D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 Por violar o retirar sellos colocados por la autoridad municipal, de un giro clausurado parcial o totalmente, sin previa autorización, independiente -mente de las acciones penales a que haya lugar, de:</w:t>
            </w:r>
          </w:p>
          <w:p w14:paraId="29B6D4FC"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vAlign w:val="center"/>
          </w:tcPr>
          <w:p w14:paraId="6615A1C2"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$5,282.00</w:t>
            </w:r>
          </w:p>
        </w:tc>
        <w:tc>
          <w:tcPr>
            <w:tcW w:w="312" w:type="dxa"/>
            <w:gridSpan w:val="5"/>
            <w:tcBorders>
              <w:top w:val="nil"/>
              <w:left w:val="nil"/>
              <w:bottom w:val="nil"/>
              <w:right w:val="nil"/>
            </w:tcBorders>
            <w:vAlign w:val="center"/>
          </w:tcPr>
          <w:p w14:paraId="66EB83FD"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a</w:t>
            </w:r>
          </w:p>
        </w:tc>
        <w:tc>
          <w:tcPr>
            <w:tcW w:w="1364" w:type="dxa"/>
            <w:gridSpan w:val="4"/>
            <w:tcBorders>
              <w:top w:val="nil"/>
              <w:left w:val="nil"/>
              <w:bottom w:val="nil"/>
              <w:right w:val="nil"/>
            </w:tcBorders>
            <w:vAlign w:val="center"/>
          </w:tcPr>
          <w:p w14:paraId="74336C0E"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$10,681.00</w:t>
            </w:r>
          </w:p>
        </w:tc>
      </w:tr>
      <w:tr w:rsidR="001471FF" w:rsidRPr="001471FF" w14:paraId="6C3FE885" w14:textId="77777777" w:rsidTr="001643E8">
        <w:trPr>
          <w:trHeight w:val="289"/>
        </w:trPr>
        <w:tc>
          <w:tcPr>
            <w:tcW w:w="9229" w:type="dxa"/>
            <w:gridSpan w:val="26"/>
            <w:tcBorders>
              <w:top w:val="nil"/>
              <w:left w:val="nil"/>
              <w:bottom w:val="nil"/>
              <w:right w:val="nil"/>
            </w:tcBorders>
          </w:tcPr>
          <w:p w14:paraId="0033402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caso de reincidencia se cobrará hasta el doble de la sanción establecida.</w:t>
            </w:r>
          </w:p>
          <w:p w14:paraId="5BE7F21B" w14:textId="77777777" w:rsidR="001471FF" w:rsidRPr="001471FF" w:rsidRDefault="001471FF" w:rsidP="001471FF">
            <w:pPr>
              <w:ind w:right="622"/>
              <w:jc w:val="both"/>
              <w:rPr>
                <w:rFonts w:ascii="Arial" w:eastAsia="Arial" w:hAnsi="Arial" w:cs="Arial"/>
                <w:color w:val="000000"/>
              </w:rPr>
            </w:pPr>
          </w:p>
        </w:tc>
      </w:tr>
      <w:tr w:rsidR="001471FF" w:rsidRPr="001471FF" w14:paraId="6F7A78AD" w14:textId="77777777" w:rsidTr="001643E8">
        <w:trPr>
          <w:trHeight w:val="1066"/>
        </w:trPr>
        <w:tc>
          <w:tcPr>
            <w:tcW w:w="6311" w:type="dxa"/>
            <w:gridSpan w:val="7"/>
            <w:tcBorders>
              <w:top w:val="nil"/>
              <w:left w:val="nil"/>
              <w:bottom w:val="nil"/>
              <w:right w:val="nil"/>
            </w:tcBorders>
          </w:tcPr>
          <w:p w14:paraId="6AC83A0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10. Por causar cualquier tipo de daño a bienes de propiedad municipal o al equipamiento urbano en cualquiera de sus modalidades, independiente -mente de la reparación del daño, el particular deberá cubrir por concepto de multa, de:</w:t>
            </w:r>
          </w:p>
          <w:p w14:paraId="1E677810"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vAlign w:val="center"/>
          </w:tcPr>
          <w:p w14:paraId="0275BCFB"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$1,801.00</w:t>
            </w:r>
          </w:p>
        </w:tc>
        <w:tc>
          <w:tcPr>
            <w:tcW w:w="312" w:type="dxa"/>
            <w:gridSpan w:val="5"/>
            <w:tcBorders>
              <w:top w:val="nil"/>
              <w:left w:val="nil"/>
              <w:bottom w:val="nil"/>
              <w:right w:val="nil"/>
            </w:tcBorders>
            <w:vAlign w:val="center"/>
          </w:tcPr>
          <w:p w14:paraId="79DFA160"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a</w:t>
            </w:r>
          </w:p>
        </w:tc>
        <w:tc>
          <w:tcPr>
            <w:tcW w:w="1364" w:type="dxa"/>
            <w:gridSpan w:val="4"/>
            <w:tcBorders>
              <w:top w:val="nil"/>
              <w:left w:val="nil"/>
              <w:bottom w:val="nil"/>
              <w:right w:val="nil"/>
            </w:tcBorders>
            <w:vAlign w:val="center"/>
          </w:tcPr>
          <w:p w14:paraId="133EE8ED"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$7,201.00</w:t>
            </w:r>
          </w:p>
        </w:tc>
      </w:tr>
      <w:tr w:rsidR="001471FF" w:rsidRPr="001471FF" w14:paraId="1236991C" w14:textId="77777777" w:rsidTr="001643E8">
        <w:trPr>
          <w:trHeight w:val="600"/>
        </w:trPr>
        <w:tc>
          <w:tcPr>
            <w:tcW w:w="9229" w:type="dxa"/>
            <w:gridSpan w:val="26"/>
            <w:tcBorders>
              <w:top w:val="nil"/>
              <w:left w:val="nil"/>
              <w:bottom w:val="nil"/>
              <w:right w:val="nil"/>
            </w:tcBorders>
          </w:tcPr>
          <w:p w14:paraId="11FE7E9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78</w:t>
            </w:r>
            <w:r w:rsidRPr="001471FF">
              <w:rPr>
                <w:rFonts w:ascii="Arial" w:eastAsia="Arial" w:hAnsi="Arial" w:cs="Arial"/>
                <w:color w:val="000000"/>
              </w:rPr>
              <w:t>. Sanciones por contravenir las disposiciones legales y reglamentarias Municipales vigentes, referentes a las actividades de Inspección Sanitaria y Resguardo del Rastro:</w:t>
            </w:r>
          </w:p>
          <w:p w14:paraId="6B4A088A" w14:textId="77777777" w:rsidR="001471FF" w:rsidRPr="001471FF" w:rsidRDefault="001471FF" w:rsidP="001471FF">
            <w:pPr>
              <w:ind w:right="622"/>
              <w:jc w:val="both"/>
              <w:rPr>
                <w:rFonts w:ascii="Arial" w:eastAsia="Arial" w:hAnsi="Arial" w:cs="Arial"/>
                <w:color w:val="000000"/>
              </w:rPr>
            </w:pPr>
          </w:p>
        </w:tc>
      </w:tr>
      <w:tr w:rsidR="001471FF" w:rsidRPr="001471FF" w14:paraId="7B15EA7C" w14:textId="77777777" w:rsidTr="001643E8">
        <w:trPr>
          <w:trHeight w:val="1731"/>
        </w:trPr>
        <w:tc>
          <w:tcPr>
            <w:tcW w:w="6311" w:type="dxa"/>
            <w:gridSpan w:val="7"/>
            <w:tcBorders>
              <w:top w:val="nil"/>
              <w:left w:val="nil"/>
              <w:bottom w:val="nil"/>
              <w:right w:val="nil"/>
            </w:tcBorders>
          </w:tcPr>
          <w:p w14:paraId="13AFAA53" w14:textId="77777777" w:rsid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sacrificar ganado, aves y otras especies aptas para consumo humano, fuera de los sitios autorizados para ello, o que no hayan sido inspeccionadas por las autoridades sanitarias municipales, independientemente de la clausura del establecimiento, del decomiso de la carne para el examen correspondiente y del pago de los derechos omitidos, por cada kilogramo de carne decomisada, de:</w:t>
            </w:r>
          </w:p>
          <w:p w14:paraId="419AF2C8" w14:textId="77777777" w:rsidR="00F06E35" w:rsidRPr="001471FF" w:rsidRDefault="00F06E35" w:rsidP="001471FF">
            <w:pPr>
              <w:ind w:right="622"/>
              <w:jc w:val="both"/>
              <w:rPr>
                <w:rFonts w:ascii="Arial" w:eastAsia="Arial" w:hAnsi="Arial" w:cs="Arial"/>
                <w:color w:val="000000"/>
              </w:rPr>
            </w:pPr>
          </w:p>
        </w:tc>
        <w:tc>
          <w:tcPr>
            <w:tcW w:w="1242" w:type="dxa"/>
            <w:gridSpan w:val="10"/>
            <w:tcBorders>
              <w:top w:val="nil"/>
              <w:left w:val="nil"/>
              <w:bottom w:val="nil"/>
              <w:right w:val="nil"/>
            </w:tcBorders>
            <w:vAlign w:val="center"/>
          </w:tcPr>
          <w:p w14:paraId="7060C58F"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$239.00</w:t>
            </w:r>
          </w:p>
        </w:tc>
        <w:tc>
          <w:tcPr>
            <w:tcW w:w="312" w:type="dxa"/>
            <w:gridSpan w:val="5"/>
            <w:tcBorders>
              <w:top w:val="nil"/>
              <w:left w:val="nil"/>
              <w:bottom w:val="nil"/>
              <w:right w:val="nil"/>
            </w:tcBorders>
            <w:vAlign w:val="center"/>
          </w:tcPr>
          <w:p w14:paraId="4B87F629"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a</w:t>
            </w:r>
          </w:p>
        </w:tc>
        <w:tc>
          <w:tcPr>
            <w:tcW w:w="1364" w:type="dxa"/>
            <w:gridSpan w:val="4"/>
            <w:tcBorders>
              <w:top w:val="nil"/>
              <w:left w:val="nil"/>
              <w:bottom w:val="nil"/>
              <w:right w:val="nil"/>
            </w:tcBorders>
            <w:vAlign w:val="center"/>
          </w:tcPr>
          <w:p w14:paraId="39FB5C6F"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$360.00</w:t>
            </w:r>
          </w:p>
        </w:tc>
      </w:tr>
      <w:tr w:rsidR="001471FF" w:rsidRPr="001471FF" w14:paraId="5C3BDB43" w14:textId="77777777" w:rsidTr="001643E8">
        <w:trPr>
          <w:trHeight w:val="1425"/>
        </w:trPr>
        <w:tc>
          <w:tcPr>
            <w:tcW w:w="6311" w:type="dxa"/>
            <w:gridSpan w:val="7"/>
            <w:tcBorders>
              <w:top w:val="nil"/>
              <w:left w:val="nil"/>
              <w:bottom w:val="nil"/>
              <w:right w:val="nil"/>
            </w:tcBorders>
          </w:tcPr>
          <w:p w14:paraId="018EF08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introducir al Municipio carnes provenientes del extranjero o de otros lugares de la república, evadiendo la inspección sanitaria del resguardo de rastros independientemente del decomiso del producto y del pago de los derechos omitidos, por cada kilogramo de carne decomisada, de:</w:t>
            </w:r>
          </w:p>
        </w:tc>
        <w:tc>
          <w:tcPr>
            <w:tcW w:w="1242" w:type="dxa"/>
            <w:gridSpan w:val="10"/>
            <w:tcBorders>
              <w:top w:val="nil"/>
              <w:left w:val="nil"/>
              <w:bottom w:val="nil"/>
              <w:right w:val="nil"/>
            </w:tcBorders>
            <w:vAlign w:val="center"/>
          </w:tcPr>
          <w:p w14:paraId="63AD625F"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$239.00</w:t>
            </w:r>
          </w:p>
        </w:tc>
        <w:tc>
          <w:tcPr>
            <w:tcW w:w="312" w:type="dxa"/>
            <w:gridSpan w:val="5"/>
            <w:tcBorders>
              <w:top w:val="nil"/>
              <w:left w:val="nil"/>
              <w:bottom w:val="nil"/>
              <w:right w:val="nil"/>
            </w:tcBorders>
            <w:vAlign w:val="center"/>
          </w:tcPr>
          <w:p w14:paraId="0DA3CABB"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a</w:t>
            </w:r>
          </w:p>
        </w:tc>
        <w:tc>
          <w:tcPr>
            <w:tcW w:w="1364" w:type="dxa"/>
            <w:gridSpan w:val="4"/>
            <w:tcBorders>
              <w:top w:val="nil"/>
              <w:left w:val="nil"/>
              <w:bottom w:val="nil"/>
              <w:right w:val="nil"/>
            </w:tcBorders>
            <w:vAlign w:val="center"/>
          </w:tcPr>
          <w:p w14:paraId="5FA51C4F"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$360.00</w:t>
            </w:r>
          </w:p>
        </w:tc>
      </w:tr>
      <w:tr w:rsidR="001471FF" w:rsidRPr="001471FF" w14:paraId="57BE0780" w14:textId="77777777" w:rsidTr="001643E8">
        <w:trPr>
          <w:trHeight w:val="300"/>
        </w:trPr>
        <w:tc>
          <w:tcPr>
            <w:tcW w:w="6311" w:type="dxa"/>
            <w:gridSpan w:val="7"/>
            <w:tcBorders>
              <w:top w:val="nil"/>
              <w:left w:val="nil"/>
              <w:bottom w:val="nil"/>
              <w:right w:val="nil"/>
            </w:tcBorders>
          </w:tcPr>
          <w:p w14:paraId="7F578E00"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CEF8F15" w14:textId="77777777" w:rsidR="001471FF" w:rsidRPr="001471FF" w:rsidRDefault="001471FF" w:rsidP="001471FF">
            <w:pPr>
              <w:ind w:right="622"/>
              <w:jc w:val="right"/>
              <w:rPr>
                <w:rFonts w:ascii="Arial" w:eastAsia="Arial" w:hAnsi="Arial" w:cs="Arial"/>
                <w:color w:val="000000"/>
              </w:rPr>
            </w:pPr>
          </w:p>
        </w:tc>
        <w:tc>
          <w:tcPr>
            <w:tcW w:w="312" w:type="dxa"/>
            <w:gridSpan w:val="5"/>
            <w:tcBorders>
              <w:top w:val="nil"/>
              <w:left w:val="nil"/>
              <w:bottom w:val="nil"/>
              <w:right w:val="nil"/>
            </w:tcBorders>
          </w:tcPr>
          <w:p w14:paraId="6D5106D9" w14:textId="77777777" w:rsidR="001471FF" w:rsidRPr="001471FF" w:rsidRDefault="001471FF" w:rsidP="001471FF">
            <w:pPr>
              <w:ind w:right="622"/>
              <w:jc w:val="right"/>
              <w:rPr>
                <w:rFonts w:ascii="Arial" w:eastAsia="Arial" w:hAnsi="Arial" w:cs="Arial"/>
                <w:color w:val="000000"/>
              </w:rPr>
            </w:pPr>
          </w:p>
        </w:tc>
        <w:tc>
          <w:tcPr>
            <w:tcW w:w="1364" w:type="dxa"/>
            <w:gridSpan w:val="4"/>
            <w:tcBorders>
              <w:top w:val="nil"/>
              <w:left w:val="nil"/>
              <w:bottom w:val="nil"/>
              <w:right w:val="nil"/>
            </w:tcBorders>
          </w:tcPr>
          <w:p w14:paraId="58809416" w14:textId="77777777" w:rsidR="001471FF" w:rsidRPr="001471FF" w:rsidRDefault="001471FF" w:rsidP="001471FF">
            <w:pPr>
              <w:ind w:right="622"/>
              <w:rPr>
                <w:rFonts w:ascii="Arial" w:eastAsia="Arial" w:hAnsi="Arial" w:cs="Arial"/>
                <w:color w:val="000000"/>
              </w:rPr>
            </w:pPr>
          </w:p>
        </w:tc>
      </w:tr>
      <w:tr w:rsidR="001471FF" w:rsidRPr="001471FF" w14:paraId="09620EB8" w14:textId="77777777" w:rsidTr="001643E8">
        <w:trPr>
          <w:trHeight w:val="589"/>
        </w:trPr>
        <w:tc>
          <w:tcPr>
            <w:tcW w:w="9229" w:type="dxa"/>
            <w:gridSpan w:val="26"/>
            <w:tcBorders>
              <w:top w:val="nil"/>
              <w:left w:val="nil"/>
              <w:bottom w:val="nil"/>
              <w:right w:val="nil"/>
            </w:tcBorders>
          </w:tcPr>
          <w:p w14:paraId="3032AED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vender carne de res, aves y otras especies, no aptas para consumo humano, que represente riesgo en la salud de la población en general o en sus consumidores, de acuerdo a lo siguiente:</w:t>
            </w:r>
          </w:p>
          <w:p w14:paraId="236A32D1" w14:textId="77777777" w:rsidR="001471FF" w:rsidRPr="001471FF" w:rsidRDefault="001471FF" w:rsidP="001471FF">
            <w:pPr>
              <w:ind w:right="622"/>
              <w:jc w:val="both"/>
              <w:rPr>
                <w:rFonts w:ascii="Arial" w:eastAsia="Arial" w:hAnsi="Arial" w:cs="Arial"/>
                <w:color w:val="000000"/>
              </w:rPr>
            </w:pPr>
          </w:p>
          <w:p w14:paraId="3C2C450E" w14:textId="77777777" w:rsidR="001471FF" w:rsidRPr="001471FF" w:rsidRDefault="001471FF" w:rsidP="001471FF">
            <w:pPr>
              <w:ind w:right="622"/>
              <w:jc w:val="both"/>
              <w:rPr>
                <w:rFonts w:ascii="Arial" w:eastAsia="Arial" w:hAnsi="Arial" w:cs="Arial"/>
                <w:color w:val="000000"/>
              </w:rPr>
            </w:pPr>
          </w:p>
        </w:tc>
      </w:tr>
      <w:tr w:rsidR="001471FF" w:rsidRPr="001471FF" w14:paraId="5B6310A1" w14:textId="77777777" w:rsidTr="00F06E35">
        <w:trPr>
          <w:trHeight w:val="300"/>
        </w:trPr>
        <w:tc>
          <w:tcPr>
            <w:tcW w:w="5226" w:type="dxa"/>
            <w:gridSpan w:val="2"/>
            <w:tcBorders>
              <w:top w:val="nil"/>
              <w:left w:val="nil"/>
              <w:bottom w:val="nil"/>
              <w:right w:val="nil"/>
            </w:tcBorders>
          </w:tcPr>
          <w:p w14:paraId="11DB5A2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Al encontrarse en estado caduco, de:</w:t>
            </w:r>
          </w:p>
          <w:p w14:paraId="271E2B37" w14:textId="77777777" w:rsidR="001471FF" w:rsidRPr="001471FF" w:rsidRDefault="001471FF" w:rsidP="001471FF">
            <w:pPr>
              <w:ind w:right="622"/>
              <w:jc w:val="both"/>
              <w:rPr>
                <w:rFonts w:ascii="Arial" w:eastAsia="Arial" w:hAnsi="Arial" w:cs="Arial"/>
                <w:color w:val="000000"/>
              </w:rPr>
            </w:pPr>
          </w:p>
        </w:tc>
        <w:tc>
          <w:tcPr>
            <w:tcW w:w="1843" w:type="dxa"/>
            <w:gridSpan w:val="10"/>
            <w:tcBorders>
              <w:top w:val="nil"/>
              <w:left w:val="nil"/>
              <w:bottom w:val="nil"/>
              <w:right w:val="nil"/>
            </w:tcBorders>
          </w:tcPr>
          <w:p w14:paraId="4B6C94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$5,760.00</w:t>
            </w:r>
          </w:p>
        </w:tc>
        <w:tc>
          <w:tcPr>
            <w:tcW w:w="284" w:type="dxa"/>
            <w:gridSpan w:val="2"/>
            <w:tcBorders>
              <w:top w:val="nil"/>
              <w:left w:val="nil"/>
              <w:bottom w:val="nil"/>
              <w:right w:val="nil"/>
            </w:tcBorders>
          </w:tcPr>
          <w:p w14:paraId="1F8703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76" w:type="dxa"/>
            <w:gridSpan w:val="12"/>
            <w:tcBorders>
              <w:top w:val="nil"/>
              <w:left w:val="nil"/>
              <w:bottom w:val="nil"/>
              <w:right w:val="nil"/>
            </w:tcBorders>
          </w:tcPr>
          <w:p w14:paraId="199745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$16,562.00</w:t>
            </w:r>
          </w:p>
        </w:tc>
      </w:tr>
      <w:tr w:rsidR="001471FF" w:rsidRPr="001471FF" w14:paraId="3C9FBE6E" w14:textId="77777777" w:rsidTr="00F06E35">
        <w:trPr>
          <w:trHeight w:val="570"/>
        </w:trPr>
        <w:tc>
          <w:tcPr>
            <w:tcW w:w="5226" w:type="dxa"/>
            <w:gridSpan w:val="2"/>
            <w:tcBorders>
              <w:top w:val="nil"/>
              <w:left w:val="nil"/>
              <w:bottom w:val="nil"/>
              <w:right w:val="nil"/>
            </w:tcBorders>
          </w:tcPr>
          <w:p w14:paraId="0281E7C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Al encontrarse en estado de descomposición, o putrefacción, de:</w:t>
            </w:r>
          </w:p>
          <w:p w14:paraId="4CA5775D" w14:textId="77777777" w:rsidR="001471FF" w:rsidRPr="001471FF" w:rsidRDefault="001471FF" w:rsidP="001471FF">
            <w:pPr>
              <w:ind w:right="622"/>
              <w:jc w:val="both"/>
              <w:rPr>
                <w:rFonts w:ascii="Arial" w:eastAsia="Arial" w:hAnsi="Arial" w:cs="Arial"/>
                <w:color w:val="000000"/>
              </w:rPr>
            </w:pPr>
          </w:p>
        </w:tc>
        <w:tc>
          <w:tcPr>
            <w:tcW w:w="1843" w:type="dxa"/>
            <w:gridSpan w:val="10"/>
            <w:tcBorders>
              <w:top w:val="nil"/>
              <w:left w:val="nil"/>
              <w:bottom w:val="nil"/>
              <w:right w:val="nil"/>
            </w:tcBorders>
          </w:tcPr>
          <w:p w14:paraId="02E0FB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$8,521.00</w:t>
            </w:r>
          </w:p>
        </w:tc>
        <w:tc>
          <w:tcPr>
            <w:tcW w:w="284" w:type="dxa"/>
            <w:gridSpan w:val="2"/>
            <w:tcBorders>
              <w:top w:val="nil"/>
              <w:left w:val="nil"/>
              <w:bottom w:val="nil"/>
              <w:right w:val="nil"/>
            </w:tcBorders>
          </w:tcPr>
          <w:p w14:paraId="0C2B05E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76" w:type="dxa"/>
            <w:gridSpan w:val="12"/>
            <w:tcBorders>
              <w:top w:val="nil"/>
              <w:left w:val="nil"/>
              <w:bottom w:val="nil"/>
              <w:right w:val="nil"/>
            </w:tcBorders>
          </w:tcPr>
          <w:p w14:paraId="698F61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$31,686.00</w:t>
            </w:r>
          </w:p>
        </w:tc>
      </w:tr>
      <w:tr w:rsidR="001471FF" w:rsidRPr="001471FF" w14:paraId="1EE9356C" w14:textId="77777777" w:rsidTr="00F06E35">
        <w:trPr>
          <w:trHeight w:val="449"/>
        </w:trPr>
        <w:tc>
          <w:tcPr>
            <w:tcW w:w="5226" w:type="dxa"/>
            <w:gridSpan w:val="2"/>
            <w:tcBorders>
              <w:top w:val="nil"/>
              <w:left w:val="nil"/>
              <w:bottom w:val="nil"/>
              <w:right w:val="nil"/>
            </w:tcBorders>
          </w:tcPr>
          <w:p w14:paraId="575951A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Al encontrarse contaminada, con sustancias químicas, anabólicas o tóxicas, de:</w:t>
            </w:r>
          </w:p>
          <w:p w14:paraId="189F8A9B" w14:textId="77777777" w:rsidR="001471FF" w:rsidRPr="001471FF" w:rsidRDefault="001471FF" w:rsidP="001471FF">
            <w:pPr>
              <w:ind w:right="622"/>
              <w:jc w:val="both"/>
              <w:rPr>
                <w:rFonts w:ascii="Arial" w:eastAsia="Arial" w:hAnsi="Arial" w:cs="Arial"/>
                <w:color w:val="000000"/>
              </w:rPr>
            </w:pPr>
          </w:p>
        </w:tc>
        <w:tc>
          <w:tcPr>
            <w:tcW w:w="1843" w:type="dxa"/>
            <w:gridSpan w:val="10"/>
            <w:tcBorders>
              <w:top w:val="nil"/>
              <w:left w:val="nil"/>
              <w:bottom w:val="nil"/>
              <w:right w:val="nil"/>
            </w:tcBorders>
          </w:tcPr>
          <w:p w14:paraId="3B9522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$16,562.00</w:t>
            </w:r>
          </w:p>
        </w:tc>
        <w:tc>
          <w:tcPr>
            <w:tcW w:w="284" w:type="dxa"/>
            <w:gridSpan w:val="2"/>
            <w:tcBorders>
              <w:top w:val="nil"/>
              <w:left w:val="nil"/>
              <w:bottom w:val="nil"/>
              <w:right w:val="nil"/>
            </w:tcBorders>
          </w:tcPr>
          <w:p w14:paraId="635CE3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76" w:type="dxa"/>
            <w:gridSpan w:val="12"/>
            <w:tcBorders>
              <w:top w:val="nil"/>
              <w:left w:val="nil"/>
              <w:bottom w:val="nil"/>
              <w:right w:val="nil"/>
            </w:tcBorders>
          </w:tcPr>
          <w:p w14:paraId="7D86293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$64,810.00</w:t>
            </w:r>
          </w:p>
        </w:tc>
      </w:tr>
      <w:tr w:rsidR="001471FF" w:rsidRPr="001471FF" w14:paraId="463F443D" w14:textId="77777777" w:rsidTr="00F06E35">
        <w:trPr>
          <w:trHeight w:val="300"/>
        </w:trPr>
        <w:tc>
          <w:tcPr>
            <w:tcW w:w="5226" w:type="dxa"/>
            <w:gridSpan w:val="2"/>
            <w:tcBorders>
              <w:top w:val="nil"/>
              <w:left w:val="nil"/>
              <w:bottom w:val="nil"/>
              <w:right w:val="nil"/>
            </w:tcBorders>
          </w:tcPr>
          <w:p w14:paraId="73B33A7C" w14:textId="77777777" w:rsidR="001471FF" w:rsidRPr="001471FF" w:rsidRDefault="001471FF" w:rsidP="001471FF">
            <w:pPr>
              <w:ind w:right="622"/>
              <w:jc w:val="both"/>
              <w:rPr>
                <w:rFonts w:ascii="Arial" w:eastAsia="Arial" w:hAnsi="Arial" w:cs="Arial"/>
                <w:color w:val="000000"/>
              </w:rPr>
            </w:pPr>
          </w:p>
        </w:tc>
        <w:tc>
          <w:tcPr>
            <w:tcW w:w="1843" w:type="dxa"/>
            <w:gridSpan w:val="10"/>
            <w:tcBorders>
              <w:top w:val="nil"/>
              <w:left w:val="nil"/>
              <w:bottom w:val="nil"/>
              <w:right w:val="nil"/>
            </w:tcBorders>
          </w:tcPr>
          <w:p w14:paraId="3DD7A779" w14:textId="77777777" w:rsidR="001471FF" w:rsidRPr="001471FF" w:rsidRDefault="001471FF" w:rsidP="001471FF">
            <w:pPr>
              <w:ind w:right="622"/>
              <w:jc w:val="right"/>
              <w:rPr>
                <w:rFonts w:ascii="Arial" w:eastAsia="Arial" w:hAnsi="Arial" w:cs="Arial"/>
                <w:color w:val="000000"/>
              </w:rPr>
            </w:pPr>
          </w:p>
        </w:tc>
        <w:tc>
          <w:tcPr>
            <w:tcW w:w="284" w:type="dxa"/>
            <w:gridSpan w:val="2"/>
            <w:tcBorders>
              <w:top w:val="nil"/>
              <w:left w:val="nil"/>
              <w:bottom w:val="nil"/>
              <w:right w:val="nil"/>
            </w:tcBorders>
          </w:tcPr>
          <w:p w14:paraId="1540B3B0" w14:textId="77777777" w:rsidR="001471FF" w:rsidRPr="001471FF" w:rsidRDefault="001471FF" w:rsidP="001471FF">
            <w:pPr>
              <w:ind w:right="622"/>
              <w:jc w:val="right"/>
              <w:rPr>
                <w:rFonts w:ascii="Arial" w:eastAsia="Arial" w:hAnsi="Arial" w:cs="Arial"/>
                <w:color w:val="000000"/>
              </w:rPr>
            </w:pPr>
          </w:p>
        </w:tc>
        <w:tc>
          <w:tcPr>
            <w:tcW w:w="1876" w:type="dxa"/>
            <w:gridSpan w:val="12"/>
            <w:tcBorders>
              <w:top w:val="nil"/>
              <w:left w:val="nil"/>
              <w:bottom w:val="nil"/>
              <w:right w:val="nil"/>
            </w:tcBorders>
          </w:tcPr>
          <w:p w14:paraId="6E3A1B89" w14:textId="77777777" w:rsidR="001471FF" w:rsidRPr="001471FF" w:rsidRDefault="001471FF" w:rsidP="001471FF">
            <w:pPr>
              <w:ind w:right="622"/>
              <w:rPr>
                <w:rFonts w:ascii="Arial" w:eastAsia="Arial" w:hAnsi="Arial" w:cs="Arial"/>
                <w:color w:val="000000"/>
              </w:rPr>
            </w:pPr>
          </w:p>
        </w:tc>
      </w:tr>
      <w:tr w:rsidR="001471FF" w:rsidRPr="001471FF" w14:paraId="4ABB32FB" w14:textId="77777777" w:rsidTr="00F06E35">
        <w:trPr>
          <w:trHeight w:val="1230"/>
        </w:trPr>
        <w:tc>
          <w:tcPr>
            <w:tcW w:w="5226" w:type="dxa"/>
            <w:gridSpan w:val="2"/>
            <w:tcBorders>
              <w:top w:val="nil"/>
              <w:left w:val="nil"/>
              <w:bottom w:val="nil"/>
              <w:right w:val="nil"/>
            </w:tcBorders>
          </w:tcPr>
          <w:p w14:paraId="0429C08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conservar carnes y productos alimenticios no aptos para consumo, junto a productos y carnes en buen estado, en cualquier área de la negociación, sin la higiene y aislamiento adecuado y sin el aviso correspondiente de su estado o condición, de:</w:t>
            </w:r>
          </w:p>
          <w:p w14:paraId="50CC2295" w14:textId="77777777" w:rsidR="001471FF" w:rsidRPr="001471FF" w:rsidRDefault="001471FF" w:rsidP="001471FF">
            <w:pPr>
              <w:ind w:right="622"/>
              <w:jc w:val="both"/>
              <w:rPr>
                <w:rFonts w:ascii="Arial" w:eastAsia="Arial" w:hAnsi="Arial" w:cs="Arial"/>
                <w:color w:val="000000"/>
              </w:rPr>
            </w:pPr>
          </w:p>
          <w:p w14:paraId="42578DAA" w14:textId="77777777" w:rsidR="001471FF" w:rsidRPr="001471FF" w:rsidRDefault="001471FF" w:rsidP="001471FF">
            <w:pPr>
              <w:ind w:right="622"/>
              <w:jc w:val="both"/>
              <w:rPr>
                <w:rFonts w:ascii="Arial" w:eastAsia="Arial" w:hAnsi="Arial" w:cs="Arial"/>
                <w:color w:val="000000"/>
              </w:rPr>
            </w:pPr>
          </w:p>
        </w:tc>
        <w:tc>
          <w:tcPr>
            <w:tcW w:w="1843" w:type="dxa"/>
            <w:gridSpan w:val="10"/>
            <w:tcBorders>
              <w:top w:val="nil"/>
              <w:left w:val="nil"/>
              <w:bottom w:val="nil"/>
              <w:right w:val="nil"/>
            </w:tcBorders>
          </w:tcPr>
          <w:p w14:paraId="33E27CF0" w14:textId="77777777" w:rsidR="001471FF" w:rsidRPr="001471FF" w:rsidRDefault="001471FF" w:rsidP="001471FF">
            <w:pPr>
              <w:ind w:right="622"/>
              <w:jc w:val="center"/>
              <w:rPr>
                <w:rFonts w:ascii="Arial" w:eastAsia="Arial" w:hAnsi="Arial" w:cs="Arial"/>
              </w:rPr>
            </w:pPr>
          </w:p>
          <w:p w14:paraId="12DFD649"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$12,842.00</w:t>
            </w:r>
          </w:p>
        </w:tc>
        <w:tc>
          <w:tcPr>
            <w:tcW w:w="284" w:type="dxa"/>
            <w:gridSpan w:val="2"/>
            <w:tcBorders>
              <w:top w:val="nil"/>
              <w:left w:val="nil"/>
              <w:bottom w:val="nil"/>
              <w:right w:val="nil"/>
            </w:tcBorders>
          </w:tcPr>
          <w:p w14:paraId="302C72DB" w14:textId="77777777" w:rsidR="001471FF" w:rsidRPr="001471FF" w:rsidRDefault="001471FF" w:rsidP="001471FF">
            <w:pPr>
              <w:ind w:right="622"/>
              <w:jc w:val="center"/>
              <w:rPr>
                <w:rFonts w:ascii="Arial" w:eastAsia="Arial" w:hAnsi="Arial" w:cs="Arial"/>
              </w:rPr>
            </w:pPr>
          </w:p>
          <w:p w14:paraId="343F0836"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876" w:type="dxa"/>
            <w:gridSpan w:val="12"/>
            <w:tcBorders>
              <w:top w:val="nil"/>
              <w:left w:val="nil"/>
              <w:bottom w:val="nil"/>
              <w:right w:val="nil"/>
            </w:tcBorders>
          </w:tcPr>
          <w:p w14:paraId="712AD27C" w14:textId="77777777" w:rsidR="001471FF" w:rsidRPr="001471FF" w:rsidRDefault="001471FF" w:rsidP="001471FF">
            <w:pPr>
              <w:ind w:right="622"/>
              <w:jc w:val="center"/>
              <w:rPr>
                <w:rFonts w:ascii="Arial" w:eastAsia="Arial" w:hAnsi="Arial" w:cs="Arial"/>
              </w:rPr>
            </w:pPr>
          </w:p>
          <w:p w14:paraId="12D9DB35"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$25,684.00</w:t>
            </w:r>
          </w:p>
        </w:tc>
      </w:tr>
      <w:tr w:rsidR="001471FF" w:rsidRPr="001471FF" w14:paraId="52653439" w14:textId="77777777" w:rsidTr="001643E8">
        <w:trPr>
          <w:trHeight w:val="416"/>
        </w:trPr>
        <w:tc>
          <w:tcPr>
            <w:tcW w:w="9229" w:type="dxa"/>
            <w:gridSpan w:val="26"/>
            <w:tcBorders>
              <w:top w:val="nil"/>
              <w:left w:val="nil"/>
              <w:bottom w:val="nil"/>
              <w:right w:val="nil"/>
            </w:tcBorders>
          </w:tcPr>
          <w:p w14:paraId="0A9F9FE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caso de reincidencia se cobrará hasta el doble de la sanción establecida independientemente de la clausura del giro y decomiso correspondiente</w:t>
            </w:r>
          </w:p>
          <w:p w14:paraId="28C616CB" w14:textId="77777777" w:rsidR="001471FF" w:rsidRPr="001471FF" w:rsidRDefault="001471FF" w:rsidP="001471FF">
            <w:pPr>
              <w:ind w:right="622"/>
              <w:jc w:val="both"/>
              <w:rPr>
                <w:rFonts w:ascii="Arial" w:eastAsia="Arial" w:hAnsi="Arial" w:cs="Arial"/>
                <w:color w:val="000000"/>
              </w:rPr>
            </w:pPr>
          </w:p>
        </w:tc>
      </w:tr>
      <w:tr w:rsidR="001471FF" w:rsidRPr="001471FF" w14:paraId="7CC6FBFD" w14:textId="77777777" w:rsidTr="00F06E35">
        <w:trPr>
          <w:trHeight w:val="855"/>
        </w:trPr>
        <w:tc>
          <w:tcPr>
            <w:tcW w:w="5085" w:type="dxa"/>
            <w:tcBorders>
              <w:top w:val="nil"/>
              <w:left w:val="nil"/>
              <w:bottom w:val="nil"/>
              <w:right w:val="nil"/>
            </w:tcBorders>
          </w:tcPr>
          <w:p w14:paraId="13F0A23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transportar carnes en vehículos sin las adaptaciones inherentes para tal efecto, o que no reúnan las condiciones sanitarias para ello, de:</w:t>
            </w:r>
          </w:p>
          <w:p w14:paraId="118C897A" w14:textId="77777777" w:rsidR="001471FF" w:rsidRPr="001471FF" w:rsidRDefault="001471FF" w:rsidP="001471FF">
            <w:pPr>
              <w:ind w:right="622"/>
              <w:jc w:val="both"/>
              <w:rPr>
                <w:rFonts w:ascii="Arial" w:eastAsia="Arial" w:hAnsi="Arial" w:cs="Arial"/>
                <w:color w:val="000000"/>
              </w:rPr>
            </w:pPr>
          </w:p>
        </w:tc>
        <w:tc>
          <w:tcPr>
            <w:tcW w:w="1984" w:type="dxa"/>
            <w:gridSpan w:val="11"/>
            <w:tcBorders>
              <w:top w:val="nil"/>
              <w:left w:val="nil"/>
              <w:bottom w:val="nil"/>
              <w:right w:val="nil"/>
            </w:tcBorders>
          </w:tcPr>
          <w:p w14:paraId="5782D1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$1,920.00</w:t>
            </w:r>
          </w:p>
        </w:tc>
        <w:tc>
          <w:tcPr>
            <w:tcW w:w="284" w:type="dxa"/>
            <w:gridSpan w:val="2"/>
            <w:tcBorders>
              <w:top w:val="nil"/>
              <w:left w:val="nil"/>
              <w:bottom w:val="nil"/>
              <w:right w:val="nil"/>
            </w:tcBorders>
          </w:tcPr>
          <w:p w14:paraId="50A0A7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76" w:type="dxa"/>
            <w:gridSpan w:val="12"/>
            <w:tcBorders>
              <w:top w:val="nil"/>
              <w:left w:val="nil"/>
              <w:bottom w:val="nil"/>
              <w:right w:val="nil"/>
            </w:tcBorders>
          </w:tcPr>
          <w:p w14:paraId="3E451F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$3,721.00</w:t>
            </w:r>
          </w:p>
        </w:tc>
      </w:tr>
      <w:tr w:rsidR="001471FF" w:rsidRPr="001471FF" w14:paraId="3A2EC8F0" w14:textId="77777777" w:rsidTr="001643E8">
        <w:trPr>
          <w:trHeight w:val="552"/>
        </w:trPr>
        <w:tc>
          <w:tcPr>
            <w:tcW w:w="9229" w:type="dxa"/>
            <w:gridSpan w:val="26"/>
            <w:tcBorders>
              <w:top w:val="nil"/>
              <w:left w:val="nil"/>
              <w:bottom w:val="nil"/>
              <w:right w:val="nil"/>
            </w:tcBorders>
          </w:tcPr>
          <w:p w14:paraId="16CF431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encontrar en condiciones insalubres, fuera de las normas oficiales y de las medidas y protocolos sanitarios, los siguientes supuestos:</w:t>
            </w:r>
          </w:p>
          <w:p w14:paraId="284D57D2" w14:textId="77777777" w:rsidR="001471FF" w:rsidRPr="001471FF" w:rsidRDefault="001471FF" w:rsidP="001471FF">
            <w:pPr>
              <w:ind w:right="622"/>
              <w:jc w:val="both"/>
              <w:rPr>
                <w:rFonts w:ascii="Arial" w:eastAsia="Arial" w:hAnsi="Arial" w:cs="Arial"/>
                <w:color w:val="000000"/>
              </w:rPr>
            </w:pPr>
          </w:p>
        </w:tc>
      </w:tr>
      <w:tr w:rsidR="001471FF" w:rsidRPr="001471FF" w14:paraId="15D52DD4" w14:textId="77777777" w:rsidTr="00F06E35">
        <w:trPr>
          <w:trHeight w:val="300"/>
        </w:trPr>
        <w:tc>
          <w:tcPr>
            <w:tcW w:w="5085" w:type="dxa"/>
            <w:tcBorders>
              <w:top w:val="nil"/>
              <w:left w:val="nil"/>
              <w:bottom w:val="nil"/>
              <w:right w:val="nil"/>
            </w:tcBorders>
          </w:tcPr>
          <w:p w14:paraId="2FDF7B2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Vitrinas, cámaras de refrigeración, congeladores, refrigeradores, mostradores, de:</w:t>
            </w:r>
          </w:p>
        </w:tc>
        <w:tc>
          <w:tcPr>
            <w:tcW w:w="1842" w:type="dxa"/>
            <w:gridSpan w:val="9"/>
            <w:tcBorders>
              <w:top w:val="nil"/>
              <w:left w:val="nil"/>
              <w:bottom w:val="nil"/>
              <w:right w:val="nil"/>
            </w:tcBorders>
          </w:tcPr>
          <w:p w14:paraId="2B834F98" w14:textId="77777777" w:rsidR="001471FF" w:rsidRPr="001471FF" w:rsidRDefault="001471FF" w:rsidP="001471FF">
            <w:pPr>
              <w:ind w:right="622"/>
              <w:jc w:val="right"/>
              <w:rPr>
                <w:rFonts w:ascii="Arial" w:eastAsia="Arial" w:hAnsi="Arial" w:cs="Arial"/>
                <w:color w:val="000000"/>
              </w:rPr>
            </w:pPr>
          </w:p>
          <w:p w14:paraId="679153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$2,500.00</w:t>
            </w:r>
          </w:p>
        </w:tc>
        <w:tc>
          <w:tcPr>
            <w:tcW w:w="426" w:type="dxa"/>
            <w:gridSpan w:val="4"/>
            <w:tcBorders>
              <w:top w:val="nil"/>
              <w:left w:val="nil"/>
              <w:bottom w:val="nil"/>
              <w:right w:val="nil"/>
            </w:tcBorders>
          </w:tcPr>
          <w:p w14:paraId="4D35D66A" w14:textId="77777777" w:rsidR="001471FF" w:rsidRPr="001471FF" w:rsidRDefault="001471FF" w:rsidP="001471FF">
            <w:pPr>
              <w:ind w:right="622"/>
              <w:jc w:val="right"/>
              <w:rPr>
                <w:rFonts w:ascii="Arial" w:eastAsia="Arial" w:hAnsi="Arial" w:cs="Arial"/>
                <w:color w:val="000000"/>
              </w:rPr>
            </w:pPr>
          </w:p>
          <w:p w14:paraId="256F7C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876" w:type="dxa"/>
            <w:gridSpan w:val="12"/>
            <w:tcBorders>
              <w:top w:val="nil"/>
              <w:left w:val="nil"/>
              <w:bottom w:val="nil"/>
              <w:right w:val="nil"/>
            </w:tcBorders>
          </w:tcPr>
          <w:p w14:paraId="411175DE" w14:textId="77777777" w:rsidR="001471FF" w:rsidRPr="001471FF" w:rsidRDefault="001471FF" w:rsidP="001471FF">
            <w:pPr>
              <w:ind w:right="622"/>
              <w:jc w:val="right"/>
              <w:rPr>
                <w:rFonts w:ascii="Arial" w:eastAsia="Arial" w:hAnsi="Arial" w:cs="Arial"/>
                <w:color w:val="000000"/>
              </w:rPr>
            </w:pPr>
          </w:p>
          <w:p w14:paraId="55E38E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$25,000.00</w:t>
            </w:r>
          </w:p>
        </w:tc>
      </w:tr>
      <w:tr w:rsidR="001471FF" w:rsidRPr="001471FF" w14:paraId="773E7958" w14:textId="77777777" w:rsidTr="00F06E35">
        <w:trPr>
          <w:trHeight w:val="300"/>
        </w:trPr>
        <w:tc>
          <w:tcPr>
            <w:tcW w:w="5085" w:type="dxa"/>
            <w:tcBorders>
              <w:top w:val="nil"/>
              <w:left w:val="nil"/>
              <w:bottom w:val="nil"/>
              <w:right w:val="nil"/>
            </w:tcBorders>
          </w:tcPr>
          <w:p w14:paraId="2E4BEC2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Áreas de trabajo, áreas de atención, de:</w:t>
            </w:r>
          </w:p>
          <w:p w14:paraId="31AFF268" w14:textId="77777777" w:rsidR="001471FF" w:rsidRPr="001471FF" w:rsidRDefault="001471FF" w:rsidP="001471FF">
            <w:pPr>
              <w:ind w:right="622"/>
              <w:jc w:val="both"/>
              <w:rPr>
                <w:rFonts w:ascii="Arial" w:eastAsia="Arial" w:hAnsi="Arial" w:cs="Arial"/>
                <w:color w:val="000000"/>
              </w:rPr>
            </w:pPr>
          </w:p>
        </w:tc>
        <w:tc>
          <w:tcPr>
            <w:tcW w:w="1842" w:type="dxa"/>
            <w:gridSpan w:val="9"/>
            <w:tcBorders>
              <w:top w:val="nil"/>
              <w:left w:val="nil"/>
              <w:bottom w:val="nil"/>
              <w:right w:val="nil"/>
            </w:tcBorders>
          </w:tcPr>
          <w:p w14:paraId="45F34FE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$3,001.00</w:t>
            </w:r>
          </w:p>
        </w:tc>
        <w:tc>
          <w:tcPr>
            <w:tcW w:w="426" w:type="dxa"/>
            <w:gridSpan w:val="4"/>
            <w:tcBorders>
              <w:top w:val="nil"/>
              <w:left w:val="nil"/>
              <w:bottom w:val="nil"/>
              <w:right w:val="nil"/>
            </w:tcBorders>
          </w:tcPr>
          <w:p w14:paraId="224C4B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876" w:type="dxa"/>
            <w:gridSpan w:val="12"/>
            <w:tcBorders>
              <w:top w:val="nil"/>
              <w:left w:val="nil"/>
              <w:bottom w:val="nil"/>
              <w:right w:val="nil"/>
            </w:tcBorders>
          </w:tcPr>
          <w:p w14:paraId="63EF87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$25,000.00</w:t>
            </w:r>
          </w:p>
        </w:tc>
      </w:tr>
      <w:tr w:rsidR="001471FF" w:rsidRPr="001471FF" w14:paraId="1C4260C0" w14:textId="77777777" w:rsidTr="00F06E35">
        <w:trPr>
          <w:trHeight w:val="300"/>
        </w:trPr>
        <w:tc>
          <w:tcPr>
            <w:tcW w:w="5085" w:type="dxa"/>
            <w:tcBorders>
              <w:top w:val="nil"/>
              <w:left w:val="nil"/>
              <w:bottom w:val="nil"/>
              <w:right w:val="nil"/>
            </w:tcBorders>
          </w:tcPr>
          <w:p w14:paraId="32C2148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Rastros, mataderos, instalaciones, de:</w:t>
            </w:r>
          </w:p>
          <w:p w14:paraId="5A9AB771" w14:textId="77777777" w:rsidR="001471FF" w:rsidRPr="001471FF" w:rsidRDefault="001471FF" w:rsidP="001471FF">
            <w:pPr>
              <w:ind w:right="622"/>
              <w:jc w:val="both"/>
              <w:rPr>
                <w:rFonts w:ascii="Arial" w:eastAsia="Arial" w:hAnsi="Arial" w:cs="Arial"/>
                <w:color w:val="000000"/>
              </w:rPr>
            </w:pPr>
          </w:p>
        </w:tc>
        <w:tc>
          <w:tcPr>
            <w:tcW w:w="1842" w:type="dxa"/>
            <w:gridSpan w:val="9"/>
            <w:tcBorders>
              <w:top w:val="nil"/>
              <w:left w:val="nil"/>
              <w:bottom w:val="nil"/>
              <w:right w:val="nil"/>
            </w:tcBorders>
          </w:tcPr>
          <w:p w14:paraId="7C7C44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$9,362.00</w:t>
            </w:r>
          </w:p>
        </w:tc>
        <w:tc>
          <w:tcPr>
            <w:tcW w:w="426" w:type="dxa"/>
            <w:gridSpan w:val="4"/>
            <w:tcBorders>
              <w:top w:val="nil"/>
              <w:left w:val="nil"/>
              <w:bottom w:val="nil"/>
              <w:right w:val="nil"/>
            </w:tcBorders>
          </w:tcPr>
          <w:p w14:paraId="465F32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876" w:type="dxa"/>
            <w:gridSpan w:val="12"/>
            <w:tcBorders>
              <w:top w:val="nil"/>
              <w:left w:val="nil"/>
              <w:bottom w:val="nil"/>
              <w:right w:val="nil"/>
            </w:tcBorders>
          </w:tcPr>
          <w:p w14:paraId="4D1AE7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$25,000.00</w:t>
            </w:r>
          </w:p>
        </w:tc>
      </w:tr>
      <w:tr w:rsidR="001471FF" w:rsidRPr="001471FF" w14:paraId="1E198B06" w14:textId="77777777" w:rsidTr="00F06E35">
        <w:trPr>
          <w:trHeight w:val="300"/>
        </w:trPr>
        <w:tc>
          <w:tcPr>
            <w:tcW w:w="5085" w:type="dxa"/>
            <w:tcBorders>
              <w:top w:val="nil"/>
              <w:left w:val="nil"/>
              <w:bottom w:val="nil"/>
              <w:right w:val="nil"/>
            </w:tcBorders>
          </w:tcPr>
          <w:p w14:paraId="3986740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Equipos y utensilios de trabajo, de:</w:t>
            </w:r>
          </w:p>
        </w:tc>
        <w:tc>
          <w:tcPr>
            <w:tcW w:w="1842" w:type="dxa"/>
            <w:gridSpan w:val="9"/>
            <w:tcBorders>
              <w:top w:val="nil"/>
              <w:left w:val="nil"/>
              <w:bottom w:val="nil"/>
              <w:right w:val="nil"/>
            </w:tcBorders>
          </w:tcPr>
          <w:p w14:paraId="761EE9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$2,500.00</w:t>
            </w:r>
          </w:p>
        </w:tc>
        <w:tc>
          <w:tcPr>
            <w:tcW w:w="426" w:type="dxa"/>
            <w:gridSpan w:val="4"/>
            <w:tcBorders>
              <w:top w:val="nil"/>
              <w:left w:val="nil"/>
              <w:bottom w:val="nil"/>
              <w:right w:val="nil"/>
            </w:tcBorders>
          </w:tcPr>
          <w:p w14:paraId="1AEE82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876" w:type="dxa"/>
            <w:gridSpan w:val="12"/>
            <w:tcBorders>
              <w:top w:val="nil"/>
              <w:left w:val="nil"/>
              <w:bottom w:val="nil"/>
              <w:right w:val="nil"/>
            </w:tcBorders>
          </w:tcPr>
          <w:p w14:paraId="4B0872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$25,000.00</w:t>
            </w:r>
          </w:p>
        </w:tc>
      </w:tr>
      <w:tr w:rsidR="001471FF" w:rsidRPr="001471FF" w14:paraId="5525087F" w14:textId="77777777" w:rsidTr="00F06E35">
        <w:trPr>
          <w:trHeight w:val="300"/>
        </w:trPr>
        <w:tc>
          <w:tcPr>
            <w:tcW w:w="5085" w:type="dxa"/>
            <w:tcBorders>
              <w:top w:val="nil"/>
              <w:left w:val="nil"/>
              <w:bottom w:val="nil"/>
              <w:right w:val="nil"/>
            </w:tcBorders>
          </w:tcPr>
          <w:p w14:paraId="54F722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Materias primas e insumos, de:</w:t>
            </w:r>
          </w:p>
        </w:tc>
        <w:tc>
          <w:tcPr>
            <w:tcW w:w="1842" w:type="dxa"/>
            <w:gridSpan w:val="9"/>
            <w:tcBorders>
              <w:top w:val="nil"/>
              <w:left w:val="nil"/>
              <w:bottom w:val="nil"/>
              <w:right w:val="nil"/>
            </w:tcBorders>
          </w:tcPr>
          <w:p w14:paraId="27E3E6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$2,500.00</w:t>
            </w:r>
          </w:p>
        </w:tc>
        <w:tc>
          <w:tcPr>
            <w:tcW w:w="426" w:type="dxa"/>
            <w:gridSpan w:val="4"/>
            <w:tcBorders>
              <w:top w:val="nil"/>
              <w:left w:val="nil"/>
              <w:bottom w:val="nil"/>
              <w:right w:val="nil"/>
            </w:tcBorders>
          </w:tcPr>
          <w:p w14:paraId="6D0B0F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876" w:type="dxa"/>
            <w:gridSpan w:val="12"/>
            <w:tcBorders>
              <w:top w:val="nil"/>
              <w:left w:val="nil"/>
              <w:bottom w:val="nil"/>
              <w:right w:val="nil"/>
            </w:tcBorders>
          </w:tcPr>
          <w:p w14:paraId="5C4B70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$25,000.00</w:t>
            </w:r>
          </w:p>
        </w:tc>
      </w:tr>
      <w:tr w:rsidR="001471FF" w:rsidRPr="001471FF" w14:paraId="7B8DB312" w14:textId="77777777" w:rsidTr="00F06E35">
        <w:trPr>
          <w:trHeight w:val="300"/>
        </w:trPr>
        <w:tc>
          <w:tcPr>
            <w:tcW w:w="5085" w:type="dxa"/>
            <w:tcBorders>
              <w:top w:val="nil"/>
              <w:left w:val="nil"/>
              <w:bottom w:val="nil"/>
              <w:right w:val="nil"/>
            </w:tcBorders>
          </w:tcPr>
          <w:p w14:paraId="08C3D67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Al personal encargado de expender, elaborar o preparar alimentos para el consumo humano, de:</w:t>
            </w:r>
          </w:p>
        </w:tc>
        <w:tc>
          <w:tcPr>
            <w:tcW w:w="1842" w:type="dxa"/>
            <w:gridSpan w:val="9"/>
            <w:tcBorders>
              <w:top w:val="nil"/>
              <w:left w:val="nil"/>
              <w:bottom w:val="nil"/>
              <w:right w:val="nil"/>
            </w:tcBorders>
          </w:tcPr>
          <w:p w14:paraId="5C0857E5" w14:textId="77777777" w:rsidR="001471FF" w:rsidRPr="001471FF" w:rsidRDefault="001471FF" w:rsidP="001471FF">
            <w:pPr>
              <w:ind w:right="622"/>
              <w:jc w:val="right"/>
              <w:rPr>
                <w:rFonts w:ascii="Arial" w:eastAsia="Arial" w:hAnsi="Arial" w:cs="Arial"/>
                <w:color w:val="000000"/>
              </w:rPr>
            </w:pPr>
          </w:p>
          <w:p w14:paraId="4720C7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$2,200.00</w:t>
            </w:r>
          </w:p>
        </w:tc>
        <w:tc>
          <w:tcPr>
            <w:tcW w:w="426" w:type="dxa"/>
            <w:gridSpan w:val="4"/>
            <w:tcBorders>
              <w:top w:val="nil"/>
              <w:left w:val="nil"/>
              <w:bottom w:val="nil"/>
              <w:right w:val="nil"/>
            </w:tcBorders>
          </w:tcPr>
          <w:p w14:paraId="4FA1CF58" w14:textId="77777777" w:rsidR="001471FF" w:rsidRPr="001471FF" w:rsidRDefault="001471FF" w:rsidP="001471FF">
            <w:pPr>
              <w:ind w:right="622"/>
              <w:jc w:val="right"/>
              <w:rPr>
                <w:rFonts w:ascii="Arial" w:eastAsia="Arial" w:hAnsi="Arial" w:cs="Arial"/>
                <w:color w:val="000000"/>
              </w:rPr>
            </w:pPr>
          </w:p>
          <w:p w14:paraId="0D9C48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876" w:type="dxa"/>
            <w:gridSpan w:val="12"/>
            <w:tcBorders>
              <w:top w:val="nil"/>
              <w:left w:val="nil"/>
              <w:bottom w:val="nil"/>
              <w:right w:val="nil"/>
            </w:tcBorders>
          </w:tcPr>
          <w:p w14:paraId="3F932ED3" w14:textId="77777777" w:rsidR="001471FF" w:rsidRPr="001471FF" w:rsidRDefault="001471FF" w:rsidP="001471FF">
            <w:pPr>
              <w:ind w:right="622"/>
              <w:jc w:val="right"/>
              <w:rPr>
                <w:rFonts w:ascii="Arial" w:eastAsia="Arial" w:hAnsi="Arial" w:cs="Arial"/>
                <w:color w:val="000000"/>
              </w:rPr>
            </w:pPr>
          </w:p>
          <w:p w14:paraId="0C783B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$15,000.00</w:t>
            </w:r>
          </w:p>
        </w:tc>
      </w:tr>
      <w:tr w:rsidR="001471FF" w:rsidRPr="001471FF" w14:paraId="0C0F9267" w14:textId="77777777" w:rsidTr="001643E8">
        <w:trPr>
          <w:trHeight w:val="300"/>
        </w:trPr>
        <w:tc>
          <w:tcPr>
            <w:tcW w:w="9229" w:type="dxa"/>
            <w:gridSpan w:val="26"/>
            <w:tcBorders>
              <w:top w:val="nil"/>
              <w:left w:val="nil"/>
              <w:bottom w:val="nil"/>
              <w:right w:val="nil"/>
            </w:tcBorders>
          </w:tcPr>
          <w:p w14:paraId="061BA2E4" w14:textId="77777777" w:rsidR="001471FF" w:rsidRPr="001471FF" w:rsidRDefault="001471FF" w:rsidP="001471FF">
            <w:pPr>
              <w:ind w:right="622"/>
              <w:jc w:val="both"/>
              <w:rPr>
                <w:rFonts w:ascii="Arial" w:eastAsia="Arial" w:hAnsi="Arial" w:cs="Arial"/>
                <w:color w:val="000000"/>
              </w:rPr>
            </w:pPr>
          </w:p>
          <w:p w14:paraId="6D44C74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caso de reincidencia se cobrará hasta el hasta el doble y se decomisará la carne.</w:t>
            </w:r>
          </w:p>
          <w:p w14:paraId="029E4026" w14:textId="77777777" w:rsidR="001471FF" w:rsidRPr="001471FF" w:rsidRDefault="001471FF" w:rsidP="001471FF">
            <w:pPr>
              <w:ind w:right="622"/>
              <w:jc w:val="both"/>
              <w:rPr>
                <w:rFonts w:ascii="Arial" w:eastAsia="Arial" w:hAnsi="Arial" w:cs="Arial"/>
                <w:color w:val="000000"/>
              </w:rPr>
            </w:pPr>
          </w:p>
        </w:tc>
      </w:tr>
      <w:tr w:rsidR="001471FF" w:rsidRPr="001471FF" w14:paraId="7BED50BC" w14:textId="77777777" w:rsidTr="00F06E35">
        <w:trPr>
          <w:trHeight w:val="472"/>
        </w:trPr>
        <w:tc>
          <w:tcPr>
            <w:tcW w:w="9229" w:type="dxa"/>
            <w:gridSpan w:val="26"/>
            <w:tcBorders>
              <w:top w:val="nil"/>
              <w:left w:val="nil"/>
              <w:bottom w:val="nil"/>
              <w:right w:val="nil"/>
            </w:tcBorders>
          </w:tcPr>
          <w:p w14:paraId="2A46DF3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matar más ganado, aves y otras especies de los que se autoricen en el permiso correspondiente, de: Uno a tres tantos del valor de los derechos omitidos.</w:t>
            </w:r>
          </w:p>
        </w:tc>
      </w:tr>
      <w:tr w:rsidR="001471FF" w:rsidRPr="001471FF" w14:paraId="472E7307" w14:textId="77777777" w:rsidTr="001643E8">
        <w:trPr>
          <w:trHeight w:val="300"/>
        </w:trPr>
        <w:tc>
          <w:tcPr>
            <w:tcW w:w="6311" w:type="dxa"/>
            <w:gridSpan w:val="7"/>
            <w:tcBorders>
              <w:top w:val="nil"/>
              <w:left w:val="nil"/>
              <w:bottom w:val="nil"/>
              <w:right w:val="nil"/>
            </w:tcBorders>
          </w:tcPr>
          <w:p w14:paraId="5A3F38C0"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467112B7" w14:textId="77777777" w:rsidR="001471FF" w:rsidRPr="001471FF" w:rsidRDefault="001471FF" w:rsidP="001471FF">
            <w:pPr>
              <w:ind w:right="622"/>
              <w:rPr>
                <w:rFonts w:ascii="Arial" w:eastAsia="Arial" w:hAnsi="Arial" w:cs="Arial"/>
                <w:color w:val="000000"/>
              </w:rPr>
            </w:pPr>
          </w:p>
        </w:tc>
        <w:tc>
          <w:tcPr>
            <w:tcW w:w="312" w:type="dxa"/>
            <w:gridSpan w:val="5"/>
            <w:tcBorders>
              <w:top w:val="nil"/>
              <w:left w:val="nil"/>
              <w:bottom w:val="nil"/>
              <w:right w:val="nil"/>
            </w:tcBorders>
          </w:tcPr>
          <w:p w14:paraId="7AE7BEB5" w14:textId="77777777" w:rsidR="001471FF" w:rsidRPr="001471FF" w:rsidRDefault="001471FF" w:rsidP="001471FF">
            <w:pPr>
              <w:ind w:right="622"/>
              <w:rPr>
                <w:rFonts w:ascii="Arial" w:eastAsia="Arial" w:hAnsi="Arial" w:cs="Arial"/>
                <w:color w:val="000000"/>
              </w:rPr>
            </w:pPr>
          </w:p>
        </w:tc>
        <w:tc>
          <w:tcPr>
            <w:tcW w:w="1364" w:type="dxa"/>
            <w:gridSpan w:val="4"/>
            <w:tcBorders>
              <w:top w:val="nil"/>
              <w:left w:val="nil"/>
              <w:bottom w:val="nil"/>
              <w:right w:val="nil"/>
            </w:tcBorders>
          </w:tcPr>
          <w:p w14:paraId="278C29DB" w14:textId="77777777" w:rsidR="001471FF" w:rsidRPr="001471FF" w:rsidRDefault="001471FF" w:rsidP="001471FF">
            <w:pPr>
              <w:ind w:right="622"/>
              <w:rPr>
                <w:rFonts w:ascii="Arial" w:eastAsia="Arial" w:hAnsi="Arial" w:cs="Arial"/>
                <w:color w:val="000000"/>
              </w:rPr>
            </w:pPr>
          </w:p>
        </w:tc>
      </w:tr>
      <w:tr w:rsidR="001471FF" w:rsidRPr="001471FF" w14:paraId="2440181D" w14:textId="77777777" w:rsidTr="00F06E35">
        <w:trPr>
          <w:trHeight w:val="542"/>
        </w:trPr>
        <w:tc>
          <w:tcPr>
            <w:tcW w:w="6311" w:type="dxa"/>
            <w:gridSpan w:val="7"/>
            <w:tcBorders>
              <w:top w:val="nil"/>
              <w:left w:val="nil"/>
              <w:bottom w:val="nil"/>
              <w:right w:val="nil"/>
            </w:tcBorders>
          </w:tcPr>
          <w:p w14:paraId="5BFF9D6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carecer de autorización para el acarreo de carnes del rastro en vehículos particulares, expedida por las autoridades competentes en la materia, de:</w:t>
            </w:r>
          </w:p>
        </w:tc>
        <w:tc>
          <w:tcPr>
            <w:tcW w:w="1242" w:type="dxa"/>
            <w:gridSpan w:val="10"/>
            <w:tcBorders>
              <w:top w:val="nil"/>
              <w:left w:val="nil"/>
              <w:bottom w:val="nil"/>
              <w:right w:val="nil"/>
            </w:tcBorders>
          </w:tcPr>
          <w:p w14:paraId="784715D1"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$1,560.00</w:t>
            </w:r>
          </w:p>
        </w:tc>
        <w:tc>
          <w:tcPr>
            <w:tcW w:w="312" w:type="dxa"/>
            <w:gridSpan w:val="5"/>
            <w:tcBorders>
              <w:top w:val="nil"/>
              <w:left w:val="nil"/>
              <w:bottom w:val="nil"/>
              <w:right w:val="nil"/>
            </w:tcBorders>
          </w:tcPr>
          <w:p w14:paraId="5A1CEE1B"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2E77354"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$3,122.00</w:t>
            </w:r>
          </w:p>
        </w:tc>
      </w:tr>
      <w:tr w:rsidR="001471FF" w:rsidRPr="001471FF" w14:paraId="61BD0C43" w14:textId="77777777" w:rsidTr="001643E8">
        <w:trPr>
          <w:trHeight w:val="300"/>
        </w:trPr>
        <w:tc>
          <w:tcPr>
            <w:tcW w:w="6311" w:type="dxa"/>
            <w:gridSpan w:val="7"/>
            <w:tcBorders>
              <w:top w:val="nil"/>
              <w:left w:val="nil"/>
              <w:bottom w:val="nil"/>
              <w:right w:val="nil"/>
            </w:tcBorders>
          </w:tcPr>
          <w:p w14:paraId="49E9C5A9"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2850B5EB" w14:textId="77777777" w:rsidR="001471FF" w:rsidRPr="001471FF" w:rsidRDefault="001471FF" w:rsidP="001471FF">
            <w:pPr>
              <w:ind w:right="622"/>
              <w:rPr>
                <w:rFonts w:ascii="Arial" w:eastAsia="Arial" w:hAnsi="Arial" w:cs="Arial"/>
                <w:color w:val="000000"/>
              </w:rPr>
            </w:pPr>
          </w:p>
        </w:tc>
        <w:tc>
          <w:tcPr>
            <w:tcW w:w="312" w:type="dxa"/>
            <w:gridSpan w:val="5"/>
            <w:tcBorders>
              <w:top w:val="nil"/>
              <w:left w:val="nil"/>
              <w:bottom w:val="nil"/>
              <w:right w:val="nil"/>
            </w:tcBorders>
          </w:tcPr>
          <w:p w14:paraId="3B5FC3D3" w14:textId="77777777" w:rsidR="001471FF" w:rsidRPr="001471FF" w:rsidRDefault="001471FF" w:rsidP="001471FF">
            <w:pPr>
              <w:ind w:right="622"/>
              <w:rPr>
                <w:rFonts w:ascii="Arial" w:eastAsia="Arial" w:hAnsi="Arial" w:cs="Arial"/>
                <w:color w:val="000000"/>
              </w:rPr>
            </w:pPr>
          </w:p>
        </w:tc>
        <w:tc>
          <w:tcPr>
            <w:tcW w:w="1364" w:type="dxa"/>
            <w:gridSpan w:val="4"/>
            <w:tcBorders>
              <w:top w:val="nil"/>
              <w:left w:val="nil"/>
              <w:bottom w:val="nil"/>
              <w:right w:val="nil"/>
            </w:tcBorders>
          </w:tcPr>
          <w:p w14:paraId="63E84C1E" w14:textId="77777777" w:rsidR="001471FF" w:rsidRPr="001471FF" w:rsidRDefault="001471FF" w:rsidP="001471FF">
            <w:pPr>
              <w:ind w:right="622"/>
              <w:rPr>
                <w:rFonts w:ascii="Arial" w:eastAsia="Arial" w:hAnsi="Arial" w:cs="Arial"/>
                <w:color w:val="000000"/>
              </w:rPr>
            </w:pPr>
          </w:p>
        </w:tc>
      </w:tr>
      <w:tr w:rsidR="001471FF" w:rsidRPr="001471FF" w14:paraId="7D730AF5" w14:textId="77777777" w:rsidTr="001643E8">
        <w:trPr>
          <w:trHeight w:val="300"/>
        </w:trPr>
        <w:tc>
          <w:tcPr>
            <w:tcW w:w="9229" w:type="dxa"/>
            <w:gridSpan w:val="26"/>
            <w:tcBorders>
              <w:top w:val="nil"/>
              <w:left w:val="nil"/>
              <w:bottom w:val="nil"/>
              <w:right w:val="nil"/>
            </w:tcBorders>
          </w:tcPr>
          <w:p w14:paraId="2C8C5FB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llevar a cabo las siguientes acciones u omisiones respectivas:</w:t>
            </w:r>
          </w:p>
          <w:p w14:paraId="20411FF0" w14:textId="77777777" w:rsidR="001471FF" w:rsidRPr="001471FF" w:rsidRDefault="001471FF" w:rsidP="001471FF">
            <w:pPr>
              <w:ind w:right="622"/>
              <w:jc w:val="both"/>
              <w:rPr>
                <w:rFonts w:ascii="Arial" w:eastAsia="Arial" w:hAnsi="Arial" w:cs="Arial"/>
                <w:color w:val="000000"/>
              </w:rPr>
            </w:pPr>
          </w:p>
        </w:tc>
      </w:tr>
      <w:tr w:rsidR="001471FF" w:rsidRPr="001471FF" w14:paraId="41CD917B" w14:textId="77777777" w:rsidTr="00F06E35">
        <w:trPr>
          <w:trHeight w:val="300"/>
        </w:trPr>
        <w:tc>
          <w:tcPr>
            <w:tcW w:w="5793" w:type="dxa"/>
            <w:gridSpan w:val="4"/>
            <w:tcBorders>
              <w:top w:val="nil"/>
              <w:left w:val="nil"/>
              <w:bottom w:val="nil"/>
              <w:right w:val="nil"/>
            </w:tcBorders>
          </w:tcPr>
          <w:p w14:paraId="417851D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Falta de reconocimiento veterinario o sello en la carne, de:</w:t>
            </w:r>
          </w:p>
          <w:p w14:paraId="3FE964AD" w14:textId="77777777" w:rsidR="001471FF" w:rsidRPr="001471FF" w:rsidRDefault="001471FF" w:rsidP="001471FF">
            <w:pPr>
              <w:ind w:right="622"/>
              <w:jc w:val="both"/>
              <w:rPr>
                <w:rFonts w:ascii="Arial" w:eastAsia="Arial" w:hAnsi="Arial" w:cs="Arial"/>
                <w:color w:val="000000"/>
              </w:rPr>
            </w:pPr>
          </w:p>
        </w:tc>
        <w:tc>
          <w:tcPr>
            <w:tcW w:w="1760" w:type="dxa"/>
            <w:gridSpan w:val="13"/>
            <w:tcBorders>
              <w:top w:val="nil"/>
              <w:left w:val="nil"/>
              <w:bottom w:val="nil"/>
              <w:right w:val="nil"/>
            </w:tcBorders>
          </w:tcPr>
          <w:p w14:paraId="77C80F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$5,760.00</w:t>
            </w:r>
          </w:p>
        </w:tc>
        <w:tc>
          <w:tcPr>
            <w:tcW w:w="312" w:type="dxa"/>
            <w:gridSpan w:val="5"/>
            <w:tcBorders>
              <w:top w:val="nil"/>
              <w:left w:val="nil"/>
              <w:bottom w:val="nil"/>
              <w:right w:val="nil"/>
            </w:tcBorders>
          </w:tcPr>
          <w:p w14:paraId="50F717A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325354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6936BBD8" w14:textId="77777777" w:rsidTr="00F06E35">
        <w:trPr>
          <w:trHeight w:val="300"/>
        </w:trPr>
        <w:tc>
          <w:tcPr>
            <w:tcW w:w="5793" w:type="dxa"/>
            <w:gridSpan w:val="4"/>
            <w:tcBorders>
              <w:top w:val="nil"/>
              <w:left w:val="nil"/>
              <w:bottom w:val="nil"/>
              <w:right w:val="nil"/>
            </w:tcBorders>
          </w:tcPr>
          <w:p w14:paraId="0652EC1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no acreditar la procedencia o propiedad de la carne, de:</w:t>
            </w:r>
          </w:p>
          <w:p w14:paraId="3637B7A6" w14:textId="77777777" w:rsidR="001471FF" w:rsidRPr="001471FF" w:rsidRDefault="001471FF" w:rsidP="001471FF">
            <w:pPr>
              <w:ind w:right="622"/>
              <w:jc w:val="both"/>
              <w:rPr>
                <w:rFonts w:ascii="Arial" w:eastAsia="Arial" w:hAnsi="Arial" w:cs="Arial"/>
                <w:color w:val="000000"/>
              </w:rPr>
            </w:pPr>
          </w:p>
        </w:tc>
        <w:tc>
          <w:tcPr>
            <w:tcW w:w="1760" w:type="dxa"/>
            <w:gridSpan w:val="13"/>
            <w:tcBorders>
              <w:top w:val="nil"/>
              <w:left w:val="nil"/>
              <w:bottom w:val="nil"/>
              <w:right w:val="nil"/>
            </w:tcBorders>
          </w:tcPr>
          <w:p w14:paraId="128D22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$9,362.00</w:t>
            </w:r>
          </w:p>
        </w:tc>
        <w:tc>
          <w:tcPr>
            <w:tcW w:w="312" w:type="dxa"/>
            <w:gridSpan w:val="5"/>
            <w:tcBorders>
              <w:top w:val="nil"/>
              <w:left w:val="nil"/>
              <w:bottom w:val="nil"/>
              <w:right w:val="nil"/>
            </w:tcBorders>
          </w:tcPr>
          <w:p w14:paraId="4B7F3D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6B6DAA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$20,163.00</w:t>
            </w:r>
          </w:p>
        </w:tc>
      </w:tr>
      <w:tr w:rsidR="001471FF" w:rsidRPr="001471FF" w14:paraId="4F15BBE3" w14:textId="77777777" w:rsidTr="00F06E35">
        <w:trPr>
          <w:trHeight w:val="570"/>
        </w:trPr>
        <w:tc>
          <w:tcPr>
            <w:tcW w:w="5793" w:type="dxa"/>
            <w:gridSpan w:val="4"/>
            <w:tcBorders>
              <w:top w:val="nil"/>
              <w:left w:val="nil"/>
              <w:bottom w:val="nil"/>
              <w:right w:val="nil"/>
            </w:tcBorders>
          </w:tcPr>
          <w:p w14:paraId="73D14ED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Utilizar sellos, firmas o documentos alterados o falsificados para el sellado de la carne, de:</w:t>
            </w:r>
          </w:p>
          <w:p w14:paraId="3FCB8F16" w14:textId="77777777" w:rsidR="001471FF" w:rsidRPr="001471FF" w:rsidRDefault="001471FF" w:rsidP="001471FF">
            <w:pPr>
              <w:ind w:right="622"/>
              <w:jc w:val="both"/>
              <w:rPr>
                <w:rFonts w:ascii="Arial" w:eastAsia="Arial" w:hAnsi="Arial" w:cs="Arial"/>
                <w:color w:val="000000"/>
              </w:rPr>
            </w:pPr>
          </w:p>
        </w:tc>
        <w:tc>
          <w:tcPr>
            <w:tcW w:w="1760" w:type="dxa"/>
            <w:gridSpan w:val="13"/>
            <w:tcBorders>
              <w:top w:val="nil"/>
              <w:left w:val="nil"/>
              <w:bottom w:val="nil"/>
              <w:right w:val="nil"/>
            </w:tcBorders>
          </w:tcPr>
          <w:p w14:paraId="7F3D23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$15,723.00</w:t>
            </w:r>
          </w:p>
        </w:tc>
        <w:tc>
          <w:tcPr>
            <w:tcW w:w="312" w:type="dxa"/>
            <w:gridSpan w:val="5"/>
            <w:tcBorders>
              <w:top w:val="nil"/>
              <w:left w:val="nil"/>
              <w:bottom w:val="nil"/>
              <w:right w:val="nil"/>
            </w:tcBorders>
          </w:tcPr>
          <w:p w14:paraId="6780E2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568F35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$28,204.00</w:t>
            </w:r>
          </w:p>
        </w:tc>
      </w:tr>
      <w:tr w:rsidR="001471FF" w:rsidRPr="001471FF" w14:paraId="3C3B4969" w14:textId="77777777" w:rsidTr="001643E8">
        <w:trPr>
          <w:trHeight w:val="530"/>
        </w:trPr>
        <w:tc>
          <w:tcPr>
            <w:tcW w:w="9229" w:type="dxa"/>
            <w:gridSpan w:val="26"/>
            <w:tcBorders>
              <w:top w:val="nil"/>
              <w:left w:val="nil"/>
              <w:bottom w:val="nil"/>
              <w:right w:val="nil"/>
            </w:tcBorders>
          </w:tcPr>
          <w:p w14:paraId="0FD5E30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caso de reincidencia se cobrará el hasta el doble, independientemente de la confiscación y decomiso de los objetos, de las carnes y de las demás acciones legales a que haya lugar.</w:t>
            </w:r>
          </w:p>
          <w:p w14:paraId="1B739581" w14:textId="77777777" w:rsidR="001471FF" w:rsidRPr="001471FF" w:rsidRDefault="001471FF" w:rsidP="001471FF">
            <w:pPr>
              <w:ind w:right="622"/>
              <w:jc w:val="both"/>
              <w:rPr>
                <w:rFonts w:ascii="Arial" w:eastAsia="Arial" w:hAnsi="Arial" w:cs="Arial"/>
                <w:color w:val="000000"/>
              </w:rPr>
            </w:pPr>
          </w:p>
        </w:tc>
      </w:tr>
      <w:tr w:rsidR="001471FF" w:rsidRPr="001471FF" w14:paraId="4D96FA81" w14:textId="77777777" w:rsidTr="00F06E35">
        <w:trPr>
          <w:trHeight w:val="300"/>
        </w:trPr>
        <w:tc>
          <w:tcPr>
            <w:tcW w:w="5793" w:type="dxa"/>
            <w:gridSpan w:val="4"/>
            <w:tcBorders>
              <w:top w:val="nil"/>
              <w:left w:val="nil"/>
              <w:bottom w:val="nil"/>
              <w:right w:val="nil"/>
            </w:tcBorders>
          </w:tcPr>
          <w:p w14:paraId="497C08ED" w14:textId="77777777" w:rsidR="001471FF" w:rsidRPr="001471FF" w:rsidRDefault="001471FF" w:rsidP="001471FF">
            <w:pPr>
              <w:ind w:right="622"/>
              <w:jc w:val="both"/>
              <w:rPr>
                <w:rFonts w:ascii="Arial" w:eastAsia="Arial" w:hAnsi="Arial" w:cs="Arial"/>
                <w:color w:val="000000"/>
              </w:rPr>
            </w:pPr>
          </w:p>
        </w:tc>
        <w:tc>
          <w:tcPr>
            <w:tcW w:w="1760" w:type="dxa"/>
            <w:gridSpan w:val="13"/>
            <w:tcBorders>
              <w:top w:val="nil"/>
              <w:left w:val="nil"/>
              <w:bottom w:val="nil"/>
              <w:right w:val="nil"/>
            </w:tcBorders>
          </w:tcPr>
          <w:p w14:paraId="366F4663" w14:textId="77777777" w:rsidR="001471FF" w:rsidRPr="001471FF" w:rsidRDefault="001471FF" w:rsidP="001471FF">
            <w:pPr>
              <w:ind w:right="622"/>
              <w:rPr>
                <w:rFonts w:ascii="Arial" w:eastAsia="Arial" w:hAnsi="Arial" w:cs="Arial"/>
                <w:color w:val="000000"/>
              </w:rPr>
            </w:pPr>
          </w:p>
        </w:tc>
        <w:tc>
          <w:tcPr>
            <w:tcW w:w="312" w:type="dxa"/>
            <w:gridSpan w:val="5"/>
            <w:tcBorders>
              <w:top w:val="nil"/>
              <w:left w:val="nil"/>
              <w:bottom w:val="nil"/>
              <w:right w:val="nil"/>
            </w:tcBorders>
          </w:tcPr>
          <w:p w14:paraId="65EC1915" w14:textId="77777777" w:rsidR="001471FF" w:rsidRPr="001471FF" w:rsidRDefault="001471FF" w:rsidP="001471FF">
            <w:pPr>
              <w:ind w:right="622"/>
              <w:rPr>
                <w:rFonts w:ascii="Arial" w:eastAsia="Arial" w:hAnsi="Arial" w:cs="Arial"/>
                <w:color w:val="000000"/>
              </w:rPr>
            </w:pPr>
          </w:p>
        </w:tc>
        <w:tc>
          <w:tcPr>
            <w:tcW w:w="1364" w:type="dxa"/>
            <w:gridSpan w:val="4"/>
            <w:tcBorders>
              <w:top w:val="nil"/>
              <w:left w:val="nil"/>
              <w:bottom w:val="nil"/>
              <w:right w:val="nil"/>
            </w:tcBorders>
          </w:tcPr>
          <w:p w14:paraId="2D8B21A8" w14:textId="77777777" w:rsidR="001471FF" w:rsidRPr="001471FF" w:rsidRDefault="001471FF" w:rsidP="001471FF">
            <w:pPr>
              <w:ind w:right="622"/>
              <w:rPr>
                <w:rFonts w:ascii="Arial" w:eastAsia="Arial" w:hAnsi="Arial" w:cs="Arial"/>
                <w:color w:val="000000"/>
              </w:rPr>
            </w:pPr>
          </w:p>
        </w:tc>
      </w:tr>
      <w:tr w:rsidR="001471FF" w:rsidRPr="001471FF" w14:paraId="7FA5A325" w14:textId="77777777" w:rsidTr="00F06E35">
        <w:trPr>
          <w:trHeight w:val="570"/>
        </w:trPr>
        <w:tc>
          <w:tcPr>
            <w:tcW w:w="5793" w:type="dxa"/>
            <w:gridSpan w:val="4"/>
            <w:tcBorders>
              <w:top w:val="nil"/>
              <w:left w:val="nil"/>
              <w:bottom w:val="nil"/>
              <w:right w:val="nil"/>
            </w:tcBorders>
          </w:tcPr>
          <w:p w14:paraId="341503D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carecer de concesión o autorización de la autoridad municipal para funcionar como rastro o matadero particular, de:</w:t>
            </w:r>
          </w:p>
        </w:tc>
        <w:tc>
          <w:tcPr>
            <w:tcW w:w="1760" w:type="dxa"/>
            <w:gridSpan w:val="13"/>
            <w:tcBorders>
              <w:top w:val="nil"/>
              <w:left w:val="nil"/>
              <w:bottom w:val="nil"/>
              <w:right w:val="nil"/>
            </w:tcBorders>
          </w:tcPr>
          <w:p w14:paraId="254185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$30,845.00</w:t>
            </w:r>
          </w:p>
        </w:tc>
        <w:tc>
          <w:tcPr>
            <w:tcW w:w="312" w:type="dxa"/>
            <w:gridSpan w:val="5"/>
            <w:tcBorders>
              <w:top w:val="nil"/>
              <w:left w:val="nil"/>
              <w:bottom w:val="nil"/>
              <w:right w:val="nil"/>
            </w:tcBorders>
          </w:tcPr>
          <w:p w14:paraId="5DB05D9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520407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$61,691.00</w:t>
            </w:r>
          </w:p>
        </w:tc>
      </w:tr>
      <w:tr w:rsidR="001471FF" w:rsidRPr="001471FF" w14:paraId="19961889" w14:textId="77777777" w:rsidTr="00F06E35">
        <w:trPr>
          <w:trHeight w:val="300"/>
        </w:trPr>
        <w:tc>
          <w:tcPr>
            <w:tcW w:w="5793" w:type="dxa"/>
            <w:gridSpan w:val="4"/>
            <w:tcBorders>
              <w:top w:val="nil"/>
              <w:left w:val="nil"/>
              <w:bottom w:val="nil"/>
              <w:right w:val="nil"/>
            </w:tcBorders>
          </w:tcPr>
          <w:p w14:paraId="1070C5B8" w14:textId="77777777" w:rsidR="001471FF" w:rsidRPr="001471FF" w:rsidRDefault="001471FF" w:rsidP="001471FF">
            <w:pPr>
              <w:ind w:right="622"/>
              <w:jc w:val="both"/>
              <w:rPr>
                <w:rFonts w:ascii="Arial" w:eastAsia="Arial" w:hAnsi="Arial" w:cs="Arial"/>
                <w:color w:val="000000"/>
              </w:rPr>
            </w:pPr>
          </w:p>
        </w:tc>
        <w:tc>
          <w:tcPr>
            <w:tcW w:w="1760" w:type="dxa"/>
            <w:gridSpan w:val="13"/>
            <w:tcBorders>
              <w:top w:val="nil"/>
              <w:left w:val="nil"/>
              <w:bottom w:val="nil"/>
              <w:right w:val="nil"/>
            </w:tcBorders>
          </w:tcPr>
          <w:p w14:paraId="515DE04F" w14:textId="77777777" w:rsidR="001471FF" w:rsidRPr="001471FF" w:rsidRDefault="001471FF" w:rsidP="001471FF">
            <w:pPr>
              <w:ind w:right="622"/>
              <w:rPr>
                <w:rFonts w:ascii="Arial" w:eastAsia="Arial" w:hAnsi="Arial" w:cs="Arial"/>
                <w:color w:val="000000"/>
              </w:rPr>
            </w:pPr>
          </w:p>
        </w:tc>
        <w:tc>
          <w:tcPr>
            <w:tcW w:w="312" w:type="dxa"/>
            <w:gridSpan w:val="5"/>
            <w:tcBorders>
              <w:top w:val="nil"/>
              <w:left w:val="nil"/>
              <w:bottom w:val="nil"/>
              <w:right w:val="nil"/>
            </w:tcBorders>
          </w:tcPr>
          <w:p w14:paraId="197326F2" w14:textId="77777777" w:rsidR="001471FF" w:rsidRPr="001471FF" w:rsidRDefault="001471FF" w:rsidP="001471FF">
            <w:pPr>
              <w:ind w:right="622"/>
              <w:rPr>
                <w:rFonts w:ascii="Arial" w:eastAsia="Arial" w:hAnsi="Arial" w:cs="Arial"/>
                <w:color w:val="000000"/>
              </w:rPr>
            </w:pPr>
          </w:p>
        </w:tc>
        <w:tc>
          <w:tcPr>
            <w:tcW w:w="1364" w:type="dxa"/>
            <w:gridSpan w:val="4"/>
            <w:tcBorders>
              <w:top w:val="nil"/>
              <w:left w:val="nil"/>
              <w:bottom w:val="nil"/>
              <w:right w:val="nil"/>
            </w:tcBorders>
          </w:tcPr>
          <w:p w14:paraId="71A9C922" w14:textId="77777777" w:rsidR="001471FF" w:rsidRPr="001471FF" w:rsidRDefault="001471FF" w:rsidP="001471FF">
            <w:pPr>
              <w:ind w:right="622"/>
              <w:rPr>
                <w:rFonts w:ascii="Arial" w:eastAsia="Arial" w:hAnsi="Arial" w:cs="Arial"/>
                <w:color w:val="000000"/>
              </w:rPr>
            </w:pPr>
          </w:p>
        </w:tc>
      </w:tr>
      <w:tr w:rsidR="001471FF" w:rsidRPr="001471FF" w14:paraId="3707E0B1" w14:textId="77777777" w:rsidTr="001643E8">
        <w:trPr>
          <w:trHeight w:val="878"/>
        </w:trPr>
        <w:tc>
          <w:tcPr>
            <w:tcW w:w="9229" w:type="dxa"/>
            <w:gridSpan w:val="26"/>
            <w:tcBorders>
              <w:top w:val="nil"/>
              <w:left w:val="nil"/>
              <w:bottom w:val="nil"/>
              <w:right w:val="nil"/>
            </w:tcBorders>
          </w:tcPr>
          <w:p w14:paraId="2E380AE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omitir el pago anticipado de los derechos por parte de los propietarios o encargados de rastros o mataderos particulares, correspondientes al sacrificio de especies, ganado, aves, aptas para el consumo humano de: Uno a tres tantos del valor de los derechos omitidos</w:t>
            </w:r>
          </w:p>
        </w:tc>
      </w:tr>
      <w:tr w:rsidR="001471FF" w:rsidRPr="001471FF" w14:paraId="26480A27" w14:textId="77777777" w:rsidTr="001643E8">
        <w:trPr>
          <w:trHeight w:val="300"/>
        </w:trPr>
        <w:tc>
          <w:tcPr>
            <w:tcW w:w="6311" w:type="dxa"/>
            <w:gridSpan w:val="7"/>
            <w:tcBorders>
              <w:top w:val="nil"/>
              <w:left w:val="nil"/>
              <w:bottom w:val="nil"/>
              <w:right w:val="nil"/>
            </w:tcBorders>
          </w:tcPr>
          <w:p w14:paraId="4443C1CA"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766E33E7" w14:textId="77777777" w:rsidR="001471FF" w:rsidRPr="001471FF" w:rsidRDefault="001471FF" w:rsidP="001471FF">
            <w:pPr>
              <w:ind w:right="622"/>
              <w:rPr>
                <w:rFonts w:ascii="Arial" w:eastAsia="Arial" w:hAnsi="Arial" w:cs="Arial"/>
                <w:color w:val="000000"/>
              </w:rPr>
            </w:pPr>
          </w:p>
        </w:tc>
        <w:tc>
          <w:tcPr>
            <w:tcW w:w="312" w:type="dxa"/>
            <w:gridSpan w:val="5"/>
            <w:tcBorders>
              <w:top w:val="nil"/>
              <w:left w:val="nil"/>
              <w:bottom w:val="nil"/>
              <w:right w:val="nil"/>
            </w:tcBorders>
          </w:tcPr>
          <w:p w14:paraId="7CCA16BB" w14:textId="77777777" w:rsidR="001471FF" w:rsidRPr="001471FF" w:rsidRDefault="001471FF" w:rsidP="001471FF">
            <w:pPr>
              <w:ind w:right="622"/>
              <w:rPr>
                <w:rFonts w:ascii="Arial" w:eastAsia="Arial" w:hAnsi="Arial" w:cs="Arial"/>
                <w:color w:val="000000"/>
              </w:rPr>
            </w:pPr>
          </w:p>
        </w:tc>
        <w:tc>
          <w:tcPr>
            <w:tcW w:w="1364" w:type="dxa"/>
            <w:gridSpan w:val="4"/>
            <w:tcBorders>
              <w:top w:val="nil"/>
              <w:left w:val="nil"/>
              <w:bottom w:val="nil"/>
              <w:right w:val="nil"/>
            </w:tcBorders>
          </w:tcPr>
          <w:p w14:paraId="6FD700D6" w14:textId="77777777" w:rsidR="001471FF" w:rsidRPr="001471FF" w:rsidRDefault="001471FF" w:rsidP="001471FF">
            <w:pPr>
              <w:ind w:right="622"/>
              <w:rPr>
                <w:rFonts w:ascii="Arial" w:eastAsia="Arial" w:hAnsi="Arial" w:cs="Arial"/>
                <w:color w:val="000000"/>
              </w:rPr>
            </w:pPr>
          </w:p>
        </w:tc>
      </w:tr>
      <w:tr w:rsidR="001471FF" w:rsidRPr="001471FF" w14:paraId="7CD3F324" w14:textId="77777777" w:rsidTr="001643E8">
        <w:trPr>
          <w:trHeight w:val="570"/>
        </w:trPr>
        <w:tc>
          <w:tcPr>
            <w:tcW w:w="6311" w:type="dxa"/>
            <w:gridSpan w:val="7"/>
            <w:tcBorders>
              <w:top w:val="nil"/>
              <w:left w:val="nil"/>
              <w:bottom w:val="nil"/>
              <w:right w:val="nil"/>
            </w:tcBorders>
          </w:tcPr>
          <w:p w14:paraId="34BA501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transportar ganado, aves y otras especies en contravención a lo estipulado en el reglamento, de:</w:t>
            </w:r>
          </w:p>
        </w:tc>
        <w:tc>
          <w:tcPr>
            <w:tcW w:w="1242" w:type="dxa"/>
            <w:gridSpan w:val="10"/>
            <w:tcBorders>
              <w:top w:val="nil"/>
              <w:left w:val="nil"/>
              <w:bottom w:val="nil"/>
              <w:right w:val="nil"/>
            </w:tcBorders>
          </w:tcPr>
          <w:p w14:paraId="6AA029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$1,680.00</w:t>
            </w:r>
          </w:p>
        </w:tc>
        <w:tc>
          <w:tcPr>
            <w:tcW w:w="312" w:type="dxa"/>
            <w:gridSpan w:val="5"/>
            <w:tcBorders>
              <w:top w:val="nil"/>
              <w:left w:val="nil"/>
              <w:bottom w:val="nil"/>
              <w:right w:val="nil"/>
            </w:tcBorders>
          </w:tcPr>
          <w:p w14:paraId="1D567A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199825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$3,360.00</w:t>
            </w:r>
          </w:p>
        </w:tc>
      </w:tr>
      <w:tr w:rsidR="001471FF" w:rsidRPr="001471FF" w14:paraId="5C896114" w14:textId="77777777" w:rsidTr="001643E8">
        <w:trPr>
          <w:trHeight w:val="300"/>
        </w:trPr>
        <w:tc>
          <w:tcPr>
            <w:tcW w:w="6311" w:type="dxa"/>
            <w:gridSpan w:val="7"/>
            <w:tcBorders>
              <w:top w:val="nil"/>
              <w:left w:val="nil"/>
              <w:bottom w:val="nil"/>
              <w:right w:val="nil"/>
            </w:tcBorders>
          </w:tcPr>
          <w:p w14:paraId="6A239BB8"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7319D48E" w14:textId="77777777" w:rsidR="001471FF" w:rsidRPr="001471FF" w:rsidRDefault="001471FF" w:rsidP="001471FF">
            <w:pPr>
              <w:ind w:right="622"/>
              <w:jc w:val="right"/>
              <w:rPr>
                <w:rFonts w:ascii="Arial" w:eastAsia="Arial" w:hAnsi="Arial" w:cs="Arial"/>
                <w:color w:val="000000"/>
              </w:rPr>
            </w:pPr>
          </w:p>
        </w:tc>
        <w:tc>
          <w:tcPr>
            <w:tcW w:w="312" w:type="dxa"/>
            <w:gridSpan w:val="5"/>
            <w:tcBorders>
              <w:top w:val="nil"/>
              <w:left w:val="nil"/>
              <w:bottom w:val="nil"/>
              <w:right w:val="nil"/>
            </w:tcBorders>
          </w:tcPr>
          <w:p w14:paraId="40FC4F4F" w14:textId="77777777" w:rsidR="001471FF" w:rsidRPr="001471FF" w:rsidRDefault="001471FF" w:rsidP="001471FF">
            <w:pPr>
              <w:ind w:right="622"/>
              <w:jc w:val="right"/>
              <w:rPr>
                <w:rFonts w:ascii="Arial" w:eastAsia="Arial" w:hAnsi="Arial" w:cs="Arial"/>
                <w:color w:val="000000"/>
              </w:rPr>
            </w:pPr>
          </w:p>
        </w:tc>
        <w:tc>
          <w:tcPr>
            <w:tcW w:w="1364" w:type="dxa"/>
            <w:gridSpan w:val="4"/>
            <w:tcBorders>
              <w:top w:val="nil"/>
              <w:left w:val="nil"/>
              <w:bottom w:val="nil"/>
              <w:right w:val="nil"/>
            </w:tcBorders>
          </w:tcPr>
          <w:p w14:paraId="2A7B7021" w14:textId="77777777" w:rsidR="001471FF" w:rsidRPr="001471FF" w:rsidRDefault="001471FF" w:rsidP="001471FF">
            <w:pPr>
              <w:ind w:right="622"/>
              <w:rPr>
                <w:rFonts w:ascii="Arial" w:eastAsia="Arial" w:hAnsi="Arial" w:cs="Arial"/>
                <w:color w:val="000000"/>
              </w:rPr>
            </w:pPr>
          </w:p>
        </w:tc>
      </w:tr>
      <w:tr w:rsidR="001471FF" w:rsidRPr="001471FF" w14:paraId="66BCAF55" w14:textId="77777777" w:rsidTr="001643E8">
        <w:trPr>
          <w:trHeight w:val="1045"/>
        </w:trPr>
        <w:tc>
          <w:tcPr>
            <w:tcW w:w="6311" w:type="dxa"/>
            <w:gridSpan w:val="7"/>
            <w:tcBorders>
              <w:top w:val="nil"/>
              <w:left w:val="nil"/>
              <w:bottom w:val="nil"/>
              <w:right w:val="nil"/>
            </w:tcBorders>
          </w:tcPr>
          <w:p w14:paraId="1D5E13D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Por carecer el rastro o matadero particular, de laboratorio, físico químico y microbiológico, de triquinoscopía, área de necropsia, horno crematorio y oficinas para la autoridad sanitaria, de:</w:t>
            </w:r>
          </w:p>
        </w:tc>
        <w:tc>
          <w:tcPr>
            <w:tcW w:w="1242" w:type="dxa"/>
            <w:gridSpan w:val="10"/>
            <w:tcBorders>
              <w:top w:val="nil"/>
              <w:left w:val="nil"/>
              <w:bottom w:val="nil"/>
              <w:right w:val="nil"/>
            </w:tcBorders>
          </w:tcPr>
          <w:p w14:paraId="3D2C9F5C" w14:textId="77777777" w:rsidR="001471FF" w:rsidRPr="001471FF" w:rsidRDefault="001471FF" w:rsidP="001471FF">
            <w:pPr>
              <w:ind w:right="622"/>
              <w:jc w:val="right"/>
              <w:rPr>
                <w:rFonts w:ascii="Arial" w:eastAsia="Arial" w:hAnsi="Arial" w:cs="Arial"/>
              </w:rPr>
            </w:pPr>
          </w:p>
          <w:p w14:paraId="73EA6E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$6,122.00</w:t>
            </w:r>
          </w:p>
        </w:tc>
        <w:tc>
          <w:tcPr>
            <w:tcW w:w="312" w:type="dxa"/>
            <w:gridSpan w:val="5"/>
            <w:tcBorders>
              <w:top w:val="nil"/>
              <w:left w:val="nil"/>
              <w:bottom w:val="nil"/>
              <w:right w:val="nil"/>
            </w:tcBorders>
          </w:tcPr>
          <w:p w14:paraId="03985C0C" w14:textId="77777777" w:rsidR="001471FF" w:rsidRPr="001471FF" w:rsidRDefault="001471FF" w:rsidP="001471FF">
            <w:pPr>
              <w:ind w:right="622"/>
              <w:jc w:val="right"/>
              <w:rPr>
                <w:rFonts w:ascii="Arial" w:eastAsia="Arial" w:hAnsi="Arial" w:cs="Arial"/>
              </w:rPr>
            </w:pPr>
          </w:p>
          <w:p w14:paraId="070FFA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0B16288D" w14:textId="77777777" w:rsidR="001471FF" w:rsidRPr="001471FF" w:rsidRDefault="001471FF" w:rsidP="001471FF">
            <w:pPr>
              <w:ind w:right="622"/>
              <w:jc w:val="right"/>
              <w:rPr>
                <w:rFonts w:ascii="Arial" w:eastAsia="Arial" w:hAnsi="Arial" w:cs="Arial"/>
              </w:rPr>
            </w:pPr>
          </w:p>
          <w:p w14:paraId="6C1E70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$12,842.00</w:t>
            </w:r>
          </w:p>
        </w:tc>
      </w:tr>
      <w:tr w:rsidR="001471FF" w:rsidRPr="001471FF" w14:paraId="1A91015D" w14:textId="77777777" w:rsidTr="001643E8">
        <w:trPr>
          <w:trHeight w:val="300"/>
        </w:trPr>
        <w:tc>
          <w:tcPr>
            <w:tcW w:w="6311" w:type="dxa"/>
            <w:gridSpan w:val="7"/>
            <w:tcBorders>
              <w:top w:val="nil"/>
              <w:left w:val="nil"/>
              <w:bottom w:val="nil"/>
              <w:right w:val="nil"/>
            </w:tcBorders>
          </w:tcPr>
          <w:p w14:paraId="6F9F3435"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49A2B769" w14:textId="77777777" w:rsidR="001471FF" w:rsidRPr="001471FF" w:rsidRDefault="001471FF" w:rsidP="001471FF">
            <w:pPr>
              <w:ind w:right="622"/>
              <w:jc w:val="right"/>
              <w:rPr>
                <w:rFonts w:ascii="Arial" w:eastAsia="Arial" w:hAnsi="Arial" w:cs="Arial"/>
                <w:color w:val="000000"/>
              </w:rPr>
            </w:pPr>
          </w:p>
        </w:tc>
        <w:tc>
          <w:tcPr>
            <w:tcW w:w="312" w:type="dxa"/>
            <w:gridSpan w:val="5"/>
            <w:tcBorders>
              <w:top w:val="nil"/>
              <w:left w:val="nil"/>
              <w:bottom w:val="nil"/>
              <w:right w:val="nil"/>
            </w:tcBorders>
          </w:tcPr>
          <w:p w14:paraId="02630F30" w14:textId="77777777" w:rsidR="001471FF" w:rsidRPr="001471FF" w:rsidRDefault="001471FF" w:rsidP="001471FF">
            <w:pPr>
              <w:ind w:right="622"/>
              <w:jc w:val="right"/>
              <w:rPr>
                <w:rFonts w:ascii="Arial" w:eastAsia="Arial" w:hAnsi="Arial" w:cs="Arial"/>
                <w:color w:val="000000"/>
              </w:rPr>
            </w:pPr>
          </w:p>
        </w:tc>
        <w:tc>
          <w:tcPr>
            <w:tcW w:w="1364" w:type="dxa"/>
            <w:gridSpan w:val="4"/>
            <w:tcBorders>
              <w:top w:val="nil"/>
              <w:left w:val="nil"/>
              <w:bottom w:val="nil"/>
              <w:right w:val="nil"/>
            </w:tcBorders>
          </w:tcPr>
          <w:p w14:paraId="2D4A6853" w14:textId="77777777" w:rsidR="001471FF" w:rsidRPr="001471FF" w:rsidRDefault="001471FF" w:rsidP="001471FF">
            <w:pPr>
              <w:ind w:right="622"/>
              <w:rPr>
                <w:rFonts w:ascii="Arial" w:eastAsia="Arial" w:hAnsi="Arial" w:cs="Arial"/>
                <w:color w:val="000000"/>
              </w:rPr>
            </w:pPr>
          </w:p>
        </w:tc>
      </w:tr>
      <w:tr w:rsidR="001471FF" w:rsidRPr="001471FF" w14:paraId="61B86634" w14:textId="77777777" w:rsidTr="001643E8">
        <w:trPr>
          <w:trHeight w:val="682"/>
        </w:trPr>
        <w:tc>
          <w:tcPr>
            <w:tcW w:w="6311" w:type="dxa"/>
            <w:gridSpan w:val="7"/>
            <w:tcBorders>
              <w:top w:val="nil"/>
              <w:left w:val="nil"/>
              <w:bottom w:val="nil"/>
              <w:right w:val="nil"/>
            </w:tcBorders>
          </w:tcPr>
          <w:p w14:paraId="47EE02A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Por no portar el uniforme sanitario completo, en el desempeño de sus funciones en los lugares donde se manipulen alimentos, de:</w:t>
            </w:r>
          </w:p>
        </w:tc>
        <w:tc>
          <w:tcPr>
            <w:tcW w:w="1242" w:type="dxa"/>
            <w:gridSpan w:val="10"/>
            <w:tcBorders>
              <w:top w:val="nil"/>
              <w:left w:val="nil"/>
              <w:bottom w:val="nil"/>
              <w:right w:val="nil"/>
            </w:tcBorders>
          </w:tcPr>
          <w:p w14:paraId="10E8D7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c>
          <w:tcPr>
            <w:tcW w:w="312" w:type="dxa"/>
            <w:gridSpan w:val="5"/>
            <w:tcBorders>
              <w:top w:val="nil"/>
              <w:left w:val="nil"/>
              <w:bottom w:val="nil"/>
              <w:right w:val="nil"/>
            </w:tcBorders>
          </w:tcPr>
          <w:p w14:paraId="4FAE74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72CA9B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$2,281.00</w:t>
            </w:r>
          </w:p>
        </w:tc>
      </w:tr>
      <w:tr w:rsidR="001471FF" w:rsidRPr="001471FF" w14:paraId="1C4757A1" w14:textId="77777777" w:rsidTr="001643E8">
        <w:trPr>
          <w:trHeight w:val="300"/>
        </w:trPr>
        <w:tc>
          <w:tcPr>
            <w:tcW w:w="6311" w:type="dxa"/>
            <w:gridSpan w:val="7"/>
            <w:tcBorders>
              <w:top w:val="nil"/>
              <w:left w:val="nil"/>
              <w:bottom w:val="nil"/>
              <w:right w:val="nil"/>
            </w:tcBorders>
          </w:tcPr>
          <w:p w14:paraId="7A35C41C"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7BB16399" w14:textId="77777777" w:rsidR="001471FF" w:rsidRPr="001471FF" w:rsidRDefault="001471FF" w:rsidP="001471FF">
            <w:pPr>
              <w:ind w:right="622"/>
              <w:jc w:val="right"/>
              <w:rPr>
                <w:rFonts w:ascii="Arial" w:eastAsia="Arial" w:hAnsi="Arial" w:cs="Arial"/>
                <w:color w:val="000000"/>
              </w:rPr>
            </w:pPr>
          </w:p>
        </w:tc>
        <w:tc>
          <w:tcPr>
            <w:tcW w:w="312" w:type="dxa"/>
            <w:gridSpan w:val="5"/>
            <w:tcBorders>
              <w:top w:val="nil"/>
              <w:left w:val="nil"/>
              <w:bottom w:val="nil"/>
              <w:right w:val="nil"/>
            </w:tcBorders>
          </w:tcPr>
          <w:p w14:paraId="5F46E77B" w14:textId="77777777" w:rsidR="001471FF" w:rsidRPr="001471FF" w:rsidRDefault="001471FF" w:rsidP="001471FF">
            <w:pPr>
              <w:ind w:right="622"/>
              <w:jc w:val="right"/>
              <w:rPr>
                <w:rFonts w:ascii="Arial" w:eastAsia="Arial" w:hAnsi="Arial" w:cs="Arial"/>
                <w:color w:val="000000"/>
              </w:rPr>
            </w:pPr>
          </w:p>
        </w:tc>
        <w:tc>
          <w:tcPr>
            <w:tcW w:w="1364" w:type="dxa"/>
            <w:gridSpan w:val="4"/>
            <w:tcBorders>
              <w:top w:val="nil"/>
              <w:left w:val="nil"/>
              <w:bottom w:val="nil"/>
              <w:right w:val="nil"/>
            </w:tcBorders>
          </w:tcPr>
          <w:p w14:paraId="3E2B401C" w14:textId="77777777" w:rsidR="001471FF" w:rsidRPr="001471FF" w:rsidRDefault="001471FF" w:rsidP="001471FF">
            <w:pPr>
              <w:ind w:right="622"/>
              <w:rPr>
                <w:rFonts w:ascii="Arial" w:eastAsia="Arial" w:hAnsi="Arial" w:cs="Arial"/>
                <w:color w:val="000000"/>
              </w:rPr>
            </w:pPr>
          </w:p>
        </w:tc>
      </w:tr>
      <w:tr w:rsidR="001471FF" w:rsidRPr="001471FF" w14:paraId="694E3CF9" w14:textId="77777777" w:rsidTr="001643E8">
        <w:trPr>
          <w:trHeight w:val="570"/>
        </w:trPr>
        <w:tc>
          <w:tcPr>
            <w:tcW w:w="6311" w:type="dxa"/>
            <w:gridSpan w:val="7"/>
            <w:tcBorders>
              <w:top w:val="nil"/>
              <w:left w:val="nil"/>
              <w:bottom w:val="nil"/>
              <w:right w:val="nil"/>
            </w:tcBorders>
          </w:tcPr>
          <w:p w14:paraId="77F96CB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Por encontrar, en los lugares que se manipulen o se elaboren alimentos, para consumo humano; restos, residuos, heces o desechos de fauna nociva; se sancionara de:</w:t>
            </w:r>
          </w:p>
        </w:tc>
        <w:tc>
          <w:tcPr>
            <w:tcW w:w="1242" w:type="dxa"/>
            <w:gridSpan w:val="10"/>
            <w:tcBorders>
              <w:top w:val="nil"/>
              <w:left w:val="nil"/>
              <w:bottom w:val="nil"/>
              <w:right w:val="nil"/>
            </w:tcBorders>
          </w:tcPr>
          <w:p w14:paraId="36CC8F48" w14:textId="77777777" w:rsidR="001471FF" w:rsidRPr="001471FF" w:rsidRDefault="001471FF" w:rsidP="001471FF">
            <w:pPr>
              <w:ind w:right="622"/>
              <w:jc w:val="right"/>
              <w:rPr>
                <w:rFonts w:ascii="Arial" w:eastAsia="Arial" w:hAnsi="Arial" w:cs="Arial"/>
                <w:color w:val="000000"/>
              </w:rPr>
            </w:pPr>
          </w:p>
          <w:p w14:paraId="60A19F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$2,172.00</w:t>
            </w:r>
          </w:p>
        </w:tc>
        <w:tc>
          <w:tcPr>
            <w:tcW w:w="312" w:type="dxa"/>
            <w:gridSpan w:val="5"/>
            <w:tcBorders>
              <w:top w:val="nil"/>
              <w:left w:val="nil"/>
              <w:bottom w:val="nil"/>
              <w:right w:val="nil"/>
            </w:tcBorders>
          </w:tcPr>
          <w:p w14:paraId="3360F858" w14:textId="77777777" w:rsidR="001471FF" w:rsidRPr="001471FF" w:rsidRDefault="001471FF" w:rsidP="001471FF">
            <w:pPr>
              <w:ind w:right="622"/>
              <w:jc w:val="right"/>
              <w:rPr>
                <w:rFonts w:ascii="Arial" w:eastAsia="Arial" w:hAnsi="Arial" w:cs="Arial"/>
                <w:color w:val="000000"/>
              </w:rPr>
            </w:pPr>
          </w:p>
          <w:p w14:paraId="2A240A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364" w:type="dxa"/>
            <w:gridSpan w:val="4"/>
            <w:tcBorders>
              <w:top w:val="nil"/>
              <w:left w:val="nil"/>
              <w:bottom w:val="nil"/>
              <w:right w:val="nil"/>
            </w:tcBorders>
          </w:tcPr>
          <w:p w14:paraId="43AB3C7B" w14:textId="77777777" w:rsidR="001471FF" w:rsidRPr="001471FF" w:rsidRDefault="001471FF" w:rsidP="001471FF">
            <w:pPr>
              <w:ind w:right="622"/>
              <w:jc w:val="right"/>
              <w:rPr>
                <w:rFonts w:ascii="Arial" w:eastAsia="Arial" w:hAnsi="Arial" w:cs="Arial"/>
                <w:color w:val="000000"/>
              </w:rPr>
            </w:pPr>
          </w:p>
          <w:p w14:paraId="1B3C09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$10,500.00</w:t>
            </w:r>
          </w:p>
        </w:tc>
      </w:tr>
      <w:tr w:rsidR="001471FF" w:rsidRPr="001471FF" w14:paraId="5B4FD317" w14:textId="77777777" w:rsidTr="001643E8">
        <w:trPr>
          <w:trHeight w:val="300"/>
        </w:trPr>
        <w:tc>
          <w:tcPr>
            <w:tcW w:w="6311" w:type="dxa"/>
            <w:gridSpan w:val="7"/>
            <w:tcBorders>
              <w:top w:val="nil"/>
              <w:left w:val="nil"/>
              <w:bottom w:val="nil"/>
              <w:right w:val="nil"/>
            </w:tcBorders>
          </w:tcPr>
          <w:p w14:paraId="798607D3"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25E73505" w14:textId="77777777" w:rsidR="001471FF" w:rsidRPr="001471FF" w:rsidRDefault="001471FF" w:rsidP="001471FF">
            <w:pPr>
              <w:ind w:right="622"/>
              <w:jc w:val="right"/>
              <w:rPr>
                <w:rFonts w:ascii="Arial" w:eastAsia="Arial" w:hAnsi="Arial" w:cs="Arial"/>
                <w:color w:val="000000"/>
              </w:rPr>
            </w:pPr>
          </w:p>
        </w:tc>
        <w:tc>
          <w:tcPr>
            <w:tcW w:w="312" w:type="dxa"/>
            <w:gridSpan w:val="5"/>
            <w:tcBorders>
              <w:top w:val="nil"/>
              <w:left w:val="nil"/>
              <w:bottom w:val="nil"/>
              <w:right w:val="nil"/>
            </w:tcBorders>
          </w:tcPr>
          <w:p w14:paraId="31E9D4F6" w14:textId="77777777" w:rsidR="001471FF" w:rsidRPr="001471FF" w:rsidRDefault="001471FF" w:rsidP="001471FF">
            <w:pPr>
              <w:ind w:right="622"/>
              <w:jc w:val="right"/>
              <w:rPr>
                <w:rFonts w:ascii="Arial" w:eastAsia="Arial" w:hAnsi="Arial" w:cs="Arial"/>
                <w:color w:val="000000"/>
              </w:rPr>
            </w:pPr>
          </w:p>
        </w:tc>
        <w:tc>
          <w:tcPr>
            <w:tcW w:w="1364" w:type="dxa"/>
            <w:gridSpan w:val="4"/>
            <w:tcBorders>
              <w:top w:val="nil"/>
              <w:left w:val="nil"/>
              <w:bottom w:val="nil"/>
              <w:right w:val="nil"/>
            </w:tcBorders>
          </w:tcPr>
          <w:p w14:paraId="729BBA87" w14:textId="77777777" w:rsidR="001471FF" w:rsidRPr="001471FF" w:rsidRDefault="001471FF" w:rsidP="001471FF">
            <w:pPr>
              <w:ind w:right="622"/>
              <w:rPr>
                <w:rFonts w:ascii="Arial" w:eastAsia="Arial" w:hAnsi="Arial" w:cs="Arial"/>
                <w:color w:val="000000"/>
              </w:rPr>
            </w:pPr>
          </w:p>
        </w:tc>
      </w:tr>
      <w:tr w:rsidR="001471FF" w:rsidRPr="001471FF" w14:paraId="16927667" w14:textId="77777777" w:rsidTr="001643E8">
        <w:trPr>
          <w:trHeight w:val="570"/>
        </w:trPr>
        <w:tc>
          <w:tcPr>
            <w:tcW w:w="6311" w:type="dxa"/>
            <w:gridSpan w:val="7"/>
            <w:tcBorders>
              <w:top w:val="nil"/>
              <w:left w:val="nil"/>
              <w:bottom w:val="nil"/>
              <w:right w:val="nil"/>
            </w:tcBorders>
          </w:tcPr>
          <w:p w14:paraId="2061F18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XVI.</w:t>
            </w:r>
            <w:r w:rsidRPr="001471FF">
              <w:rPr>
                <w:rFonts w:ascii="Arial" w:eastAsia="Arial" w:hAnsi="Arial" w:cs="Arial"/>
                <w:color w:val="000000"/>
              </w:rPr>
              <w:t xml:space="preserve"> Por no utilizar tablas de polietileno de grado alimenticio especializadas, empleadas para la preparación de alimentos, de:</w:t>
            </w:r>
          </w:p>
        </w:tc>
        <w:tc>
          <w:tcPr>
            <w:tcW w:w="1242" w:type="dxa"/>
            <w:gridSpan w:val="10"/>
            <w:tcBorders>
              <w:top w:val="nil"/>
              <w:left w:val="nil"/>
              <w:bottom w:val="nil"/>
              <w:right w:val="nil"/>
            </w:tcBorders>
          </w:tcPr>
          <w:p w14:paraId="687C59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c>
          <w:tcPr>
            <w:tcW w:w="312" w:type="dxa"/>
            <w:gridSpan w:val="5"/>
            <w:tcBorders>
              <w:top w:val="nil"/>
              <w:left w:val="nil"/>
              <w:bottom w:val="nil"/>
              <w:right w:val="nil"/>
            </w:tcBorders>
          </w:tcPr>
          <w:p w14:paraId="05894F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7FBD271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$14,162.00</w:t>
            </w:r>
          </w:p>
        </w:tc>
      </w:tr>
      <w:tr w:rsidR="001471FF" w:rsidRPr="001471FF" w14:paraId="0830C49B" w14:textId="77777777" w:rsidTr="001643E8">
        <w:trPr>
          <w:trHeight w:val="600"/>
        </w:trPr>
        <w:tc>
          <w:tcPr>
            <w:tcW w:w="9229" w:type="dxa"/>
            <w:gridSpan w:val="26"/>
            <w:tcBorders>
              <w:top w:val="nil"/>
              <w:left w:val="nil"/>
              <w:bottom w:val="nil"/>
              <w:right w:val="nil"/>
            </w:tcBorders>
          </w:tcPr>
          <w:p w14:paraId="0BD5126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caso de reincidencia se cobrará hasta el doble de la sanción establecida independientemente de la clausura del giro y decomiso correspondiente de los objetos o materiales.</w:t>
            </w:r>
          </w:p>
        </w:tc>
      </w:tr>
      <w:tr w:rsidR="001471FF" w:rsidRPr="001471FF" w14:paraId="584DB29F" w14:textId="77777777" w:rsidTr="001643E8">
        <w:trPr>
          <w:trHeight w:val="300"/>
        </w:trPr>
        <w:tc>
          <w:tcPr>
            <w:tcW w:w="6311" w:type="dxa"/>
            <w:gridSpan w:val="7"/>
            <w:tcBorders>
              <w:top w:val="nil"/>
              <w:left w:val="nil"/>
              <w:bottom w:val="nil"/>
              <w:right w:val="nil"/>
            </w:tcBorders>
          </w:tcPr>
          <w:p w14:paraId="51F31C17"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76897784" w14:textId="77777777" w:rsidR="001471FF" w:rsidRPr="001471FF" w:rsidRDefault="001471FF" w:rsidP="001471FF">
            <w:pPr>
              <w:ind w:right="622"/>
              <w:rPr>
                <w:rFonts w:ascii="Arial" w:eastAsia="Arial" w:hAnsi="Arial" w:cs="Arial"/>
                <w:color w:val="000000"/>
              </w:rPr>
            </w:pPr>
          </w:p>
        </w:tc>
        <w:tc>
          <w:tcPr>
            <w:tcW w:w="312" w:type="dxa"/>
            <w:gridSpan w:val="5"/>
            <w:tcBorders>
              <w:top w:val="nil"/>
              <w:left w:val="nil"/>
              <w:bottom w:val="nil"/>
              <w:right w:val="nil"/>
            </w:tcBorders>
          </w:tcPr>
          <w:p w14:paraId="12BB0901" w14:textId="77777777" w:rsidR="001471FF" w:rsidRPr="001471FF" w:rsidRDefault="001471FF" w:rsidP="001471FF">
            <w:pPr>
              <w:ind w:right="622"/>
              <w:rPr>
                <w:rFonts w:ascii="Arial" w:eastAsia="Arial" w:hAnsi="Arial" w:cs="Arial"/>
                <w:color w:val="000000"/>
              </w:rPr>
            </w:pPr>
          </w:p>
        </w:tc>
        <w:tc>
          <w:tcPr>
            <w:tcW w:w="1364" w:type="dxa"/>
            <w:gridSpan w:val="4"/>
            <w:tcBorders>
              <w:top w:val="nil"/>
              <w:left w:val="nil"/>
              <w:bottom w:val="nil"/>
              <w:right w:val="nil"/>
            </w:tcBorders>
          </w:tcPr>
          <w:p w14:paraId="2C551D31" w14:textId="77777777" w:rsidR="001471FF" w:rsidRPr="001471FF" w:rsidRDefault="001471FF" w:rsidP="001471FF">
            <w:pPr>
              <w:ind w:right="622"/>
              <w:rPr>
                <w:rFonts w:ascii="Arial" w:eastAsia="Arial" w:hAnsi="Arial" w:cs="Arial"/>
                <w:color w:val="000000"/>
              </w:rPr>
            </w:pPr>
          </w:p>
        </w:tc>
      </w:tr>
      <w:tr w:rsidR="001471FF" w:rsidRPr="001471FF" w14:paraId="106AFD88" w14:textId="77777777" w:rsidTr="001643E8">
        <w:trPr>
          <w:trHeight w:val="500"/>
        </w:trPr>
        <w:tc>
          <w:tcPr>
            <w:tcW w:w="6311" w:type="dxa"/>
            <w:gridSpan w:val="7"/>
            <w:tcBorders>
              <w:top w:val="nil"/>
              <w:left w:val="nil"/>
              <w:bottom w:val="nil"/>
              <w:right w:val="nil"/>
            </w:tcBorders>
          </w:tcPr>
          <w:p w14:paraId="37CA651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expender y/o conservar productos lácteos y/o cualquier alimento procesado derivado de origen animal, en vitrinas, expendios o refrigeradores, en estado caduco o no apto para consumo humano, de:</w:t>
            </w:r>
          </w:p>
          <w:p w14:paraId="6A94E956"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6DC87B1B" w14:textId="77777777" w:rsidR="001471FF" w:rsidRPr="001471FF" w:rsidRDefault="001471FF" w:rsidP="001471FF">
            <w:pPr>
              <w:ind w:right="622"/>
              <w:jc w:val="right"/>
              <w:rPr>
                <w:rFonts w:ascii="Arial" w:eastAsia="Arial" w:hAnsi="Arial" w:cs="Arial"/>
                <w:color w:val="000000"/>
              </w:rPr>
            </w:pPr>
          </w:p>
          <w:p w14:paraId="3F27A61B" w14:textId="77777777" w:rsidR="001471FF" w:rsidRPr="001471FF" w:rsidRDefault="001471FF" w:rsidP="001471FF">
            <w:pPr>
              <w:ind w:right="622"/>
              <w:jc w:val="right"/>
              <w:rPr>
                <w:rFonts w:ascii="Arial" w:eastAsia="Arial" w:hAnsi="Arial" w:cs="Arial"/>
                <w:color w:val="000000"/>
              </w:rPr>
            </w:pPr>
          </w:p>
          <w:p w14:paraId="6F1C37D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$1,100.00</w:t>
            </w:r>
          </w:p>
        </w:tc>
        <w:tc>
          <w:tcPr>
            <w:tcW w:w="312" w:type="dxa"/>
            <w:gridSpan w:val="5"/>
            <w:tcBorders>
              <w:top w:val="nil"/>
              <w:left w:val="nil"/>
              <w:bottom w:val="nil"/>
              <w:right w:val="nil"/>
            </w:tcBorders>
          </w:tcPr>
          <w:p w14:paraId="289731BC" w14:textId="77777777" w:rsidR="001471FF" w:rsidRPr="001471FF" w:rsidRDefault="001471FF" w:rsidP="001471FF">
            <w:pPr>
              <w:ind w:right="622"/>
              <w:jc w:val="right"/>
              <w:rPr>
                <w:rFonts w:ascii="Arial" w:eastAsia="Arial" w:hAnsi="Arial" w:cs="Arial"/>
                <w:color w:val="000000"/>
              </w:rPr>
            </w:pPr>
          </w:p>
          <w:p w14:paraId="4B5BD23D" w14:textId="77777777" w:rsidR="001471FF" w:rsidRPr="001471FF" w:rsidRDefault="001471FF" w:rsidP="001471FF">
            <w:pPr>
              <w:ind w:right="622"/>
              <w:jc w:val="right"/>
              <w:rPr>
                <w:rFonts w:ascii="Arial" w:eastAsia="Arial" w:hAnsi="Arial" w:cs="Arial"/>
                <w:color w:val="000000"/>
              </w:rPr>
            </w:pPr>
          </w:p>
          <w:p w14:paraId="1C9D38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364" w:type="dxa"/>
            <w:gridSpan w:val="4"/>
            <w:tcBorders>
              <w:top w:val="nil"/>
              <w:left w:val="nil"/>
              <w:bottom w:val="nil"/>
              <w:right w:val="nil"/>
            </w:tcBorders>
          </w:tcPr>
          <w:p w14:paraId="569E33AA" w14:textId="77777777" w:rsidR="001471FF" w:rsidRPr="001471FF" w:rsidRDefault="001471FF" w:rsidP="001471FF">
            <w:pPr>
              <w:ind w:right="622"/>
              <w:jc w:val="right"/>
              <w:rPr>
                <w:rFonts w:ascii="Arial" w:eastAsia="Arial" w:hAnsi="Arial" w:cs="Arial"/>
                <w:color w:val="000000"/>
              </w:rPr>
            </w:pPr>
          </w:p>
          <w:p w14:paraId="0E30F0DB" w14:textId="77777777" w:rsidR="001471FF" w:rsidRPr="001471FF" w:rsidRDefault="001471FF" w:rsidP="001471FF">
            <w:pPr>
              <w:ind w:right="622"/>
              <w:jc w:val="right"/>
              <w:rPr>
                <w:rFonts w:ascii="Arial" w:eastAsia="Arial" w:hAnsi="Arial" w:cs="Arial"/>
                <w:color w:val="000000"/>
              </w:rPr>
            </w:pPr>
          </w:p>
          <w:p w14:paraId="0694AA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$8,401.00</w:t>
            </w:r>
          </w:p>
        </w:tc>
      </w:tr>
      <w:tr w:rsidR="001471FF" w:rsidRPr="001471FF" w14:paraId="6DD0DE19" w14:textId="77777777" w:rsidTr="001643E8">
        <w:trPr>
          <w:trHeight w:val="570"/>
        </w:trPr>
        <w:tc>
          <w:tcPr>
            <w:tcW w:w="6311" w:type="dxa"/>
            <w:gridSpan w:val="7"/>
            <w:tcBorders>
              <w:top w:val="nil"/>
              <w:left w:val="nil"/>
              <w:bottom w:val="nil"/>
              <w:right w:val="nil"/>
            </w:tcBorders>
          </w:tcPr>
          <w:p w14:paraId="738D14C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XVIII. Por expender carne de res, aves, u otras especies de origen animal para consumo humano, en estado de descomposición o caduco, se sancionará de:  </w:t>
            </w:r>
          </w:p>
          <w:p w14:paraId="06643134"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4CC04FDD" w14:textId="77777777" w:rsidR="001471FF" w:rsidRPr="001471FF" w:rsidRDefault="001471FF" w:rsidP="001471FF">
            <w:pPr>
              <w:ind w:right="622"/>
              <w:jc w:val="right"/>
              <w:rPr>
                <w:rFonts w:ascii="Arial" w:eastAsia="Arial" w:hAnsi="Arial" w:cs="Arial"/>
                <w:color w:val="000000"/>
              </w:rPr>
            </w:pPr>
          </w:p>
          <w:p w14:paraId="08C49F10" w14:textId="77777777" w:rsidR="001471FF" w:rsidRPr="001471FF" w:rsidRDefault="001471FF" w:rsidP="001471FF">
            <w:pPr>
              <w:ind w:right="622"/>
              <w:jc w:val="right"/>
              <w:rPr>
                <w:rFonts w:ascii="Arial" w:eastAsia="Arial" w:hAnsi="Arial" w:cs="Arial"/>
                <w:color w:val="000000"/>
              </w:rPr>
            </w:pPr>
          </w:p>
          <w:p w14:paraId="7A16F11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$1,500.00</w:t>
            </w:r>
          </w:p>
        </w:tc>
        <w:tc>
          <w:tcPr>
            <w:tcW w:w="312" w:type="dxa"/>
            <w:gridSpan w:val="5"/>
            <w:tcBorders>
              <w:top w:val="nil"/>
              <w:left w:val="nil"/>
              <w:bottom w:val="nil"/>
              <w:right w:val="nil"/>
            </w:tcBorders>
          </w:tcPr>
          <w:p w14:paraId="5D2CF09A" w14:textId="77777777" w:rsidR="001471FF" w:rsidRPr="001471FF" w:rsidRDefault="001471FF" w:rsidP="001471FF">
            <w:pPr>
              <w:ind w:right="622"/>
              <w:jc w:val="right"/>
              <w:rPr>
                <w:rFonts w:ascii="Arial" w:eastAsia="Arial" w:hAnsi="Arial" w:cs="Arial"/>
                <w:color w:val="000000"/>
              </w:rPr>
            </w:pPr>
          </w:p>
          <w:p w14:paraId="20172295" w14:textId="77777777" w:rsidR="001471FF" w:rsidRPr="001471FF" w:rsidRDefault="001471FF" w:rsidP="001471FF">
            <w:pPr>
              <w:ind w:right="622"/>
              <w:jc w:val="right"/>
              <w:rPr>
                <w:rFonts w:ascii="Arial" w:eastAsia="Arial" w:hAnsi="Arial" w:cs="Arial"/>
                <w:color w:val="000000"/>
              </w:rPr>
            </w:pPr>
          </w:p>
          <w:p w14:paraId="329671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364" w:type="dxa"/>
            <w:gridSpan w:val="4"/>
            <w:tcBorders>
              <w:top w:val="nil"/>
              <w:left w:val="nil"/>
              <w:bottom w:val="nil"/>
              <w:right w:val="nil"/>
            </w:tcBorders>
          </w:tcPr>
          <w:p w14:paraId="5089CDB1" w14:textId="77777777" w:rsidR="001471FF" w:rsidRPr="001471FF" w:rsidRDefault="001471FF" w:rsidP="001471FF">
            <w:pPr>
              <w:ind w:right="622"/>
              <w:jc w:val="right"/>
              <w:rPr>
                <w:rFonts w:ascii="Arial" w:eastAsia="Arial" w:hAnsi="Arial" w:cs="Arial"/>
                <w:color w:val="000000"/>
              </w:rPr>
            </w:pPr>
          </w:p>
          <w:p w14:paraId="51A4E581" w14:textId="77777777" w:rsidR="001471FF" w:rsidRPr="001471FF" w:rsidRDefault="001471FF" w:rsidP="001471FF">
            <w:pPr>
              <w:ind w:right="622"/>
              <w:jc w:val="right"/>
              <w:rPr>
                <w:rFonts w:ascii="Arial" w:eastAsia="Arial" w:hAnsi="Arial" w:cs="Arial"/>
                <w:color w:val="000000"/>
              </w:rPr>
            </w:pPr>
          </w:p>
          <w:p w14:paraId="3E0556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$16,500.00</w:t>
            </w:r>
          </w:p>
        </w:tc>
      </w:tr>
      <w:tr w:rsidR="001471FF" w:rsidRPr="001471FF" w14:paraId="6436AB73" w14:textId="77777777" w:rsidTr="001643E8">
        <w:trPr>
          <w:trHeight w:val="570"/>
        </w:trPr>
        <w:tc>
          <w:tcPr>
            <w:tcW w:w="6311" w:type="dxa"/>
            <w:gridSpan w:val="7"/>
            <w:tcBorders>
              <w:top w:val="nil"/>
              <w:left w:val="nil"/>
              <w:bottom w:val="nil"/>
              <w:right w:val="nil"/>
            </w:tcBorders>
          </w:tcPr>
          <w:p w14:paraId="00E54AC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Por no etiquetar los productos de origen animal o lácteos y sus derivados; para consumo humano, con la fecha de caducidad visible, se sancionará de:</w:t>
            </w:r>
          </w:p>
        </w:tc>
        <w:tc>
          <w:tcPr>
            <w:tcW w:w="1242" w:type="dxa"/>
            <w:gridSpan w:val="10"/>
            <w:tcBorders>
              <w:top w:val="nil"/>
              <w:left w:val="nil"/>
              <w:bottom w:val="nil"/>
              <w:right w:val="nil"/>
            </w:tcBorders>
          </w:tcPr>
          <w:p w14:paraId="7771E10B" w14:textId="77777777" w:rsidR="001471FF" w:rsidRPr="001471FF" w:rsidRDefault="001471FF" w:rsidP="001471FF">
            <w:pPr>
              <w:ind w:right="622"/>
              <w:jc w:val="right"/>
              <w:rPr>
                <w:rFonts w:ascii="Arial" w:eastAsia="Arial" w:hAnsi="Arial" w:cs="Arial"/>
                <w:color w:val="000000"/>
              </w:rPr>
            </w:pPr>
          </w:p>
          <w:p w14:paraId="66D36AC4" w14:textId="77777777" w:rsidR="001471FF" w:rsidRPr="001471FF" w:rsidRDefault="001471FF" w:rsidP="001471FF">
            <w:pPr>
              <w:ind w:right="622"/>
              <w:jc w:val="right"/>
              <w:rPr>
                <w:rFonts w:ascii="Arial" w:eastAsia="Arial" w:hAnsi="Arial" w:cs="Arial"/>
                <w:color w:val="000000"/>
              </w:rPr>
            </w:pPr>
          </w:p>
          <w:p w14:paraId="57B3CB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$686.00</w:t>
            </w:r>
          </w:p>
        </w:tc>
        <w:tc>
          <w:tcPr>
            <w:tcW w:w="312" w:type="dxa"/>
            <w:gridSpan w:val="5"/>
            <w:tcBorders>
              <w:top w:val="nil"/>
              <w:left w:val="nil"/>
              <w:bottom w:val="nil"/>
              <w:right w:val="nil"/>
            </w:tcBorders>
          </w:tcPr>
          <w:p w14:paraId="279989F6" w14:textId="77777777" w:rsidR="001471FF" w:rsidRPr="001471FF" w:rsidRDefault="001471FF" w:rsidP="001471FF">
            <w:pPr>
              <w:ind w:right="622"/>
              <w:jc w:val="right"/>
              <w:rPr>
                <w:rFonts w:ascii="Arial" w:eastAsia="Arial" w:hAnsi="Arial" w:cs="Arial"/>
                <w:color w:val="000000"/>
              </w:rPr>
            </w:pPr>
          </w:p>
          <w:p w14:paraId="484E5B3D" w14:textId="77777777" w:rsidR="001471FF" w:rsidRPr="001471FF" w:rsidRDefault="001471FF" w:rsidP="001471FF">
            <w:pPr>
              <w:ind w:right="622"/>
              <w:jc w:val="right"/>
              <w:rPr>
                <w:rFonts w:ascii="Arial" w:eastAsia="Arial" w:hAnsi="Arial" w:cs="Arial"/>
                <w:color w:val="000000"/>
              </w:rPr>
            </w:pPr>
          </w:p>
          <w:p w14:paraId="010F07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364" w:type="dxa"/>
            <w:gridSpan w:val="4"/>
            <w:tcBorders>
              <w:top w:val="nil"/>
              <w:left w:val="nil"/>
              <w:bottom w:val="nil"/>
              <w:right w:val="nil"/>
            </w:tcBorders>
          </w:tcPr>
          <w:p w14:paraId="38AC3399" w14:textId="77777777" w:rsidR="001471FF" w:rsidRPr="001471FF" w:rsidRDefault="001471FF" w:rsidP="001471FF">
            <w:pPr>
              <w:ind w:right="622"/>
              <w:jc w:val="right"/>
              <w:rPr>
                <w:rFonts w:ascii="Arial" w:eastAsia="Arial" w:hAnsi="Arial" w:cs="Arial"/>
                <w:color w:val="000000"/>
              </w:rPr>
            </w:pPr>
          </w:p>
          <w:p w14:paraId="4144376B" w14:textId="77777777" w:rsidR="001471FF" w:rsidRPr="001471FF" w:rsidRDefault="001471FF" w:rsidP="001471FF">
            <w:pPr>
              <w:ind w:right="622"/>
              <w:jc w:val="right"/>
              <w:rPr>
                <w:rFonts w:ascii="Arial" w:eastAsia="Arial" w:hAnsi="Arial" w:cs="Arial"/>
                <w:color w:val="000000"/>
              </w:rPr>
            </w:pPr>
          </w:p>
          <w:p w14:paraId="710EEA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$19,203.00</w:t>
            </w:r>
          </w:p>
        </w:tc>
      </w:tr>
      <w:tr w:rsidR="001471FF" w:rsidRPr="001471FF" w14:paraId="1E02E8D8" w14:textId="77777777" w:rsidTr="001643E8">
        <w:trPr>
          <w:trHeight w:val="570"/>
        </w:trPr>
        <w:tc>
          <w:tcPr>
            <w:tcW w:w="6311" w:type="dxa"/>
            <w:gridSpan w:val="7"/>
            <w:tcBorders>
              <w:top w:val="nil"/>
              <w:left w:val="nil"/>
              <w:bottom w:val="nil"/>
              <w:right w:val="nil"/>
            </w:tcBorders>
          </w:tcPr>
          <w:p w14:paraId="205C3EC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 Por no realizar el mantenimiento adecuado a refrigeradores, vitrinas, congeladores, o material en desuso que impida la correcta limpieza del establecimiento, de:</w:t>
            </w:r>
          </w:p>
        </w:tc>
        <w:tc>
          <w:tcPr>
            <w:tcW w:w="1242" w:type="dxa"/>
            <w:gridSpan w:val="10"/>
            <w:tcBorders>
              <w:top w:val="nil"/>
              <w:left w:val="nil"/>
              <w:bottom w:val="nil"/>
              <w:right w:val="nil"/>
            </w:tcBorders>
          </w:tcPr>
          <w:p w14:paraId="0DE2517C" w14:textId="77777777" w:rsidR="001471FF" w:rsidRPr="001471FF" w:rsidRDefault="001471FF" w:rsidP="001471FF">
            <w:pPr>
              <w:ind w:right="622"/>
              <w:jc w:val="right"/>
              <w:rPr>
                <w:rFonts w:ascii="Arial" w:eastAsia="Arial" w:hAnsi="Arial" w:cs="Arial"/>
                <w:color w:val="000000"/>
              </w:rPr>
            </w:pPr>
          </w:p>
          <w:p w14:paraId="3E5CC40F" w14:textId="77777777" w:rsidR="001471FF" w:rsidRPr="001471FF" w:rsidRDefault="001471FF" w:rsidP="001471FF">
            <w:pPr>
              <w:ind w:right="622"/>
              <w:jc w:val="right"/>
              <w:rPr>
                <w:rFonts w:ascii="Arial" w:eastAsia="Arial" w:hAnsi="Arial" w:cs="Arial"/>
                <w:color w:val="000000"/>
              </w:rPr>
            </w:pPr>
          </w:p>
          <w:p w14:paraId="07DA4E44" w14:textId="77777777" w:rsidR="001471FF" w:rsidRPr="001471FF" w:rsidRDefault="001471FF" w:rsidP="001471FF">
            <w:pPr>
              <w:ind w:right="622"/>
              <w:jc w:val="right"/>
              <w:rPr>
                <w:rFonts w:ascii="Arial" w:eastAsia="Arial" w:hAnsi="Arial" w:cs="Arial"/>
                <w:color w:val="000000"/>
              </w:rPr>
            </w:pPr>
          </w:p>
          <w:p w14:paraId="5CF93F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$686.00</w:t>
            </w:r>
          </w:p>
        </w:tc>
        <w:tc>
          <w:tcPr>
            <w:tcW w:w="312" w:type="dxa"/>
            <w:gridSpan w:val="5"/>
            <w:tcBorders>
              <w:top w:val="nil"/>
              <w:left w:val="nil"/>
              <w:bottom w:val="nil"/>
              <w:right w:val="nil"/>
            </w:tcBorders>
          </w:tcPr>
          <w:p w14:paraId="61143E8D" w14:textId="77777777" w:rsidR="001471FF" w:rsidRPr="001471FF" w:rsidRDefault="001471FF" w:rsidP="001471FF">
            <w:pPr>
              <w:ind w:right="622"/>
              <w:jc w:val="right"/>
              <w:rPr>
                <w:rFonts w:ascii="Arial" w:eastAsia="Arial" w:hAnsi="Arial" w:cs="Arial"/>
                <w:color w:val="000000"/>
              </w:rPr>
            </w:pPr>
          </w:p>
          <w:p w14:paraId="60B0A0AE" w14:textId="77777777" w:rsidR="001471FF" w:rsidRPr="001471FF" w:rsidRDefault="001471FF" w:rsidP="001471FF">
            <w:pPr>
              <w:ind w:right="622"/>
              <w:jc w:val="right"/>
              <w:rPr>
                <w:rFonts w:ascii="Arial" w:eastAsia="Arial" w:hAnsi="Arial" w:cs="Arial"/>
                <w:color w:val="000000"/>
              </w:rPr>
            </w:pPr>
          </w:p>
          <w:p w14:paraId="73111DE8" w14:textId="77777777" w:rsidR="001471FF" w:rsidRPr="001471FF" w:rsidRDefault="001471FF" w:rsidP="001471FF">
            <w:pPr>
              <w:ind w:right="622"/>
              <w:jc w:val="right"/>
              <w:rPr>
                <w:rFonts w:ascii="Arial" w:eastAsia="Arial" w:hAnsi="Arial" w:cs="Arial"/>
                <w:color w:val="000000"/>
              </w:rPr>
            </w:pPr>
          </w:p>
          <w:p w14:paraId="72B5404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364" w:type="dxa"/>
            <w:gridSpan w:val="4"/>
            <w:tcBorders>
              <w:top w:val="nil"/>
              <w:left w:val="nil"/>
              <w:bottom w:val="nil"/>
              <w:right w:val="nil"/>
            </w:tcBorders>
          </w:tcPr>
          <w:p w14:paraId="2E70768E" w14:textId="77777777" w:rsidR="001471FF" w:rsidRPr="001471FF" w:rsidRDefault="001471FF" w:rsidP="001471FF">
            <w:pPr>
              <w:ind w:right="622"/>
              <w:jc w:val="right"/>
              <w:rPr>
                <w:rFonts w:ascii="Arial" w:eastAsia="Arial" w:hAnsi="Arial" w:cs="Arial"/>
                <w:color w:val="000000"/>
              </w:rPr>
            </w:pPr>
          </w:p>
          <w:p w14:paraId="2B81026C" w14:textId="77777777" w:rsidR="001471FF" w:rsidRPr="001471FF" w:rsidRDefault="001471FF" w:rsidP="001471FF">
            <w:pPr>
              <w:ind w:right="622"/>
              <w:jc w:val="right"/>
              <w:rPr>
                <w:rFonts w:ascii="Arial" w:eastAsia="Arial" w:hAnsi="Arial" w:cs="Arial"/>
                <w:color w:val="000000"/>
              </w:rPr>
            </w:pPr>
          </w:p>
          <w:p w14:paraId="0F46C51A" w14:textId="77777777" w:rsidR="001471FF" w:rsidRPr="001471FF" w:rsidRDefault="001471FF" w:rsidP="001471FF">
            <w:pPr>
              <w:ind w:right="622"/>
              <w:jc w:val="right"/>
              <w:rPr>
                <w:rFonts w:ascii="Arial" w:eastAsia="Arial" w:hAnsi="Arial" w:cs="Arial"/>
                <w:color w:val="000000"/>
              </w:rPr>
            </w:pPr>
          </w:p>
          <w:p w14:paraId="29041E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$19,203.00</w:t>
            </w:r>
          </w:p>
        </w:tc>
      </w:tr>
      <w:tr w:rsidR="001471FF" w:rsidRPr="001471FF" w14:paraId="3A5EC086" w14:textId="77777777" w:rsidTr="001643E8">
        <w:trPr>
          <w:trHeight w:val="570"/>
        </w:trPr>
        <w:tc>
          <w:tcPr>
            <w:tcW w:w="6311" w:type="dxa"/>
            <w:gridSpan w:val="7"/>
            <w:tcBorders>
              <w:top w:val="nil"/>
              <w:left w:val="nil"/>
              <w:bottom w:val="nil"/>
              <w:right w:val="nil"/>
            </w:tcBorders>
          </w:tcPr>
          <w:p w14:paraId="70AB587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 Por no contar con comprobantes de fumigación vigente, que advierta de manera periódica al establecimiento que expenda productos cárnicos, leches y sus derivados, para consumo humano, se sancionará de:</w:t>
            </w:r>
          </w:p>
          <w:p w14:paraId="786CED2B"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05D39039" w14:textId="77777777" w:rsidR="001471FF" w:rsidRPr="001471FF" w:rsidRDefault="001471FF" w:rsidP="001471FF">
            <w:pPr>
              <w:ind w:right="622"/>
              <w:jc w:val="right"/>
              <w:rPr>
                <w:rFonts w:ascii="Arial" w:eastAsia="Arial" w:hAnsi="Arial" w:cs="Arial"/>
                <w:color w:val="000000"/>
              </w:rPr>
            </w:pPr>
          </w:p>
          <w:p w14:paraId="20508917" w14:textId="77777777" w:rsidR="001471FF" w:rsidRPr="001471FF" w:rsidRDefault="001471FF" w:rsidP="001471FF">
            <w:pPr>
              <w:ind w:right="622"/>
              <w:jc w:val="right"/>
              <w:rPr>
                <w:rFonts w:ascii="Arial" w:eastAsia="Arial" w:hAnsi="Arial" w:cs="Arial"/>
                <w:color w:val="000000"/>
              </w:rPr>
            </w:pPr>
          </w:p>
          <w:p w14:paraId="4CA7FB8A" w14:textId="77777777" w:rsidR="001471FF" w:rsidRPr="001471FF" w:rsidRDefault="001471FF" w:rsidP="001471FF">
            <w:pPr>
              <w:ind w:right="622"/>
              <w:jc w:val="right"/>
              <w:rPr>
                <w:rFonts w:ascii="Arial" w:eastAsia="Arial" w:hAnsi="Arial" w:cs="Arial"/>
                <w:color w:val="000000"/>
              </w:rPr>
            </w:pPr>
          </w:p>
          <w:p w14:paraId="6369C23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$686.00</w:t>
            </w:r>
          </w:p>
        </w:tc>
        <w:tc>
          <w:tcPr>
            <w:tcW w:w="312" w:type="dxa"/>
            <w:gridSpan w:val="5"/>
            <w:tcBorders>
              <w:top w:val="nil"/>
              <w:left w:val="nil"/>
              <w:bottom w:val="nil"/>
              <w:right w:val="nil"/>
            </w:tcBorders>
          </w:tcPr>
          <w:p w14:paraId="6B4C6CBA" w14:textId="77777777" w:rsidR="001471FF" w:rsidRPr="001471FF" w:rsidRDefault="001471FF" w:rsidP="001471FF">
            <w:pPr>
              <w:ind w:right="622"/>
              <w:jc w:val="right"/>
              <w:rPr>
                <w:rFonts w:ascii="Arial" w:eastAsia="Arial" w:hAnsi="Arial" w:cs="Arial"/>
                <w:color w:val="000000"/>
              </w:rPr>
            </w:pPr>
          </w:p>
          <w:p w14:paraId="6DF416FA" w14:textId="77777777" w:rsidR="001471FF" w:rsidRPr="001471FF" w:rsidRDefault="001471FF" w:rsidP="001471FF">
            <w:pPr>
              <w:ind w:right="622"/>
              <w:jc w:val="right"/>
              <w:rPr>
                <w:rFonts w:ascii="Arial" w:eastAsia="Arial" w:hAnsi="Arial" w:cs="Arial"/>
                <w:color w:val="000000"/>
              </w:rPr>
            </w:pPr>
          </w:p>
          <w:p w14:paraId="482254F4" w14:textId="77777777" w:rsidR="001471FF" w:rsidRPr="001471FF" w:rsidRDefault="001471FF" w:rsidP="001471FF">
            <w:pPr>
              <w:ind w:right="622"/>
              <w:jc w:val="right"/>
              <w:rPr>
                <w:rFonts w:ascii="Arial" w:eastAsia="Arial" w:hAnsi="Arial" w:cs="Arial"/>
                <w:color w:val="000000"/>
              </w:rPr>
            </w:pPr>
          </w:p>
          <w:p w14:paraId="6821F0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364" w:type="dxa"/>
            <w:gridSpan w:val="4"/>
            <w:tcBorders>
              <w:top w:val="nil"/>
              <w:left w:val="nil"/>
              <w:bottom w:val="nil"/>
              <w:right w:val="nil"/>
            </w:tcBorders>
          </w:tcPr>
          <w:p w14:paraId="790BB340" w14:textId="77777777" w:rsidR="001471FF" w:rsidRPr="001471FF" w:rsidRDefault="001471FF" w:rsidP="001471FF">
            <w:pPr>
              <w:ind w:right="622"/>
              <w:jc w:val="right"/>
              <w:rPr>
                <w:rFonts w:ascii="Arial" w:eastAsia="Arial" w:hAnsi="Arial" w:cs="Arial"/>
                <w:color w:val="000000"/>
              </w:rPr>
            </w:pPr>
          </w:p>
          <w:p w14:paraId="50E887D3" w14:textId="77777777" w:rsidR="001471FF" w:rsidRPr="001471FF" w:rsidRDefault="001471FF" w:rsidP="001471FF">
            <w:pPr>
              <w:ind w:right="622"/>
              <w:jc w:val="right"/>
              <w:rPr>
                <w:rFonts w:ascii="Arial" w:eastAsia="Arial" w:hAnsi="Arial" w:cs="Arial"/>
                <w:color w:val="000000"/>
              </w:rPr>
            </w:pPr>
          </w:p>
          <w:p w14:paraId="03AF80F3" w14:textId="77777777" w:rsidR="001471FF" w:rsidRPr="001471FF" w:rsidRDefault="001471FF" w:rsidP="001471FF">
            <w:pPr>
              <w:ind w:right="622"/>
              <w:jc w:val="right"/>
              <w:rPr>
                <w:rFonts w:ascii="Arial" w:eastAsia="Arial" w:hAnsi="Arial" w:cs="Arial"/>
                <w:color w:val="000000"/>
              </w:rPr>
            </w:pPr>
          </w:p>
          <w:p w14:paraId="7EF28ED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$19,203.00</w:t>
            </w:r>
          </w:p>
        </w:tc>
      </w:tr>
      <w:tr w:rsidR="001471FF" w:rsidRPr="001471FF" w14:paraId="607A788C" w14:textId="77777777" w:rsidTr="001643E8">
        <w:trPr>
          <w:trHeight w:val="570"/>
        </w:trPr>
        <w:tc>
          <w:tcPr>
            <w:tcW w:w="6311" w:type="dxa"/>
            <w:gridSpan w:val="7"/>
            <w:tcBorders>
              <w:top w:val="nil"/>
              <w:left w:val="nil"/>
              <w:bottom w:val="nil"/>
              <w:right w:val="nil"/>
            </w:tcBorders>
          </w:tcPr>
          <w:p w14:paraId="600C963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 Por impedir u obstaculizar por cualquier medio las visitas de inspección o verificación; se sancionará de:</w:t>
            </w:r>
          </w:p>
        </w:tc>
        <w:tc>
          <w:tcPr>
            <w:tcW w:w="1242" w:type="dxa"/>
            <w:gridSpan w:val="10"/>
            <w:tcBorders>
              <w:top w:val="nil"/>
              <w:left w:val="nil"/>
              <w:bottom w:val="nil"/>
              <w:right w:val="nil"/>
            </w:tcBorders>
          </w:tcPr>
          <w:p w14:paraId="5DEC9FE3" w14:textId="77777777" w:rsidR="001471FF" w:rsidRPr="001471FF" w:rsidRDefault="001471FF" w:rsidP="001471FF">
            <w:pPr>
              <w:ind w:right="622"/>
              <w:jc w:val="right"/>
              <w:rPr>
                <w:rFonts w:ascii="Arial" w:eastAsia="Arial" w:hAnsi="Arial" w:cs="Arial"/>
                <w:color w:val="000000"/>
              </w:rPr>
            </w:pPr>
          </w:p>
          <w:p w14:paraId="59BEBFB9" w14:textId="77777777" w:rsidR="001471FF" w:rsidRPr="001471FF" w:rsidRDefault="001471FF" w:rsidP="001471FF">
            <w:pPr>
              <w:ind w:right="622"/>
              <w:jc w:val="right"/>
              <w:rPr>
                <w:rFonts w:ascii="Arial" w:eastAsia="Arial" w:hAnsi="Arial" w:cs="Arial"/>
                <w:color w:val="000000"/>
              </w:rPr>
            </w:pPr>
          </w:p>
          <w:p w14:paraId="05CE0A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 xml:space="preserve">     $686.00</w:t>
            </w:r>
          </w:p>
        </w:tc>
        <w:tc>
          <w:tcPr>
            <w:tcW w:w="312" w:type="dxa"/>
            <w:gridSpan w:val="5"/>
            <w:tcBorders>
              <w:top w:val="nil"/>
              <w:left w:val="nil"/>
              <w:bottom w:val="nil"/>
              <w:right w:val="nil"/>
            </w:tcBorders>
          </w:tcPr>
          <w:p w14:paraId="4C75B8BA" w14:textId="77777777" w:rsidR="001471FF" w:rsidRPr="001471FF" w:rsidRDefault="001471FF" w:rsidP="001471FF">
            <w:pPr>
              <w:ind w:right="622"/>
              <w:jc w:val="right"/>
              <w:rPr>
                <w:rFonts w:ascii="Arial" w:eastAsia="Arial" w:hAnsi="Arial" w:cs="Arial"/>
                <w:color w:val="000000"/>
              </w:rPr>
            </w:pPr>
          </w:p>
          <w:p w14:paraId="5B3C8472" w14:textId="77777777" w:rsidR="001471FF" w:rsidRPr="001471FF" w:rsidRDefault="001471FF" w:rsidP="001471FF">
            <w:pPr>
              <w:ind w:right="622"/>
              <w:jc w:val="right"/>
              <w:rPr>
                <w:rFonts w:ascii="Arial" w:eastAsia="Arial" w:hAnsi="Arial" w:cs="Arial"/>
                <w:color w:val="000000"/>
              </w:rPr>
            </w:pPr>
          </w:p>
          <w:p w14:paraId="3BB1F13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364" w:type="dxa"/>
            <w:gridSpan w:val="4"/>
            <w:tcBorders>
              <w:top w:val="nil"/>
              <w:left w:val="nil"/>
              <w:bottom w:val="nil"/>
              <w:right w:val="nil"/>
            </w:tcBorders>
          </w:tcPr>
          <w:p w14:paraId="347EAE3B" w14:textId="77777777" w:rsidR="001471FF" w:rsidRPr="001471FF" w:rsidRDefault="001471FF" w:rsidP="001471FF">
            <w:pPr>
              <w:ind w:right="622"/>
              <w:jc w:val="right"/>
              <w:rPr>
                <w:rFonts w:ascii="Arial" w:eastAsia="Arial" w:hAnsi="Arial" w:cs="Arial"/>
                <w:color w:val="000000"/>
              </w:rPr>
            </w:pPr>
          </w:p>
          <w:p w14:paraId="7AEEE792" w14:textId="77777777" w:rsidR="001471FF" w:rsidRPr="001471FF" w:rsidRDefault="001471FF" w:rsidP="001471FF">
            <w:pPr>
              <w:ind w:right="622"/>
              <w:jc w:val="right"/>
              <w:rPr>
                <w:rFonts w:ascii="Arial" w:eastAsia="Arial" w:hAnsi="Arial" w:cs="Arial"/>
                <w:color w:val="000000"/>
              </w:rPr>
            </w:pPr>
          </w:p>
          <w:p w14:paraId="3A36B9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$19,203.00</w:t>
            </w:r>
          </w:p>
        </w:tc>
      </w:tr>
      <w:tr w:rsidR="001471FF" w:rsidRPr="001471FF" w14:paraId="10EDFB46" w14:textId="77777777" w:rsidTr="001643E8">
        <w:trPr>
          <w:trHeight w:val="570"/>
        </w:trPr>
        <w:tc>
          <w:tcPr>
            <w:tcW w:w="6311" w:type="dxa"/>
            <w:gridSpan w:val="7"/>
            <w:tcBorders>
              <w:top w:val="nil"/>
              <w:left w:val="nil"/>
              <w:bottom w:val="nil"/>
              <w:right w:val="nil"/>
            </w:tcBorders>
          </w:tcPr>
          <w:p w14:paraId="556F708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XXIII. Por violar o retirar sellos de clausura sin autorización municipal, en giros donde se elaboran, se venden y/o expendan productos de origen animal, productos lácteos y sus derivados, para consumo humano, que estén clausurados, se sancionará de:</w:t>
            </w:r>
          </w:p>
        </w:tc>
        <w:tc>
          <w:tcPr>
            <w:tcW w:w="1242" w:type="dxa"/>
            <w:gridSpan w:val="10"/>
            <w:tcBorders>
              <w:top w:val="nil"/>
              <w:left w:val="nil"/>
              <w:bottom w:val="nil"/>
              <w:right w:val="nil"/>
            </w:tcBorders>
          </w:tcPr>
          <w:p w14:paraId="2F3C7A1B"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 xml:space="preserve"> </w:t>
            </w:r>
          </w:p>
          <w:p w14:paraId="3E2524D7" w14:textId="77777777" w:rsidR="001471FF" w:rsidRPr="001471FF" w:rsidRDefault="001471FF" w:rsidP="001471FF">
            <w:pPr>
              <w:ind w:right="622"/>
              <w:jc w:val="center"/>
              <w:rPr>
                <w:rFonts w:ascii="Arial" w:eastAsia="Arial" w:hAnsi="Arial" w:cs="Arial"/>
                <w:color w:val="000000"/>
              </w:rPr>
            </w:pPr>
          </w:p>
          <w:p w14:paraId="32032D70" w14:textId="77777777" w:rsidR="001471FF" w:rsidRPr="001471FF" w:rsidRDefault="001471FF" w:rsidP="001471FF">
            <w:pPr>
              <w:ind w:right="622"/>
              <w:jc w:val="center"/>
              <w:rPr>
                <w:rFonts w:ascii="Arial" w:eastAsia="Arial" w:hAnsi="Arial" w:cs="Arial"/>
                <w:color w:val="000000"/>
              </w:rPr>
            </w:pPr>
          </w:p>
          <w:p w14:paraId="3EF2F9A7" w14:textId="77777777" w:rsidR="001471FF" w:rsidRPr="001471FF" w:rsidRDefault="001471FF" w:rsidP="001471FF">
            <w:pPr>
              <w:ind w:right="622"/>
              <w:jc w:val="center"/>
              <w:rPr>
                <w:rFonts w:ascii="Arial" w:eastAsia="Arial" w:hAnsi="Arial" w:cs="Arial"/>
                <w:color w:val="000000"/>
              </w:rPr>
            </w:pPr>
          </w:p>
          <w:p w14:paraId="0A605EF4"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 xml:space="preserve">     $686.00</w:t>
            </w:r>
          </w:p>
        </w:tc>
        <w:tc>
          <w:tcPr>
            <w:tcW w:w="312" w:type="dxa"/>
            <w:gridSpan w:val="5"/>
            <w:tcBorders>
              <w:top w:val="nil"/>
              <w:left w:val="nil"/>
              <w:bottom w:val="nil"/>
              <w:right w:val="nil"/>
            </w:tcBorders>
          </w:tcPr>
          <w:p w14:paraId="2E275D9B" w14:textId="77777777" w:rsidR="001471FF" w:rsidRPr="001471FF" w:rsidRDefault="001471FF" w:rsidP="001471FF">
            <w:pPr>
              <w:ind w:right="622"/>
              <w:jc w:val="right"/>
              <w:rPr>
                <w:rFonts w:ascii="Arial" w:eastAsia="Arial" w:hAnsi="Arial" w:cs="Arial"/>
                <w:color w:val="000000"/>
              </w:rPr>
            </w:pPr>
          </w:p>
          <w:p w14:paraId="373EC82B" w14:textId="77777777" w:rsidR="001471FF" w:rsidRPr="001471FF" w:rsidRDefault="001471FF" w:rsidP="001471FF">
            <w:pPr>
              <w:ind w:right="622"/>
              <w:jc w:val="right"/>
              <w:rPr>
                <w:rFonts w:ascii="Arial" w:eastAsia="Arial" w:hAnsi="Arial" w:cs="Arial"/>
                <w:color w:val="000000"/>
              </w:rPr>
            </w:pPr>
          </w:p>
          <w:p w14:paraId="7E91F0AF" w14:textId="77777777" w:rsidR="001471FF" w:rsidRPr="001471FF" w:rsidRDefault="001471FF" w:rsidP="001471FF">
            <w:pPr>
              <w:ind w:right="622"/>
              <w:jc w:val="right"/>
              <w:rPr>
                <w:rFonts w:ascii="Arial" w:eastAsia="Arial" w:hAnsi="Arial" w:cs="Arial"/>
                <w:color w:val="000000"/>
              </w:rPr>
            </w:pPr>
          </w:p>
          <w:p w14:paraId="3FCB6C53" w14:textId="77777777" w:rsidR="001471FF" w:rsidRPr="001471FF" w:rsidRDefault="001471FF" w:rsidP="001471FF">
            <w:pPr>
              <w:ind w:right="622"/>
              <w:jc w:val="right"/>
              <w:rPr>
                <w:rFonts w:ascii="Arial" w:eastAsia="Arial" w:hAnsi="Arial" w:cs="Arial"/>
                <w:color w:val="000000"/>
              </w:rPr>
            </w:pPr>
          </w:p>
          <w:p w14:paraId="7A0784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364" w:type="dxa"/>
            <w:gridSpan w:val="4"/>
            <w:tcBorders>
              <w:top w:val="nil"/>
              <w:left w:val="nil"/>
              <w:bottom w:val="nil"/>
              <w:right w:val="nil"/>
            </w:tcBorders>
          </w:tcPr>
          <w:p w14:paraId="0D787547" w14:textId="77777777" w:rsidR="001471FF" w:rsidRPr="001471FF" w:rsidRDefault="001471FF" w:rsidP="001471FF">
            <w:pPr>
              <w:ind w:right="622"/>
              <w:jc w:val="right"/>
              <w:rPr>
                <w:rFonts w:ascii="Arial" w:eastAsia="Arial" w:hAnsi="Arial" w:cs="Arial"/>
                <w:color w:val="000000"/>
              </w:rPr>
            </w:pPr>
          </w:p>
          <w:p w14:paraId="6137D545" w14:textId="77777777" w:rsidR="001471FF" w:rsidRPr="001471FF" w:rsidRDefault="001471FF" w:rsidP="001471FF">
            <w:pPr>
              <w:ind w:right="622"/>
              <w:jc w:val="right"/>
              <w:rPr>
                <w:rFonts w:ascii="Arial" w:eastAsia="Arial" w:hAnsi="Arial" w:cs="Arial"/>
                <w:color w:val="000000"/>
              </w:rPr>
            </w:pPr>
          </w:p>
          <w:p w14:paraId="35FDA5EA" w14:textId="77777777" w:rsidR="001471FF" w:rsidRPr="001471FF" w:rsidRDefault="001471FF" w:rsidP="001471FF">
            <w:pPr>
              <w:ind w:right="622"/>
              <w:jc w:val="right"/>
              <w:rPr>
                <w:rFonts w:ascii="Arial" w:eastAsia="Arial" w:hAnsi="Arial" w:cs="Arial"/>
                <w:color w:val="000000"/>
              </w:rPr>
            </w:pPr>
          </w:p>
          <w:p w14:paraId="5ED2C06C" w14:textId="77777777" w:rsidR="001471FF" w:rsidRPr="001471FF" w:rsidRDefault="001471FF" w:rsidP="001471FF">
            <w:pPr>
              <w:ind w:right="622"/>
              <w:jc w:val="right"/>
              <w:rPr>
                <w:rFonts w:ascii="Arial" w:eastAsia="Arial" w:hAnsi="Arial" w:cs="Arial"/>
                <w:color w:val="000000"/>
              </w:rPr>
            </w:pPr>
          </w:p>
          <w:p w14:paraId="562CD4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$19,803.00</w:t>
            </w:r>
          </w:p>
        </w:tc>
      </w:tr>
      <w:tr w:rsidR="001471FF" w:rsidRPr="001471FF" w14:paraId="269A30CF" w14:textId="77777777" w:rsidTr="001643E8">
        <w:trPr>
          <w:trHeight w:val="300"/>
        </w:trPr>
        <w:tc>
          <w:tcPr>
            <w:tcW w:w="9229" w:type="dxa"/>
            <w:gridSpan w:val="26"/>
            <w:tcBorders>
              <w:top w:val="nil"/>
              <w:left w:val="nil"/>
              <w:bottom w:val="nil"/>
              <w:right w:val="nil"/>
            </w:tcBorders>
          </w:tcPr>
          <w:p w14:paraId="14CD64A1" w14:textId="77777777" w:rsidR="001471FF" w:rsidRPr="001471FF" w:rsidRDefault="001471FF" w:rsidP="001471FF">
            <w:pPr>
              <w:ind w:right="622"/>
              <w:jc w:val="center"/>
              <w:rPr>
                <w:rFonts w:ascii="Arial" w:eastAsia="Arial" w:hAnsi="Arial" w:cs="Arial"/>
                <w:b/>
              </w:rPr>
            </w:pPr>
          </w:p>
        </w:tc>
      </w:tr>
      <w:tr w:rsidR="001471FF" w:rsidRPr="001471FF" w14:paraId="6D1D17E7" w14:textId="77777777" w:rsidTr="001643E8">
        <w:trPr>
          <w:trHeight w:val="454"/>
        </w:trPr>
        <w:tc>
          <w:tcPr>
            <w:tcW w:w="9229" w:type="dxa"/>
            <w:gridSpan w:val="26"/>
            <w:tcBorders>
              <w:top w:val="nil"/>
              <w:left w:val="nil"/>
              <w:bottom w:val="nil"/>
              <w:right w:val="nil"/>
            </w:tcBorders>
          </w:tcPr>
          <w:p w14:paraId="044F3125"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79.</w:t>
            </w:r>
            <w:r w:rsidRPr="001471FF">
              <w:rPr>
                <w:rFonts w:ascii="Arial" w:eastAsia="Arial" w:hAnsi="Arial" w:cs="Arial"/>
                <w:color w:val="000000"/>
              </w:rPr>
              <w:t xml:space="preserve"> Sanciones por contravenir las disposiciones reglamentarias municipales vigentes, referentes a la movilidad, transporte y seguridad vial.</w:t>
            </w:r>
          </w:p>
        </w:tc>
      </w:tr>
      <w:tr w:rsidR="001471FF" w:rsidRPr="001471FF" w14:paraId="413D0300" w14:textId="77777777" w:rsidTr="001643E8">
        <w:trPr>
          <w:trHeight w:val="300"/>
        </w:trPr>
        <w:tc>
          <w:tcPr>
            <w:tcW w:w="6311" w:type="dxa"/>
            <w:gridSpan w:val="7"/>
            <w:tcBorders>
              <w:top w:val="nil"/>
              <w:left w:val="nil"/>
              <w:bottom w:val="nil"/>
              <w:right w:val="nil"/>
            </w:tcBorders>
          </w:tcPr>
          <w:p w14:paraId="102AF35B"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AC6960A" w14:textId="77777777" w:rsidR="001471FF" w:rsidRPr="001471FF" w:rsidRDefault="001471FF" w:rsidP="001471FF">
            <w:pPr>
              <w:ind w:right="622"/>
              <w:rPr>
                <w:rFonts w:ascii="Arial" w:eastAsia="Arial" w:hAnsi="Arial" w:cs="Arial"/>
                <w:color w:val="000000"/>
              </w:rPr>
            </w:pPr>
          </w:p>
        </w:tc>
        <w:tc>
          <w:tcPr>
            <w:tcW w:w="312" w:type="dxa"/>
            <w:gridSpan w:val="5"/>
            <w:tcBorders>
              <w:top w:val="nil"/>
              <w:left w:val="nil"/>
              <w:bottom w:val="nil"/>
              <w:right w:val="nil"/>
            </w:tcBorders>
          </w:tcPr>
          <w:p w14:paraId="0F76EF61" w14:textId="77777777" w:rsidR="001471FF" w:rsidRPr="001471FF" w:rsidRDefault="001471FF" w:rsidP="001471FF">
            <w:pPr>
              <w:ind w:right="622"/>
              <w:rPr>
                <w:rFonts w:ascii="Arial" w:eastAsia="Arial" w:hAnsi="Arial" w:cs="Arial"/>
                <w:color w:val="000000"/>
              </w:rPr>
            </w:pPr>
          </w:p>
        </w:tc>
        <w:tc>
          <w:tcPr>
            <w:tcW w:w="1364" w:type="dxa"/>
            <w:gridSpan w:val="4"/>
            <w:tcBorders>
              <w:top w:val="nil"/>
              <w:left w:val="nil"/>
              <w:bottom w:val="nil"/>
              <w:right w:val="nil"/>
            </w:tcBorders>
          </w:tcPr>
          <w:p w14:paraId="60CA055F" w14:textId="77777777" w:rsidR="001471FF" w:rsidRPr="001471FF" w:rsidRDefault="001471FF" w:rsidP="001471FF">
            <w:pPr>
              <w:ind w:right="622"/>
              <w:rPr>
                <w:rFonts w:ascii="Arial" w:eastAsia="Arial" w:hAnsi="Arial" w:cs="Arial"/>
                <w:color w:val="000000"/>
              </w:rPr>
            </w:pPr>
          </w:p>
        </w:tc>
      </w:tr>
      <w:tr w:rsidR="001471FF" w:rsidRPr="001471FF" w14:paraId="57184631" w14:textId="77777777" w:rsidTr="001643E8">
        <w:trPr>
          <w:trHeight w:val="300"/>
        </w:trPr>
        <w:tc>
          <w:tcPr>
            <w:tcW w:w="9229" w:type="dxa"/>
            <w:gridSpan w:val="26"/>
            <w:tcBorders>
              <w:top w:val="nil"/>
              <w:left w:val="nil"/>
              <w:bottom w:val="nil"/>
              <w:right w:val="nil"/>
            </w:tcBorders>
          </w:tcPr>
          <w:p w14:paraId="5CA8E9A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De los estacionamientos públicos:</w:t>
            </w:r>
          </w:p>
        </w:tc>
      </w:tr>
      <w:tr w:rsidR="001471FF" w:rsidRPr="001471FF" w14:paraId="3906B930" w14:textId="77777777" w:rsidTr="001643E8">
        <w:trPr>
          <w:trHeight w:val="570"/>
        </w:trPr>
        <w:tc>
          <w:tcPr>
            <w:tcW w:w="6311" w:type="dxa"/>
            <w:gridSpan w:val="7"/>
            <w:tcBorders>
              <w:top w:val="nil"/>
              <w:left w:val="nil"/>
              <w:bottom w:val="nil"/>
              <w:right w:val="nil"/>
            </w:tcBorders>
          </w:tcPr>
          <w:p w14:paraId="5949AB2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operar el estacionamiento público sin la concesión o autorización correspondiente otorgada, de:</w:t>
            </w:r>
          </w:p>
          <w:p w14:paraId="7A38D455"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7136AB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$7,081.00</w:t>
            </w:r>
          </w:p>
        </w:tc>
        <w:tc>
          <w:tcPr>
            <w:tcW w:w="312" w:type="dxa"/>
            <w:gridSpan w:val="5"/>
            <w:tcBorders>
              <w:top w:val="nil"/>
              <w:left w:val="nil"/>
              <w:bottom w:val="nil"/>
              <w:right w:val="nil"/>
            </w:tcBorders>
          </w:tcPr>
          <w:p w14:paraId="5969B9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7EF0E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$14,162.00</w:t>
            </w:r>
          </w:p>
        </w:tc>
      </w:tr>
      <w:tr w:rsidR="001471FF" w:rsidRPr="001471FF" w14:paraId="36F8161E" w14:textId="77777777" w:rsidTr="001643E8">
        <w:trPr>
          <w:trHeight w:val="855"/>
        </w:trPr>
        <w:tc>
          <w:tcPr>
            <w:tcW w:w="6311" w:type="dxa"/>
            <w:gridSpan w:val="7"/>
            <w:tcBorders>
              <w:top w:val="nil"/>
              <w:left w:val="nil"/>
              <w:bottom w:val="nil"/>
              <w:right w:val="nil"/>
            </w:tcBorders>
          </w:tcPr>
          <w:p w14:paraId="51FB312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traspasar, ceder, enajenar, gravar o afectar los derechos inherentes a la concesión o autorización de operación, sin la anuencia correspondiente por la autoridad municipal, de:</w:t>
            </w:r>
          </w:p>
          <w:p w14:paraId="2C990F97"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06F7E1B6" w14:textId="77777777" w:rsidR="001471FF" w:rsidRPr="001471FF" w:rsidRDefault="001471FF" w:rsidP="001471FF">
            <w:pPr>
              <w:ind w:right="622"/>
              <w:jc w:val="right"/>
              <w:rPr>
                <w:rFonts w:ascii="Arial" w:eastAsia="Arial" w:hAnsi="Arial" w:cs="Arial"/>
              </w:rPr>
            </w:pPr>
          </w:p>
          <w:p w14:paraId="6E9AAC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$3,360.00</w:t>
            </w:r>
          </w:p>
        </w:tc>
        <w:tc>
          <w:tcPr>
            <w:tcW w:w="312" w:type="dxa"/>
            <w:gridSpan w:val="5"/>
            <w:tcBorders>
              <w:top w:val="nil"/>
              <w:left w:val="nil"/>
              <w:bottom w:val="nil"/>
              <w:right w:val="nil"/>
            </w:tcBorders>
          </w:tcPr>
          <w:p w14:paraId="3EC66920" w14:textId="77777777" w:rsidR="001471FF" w:rsidRPr="001471FF" w:rsidRDefault="001471FF" w:rsidP="001471FF">
            <w:pPr>
              <w:ind w:right="622"/>
              <w:jc w:val="right"/>
              <w:rPr>
                <w:rFonts w:ascii="Arial" w:eastAsia="Arial" w:hAnsi="Arial" w:cs="Arial"/>
              </w:rPr>
            </w:pPr>
          </w:p>
          <w:p w14:paraId="5CBBCF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C1C3FDA" w14:textId="77777777" w:rsidR="001471FF" w:rsidRPr="001471FF" w:rsidRDefault="001471FF" w:rsidP="001471FF">
            <w:pPr>
              <w:ind w:right="622"/>
              <w:jc w:val="right"/>
              <w:rPr>
                <w:rFonts w:ascii="Arial" w:eastAsia="Arial" w:hAnsi="Arial" w:cs="Arial"/>
              </w:rPr>
            </w:pPr>
          </w:p>
          <w:p w14:paraId="52CA53A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$6,842.00</w:t>
            </w:r>
          </w:p>
        </w:tc>
      </w:tr>
      <w:tr w:rsidR="001471FF" w:rsidRPr="001471FF" w14:paraId="4F8381CD" w14:textId="77777777" w:rsidTr="001643E8">
        <w:trPr>
          <w:trHeight w:val="570"/>
        </w:trPr>
        <w:tc>
          <w:tcPr>
            <w:tcW w:w="6311" w:type="dxa"/>
            <w:gridSpan w:val="7"/>
            <w:tcBorders>
              <w:top w:val="nil"/>
              <w:left w:val="nil"/>
              <w:bottom w:val="nil"/>
              <w:right w:val="nil"/>
            </w:tcBorders>
          </w:tcPr>
          <w:p w14:paraId="66755EA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Por no mantener el local permanentemente aseado y en condiciones aptas para la prestación del servicio, de:</w:t>
            </w:r>
          </w:p>
          <w:p w14:paraId="3FBE14A0"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7A2A08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$3,122.00</w:t>
            </w:r>
          </w:p>
        </w:tc>
        <w:tc>
          <w:tcPr>
            <w:tcW w:w="312" w:type="dxa"/>
            <w:gridSpan w:val="5"/>
            <w:tcBorders>
              <w:top w:val="nil"/>
              <w:left w:val="nil"/>
              <w:bottom w:val="nil"/>
              <w:right w:val="nil"/>
            </w:tcBorders>
          </w:tcPr>
          <w:p w14:paraId="399BCAC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8BF57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$6,241.00</w:t>
            </w:r>
          </w:p>
        </w:tc>
      </w:tr>
      <w:tr w:rsidR="001471FF" w:rsidRPr="001471FF" w14:paraId="142D1595" w14:textId="77777777" w:rsidTr="001643E8">
        <w:trPr>
          <w:trHeight w:val="855"/>
        </w:trPr>
        <w:tc>
          <w:tcPr>
            <w:tcW w:w="6311" w:type="dxa"/>
            <w:gridSpan w:val="7"/>
            <w:tcBorders>
              <w:top w:val="nil"/>
              <w:left w:val="nil"/>
              <w:bottom w:val="nil"/>
              <w:right w:val="nil"/>
            </w:tcBorders>
          </w:tcPr>
          <w:p w14:paraId="031774D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Por no emplear personal competente y responsable que reúna los requisitos legales y reglamentarios necesarios para la prestación del servicio, de:</w:t>
            </w:r>
          </w:p>
          <w:p w14:paraId="35EAD82A"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0D739E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312" w:type="dxa"/>
            <w:gridSpan w:val="5"/>
            <w:tcBorders>
              <w:top w:val="nil"/>
              <w:left w:val="nil"/>
              <w:bottom w:val="nil"/>
              <w:right w:val="nil"/>
            </w:tcBorders>
          </w:tcPr>
          <w:p w14:paraId="27982E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143018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r>
      <w:tr w:rsidR="001471FF" w:rsidRPr="001471FF" w14:paraId="40CD358B" w14:textId="77777777" w:rsidTr="001643E8">
        <w:trPr>
          <w:trHeight w:val="855"/>
        </w:trPr>
        <w:tc>
          <w:tcPr>
            <w:tcW w:w="6311" w:type="dxa"/>
            <w:gridSpan w:val="7"/>
            <w:tcBorders>
              <w:top w:val="nil"/>
              <w:left w:val="nil"/>
              <w:bottom w:val="nil"/>
              <w:right w:val="nil"/>
            </w:tcBorders>
          </w:tcPr>
          <w:p w14:paraId="20A1A0B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Por dejar de prestar o negar el servicio de estacionamiento sin causa justificada en los días y horas establecidas en el convenio de concesión, salvo caso fortuito o de fuerza mayor, de:</w:t>
            </w:r>
          </w:p>
          <w:p w14:paraId="73A0418F"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65FFEF0D" w14:textId="77777777" w:rsidR="001471FF" w:rsidRPr="001471FF" w:rsidRDefault="001471FF" w:rsidP="001471FF">
            <w:pPr>
              <w:ind w:right="622"/>
              <w:jc w:val="right"/>
              <w:rPr>
                <w:rFonts w:ascii="Arial" w:eastAsia="Arial" w:hAnsi="Arial" w:cs="Arial"/>
              </w:rPr>
            </w:pPr>
          </w:p>
          <w:p w14:paraId="2682B9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$5,760.00</w:t>
            </w:r>
          </w:p>
        </w:tc>
        <w:tc>
          <w:tcPr>
            <w:tcW w:w="312" w:type="dxa"/>
            <w:gridSpan w:val="5"/>
            <w:tcBorders>
              <w:top w:val="nil"/>
              <w:left w:val="nil"/>
              <w:bottom w:val="nil"/>
              <w:right w:val="nil"/>
            </w:tcBorders>
          </w:tcPr>
          <w:p w14:paraId="000CFC80" w14:textId="77777777" w:rsidR="001471FF" w:rsidRPr="001471FF" w:rsidRDefault="001471FF" w:rsidP="001471FF">
            <w:pPr>
              <w:ind w:right="622"/>
              <w:jc w:val="right"/>
              <w:rPr>
                <w:rFonts w:ascii="Arial" w:eastAsia="Arial" w:hAnsi="Arial" w:cs="Arial"/>
              </w:rPr>
            </w:pPr>
          </w:p>
          <w:p w14:paraId="0D3F6F5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559E9F2A" w14:textId="77777777" w:rsidR="001471FF" w:rsidRPr="001471FF" w:rsidRDefault="001471FF" w:rsidP="001471FF">
            <w:pPr>
              <w:ind w:right="622"/>
              <w:jc w:val="right"/>
              <w:rPr>
                <w:rFonts w:ascii="Arial" w:eastAsia="Arial" w:hAnsi="Arial" w:cs="Arial"/>
              </w:rPr>
            </w:pPr>
          </w:p>
          <w:p w14:paraId="414CF7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$11,401.00</w:t>
            </w:r>
          </w:p>
        </w:tc>
      </w:tr>
      <w:tr w:rsidR="001471FF" w:rsidRPr="001471FF" w14:paraId="65398380" w14:textId="77777777" w:rsidTr="001643E8">
        <w:trPr>
          <w:trHeight w:val="300"/>
        </w:trPr>
        <w:tc>
          <w:tcPr>
            <w:tcW w:w="6311" w:type="dxa"/>
            <w:gridSpan w:val="7"/>
            <w:tcBorders>
              <w:top w:val="nil"/>
              <w:left w:val="nil"/>
              <w:bottom w:val="nil"/>
              <w:right w:val="nil"/>
            </w:tcBorders>
          </w:tcPr>
          <w:p w14:paraId="1B8BFD0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Por alterar las tarifas de cobro autorizadas, de:</w:t>
            </w:r>
          </w:p>
          <w:p w14:paraId="6477903F"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9E5A7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$5,760.00</w:t>
            </w:r>
          </w:p>
        </w:tc>
        <w:tc>
          <w:tcPr>
            <w:tcW w:w="312" w:type="dxa"/>
            <w:gridSpan w:val="5"/>
            <w:tcBorders>
              <w:top w:val="nil"/>
              <w:left w:val="nil"/>
              <w:bottom w:val="nil"/>
              <w:right w:val="nil"/>
            </w:tcBorders>
          </w:tcPr>
          <w:p w14:paraId="5A536D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D9842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$11,401.00</w:t>
            </w:r>
          </w:p>
        </w:tc>
      </w:tr>
      <w:tr w:rsidR="001471FF" w:rsidRPr="001471FF" w14:paraId="2EB14DD8" w14:textId="77777777" w:rsidTr="001643E8">
        <w:trPr>
          <w:trHeight w:val="855"/>
        </w:trPr>
        <w:tc>
          <w:tcPr>
            <w:tcW w:w="6311" w:type="dxa"/>
            <w:gridSpan w:val="7"/>
            <w:tcBorders>
              <w:top w:val="nil"/>
              <w:left w:val="nil"/>
              <w:bottom w:val="nil"/>
              <w:right w:val="nil"/>
            </w:tcBorders>
          </w:tcPr>
          <w:p w14:paraId="6A76A3E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Por no mantener en condiciones higiénicas los sanitarios o carecer de ellos para uso gratuito de las personas usuarias acorde a su categoría, de:</w:t>
            </w:r>
          </w:p>
          <w:p w14:paraId="647AF663"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C4B1E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c>
          <w:tcPr>
            <w:tcW w:w="312" w:type="dxa"/>
            <w:gridSpan w:val="5"/>
            <w:tcBorders>
              <w:top w:val="nil"/>
              <w:left w:val="nil"/>
              <w:bottom w:val="nil"/>
              <w:right w:val="nil"/>
            </w:tcBorders>
          </w:tcPr>
          <w:p w14:paraId="48DE6C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17FBB7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$2,760.00</w:t>
            </w:r>
          </w:p>
        </w:tc>
      </w:tr>
      <w:tr w:rsidR="001471FF" w:rsidRPr="001471FF" w14:paraId="5BC78047" w14:textId="77777777" w:rsidTr="001643E8">
        <w:trPr>
          <w:trHeight w:val="570"/>
        </w:trPr>
        <w:tc>
          <w:tcPr>
            <w:tcW w:w="6311" w:type="dxa"/>
            <w:gridSpan w:val="7"/>
            <w:tcBorders>
              <w:top w:val="nil"/>
              <w:left w:val="nil"/>
              <w:bottom w:val="nil"/>
              <w:right w:val="nil"/>
            </w:tcBorders>
          </w:tcPr>
          <w:p w14:paraId="6304112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Por no entregar boletos a los usuarios o por no conservar los talonarios a disposición de las autoridades, de:</w:t>
            </w:r>
          </w:p>
          <w:p w14:paraId="2E134CDA"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357823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$1,320.00</w:t>
            </w:r>
          </w:p>
        </w:tc>
        <w:tc>
          <w:tcPr>
            <w:tcW w:w="312" w:type="dxa"/>
            <w:gridSpan w:val="5"/>
            <w:tcBorders>
              <w:top w:val="nil"/>
              <w:left w:val="nil"/>
              <w:bottom w:val="nil"/>
              <w:right w:val="nil"/>
            </w:tcBorders>
          </w:tcPr>
          <w:p w14:paraId="5D0283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46E6F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$2,641.00</w:t>
            </w:r>
          </w:p>
        </w:tc>
      </w:tr>
      <w:tr w:rsidR="001471FF" w:rsidRPr="001471FF" w14:paraId="7F4B5BA8" w14:textId="77777777" w:rsidTr="001643E8">
        <w:trPr>
          <w:trHeight w:val="570"/>
        </w:trPr>
        <w:tc>
          <w:tcPr>
            <w:tcW w:w="6311" w:type="dxa"/>
            <w:gridSpan w:val="7"/>
            <w:tcBorders>
              <w:top w:val="nil"/>
              <w:left w:val="nil"/>
              <w:bottom w:val="nil"/>
              <w:right w:val="nil"/>
            </w:tcBorders>
          </w:tcPr>
          <w:p w14:paraId="0F9106B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 Por no llenar los boletos con los datos de identificación de la persona usuaria, de:</w:t>
            </w:r>
          </w:p>
          <w:p w14:paraId="49BAD1E0"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1F1257D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c>
          <w:tcPr>
            <w:tcW w:w="312" w:type="dxa"/>
            <w:gridSpan w:val="5"/>
            <w:tcBorders>
              <w:top w:val="nil"/>
              <w:left w:val="nil"/>
              <w:bottom w:val="nil"/>
              <w:right w:val="nil"/>
            </w:tcBorders>
          </w:tcPr>
          <w:p w14:paraId="1DC0A8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0305599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r>
      <w:tr w:rsidR="001471FF" w:rsidRPr="001471FF" w14:paraId="0BD182FA" w14:textId="77777777" w:rsidTr="001643E8">
        <w:trPr>
          <w:trHeight w:val="855"/>
        </w:trPr>
        <w:tc>
          <w:tcPr>
            <w:tcW w:w="6311" w:type="dxa"/>
            <w:gridSpan w:val="7"/>
            <w:tcBorders>
              <w:top w:val="nil"/>
              <w:left w:val="nil"/>
              <w:bottom w:val="nil"/>
              <w:right w:val="nil"/>
            </w:tcBorders>
          </w:tcPr>
          <w:p w14:paraId="09083FC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10. Por carecer de letrero que indique las condiciones de responsabilidad de los daños que sufran los vehículos bajo la custodia de los estacionamientos públicos, de:</w:t>
            </w:r>
          </w:p>
          <w:p w14:paraId="1C82CC79"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60EAED03" w14:textId="77777777" w:rsidR="001471FF" w:rsidRPr="001471FF" w:rsidRDefault="001471FF" w:rsidP="001471FF">
            <w:pPr>
              <w:ind w:right="622"/>
              <w:jc w:val="right"/>
              <w:rPr>
                <w:rFonts w:ascii="Arial" w:eastAsia="Arial" w:hAnsi="Arial" w:cs="Arial"/>
              </w:rPr>
            </w:pPr>
          </w:p>
          <w:p w14:paraId="2F9368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c>
          <w:tcPr>
            <w:tcW w:w="312" w:type="dxa"/>
            <w:gridSpan w:val="5"/>
            <w:tcBorders>
              <w:top w:val="nil"/>
              <w:left w:val="nil"/>
              <w:bottom w:val="nil"/>
              <w:right w:val="nil"/>
            </w:tcBorders>
          </w:tcPr>
          <w:p w14:paraId="4521A87A" w14:textId="77777777" w:rsidR="001471FF" w:rsidRPr="001471FF" w:rsidRDefault="001471FF" w:rsidP="001471FF">
            <w:pPr>
              <w:ind w:right="622"/>
              <w:jc w:val="right"/>
              <w:rPr>
                <w:rFonts w:ascii="Arial" w:eastAsia="Arial" w:hAnsi="Arial" w:cs="Arial"/>
              </w:rPr>
            </w:pPr>
          </w:p>
          <w:p w14:paraId="37492EC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0D95708D" w14:textId="77777777" w:rsidR="001471FF" w:rsidRPr="001471FF" w:rsidRDefault="001471FF" w:rsidP="001471FF">
            <w:pPr>
              <w:ind w:right="622"/>
              <w:jc w:val="right"/>
              <w:rPr>
                <w:rFonts w:ascii="Arial" w:eastAsia="Arial" w:hAnsi="Arial" w:cs="Arial"/>
              </w:rPr>
            </w:pPr>
          </w:p>
          <w:p w14:paraId="390B914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r>
      <w:tr w:rsidR="001471FF" w:rsidRPr="001471FF" w14:paraId="5C9EC82B" w14:textId="77777777" w:rsidTr="001643E8">
        <w:trPr>
          <w:trHeight w:val="570"/>
        </w:trPr>
        <w:tc>
          <w:tcPr>
            <w:tcW w:w="6311" w:type="dxa"/>
            <w:gridSpan w:val="7"/>
            <w:tcBorders>
              <w:top w:val="nil"/>
              <w:left w:val="nil"/>
              <w:bottom w:val="nil"/>
              <w:right w:val="nil"/>
            </w:tcBorders>
          </w:tcPr>
          <w:p w14:paraId="7F9A620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11. Por carecer de póliza de seguro vigente contra robo, daños y responsabilidad civil, de:</w:t>
            </w:r>
          </w:p>
          <w:p w14:paraId="60B04D29"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668CFF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$6,721.00</w:t>
            </w:r>
          </w:p>
        </w:tc>
        <w:tc>
          <w:tcPr>
            <w:tcW w:w="312" w:type="dxa"/>
            <w:gridSpan w:val="5"/>
            <w:tcBorders>
              <w:top w:val="nil"/>
              <w:left w:val="nil"/>
              <w:bottom w:val="nil"/>
              <w:right w:val="nil"/>
            </w:tcBorders>
          </w:tcPr>
          <w:p w14:paraId="4A3F2B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746187A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$13,563.00</w:t>
            </w:r>
          </w:p>
        </w:tc>
      </w:tr>
      <w:tr w:rsidR="001471FF" w:rsidRPr="001471FF" w14:paraId="29170A25" w14:textId="77777777" w:rsidTr="001643E8">
        <w:trPr>
          <w:trHeight w:val="1140"/>
        </w:trPr>
        <w:tc>
          <w:tcPr>
            <w:tcW w:w="6311" w:type="dxa"/>
            <w:gridSpan w:val="7"/>
            <w:tcBorders>
              <w:top w:val="nil"/>
              <w:left w:val="nil"/>
              <w:bottom w:val="nil"/>
              <w:right w:val="nil"/>
            </w:tcBorders>
          </w:tcPr>
          <w:p w14:paraId="52720F0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12. Por evadir su responsabilidad sobre los objetos que se encuentren dentro de los vehículos, cuando el usuario lo haya hecho de su conocimiento y no haber elaborado el inventario correspondiente, de:</w:t>
            </w:r>
          </w:p>
          <w:p w14:paraId="7CB797F2"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2A4D0A4A" w14:textId="77777777" w:rsidR="001471FF" w:rsidRPr="001471FF" w:rsidRDefault="001471FF" w:rsidP="001471FF">
            <w:pPr>
              <w:ind w:right="622"/>
              <w:jc w:val="right"/>
              <w:rPr>
                <w:rFonts w:ascii="Arial" w:eastAsia="Arial" w:hAnsi="Arial" w:cs="Arial"/>
              </w:rPr>
            </w:pPr>
          </w:p>
          <w:p w14:paraId="689077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$2,520.00</w:t>
            </w:r>
          </w:p>
        </w:tc>
        <w:tc>
          <w:tcPr>
            <w:tcW w:w="312" w:type="dxa"/>
            <w:gridSpan w:val="5"/>
            <w:tcBorders>
              <w:top w:val="nil"/>
              <w:left w:val="nil"/>
              <w:bottom w:val="nil"/>
              <w:right w:val="nil"/>
            </w:tcBorders>
          </w:tcPr>
          <w:p w14:paraId="094903B3" w14:textId="77777777" w:rsidR="001471FF" w:rsidRPr="001471FF" w:rsidRDefault="001471FF" w:rsidP="001471FF">
            <w:pPr>
              <w:ind w:right="622"/>
              <w:jc w:val="right"/>
              <w:rPr>
                <w:rFonts w:ascii="Arial" w:eastAsia="Arial" w:hAnsi="Arial" w:cs="Arial"/>
              </w:rPr>
            </w:pPr>
          </w:p>
          <w:p w14:paraId="511F98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43237D0" w14:textId="77777777" w:rsidR="001471FF" w:rsidRPr="001471FF" w:rsidRDefault="001471FF" w:rsidP="001471FF">
            <w:pPr>
              <w:ind w:right="622"/>
              <w:jc w:val="right"/>
              <w:rPr>
                <w:rFonts w:ascii="Arial" w:eastAsia="Arial" w:hAnsi="Arial" w:cs="Arial"/>
              </w:rPr>
            </w:pPr>
          </w:p>
          <w:p w14:paraId="5593FB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$5,161.00</w:t>
            </w:r>
          </w:p>
        </w:tc>
      </w:tr>
      <w:tr w:rsidR="001471FF" w:rsidRPr="001471FF" w14:paraId="3E0356A5" w14:textId="77777777" w:rsidTr="001643E8">
        <w:trPr>
          <w:trHeight w:val="855"/>
        </w:trPr>
        <w:tc>
          <w:tcPr>
            <w:tcW w:w="6311" w:type="dxa"/>
            <w:gridSpan w:val="7"/>
            <w:tcBorders>
              <w:top w:val="nil"/>
              <w:left w:val="nil"/>
              <w:bottom w:val="nil"/>
              <w:right w:val="nil"/>
            </w:tcBorders>
          </w:tcPr>
          <w:p w14:paraId="73ECF46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13. Por no tomar las precauciones y medidas de seguridad necesaria para evitar que los vehículos bajo su custodia o los usuarios sufran daño, de:</w:t>
            </w:r>
          </w:p>
          <w:p w14:paraId="6468C76B"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22B7301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c>
          <w:tcPr>
            <w:tcW w:w="312" w:type="dxa"/>
            <w:gridSpan w:val="5"/>
            <w:tcBorders>
              <w:top w:val="nil"/>
              <w:left w:val="nil"/>
              <w:bottom w:val="nil"/>
              <w:right w:val="nil"/>
            </w:tcBorders>
          </w:tcPr>
          <w:p w14:paraId="68BD6C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5FE0B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r>
      <w:tr w:rsidR="001471FF" w:rsidRPr="001471FF" w14:paraId="257F45C2" w14:textId="77777777" w:rsidTr="001643E8">
        <w:trPr>
          <w:trHeight w:val="855"/>
        </w:trPr>
        <w:tc>
          <w:tcPr>
            <w:tcW w:w="6311" w:type="dxa"/>
            <w:gridSpan w:val="7"/>
            <w:tcBorders>
              <w:top w:val="nil"/>
              <w:left w:val="nil"/>
              <w:bottom w:val="nil"/>
              <w:right w:val="nil"/>
            </w:tcBorders>
          </w:tcPr>
          <w:p w14:paraId="211FC6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14. Por carecer del libro de pensionados o no tenerlo actualizado; o entregar facturas de servicio no autorizadas por la autoridad municipal competente, de:</w:t>
            </w:r>
          </w:p>
          <w:p w14:paraId="5AFF4B80"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0F0063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$1,320.00</w:t>
            </w:r>
          </w:p>
        </w:tc>
        <w:tc>
          <w:tcPr>
            <w:tcW w:w="312" w:type="dxa"/>
            <w:gridSpan w:val="5"/>
            <w:tcBorders>
              <w:top w:val="nil"/>
              <w:left w:val="nil"/>
              <w:bottom w:val="nil"/>
              <w:right w:val="nil"/>
            </w:tcBorders>
          </w:tcPr>
          <w:p w14:paraId="1D07B4E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BB2CD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$2,641.00</w:t>
            </w:r>
          </w:p>
        </w:tc>
      </w:tr>
      <w:tr w:rsidR="001471FF" w:rsidRPr="001471FF" w14:paraId="1E94EFC4" w14:textId="77777777" w:rsidTr="001643E8">
        <w:trPr>
          <w:trHeight w:val="570"/>
        </w:trPr>
        <w:tc>
          <w:tcPr>
            <w:tcW w:w="6311" w:type="dxa"/>
            <w:gridSpan w:val="7"/>
            <w:tcBorders>
              <w:top w:val="nil"/>
              <w:left w:val="nil"/>
              <w:bottom w:val="nil"/>
              <w:right w:val="nil"/>
            </w:tcBorders>
          </w:tcPr>
          <w:p w14:paraId="1EA3ECA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15. Por utilizar o permitir que el estacionamiento sea usado con un fin distinto al autorizado, de:</w:t>
            </w:r>
          </w:p>
          <w:p w14:paraId="11BBBAD0"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69FA6A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c>
          <w:tcPr>
            <w:tcW w:w="312" w:type="dxa"/>
            <w:gridSpan w:val="5"/>
            <w:tcBorders>
              <w:top w:val="nil"/>
              <w:left w:val="nil"/>
              <w:bottom w:val="nil"/>
              <w:right w:val="nil"/>
            </w:tcBorders>
          </w:tcPr>
          <w:p w14:paraId="46DDE9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A46F0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r>
      <w:tr w:rsidR="001471FF" w:rsidRPr="001471FF" w14:paraId="3CC6D6EC" w14:textId="77777777" w:rsidTr="001643E8">
        <w:trPr>
          <w:trHeight w:val="570"/>
        </w:trPr>
        <w:tc>
          <w:tcPr>
            <w:tcW w:w="6311" w:type="dxa"/>
            <w:gridSpan w:val="7"/>
            <w:tcBorders>
              <w:top w:val="nil"/>
              <w:left w:val="nil"/>
              <w:bottom w:val="nil"/>
              <w:right w:val="nil"/>
            </w:tcBorders>
          </w:tcPr>
          <w:p w14:paraId="52BEF2D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16. Por no portar el concesionario o sus empleados la identificación correspondiente, de:</w:t>
            </w:r>
          </w:p>
          <w:p w14:paraId="0277FF20"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08325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312" w:type="dxa"/>
            <w:gridSpan w:val="5"/>
            <w:tcBorders>
              <w:top w:val="nil"/>
              <w:left w:val="nil"/>
              <w:bottom w:val="nil"/>
              <w:right w:val="nil"/>
            </w:tcBorders>
          </w:tcPr>
          <w:p w14:paraId="5238CB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67EAFB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$2,520.00</w:t>
            </w:r>
          </w:p>
        </w:tc>
      </w:tr>
      <w:tr w:rsidR="001471FF" w:rsidRPr="001471FF" w14:paraId="14DF56BC" w14:textId="77777777" w:rsidTr="001643E8">
        <w:trPr>
          <w:trHeight w:val="855"/>
        </w:trPr>
        <w:tc>
          <w:tcPr>
            <w:tcW w:w="6311" w:type="dxa"/>
            <w:gridSpan w:val="7"/>
            <w:tcBorders>
              <w:top w:val="nil"/>
              <w:left w:val="nil"/>
              <w:bottom w:val="nil"/>
              <w:right w:val="nil"/>
            </w:tcBorders>
          </w:tcPr>
          <w:p w14:paraId="332FEDD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17. Por no sujetarse al cupo y tolerancia señalados en el reglamento, generando sobrecupo, por cada vehículo excedente, de:</w:t>
            </w:r>
          </w:p>
          <w:p w14:paraId="50C4C765"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282249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312" w:type="dxa"/>
            <w:gridSpan w:val="5"/>
            <w:tcBorders>
              <w:top w:val="nil"/>
              <w:left w:val="nil"/>
              <w:bottom w:val="nil"/>
              <w:right w:val="nil"/>
            </w:tcBorders>
          </w:tcPr>
          <w:p w14:paraId="466C9A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F7349B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$2,520.00</w:t>
            </w:r>
          </w:p>
        </w:tc>
      </w:tr>
      <w:tr w:rsidR="001471FF" w:rsidRPr="001471FF" w14:paraId="6A5D72C9" w14:textId="77777777" w:rsidTr="001643E8">
        <w:trPr>
          <w:trHeight w:val="818"/>
        </w:trPr>
        <w:tc>
          <w:tcPr>
            <w:tcW w:w="6311" w:type="dxa"/>
            <w:gridSpan w:val="7"/>
            <w:tcBorders>
              <w:top w:val="nil"/>
              <w:left w:val="nil"/>
              <w:bottom w:val="nil"/>
              <w:right w:val="nil"/>
            </w:tcBorders>
          </w:tcPr>
          <w:p w14:paraId="7AD91C62" w14:textId="1AA07500"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18. Por no proporcionar a la dependencia competente en la materia el registro del personal que presta sus servicios en el estacionamiento, dentro de las 24 horas siguientes a los movimientos de alta y baja, de:</w:t>
            </w:r>
          </w:p>
        </w:tc>
        <w:tc>
          <w:tcPr>
            <w:tcW w:w="1242" w:type="dxa"/>
            <w:gridSpan w:val="10"/>
            <w:tcBorders>
              <w:top w:val="nil"/>
              <w:left w:val="nil"/>
              <w:bottom w:val="nil"/>
              <w:right w:val="nil"/>
            </w:tcBorders>
          </w:tcPr>
          <w:p w14:paraId="7622C8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c>
          <w:tcPr>
            <w:tcW w:w="312" w:type="dxa"/>
            <w:gridSpan w:val="5"/>
            <w:tcBorders>
              <w:top w:val="nil"/>
              <w:left w:val="nil"/>
              <w:bottom w:val="nil"/>
              <w:right w:val="nil"/>
            </w:tcBorders>
          </w:tcPr>
          <w:p w14:paraId="2F7A40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0008BD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r>
      <w:tr w:rsidR="001471FF" w:rsidRPr="001471FF" w14:paraId="71BE7F00" w14:textId="77777777" w:rsidTr="001643E8">
        <w:trPr>
          <w:trHeight w:val="570"/>
        </w:trPr>
        <w:tc>
          <w:tcPr>
            <w:tcW w:w="6311" w:type="dxa"/>
            <w:gridSpan w:val="7"/>
            <w:tcBorders>
              <w:top w:val="nil"/>
              <w:left w:val="nil"/>
              <w:bottom w:val="nil"/>
              <w:right w:val="nil"/>
            </w:tcBorders>
          </w:tcPr>
          <w:p w14:paraId="1E0986A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19. Por no tener en el estacionamiento a la vista del usuario las tarifas del servicio autorizadas por el Ayuntamiento, de:</w:t>
            </w:r>
          </w:p>
          <w:p w14:paraId="6E807369"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0D877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$1,801.00</w:t>
            </w:r>
          </w:p>
        </w:tc>
        <w:tc>
          <w:tcPr>
            <w:tcW w:w="312" w:type="dxa"/>
            <w:gridSpan w:val="5"/>
            <w:tcBorders>
              <w:top w:val="nil"/>
              <w:left w:val="nil"/>
              <w:bottom w:val="nil"/>
              <w:right w:val="nil"/>
            </w:tcBorders>
          </w:tcPr>
          <w:p w14:paraId="1B7912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0EDA8F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r>
      <w:tr w:rsidR="001471FF" w:rsidRPr="001471FF" w14:paraId="7701B2D1" w14:textId="77777777" w:rsidTr="001643E8">
        <w:trPr>
          <w:trHeight w:val="1129"/>
        </w:trPr>
        <w:tc>
          <w:tcPr>
            <w:tcW w:w="6311" w:type="dxa"/>
            <w:gridSpan w:val="7"/>
            <w:tcBorders>
              <w:top w:val="nil"/>
              <w:left w:val="nil"/>
              <w:bottom w:val="nil"/>
              <w:right w:val="nil"/>
            </w:tcBorders>
          </w:tcPr>
          <w:p w14:paraId="341B1AB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20. Por no atender las indicaciones de las dependencias competentes en materia de obras públicas y estacionamientos sobre las condiciones de mantenimiento y seguridad, con que deben contar sus instalaciones, de:</w:t>
            </w:r>
          </w:p>
          <w:p w14:paraId="0EDD8254"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62DD96CC" w14:textId="77777777" w:rsidR="001471FF" w:rsidRPr="001471FF" w:rsidRDefault="001471FF" w:rsidP="001471FF">
            <w:pPr>
              <w:ind w:right="622"/>
              <w:jc w:val="right"/>
              <w:rPr>
                <w:rFonts w:ascii="Arial" w:eastAsia="Arial" w:hAnsi="Arial" w:cs="Arial"/>
              </w:rPr>
            </w:pPr>
          </w:p>
          <w:p w14:paraId="69EEF8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$13,563.00</w:t>
            </w:r>
          </w:p>
        </w:tc>
        <w:tc>
          <w:tcPr>
            <w:tcW w:w="312" w:type="dxa"/>
            <w:gridSpan w:val="5"/>
            <w:tcBorders>
              <w:top w:val="nil"/>
              <w:left w:val="nil"/>
              <w:bottom w:val="nil"/>
              <w:right w:val="nil"/>
            </w:tcBorders>
          </w:tcPr>
          <w:p w14:paraId="0FBF87DD" w14:textId="77777777" w:rsidR="001471FF" w:rsidRPr="001471FF" w:rsidRDefault="001471FF" w:rsidP="001471FF">
            <w:pPr>
              <w:ind w:right="622"/>
              <w:jc w:val="right"/>
              <w:rPr>
                <w:rFonts w:ascii="Arial" w:eastAsia="Arial" w:hAnsi="Arial" w:cs="Arial"/>
              </w:rPr>
            </w:pPr>
          </w:p>
          <w:p w14:paraId="41CBE2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5BB6CAF" w14:textId="77777777" w:rsidR="001471FF" w:rsidRPr="001471FF" w:rsidRDefault="001471FF" w:rsidP="001471FF">
            <w:pPr>
              <w:ind w:right="622"/>
              <w:jc w:val="right"/>
              <w:rPr>
                <w:rFonts w:ascii="Arial" w:eastAsia="Arial" w:hAnsi="Arial" w:cs="Arial"/>
              </w:rPr>
            </w:pPr>
          </w:p>
          <w:p w14:paraId="424548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$24,363.00</w:t>
            </w:r>
          </w:p>
        </w:tc>
      </w:tr>
      <w:tr w:rsidR="001471FF" w:rsidRPr="001471FF" w14:paraId="33AE2772" w14:textId="77777777" w:rsidTr="001643E8">
        <w:trPr>
          <w:trHeight w:val="1140"/>
        </w:trPr>
        <w:tc>
          <w:tcPr>
            <w:tcW w:w="6311" w:type="dxa"/>
            <w:gridSpan w:val="7"/>
            <w:tcBorders>
              <w:top w:val="nil"/>
              <w:left w:val="nil"/>
              <w:bottom w:val="nil"/>
              <w:right w:val="nil"/>
            </w:tcBorders>
          </w:tcPr>
          <w:p w14:paraId="1735EEF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21.Por no respetar los lugares destinados para uso exclusivo de personas </w:t>
            </w:r>
            <w:r w:rsidRPr="001471FF">
              <w:rPr>
                <w:rFonts w:ascii="Arial" w:eastAsia="Arial" w:hAnsi="Arial" w:cs="Arial"/>
              </w:rPr>
              <w:t>con discapacidad</w:t>
            </w:r>
            <w:r w:rsidRPr="001471FF">
              <w:rPr>
                <w:rFonts w:ascii="Arial" w:eastAsia="Arial" w:hAnsi="Arial" w:cs="Arial"/>
                <w:color w:val="000000"/>
              </w:rPr>
              <w:t xml:space="preserve"> dentro de los estacionamientos públicos, o estacionar vehículos sin la debida acreditación, por cada cajón, de:</w:t>
            </w:r>
          </w:p>
          <w:p w14:paraId="0B1C6680"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B94F2E6" w14:textId="77777777" w:rsidR="001471FF" w:rsidRPr="001471FF" w:rsidRDefault="001471FF" w:rsidP="001471FF">
            <w:pPr>
              <w:ind w:right="622"/>
              <w:jc w:val="right"/>
              <w:rPr>
                <w:rFonts w:ascii="Arial" w:eastAsia="Arial" w:hAnsi="Arial" w:cs="Arial"/>
              </w:rPr>
            </w:pPr>
          </w:p>
          <w:p w14:paraId="7C3736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$13,563.00</w:t>
            </w:r>
          </w:p>
        </w:tc>
        <w:tc>
          <w:tcPr>
            <w:tcW w:w="312" w:type="dxa"/>
            <w:gridSpan w:val="5"/>
            <w:tcBorders>
              <w:top w:val="nil"/>
              <w:left w:val="nil"/>
              <w:bottom w:val="nil"/>
              <w:right w:val="nil"/>
            </w:tcBorders>
          </w:tcPr>
          <w:p w14:paraId="6D30ABE5" w14:textId="77777777" w:rsidR="001471FF" w:rsidRPr="001471FF" w:rsidRDefault="001471FF" w:rsidP="001471FF">
            <w:pPr>
              <w:ind w:right="622"/>
              <w:jc w:val="right"/>
              <w:rPr>
                <w:rFonts w:ascii="Arial" w:eastAsia="Arial" w:hAnsi="Arial" w:cs="Arial"/>
              </w:rPr>
            </w:pPr>
          </w:p>
          <w:p w14:paraId="7F3F73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03A9F44" w14:textId="77777777" w:rsidR="001471FF" w:rsidRPr="001471FF" w:rsidRDefault="001471FF" w:rsidP="001471FF">
            <w:pPr>
              <w:ind w:right="622"/>
              <w:jc w:val="right"/>
              <w:rPr>
                <w:rFonts w:ascii="Arial" w:eastAsia="Arial" w:hAnsi="Arial" w:cs="Arial"/>
              </w:rPr>
            </w:pPr>
          </w:p>
          <w:p w14:paraId="23FCC8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$24,363.00</w:t>
            </w:r>
          </w:p>
        </w:tc>
      </w:tr>
      <w:tr w:rsidR="001471FF" w:rsidRPr="001471FF" w14:paraId="5E8B00EF" w14:textId="77777777" w:rsidTr="001643E8">
        <w:trPr>
          <w:trHeight w:val="855"/>
        </w:trPr>
        <w:tc>
          <w:tcPr>
            <w:tcW w:w="6311" w:type="dxa"/>
            <w:gridSpan w:val="7"/>
            <w:tcBorders>
              <w:top w:val="nil"/>
              <w:left w:val="nil"/>
              <w:bottom w:val="nil"/>
              <w:right w:val="nil"/>
            </w:tcBorders>
          </w:tcPr>
          <w:p w14:paraId="3B2C150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22. Por no contar los choferes con licencia de manejo vigente en el caso de los estacionamientos con acomodadores, por cada uno, de:</w:t>
            </w:r>
          </w:p>
        </w:tc>
        <w:tc>
          <w:tcPr>
            <w:tcW w:w="1242" w:type="dxa"/>
            <w:gridSpan w:val="10"/>
            <w:tcBorders>
              <w:top w:val="nil"/>
              <w:left w:val="nil"/>
              <w:bottom w:val="nil"/>
              <w:right w:val="nil"/>
            </w:tcBorders>
          </w:tcPr>
          <w:p w14:paraId="252ECA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$960.00</w:t>
            </w:r>
          </w:p>
        </w:tc>
        <w:tc>
          <w:tcPr>
            <w:tcW w:w="312" w:type="dxa"/>
            <w:gridSpan w:val="5"/>
            <w:tcBorders>
              <w:top w:val="nil"/>
              <w:left w:val="nil"/>
              <w:bottom w:val="nil"/>
              <w:right w:val="nil"/>
            </w:tcBorders>
          </w:tcPr>
          <w:p w14:paraId="0F15329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3B4198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$1,680.00</w:t>
            </w:r>
          </w:p>
        </w:tc>
      </w:tr>
      <w:tr w:rsidR="001471FF" w:rsidRPr="001471FF" w14:paraId="388726E0" w14:textId="77777777" w:rsidTr="001643E8">
        <w:trPr>
          <w:trHeight w:val="855"/>
        </w:trPr>
        <w:tc>
          <w:tcPr>
            <w:tcW w:w="6311" w:type="dxa"/>
            <w:gridSpan w:val="7"/>
            <w:tcBorders>
              <w:top w:val="nil"/>
              <w:left w:val="nil"/>
              <w:bottom w:val="nil"/>
              <w:right w:val="nil"/>
            </w:tcBorders>
          </w:tcPr>
          <w:p w14:paraId="15AFB3B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23. Por no dar aviso a la autoridad municipal correspondiente de los vehículos abandonados dentro de los estacionamientos públicos, por cada uno, de:</w:t>
            </w:r>
          </w:p>
          <w:p w14:paraId="108EDDC9"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3DF1B1F" w14:textId="77777777" w:rsidR="001471FF" w:rsidRPr="001471FF" w:rsidRDefault="001471FF" w:rsidP="001471FF">
            <w:pPr>
              <w:ind w:right="622"/>
              <w:jc w:val="right"/>
              <w:rPr>
                <w:rFonts w:ascii="Arial" w:eastAsia="Arial" w:hAnsi="Arial" w:cs="Arial"/>
              </w:rPr>
            </w:pPr>
          </w:p>
          <w:p w14:paraId="312049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c>
          <w:tcPr>
            <w:tcW w:w="312" w:type="dxa"/>
            <w:gridSpan w:val="5"/>
            <w:tcBorders>
              <w:top w:val="nil"/>
              <w:left w:val="nil"/>
              <w:bottom w:val="nil"/>
              <w:right w:val="nil"/>
            </w:tcBorders>
          </w:tcPr>
          <w:p w14:paraId="3EAED523" w14:textId="77777777" w:rsidR="001471FF" w:rsidRPr="001471FF" w:rsidRDefault="001471FF" w:rsidP="001471FF">
            <w:pPr>
              <w:ind w:right="622"/>
              <w:jc w:val="right"/>
              <w:rPr>
                <w:rFonts w:ascii="Arial" w:eastAsia="Arial" w:hAnsi="Arial" w:cs="Arial"/>
              </w:rPr>
            </w:pPr>
          </w:p>
          <w:p w14:paraId="54336C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53C5A589" w14:textId="77777777" w:rsidR="001471FF" w:rsidRPr="001471FF" w:rsidRDefault="001471FF" w:rsidP="001471FF">
            <w:pPr>
              <w:ind w:right="622"/>
              <w:jc w:val="right"/>
              <w:rPr>
                <w:rFonts w:ascii="Arial" w:eastAsia="Arial" w:hAnsi="Arial" w:cs="Arial"/>
              </w:rPr>
            </w:pPr>
          </w:p>
          <w:p w14:paraId="606C5F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$840.00</w:t>
            </w:r>
          </w:p>
        </w:tc>
      </w:tr>
      <w:tr w:rsidR="001471FF" w:rsidRPr="001471FF" w14:paraId="7BCC2B4F" w14:textId="77777777" w:rsidTr="001643E8">
        <w:trPr>
          <w:trHeight w:val="585"/>
        </w:trPr>
        <w:tc>
          <w:tcPr>
            <w:tcW w:w="9229" w:type="dxa"/>
            <w:gridSpan w:val="26"/>
            <w:tcBorders>
              <w:top w:val="nil"/>
              <w:left w:val="nil"/>
              <w:bottom w:val="nil"/>
              <w:right w:val="nil"/>
            </w:tcBorders>
          </w:tcPr>
          <w:p w14:paraId="33EB3F3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Por reincidencia en la comisión en alguna de las infracciones anteriores en un plazo mayor de 30 días, se aplicará hasta la máxima sanción.</w:t>
            </w:r>
          </w:p>
          <w:p w14:paraId="62E4BA4E" w14:textId="77777777" w:rsidR="001471FF" w:rsidRPr="001471FF" w:rsidRDefault="001471FF" w:rsidP="001471FF">
            <w:pPr>
              <w:ind w:right="622"/>
              <w:jc w:val="both"/>
              <w:rPr>
                <w:rFonts w:ascii="Arial" w:eastAsia="Arial" w:hAnsi="Arial" w:cs="Arial"/>
                <w:color w:val="000000"/>
              </w:rPr>
            </w:pPr>
          </w:p>
        </w:tc>
      </w:tr>
      <w:tr w:rsidR="001471FF" w:rsidRPr="001471FF" w14:paraId="3766F7D7" w14:textId="77777777" w:rsidTr="001643E8">
        <w:trPr>
          <w:trHeight w:val="855"/>
        </w:trPr>
        <w:tc>
          <w:tcPr>
            <w:tcW w:w="6311" w:type="dxa"/>
            <w:gridSpan w:val="7"/>
            <w:tcBorders>
              <w:top w:val="nil"/>
              <w:left w:val="nil"/>
              <w:bottom w:val="nil"/>
              <w:right w:val="nil"/>
            </w:tcBorders>
          </w:tcPr>
          <w:p w14:paraId="62A661E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24. Por no respetar los cajones de estacionamiento para el uso de bicicletas requeridos acorde a su cupo autorizado, por cada cajón, de:</w:t>
            </w:r>
          </w:p>
          <w:p w14:paraId="2406731F"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267B39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$13,563.00</w:t>
            </w:r>
          </w:p>
        </w:tc>
        <w:tc>
          <w:tcPr>
            <w:tcW w:w="312" w:type="dxa"/>
            <w:gridSpan w:val="5"/>
            <w:tcBorders>
              <w:top w:val="nil"/>
              <w:left w:val="nil"/>
              <w:bottom w:val="nil"/>
              <w:right w:val="nil"/>
            </w:tcBorders>
          </w:tcPr>
          <w:p w14:paraId="60575A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1249E1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$24,363.00</w:t>
            </w:r>
          </w:p>
        </w:tc>
      </w:tr>
      <w:tr w:rsidR="001471FF" w:rsidRPr="001471FF" w14:paraId="5E75E2E5" w14:textId="77777777" w:rsidTr="001643E8">
        <w:trPr>
          <w:trHeight w:val="570"/>
        </w:trPr>
        <w:tc>
          <w:tcPr>
            <w:tcW w:w="6311" w:type="dxa"/>
            <w:gridSpan w:val="7"/>
            <w:tcBorders>
              <w:top w:val="nil"/>
              <w:left w:val="nil"/>
              <w:bottom w:val="nil"/>
              <w:right w:val="nil"/>
            </w:tcBorders>
          </w:tcPr>
          <w:p w14:paraId="043ED29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25. Por instalar señalamientos sin la debida autorización, por cada uno, de:</w:t>
            </w:r>
          </w:p>
          <w:p w14:paraId="7920C7E2"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79A126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312" w:type="dxa"/>
            <w:gridSpan w:val="5"/>
            <w:tcBorders>
              <w:top w:val="nil"/>
              <w:left w:val="nil"/>
              <w:bottom w:val="nil"/>
              <w:right w:val="nil"/>
            </w:tcBorders>
          </w:tcPr>
          <w:p w14:paraId="3655CB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146E17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$2,520.00</w:t>
            </w:r>
          </w:p>
        </w:tc>
      </w:tr>
      <w:tr w:rsidR="001471FF" w:rsidRPr="001471FF" w14:paraId="4532880C" w14:textId="77777777" w:rsidTr="001643E8">
        <w:trPr>
          <w:trHeight w:val="570"/>
        </w:trPr>
        <w:tc>
          <w:tcPr>
            <w:tcW w:w="6311" w:type="dxa"/>
            <w:gridSpan w:val="7"/>
            <w:tcBorders>
              <w:top w:val="nil"/>
              <w:left w:val="nil"/>
              <w:bottom w:val="nil"/>
              <w:right w:val="nil"/>
            </w:tcBorders>
          </w:tcPr>
          <w:p w14:paraId="6B8E615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26. Por no entregar comprobante de pago a los usuarios o factura en su caso, cuando este lo solicite;</w:t>
            </w:r>
          </w:p>
          <w:p w14:paraId="5039A4B1"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4E7002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$1,320.00</w:t>
            </w:r>
          </w:p>
        </w:tc>
        <w:tc>
          <w:tcPr>
            <w:tcW w:w="312" w:type="dxa"/>
            <w:gridSpan w:val="5"/>
            <w:tcBorders>
              <w:top w:val="nil"/>
              <w:left w:val="nil"/>
              <w:bottom w:val="nil"/>
              <w:right w:val="nil"/>
            </w:tcBorders>
          </w:tcPr>
          <w:p w14:paraId="3A2941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5BBEE3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$2,760.00</w:t>
            </w:r>
          </w:p>
        </w:tc>
      </w:tr>
      <w:tr w:rsidR="001471FF" w:rsidRPr="001471FF" w14:paraId="04927770" w14:textId="77777777" w:rsidTr="001643E8">
        <w:trPr>
          <w:trHeight w:val="570"/>
        </w:trPr>
        <w:tc>
          <w:tcPr>
            <w:tcW w:w="6311" w:type="dxa"/>
            <w:gridSpan w:val="7"/>
            <w:tcBorders>
              <w:top w:val="nil"/>
              <w:left w:val="nil"/>
              <w:bottom w:val="nil"/>
              <w:right w:val="nil"/>
            </w:tcBorders>
          </w:tcPr>
          <w:p w14:paraId="3E9A006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27. Por no tener a la vista la licencia y permiso correspondientes para la prestación del servicio, de:</w:t>
            </w:r>
          </w:p>
          <w:p w14:paraId="350EA3FF"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0DB63E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$3,001.00</w:t>
            </w:r>
          </w:p>
        </w:tc>
        <w:tc>
          <w:tcPr>
            <w:tcW w:w="312" w:type="dxa"/>
            <w:gridSpan w:val="5"/>
            <w:tcBorders>
              <w:top w:val="nil"/>
              <w:left w:val="nil"/>
              <w:bottom w:val="nil"/>
              <w:right w:val="nil"/>
            </w:tcBorders>
          </w:tcPr>
          <w:p w14:paraId="2376B5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1C159F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$5,642.00</w:t>
            </w:r>
          </w:p>
        </w:tc>
      </w:tr>
      <w:tr w:rsidR="001471FF" w:rsidRPr="001471FF" w14:paraId="0A9003C8" w14:textId="77777777" w:rsidTr="001643E8">
        <w:trPr>
          <w:trHeight w:val="570"/>
        </w:trPr>
        <w:tc>
          <w:tcPr>
            <w:tcW w:w="6311" w:type="dxa"/>
            <w:gridSpan w:val="7"/>
            <w:tcBorders>
              <w:top w:val="nil"/>
              <w:left w:val="nil"/>
              <w:bottom w:val="nil"/>
              <w:right w:val="nil"/>
            </w:tcBorders>
          </w:tcPr>
          <w:p w14:paraId="01FCBEC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28. Por no sujetarse al horario autorizado para operar el estacionamiento público o que este no sea visible, de:</w:t>
            </w:r>
          </w:p>
          <w:p w14:paraId="5830CABD"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62DE8FB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$5,760.00</w:t>
            </w:r>
          </w:p>
        </w:tc>
        <w:tc>
          <w:tcPr>
            <w:tcW w:w="312" w:type="dxa"/>
            <w:gridSpan w:val="5"/>
            <w:tcBorders>
              <w:top w:val="nil"/>
              <w:left w:val="nil"/>
              <w:bottom w:val="nil"/>
              <w:right w:val="nil"/>
            </w:tcBorders>
          </w:tcPr>
          <w:p w14:paraId="0F3BAB1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7F2005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r>
      <w:tr w:rsidR="001471FF" w:rsidRPr="001471FF" w14:paraId="15D32A7B" w14:textId="77777777" w:rsidTr="001643E8">
        <w:trPr>
          <w:trHeight w:val="300"/>
        </w:trPr>
        <w:tc>
          <w:tcPr>
            <w:tcW w:w="9229" w:type="dxa"/>
            <w:gridSpan w:val="26"/>
            <w:tcBorders>
              <w:top w:val="nil"/>
              <w:left w:val="nil"/>
              <w:bottom w:val="nil"/>
              <w:right w:val="nil"/>
            </w:tcBorders>
          </w:tcPr>
          <w:p w14:paraId="5670879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Del estacionamiento en la vía pública:</w:t>
            </w:r>
          </w:p>
          <w:p w14:paraId="360FC3B1" w14:textId="77777777" w:rsidR="001471FF" w:rsidRPr="001471FF" w:rsidRDefault="001471FF" w:rsidP="001471FF">
            <w:pPr>
              <w:ind w:right="622"/>
              <w:jc w:val="both"/>
              <w:rPr>
                <w:rFonts w:ascii="Arial" w:eastAsia="Arial" w:hAnsi="Arial" w:cs="Arial"/>
                <w:color w:val="000000"/>
              </w:rPr>
            </w:pPr>
          </w:p>
        </w:tc>
      </w:tr>
      <w:tr w:rsidR="001471FF" w:rsidRPr="001471FF" w14:paraId="6D883A8C" w14:textId="77777777" w:rsidTr="001643E8">
        <w:trPr>
          <w:trHeight w:val="855"/>
        </w:trPr>
        <w:tc>
          <w:tcPr>
            <w:tcW w:w="6311" w:type="dxa"/>
            <w:gridSpan w:val="7"/>
            <w:tcBorders>
              <w:top w:val="nil"/>
              <w:left w:val="nil"/>
              <w:bottom w:val="nil"/>
              <w:right w:val="nil"/>
            </w:tcBorders>
          </w:tcPr>
          <w:p w14:paraId="6111679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cubrir la tarifa vigente autorizada para hacer uso del espacio de estacionamiento, se hará acreedor a una infracción por cada tres horas transcurridas, de:</w:t>
            </w:r>
          </w:p>
          <w:p w14:paraId="73C0849D"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3BAC7D0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w:t>
            </w:r>
          </w:p>
        </w:tc>
        <w:tc>
          <w:tcPr>
            <w:tcW w:w="312" w:type="dxa"/>
            <w:gridSpan w:val="5"/>
            <w:tcBorders>
              <w:top w:val="nil"/>
              <w:left w:val="nil"/>
              <w:bottom w:val="nil"/>
              <w:right w:val="nil"/>
            </w:tcBorders>
          </w:tcPr>
          <w:p w14:paraId="6345A1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015D26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r>
      <w:tr w:rsidR="001471FF" w:rsidRPr="001471FF" w14:paraId="7A9B597E" w14:textId="77777777" w:rsidTr="001643E8">
        <w:trPr>
          <w:trHeight w:val="570"/>
        </w:trPr>
        <w:tc>
          <w:tcPr>
            <w:tcW w:w="6311" w:type="dxa"/>
            <w:gridSpan w:val="7"/>
            <w:tcBorders>
              <w:top w:val="nil"/>
              <w:left w:val="nil"/>
              <w:bottom w:val="nil"/>
              <w:right w:val="nil"/>
            </w:tcBorders>
          </w:tcPr>
          <w:p w14:paraId="1E3AF79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estacionar un vehículo motorizado invadiendo dos cajones o más delimitados debidamente por la autoridad municipal, de:</w:t>
            </w:r>
          </w:p>
          <w:p w14:paraId="57380124"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1A9093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$481.00</w:t>
            </w:r>
          </w:p>
        </w:tc>
        <w:tc>
          <w:tcPr>
            <w:tcW w:w="312" w:type="dxa"/>
            <w:gridSpan w:val="5"/>
            <w:tcBorders>
              <w:top w:val="nil"/>
              <w:left w:val="nil"/>
              <w:bottom w:val="nil"/>
              <w:right w:val="nil"/>
            </w:tcBorders>
          </w:tcPr>
          <w:p w14:paraId="3786C5E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86235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r>
      <w:tr w:rsidR="001471FF" w:rsidRPr="001471FF" w14:paraId="7CC8878D" w14:textId="77777777" w:rsidTr="001643E8">
        <w:trPr>
          <w:trHeight w:val="855"/>
        </w:trPr>
        <w:tc>
          <w:tcPr>
            <w:tcW w:w="6311" w:type="dxa"/>
            <w:gridSpan w:val="7"/>
            <w:tcBorders>
              <w:top w:val="nil"/>
              <w:left w:val="nil"/>
              <w:bottom w:val="nil"/>
              <w:right w:val="nil"/>
            </w:tcBorders>
          </w:tcPr>
          <w:p w14:paraId="34C5221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Por obstruir cochera impidiendo o dificultando el ingreso o salida de la misma independientemente de las sanciones que procedan por infringir otras leyes o reglamentos, de:</w:t>
            </w:r>
          </w:p>
          <w:p w14:paraId="09B8EA94"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160BE1AC"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$1,080.00</w:t>
            </w:r>
          </w:p>
        </w:tc>
        <w:tc>
          <w:tcPr>
            <w:tcW w:w="312" w:type="dxa"/>
            <w:gridSpan w:val="5"/>
            <w:tcBorders>
              <w:top w:val="nil"/>
              <w:left w:val="nil"/>
              <w:bottom w:val="nil"/>
              <w:right w:val="nil"/>
            </w:tcBorders>
          </w:tcPr>
          <w:p w14:paraId="60DD35E9"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16A0EDA"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$2,160.00</w:t>
            </w:r>
          </w:p>
        </w:tc>
      </w:tr>
      <w:tr w:rsidR="001471FF" w:rsidRPr="001471FF" w14:paraId="1D3D02B5" w14:textId="77777777" w:rsidTr="001643E8">
        <w:trPr>
          <w:trHeight w:val="1140"/>
        </w:trPr>
        <w:tc>
          <w:tcPr>
            <w:tcW w:w="6311" w:type="dxa"/>
            <w:gridSpan w:val="7"/>
            <w:tcBorders>
              <w:top w:val="nil"/>
              <w:left w:val="nil"/>
              <w:bottom w:val="nil"/>
              <w:right w:val="nil"/>
            </w:tcBorders>
          </w:tcPr>
          <w:p w14:paraId="34051B9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Por estacionarse en intersección de calles sin respetar el cruce peatonal, por estacionarse en calle con señalamiento de línea amarilla, o calles que cuenten con restricción de estacionamiento, de:</w:t>
            </w:r>
          </w:p>
          <w:p w14:paraId="42FF6085"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A2695CC"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$720.00</w:t>
            </w:r>
          </w:p>
        </w:tc>
        <w:tc>
          <w:tcPr>
            <w:tcW w:w="312" w:type="dxa"/>
            <w:gridSpan w:val="5"/>
            <w:tcBorders>
              <w:top w:val="nil"/>
              <w:left w:val="nil"/>
              <w:bottom w:val="nil"/>
              <w:right w:val="nil"/>
            </w:tcBorders>
          </w:tcPr>
          <w:p w14:paraId="154D97E4"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5CC8C511"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$1,320.00</w:t>
            </w:r>
          </w:p>
        </w:tc>
      </w:tr>
      <w:tr w:rsidR="001471FF" w:rsidRPr="001471FF" w14:paraId="15337FBC" w14:textId="77777777" w:rsidTr="001643E8">
        <w:trPr>
          <w:trHeight w:val="600"/>
        </w:trPr>
        <w:tc>
          <w:tcPr>
            <w:tcW w:w="6311" w:type="dxa"/>
            <w:gridSpan w:val="7"/>
            <w:tcBorders>
              <w:top w:val="nil"/>
              <w:left w:val="nil"/>
              <w:bottom w:val="nil"/>
              <w:right w:val="nil"/>
            </w:tcBorders>
          </w:tcPr>
          <w:p w14:paraId="489D91F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Por colocar materiales u objetos en la vía pública para evitar que se estacionen vehículos o bloquear la banqueta, por metro lineal, de:</w:t>
            </w:r>
          </w:p>
          <w:p w14:paraId="5FF4F9F5"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4260E4F"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$1,920.00</w:t>
            </w:r>
          </w:p>
        </w:tc>
        <w:tc>
          <w:tcPr>
            <w:tcW w:w="312" w:type="dxa"/>
            <w:gridSpan w:val="5"/>
            <w:tcBorders>
              <w:top w:val="nil"/>
              <w:left w:val="nil"/>
              <w:bottom w:val="nil"/>
              <w:right w:val="nil"/>
            </w:tcBorders>
          </w:tcPr>
          <w:p w14:paraId="52FFD287"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3B3C591D"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$3,721.00</w:t>
            </w:r>
          </w:p>
        </w:tc>
      </w:tr>
      <w:tr w:rsidR="001471FF" w:rsidRPr="001471FF" w14:paraId="58076AF5" w14:textId="77777777" w:rsidTr="001643E8">
        <w:trPr>
          <w:trHeight w:val="1140"/>
        </w:trPr>
        <w:tc>
          <w:tcPr>
            <w:tcW w:w="6311" w:type="dxa"/>
            <w:gridSpan w:val="7"/>
            <w:tcBorders>
              <w:top w:val="nil"/>
              <w:left w:val="nil"/>
              <w:bottom w:val="nil"/>
              <w:right w:val="nil"/>
            </w:tcBorders>
          </w:tcPr>
          <w:p w14:paraId="73B80CB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Por efectuar maniobras de carga y descarga en espacios con estacionamiento en vía pública regulados a través de plataforma de cobro o parquímetros sin hacer el pago correspondiente o sin permiso de la autoridad municipal, de:</w:t>
            </w:r>
          </w:p>
          <w:p w14:paraId="76CD8666"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45A9EB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312" w:type="dxa"/>
            <w:gridSpan w:val="5"/>
            <w:tcBorders>
              <w:top w:val="nil"/>
              <w:left w:val="nil"/>
              <w:bottom w:val="nil"/>
              <w:right w:val="nil"/>
            </w:tcBorders>
          </w:tcPr>
          <w:p w14:paraId="22CA84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E456A2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r>
      <w:tr w:rsidR="001471FF" w:rsidRPr="001471FF" w14:paraId="6E683095" w14:textId="77777777" w:rsidTr="001643E8">
        <w:trPr>
          <w:trHeight w:val="1710"/>
        </w:trPr>
        <w:tc>
          <w:tcPr>
            <w:tcW w:w="6311" w:type="dxa"/>
            <w:gridSpan w:val="7"/>
            <w:tcBorders>
              <w:top w:val="nil"/>
              <w:left w:val="nil"/>
              <w:bottom w:val="nil"/>
              <w:right w:val="nil"/>
            </w:tcBorders>
          </w:tcPr>
          <w:p w14:paraId="2F9F29B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Por estacionarse en batería cuando éste sea en cordón o viceversa, por estacionarse en doble fila, por estacionarse en sentido contrario al sentido de la circulación, por estacionarse sin derecho en un espacio autorizado como estacionamiento exclusivo con excepción de uso de emergencia y personas con discapacidad, de:</w:t>
            </w:r>
          </w:p>
        </w:tc>
        <w:tc>
          <w:tcPr>
            <w:tcW w:w="1242" w:type="dxa"/>
            <w:gridSpan w:val="10"/>
            <w:tcBorders>
              <w:top w:val="nil"/>
              <w:left w:val="nil"/>
              <w:bottom w:val="nil"/>
              <w:right w:val="nil"/>
            </w:tcBorders>
          </w:tcPr>
          <w:p w14:paraId="080F72B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312" w:type="dxa"/>
            <w:gridSpan w:val="5"/>
            <w:tcBorders>
              <w:top w:val="nil"/>
              <w:left w:val="nil"/>
              <w:bottom w:val="nil"/>
              <w:right w:val="nil"/>
            </w:tcBorders>
          </w:tcPr>
          <w:p w14:paraId="53AFF9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0F4E7A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r>
      <w:tr w:rsidR="001471FF" w:rsidRPr="001471FF" w14:paraId="36D2EFAC" w14:textId="77777777" w:rsidTr="001643E8">
        <w:trPr>
          <w:trHeight w:val="570"/>
        </w:trPr>
        <w:tc>
          <w:tcPr>
            <w:tcW w:w="6311" w:type="dxa"/>
            <w:gridSpan w:val="7"/>
            <w:tcBorders>
              <w:top w:val="nil"/>
              <w:left w:val="nil"/>
              <w:bottom w:val="nil"/>
              <w:right w:val="nil"/>
            </w:tcBorders>
          </w:tcPr>
          <w:p w14:paraId="2E1CBD7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Por cobrar sin derecho, cuota por permitir el estacionamiento de vehículos en la vía pública, de:</w:t>
            </w:r>
          </w:p>
          <w:p w14:paraId="1F9C4E87"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4A7D46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$3,961.00</w:t>
            </w:r>
          </w:p>
        </w:tc>
        <w:tc>
          <w:tcPr>
            <w:tcW w:w="312" w:type="dxa"/>
            <w:gridSpan w:val="5"/>
            <w:tcBorders>
              <w:top w:val="nil"/>
              <w:left w:val="nil"/>
              <w:bottom w:val="nil"/>
              <w:right w:val="nil"/>
            </w:tcBorders>
          </w:tcPr>
          <w:p w14:paraId="430810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76DB55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$5,161.00</w:t>
            </w:r>
          </w:p>
        </w:tc>
      </w:tr>
      <w:tr w:rsidR="001471FF" w:rsidRPr="001471FF" w14:paraId="289D5274" w14:textId="77777777" w:rsidTr="001643E8">
        <w:trPr>
          <w:trHeight w:val="570"/>
        </w:trPr>
        <w:tc>
          <w:tcPr>
            <w:tcW w:w="6311" w:type="dxa"/>
            <w:gridSpan w:val="7"/>
            <w:tcBorders>
              <w:top w:val="nil"/>
              <w:left w:val="nil"/>
              <w:bottom w:val="nil"/>
              <w:right w:val="nil"/>
            </w:tcBorders>
          </w:tcPr>
          <w:p w14:paraId="5541793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 En caso de que el vehículo motorizado sancionado fuese inmovilizado, por el retiro del dispositivo inmovilizador, de:</w:t>
            </w:r>
          </w:p>
          <w:p w14:paraId="4BD51E9B"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4A040D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$481.00</w:t>
            </w:r>
          </w:p>
        </w:tc>
        <w:tc>
          <w:tcPr>
            <w:tcW w:w="312" w:type="dxa"/>
            <w:gridSpan w:val="5"/>
            <w:tcBorders>
              <w:top w:val="nil"/>
              <w:left w:val="nil"/>
              <w:bottom w:val="nil"/>
              <w:right w:val="nil"/>
            </w:tcBorders>
          </w:tcPr>
          <w:p w14:paraId="1883143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77AC50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$4,631.00</w:t>
            </w:r>
          </w:p>
        </w:tc>
      </w:tr>
      <w:tr w:rsidR="001471FF" w:rsidRPr="001471FF" w14:paraId="48C69251" w14:textId="77777777" w:rsidTr="001643E8">
        <w:trPr>
          <w:trHeight w:val="855"/>
        </w:trPr>
        <w:tc>
          <w:tcPr>
            <w:tcW w:w="6311" w:type="dxa"/>
            <w:gridSpan w:val="7"/>
            <w:tcBorders>
              <w:top w:val="nil"/>
              <w:left w:val="nil"/>
              <w:bottom w:val="nil"/>
              <w:right w:val="nil"/>
            </w:tcBorders>
          </w:tcPr>
          <w:p w14:paraId="367107A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10. Por carecer de convenio vigente con la dependencia competente en la materia para estacionamiento vehicular en la vía pública o servidumbre municipal, de:</w:t>
            </w:r>
          </w:p>
          <w:p w14:paraId="293E7D03"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D4EA7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c>
          <w:tcPr>
            <w:tcW w:w="312" w:type="dxa"/>
            <w:gridSpan w:val="5"/>
            <w:tcBorders>
              <w:top w:val="nil"/>
              <w:left w:val="nil"/>
              <w:bottom w:val="nil"/>
              <w:right w:val="nil"/>
            </w:tcBorders>
          </w:tcPr>
          <w:p w14:paraId="2D7E55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62B4AF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$4,921.00</w:t>
            </w:r>
          </w:p>
        </w:tc>
      </w:tr>
      <w:tr w:rsidR="001471FF" w:rsidRPr="001471FF" w14:paraId="56731E9B" w14:textId="77777777" w:rsidTr="001643E8">
        <w:trPr>
          <w:trHeight w:val="855"/>
        </w:trPr>
        <w:tc>
          <w:tcPr>
            <w:tcW w:w="6311" w:type="dxa"/>
            <w:gridSpan w:val="7"/>
            <w:tcBorders>
              <w:top w:val="nil"/>
              <w:left w:val="nil"/>
              <w:bottom w:val="nil"/>
              <w:right w:val="nil"/>
            </w:tcBorders>
          </w:tcPr>
          <w:p w14:paraId="04E8112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11. Por estacionar o permitir el estacionamiento de vehículos en las banquetas y en áreas no autorizadas o zonas prohibidas por la autoridad competente, de:</w:t>
            </w:r>
          </w:p>
          <w:p w14:paraId="55E6FC4E"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196A0E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c>
          <w:tcPr>
            <w:tcW w:w="312" w:type="dxa"/>
            <w:gridSpan w:val="5"/>
            <w:tcBorders>
              <w:top w:val="nil"/>
              <w:left w:val="nil"/>
              <w:bottom w:val="nil"/>
              <w:right w:val="nil"/>
            </w:tcBorders>
          </w:tcPr>
          <w:p w14:paraId="14C7DA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521DA5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$5,760.00</w:t>
            </w:r>
          </w:p>
        </w:tc>
      </w:tr>
      <w:tr w:rsidR="001471FF" w:rsidRPr="001471FF" w14:paraId="74A09A0E" w14:textId="77777777" w:rsidTr="001643E8">
        <w:trPr>
          <w:trHeight w:val="855"/>
        </w:trPr>
        <w:tc>
          <w:tcPr>
            <w:tcW w:w="6311" w:type="dxa"/>
            <w:gridSpan w:val="7"/>
            <w:tcBorders>
              <w:top w:val="nil"/>
              <w:left w:val="nil"/>
              <w:bottom w:val="nil"/>
              <w:right w:val="nil"/>
            </w:tcBorders>
          </w:tcPr>
          <w:p w14:paraId="196A124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12. Por exceder el tiempo máximo para maniobras de carga y descarga o por omitir el registro de maniobra, dentro de un cajón exclusivo de uso común de:</w:t>
            </w:r>
          </w:p>
          <w:p w14:paraId="154BEBD6"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1CA333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c>
          <w:tcPr>
            <w:tcW w:w="312" w:type="dxa"/>
            <w:gridSpan w:val="5"/>
            <w:tcBorders>
              <w:top w:val="nil"/>
              <w:left w:val="nil"/>
              <w:bottom w:val="nil"/>
              <w:right w:val="nil"/>
            </w:tcBorders>
          </w:tcPr>
          <w:p w14:paraId="3BFBAF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18DB6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r>
      <w:tr w:rsidR="001471FF" w:rsidRPr="001471FF" w14:paraId="51780C5F" w14:textId="77777777" w:rsidTr="001643E8">
        <w:trPr>
          <w:trHeight w:val="570"/>
        </w:trPr>
        <w:tc>
          <w:tcPr>
            <w:tcW w:w="6311" w:type="dxa"/>
            <w:gridSpan w:val="7"/>
            <w:tcBorders>
              <w:top w:val="nil"/>
              <w:left w:val="nil"/>
              <w:bottom w:val="nil"/>
              <w:right w:val="nil"/>
            </w:tcBorders>
          </w:tcPr>
          <w:p w14:paraId="504307B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13. Por dañar o hacer mal uso del estacionamiento en la vía pública y su señalética vertical u horizontal, de:</w:t>
            </w:r>
          </w:p>
          <w:p w14:paraId="368AEDD7"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0AD311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$5,041.00</w:t>
            </w:r>
          </w:p>
        </w:tc>
        <w:tc>
          <w:tcPr>
            <w:tcW w:w="312" w:type="dxa"/>
            <w:gridSpan w:val="5"/>
            <w:tcBorders>
              <w:top w:val="nil"/>
              <w:left w:val="nil"/>
              <w:bottom w:val="nil"/>
              <w:right w:val="nil"/>
            </w:tcBorders>
          </w:tcPr>
          <w:p w14:paraId="5E43A4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63FF3A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$11,642.00</w:t>
            </w:r>
          </w:p>
        </w:tc>
      </w:tr>
      <w:tr w:rsidR="001471FF" w:rsidRPr="001471FF" w14:paraId="75696CF8" w14:textId="77777777" w:rsidTr="001643E8">
        <w:trPr>
          <w:trHeight w:val="1710"/>
        </w:trPr>
        <w:tc>
          <w:tcPr>
            <w:tcW w:w="6311" w:type="dxa"/>
            <w:gridSpan w:val="7"/>
            <w:tcBorders>
              <w:top w:val="nil"/>
              <w:left w:val="nil"/>
              <w:bottom w:val="nil"/>
              <w:right w:val="nil"/>
            </w:tcBorders>
          </w:tcPr>
          <w:p w14:paraId="057F7DF8" w14:textId="03A12F42"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14. Por estacionarse sin derecho en, espacio autorizado como exclusivo destinado para vehículos de emergencia, salida de emergencia o donde existan rampa o cajón para personas con discapacidad en vía pública o fuera de ella sin la acreditación correspondi</w:t>
            </w:r>
            <w:r w:rsidR="007A3E99">
              <w:rPr>
                <w:rFonts w:ascii="Arial" w:eastAsia="Arial" w:hAnsi="Arial" w:cs="Arial"/>
                <w:color w:val="000000"/>
              </w:rPr>
              <w:t xml:space="preserve">ente, o lugar prohibido con </w:t>
            </w:r>
            <w:r w:rsidRPr="001471FF">
              <w:rPr>
                <w:rFonts w:ascii="Arial" w:eastAsia="Arial" w:hAnsi="Arial" w:cs="Arial"/>
                <w:color w:val="000000"/>
              </w:rPr>
              <w:t>el señalamiento correspondiente, de:</w:t>
            </w:r>
          </w:p>
          <w:p w14:paraId="07104453"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1619E498"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$6,362.00</w:t>
            </w:r>
          </w:p>
        </w:tc>
        <w:tc>
          <w:tcPr>
            <w:tcW w:w="312" w:type="dxa"/>
            <w:gridSpan w:val="5"/>
            <w:tcBorders>
              <w:top w:val="nil"/>
              <w:left w:val="nil"/>
              <w:bottom w:val="nil"/>
              <w:right w:val="nil"/>
            </w:tcBorders>
          </w:tcPr>
          <w:p w14:paraId="7A6356C9"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5005465E"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$13,082.00</w:t>
            </w:r>
          </w:p>
        </w:tc>
      </w:tr>
      <w:tr w:rsidR="001471FF" w:rsidRPr="001471FF" w14:paraId="65639394" w14:textId="77777777" w:rsidTr="001643E8">
        <w:trPr>
          <w:trHeight w:val="570"/>
        </w:trPr>
        <w:tc>
          <w:tcPr>
            <w:tcW w:w="6311" w:type="dxa"/>
            <w:gridSpan w:val="7"/>
            <w:tcBorders>
              <w:top w:val="nil"/>
              <w:left w:val="nil"/>
              <w:bottom w:val="nil"/>
              <w:right w:val="nil"/>
            </w:tcBorders>
          </w:tcPr>
          <w:p w14:paraId="68866AB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15. Por estacionarse sin derecho en, espacio exclusivo para personas peatonas, banqueta, camellón o andador peatonal, de:</w:t>
            </w:r>
          </w:p>
          <w:p w14:paraId="07B8DBCE"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9D521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$6,362.00</w:t>
            </w:r>
          </w:p>
        </w:tc>
        <w:tc>
          <w:tcPr>
            <w:tcW w:w="312" w:type="dxa"/>
            <w:gridSpan w:val="5"/>
            <w:tcBorders>
              <w:top w:val="nil"/>
              <w:left w:val="nil"/>
              <w:bottom w:val="nil"/>
              <w:right w:val="nil"/>
            </w:tcBorders>
          </w:tcPr>
          <w:p w14:paraId="607FEAD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660A9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$13,082.00</w:t>
            </w:r>
          </w:p>
        </w:tc>
      </w:tr>
      <w:tr w:rsidR="001471FF" w:rsidRPr="001471FF" w14:paraId="4C69B011" w14:textId="77777777" w:rsidTr="001643E8">
        <w:trPr>
          <w:trHeight w:val="855"/>
        </w:trPr>
        <w:tc>
          <w:tcPr>
            <w:tcW w:w="6311" w:type="dxa"/>
            <w:gridSpan w:val="7"/>
            <w:tcBorders>
              <w:top w:val="nil"/>
              <w:left w:val="nil"/>
              <w:bottom w:val="nil"/>
              <w:right w:val="nil"/>
            </w:tcBorders>
          </w:tcPr>
          <w:p w14:paraId="3821949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16. Por estacionarse sin derecho en, ciclovía, ciclopuerto, lugares exclusivos destinados a la infraestructura para movilidad no motorizada o activa, de:</w:t>
            </w:r>
          </w:p>
          <w:p w14:paraId="7B4E6069"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08D58A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$6,362.00</w:t>
            </w:r>
          </w:p>
        </w:tc>
        <w:tc>
          <w:tcPr>
            <w:tcW w:w="312" w:type="dxa"/>
            <w:gridSpan w:val="5"/>
            <w:tcBorders>
              <w:top w:val="nil"/>
              <w:left w:val="nil"/>
              <w:bottom w:val="nil"/>
              <w:right w:val="nil"/>
            </w:tcBorders>
          </w:tcPr>
          <w:p w14:paraId="032153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308A80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$13,082.00</w:t>
            </w:r>
          </w:p>
        </w:tc>
      </w:tr>
      <w:tr w:rsidR="001471FF" w:rsidRPr="001471FF" w14:paraId="67D2A8E2" w14:textId="77777777" w:rsidTr="001643E8">
        <w:trPr>
          <w:trHeight w:val="570"/>
        </w:trPr>
        <w:tc>
          <w:tcPr>
            <w:tcW w:w="6311" w:type="dxa"/>
            <w:gridSpan w:val="7"/>
            <w:tcBorders>
              <w:top w:val="nil"/>
              <w:left w:val="nil"/>
              <w:bottom w:val="nil"/>
              <w:right w:val="nil"/>
            </w:tcBorders>
          </w:tcPr>
          <w:p w14:paraId="0D946AB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17. Por abandono de vehículo en la vía pública o estacionamiento público, de:</w:t>
            </w:r>
          </w:p>
          <w:p w14:paraId="11CE056F"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27B333D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$1,171.00</w:t>
            </w:r>
          </w:p>
        </w:tc>
        <w:tc>
          <w:tcPr>
            <w:tcW w:w="312" w:type="dxa"/>
            <w:gridSpan w:val="5"/>
            <w:tcBorders>
              <w:top w:val="nil"/>
              <w:left w:val="nil"/>
              <w:bottom w:val="nil"/>
              <w:right w:val="nil"/>
            </w:tcBorders>
          </w:tcPr>
          <w:p w14:paraId="20D881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CF255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$1,433.00</w:t>
            </w:r>
          </w:p>
        </w:tc>
      </w:tr>
      <w:tr w:rsidR="001471FF" w:rsidRPr="001471FF" w14:paraId="3895F97F" w14:textId="77777777" w:rsidTr="001643E8">
        <w:trPr>
          <w:trHeight w:val="570"/>
        </w:trPr>
        <w:tc>
          <w:tcPr>
            <w:tcW w:w="6311" w:type="dxa"/>
            <w:gridSpan w:val="7"/>
            <w:tcBorders>
              <w:top w:val="nil"/>
              <w:left w:val="nil"/>
              <w:bottom w:val="nil"/>
              <w:right w:val="nil"/>
            </w:tcBorders>
          </w:tcPr>
          <w:p w14:paraId="17A5D94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18. Por exceder en más de diez kilómetros por hora el límite de velocidad máximo permitido, de:</w:t>
            </w:r>
          </w:p>
          <w:p w14:paraId="508CE683"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4873FD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$1,323.00</w:t>
            </w:r>
          </w:p>
        </w:tc>
        <w:tc>
          <w:tcPr>
            <w:tcW w:w="312" w:type="dxa"/>
            <w:gridSpan w:val="5"/>
            <w:tcBorders>
              <w:top w:val="nil"/>
              <w:left w:val="nil"/>
              <w:bottom w:val="nil"/>
              <w:right w:val="nil"/>
            </w:tcBorders>
          </w:tcPr>
          <w:p w14:paraId="24C327D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6DDC54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$1,874.00</w:t>
            </w:r>
          </w:p>
        </w:tc>
      </w:tr>
      <w:tr w:rsidR="001471FF" w:rsidRPr="001471FF" w14:paraId="7A63E1D2" w14:textId="77777777" w:rsidTr="001643E8">
        <w:trPr>
          <w:trHeight w:val="1140"/>
        </w:trPr>
        <w:tc>
          <w:tcPr>
            <w:tcW w:w="6311" w:type="dxa"/>
            <w:gridSpan w:val="7"/>
            <w:tcBorders>
              <w:top w:val="nil"/>
              <w:left w:val="nil"/>
              <w:bottom w:val="nil"/>
              <w:right w:val="nil"/>
            </w:tcBorders>
          </w:tcPr>
          <w:p w14:paraId="6C914AF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Si el pago de las sanciones a que se refieren los numerales 1, 2, 3, 4, 7, 9 y 12 de este apartado, se efectúa dentro de los dos días hábiles siguientes a la fecha del folio de infracción correspondiente, las sanciones se reducirán en un:</w:t>
            </w:r>
          </w:p>
          <w:p w14:paraId="1CF69B30"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vAlign w:val="center"/>
          </w:tcPr>
          <w:p w14:paraId="3BAC3ACF"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70%</w:t>
            </w:r>
          </w:p>
        </w:tc>
        <w:tc>
          <w:tcPr>
            <w:tcW w:w="312" w:type="dxa"/>
            <w:gridSpan w:val="5"/>
            <w:tcBorders>
              <w:top w:val="nil"/>
              <w:left w:val="nil"/>
              <w:bottom w:val="nil"/>
              <w:right w:val="nil"/>
            </w:tcBorders>
          </w:tcPr>
          <w:p w14:paraId="5958DDC8" w14:textId="77777777" w:rsidR="001471FF" w:rsidRPr="001471FF" w:rsidRDefault="001471FF" w:rsidP="001471FF">
            <w:pPr>
              <w:ind w:right="622"/>
              <w:rPr>
                <w:rFonts w:ascii="Arial" w:eastAsia="Arial" w:hAnsi="Arial" w:cs="Arial"/>
                <w:color w:val="000000"/>
              </w:rPr>
            </w:pPr>
          </w:p>
        </w:tc>
        <w:tc>
          <w:tcPr>
            <w:tcW w:w="1364" w:type="dxa"/>
            <w:gridSpan w:val="4"/>
            <w:tcBorders>
              <w:top w:val="nil"/>
              <w:left w:val="nil"/>
              <w:bottom w:val="nil"/>
              <w:right w:val="nil"/>
            </w:tcBorders>
          </w:tcPr>
          <w:p w14:paraId="41411F8B" w14:textId="77777777" w:rsidR="001471FF" w:rsidRPr="001471FF" w:rsidRDefault="001471FF" w:rsidP="001471FF">
            <w:pPr>
              <w:ind w:right="622"/>
              <w:jc w:val="right"/>
              <w:rPr>
                <w:rFonts w:ascii="Arial" w:eastAsia="Arial" w:hAnsi="Arial" w:cs="Arial"/>
                <w:color w:val="000000"/>
              </w:rPr>
            </w:pPr>
          </w:p>
        </w:tc>
      </w:tr>
      <w:tr w:rsidR="001471FF" w:rsidRPr="001471FF" w14:paraId="3E32F10A" w14:textId="77777777" w:rsidTr="001643E8">
        <w:trPr>
          <w:trHeight w:val="1140"/>
        </w:trPr>
        <w:tc>
          <w:tcPr>
            <w:tcW w:w="6311" w:type="dxa"/>
            <w:gridSpan w:val="7"/>
            <w:tcBorders>
              <w:top w:val="nil"/>
              <w:left w:val="nil"/>
              <w:bottom w:val="nil"/>
              <w:right w:val="nil"/>
            </w:tcBorders>
          </w:tcPr>
          <w:p w14:paraId="64DB3CA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el caso de que el pago de las sanciones señaladas en el párrafo anterior, se realice dentro de los tres a los diez días hábiles siguientes a la fecha del folio de infracción correspondiente, las sanciones se reducirán en un:</w:t>
            </w:r>
          </w:p>
          <w:p w14:paraId="49B3E81B"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vAlign w:val="center"/>
          </w:tcPr>
          <w:p w14:paraId="15DC282E"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50%</w:t>
            </w:r>
          </w:p>
        </w:tc>
        <w:tc>
          <w:tcPr>
            <w:tcW w:w="312" w:type="dxa"/>
            <w:gridSpan w:val="5"/>
            <w:tcBorders>
              <w:top w:val="nil"/>
              <w:left w:val="nil"/>
              <w:bottom w:val="nil"/>
              <w:right w:val="nil"/>
            </w:tcBorders>
          </w:tcPr>
          <w:p w14:paraId="39FE346B" w14:textId="77777777" w:rsidR="001471FF" w:rsidRPr="001471FF" w:rsidRDefault="001471FF" w:rsidP="001471FF">
            <w:pPr>
              <w:ind w:right="622"/>
              <w:rPr>
                <w:rFonts w:ascii="Arial" w:eastAsia="Arial" w:hAnsi="Arial" w:cs="Arial"/>
                <w:color w:val="000000"/>
              </w:rPr>
            </w:pPr>
          </w:p>
        </w:tc>
        <w:tc>
          <w:tcPr>
            <w:tcW w:w="1364" w:type="dxa"/>
            <w:gridSpan w:val="4"/>
            <w:tcBorders>
              <w:top w:val="nil"/>
              <w:left w:val="nil"/>
              <w:bottom w:val="nil"/>
              <w:right w:val="nil"/>
            </w:tcBorders>
          </w:tcPr>
          <w:p w14:paraId="682DC030" w14:textId="77777777" w:rsidR="001471FF" w:rsidRPr="001471FF" w:rsidRDefault="001471FF" w:rsidP="001471FF">
            <w:pPr>
              <w:ind w:right="622"/>
              <w:jc w:val="right"/>
              <w:rPr>
                <w:rFonts w:ascii="Arial" w:eastAsia="Arial" w:hAnsi="Arial" w:cs="Arial"/>
                <w:color w:val="000000"/>
              </w:rPr>
            </w:pPr>
          </w:p>
        </w:tc>
      </w:tr>
      <w:tr w:rsidR="001471FF" w:rsidRPr="001471FF" w14:paraId="04AFE008" w14:textId="77777777" w:rsidTr="001643E8">
        <w:trPr>
          <w:trHeight w:val="1140"/>
        </w:trPr>
        <w:tc>
          <w:tcPr>
            <w:tcW w:w="6311" w:type="dxa"/>
            <w:gridSpan w:val="7"/>
            <w:tcBorders>
              <w:top w:val="nil"/>
              <w:left w:val="nil"/>
              <w:bottom w:val="nil"/>
              <w:right w:val="nil"/>
            </w:tcBorders>
          </w:tcPr>
          <w:p w14:paraId="4355F34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Si la persona infractora acredita el curso de educación y seguridad vial (educavial), impartido por la Dirección de Movilidad y Transporte de Guadalajara, las sanciones de los numerales 14, 15, 16 y 18, podrán reducirse en un:</w:t>
            </w:r>
          </w:p>
          <w:p w14:paraId="53630B83"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vAlign w:val="center"/>
          </w:tcPr>
          <w:p w14:paraId="19BD922F"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70%</w:t>
            </w:r>
          </w:p>
        </w:tc>
        <w:tc>
          <w:tcPr>
            <w:tcW w:w="312" w:type="dxa"/>
            <w:gridSpan w:val="5"/>
            <w:tcBorders>
              <w:top w:val="nil"/>
              <w:left w:val="nil"/>
              <w:bottom w:val="nil"/>
              <w:right w:val="nil"/>
            </w:tcBorders>
          </w:tcPr>
          <w:p w14:paraId="189DD6A4" w14:textId="77777777" w:rsidR="001471FF" w:rsidRPr="001471FF" w:rsidRDefault="001471FF" w:rsidP="001471FF">
            <w:pPr>
              <w:ind w:right="622"/>
              <w:rPr>
                <w:rFonts w:ascii="Arial" w:eastAsia="Arial" w:hAnsi="Arial" w:cs="Arial"/>
                <w:color w:val="000000"/>
              </w:rPr>
            </w:pPr>
          </w:p>
        </w:tc>
        <w:tc>
          <w:tcPr>
            <w:tcW w:w="1364" w:type="dxa"/>
            <w:gridSpan w:val="4"/>
            <w:tcBorders>
              <w:top w:val="nil"/>
              <w:left w:val="nil"/>
              <w:bottom w:val="nil"/>
              <w:right w:val="nil"/>
            </w:tcBorders>
          </w:tcPr>
          <w:p w14:paraId="7A400294" w14:textId="77777777" w:rsidR="001471FF" w:rsidRPr="001471FF" w:rsidRDefault="001471FF" w:rsidP="001471FF">
            <w:pPr>
              <w:ind w:right="622"/>
              <w:jc w:val="right"/>
              <w:rPr>
                <w:rFonts w:ascii="Arial" w:eastAsia="Arial" w:hAnsi="Arial" w:cs="Arial"/>
                <w:color w:val="000000"/>
              </w:rPr>
            </w:pPr>
          </w:p>
        </w:tc>
      </w:tr>
      <w:tr w:rsidR="001471FF" w:rsidRPr="001471FF" w14:paraId="1168F8E3" w14:textId="77777777" w:rsidTr="001643E8">
        <w:trPr>
          <w:trHeight w:val="300"/>
        </w:trPr>
        <w:tc>
          <w:tcPr>
            <w:tcW w:w="6311" w:type="dxa"/>
            <w:gridSpan w:val="7"/>
            <w:tcBorders>
              <w:top w:val="nil"/>
              <w:left w:val="nil"/>
              <w:bottom w:val="nil"/>
              <w:right w:val="nil"/>
            </w:tcBorders>
          </w:tcPr>
          <w:p w14:paraId="6A32348C"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2316CE0E" w14:textId="77777777" w:rsidR="001471FF" w:rsidRPr="001471FF" w:rsidRDefault="001471FF" w:rsidP="001471FF">
            <w:pPr>
              <w:ind w:right="622"/>
              <w:rPr>
                <w:rFonts w:ascii="Arial" w:eastAsia="Arial" w:hAnsi="Arial" w:cs="Arial"/>
                <w:color w:val="000000"/>
              </w:rPr>
            </w:pPr>
          </w:p>
        </w:tc>
        <w:tc>
          <w:tcPr>
            <w:tcW w:w="312" w:type="dxa"/>
            <w:gridSpan w:val="5"/>
            <w:tcBorders>
              <w:top w:val="nil"/>
              <w:left w:val="nil"/>
              <w:bottom w:val="nil"/>
              <w:right w:val="nil"/>
            </w:tcBorders>
          </w:tcPr>
          <w:p w14:paraId="3CEBB7D8" w14:textId="77777777" w:rsidR="001471FF" w:rsidRPr="001471FF" w:rsidRDefault="001471FF" w:rsidP="001471FF">
            <w:pPr>
              <w:ind w:right="622"/>
              <w:rPr>
                <w:rFonts w:ascii="Arial" w:eastAsia="Arial" w:hAnsi="Arial" w:cs="Arial"/>
                <w:color w:val="000000"/>
              </w:rPr>
            </w:pPr>
          </w:p>
        </w:tc>
        <w:tc>
          <w:tcPr>
            <w:tcW w:w="1364" w:type="dxa"/>
            <w:gridSpan w:val="4"/>
            <w:tcBorders>
              <w:top w:val="nil"/>
              <w:left w:val="nil"/>
              <w:bottom w:val="nil"/>
              <w:right w:val="nil"/>
            </w:tcBorders>
          </w:tcPr>
          <w:p w14:paraId="39F89B42" w14:textId="77777777" w:rsidR="001471FF" w:rsidRPr="001471FF" w:rsidRDefault="001471FF" w:rsidP="001471FF">
            <w:pPr>
              <w:ind w:right="622"/>
              <w:jc w:val="right"/>
              <w:rPr>
                <w:rFonts w:ascii="Arial" w:eastAsia="Arial" w:hAnsi="Arial" w:cs="Arial"/>
                <w:color w:val="000000"/>
              </w:rPr>
            </w:pPr>
          </w:p>
        </w:tc>
      </w:tr>
      <w:tr w:rsidR="001471FF" w:rsidRPr="001471FF" w14:paraId="48F56C01" w14:textId="77777777" w:rsidTr="001643E8">
        <w:trPr>
          <w:trHeight w:val="300"/>
        </w:trPr>
        <w:tc>
          <w:tcPr>
            <w:tcW w:w="6311" w:type="dxa"/>
            <w:gridSpan w:val="7"/>
            <w:tcBorders>
              <w:top w:val="nil"/>
              <w:left w:val="nil"/>
              <w:bottom w:val="nil"/>
              <w:right w:val="nil"/>
            </w:tcBorders>
          </w:tcPr>
          <w:p w14:paraId="0320E20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Del estacionamiento exclusivo en vía pública:</w:t>
            </w:r>
          </w:p>
          <w:p w14:paraId="1F8AE30F"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2E356DC0" w14:textId="77777777" w:rsidR="001471FF" w:rsidRPr="001471FF" w:rsidRDefault="001471FF" w:rsidP="001471FF">
            <w:pPr>
              <w:ind w:right="622"/>
              <w:rPr>
                <w:rFonts w:ascii="Arial" w:eastAsia="Arial" w:hAnsi="Arial" w:cs="Arial"/>
                <w:color w:val="000000"/>
              </w:rPr>
            </w:pPr>
          </w:p>
        </w:tc>
        <w:tc>
          <w:tcPr>
            <w:tcW w:w="312" w:type="dxa"/>
            <w:gridSpan w:val="5"/>
            <w:tcBorders>
              <w:top w:val="nil"/>
              <w:left w:val="nil"/>
              <w:bottom w:val="nil"/>
              <w:right w:val="nil"/>
            </w:tcBorders>
          </w:tcPr>
          <w:p w14:paraId="52C02B2D" w14:textId="77777777" w:rsidR="001471FF" w:rsidRPr="001471FF" w:rsidRDefault="001471FF" w:rsidP="001471FF">
            <w:pPr>
              <w:ind w:right="622"/>
              <w:rPr>
                <w:rFonts w:ascii="Arial" w:eastAsia="Arial" w:hAnsi="Arial" w:cs="Arial"/>
                <w:color w:val="000000"/>
              </w:rPr>
            </w:pPr>
          </w:p>
        </w:tc>
        <w:tc>
          <w:tcPr>
            <w:tcW w:w="1364" w:type="dxa"/>
            <w:gridSpan w:val="4"/>
            <w:tcBorders>
              <w:top w:val="nil"/>
              <w:left w:val="nil"/>
              <w:bottom w:val="nil"/>
              <w:right w:val="nil"/>
            </w:tcBorders>
          </w:tcPr>
          <w:p w14:paraId="314541AE" w14:textId="77777777" w:rsidR="001471FF" w:rsidRPr="001471FF" w:rsidRDefault="001471FF" w:rsidP="001471FF">
            <w:pPr>
              <w:ind w:right="622"/>
              <w:rPr>
                <w:rFonts w:ascii="Arial" w:eastAsia="Arial" w:hAnsi="Arial" w:cs="Arial"/>
                <w:color w:val="000000"/>
              </w:rPr>
            </w:pPr>
          </w:p>
        </w:tc>
      </w:tr>
      <w:tr w:rsidR="001471FF" w:rsidRPr="001471FF" w14:paraId="5100748B" w14:textId="77777777" w:rsidTr="001643E8">
        <w:trPr>
          <w:trHeight w:val="570"/>
        </w:trPr>
        <w:tc>
          <w:tcPr>
            <w:tcW w:w="9229" w:type="dxa"/>
            <w:gridSpan w:val="26"/>
            <w:tcBorders>
              <w:top w:val="nil"/>
              <w:left w:val="nil"/>
              <w:bottom w:val="nil"/>
              <w:right w:val="nil"/>
            </w:tcBorders>
          </w:tcPr>
          <w:p w14:paraId="0A3D3A4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señalar en la vía pública espacios para estacionamiento exclusivo sin autorización municipal, por metro lineal</w:t>
            </w:r>
          </w:p>
          <w:p w14:paraId="69F0ABEC" w14:textId="77777777" w:rsidR="001471FF" w:rsidRPr="001471FF" w:rsidRDefault="001471FF" w:rsidP="001471FF">
            <w:pPr>
              <w:ind w:right="622"/>
              <w:jc w:val="both"/>
              <w:rPr>
                <w:rFonts w:ascii="Arial" w:eastAsia="Arial" w:hAnsi="Arial" w:cs="Arial"/>
                <w:color w:val="000000"/>
              </w:rPr>
            </w:pPr>
          </w:p>
        </w:tc>
      </w:tr>
      <w:tr w:rsidR="001471FF" w:rsidRPr="001471FF" w14:paraId="49FE2A62" w14:textId="77777777" w:rsidTr="001643E8">
        <w:trPr>
          <w:trHeight w:val="300"/>
        </w:trPr>
        <w:tc>
          <w:tcPr>
            <w:tcW w:w="6311" w:type="dxa"/>
            <w:gridSpan w:val="7"/>
            <w:tcBorders>
              <w:top w:val="nil"/>
              <w:left w:val="nil"/>
              <w:bottom w:val="nil"/>
              <w:right w:val="nil"/>
            </w:tcBorders>
          </w:tcPr>
          <w:p w14:paraId="1983E35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En cordón, de:</w:t>
            </w:r>
          </w:p>
          <w:p w14:paraId="73B5818E"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1538159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c>
          <w:tcPr>
            <w:tcW w:w="312" w:type="dxa"/>
            <w:gridSpan w:val="5"/>
            <w:tcBorders>
              <w:top w:val="nil"/>
              <w:left w:val="nil"/>
              <w:bottom w:val="nil"/>
              <w:right w:val="nil"/>
            </w:tcBorders>
          </w:tcPr>
          <w:p w14:paraId="23A0A5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64F299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r>
      <w:tr w:rsidR="001471FF" w:rsidRPr="001471FF" w14:paraId="174316CE" w14:textId="77777777" w:rsidTr="001643E8">
        <w:trPr>
          <w:trHeight w:val="300"/>
        </w:trPr>
        <w:tc>
          <w:tcPr>
            <w:tcW w:w="6311" w:type="dxa"/>
            <w:gridSpan w:val="7"/>
            <w:tcBorders>
              <w:top w:val="nil"/>
              <w:left w:val="nil"/>
              <w:bottom w:val="nil"/>
              <w:right w:val="nil"/>
            </w:tcBorders>
          </w:tcPr>
          <w:p w14:paraId="36ACD5B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En batería, de:</w:t>
            </w:r>
          </w:p>
          <w:p w14:paraId="1F8F4E02"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7B060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c>
          <w:tcPr>
            <w:tcW w:w="312" w:type="dxa"/>
            <w:gridSpan w:val="5"/>
            <w:tcBorders>
              <w:top w:val="nil"/>
              <w:left w:val="nil"/>
              <w:bottom w:val="nil"/>
              <w:right w:val="nil"/>
            </w:tcBorders>
          </w:tcPr>
          <w:p w14:paraId="247768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13F41E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$2,760.00</w:t>
            </w:r>
          </w:p>
        </w:tc>
      </w:tr>
      <w:tr w:rsidR="001471FF" w:rsidRPr="001471FF" w14:paraId="0F5E08CC" w14:textId="77777777" w:rsidTr="001643E8">
        <w:trPr>
          <w:trHeight w:val="585"/>
        </w:trPr>
        <w:tc>
          <w:tcPr>
            <w:tcW w:w="9229" w:type="dxa"/>
            <w:gridSpan w:val="26"/>
            <w:tcBorders>
              <w:top w:val="nil"/>
              <w:left w:val="nil"/>
              <w:bottom w:val="nil"/>
              <w:right w:val="nil"/>
            </w:tcBorders>
          </w:tcPr>
          <w:p w14:paraId="03CE8B7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señalar más metros de los autorizados como estacionamiento exclusivo en la vía pública, por metro lineal o fracción</w:t>
            </w:r>
          </w:p>
          <w:p w14:paraId="25C84724" w14:textId="77777777" w:rsidR="001471FF" w:rsidRPr="001471FF" w:rsidRDefault="001471FF" w:rsidP="001471FF">
            <w:pPr>
              <w:ind w:right="622"/>
              <w:jc w:val="both"/>
              <w:rPr>
                <w:rFonts w:ascii="Arial" w:eastAsia="Arial" w:hAnsi="Arial" w:cs="Arial"/>
                <w:color w:val="000000"/>
              </w:rPr>
            </w:pPr>
          </w:p>
        </w:tc>
      </w:tr>
      <w:tr w:rsidR="001471FF" w:rsidRPr="001471FF" w14:paraId="48F0ADE1" w14:textId="77777777" w:rsidTr="001643E8">
        <w:trPr>
          <w:trHeight w:val="300"/>
        </w:trPr>
        <w:tc>
          <w:tcPr>
            <w:tcW w:w="6311" w:type="dxa"/>
            <w:gridSpan w:val="7"/>
            <w:tcBorders>
              <w:top w:val="nil"/>
              <w:left w:val="nil"/>
              <w:bottom w:val="nil"/>
              <w:right w:val="nil"/>
            </w:tcBorders>
          </w:tcPr>
          <w:p w14:paraId="25842FF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En cordón, de:</w:t>
            </w:r>
          </w:p>
          <w:p w14:paraId="5B31A106"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19FB522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312" w:type="dxa"/>
            <w:gridSpan w:val="5"/>
            <w:tcBorders>
              <w:top w:val="nil"/>
              <w:left w:val="nil"/>
              <w:bottom w:val="nil"/>
              <w:right w:val="nil"/>
            </w:tcBorders>
          </w:tcPr>
          <w:p w14:paraId="598B56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516FCB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$2,520.00</w:t>
            </w:r>
          </w:p>
        </w:tc>
      </w:tr>
      <w:tr w:rsidR="001471FF" w:rsidRPr="001471FF" w14:paraId="7862C013" w14:textId="77777777" w:rsidTr="001643E8">
        <w:trPr>
          <w:trHeight w:val="300"/>
        </w:trPr>
        <w:tc>
          <w:tcPr>
            <w:tcW w:w="6311" w:type="dxa"/>
            <w:gridSpan w:val="7"/>
            <w:tcBorders>
              <w:top w:val="nil"/>
              <w:left w:val="nil"/>
              <w:bottom w:val="nil"/>
              <w:right w:val="nil"/>
            </w:tcBorders>
          </w:tcPr>
          <w:p w14:paraId="544B60D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En batería, de:</w:t>
            </w:r>
          </w:p>
          <w:p w14:paraId="6ACED23F"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1B64B94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$1,920.00</w:t>
            </w:r>
          </w:p>
        </w:tc>
        <w:tc>
          <w:tcPr>
            <w:tcW w:w="312" w:type="dxa"/>
            <w:gridSpan w:val="5"/>
            <w:tcBorders>
              <w:top w:val="nil"/>
              <w:left w:val="nil"/>
              <w:bottom w:val="nil"/>
              <w:right w:val="nil"/>
            </w:tcBorders>
          </w:tcPr>
          <w:p w14:paraId="0225363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689D5F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$3,721.00</w:t>
            </w:r>
          </w:p>
        </w:tc>
      </w:tr>
      <w:tr w:rsidR="001471FF" w:rsidRPr="001471FF" w14:paraId="34871912" w14:textId="77777777" w:rsidTr="001643E8">
        <w:trPr>
          <w:trHeight w:val="570"/>
        </w:trPr>
        <w:tc>
          <w:tcPr>
            <w:tcW w:w="9229" w:type="dxa"/>
            <w:gridSpan w:val="26"/>
            <w:tcBorders>
              <w:top w:val="nil"/>
              <w:left w:val="nil"/>
              <w:bottom w:val="nil"/>
              <w:right w:val="nil"/>
            </w:tcBorders>
          </w:tcPr>
          <w:p w14:paraId="7F6F83D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Por ceder los derechos de la concesión de estacionamiento exclusivo sin la autorización de la autoridad municipal competente, de: Uno a tres tantos del valor de los derechos.</w:t>
            </w:r>
          </w:p>
          <w:p w14:paraId="74211748" w14:textId="77777777" w:rsidR="001471FF" w:rsidRPr="001471FF" w:rsidRDefault="001471FF" w:rsidP="001471FF">
            <w:pPr>
              <w:ind w:right="622"/>
              <w:jc w:val="both"/>
              <w:rPr>
                <w:rFonts w:ascii="Arial" w:eastAsia="Arial" w:hAnsi="Arial" w:cs="Arial"/>
                <w:color w:val="000000"/>
              </w:rPr>
            </w:pPr>
          </w:p>
        </w:tc>
      </w:tr>
      <w:tr w:rsidR="001471FF" w:rsidRPr="001471FF" w14:paraId="5E37DF08" w14:textId="77777777" w:rsidTr="001643E8">
        <w:trPr>
          <w:trHeight w:val="600"/>
        </w:trPr>
        <w:tc>
          <w:tcPr>
            <w:tcW w:w="9229" w:type="dxa"/>
            <w:gridSpan w:val="26"/>
            <w:tcBorders>
              <w:top w:val="nil"/>
              <w:left w:val="nil"/>
              <w:bottom w:val="nil"/>
              <w:right w:val="nil"/>
            </w:tcBorders>
          </w:tcPr>
          <w:p w14:paraId="3DD9A16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Por carecer o no tener vigente el permiso correspondiente para la utilización de espacio como estacionamiento exclusivo en la vía pública, de: Uno a tres tantos del valor del permiso.</w:t>
            </w:r>
          </w:p>
          <w:p w14:paraId="6110D7E9" w14:textId="77777777" w:rsidR="001471FF" w:rsidRPr="001471FF" w:rsidRDefault="001471FF" w:rsidP="001471FF">
            <w:pPr>
              <w:ind w:right="622"/>
              <w:jc w:val="both"/>
              <w:rPr>
                <w:rFonts w:ascii="Arial" w:eastAsia="Arial" w:hAnsi="Arial" w:cs="Arial"/>
                <w:color w:val="000000"/>
              </w:rPr>
            </w:pPr>
          </w:p>
        </w:tc>
      </w:tr>
      <w:tr w:rsidR="001471FF" w:rsidRPr="001471FF" w14:paraId="4DCC1A6D" w14:textId="77777777" w:rsidTr="001643E8">
        <w:trPr>
          <w:trHeight w:val="570"/>
        </w:trPr>
        <w:tc>
          <w:tcPr>
            <w:tcW w:w="6311" w:type="dxa"/>
            <w:gridSpan w:val="7"/>
            <w:tcBorders>
              <w:top w:val="nil"/>
              <w:left w:val="nil"/>
              <w:bottom w:val="nil"/>
              <w:right w:val="nil"/>
            </w:tcBorders>
          </w:tcPr>
          <w:p w14:paraId="20742A7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5. por utilizar el estacionamiento exclusivo con un fin distinto al establecido en la autorización por metro lineal, de: </w:t>
            </w:r>
          </w:p>
          <w:p w14:paraId="238F15E4"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434797C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$1,320.00</w:t>
            </w:r>
          </w:p>
        </w:tc>
        <w:tc>
          <w:tcPr>
            <w:tcW w:w="312" w:type="dxa"/>
            <w:gridSpan w:val="5"/>
            <w:tcBorders>
              <w:top w:val="nil"/>
              <w:left w:val="nil"/>
              <w:bottom w:val="nil"/>
              <w:right w:val="nil"/>
            </w:tcBorders>
          </w:tcPr>
          <w:p w14:paraId="2C979A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F17595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$2,640.00</w:t>
            </w:r>
          </w:p>
        </w:tc>
      </w:tr>
      <w:tr w:rsidR="001471FF" w:rsidRPr="001471FF" w14:paraId="1A39FD60" w14:textId="77777777" w:rsidTr="001643E8">
        <w:trPr>
          <w:trHeight w:val="855"/>
        </w:trPr>
        <w:tc>
          <w:tcPr>
            <w:tcW w:w="6311" w:type="dxa"/>
            <w:gridSpan w:val="7"/>
            <w:tcBorders>
              <w:top w:val="nil"/>
              <w:left w:val="nil"/>
              <w:bottom w:val="nil"/>
              <w:right w:val="nil"/>
            </w:tcBorders>
          </w:tcPr>
          <w:p w14:paraId="2A1EB90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Por no tener a la vista, los oficios de autorización, el engomado o calcomanía que acredite la vigencia de uso o el último comprobante de pago del estacionamiento exclusivo, de:</w:t>
            </w:r>
          </w:p>
          <w:p w14:paraId="77AD8E9E"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845495E"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$1,080.00</w:t>
            </w:r>
          </w:p>
        </w:tc>
        <w:tc>
          <w:tcPr>
            <w:tcW w:w="312" w:type="dxa"/>
            <w:gridSpan w:val="5"/>
            <w:tcBorders>
              <w:top w:val="nil"/>
              <w:left w:val="nil"/>
              <w:bottom w:val="nil"/>
              <w:right w:val="nil"/>
            </w:tcBorders>
          </w:tcPr>
          <w:p w14:paraId="751C92A8"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64332C5E"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rPr>
              <w:t>$2,160.00</w:t>
            </w:r>
          </w:p>
        </w:tc>
      </w:tr>
      <w:tr w:rsidR="001471FF" w:rsidRPr="001471FF" w14:paraId="0C7AA7A9" w14:textId="77777777" w:rsidTr="001643E8">
        <w:trPr>
          <w:trHeight w:val="570"/>
        </w:trPr>
        <w:tc>
          <w:tcPr>
            <w:tcW w:w="6311" w:type="dxa"/>
            <w:gridSpan w:val="7"/>
            <w:tcBorders>
              <w:top w:val="nil"/>
              <w:left w:val="nil"/>
              <w:bottom w:val="nil"/>
              <w:right w:val="nil"/>
            </w:tcBorders>
          </w:tcPr>
          <w:p w14:paraId="3DB9FC9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Por no tener balizado el espacio exclusivo autorizado, por metro lineal, de:</w:t>
            </w:r>
          </w:p>
          <w:p w14:paraId="231B9628"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745C2E9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c>
          <w:tcPr>
            <w:tcW w:w="312" w:type="dxa"/>
            <w:gridSpan w:val="5"/>
            <w:tcBorders>
              <w:top w:val="nil"/>
              <w:left w:val="nil"/>
              <w:bottom w:val="nil"/>
              <w:right w:val="nil"/>
            </w:tcBorders>
          </w:tcPr>
          <w:p w14:paraId="0F73F0D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6DEBDC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$2,041.00</w:t>
            </w:r>
          </w:p>
        </w:tc>
      </w:tr>
      <w:tr w:rsidR="001471FF" w:rsidRPr="001471FF" w14:paraId="71C4FB5A" w14:textId="77777777" w:rsidTr="001643E8">
        <w:trPr>
          <w:trHeight w:val="570"/>
        </w:trPr>
        <w:tc>
          <w:tcPr>
            <w:tcW w:w="6311" w:type="dxa"/>
            <w:gridSpan w:val="7"/>
            <w:tcBorders>
              <w:top w:val="nil"/>
              <w:left w:val="nil"/>
              <w:bottom w:val="nil"/>
              <w:right w:val="nil"/>
            </w:tcBorders>
          </w:tcPr>
          <w:p w14:paraId="587EBC5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Por balizar un espacio exclusivo en un lugar distinto al que fue autorizado, de:</w:t>
            </w:r>
          </w:p>
          <w:p w14:paraId="110CF795"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3982C0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c>
          <w:tcPr>
            <w:tcW w:w="312" w:type="dxa"/>
            <w:gridSpan w:val="5"/>
            <w:tcBorders>
              <w:top w:val="nil"/>
              <w:left w:val="nil"/>
              <w:bottom w:val="nil"/>
              <w:right w:val="nil"/>
            </w:tcBorders>
          </w:tcPr>
          <w:p w14:paraId="6825C9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0CAA06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r>
      <w:tr w:rsidR="001471FF" w:rsidRPr="001471FF" w14:paraId="1CBA755F" w14:textId="77777777" w:rsidTr="001643E8">
        <w:trPr>
          <w:trHeight w:val="570"/>
        </w:trPr>
        <w:tc>
          <w:tcPr>
            <w:tcW w:w="6311" w:type="dxa"/>
            <w:gridSpan w:val="7"/>
            <w:tcBorders>
              <w:top w:val="nil"/>
              <w:left w:val="nil"/>
              <w:bottom w:val="nil"/>
              <w:right w:val="nil"/>
            </w:tcBorders>
          </w:tcPr>
          <w:p w14:paraId="2CEBACA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 Por utilizar el estacionamiento exclusivo fuera de los horarios permitidos sin la autorización especial respectiva, de:</w:t>
            </w:r>
          </w:p>
          <w:p w14:paraId="684B2702"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262455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c>
          <w:tcPr>
            <w:tcW w:w="312" w:type="dxa"/>
            <w:gridSpan w:val="5"/>
            <w:tcBorders>
              <w:top w:val="nil"/>
              <w:left w:val="nil"/>
              <w:bottom w:val="nil"/>
              <w:right w:val="nil"/>
            </w:tcBorders>
          </w:tcPr>
          <w:p w14:paraId="5AE6D30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6439E95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r>
      <w:tr w:rsidR="001471FF" w:rsidRPr="001471FF" w14:paraId="23EB2474" w14:textId="77777777" w:rsidTr="001643E8">
        <w:trPr>
          <w:trHeight w:val="570"/>
        </w:trPr>
        <w:tc>
          <w:tcPr>
            <w:tcW w:w="6311" w:type="dxa"/>
            <w:gridSpan w:val="7"/>
            <w:tcBorders>
              <w:top w:val="nil"/>
              <w:left w:val="nil"/>
              <w:bottom w:val="nil"/>
              <w:right w:val="nil"/>
            </w:tcBorders>
          </w:tcPr>
          <w:p w14:paraId="3835762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10. Por colocar materiales u objetos varios que obstaculizan su uso, de:</w:t>
            </w:r>
          </w:p>
        </w:tc>
        <w:tc>
          <w:tcPr>
            <w:tcW w:w="1242" w:type="dxa"/>
            <w:gridSpan w:val="10"/>
            <w:tcBorders>
              <w:top w:val="nil"/>
              <w:left w:val="nil"/>
              <w:bottom w:val="nil"/>
              <w:right w:val="nil"/>
            </w:tcBorders>
          </w:tcPr>
          <w:p w14:paraId="7602C2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c>
          <w:tcPr>
            <w:tcW w:w="312" w:type="dxa"/>
            <w:gridSpan w:val="5"/>
            <w:tcBorders>
              <w:top w:val="nil"/>
              <w:left w:val="nil"/>
              <w:bottom w:val="nil"/>
              <w:right w:val="nil"/>
            </w:tcBorders>
          </w:tcPr>
          <w:p w14:paraId="62F296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0F96B6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r>
      <w:tr w:rsidR="001471FF" w:rsidRPr="001471FF" w14:paraId="71FF66F4" w14:textId="77777777" w:rsidTr="001643E8">
        <w:trPr>
          <w:trHeight w:val="300"/>
        </w:trPr>
        <w:tc>
          <w:tcPr>
            <w:tcW w:w="9229" w:type="dxa"/>
            <w:gridSpan w:val="26"/>
            <w:tcBorders>
              <w:top w:val="nil"/>
              <w:left w:val="nil"/>
              <w:bottom w:val="nil"/>
              <w:right w:val="nil"/>
            </w:tcBorders>
          </w:tcPr>
          <w:p w14:paraId="3CFD20F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El servicio de acomodadores de vehículos.</w:t>
            </w:r>
          </w:p>
          <w:p w14:paraId="55E5F546" w14:textId="77777777" w:rsidR="001471FF" w:rsidRPr="001471FF" w:rsidRDefault="001471FF" w:rsidP="001471FF">
            <w:pPr>
              <w:ind w:right="622"/>
              <w:jc w:val="both"/>
              <w:rPr>
                <w:rFonts w:ascii="Arial" w:eastAsia="Arial" w:hAnsi="Arial" w:cs="Arial"/>
                <w:color w:val="000000"/>
              </w:rPr>
            </w:pPr>
          </w:p>
        </w:tc>
      </w:tr>
      <w:tr w:rsidR="001471FF" w:rsidRPr="001471FF" w14:paraId="580B3E17" w14:textId="77777777" w:rsidTr="001643E8">
        <w:trPr>
          <w:trHeight w:val="570"/>
        </w:trPr>
        <w:tc>
          <w:tcPr>
            <w:tcW w:w="6311" w:type="dxa"/>
            <w:gridSpan w:val="7"/>
            <w:tcBorders>
              <w:top w:val="nil"/>
              <w:left w:val="nil"/>
              <w:bottom w:val="nil"/>
              <w:right w:val="nil"/>
            </w:tcBorders>
          </w:tcPr>
          <w:p w14:paraId="6E1D876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carecer de autorización para prestar el servicio de acomodadores de vehículos, de:</w:t>
            </w:r>
          </w:p>
          <w:p w14:paraId="7DDFDEC4"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107204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$2,630.00</w:t>
            </w:r>
          </w:p>
        </w:tc>
        <w:tc>
          <w:tcPr>
            <w:tcW w:w="312" w:type="dxa"/>
            <w:gridSpan w:val="5"/>
            <w:tcBorders>
              <w:top w:val="nil"/>
              <w:left w:val="nil"/>
              <w:bottom w:val="nil"/>
              <w:right w:val="nil"/>
            </w:tcBorders>
          </w:tcPr>
          <w:p w14:paraId="0123BA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52A67C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$5,161.00</w:t>
            </w:r>
          </w:p>
        </w:tc>
      </w:tr>
      <w:tr w:rsidR="001471FF" w:rsidRPr="001471FF" w14:paraId="09A6053D" w14:textId="77777777" w:rsidTr="001643E8">
        <w:trPr>
          <w:trHeight w:val="570"/>
        </w:trPr>
        <w:tc>
          <w:tcPr>
            <w:tcW w:w="6311" w:type="dxa"/>
            <w:gridSpan w:val="7"/>
            <w:tcBorders>
              <w:top w:val="nil"/>
              <w:left w:val="nil"/>
              <w:bottom w:val="nil"/>
              <w:right w:val="nil"/>
            </w:tcBorders>
          </w:tcPr>
          <w:p w14:paraId="4259D3D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no capacitar permanentemente al personal en las áreas relativas, de:</w:t>
            </w:r>
          </w:p>
          <w:p w14:paraId="0B20D6FF"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05E499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c>
          <w:tcPr>
            <w:tcW w:w="312" w:type="dxa"/>
            <w:gridSpan w:val="5"/>
            <w:tcBorders>
              <w:top w:val="nil"/>
              <w:left w:val="nil"/>
              <w:bottom w:val="nil"/>
              <w:right w:val="nil"/>
            </w:tcBorders>
          </w:tcPr>
          <w:p w14:paraId="2DEA4B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104D89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r>
      <w:tr w:rsidR="001471FF" w:rsidRPr="001471FF" w14:paraId="31BB478F" w14:textId="77777777" w:rsidTr="001643E8">
        <w:trPr>
          <w:trHeight w:val="570"/>
        </w:trPr>
        <w:tc>
          <w:tcPr>
            <w:tcW w:w="6311" w:type="dxa"/>
            <w:gridSpan w:val="7"/>
            <w:tcBorders>
              <w:top w:val="nil"/>
              <w:left w:val="nil"/>
              <w:bottom w:val="nil"/>
              <w:right w:val="nil"/>
            </w:tcBorders>
          </w:tcPr>
          <w:p w14:paraId="4123B28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Por recibir vehículos fuera del sitio autorizado, prestando el servicio, de:</w:t>
            </w:r>
          </w:p>
          <w:p w14:paraId="1184B5D2"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2B3FE56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$2,520.00</w:t>
            </w:r>
          </w:p>
        </w:tc>
        <w:tc>
          <w:tcPr>
            <w:tcW w:w="312" w:type="dxa"/>
            <w:gridSpan w:val="5"/>
            <w:tcBorders>
              <w:top w:val="nil"/>
              <w:left w:val="nil"/>
              <w:bottom w:val="nil"/>
              <w:right w:val="nil"/>
            </w:tcBorders>
          </w:tcPr>
          <w:p w14:paraId="4D5139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0199D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$5,161.00</w:t>
            </w:r>
          </w:p>
        </w:tc>
      </w:tr>
      <w:tr w:rsidR="001471FF" w:rsidRPr="001471FF" w14:paraId="6A3109C9" w14:textId="77777777" w:rsidTr="001643E8">
        <w:trPr>
          <w:trHeight w:val="570"/>
        </w:trPr>
        <w:tc>
          <w:tcPr>
            <w:tcW w:w="6311" w:type="dxa"/>
            <w:gridSpan w:val="7"/>
            <w:tcBorders>
              <w:top w:val="nil"/>
              <w:left w:val="nil"/>
              <w:bottom w:val="nil"/>
              <w:right w:val="nil"/>
            </w:tcBorders>
          </w:tcPr>
          <w:p w14:paraId="78B5048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Por no respetar la capacidad del espacio autorizado, por cada vehículo excedente, de:</w:t>
            </w:r>
          </w:p>
          <w:p w14:paraId="537C79A0"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6952D8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$239.00</w:t>
            </w:r>
          </w:p>
        </w:tc>
        <w:tc>
          <w:tcPr>
            <w:tcW w:w="312" w:type="dxa"/>
            <w:gridSpan w:val="5"/>
            <w:tcBorders>
              <w:top w:val="nil"/>
              <w:left w:val="nil"/>
              <w:bottom w:val="nil"/>
              <w:right w:val="nil"/>
            </w:tcBorders>
          </w:tcPr>
          <w:p w14:paraId="2A3EE3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99813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$600.00</w:t>
            </w:r>
          </w:p>
        </w:tc>
      </w:tr>
      <w:tr w:rsidR="001471FF" w:rsidRPr="001471FF" w14:paraId="3779AEAC" w14:textId="77777777" w:rsidTr="001643E8">
        <w:trPr>
          <w:trHeight w:val="300"/>
        </w:trPr>
        <w:tc>
          <w:tcPr>
            <w:tcW w:w="6311" w:type="dxa"/>
            <w:gridSpan w:val="7"/>
            <w:tcBorders>
              <w:top w:val="nil"/>
              <w:left w:val="nil"/>
              <w:bottom w:val="nil"/>
              <w:right w:val="nil"/>
            </w:tcBorders>
          </w:tcPr>
          <w:p w14:paraId="7651609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Por no tener el área aseada y en condiciones aptas, de:</w:t>
            </w:r>
          </w:p>
          <w:p w14:paraId="2AF4B697"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090D780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c>
          <w:tcPr>
            <w:tcW w:w="312" w:type="dxa"/>
            <w:gridSpan w:val="5"/>
            <w:tcBorders>
              <w:top w:val="nil"/>
              <w:left w:val="nil"/>
              <w:bottom w:val="nil"/>
              <w:right w:val="nil"/>
            </w:tcBorders>
          </w:tcPr>
          <w:p w14:paraId="64C26E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121E82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r>
      <w:tr w:rsidR="001471FF" w:rsidRPr="001471FF" w14:paraId="5139544F" w14:textId="77777777" w:rsidTr="001643E8">
        <w:trPr>
          <w:trHeight w:val="570"/>
        </w:trPr>
        <w:tc>
          <w:tcPr>
            <w:tcW w:w="6311" w:type="dxa"/>
            <w:gridSpan w:val="7"/>
            <w:tcBorders>
              <w:top w:val="nil"/>
              <w:left w:val="nil"/>
              <w:bottom w:val="nil"/>
              <w:right w:val="nil"/>
            </w:tcBorders>
          </w:tcPr>
          <w:p w14:paraId="522EC92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Por no emplear personal competente y responsable, que reúna los requisitos legalmente necesarios, de:</w:t>
            </w:r>
          </w:p>
          <w:p w14:paraId="67E71695"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275A4E4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c>
          <w:tcPr>
            <w:tcW w:w="312" w:type="dxa"/>
            <w:gridSpan w:val="5"/>
            <w:tcBorders>
              <w:top w:val="nil"/>
              <w:left w:val="nil"/>
              <w:bottom w:val="nil"/>
              <w:right w:val="nil"/>
            </w:tcBorders>
          </w:tcPr>
          <w:p w14:paraId="4E7A1F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3E189C8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r>
      <w:tr w:rsidR="001471FF" w:rsidRPr="001471FF" w14:paraId="2C2A9E40" w14:textId="77777777" w:rsidTr="001643E8">
        <w:trPr>
          <w:trHeight w:val="570"/>
        </w:trPr>
        <w:tc>
          <w:tcPr>
            <w:tcW w:w="6311" w:type="dxa"/>
            <w:gridSpan w:val="7"/>
            <w:tcBorders>
              <w:top w:val="nil"/>
              <w:left w:val="nil"/>
              <w:bottom w:val="nil"/>
              <w:right w:val="nil"/>
            </w:tcBorders>
          </w:tcPr>
          <w:p w14:paraId="1F644B2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Por expedir boletos sin los datos y requisitos señalados en el reglamento, de:</w:t>
            </w:r>
          </w:p>
          <w:p w14:paraId="65A47CBF"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72529A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c>
          <w:tcPr>
            <w:tcW w:w="312" w:type="dxa"/>
            <w:gridSpan w:val="5"/>
            <w:tcBorders>
              <w:top w:val="nil"/>
              <w:left w:val="nil"/>
              <w:bottom w:val="nil"/>
              <w:right w:val="nil"/>
            </w:tcBorders>
          </w:tcPr>
          <w:p w14:paraId="65F2AF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A44CA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r>
      <w:tr w:rsidR="001471FF" w:rsidRPr="001471FF" w14:paraId="5D0E90B2" w14:textId="77777777" w:rsidTr="001643E8">
        <w:trPr>
          <w:trHeight w:val="855"/>
        </w:trPr>
        <w:tc>
          <w:tcPr>
            <w:tcW w:w="6311" w:type="dxa"/>
            <w:gridSpan w:val="7"/>
            <w:tcBorders>
              <w:top w:val="nil"/>
              <w:left w:val="nil"/>
              <w:bottom w:val="nil"/>
              <w:right w:val="nil"/>
            </w:tcBorders>
          </w:tcPr>
          <w:p w14:paraId="7A05CC2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Por no portar el personal que presta el servicio de acomodadores de vehículos la identificación con los datos que establece el reglamento, de:</w:t>
            </w:r>
          </w:p>
          <w:p w14:paraId="4B75B1E9"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7D3704E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$600.00</w:t>
            </w:r>
          </w:p>
        </w:tc>
        <w:tc>
          <w:tcPr>
            <w:tcW w:w="312" w:type="dxa"/>
            <w:gridSpan w:val="5"/>
            <w:tcBorders>
              <w:top w:val="nil"/>
              <w:left w:val="nil"/>
              <w:bottom w:val="nil"/>
              <w:right w:val="nil"/>
            </w:tcBorders>
          </w:tcPr>
          <w:p w14:paraId="42C3A9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674855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r>
      <w:tr w:rsidR="001471FF" w:rsidRPr="001471FF" w14:paraId="0B98A834" w14:textId="77777777" w:rsidTr="001643E8">
        <w:trPr>
          <w:trHeight w:val="570"/>
        </w:trPr>
        <w:tc>
          <w:tcPr>
            <w:tcW w:w="6311" w:type="dxa"/>
            <w:gridSpan w:val="7"/>
            <w:tcBorders>
              <w:top w:val="nil"/>
              <w:left w:val="nil"/>
              <w:bottom w:val="nil"/>
              <w:right w:val="nil"/>
            </w:tcBorders>
          </w:tcPr>
          <w:p w14:paraId="12D1F6B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 Por no colocar en la vía pública previa autorización municipal, los señalamientos de información al público del servicio, de:</w:t>
            </w:r>
          </w:p>
          <w:p w14:paraId="1BF2ECED"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17812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$840.00</w:t>
            </w:r>
          </w:p>
        </w:tc>
        <w:tc>
          <w:tcPr>
            <w:tcW w:w="312" w:type="dxa"/>
            <w:gridSpan w:val="5"/>
            <w:tcBorders>
              <w:top w:val="nil"/>
              <w:left w:val="nil"/>
              <w:bottom w:val="nil"/>
              <w:right w:val="nil"/>
            </w:tcBorders>
          </w:tcPr>
          <w:p w14:paraId="065CEB5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35BC15A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$1,700.00</w:t>
            </w:r>
          </w:p>
        </w:tc>
      </w:tr>
      <w:tr w:rsidR="001471FF" w:rsidRPr="001471FF" w14:paraId="3BCCCD92" w14:textId="77777777" w:rsidTr="001643E8">
        <w:trPr>
          <w:trHeight w:val="570"/>
        </w:trPr>
        <w:tc>
          <w:tcPr>
            <w:tcW w:w="6311" w:type="dxa"/>
            <w:gridSpan w:val="7"/>
            <w:tcBorders>
              <w:top w:val="nil"/>
              <w:left w:val="nil"/>
              <w:bottom w:val="nil"/>
              <w:right w:val="nil"/>
            </w:tcBorders>
          </w:tcPr>
          <w:p w14:paraId="7A798D4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10. Por no dar aviso de los movimientos de alta y baja del personal, de:</w:t>
            </w:r>
          </w:p>
          <w:p w14:paraId="242D09ED"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6EE280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c>
          <w:tcPr>
            <w:tcW w:w="312" w:type="dxa"/>
            <w:gridSpan w:val="5"/>
            <w:tcBorders>
              <w:top w:val="nil"/>
              <w:left w:val="nil"/>
              <w:bottom w:val="nil"/>
              <w:right w:val="nil"/>
            </w:tcBorders>
          </w:tcPr>
          <w:p w14:paraId="0272DD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0BB50D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$2,281.00</w:t>
            </w:r>
          </w:p>
        </w:tc>
      </w:tr>
      <w:tr w:rsidR="001471FF" w:rsidRPr="001471FF" w14:paraId="458AA813" w14:textId="77777777" w:rsidTr="001643E8">
        <w:trPr>
          <w:trHeight w:val="855"/>
        </w:trPr>
        <w:tc>
          <w:tcPr>
            <w:tcW w:w="6311" w:type="dxa"/>
            <w:gridSpan w:val="7"/>
            <w:tcBorders>
              <w:top w:val="nil"/>
              <w:left w:val="nil"/>
              <w:bottom w:val="nil"/>
              <w:right w:val="nil"/>
            </w:tcBorders>
          </w:tcPr>
          <w:p w14:paraId="3AF72F2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11. Por no contar con póliza de seguro vigente que garantice al usuario el pago de la indemnización en caso de robo, daños de los vehículos, y responsabilidad civil:</w:t>
            </w:r>
          </w:p>
          <w:p w14:paraId="37D89C8C"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0BFA75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$29,285.00</w:t>
            </w:r>
          </w:p>
        </w:tc>
        <w:tc>
          <w:tcPr>
            <w:tcW w:w="312" w:type="dxa"/>
            <w:gridSpan w:val="5"/>
            <w:tcBorders>
              <w:top w:val="nil"/>
              <w:left w:val="nil"/>
              <w:bottom w:val="nil"/>
              <w:right w:val="nil"/>
            </w:tcBorders>
          </w:tcPr>
          <w:p w14:paraId="227058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AFF77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$58,450.00</w:t>
            </w:r>
          </w:p>
        </w:tc>
      </w:tr>
      <w:tr w:rsidR="001471FF" w:rsidRPr="001471FF" w14:paraId="41B98F8B" w14:textId="77777777" w:rsidTr="001643E8">
        <w:trPr>
          <w:trHeight w:val="855"/>
        </w:trPr>
        <w:tc>
          <w:tcPr>
            <w:tcW w:w="6311" w:type="dxa"/>
            <w:gridSpan w:val="7"/>
            <w:tcBorders>
              <w:top w:val="nil"/>
              <w:left w:val="nil"/>
              <w:bottom w:val="nil"/>
              <w:right w:val="nil"/>
            </w:tcBorders>
          </w:tcPr>
          <w:p w14:paraId="735EAE6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12. Por no tomar las precauciones y medidas de seguridad necesaria para evitar que los vehículos bajo su custodia o los usuarios sufran daño, de:</w:t>
            </w:r>
          </w:p>
          <w:p w14:paraId="1254920A"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517332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c>
          <w:tcPr>
            <w:tcW w:w="312" w:type="dxa"/>
            <w:gridSpan w:val="5"/>
            <w:tcBorders>
              <w:top w:val="nil"/>
              <w:left w:val="nil"/>
              <w:bottom w:val="nil"/>
              <w:right w:val="nil"/>
            </w:tcBorders>
          </w:tcPr>
          <w:p w14:paraId="4B587F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1D28CF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$5,881.00</w:t>
            </w:r>
          </w:p>
        </w:tc>
      </w:tr>
      <w:tr w:rsidR="001471FF" w:rsidRPr="001471FF" w14:paraId="1D852DF1" w14:textId="77777777" w:rsidTr="001643E8">
        <w:trPr>
          <w:trHeight w:val="855"/>
        </w:trPr>
        <w:tc>
          <w:tcPr>
            <w:tcW w:w="6311" w:type="dxa"/>
            <w:gridSpan w:val="7"/>
            <w:tcBorders>
              <w:top w:val="nil"/>
              <w:left w:val="nil"/>
              <w:bottom w:val="nil"/>
              <w:right w:val="nil"/>
            </w:tcBorders>
          </w:tcPr>
          <w:p w14:paraId="06C4A2B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13. Por no contar con el personal necesario e indispensable para la vigilancia de los vehículos estacionados en la vía pública, de acuerdo a lo estipulado en la autorización expedida, de:</w:t>
            </w:r>
          </w:p>
          <w:p w14:paraId="40A1EF96"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1F7129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312" w:type="dxa"/>
            <w:gridSpan w:val="5"/>
            <w:tcBorders>
              <w:top w:val="nil"/>
              <w:left w:val="nil"/>
              <w:bottom w:val="nil"/>
              <w:right w:val="nil"/>
            </w:tcBorders>
          </w:tcPr>
          <w:p w14:paraId="534F35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0D4C4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$8,760.00</w:t>
            </w:r>
          </w:p>
        </w:tc>
      </w:tr>
      <w:tr w:rsidR="001471FF" w:rsidRPr="001471FF" w14:paraId="412A5E7E" w14:textId="77777777" w:rsidTr="001643E8">
        <w:trPr>
          <w:trHeight w:val="570"/>
        </w:trPr>
        <w:tc>
          <w:tcPr>
            <w:tcW w:w="6311" w:type="dxa"/>
            <w:gridSpan w:val="7"/>
            <w:tcBorders>
              <w:top w:val="nil"/>
              <w:left w:val="nil"/>
              <w:bottom w:val="nil"/>
              <w:right w:val="nil"/>
            </w:tcBorders>
          </w:tcPr>
          <w:p w14:paraId="19402C6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14. Por estacionar vehículos en la vía pública, banquetas y en áreas no autorizadas o zonas prohibidas, de:</w:t>
            </w:r>
          </w:p>
          <w:p w14:paraId="4DF51C13"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4F42F3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$5,760.00</w:t>
            </w:r>
          </w:p>
        </w:tc>
        <w:tc>
          <w:tcPr>
            <w:tcW w:w="312" w:type="dxa"/>
            <w:gridSpan w:val="5"/>
            <w:tcBorders>
              <w:top w:val="nil"/>
              <w:left w:val="nil"/>
              <w:bottom w:val="nil"/>
              <w:right w:val="nil"/>
            </w:tcBorders>
          </w:tcPr>
          <w:p w14:paraId="56928C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F1A5B3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$7,202.00</w:t>
            </w:r>
          </w:p>
        </w:tc>
      </w:tr>
      <w:tr w:rsidR="001471FF" w:rsidRPr="001471FF" w14:paraId="04D4E556" w14:textId="77777777" w:rsidTr="001643E8">
        <w:trPr>
          <w:trHeight w:val="855"/>
        </w:trPr>
        <w:tc>
          <w:tcPr>
            <w:tcW w:w="6311" w:type="dxa"/>
            <w:gridSpan w:val="7"/>
            <w:tcBorders>
              <w:top w:val="nil"/>
              <w:left w:val="nil"/>
              <w:bottom w:val="nil"/>
              <w:right w:val="nil"/>
            </w:tcBorders>
          </w:tcPr>
          <w:p w14:paraId="1177D7E0" w14:textId="36EF9676" w:rsidR="001471FF" w:rsidRPr="001471FF" w:rsidRDefault="007A3E99" w:rsidP="001471FF">
            <w:pPr>
              <w:ind w:right="622"/>
              <w:jc w:val="both"/>
              <w:rPr>
                <w:rFonts w:ascii="Arial" w:eastAsia="Arial" w:hAnsi="Arial" w:cs="Arial"/>
                <w:color w:val="000000"/>
              </w:rPr>
            </w:pPr>
            <w:r>
              <w:rPr>
                <w:rFonts w:ascii="Arial" w:eastAsia="Arial" w:hAnsi="Arial" w:cs="Arial"/>
                <w:color w:val="000000"/>
              </w:rPr>
              <w:t xml:space="preserve">15. Por no contar con </w:t>
            </w:r>
            <w:r w:rsidR="001471FF" w:rsidRPr="001471FF">
              <w:rPr>
                <w:rFonts w:ascii="Arial" w:eastAsia="Arial" w:hAnsi="Arial" w:cs="Arial"/>
                <w:color w:val="000000"/>
              </w:rPr>
              <w:t>lugar de resguardo para los vehículos o utilizar un mismo lugar de resguardo para diferentes giros que superen la capacidad de resguardo acorde al reglamento, de:</w:t>
            </w:r>
          </w:p>
          <w:p w14:paraId="3DA16685"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73E6D4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312" w:type="dxa"/>
            <w:gridSpan w:val="5"/>
            <w:tcBorders>
              <w:top w:val="nil"/>
              <w:left w:val="nil"/>
              <w:bottom w:val="nil"/>
              <w:right w:val="nil"/>
            </w:tcBorders>
          </w:tcPr>
          <w:p w14:paraId="796D91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7B6C4D0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$8,760.00</w:t>
            </w:r>
          </w:p>
        </w:tc>
      </w:tr>
      <w:tr w:rsidR="001471FF" w:rsidRPr="001471FF" w14:paraId="124C781D" w14:textId="77777777" w:rsidTr="001643E8">
        <w:trPr>
          <w:trHeight w:val="570"/>
        </w:trPr>
        <w:tc>
          <w:tcPr>
            <w:tcW w:w="6311" w:type="dxa"/>
            <w:gridSpan w:val="7"/>
            <w:tcBorders>
              <w:top w:val="nil"/>
              <w:left w:val="nil"/>
              <w:bottom w:val="nil"/>
              <w:right w:val="nil"/>
            </w:tcBorders>
          </w:tcPr>
          <w:p w14:paraId="766EC03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16. Por no tener a la vista la licencia y permiso correspondientes para la prestación del servicio, de:</w:t>
            </w:r>
          </w:p>
          <w:p w14:paraId="11D13C74"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2308D7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$3,001.00</w:t>
            </w:r>
          </w:p>
        </w:tc>
        <w:tc>
          <w:tcPr>
            <w:tcW w:w="312" w:type="dxa"/>
            <w:gridSpan w:val="5"/>
            <w:tcBorders>
              <w:top w:val="nil"/>
              <w:left w:val="nil"/>
              <w:bottom w:val="nil"/>
              <w:right w:val="nil"/>
            </w:tcBorders>
          </w:tcPr>
          <w:p w14:paraId="253D4D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3BD916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r>
      <w:tr w:rsidR="001471FF" w:rsidRPr="001471FF" w14:paraId="1591E44A" w14:textId="77777777" w:rsidTr="001643E8">
        <w:trPr>
          <w:trHeight w:val="1140"/>
        </w:trPr>
        <w:tc>
          <w:tcPr>
            <w:tcW w:w="6311" w:type="dxa"/>
            <w:gridSpan w:val="7"/>
            <w:tcBorders>
              <w:top w:val="nil"/>
              <w:left w:val="nil"/>
              <w:bottom w:val="nil"/>
              <w:right w:val="nil"/>
            </w:tcBorders>
          </w:tcPr>
          <w:p w14:paraId="1AA8A88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17. Por no tener debidamente señalado el precio por el servicio de acomodadores de vehículos, en el espacio que se reciben y entregan los vehículos, así como la indicación de que dicho servicio es opcional, de:</w:t>
            </w:r>
          </w:p>
        </w:tc>
        <w:tc>
          <w:tcPr>
            <w:tcW w:w="1242" w:type="dxa"/>
            <w:gridSpan w:val="10"/>
            <w:tcBorders>
              <w:top w:val="nil"/>
              <w:left w:val="nil"/>
              <w:bottom w:val="nil"/>
              <w:right w:val="nil"/>
            </w:tcBorders>
          </w:tcPr>
          <w:p w14:paraId="535551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$1,801.00</w:t>
            </w:r>
          </w:p>
        </w:tc>
        <w:tc>
          <w:tcPr>
            <w:tcW w:w="312" w:type="dxa"/>
            <w:gridSpan w:val="5"/>
            <w:tcBorders>
              <w:top w:val="nil"/>
              <w:left w:val="nil"/>
              <w:bottom w:val="nil"/>
              <w:right w:val="nil"/>
            </w:tcBorders>
          </w:tcPr>
          <w:p w14:paraId="0B115BA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33F693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r>
      <w:tr w:rsidR="001471FF" w:rsidRPr="001471FF" w14:paraId="74BD1EAA" w14:textId="77777777" w:rsidTr="001643E8">
        <w:trPr>
          <w:trHeight w:val="300"/>
        </w:trPr>
        <w:tc>
          <w:tcPr>
            <w:tcW w:w="6311" w:type="dxa"/>
            <w:gridSpan w:val="7"/>
            <w:tcBorders>
              <w:top w:val="nil"/>
              <w:left w:val="nil"/>
              <w:bottom w:val="nil"/>
              <w:right w:val="nil"/>
            </w:tcBorders>
          </w:tcPr>
          <w:p w14:paraId="18EFAE2C"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3DF985CE" w14:textId="77777777" w:rsidR="001471FF" w:rsidRPr="001471FF" w:rsidRDefault="001471FF" w:rsidP="001471FF">
            <w:pPr>
              <w:ind w:right="622"/>
              <w:jc w:val="right"/>
              <w:rPr>
                <w:rFonts w:ascii="Arial" w:eastAsia="Arial" w:hAnsi="Arial" w:cs="Arial"/>
                <w:color w:val="000000"/>
              </w:rPr>
            </w:pPr>
          </w:p>
        </w:tc>
        <w:tc>
          <w:tcPr>
            <w:tcW w:w="312" w:type="dxa"/>
            <w:gridSpan w:val="5"/>
            <w:tcBorders>
              <w:top w:val="nil"/>
              <w:left w:val="nil"/>
              <w:bottom w:val="nil"/>
              <w:right w:val="nil"/>
            </w:tcBorders>
          </w:tcPr>
          <w:p w14:paraId="288F160A" w14:textId="77777777" w:rsidR="001471FF" w:rsidRPr="001471FF" w:rsidRDefault="001471FF" w:rsidP="001471FF">
            <w:pPr>
              <w:ind w:right="622"/>
              <w:jc w:val="right"/>
              <w:rPr>
                <w:rFonts w:ascii="Arial" w:hAnsi="Arial" w:cs="Arial"/>
                <w:color w:val="000000"/>
              </w:rPr>
            </w:pPr>
          </w:p>
        </w:tc>
        <w:tc>
          <w:tcPr>
            <w:tcW w:w="1364" w:type="dxa"/>
            <w:gridSpan w:val="4"/>
            <w:tcBorders>
              <w:top w:val="nil"/>
              <w:left w:val="nil"/>
              <w:bottom w:val="nil"/>
              <w:right w:val="nil"/>
            </w:tcBorders>
          </w:tcPr>
          <w:p w14:paraId="144D4E2F" w14:textId="77777777" w:rsidR="001471FF" w:rsidRPr="001471FF" w:rsidRDefault="001471FF" w:rsidP="001471FF">
            <w:pPr>
              <w:ind w:right="622"/>
              <w:rPr>
                <w:rFonts w:ascii="Arial" w:hAnsi="Arial" w:cs="Arial"/>
                <w:color w:val="000000"/>
              </w:rPr>
            </w:pPr>
          </w:p>
        </w:tc>
      </w:tr>
      <w:tr w:rsidR="001471FF" w:rsidRPr="001471FF" w14:paraId="418F201D" w14:textId="77777777" w:rsidTr="001643E8">
        <w:trPr>
          <w:trHeight w:val="855"/>
        </w:trPr>
        <w:tc>
          <w:tcPr>
            <w:tcW w:w="6311" w:type="dxa"/>
            <w:gridSpan w:val="7"/>
            <w:tcBorders>
              <w:top w:val="nil"/>
              <w:left w:val="nil"/>
              <w:bottom w:val="nil"/>
              <w:right w:val="nil"/>
            </w:tcBorders>
          </w:tcPr>
          <w:p w14:paraId="164E457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carecer del dictamen favorable de la dependencia competente, previo al otorgamiento de la nueva licencia municipal en aquellos giros normados por la dependencia competente, de:</w:t>
            </w:r>
          </w:p>
        </w:tc>
        <w:tc>
          <w:tcPr>
            <w:tcW w:w="1242" w:type="dxa"/>
            <w:gridSpan w:val="10"/>
            <w:tcBorders>
              <w:top w:val="nil"/>
              <w:left w:val="nil"/>
              <w:bottom w:val="nil"/>
              <w:right w:val="nil"/>
            </w:tcBorders>
          </w:tcPr>
          <w:p w14:paraId="53CA9F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$4,251.00</w:t>
            </w:r>
          </w:p>
        </w:tc>
        <w:tc>
          <w:tcPr>
            <w:tcW w:w="312" w:type="dxa"/>
            <w:gridSpan w:val="5"/>
            <w:tcBorders>
              <w:top w:val="nil"/>
              <w:left w:val="nil"/>
              <w:bottom w:val="nil"/>
              <w:right w:val="nil"/>
            </w:tcBorders>
          </w:tcPr>
          <w:p w14:paraId="1F64F5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7F2ECD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$33,720.00</w:t>
            </w:r>
          </w:p>
        </w:tc>
      </w:tr>
      <w:tr w:rsidR="001471FF" w:rsidRPr="001471FF" w14:paraId="091FF3E8" w14:textId="77777777" w:rsidTr="001643E8">
        <w:trPr>
          <w:trHeight w:val="300"/>
        </w:trPr>
        <w:tc>
          <w:tcPr>
            <w:tcW w:w="6311" w:type="dxa"/>
            <w:gridSpan w:val="7"/>
            <w:tcBorders>
              <w:top w:val="nil"/>
              <w:left w:val="nil"/>
              <w:bottom w:val="nil"/>
              <w:right w:val="nil"/>
            </w:tcBorders>
          </w:tcPr>
          <w:p w14:paraId="2ACFC663"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7FFA933C" w14:textId="77777777" w:rsidR="001471FF" w:rsidRPr="001471FF" w:rsidRDefault="001471FF" w:rsidP="001471FF">
            <w:pPr>
              <w:ind w:right="622"/>
              <w:jc w:val="right"/>
              <w:rPr>
                <w:rFonts w:ascii="Arial" w:eastAsia="Arial" w:hAnsi="Arial" w:cs="Arial"/>
                <w:color w:val="000000"/>
              </w:rPr>
            </w:pPr>
          </w:p>
        </w:tc>
        <w:tc>
          <w:tcPr>
            <w:tcW w:w="312" w:type="dxa"/>
            <w:gridSpan w:val="5"/>
            <w:tcBorders>
              <w:top w:val="nil"/>
              <w:left w:val="nil"/>
              <w:bottom w:val="nil"/>
              <w:right w:val="nil"/>
            </w:tcBorders>
          </w:tcPr>
          <w:p w14:paraId="4AEF6BBE" w14:textId="77777777" w:rsidR="001471FF" w:rsidRPr="001471FF" w:rsidRDefault="001471FF" w:rsidP="001471FF">
            <w:pPr>
              <w:ind w:right="622"/>
              <w:jc w:val="right"/>
              <w:rPr>
                <w:rFonts w:ascii="Arial" w:hAnsi="Arial" w:cs="Arial"/>
                <w:color w:val="000000"/>
              </w:rPr>
            </w:pPr>
          </w:p>
        </w:tc>
        <w:tc>
          <w:tcPr>
            <w:tcW w:w="1364" w:type="dxa"/>
            <w:gridSpan w:val="4"/>
            <w:tcBorders>
              <w:top w:val="nil"/>
              <w:left w:val="nil"/>
              <w:bottom w:val="nil"/>
              <w:right w:val="nil"/>
            </w:tcBorders>
          </w:tcPr>
          <w:p w14:paraId="5E05371B" w14:textId="77777777" w:rsidR="001471FF" w:rsidRPr="001471FF" w:rsidRDefault="001471FF" w:rsidP="001471FF">
            <w:pPr>
              <w:ind w:right="622"/>
              <w:rPr>
                <w:rFonts w:ascii="Arial" w:hAnsi="Arial" w:cs="Arial"/>
                <w:color w:val="000000"/>
              </w:rPr>
            </w:pPr>
          </w:p>
        </w:tc>
      </w:tr>
      <w:tr w:rsidR="001471FF" w:rsidRPr="001471FF" w14:paraId="3E5601A4" w14:textId="77777777" w:rsidTr="001643E8">
        <w:trPr>
          <w:trHeight w:val="300"/>
        </w:trPr>
        <w:tc>
          <w:tcPr>
            <w:tcW w:w="6311" w:type="dxa"/>
            <w:gridSpan w:val="7"/>
            <w:tcBorders>
              <w:top w:val="nil"/>
              <w:left w:val="nil"/>
              <w:bottom w:val="nil"/>
              <w:right w:val="nil"/>
            </w:tcBorders>
          </w:tcPr>
          <w:p w14:paraId="29DCD0B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retraso de obra que afecte las vías públicas, de:</w:t>
            </w:r>
          </w:p>
        </w:tc>
        <w:tc>
          <w:tcPr>
            <w:tcW w:w="1242" w:type="dxa"/>
            <w:gridSpan w:val="10"/>
            <w:tcBorders>
              <w:top w:val="nil"/>
              <w:left w:val="nil"/>
              <w:bottom w:val="nil"/>
              <w:right w:val="nil"/>
            </w:tcBorders>
          </w:tcPr>
          <w:p w14:paraId="1740CB1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$4,251.00</w:t>
            </w:r>
          </w:p>
        </w:tc>
        <w:tc>
          <w:tcPr>
            <w:tcW w:w="312" w:type="dxa"/>
            <w:gridSpan w:val="5"/>
            <w:tcBorders>
              <w:top w:val="nil"/>
              <w:left w:val="nil"/>
              <w:bottom w:val="nil"/>
              <w:right w:val="nil"/>
            </w:tcBorders>
          </w:tcPr>
          <w:p w14:paraId="2BBCD2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05F5B60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$33,720.00</w:t>
            </w:r>
          </w:p>
        </w:tc>
      </w:tr>
      <w:tr w:rsidR="001471FF" w:rsidRPr="001471FF" w14:paraId="5ACE45F0" w14:textId="77777777" w:rsidTr="001643E8">
        <w:trPr>
          <w:trHeight w:val="570"/>
        </w:trPr>
        <w:tc>
          <w:tcPr>
            <w:tcW w:w="6311" w:type="dxa"/>
            <w:gridSpan w:val="7"/>
            <w:tcBorders>
              <w:top w:val="nil"/>
              <w:left w:val="nil"/>
              <w:bottom w:val="nil"/>
              <w:right w:val="nil"/>
            </w:tcBorders>
          </w:tcPr>
          <w:p w14:paraId="42931FE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carecer de autorización de la Dirección de Movilidad y Transporte de Guadalajara para hacer cierres viales, de:</w:t>
            </w:r>
          </w:p>
        </w:tc>
        <w:tc>
          <w:tcPr>
            <w:tcW w:w="1242" w:type="dxa"/>
            <w:gridSpan w:val="10"/>
            <w:tcBorders>
              <w:top w:val="nil"/>
              <w:left w:val="nil"/>
              <w:bottom w:val="nil"/>
              <w:right w:val="nil"/>
            </w:tcBorders>
          </w:tcPr>
          <w:p w14:paraId="213AE7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$6,286.00</w:t>
            </w:r>
          </w:p>
        </w:tc>
        <w:tc>
          <w:tcPr>
            <w:tcW w:w="312" w:type="dxa"/>
            <w:gridSpan w:val="5"/>
            <w:tcBorders>
              <w:top w:val="nil"/>
              <w:left w:val="nil"/>
              <w:bottom w:val="nil"/>
              <w:right w:val="nil"/>
            </w:tcBorders>
          </w:tcPr>
          <w:p w14:paraId="6BD142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55F95F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$30,633.00</w:t>
            </w:r>
          </w:p>
        </w:tc>
      </w:tr>
      <w:tr w:rsidR="001471FF" w:rsidRPr="001471FF" w14:paraId="0F815752" w14:textId="77777777" w:rsidTr="001643E8">
        <w:trPr>
          <w:trHeight w:val="312"/>
        </w:trPr>
        <w:tc>
          <w:tcPr>
            <w:tcW w:w="6311" w:type="dxa"/>
            <w:gridSpan w:val="7"/>
            <w:tcBorders>
              <w:top w:val="nil"/>
              <w:left w:val="nil"/>
              <w:bottom w:val="nil"/>
              <w:right w:val="nil"/>
            </w:tcBorders>
          </w:tcPr>
          <w:p w14:paraId="41CE95A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Sanciones por contravenir las disposiciones reglamentarias del servicio de Transporte Individual en Red:</w:t>
            </w:r>
          </w:p>
          <w:p w14:paraId="2D5107C2"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18A36543" w14:textId="77777777" w:rsidR="001471FF" w:rsidRPr="001471FF" w:rsidRDefault="001471FF" w:rsidP="001471FF">
            <w:pPr>
              <w:ind w:right="622"/>
              <w:rPr>
                <w:rFonts w:ascii="Arial" w:eastAsia="Arial" w:hAnsi="Arial" w:cs="Arial"/>
                <w:color w:val="000000"/>
              </w:rPr>
            </w:pPr>
          </w:p>
        </w:tc>
        <w:tc>
          <w:tcPr>
            <w:tcW w:w="312" w:type="dxa"/>
            <w:gridSpan w:val="5"/>
            <w:tcBorders>
              <w:top w:val="nil"/>
              <w:left w:val="nil"/>
              <w:bottom w:val="nil"/>
              <w:right w:val="nil"/>
            </w:tcBorders>
          </w:tcPr>
          <w:p w14:paraId="4F706F44" w14:textId="77777777" w:rsidR="001471FF" w:rsidRPr="001471FF" w:rsidRDefault="001471FF" w:rsidP="001471FF">
            <w:pPr>
              <w:ind w:right="622"/>
              <w:rPr>
                <w:rFonts w:ascii="Arial" w:eastAsia="Arial" w:hAnsi="Arial" w:cs="Arial"/>
                <w:color w:val="000000"/>
              </w:rPr>
            </w:pPr>
          </w:p>
        </w:tc>
        <w:tc>
          <w:tcPr>
            <w:tcW w:w="1364" w:type="dxa"/>
            <w:gridSpan w:val="4"/>
            <w:tcBorders>
              <w:top w:val="nil"/>
              <w:left w:val="nil"/>
              <w:bottom w:val="nil"/>
              <w:right w:val="nil"/>
            </w:tcBorders>
          </w:tcPr>
          <w:p w14:paraId="276958D3" w14:textId="77777777" w:rsidR="001471FF" w:rsidRPr="001471FF" w:rsidRDefault="001471FF" w:rsidP="001471FF">
            <w:pPr>
              <w:ind w:right="622"/>
              <w:rPr>
                <w:rFonts w:ascii="Arial" w:eastAsia="Arial" w:hAnsi="Arial" w:cs="Arial"/>
                <w:color w:val="000000"/>
              </w:rPr>
            </w:pPr>
          </w:p>
        </w:tc>
      </w:tr>
      <w:tr w:rsidR="001471FF" w:rsidRPr="001471FF" w14:paraId="2C6380DB" w14:textId="77777777" w:rsidTr="001643E8">
        <w:trPr>
          <w:trHeight w:val="300"/>
        </w:trPr>
        <w:tc>
          <w:tcPr>
            <w:tcW w:w="6311" w:type="dxa"/>
            <w:gridSpan w:val="7"/>
            <w:tcBorders>
              <w:top w:val="nil"/>
              <w:left w:val="nil"/>
              <w:bottom w:val="nil"/>
              <w:right w:val="nil"/>
            </w:tcBorders>
          </w:tcPr>
          <w:p w14:paraId="6FFF8EE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obtener la autorización para el servicio, de:</w:t>
            </w:r>
          </w:p>
          <w:p w14:paraId="3A19EA8B"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0F479A0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$4,001.00</w:t>
            </w:r>
          </w:p>
        </w:tc>
        <w:tc>
          <w:tcPr>
            <w:tcW w:w="312" w:type="dxa"/>
            <w:gridSpan w:val="5"/>
            <w:tcBorders>
              <w:top w:val="nil"/>
              <w:left w:val="nil"/>
              <w:bottom w:val="nil"/>
              <w:right w:val="nil"/>
            </w:tcBorders>
          </w:tcPr>
          <w:p w14:paraId="48EC0B7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2803A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$7,888.00</w:t>
            </w:r>
          </w:p>
        </w:tc>
      </w:tr>
      <w:tr w:rsidR="001471FF" w:rsidRPr="001471FF" w14:paraId="0A670180" w14:textId="77777777" w:rsidTr="001643E8">
        <w:trPr>
          <w:trHeight w:val="300"/>
        </w:trPr>
        <w:tc>
          <w:tcPr>
            <w:tcW w:w="6311" w:type="dxa"/>
            <w:gridSpan w:val="7"/>
            <w:tcBorders>
              <w:top w:val="nil"/>
              <w:left w:val="nil"/>
              <w:bottom w:val="nil"/>
              <w:right w:val="nil"/>
            </w:tcBorders>
          </w:tcPr>
          <w:p w14:paraId="00532AF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no refrendar la autorización correspondiente, de:</w:t>
            </w:r>
          </w:p>
          <w:p w14:paraId="11A37A81"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479F72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$4,001.00</w:t>
            </w:r>
          </w:p>
        </w:tc>
        <w:tc>
          <w:tcPr>
            <w:tcW w:w="312" w:type="dxa"/>
            <w:gridSpan w:val="5"/>
            <w:tcBorders>
              <w:top w:val="nil"/>
              <w:left w:val="nil"/>
              <w:bottom w:val="nil"/>
              <w:right w:val="nil"/>
            </w:tcBorders>
          </w:tcPr>
          <w:p w14:paraId="4AFCF1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64D2E9F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$7,888.00</w:t>
            </w:r>
          </w:p>
        </w:tc>
      </w:tr>
      <w:tr w:rsidR="001471FF" w:rsidRPr="001471FF" w14:paraId="1B15EE28" w14:textId="77777777" w:rsidTr="001643E8">
        <w:trPr>
          <w:trHeight w:val="300"/>
        </w:trPr>
        <w:tc>
          <w:tcPr>
            <w:tcW w:w="6311" w:type="dxa"/>
            <w:gridSpan w:val="7"/>
            <w:tcBorders>
              <w:top w:val="nil"/>
              <w:left w:val="nil"/>
              <w:bottom w:val="nil"/>
              <w:right w:val="nil"/>
            </w:tcBorders>
          </w:tcPr>
          <w:p w14:paraId="2CB151A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Por no realizar mantenimiento a unidades, de:</w:t>
            </w:r>
          </w:p>
          <w:p w14:paraId="29958E4B"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69808FF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$3,315.00</w:t>
            </w:r>
          </w:p>
        </w:tc>
        <w:tc>
          <w:tcPr>
            <w:tcW w:w="312" w:type="dxa"/>
            <w:gridSpan w:val="5"/>
            <w:tcBorders>
              <w:top w:val="nil"/>
              <w:left w:val="nil"/>
              <w:bottom w:val="nil"/>
              <w:right w:val="nil"/>
            </w:tcBorders>
          </w:tcPr>
          <w:p w14:paraId="041EC8F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C10C9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$6,516.00</w:t>
            </w:r>
          </w:p>
        </w:tc>
      </w:tr>
      <w:tr w:rsidR="001471FF" w:rsidRPr="001471FF" w14:paraId="422F135B" w14:textId="77777777" w:rsidTr="001643E8">
        <w:trPr>
          <w:trHeight w:val="570"/>
        </w:trPr>
        <w:tc>
          <w:tcPr>
            <w:tcW w:w="6311" w:type="dxa"/>
            <w:gridSpan w:val="7"/>
            <w:tcBorders>
              <w:top w:val="nil"/>
              <w:left w:val="nil"/>
              <w:bottom w:val="nil"/>
              <w:right w:val="nil"/>
            </w:tcBorders>
          </w:tcPr>
          <w:p w14:paraId="335E351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Por la acumulación de unidades y obstrucción de banquetas o espacios públicos no asignados, de:</w:t>
            </w:r>
          </w:p>
          <w:p w14:paraId="4028AFC4"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73EBD3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$458.00</w:t>
            </w:r>
          </w:p>
        </w:tc>
        <w:tc>
          <w:tcPr>
            <w:tcW w:w="312" w:type="dxa"/>
            <w:gridSpan w:val="5"/>
            <w:tcBorders>
              <w:top w:val="nil"/>
              <w:left w:val="nil"/>
              <w:bottom w:val="nil"/>
              <w:right w:val="nil"/>
            </w:tcBorders>
          </w:tcPr>
          <w:p w14:paraId="391667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B7EFF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$800.00</w:t>
            </w:r>
          </w:p>
        </w:tc>
      </w:tr>
      <w:tr w:rsidR="001471FF" w:rsidRPr="001471FF" w14:paraId="6A78BC16" w14:textId="77777777" w:rsidTr="001643E8">
        <w:trPr>
          <w:trHeight w:val="570"/>
        </w:trPr>
        <w:tc>
          <w:tcPr>
            <w:tcW w:w="6311" w:type="dxa"/>
            <w:gridSpan w:val="7"/>
            <w:tcBorders>
              <w:top w:val="nil"/>
              <w:left w:val="nil"/>
              <w:bottom w:val="nil"/>
              <w:right w:val="nil"/>
            </w:tcBorders>
          </w:tcPr>
          <w:p w14:paraId="2306555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Por no iniciar el día con una distribución uniforme de las unidades en los polígonos definidos para operación, de:</w:t>
            </w:r>
          </w:p>
          <w:p w14:paraId="45059951"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02D78B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$2,172.00</w:t>
            </w:r>
          </w:p>
        </w:tc>
        <w:tc>
          <w:tcPr>
            <w:tcW w:w="312" w:type="dxa"/>
            <w:gridSpan w:val="5"/>
            <w:tcBorders>
              <w:top w:val="nil"/>
              <w:left w:val="nil"/>
              <w:bottom w:val="nil"/>
              <w:right w:val="nil"/>
            </w:tcBorders>
          </w:tcPr>
          <w:p w14:paraId="221617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449A31E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$4,344.00</w:t>
            </w:r>
          </w:p>
        </w:tc>
      </w:tr>
      <w:tr w:rsidR="001471FF" w:rsidRPr="001471FF" w14:paraId="767C2554" w14:textId="77777777" w:rsidTr="001643E8">
        <w:trPr>
          <w:trHeight w:val="855"/>
        </w:trPr>
        <w:tc>
          <w:tcPr>
            <w:tcW w:w="6311" w:type="dxa"/>
            <w:gridSpan w:val="7"/>
            <w:tcBorders>
              <w:top w:val="nil"/>
              <w:left w:val="nil"/>
              <w:bottom w:val="nil"/>
              <w:right w:val="nil"/>
            </w:tcBorders>
          </w:tcPr>
          <w:p w14:paraId="34D4840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Por no contar con póliza de seguro vigente que cubra los requerimientos establecidos en la normativa aplicable al Sistema de Transporte Individual en Red, de:</w:t>
            </w:r>
          </w:p>
          <w:p w14:paraId="57DA4AA0"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6C6DB1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$25,375.00</w:t>
            </w:r>
          </w:p>
        </w:tc>
        <w:tc>
          <w:tcPr>
            <w:tcW w:w="312" w:type="dxa"/>
            <w:gridSpan w:val="5"/>
            <w:tcBorders>
              <w:top w:val="nil"/>
              <w:left w:val="nil"/>
              <w:bottom w:val="nil"/>
              <w:right w:val="nil"/>
            </w:tcBorders>
          </w:tcPr>
          <w:p w14:paraId="4740FE0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35E5F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$50,636.00</w:t>
            </w:r>
          </w:p>
        </w:tc>
      </w:tr>
      <w:tr w:rsidR="001471FF" w:rsidRPr="001471FF" w14:paraId="1BA31A66" w14:textId="77777777" w:rsidTr="001643E8">
        <w:trPr>
          <w:trHeight w:val="600"/>
        </w:trPr>
        <w:tc>
          <w:tcPr>
            <w:tcW w:w="6311" w:type="dxa"/>
            <w:gridSpan w:val="7"/>
            <w:tcBorders>
              <w:top w:val="nil"/>
              <w:left w:val="nil"/>
              <w:bottom w:val="nil"/>
              <w:right w:val="nil"/>
            </w:tcBorders>
          </w:tcPr>
          <w:p w14:paraId="13B1057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Por no mantener aseados los espacios de estacionamiento asignados al Sistema de Transporte Individual en Red, a su cargo, de:</w:t>
            </w:r>
          </w:p>
          <w:p w14:paraId="092BB379"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6C90EB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$1,257.00</w:t>
            </w:r>
          </w:p>
        </w:tc>
        <w:tc>
          <w:tcPr>
            <w:tcW w:w="312" w:type="dxa"/>
            <w:gridSpan w:val="5"/>
            <w:tcBorders>
              <w:top w:val="nil"/>
              <w:left w:val="nil"/>
              <w:bottom w:val="nil"/>
              <w:right w:val="nil"/>
            </w:tcBorders>
          </w:tcPr>
          <w:p w14:paraId="0EA7260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3D69B7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$2,515.00</w:t>
            </w:r>
          </w:p>
        </w:tc>
      </w:tr>
      <w:tr w:rsidR="001471FF" w:rsidRPr="001471FF" w14:paraId="2964175B" w14:textId="77777777" w:rsidTr="001643E8">
        <w:trPr>
          <w:trHeight w:val="570"/>
        </w:trPr>
        <w:tc>
          <w:tcPr>
            <w:tcW w:w="6311" w:type="dxa"/>
            <w:gridSpan w:val="7"/>
            <w:tcBorders>
              <w:top w:val="nil"/>
              <w:left w:val="nil"/>
              <w:bottom w:val="nil"/>
              <w:right w:val="nil"/>
            </w:tcBorders>
          </w:tcPr>
          <w:p w14:paraId="5B38716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Por incorporar unidades no registradas ante la dependencia correspondiente:</w:t>
            </w:r>
          </w:p>
          <w:p w14:paraId="1F62642B"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1CA975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$3,086.00</w:t>
            </w:r>
          </w:p>
        </w:tc>
        <w:tc>
          <w:tcPr>
            <w:tcW w:w="312" w:type="dxa"/>
            <w:gridSpan w:val="5"/>
            <w:tcBorders>
              <w:top w:val="nil"/>
              <w:left w:val="nil"/>
              <w:bottom w:val="nil"/>
              <w:right w:val="nil"/>
            </w:tcBorders>
          </w:tcPr>
          <w:p w14:paraId="2C0D8B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1EBF3BC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$6,286.00</w:t>
            </w:r>
          </w:p>
        </w:tc>
      </w:tr>
      <w:tr w:rsidR="001471FF" w:rsidRPr="001471FF" w14:paraId="2043E14F" w14:textId="77777777" w:rsidTr="001643E8">
        <w:trPr>
          <w:trHeight w:val="570"/>
        </w:trPr>
        <w:tc>
          <w:tcPr>
            <w:tcW w:w="6311" w:type="dxa"/>
            <w:gridSpan w:val="7"/>
            <w:tcBorders>
              <w:top w:val="nil"/>
              <w:left w:val="nil"/>
              <w:bottom w:val="nil"/>
              <w:right w:val="nil"/>
            </w:tcBorders>
          </w:tcPr>
          <w:p w14:paraId="7FE0D96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 Por operar fuera de los horarios permitidos sin la autorización respectiva, de:</w:t>
            </w:r>
          </w:p>
          <w:p w14:paraId="7000E1A3"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6CDD246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$914.00</w:t>
            </w:r>
          </w:p>
        </w:tc>
        <w:tc>
          <w:tcPr>
            <w:tcW w:w="312" w:type="dxa"/>
            <w:gridSpan w:val="5"/>
            <w:tcBorders>
              <w:top w:val="nil"/>
              <w:left w:val="nil"/>
              <w:bottom w:val="nil"/>
              <w:right w:val="nil"/>
            </w:tcBorders>
          </w:tcPr>
          <w:p w14:paraId="7ACB26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5EA2A29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$1,829.00</w:t>
            </w:r>
          </w:p>
        </w:tc>
      </w:tr>
      <w:tr w:rsidR="001471FF" w:rsidRPr="001471FF" w14:paraId="46F5FFC4" w14:textId="77777777" w:rsidTr="001643E8">
        <w:trPr>
          <w:trHeight w:val="300"/>
        </w:trPr>
        <w:tc>
          <w:tcPr>
            <w:tcW w:w="6311" w:type="dxa"/>
            <w:gridSpan w:val="7"/>
            <w:tcBorders>
              <w:top w:val="nil"/>
              <w:left w:val="nil"/>
              <w:bottom w:val="nil"/>
              <w:right w:val="nil"/>
            </w:tcBorders>
          </w:tcPr>
          <w:p w14:paraId="6727497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10. Por realizar publicidad sin autorización en las unidades, de:</w:t>
            </w:r>
          </w:p>
          <w:p w14:paraId="693B7702" w14:textId="77777777" w:rsidR="001471FF" w:rsidRPr="001471FF" w:rsidRDefault="001471FF" w:rsidP="001471FF">
            <w:pPr>
              <w:ind w:right="622"/>
              <w:jc w:val="both"/>
              <w:rPr>
                <w:rFonts w:ascii="Arial" w:eastAsia="Arial" w:hAnsi="Arial" w:cs="Arial"/>
                <w:color w:val="000000"/>
              </w:rPr>
            </w:pPr>
          </w:p>
        </w:tc>
        <w:tc>
          <w:tcPr>
            <w:tcW w:w="1242" w:type="dxa"/>
            <w:gridSpan w:val="10"/>
            <w:tcBorders>
              <w:top w:val="nil"/>
              <w:left w:val="nil"/>
              <w:bottom w:val="nil"/>
              <w:right w:val="nil"/>
            </w:tcBorders>
          </w:tcPr>
          <w:p w14:paraId="29517AD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$3,086.00</w:t>
            </w:r>
          </w:p>
        </w:tc>
        <w:tc>
          <w:tcPr>
            <w:tcW w:w="312" w:type="dxa"/>
            <w:gridSpan w:val="5"/>
            <w:tcBorders>
              <w:top w:val="nil"/>
              <w:left w:val="nil"/>
              <w:bottom w:val="nil"/>
              <w:right w:val="nil"/>
            </w:tcBorders>
          </w:tcPr>
          <w:p w14:paraId="35E17D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64" w:type="dxa"/>
            <w:gridSpan w:val="4"/>
            <w:tcBorders>
              <w:top w:val="nil"/>
              <w:left w:val="nil"/>
              <w:bottom w:val="nil"/>
              <w:right w:val="nil"/>
            </w:tcBorders>
          </w:tcPr>
          <w:p w14:paraId="26A299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$6,286.00</w:t>
            </w:r>
          </w:p>
        </w:tc>
      </w:tr>
      <w:tr w:rsidR="001471FF" w:rsidRPr="001471FF" w14:paraId="16B15376" w14:textId="77777777" w:rsidTr="001643E8">
        <w:trPr>
          <w:trHeight w:val="715"/>
        </w:trPr>
        <w:tc>
          <w:tcPr>
            <w:tcW w:w="9229" w:type="dxa"/>
            <w:gridSpan w:val="26"/>
            <w:tcBorders>
              <w:top w:val="nil"/>
              <w:left w:val="nil"/>
              <w:bottom w:val="nil"/>
              <w:right w:val="nil"/>
            </w:tcBorders>
          </w:tcPr>
          <w:p w14:paraId="5185D7B6"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80.</w:t>
            </w:r>
            <w:r w:rsidRPr="001471FF">
              <w:rPr>
                <w:rFonts w:ascii="Arial" w:eastAsia="Arial" w:hAnsi="Arial" w:cs="Arial"/>
                <w:color w:val="000000"/>
              </w:rPr>
              <w:t xml:space="preserve"> Sanciones por contravenir las disposiciones reglamentarias municipales vigentes, contenidas en el Reglamento de Gestión Integral del Municipio de Guadalajara y la legislación municipal ambiental vigente:</w:t>
            </w:r>
          </w:p>
        </w:tc>
      </w:tr>
      <w:tr w:rsidR="001471FF" w:rsidRPr="001471FF" w14:paraId="48E0EC3A" w14:textId="77777777" w:rsidTr="001643E8">
        <w:trPr>
          <w:trHeight w:val="300"/>
        </w:trPr>
        <w:tc>
          <w:tcPr>
            <w:tcW w:w="6252" w:type="dxa"/>
            <w:gridSpan w:val="6"/>
            <w:tcBorders>
              <w:top w:val="nil"/>
              <w:left w:val="nil"/>
              <w:bottom w:val="nil"/>
              <w:right w:val="nil"/>
            </w:tcBorders>
            <w:vAlign w:val="bottom"/>
          </w:tcPr>
          <w:p w14:paraId="2BDB9063" w14:textId="77777777" w:rsidR="001471FF" w:rsidRPr="001471FF" w:rsidRDefault="001471FF" w:rsidP="001471FF">
            <w:pPr>
              <w:ind w:right="622"/>
              <w:jc w:val="both"/>
              <w:rPr>
                <w:rFonts w:ascii="Arial" w:hAnsi="Arial" w:cs="Arial"/>
                <w:color w:val="000000"/>
              </w:rPr>
            </w:pPr>
          </w:p>
        </w:tc>
        <w:tc>
          <w:tcPr>
            <w:tcW w:w="1276" w:type="dxa"/>
            <w:gridSpan w:val="10"/>
            <w:tcBorders>
              <w:top w:val="nil"/>
              <w:left w:val="nil"/>
              <w:bottom w:val="nil"/>
              <w:right w:val="nil"/>
            </w:tcBorders>
            <w:vAlign w:val="bottom"/>
          </w:tcPr>
          <w:p w14:paraId="213EFA7C" w14:textId="77777777" w:rsidR="001471FF" w:rsidRPr="001471FF" w:rsidRDefault="001471FF" w:rsidP="001471FF">
            <w:pPr>
              <w:ind w:right="622"/>
              <w:rPr>
                <w:rFonts w:ascii="Arial" w:hAnsi="Arial" w:cs="Arial"/>
                <w:color w:val="000000"/>
              </w:rPr>
            </w:pPr>
          </w:p>
        </w:tc>
        <w:tc>
          <w:tcPr>
            <w:tcW w:w="284" w:type="dxa"/>
            <w:gridSpan w:val="5"/>
            <w:tcBorders>
              <w:top w:val="nil"/>
              <w:left w:val="nil"/>
              <w:bottom w:val="nil"/>
              <w:right w:val="nil"/>
            </w:tcBorders>
            <w:vAlign w:val="bottom"/>
          </w:tcPr>
          <w:p w14:paraId="081C3CB2" w14:textId="77777777" w:rsidR="001471FF" w:rsidRPr="001471FF" w:rsidRDefault="001471FF" w:rsidP="001471FF">
            <w:pPr>
              <w:ind w:right="622"/>
              <w:rPr>
                <w:rFonts w:ascii="Arial" w:hAnsi="Arial" w:cs="Arial"/>
                <w:color w:val="000000"/>
              </w:rPr>
            </w:pPr>
          </w:p>
        </w:tc>
        <w:tc>
          <w:tcPr>
            <w:tcW w:w="1417" w:type="dxa"/>
            <w:gridSpan w:val="5"/>
            <w:tcBorders>
              <w:top w:val="nil"/>
              <w:left w:val="nil"/>
              <w:bottom w:val="nil"/>
              <w:right w:val="nil"/>
            </w:tcBorders>
            <w:vAlign w:val="bottom"/>
          </w:tcPr>
          <w:p w14:paraId="3E511D61" w14:textId="77777777" w:rsidR="001471FF" w:rsidRPr="001471FF" w:rsidRDefault="001471FF" w:rsidP="001471FF">
            <w:pPr>
              <w:ind w:right="622"/>
              <w:rPr>
                <w:rFonts w:ascii="Arial" w:hAnsi="Arial" w:cs="Arial"/>
                <w:color w:val="000000"/>
              </w:rPr>
            </w:pPr>
          </w:p>
        </w:tc>
      </w:tr>
      <w:tr w:rsidR="001471FF" w:rsidRPr="001471FF" w14:paraId="39F46D0A" w14:textId="77777777" w:rsidTr="001643E8">
        <w:trPr>
          <w:trHeight w:val="840"/>
        </w:trPr>
        <w:tc>
          <w:tcPr>
            <w:tcW w:w="6252" w:type="dxa"/>
            <w:gridSpan w:val="6"/>
            <w:tcBorders>
              <w:top w:val="nil"/>
              <w:left w:val="nil"/>
              <w:bottom w:val="nil"/>
              <w:right w:val="nil"/>
            </w:tcBorders>
          </w:tcPr>
          <w:p w14:paraId="77D34CA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carecer del registro ante la Secretaría del Medio Ambiente y Recursos Naturales y la Secretaría de Medio Ambiente y Desarrollo Territorial en los giros que se requiera de acuerdo a su actividad de:</w:t>
            </w:r>
          </w:p>
          <w:p w14:paraId="0031805D"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0616187A" w14:textId="77777777" w:rsidR="001471FF" w:rsidRPr="001471FF" w:rsidRDefault="001471FF" w:rsidP="001471FF">
            <w:pPr>
              <w:ind w:right="622"/>
              <w:jc w:val="right"/>
              <w:rPr>
                <w:rFonts w:ascii="Arial" w:eastAsia="Arial" w:hAnsi="Arial" w:cs="Arial"/>
              </w:rPr>
            </w:pPr>
          </w:p>
          <w:p w14:paraId="18B5A5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$6,111.00</w:t>
            </w:r>
          </w:p>
        </w:tc>
        <w:tc>
          <w:tcPr>
            <w:tcW w:w="284" w:type="dxa"/>
            <w:gridSpan w:val="5"/>
            <w:tcBorders>
              <w:top w:val="nil"/>
              <w:left w:val="nil"/>
              <w:bottom w:val="nil"/>
              <w:right w:val="nil"/>
            </w:tcBorders>
          </w:tcPr>
          <w:p w14:paraId="0BA03199" w14:textId="77777777" w:rsidR="001471FF" w:rsidRPr="001471FF" w:rsidRDefault="001471FF" w:rsidP="001471FF">
            <w:pPr>
              <w:ind w:right="622"/>
              <w:jc w:val="right"/>
              <w:rPr>
                <w:rFonts w:ascii="Arial" w:eastAsia="Arial" w:hAnsi="Arial" w:cs="Arial"/>
              </w:rPr>
            </w:pPr>
          </w:p>
          <w:p w14:paraId="1B9B83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381FF16C" w14:textId="77777777" w:rsidR="001471FF" w:rsidRPr="001471FF" w:rsidRDefault="001471FF" w:rsidP="001471FF">
            <w:pPr>
              <w:ind w:right="622"/>
              <w:jc w:val="right"/>
              <w:rPr>
                <w:rFonts w:ascii="Arial" w:eastAsia="Arial" w:hAnsi="Arial" w:cs="Arial"/>
              </w:rPr>
            </w:pPr>
          </w:p>
          <w:p w14:paraId="3C7D9C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$24,004.00</w:t>
            </w:r>
          </w:p>
        </w:tc>
      </w:tr>
      <w:tr w:rsidR="001471FF" w:rsidRPr="001471FF" w14:paraId="184365EB" w14:textId="77777777" w:rsidTr="001643E8">
        <w:trPr>
          <w:trHeight w:val="1140"/>
        </w:trPr>
        <w:tc>
          <w:tcPr>
            <w:tcW w:w="6252" w:type="dxa"/>
            <w:gridSpan w:val="6"/>
            <w:tcBorders>
              <w:top w:val="nil"/>
              <w:left w:val="nil"/>
              <w:bottom w:val="nil"/>
              <w:right w:val="nil"/>
            </w:tcBorders>
            <w:vAlign w:val="bottom"/>
          </w:tcPr>
          <w:p w14:paraId="7107DDF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sobrepasar los límites establecidos en la normatividad ambiental vigente o causar molestias a la ciudadanía, al no controlar las emisiones de contaminantes a la atmósfera, procedentes de fuentes fijas de competencia municipal, de:</w:t>
            </w:r>
          </w:p>
          <w:p w14:paraId="55DA4110"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30FEECD6" w14:textId="77777777" w:rsidR="001471FF" w:rsidRPr="001471FF" w:rsidRDefault="001471FF" w:rsidP="001471FF">
            <w:pPr>
              <w:ind w:right="622"/>
              <w:jc w:val="right"/>
              <w:rPr>
                <w:rFonts w:ascii="Arial" w:eastAsia="Arial" w:hAnsi="Arial" w:cs="Arial"/>
              </w:rPr>
            </w:pPr>
          </w:p>
          <w:p w14:paraId="3ED0A86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84" w:type="dxa"/>
            <w:gridSpan w:val="5"/>
            <w:tcBorders>
              <w:top w:val="nil"/>
              <w:left w:val="nil"/>
              <w:bottom w:val="nil"/>
              <w:right w:val="nil"/>
            </w:tcBorders>
          </w:tcPr>
          <w:p w14:paraId="65D96F60" w14:textId="77777777" w:rsidR="001471FF" w:rsidRPr="001471FF" w:rsidRDefault="001471FF" w:rsidP="001471FF">
            <w:pPr>
              <w:ind w:right="622"/>
              <w:jc w:val="right"/>
              <w:rPr>
                <w:rFonts w:ascii="Arial" w:eastAsia="Arial" w:hAnsi="Arial" w:cs="Arial"/>
              </w:rPr>
            </w:pPr>
          </w:p>
          <w:p w14:paraId="6192AE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53435BBD" w14:textId="77777777" w:rsidR="001471FF" w:rsidRPr="001471FF" w:rsidRDefault="001471FF" w:rsidP="001471FF">
            <w:pPr>
              <w:ind w:right="622"/>
              <w:jc w:val="right"/>
              <w:rPr>
                <w:rFonts w:ascii="Arial" w:eastAsia="Arial" w:hAnsi="Arial" w:cs="Arial"/>
              </w:rPr>
            </w:pPr>
          </w:p>
          <w:p w14:paraId="5A2353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$360,058.00</w:t>
            </w:r>
          </w:p>
        </w:tc>
      </w:tr>
      <w:tr w:rsidR="001471FF" w:rsidRPr="001471FF" w14:paraId="6EA1DB73" w14:textId="77777777" w:rsidTr="001643E8">
        <w:trPr>
          <w:trHeight w:val="855"/>
        </w:trPr>
        <w:tc>
          <w:tcPr>
            <w:tcW w:w="6252" w:type="dxa"/>
            <w:gridSpan w:val="6"/>
            <w:tcBorders>
              <w:top w:val="nil"/>
              <w:left w:val="nil"/>
              <w:bottom w:val="nil"/>
              <w:right w:val="nil"/>
            </w:tcBorders>
            <w:vAlign w:val="bottom"/>
          </w:tcPr>
          <w:p w14:paraId="6CA9B77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no dar aviso a la autoridad municipal competente, de las fallas en los equipos de control de contaminantes a la atmósfera en fuentes fijas de competencia municipal, de:</w:t>
            </w:r>
          </w:p>
          <w:p w14:paraId="45F155C8"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5674C0FB" w14:textId="77777777" w:rsidR="001471FF" w:rsidRPr="001471FF" w:rsidRDefault="001471FF" w:rsidP="001471FF">
            <w:pPr>
              <w:ind w:right="622"/>
              <w:jc w:val="right"/>
              <w:rPr>
                <w:rFonts w:ascii="Arial" w:eastAsia="Arial" w:hAnsi="Arial" w:cs="Arial"/>
              </w:rPr>
            </w:pPr>
          </w:p>
          <w:p w14:paraId="581C49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$22,444.00</w:t>
            </w:r>
          </w:p>
        </w:tc>
        <w:tc>
          <w:tcPr>
            <w:tcW w:w="284" w:type="dxa"/>
            <w:gridSpan w:val="5"/>
            <w:tcBorders>
              <w:top w:val="nil"/>
              <w:left w:val="nil"/>
              <w:bottom w:val="nil"/>
              <w:right w:val="nil"/>
            </w:tcBorders>
          </w:tcPr>
          <w:p w14:paraId="503DB2E8" w14:textId="77777777" w:rsidR="001471FF" w:rsidRPr="001471FF" w:rsidRDefault="001471FF" w:rsidP="001471FF">
            <w:pPr>
              <w:ind w:right="622"/>
              <w:jc w:val="right"/>
              <w:rPr>
                <w:rFonts w:ascii="Arial" w:eastAsia="Arial" w:hAnsi="Arial" w:cs="Arial"/>
              </w:rPr>
            </w:pPr>
          </w:p>
          <w:p w14:paraId="6A05599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6A4A60CC" w14:textId="77777777" w:rsidR="001471FF" w:rsidRPr="001471FF" w:rsidRDefault="001471FF" w:rsidP="001471FF">
            <w:pPr>
              <w:ind w:right="622"/>
              <w:jc w:val="right"/>
              <w:rPr>
                <w:rFonts w:ascii="Arial" w:eastAsia="Arial" w:hAnsi="Arial" w:cs="Arial"/>
              </w:rPr>
            </w:pPr>
          </w:p>
          <w:p w14:paraId="427070B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$42,727.00</w:t>
            </w:r>
          </w:p>
        </w:tc>
      </w:tr>
      <w:tr w:rsidR="001471FF" w:rsidRPr="001471FF" w14:paraId="50272593" w14:textId="77777777" w:rsidTr="001643E8">
        <w:trPr>
          <w:trHeight w:val="570"/>
        </w:trPr>
        <w:tc>
          <w:tcPr>
            <w:tcW w:w="6252" w:type="dxa"/>
            <w:gridSpan w:val="6"/>
            <w:tcBorders>
              <w:top w:val="nil"/>
              <w:left w:val="nil"/>
              <w:bottom w:val="nil"/>
              <w:right w:val="nil"/>
            </w:tcBorders>
            <w:vAlign w:val="bottom"/>
          </w:tcPr>
          <w:p w14:paraId="526CADF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falta de dictamen de la dependencia competente para efectuar combustión a cielo abierto, de:</w:t>
            </w:r>
          </w:p>
          <w:p w14:paraId="2E5B62E8"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02EE27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c>
          <w:tcPr>
            <w:tcW w:w="284" w:type="dxa"/>
            <w:gridSpan w:val="5"/>
            <w:tcBorders>
              <w:top w:val="nil"/>
              <w:left w:val="nil"/>
              <w:bottom w:val="nil"/>
              <w:right w:val="nil"/>
            </w:tcBorders>
          </w:tcPr>
          <w:p w14:paraId="05650C0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108B6E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$24,004.00</w:t>
            </w:r>
          </w:p>
        </w:tc>
      </w:tr>
      <w:tr w:rsidR="001471FF" w:rsidRPr="001471FF" w14:paraId="65843A54" w14:textId="77777777" w:rsidTr="001643E8">
        <w:trPr>
          <w:trHeight w:val="930"/>
        </w:trPr>
        <w:tc>
          <w:tcPr>
            <w:tcW w:w="6252" w:type="dxa"/>
            <w:gridSpan w:val="6"/>
            <w:tcBorders>
              <w:top w:val="nil"/>
              <w:left w:val="nil"/>
              <w:bottom w:val="nil"/>
              <w:right w:val="nil"/>
            </w:tcBorders>
          </w:tcPr>
          <w:p w14:paraId="08D96B4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carecer de equipos o sistemas que controlen las emisiones Atmosféricas en giros de competencia municipal potencialmente emisores de contaminación visible a la atmósfera, de:</w:t>
            </w:r>
          </w:p>
          <w:p w14:paraId="17F66AE7"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636FD20B" w14:textId="77777777" w:rsidR="001471FF" w:rsidRPr="001471FF" w:rsidRDefault="001471FF" w:rsidP="001471FF">
            <w:pPr>
              <w:ind w:right="622"/>
              <w:jc w:val="right"/>
              <w:rPr>
                <w:rFonts w:ascii="Arial" w:eastAsia="Arial" w:hAnsi="Arial" w:cs="Arial"/>
              </w:rPr>
            </w:pPr>
          </w:p>
          <w:p w14:paraId="53D9DD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c>
          <w:tcPr>
            <w:tcW w:w="284" w:type="dxa"/>
            <w:gridSpan w:val="5"/>
            <w:tcBorders>
              <w:top w:val="nil"/>
              <w:left w:val="nil"/>
              <w:bottom w:val="nil"/>
              <w:right w:val="nil"/>
            </w:tcBorders>
          </w:tcPr>
          <w:p w14:paraId="681AA624" w14:textId="77777777" w:rsidR="001471FF" w:rsidRPr="001471FF" w:rsidRDefault="001471FF" w:rsidP="001471FF">
            <w:pPr>
              <w:ind w:right="622"/>
              <w:jc w:val="right"/>
              <w:rPr>
                <w:rFonts w:ascii="Arial" w:eastAsia="Arial" w:hAnsi="Arial" w:cs="Arial"/>
              </w:rPr>
            </w:pPr>
          </w:p>
          <w:p w14:paraId="6164A0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6C7E6283" w14:textId="77777777" w:rsidR="001471FF" w:rsidRPr="001471FF" w:rsidRDefault="001471FF" w:rsidP="001471FF">
            <w:pPr>
              <w:ind w:right="622"/>
              <w:jc w:val="right"/>
              <w:rPr>
                <w:rFonts w:ascii="Arial" w:eastAsia="Arial" w:hAnsi="Arial" w:cs="Arial"/>
              </w:rPr>
            </w:pPr>
          </w:p>
          <w:p w14:paraId="4796213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$20,403.00</w:t>
            </w:r>
          </w:p>
        </w:tc>
      </w:tr>
      <w:tr w:rsidR="001471FF" w:rsidRPr="001471FF" w14:paraId="6779EE5B" w14:textId="77777777" w:rsidTr="001643E8">
        <w:trPr>
          <w:trHeight w:val="570"/>
        </w:trPr>
        <w:tc>
          <w:tcPr>
            <w:tcW w:w="6252" w:type="dxa"/>
            <w:gridSpan w:val="6"/>
            <w:tcBorders>
              <w:top w:val="nil"/>
              <w:left w:val="nil"/>
              <w:bottom w:val="nil"/>
              <w:right w:val="nil"/>
            </w:tcBorders>
            <w:vAlign w:val="bottom"/>
          </w:tcPr>
          <w:p w14:paraId="1CBE87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carecer de bitácora de operación y mantenimiento de sus equipos de control anticontaminantes, de:</w:t>
            </w:r>
          </w:p>
          <w:p w14:paraId="5450C695"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39DF24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gridSpan w:val="5"/>
            <w:tcBorders>
              <w:top w:val="nil"/>
              <w:left w:val="nil"/>
              <w:bottom w:val="nil"/>
              <w:right w:val="nil"/>
            </w:tcBorders>
          </w:tcPr>
          <w:p w14:paraId="40859C2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60C4583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r>
      <w:tr w:rsidR="001471FF" w:rsidRPr="001471FF" w14:paraId="6727FA2F" w14:textId="77777777" w:rsidTr="001643E8">
        <w:trPr>
          <w:trHeight w:val="1425"/>
        </w:trPr>
        <w:tc>
          <w:tcPr>
            <w:tcW w:w="6252" w:type="dxa"/>
            <w:gridSpan w:val="6"/>
            <w:tcBorders>
              <w:top w:val="nil"/>
              <w:left w:val="nil"/>
              <w:bottom w:val="nil"/>
              <w:right w:val="nil"/>
            </w:tcBorders>
          </w:tcPr>
          <w:p w14:paraId="4BB9FCD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carecer de análisis o estudio isocinético, conforme a las normas oficiales mexicanas correspondientes, en materia de emisiones Atmosféricas en giros de competencia municipal potencialmente emisores de contaminación visible a la atmósfera, de:</w:t>
            </w:r>
          </w:p>
          <w:p w14:paraId="39268207"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155714EC" w14:textId="77777777" w:rsidR="001471FF" w:rsidRPr="001471FF" w:rsidRDefault="001471FF" w:rsidP="001471FF">
            <w:pPr>
              <w:ind w:right="622"/>
              <w:jc w:val="right"/>
              <w:rPr>
                <w:rFonts w:ascii="Arial" w:eastAsia="Arial" w:hAnsi="Arial" w:cs="Arial"/>
              </w:rPr>
            </w:pPr>
          </w:p>
          <w:p w14:paraId="48CA550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$10,081.00</w:t>
            </w:r>
          </w:p>
        </w:tc>
        <w:tc>
          <w:tcPr>
            <w:tcW w:w="284" w:type="dxa"/>
            <w:gridSpan w:val="5"/>
            <w:tcBorders>
              <w:top w:val="nil"/>
              <w:left w:val="nil"/>
              <w:bottom w:val="nil"/>
              <w:right w:val="nil"/>
            </w:tcBorders>
          </w:tcPr>
          <w:p w14:paraId="152E0A8D" w14:textId="77777777" w:rsidR="001471FF" w:rsidRPr="001471FF" w:rsidRDefault="001471FF" w:rsidP="001471FF">
            <w:pPr>
              <w:ind w:right="622"/>
              <w:jc w:val="right"/>
              <w:rPr>
                <w:rFonts w:ascii="Arial" w:eastAsia="Arial" w:hAnsi="Arial" w:cs="Arial"/>
              </w:rPr>
            </w:pPr>
          </w:p>
          <w:p w14:paraId="22577E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119C7541" w14:textId="77777777" w:rsidR="001471FF" w:rsidRPr="001471FF" w:rsidRDefault="001471FF" w:rsidP="001471FF">
            <w:pPr>
              <w:ind w:right="622"/>
              <w:jc w:val="right"/>
              <w:rPr>
                <w:rFonts w:ascii="Arial" w:eastAsia="Arial" w:hAnsi="Arial" w:cs="Arial"/>
              </w:rPr>
            </w:pPr>
          </w:p>
          <w:p w14:paraId="3A4AEB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$19,202.00</w:t>
            </w:r>
          </w:p>
        </w:tc>
      </w:tr>
      <w:tr w:rsidR="001471FF" w:rsidRPr="001471FF" w14:paraId="663C1FCA" w14:textId="77777777" w:rsidTr="001643E8">
        <w:trPr>
          <w:trHeight w:val="300"/>
        </w:trPr>
        <w:tc>
          <w:tcPr>
            <w:tcW w:w="9229" w:type="dxa"/>
            <w:gridSpan w:val="26"/>
            <w:tcBorders>
              <w:top w:val="nil"/>
              <w:left w:val="nil"/>
              <w:bottom w:val="nil"/>
              <w:right w:val="nil"/>
            </w:tcBorders>
            <w:vAlign w:val="bottom"/>
          </w:tcPr>
          <w:p w14:paraId="03B5BA3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VIII. Por realizar descargas e infiltraciones, en los siguientes supuestos:</w:t>
            </w:r>
          </w:p>
          <w:p w14:paraId="6DB57AFD" w14:textId="77777777" w:rsidR="001471FF" w:rsidRPr="001471FF" w:rsidRDefault="001471FF" w:rsidP="001471FF">
            <w:pPr>
              <w:ind w:right="622"/>
              <w:rPr>
                <w:rFonts w:ascii="Arial" w:eastAsia="Arial" w:hAnsi="Arial" w:cs="Arial"/>
                <w:color w:val="000000"/>
              </w:rPr>
            </w:pPr>
          </w:p>
        </w:tc>
      </w:tr>
      <w:tr w:rsidR="001471FF" w:rsidRPr="001471FF" w14:paraId="7B5FFF99" w14:textId="77777777" w:rsidTr="001643E8">
        <w:trPr>
          <w:trHeight w:val="570"/>
        </w:trPr>
        <w:tc>
          <w:tcPr>
            <w:tcW w:w="6252" w:type="dxa"/>
            <w:gridSpan w:val="6"/>
            <w:tcBorders>
              <w:top w:val="nil"/>
              <w:left w:val="nil"/>
              <w:bottom w:val="nil"/>
              <w:right w:val="nil"/>
            </w:tcBorders>
            <w:vAlign w:val="bottom"/>
          </w:tcPr>
          <w:p w14:paraId="2B9C672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Al subsuelo de cualquier sustancia, que afecte a los mantos freáticos, de:</w:t>
            </w:r>
          </w:p>
          <w:p w14:paraId="2A2EADD8"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5BD00D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84" w:type="dxa"/>
            <w:gridSpan w:val="5"/>
            <w:tcBorders>
              <w:top w:val="nil"/>
              <w:left w:val="nil"/>
              <w:bottom w:val="nil"/>
              <w:right w:val="nil"/>
            </w:tcBorders>
          </w:tcPr>
          <w:p w14:paraId="579F5C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179CF4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$360,058.00</w:t>
            </w:r>
          </w:p>
        </w:tc>
      </w:tr>
      <w:tr w:rsidR="001471FF" w:rsidRPr="001471FF" w14:paraId="1B9DFEE6" w14:textId="77777777" w:rsidTr="001643E8">
        <w:trPr>
          <w:trHeight w:val="570"/>
        </w:trPr>
        <w:tc>
          <w:tcPr>
            <w:tcW w:w="6252" w:type="dxa"/>
            <w:gridSpan w:val="6"/>
            <w:tcBorders>
              <w:top w:val="nil"/>
              <w:left w:val="nil"/>
              <w:bottom w:val="nil"/>
              <w:right w:val="nil"/>
            </w:tcBorders>
            <w:vAlign w:val="bottom"/>
          </w:tcPr>
          <w:p w14:paraId="2CDD7A0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verter residuos sólidos en cuerpos y corrientes de agua, o cauces naturales, de:</w:t>
            </w:r>
          </w:p>
          <w:p w14:paraId="479E6815"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230BC0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84" w:type="dxa"/>
            <w:gridSpan w:val="5"/>
            <w:tcBorders>
              <w:top w:val="nil"/>
              <w:left w:val="nil"/>
              <w:bottom w:val="nil"/>
              <w:right w:val="nil"/>
            </w:tcBorders>
          </w:tcPr>
          <w:p w14:paraId="14F043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6064F1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$360,058.00</w:t>
            </w:r>
          </w:p>
        </w:tc>
      </w:tr>
      <w:tr w:rsidR="001471FF" w:rsidRPr="001471FF" w14:paraId="360BE3F5" w14:textId="77777777" w:rsidTr="001643E8">
        <w:trPr>
          <w:trHeight w:val="855"/>
        </w:trPr>
        <w:tc>
          <w:tcPr>
            <w:tcW w:w="6252" w:type="dxa"/>
            <w:gridSpan w:val="6"/>
            <w:tcBorders>
              <w:top w:val="nil"/>
              <w:left w:val="nil"/>
              <w:bottom w:val="nil"/>
              <w:right w:val="nil"/>
            </w:tcBorders>
            <w:vAlign w:val="bottom"/>
          </w:tcPr>
          <w:p w14:paraId="17488FD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Verter o descargar en cualquier cuerpo o corriente de agua, productos o líquidos, que contengan contaminantes, sin previo tratamiento y autorización del gobierno municipal, de:</w:t>
            </w:r>
          </w:p>
          <w:p w14:paraId="55C27C6D"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212C353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84" w:type="dxa"/>
            <w:gridSpan w:val="5"/>
            <w:tcBorders>
              <w:top w:val="nil"/>
              <w:left w:val="nil"/>
              <w:bottom w:val="nil"/>
              <w:right w:val="nil"/>
            </w:tcBorders>
          </w:tcPr>
          <w:p w14:paraId="380274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512C92E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$360,058.00</w:t>
            </w:r>
          </w:p>
        </w:tc>
      </w:tr>
      <w:tr w:rsidR="001471FF" w:rsidRPr="001471FF" w14:paraId="6BEA4210" w14:textId="77777777" w:rsidTr="001643E8">
        <w:trPr>
          <w:trHeight w:val="570"/>
        </w:trPr>
        <w:tc>
          <w:tcPr>
            <w:tcW w:w="6252" w:type="dxa"/>
            <w:gridSpan w:val="6"/>
            <w:tcBorders>
              <w:top w:val="nil"/>
              <w:left w:val="nil"/>
              <w:bottom w:val="nil"/>
              <w:right w:val="nil"/>
            </w:tcBorders>
            <w:vAlign w:val="bottom"/>
          </w:tcPr>
          <w:p w14:paraId="0135118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Por no cumplir con los parámetros para descarga de aguas residuales establecidos en las normas oficiales aplicable, de:</w:t>
            </w:r>
          </w:p>
          <w:p w14:paraId="6BED8A75"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12E589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84" w:type="dxa"/>
            <w:gridSpan w:val="5"/>
            <w:tcBorders>
              <w:top w:val="nil"/>
              <w:left w:val="nil"/>
              <w:bottom w:val="nil"/>
              <w:right w:val="nil"/>
            </w:tcBorders>
          </w:tcPr>
          <w:p w14:paraId="0AD398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728ED0B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$360,058.00</w:t>
            </w:r>
          </w:p>
        </w:tc>
      </w:tr>
      <w:tr w:rsidR="001471FF" w:rsidRPr="001471FF" w14:paraId="11FC0EA4" w14:textId="77777777" w:rsidTr="001643E8">
        <w:trPr>
          <w:trHeight w:val="600"/>
        </w:trPr>
        <w:tc>
          <w:tcPr>
            <w:tcW w:w="6252" w:type="dxa"/>
            <w:gridSpan w:val="6"/>
            <w:tcBorders>
              <w:top w:val="nil"/>
              <w:left w:val="nil"/>
              <w:bottom w:val="nil"/>
              <w:right w:val="nil"/>
            </w:tcBorders>
          </w:tcPr>
          <w:p w14:paraId="14F55F9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realizar cualquier tipo de descarga a los sistemas de drenaje y alcantarillado, sin autorización previa de la autoridad municipal, de:</w:t>
            </w:r>
          </w:p>
          <w:p w14:paraId="24600BFA"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13B848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84" w:type="dxa"/>
            <w:gridSpan w:val="5"/>
            <w:tcBorders>
              <w:top w:val="nil"/>
              <w:left w:val="nil"/>
              <w:bottom w:val="nil"/>
              <w:right w:val="nil"/>
            </w:tcBorders>
          </w:tcPr>
          <w:p w14:paraId="1FC3C4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345091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$360,058.00</w:t>
            </w:r>
          </w:p>
        </w:tc>
      </w:tr>
      <w:tr w:rsidR="001471FF" w:rsidRPr="001471FF" w14:paraId="3BA5D114" w14:textId="77777777" w:rsidTr="001643E8">
        <w:trPr>
          <w:trHeight w:val="390"/>
        </w:trPr>
        <w:tc>
          <w:tcPr>
            <w:tcW w:w="9229" w:type="dxa"/>
            <w:gridSpan w:val="26"/>
            <w:tcBorders>
              <w:top w:val="nil"/>
              <w:left w:val="nil"/>
              <w:bottom w:val="nil"/>
              <w:right w:val="nil"/>
            </w:tcBorders>
          </w:tcPr>
          <w:p w14:paraId="0DCA6A9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 Independientemente de que exista un equipo o Sistema de Tratamiento de Aguas Residuales:</w:t>
            </w:r>
          </w:p>
          <w:p w14:paraId="2968FC5A" w14:textId="77777777" w:rsidR="001471FF" w:rsidRPr="001471FF" w:rsidRDefault="001471FF" w:rsidP="001471FF">
            <w:pPr>
              <w:ind w:right="622"/>
              <w:rPr>
                <w:rFonts w:ascii="Arial" w:eastAsia="Arial" w:hAnsi="Arial" w:cs="Arial"/>
                <w:color w:val="000000"/>
              </w:rPr>
            </w:pPr>
          </w:p>
        </w:tc>
      </w:tr>
      <w:tr w:rsidR="001471FF" w:rsidRPr="001471FF" w14:paraId="0CA5FDAE" w14:textId="77777777" w:rsidTr="001643E8">
        <w:trPr>
          <w:trHeight w:val="578"/>
        </w:trPr>
        <w:tc>
          <w:tcPr>
            <w:tcW w:w="6252" w:type="dxa"/>
            <w:gridSpan w:val="6"/>
            <w:tcBorders>
              <w:top w:val="nil"/>
              <w:left w:val="nil"/>
              <w:bottom w:val="nil"/>
              <w:right w:val="nil"/>
            </w:tcBorders>
            <w:vAlign w:val="bottom"/>
          </w:tcPr>
          <w:p w14:paraId="6352B19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realizar el mantenimiento adecuado de los equipos y componentes de las plantas tratadoras, de:</w:t>
            </w:r>
          </w:p>
          <w:p w14:paraId="76732EEA"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3BDBB10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84" w:type="dxa"/>
            <w:gridSpan w:val="5"/>
            <w:tcBorders>
              <w:top w:val="nil"/>
              <w:left w:val="nil"/>
              <w:bottom w:val="nil"/>
              <w:right w:val="nil"/>
            </w:tcBorders>
          </w:tcPr>
          <w:p w14:paraId="76235A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455944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$360,058.00</w:t>
            </w:r>
          </w:p>
        </w:tc>
      </w:tr>
      <w:tr w:rsidR="001471FF" w:rsidRPr="001471FF" w14:paraId="7CEAA36D" w14:textId="77777777" w:rsidTr="001643E8">
        <w:trPr>
          <w:trHeight w:val="570"/>
        </w:trPr>
        <w:tc>
          <w:tcPr>
            <w:tcW w:w="6252" w:type="dxa"/>
            <w:gridSpan w:val="6"/>
            <w:tcBorders>
              <w:top w:val="nil"/>
              <w:left w:val="nil"/>
              <w:bottom w:val="nil"/>
              <w:right w:val="nil"/>
            </w:tcBorders>
            <w:vAlign w:val="bottom"/>
          </w:tcPr>
          <w:p w14:paraId="5701B68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carecer de equipos o Sistema de Tratamiento de Aguas, de:</w:t>
            </w:r>
          </w:p>
          <w:p w14:paraId="77C358D6"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1C34121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84" w:type="dxa"/>
            <w:gridSpan w:val="5"/>
            <w:tcBorders>
              <w:top w:val="nil"/>
              <w:left w:val="nil"/>
              <w:bottom w:val="nil"/>
              <w:right w:val="nil"/>
            </w:tcBorders>
          </w:tcPr>
          <w:p w14:paraId="14A7AC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7F911B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$360,058.00</w:t>
            </w:r>
          </w:p>
        </w:tc>
      </w:tr>
      <w:tr w:rsidR="001471FF" w:rsidRPr="001471FF" w14:paraId="31F209F0" w14:textId="77777777" w:rsidTr="001643E8">
        <w:trPr>
          <w:trHeight w:val="552"/>
        </w:trPr>
        <w:tc>
          <w:tcPr>
            <w:tcW w:w="6252" w:type="dxa"/>
            <w:gridSpan w:val="6"/>
            <w:tcBorders>
              <w:top w:val="nil"/>
              <w:left w:val="nil"/>
              <w:bottom w:val="nil"/>
              <w:right w:val="nil"/>
            </w:tcBorders>
            <w:vAlign w:val="bottom"/>
          </w:tcPr>
          <w:p w14:paraId="508C7E9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Por no instalar o dar mantenimiento a las trampas de grasa, residuos o restos alimenticios</w:t>
            </w:r>
          </w:p>
          <w:p w14:paraId="38E03ECB"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0DD5BB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84" w:type="dxa"/>
            <w:gridSpan w:val="5"/>
            <w:tcBorders>
              <w:top w:val="nil"/>
              <w:left w:val="nil"/>
              <w:bottom w:val="nil"/>
              <w:right w:val="nil"/>
            </w:tcBorders>
          </w:tcPr>
          <w:p w14:paraId="5B8606F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3FC635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$360,058.00</w:t>
            </w:r>
          </w:p>
        </w:tc>
      </w:tr>
      <w:tr w:rsidR="001471FF" w:rsidRPr="001471FF" w14:paraId="299E68B0" w14:textId="77777777" w:rsidTr="001643E8">
        <w:trPr>
          <w:trHeight w:val="315"/>
        </w:trPr>
        <w:tc>
          <w:tcPr>
            <w:tcW w:w="9229" w:type="dxa"/>
            <w:gridSpan w:val="26"/>
            <w:tcBorders>
              <w:top w:val="nil"/>
              <w:left w:val="nil"/>
              <w:bottom w:val="nil"/>
              <w:right w:val="nil"/>
            </w:tcBorders>
            <w:vAlign w:val="bottom"/>
          </w:tcPr>
          <w:p w14:paraId="2D73FDD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En caso de reincidencia se cobrará hasta el doble de la sanción establecida.</w:t>
            </w:r>
          </w:p>
          <w:p w14:paraId="55DD65FC" w14:textId="77777777" w:rsidR="001471FF" w:rsidRPr="001471FF" w:rsidRDefault="001471FF" w:rsidP="001471FF">
            <w:pPr>
              <w:ind w:right="622"/>
              <w:rPr>
                <w:rFonts w:ascii="Arial" w:eastAsia="Arial" w:hAnsi="Arial" w:cs="Arial"/>
                <w:color w:val="000000"/>
              </w:rPr>
            </w:pPr>
          </w:p>
        </w:tc>
      </w:tr>
      <w:tr w:rsidR="001471FF" w:rsidRPr="001471FF" w14:paraId="18BD12B5" w14:textId="77777777" w:rsidTr="001643E8">
        <w:trPr>
          <w:trHeight w:val="300"/>
        </w:trPr>
        <w:tc>
          <w:tcPr>
            <w:tcW w:w="9229" w:type="dxa"/>
            <w:gridSpan w:val="26"/>
            <w:tcBorders>
              <w:top w:val="nil"/>
              <w:left w:val="nil"/>
              <w:bottom w:val="nil"/>
              <w:right w:val="nil"/>
            </w:tcBorders>
            <w:vAlign w:val="bottom"/>
          </w:tcPr>
          <w:p w14:paraId="3D22F03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XI. En sanciones referentes a análisis de aguas residuales será por:</w:t>
            </w:r>
          </w:p>
          <w:p w14:paraId="00675F3B" w14:textId="77777777" w:rsidR="001471FF" w:rsidRPr="001471FF" w:rsidRDefault="001471FF" w:rsidP="001471FF">
            <w:pPr>
              <w:ind w:right="622"/>
              <w:rPr>
                <w:rFonts w:ascii="Arial" w:eastAsia="Arial" w:hAnsi="Arial" w:cs="Arial"/>
                <w:color w:val="000000"/>
              </w:rPr>
            </w:pPr>
          </w:p>
        </w:tc>
      </w:tr>
      <w:tr w:rsidR="001471FF" w:rsidRPr="001471FF" w14:paraId="34A022F1" w14:textId="77777777" w:rsidTr="001643E8">
        <w:trPr>
          <w:trHeight w:val="578"/>
        </w:trPr>
        <w:tc>
          <w:tcPr>
            <w:tcW w:w="6252" w:type="dxa"/>
            <w:gridSpan w:val="6"/>
            <w:tcBorders>
              <w:top w:val="nil"/>
              <w:left w:val="nil"/>
              <w:bottom w:val="nil"/>
              <w:right w:val="nil"/>
            </w:tcBorders>
            <w:vAlign w:val="bottom"/>
          </w:tcPr>
          <w:p w14:paraId="28836D0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Carecer de Análisis de Aguas Residuales, en giros comerciales, industriales y de prestación de servicios, de</w:t>
            </w:r>
          </w:p>
          <w:p w14:paraId="54FB052F"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3D02C55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c>
          <w:tcPr>
            <w:tcW w:w="284" w:type="dxa"/>
            <w:gridSpan w:val="5"/>
            <w:tcBorders>
              <w:top w:val="nil"/>
              <w:left w:val="nil"/>
              <w:bottom w:val="nil"/>
              <w:right w:val="nil"/>
            </w:tcBorders>
          </w:tcPr>
          <w:p w14:paraId="2E59C9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4582591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$24,004.00</w:t>
            </w:r>
          </w:p>
        </w:tc>
      </w:tr>
      <w:tr w:rsidR="001471FF" w:rsidRPr="001471FF" w14:paraId="49E0A1DE" w14:textId="77777777" w:rsidTr="001643E8">
        <w:trPr>
          <w:trHeight w:val="570"/>
        </w:trPr>
        <w:tc>
          <w:tcPr>
            <w:tcW w:w="6252" w:type="dxa"/>
            <w:gridSpan w:val="6"/>
            <w:tcBorders>
              <w:top w:val="nil"/>
              <w:left w:val="nil"/>
              <w:bottom w:val="nil"/>
              <w:right w:val="nil"/>
            </w:tcBorders>
            <w:vAlign w:val="bottom"/>
          </w:tcPr>
          <w:p w14:paraId="7E6946B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no presentar Análisis de Aguas Residuales, en Giros Comerciales, Industriales y de Prestación de Servicios, de;</w:t>
            </w:r>
          </w:p>
          <w:p w14:paraId="27CC0D5E"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5A298BE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c>
          <w:tcPr>
            <w:tcW w:w="284" w:type="dxa"/>
            <w:gridSpan w:val="5"/>
            <w:tcBorders>
              <w:top w:val="nil"/>
              <w:left w:val="nil"/>
              <w:bottom w:val="nil"/>
              <w:right w:val="nil"/>
            </w:tcBorders>
          </w:tcPr>
          <w:p w14:paraId="06E975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455786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$24,004.00</w:t>
            </w:r>
          </w:p>
        </w:tc>
      </w:tr>
      <w:tr w:rsidR="001471FF" w:rsidRPr="001471FF" w14:paraId="2F2FDD06" w14:textId="77777777" w:rsidTr="001643E8">
        <w:trPr>
          <w:trHeight w:val="885"/>
        </w:trPr>
        <w:tc>
          <w:tcPr>
            <w:tcW w:w="9229" w:type="dxa"/>
            <w:gridSpan w:val="26"/>
            <w:tcBorders>
              <w:top w:val="nil"/>
              <w:left w:val="nil"/>
              <w:bottom w:val="nil"/>
              <w:right w:val="nil"/>
            </w:tcBorders>
          </w:tcPr>
          <w:p w14:paraId="49AEA5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Con independencia de lo establecido en los parámetros permitidos en las normas oficiales ambientales, NOM- 001-SEMARNART-1996 y NOM-002-SEMARNAT-1996; se procederá indistintamente a las medidas de seguridad a que haya lugar.</w:t>
            </w:r>
          </w:p>
          <w:p w14:paraId="4BFFCB87" w14:textId="77777777" w:rsidR="001471FF" w:rsidRPr="001471FF" w:rsidRDefault="001471FF" w:rsidP="001471FF">
            <w:pPr>
              <w:ind w:right="622"/>
              <w:jc w:val="both"/>
              <w:rPr>
                <w:rFonts w:ascii="Arial" w:eastAsia="Arial" w:hAnsi="Arial" w:cs="Arial"/>
                <w:color w:val="000000"/>
              </w:rPr>
            </w:pPr>
          </w:p>
        </w:tc>
      </w:tr>
      <w:tr w:rsidR="001471FF" w:rsidRPr="001471FF" w14:paraId="77F6CC07" w14:textId="77777777" w:rsidTr="001643E8">
        <w:trPr>
          <w:trHeight w:val="855"/>
        </w:trPr>
        <w:tc>
          <w:tcPr>
            <w:tcW w:w="6252" w:type="dxa"/>
            <w:gridSpan w:val="6"/>
            <w:tcBorders>
              <w:top w:val="nil"/>
              <w:left w:val="nil"/>
              <w:bottom w:val="nil"/>
              <w:right w:val="nil"/>
            </w:tcBorders>
            <w:vAlign w:val="bottom"/>
          </w:tcPr>
          <w:p w14:paraId="5A3F06F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contaminar con residuos y no manejarlos, transportarlos y disponerlos adecuadamente de conformidad con la legislación ambiental vigente, de:</w:t>
            </w:r>
          </w:p>
          <w:p w14:paraId="3EFC39FB"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6D4927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$4,680.00</w:t>
            </w:r>
          </w:p>
        </w:tc>
        <w:tc>
          <w:tcPr>
            <w:tcW w:w="284" w:type="dxa"/>
            <w:gridSpan w:val="5"/>
            <w:tcBorders>
              <w:top w:val="nil"/>
              <w:left w:val="nil"/>
              <w:bottom w:val="nil"/>
              <w:right w:val="nil"/>
            </w:tcBorders>
          </w:tcPr>
          <w:p w14:paraId="2A86DB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1294F7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$7,802.00</w:t>
            </w:r>
          </w:p>
        </w:tc>
      </w:tr>
      <w:tr w:rsidR="001471FF" w:rsidRPr="001471FF" w14:paraId="11E02345" w14:textId="77777777" w:rsidTr="001643E8">
        <w:trPr>
          <w:trHeight w:val="300"/>
        </w:trPr>
        <w:tc>
          <w:tcPr>
            <w:tcW w:w="9229" w:type="dxa"/>
            <w:gridSpan w:val="26"/>
            <w:tcBorders>
              <w:top w:val="nil"/>
              <w:left w:val="nil"/>
              <w:bottom w:val="nil"/>
              <w:right w:val="nil"/>
            </w:tcBorders>
          </w:tcPr>
          <w:p w14:paraId="51FE1F7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manipular adecuadamente los residuos de manejo y control especial:</w:t>
            </w:r>
          </w:p>
          <w:p w14:paraId="1D09892C" w14:textId="77777777" w:rsidR="001471FF" w:rsidRPr="001471FF" w:rsidRDefault="001471FF" w:rsidP="001471FF">
            <w:pPr>
              <w:ind w:right="622"/>
              <w:jc w:val="both"/>
              <w:rPr>
                <w:rFonts w:ascii="Arial" w:eastAsia="Arial" w:hAnsi="Arial" w:cs="Arial"/>
                <w:color w:val="000000"/>
              </w:rPr>
            </w:pPr>
          </w:p>
        </w:tc>
      </w:tr>
      <w:tr w:rsidR="001471FF" w:rsidRPr="001471FF" w14:paraId="2901546E" w14:textId="77777777" w:rsidTr="001643E8">
        <w:trPr>
          <w:trHeight w:val="300"/>
        </w:trPr>
        <w:tc>
          <w:tcPr>
            <w:tcW w:w="6252" w:type="dxa"/>
            <w:gridSpan w:val="6"/>
            <w:tcBorders>
              <w:top w:val="nil"/>
              <w:left w:val="nil"/>
              <w:bottom w:val="nil"/>
              <w:right w:val="nil"/>
            </w:tcBorders>
            <w:vAlign w:val="bottom"/>
          </w:tcPr>
          <w:p w14:paraId="5EB5D0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En giros comerciales y de prestación de servicios de:</w:t>
            </w:r>
          </w:p>
          <w:p w14:paraId="7FFC6A13"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117E60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$5,282.00</w:t>
            </w:r>
          </w:p>
        </w:tc>
        <w:tc>
          <w:tcPr>
            <w:tcW w:w="284" w:type="dxa"/>
            <w:gridSpan w:val="5"/>
            <w:tcBorders>
              <w:top w:val="nil"/>
              <w:left w:val="nil"/>
              <w:bottom w:val="nil"/>
              <w:right w:val="nil"/>
            </w:tcBorders>
          </w:tcPr>
          <w:p w14:paraId="385462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185C53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$28,804.00</w:t>
            </w:r>
          </w:p>
        </w:tc>
      </w:tr>
      <w:tr w:rsidR="001471FF" w:rsidRPr="001471FF" w14:paraId="3DEF72CA" w14:textId="77777777" w:rsidTr="001643E8">
        <w:trPr>
          <w:trHeight w:val="300"/>
        </w:trPr>
        <w:tc>
          <w:tcPr>
            <w:tcW w:w="6252" w:type="dxa"/>
            <w:gridSpan w:val="6"/>
            <w:tcBorders>
              <w:top w:val="nil"/>
              <w:left w:val="nil"/>
              <w:bottom w:val="nil"/>
              <w:right w:val="nil"/>
            </w:tcBorders>
            <w:vAlign w:val="bottom"/>
          </w:tcPr>
          <w:p w14:paraId="3310CCF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En giros Industriales, de:</w:t>
            </w:r>
          </w:p>
          <w:p w14:paraId="2694D543"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36C62C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$23,403.00</w:t>
            </w:r>
          </w:p>
        </w:tc>
        <w:tc>
          <w:tcPr>
            <w:tcW w:w="284" w:type="dxa"/>
            <w:gridSpan w:val="5"/>
            <w:tcBorders>
              <w:top w:val="nil"/>
              <w:left w:val="nil"/>
              <w:bottom w:val="nil"/>
              <w:right w:val="nil"/>
            </w:tcBorders>
          </w:tcPr>
          <w:p w14:paraId="6BA711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0367BDF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$64,810.00</w:t>
            </w:r>
          </w:p>
        </w:tc>
      </w:tr>
      <w:tr w:rsidR="001471FF" w:rsidRPr="001471FF" w14:paraId="2A01A3BA" w14:textId="77777777" w:rsidTr="001643E8">
        <w:trPr>
          <w:trHeight w:val="540"/>
        </w:trPr>
        <w:tc>
          <w:tcPr>
            <w:tcW w:w="6252" w:type="dxa"/>
            <w:gridSpan w:val="6"/>
            <w:tcBorders>
              <w:top w:val="nil"/>
              <w:left w:val="nil"/>
              <w:bottom w:val="nil"/>
              <w:right w:val="nil"/>
            </w:tcBorders>
            <w:vAlign w:val="bottom"/>
          </w:tcPr>
          <w:p w14:paraId="261382D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no disponer de manera adecuada los residuos generados por la construcción, de:</w:t>
            </w:r>
          </w:p>
          <w:p w14:paraId="558FCC5F"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08A036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$1,680.00</w:t>
            </w:r>
          </w:p>
        </w:tc>
        <w:tc>
          <w:tcPr>
            <w:tcW w:w="284" w:type="dxa"/>
            <w:gridSpan w:val="5"/>
            <w:tcBorders>
              <w:top w:val="nil"/>
              <w:left w:val="nil"/>
              <w:bottom w:val="nil"/>
              <w:right w:val="nil"/>
            </w:tcBorders>
          </w:tcPr>
          <w:p w14:paraId="0567D0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7AB5C2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$23,043.00</w:t>
            </w:r>
          </w:p>
        </w:tc>
      </w:tr>
      <w:tr w:rsidR="001471FF" w:rsidRPr="001471FF" w14:paraId="4F5B4659" w14:textId="77777777" w:rsidTr="001643E8">
        <w:trPr>
          <w:trHeight w:val="300"/>
        </w:trPr>
        <w:tc>
          <w:tcPr>
            <w:tcW w:w="9229" w:type="dxa"/>
            <w:gridSpan w:val="26"/>
            <w:tcBorders>
              <w:top w:val="nil"/>
              <w:left w:val="nil"/>
              <w:bottom w:val="nil"/>
              <w:right w:val="nil"/>
            </w:tcBorders>
          </w:tcPr>
          <w:p w14:paraId="1BF2F1C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Por no disponer de manera adecuada los residuos biológicos infecciosos, en:</w:t>
            </w:r>
          </w:p>
          <w:p w14:paraId="52317B7D" w14:textId="77777777" w:rsidR="001471FF" w:rsidRPr="001471FF" w:rsidRDefault="001471FF" w:rsidP="001471FF">
            <w:pPr>
              <w:ind w:right="622"/>
              <w:jc w:val="both"/>
              <w:rPr>
                <w:rFonts w:ascii="Arial" w:eastAsia="Arial" w:hAnsi="Arial" w:cs="Arial"/>
                <w:color w:val="000000"/>
              </w:rPr>
            </w:pPr>
          </w:p>
        </w:tc>
      </w:tr>
      <w:tr w:rsidR="001471FF" w:rsidRPr="001471FF" w14:paraId="02020707" w14:textId="77777777" w:rsidTr="001643E8">
        <w:trPr>
          <w:trHeight w:val="300"/>
        </w:trPr>
        <w:tc>
          <w:tcPr>
            <w:tcW w:w="6252" w:type="dxa"/>
            <w:gridSpan w:val="6"/>
            <w:tcBorders>
              <w:top w:val="nil"/>
              <w:left w:val="nil"/>
              <w:bottom w:val="nil"/>
              <w:right w:val="nil"/>
            </w:tcBorders>
            <w:vAlign w:val="bottom"/>
          </w:tcPr>
          <w:p w14:paraId="7BA6994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Desechos de hospitales y clínicas, de:</w:t>
            </w:r>
          </w:p>
          <w:p w14:paraId="4153F810"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4D6056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$25,085.00</w:t>
            </w:r>
          </w:p>
        </w:tc>
        <w:tc>
          <w:tcPr>
            <w:tcW w:w="284" w:type="dxa"/>
            <w:gridSpan w:val="5"/>
            <w:tcBorders>
              <w:top w:val="nil"/>
              <w:left w:val="nil"/>
              <w:bottom w:val="nil"/>
              <w:right w:val="nil"/>
            </w:tcBorders>
          </w:tcPr>
          <w:p w14:paraId="03E735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57EEDF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$151,345.00</w:t>
            </w:r>
          </w:p>
        </w:tc>
      </w:tr>
      <w:tr w:rsidR="001471FF" w:rsidRPr="001471FF" w14:paraId="6413DC65" w14:textId="77777777" w:rsidTr="001643E8">
        <w:trPr>
          <w:trHeight w:val="300"/>
        </w:trPr>
        <w:tc>
          <w:tcPr>
            <w:tcW w:w="9229" w:type="dxa"/>
            <w:gridSpan w:val="26"/>
            <w:tcBorders>
              <w:top w:val="nil"/>
              <w:left w:val="nil"/>
              <w:bottom w:val="nil"/>
              <w:right w:val="nil"/>
            </w:tcBorders>
          </w:tcPr>
          <w:p w14:paraId="22D447E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Por no acreditar la transportación y la disposición final de residuos:</w:t>
            </w:r>
          </w:p>
          <w:p w14:paraId="44D615EC" w14:textId="77777777" w:rsidR="001471FF" w:rsidRPr="001471FF" w:rsidRDefault="001471FF" w:rsidP="001471FF">
            <w:pPr>
              <w:ind w:right="622"/>
              <w:jc w:val="both"/>
              <w:rPr>
                <w:rFonts w:ascii="Arial" w:eastAsia="Arial" w:hAnsi="Arial" w:cs="Arial"/>
                <w:color w:val="000000"/>
              </w:rPr>
            </w:pPr>
          </w:p>
        </w:tc>
      </w:tr>
      <w:tr w:rsidR="001471FF" w:rsidRPr="001471FF" w14:paraId="2D82505F" w14:textId="77777777" w:rsidTr="001643E8">
        <w:trPr>
          <w:trHeight w:val="570"/>
        </w:trPr>
        <w:tc>
          <w:tcPr>
            <w:tcW w:w="6252" w:type="dxa"/>
            <w:gridSpan w:val="6"/>
            <w:tcBorders>
              <w:top w:val="nil"/>
              <w:left w:val="nil"/>
              <w:bottom w:val="nil"/>
              <w:right w:val="nil"/>
            </w:tcBorders>
            <w:vAlign w:val="bottom"/>
          </w:tcPr>
          <w:p w14:paraId="68FAEA7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Microgenerador de residuos sólidos urbanos que genere menos de una tonelada al año de:</w:t>
            </w:r>
          </w:p>
          <w:p w14:paraId="7D0237B6"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592048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$3,122.00</w:t>
            </w:r>
          </w:p>
        </w:tc>
        <w:tc>
          <w:tcPr>
            <w:tcW w:w="284" w:type="dxa"/>
            <w:gridSpan w:val="5"/>
            <w:tcBorders>
              <w:top w:val="nil"/>
              <w:left w:val="nil"/>
              <w:bottom w:val="nil"/>
              <w:right w:val="nil"/>
            </w:tcBorders>
          </w:tcPr>
          <w:p w14:paraId="46962B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0A139D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r>
      <w:tr w:rsidR="001471FF" w:rsidRPr="001471FF" w14:paraId="0531FF43" w14:textId="77777777" w:rsidTr="001643E8">
        <w:trPr>
          <w:trHeight w:val="300"/>
        </w:trPr>
        <w:tc>
          <w:tcPr>
            <w:tcW w:w="6252" w:type="dxa"/>
            <w:gridSpan w:val="6"/>
            <w:tcBorders>
              <w:top w:val="nil"/>
              <w:left w:val="nil"/>
              <w:bottom w:val="nil"/>
              <w:right w:val="nil"/>
            </w:tcBorders>
            <w:vAlign w:val="bottom"/>
          </w:tcPr>
          <w:p w14:paraId="7B5211B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Generador de más de una tonelada de residuos al año, de:</w:t>
            </w:r>
          </w:p>
          <w:p w14:paraId="167F9FEF"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39275B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$6,962.00</w:t>
            </w:r>
          </w:p>
        </w:tc>
        <w:tc>
          <w:tcPr>
            <w:tcW w:w="284" w:type="dxa"/>
            <w:gridSpan w:val="5"/>
            <w:tcBorders>
              <w:top w:val="nil"/>
              <w:left w:val="nil"/>
              <w:bottom w:val="nil"/>
              <w:right w:val="nil"/>
            </w:tcBorders>
          </w:tcPr>
          <w:p w14:paraId="35F5037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1392E3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$14,283.00</w:t>
            </w:r>
          </w:p>
        </w:tc>
      </w:tr>
      <w:tr w:rsidR="001471FF" w:rsidRPr="001471FF" w14:paraId="313A1E96" w14:textId="77777777" w:rsidTr="001643E8">
        <w:trPr>
          <w:trHeight w:val="570"/>
        </w:trPr>
        <w:tc>
          <w:tcPr>
            <w:tcW w:w="6252" w:type="dxa"/>
            <w:gridSpan w:val="6"/>
            <w:tcBorders>
              <w:top w:val="nil"/>
              <w:left w:val="nil"/>
              <w:bottom w:val="nil"/>
              <w:right w:val="nil"/>
            </w:tcBorders>
            <w:vAlign w:val="bottom"/>
          </w:tcPr>
          <w:p w14:paraId="6A1A53E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Por no contar con el dictamen de impacto y riesgo ambiental para la construcción de acciones urbanísticas, de:</w:t>
            </w:r>
          </w:p>
          <w:p w14:paraId="0F1299D8"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57A4B8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$37,806.00</w:t>
            </w:r>
          </w:p>
        </w:tc>
        <w:tc>
          <w:tcPr>
            <w:tcW w:w="284" w:type="dxa"/>
            <w:gridSpan w:val="5"/>
            <w:tcBorders>
              <w:top w:val="nil"/>
              <w:left w:val="nil"/>
              <w:bottom w:val="nil"/>
              <w:right w:val="nil"/>
            </w:tcBorders>
          </w:tcPr>
          <w:p w14:paraId="655184C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0360BC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$92,774.00</w:t>
            </w:r>
          </w:p>
        </w:tc>
      </w:tr>
      <w:tr w:rsidR="001471FF" w:rsidRPr="001471FF" w14:paraId="56E1A1FD" w14:textId="77777777" w:rsidTr="001643E8">
        <w:trPr>
          <w:trHeight w:val="855"/>
        </w:trPr>
        <w:tc>
          <w:tcPr>
            <w:tcW w:w="6252" w:type="dxa"/>
            <w:gridSpan w:val="6"/>
            <w:tcBorders>
              <w:top w:val="nil"/>
              <w:left w:val="nil"/>
              <w:bottom w:val="nil"/>
              <w:right w:val="nil"/>
            </w:tcBorders>
            <w:vAlign w:val="bottom"/>
          </w:tcPr>
          <w:p w14:paraId="24F26EC7" w14:textId="18B549AF"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Por incumplimiento de cada una de las condicionantes del Dictamen de Impacto Ambiental, conforme al artículo 183 del Reglamento de Gestión Integral del Municipio de Guadalajara de:</w:t>
            </w:r>
          </w:p>
        </w:tc>
        <w:tc>
          <w:tcPr>
            <w:tcW w:w="1276" w:type="dxa"/>
            <w:gridSpan w:val="10"/>
            <w:tcBorders>
              <w:top w:val="nil"/>
              <w:left w:val="nil"/>
              <w:bottom w:val="nil"/>
              <w:right w:val="nil"/>
            </w:tcBorders>
            <w:vAlign w:val="center"/>
          </w:tcPr>
          <w:p w14:paraId="03909A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$20,118.00</w:t>
            </w:r>
          </w:p>
        </w:tc>
        <w:tc>
          <w:tcPr>
            <w:tcW w:w="284" w:type="dxa"/>
            <w:gridSpan w:val="5"/>
            <w:tcBorders>
              <w:top w:val="nil"/>
              <w:left w:val="nil"/>
              <w:bottom w:val="nil"/>
              <w:right w:val="nil"/>
            </w:tcBorders>
            <w:vAlign w:val="center"/>
          </w:tcPr>
          <w:p w14:paraId="5D8950F4"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417" w:type="dxa"/>
            <w:gridSpan w:val="5"/>
            <w:tcBorders>
              <w:top w:val="nil"/>
              <w:left w:val="nil"/>
              <w:bottom w:val="nil"/>
              <w:right w:val="nil"/>
            </w:tcBorders>
            <w:vAlign w:val="center"/>
          </w:tcPr>
          <w:p w14:paraId="77F396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$92,774.00</w:t>
            </w:r>
          </w:p>
        </w:tc>
      </w:tr>
      <w:tr w:rsidR="001471FF" w:rsidRPr="001471FF" w14:paraId="5B6239A0" w14:textId="77777777" w:rsidTr="001643E8">
        <w:trPr>
          <w:trHeight w:val="855"/>
        </w:trPr>
        <w:tc>
          <w:tcPr>
            <w:tcW w:w="6252" w:type="dxa"/>
            <w:gridSpan w:val="6"/>
            <w:tcBorders>
              <w:top w:val="nil"/>
              <w:left w:val="nil"/>
              <w:bottom w:val="nil"/>
              <w:right w:val="nil"/>
            </w:tcBorders>
            <w:vAlign w:val="bottom"/>
          </w:tcPr>
          <w:p w14:paraId="2910398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Por carecer de equipo y autorización para la incineración o traslado de residuos y sustancias peligrosas por parte de la autoridad competente, de:</w:t>
            </w:r>
          </w:p>
          <w:p w14:paraId="6E7CE3D6"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483D6E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$12,602.00</w:t>
            </w:r>
          </w:p>
        </w:tc>
        <w:tc>
          <w:tcPr>
            <w:tcW w:w="284" w:type="dxa"/>
            <w:gridSpan w:val="5"/>
            <w:tcBorders>
              <w:top w:val="nil"/>
              <w:left w:val="nil"/>
              <w:bottom w:val="nil"/>
              <w:right w:val="nil"/>
            </w:tcBorders>
          </w:tcPr>
          <w:p w14:paraId="77B66B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2C5887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$24,605.00</w:t>
            </w:r>
          </w:p>
        </w:tc>
      </w:tr>
      <w:tr w:rsidR="001471FF" w:rsidRPr="001471FF" w14:paraId="6A5CD671" w14:textId="77777777" w:rsidTr="001643E8">
        <w:trPr>
          <w:trHeight w:val="570"/>
        </w:trPr>
        <w:tc>
          <w:tcPr>
            <w:tcW w:w="6252" w:type="dxa"/>
            <w:gridSpan w:val="6"/>
            <w:tcBorders>
              <w:top w:val="nil"/>
              <w:left w:val="nil"/>
              <w:bottom w:val="nil"/>
              <w:right w:val="nil"/>
            </w:tcBorders>
            <w:vAlign w:val="bottom"/>
          </w:tcPr>
          <w:p w14:paraId="62499C5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Por arrojar sustancias en estado líquido, aceites, combustibles, a la vía pública, de:</w:t>
            </w:r>
          </w:p>
          <w:p w14:paraId="3D00BBE8"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603593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$1,920.00</w:t>
            </w:r>
          </w:p>
        </w:tc>
        <w:tc>
          <w:tcPr>
            <w:tcW w:w="284" w:type="dxa"/>
            <w:gridSpan w:val="5"/>
            <w:tcBorders>
              <w:top w:val="nil"/>
              <w:left w:val="nil"/>
              <w:bottom w:val="nil"/>
              <w:right w:val="nil"/>
            </w:tcBorders>
          </w:tcPr>
          <w:p w14:paraId="026804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6B9265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$28,804.00</w:t>
            </w:r>
          </w:p>
        </w:tc>
      </w:tr>
      <w:tr w:rsidR="001471FF" w:rsidRPr="001471FF" w14:paraId="7D40C57F" w14:textId="77777777" w:rsidTr="001643E8">
        <w:trPr>
          <w:trHeight w:val="1140"/>
        </w:trPr>
        <w:tc>
          <w:tcPr>
            <w:tcW w:w="6252" w:type="dxa"/>
            <w:gridSpan w:val="6"/>
            <w:tcBorders>
              <w:top w:val="nil"/>
              <w:left w:val="nil"/>
              <w:bottom w:val="nil"/>
              <w:right w:val="nil"/>
            </w:tcBorders>
            <w:vAlign w:val="bottom"/>
          </w:tcPr>
          <w:p w14:paraId="069B976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 Por no haber presentado ante la Dirección de Medio Ambiente en caso de modificar el proyecto original y se realicen obras y actividades no contempladas en el dictamen de impacto ambiental ya autorizado, de:</w:t>
            </w:r>
          </w:p>
          <w:p w14:paraId="1A0B0E0D"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3526C9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c>
          <w:tcPr>
            <w:tcW w:w="284" w:type="dxa"/>
            <w:gridSpan w:val="5"/>
            <w:tcBorders>
              <w:top w:val="nil"/>
              <w:left w:val="nil"/>
              <w:bottom w:val="nil"/>
              <w:right w:val="nil"/>
            </w:tcBorders>
          </w:tcPr>
          <w:p w14:paraId="2C19EAA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794C40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$120,019.00</w:t>
            </w:r>
          </w:p>
        </w:tc>
      </w:tr>
      <w:tr w:rsidR="001471FF" w:rsidRPr="001471FF" w14:paraId="260FF858" w14:textId="77777777" w:rsidTr="001643E8">
        <w:trPr>
          <w:trHeight w:val="1140"/>
        </w:trPr>
        <w:tc>
          <w:tcPr>
            <w:tcW w:w="6252" w:type="dxa"/>
            <w:gridSpan w:val="6"/>
            <w:tcBorders>
              <w:top w:val="nil"/>
              <w:left w:val="nil"/>
              <w:bottom w:val="nil"/>
              <w:right w:val="nil"/>
            </w:tcBorders>
            <w:vAlign w:val="bottom"/>
          </w:tcPr>
          <w:p w14:paraId="38E596A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10. Por presentar información y/o documentación falsa, de otro domicilio diferente al del proyecto original u ocultar información del desarrollo o actividad a realizarse en materia de impacto ambiental de:</w:t>
            </w:r>
          </w:p>
          <w:p w14:paraId="5AD0F502"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1D5428FE" w14:textId="77777777" w:rsidR="001471FF" w:rsidRPr="001471FF" w:rsidRDefault="001471FF" w:rsidP="001471FF">
            <w:pPr>
              <w:ind w:right="622"/>
              <w:jc w:val="right"/>
              <w:rPr>
                <w:rFonts w:ascii="Arial" w:eastAsia="Arial" w:hAnsi="Arial" w:cs="Arial"/>
              </w:rPr>
            </w:pPr>
          </w:p>
          <w:p w14:paraId="40B554E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84" w:type="dxa"/>
            <w:gridSpan w:val="5"/>
            <w:tcBorders>
              <w:top w:val="nil"/>
              <w:left w:val="nil"/>
              <w:bottom w:val="nil"/>
              <w:right w:val="nil"/>
            </w:tcBorders>
          </w:tcPr>
          <w:p w14:paraId="078686A6" w14:textId="77777777" w:rsidR="001471FF" w:rsidRPr="001471FF" w:rsidRDefault="001471FF" w:rsidP="001471FF">
            <w:pPr>
              <w:ind w:right="622"/>
              <w:jc w:val="right"/>
              <w:rPr>
                <w:rFonts w:ascii="Arial" w:eastAsia="Arial" w:hAnsi="Arial" w:cs="Arial"/>
              </w:rPr>
            </w:pPr>
          </w:p>
          <w:p w14:paraId="4EE83D4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3E83EF17" w14:textId="77777777" w:rsidR="001471FF" w:rsidRPr="001471FF" w:rsidRDefault="001471FF" w:rsidP="001471FF">
            <w:pPr>
              <w:ind w:right="622"/>
              <w:jc w:val="right"/>
              <w:rPr>
                <w:rFonts w:ascii="Arial" w:eastAsia="Arial" w:hAnsi="Arial" w:cs="Arial"/>
              </w:rPr>
            </w:pPr>
          </w:p>
          <w:p w14:paraId="667809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$144,274.00</w:t>
            </w:r>
          </w:p>
        </w:tc>
      </w:tr>
      <w:tr w:rsidR="001471FF" w:rsidRPr="001471FF" w14:paraId="68611305" w14:textId="77777777" w:rsidTr="001643E8">
        <w:trPr>
          <w:trHeight w:val="615"/>
        </w:trPr>
        <w:tc>
          <w:tcPr>
            <w:tcW w:w="6252" w:type="dxa"/>
            <w:gridSpan w:val="6"/>
            <w:tcBorders>
              <w:top w:val="nil"/>
              <w:left w:val="nil"/>
              <w:bottom w:val="nil"/>
              <w:right w:val="nil"/>
            </w:tcBorders>
          </w:tcPr>
          <w:p w14:paraId="4DB700D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Por realizar servicios de recolección de residuos no peligrosos, o de manejo especial, sin autorización municipal, para ello, de:</w:t>
            </w:r>
          </w:p>
          <w:p w14:paraId="00A80CC7"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49FEEB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$4,801.00</w:t>
            </w:r>
          </w:p>
        </w:tc>
        <w:tc>
          <w:tcPr>
            <w:tcW w:w="284" w:type="dxa"/>
            <w:gridSpan w:val="5"/>
            <w:tcBorders>
              <w:top w:val="nil"/>
              <w:left w:val="nil"/>
              <w:bottom w:val="nil"/>
              <w:right w:val="nil"/>
            </w:tcBorders>
          </w:tcPr>
          <w:p w14:paraId="539DC3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665F12C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$8,401.00</w:t>
            </w:r>
          </w:p>
        </w:tc>
      </w:tr>
      <w:tr w:rsidR="001471FF" w:rsidRPr="001471FF" w14:paraId="1F1F091C" w14:textId="77777777" w:rsidTr="001643E8">
        <w:trPr>
          <w:trHeight w:val="855"/>
        </w:trPr>
        <w:tc>
          <w:tcPr>
            <w:tcW w:w="6252" w:type="dxa"/>
            <w:gridSpan w:val="6"/>
            <w:tcBorders>
              <w:top w:val="nil"/>
              <w:left w:val="nil"/>
              <w:bottom w:val="nil"/>
              <w:right w:val="nil"/>
            </w:tcBorders>
          </w:tcPr>
          <w:p w14:paraId="6F238AC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realizar la separación de residuos peligros y no peligrosos adecuadamente de conformidad con la legislación ambiental vigente, de:</w:t>
            </w:r>
          </w:p>
          <w:p w14:paraId="418F8D3F"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3B2A70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$8,882.00</w:t>
            </w:r>
          </w:p>
        </w:tc>
        <w:tc>
          <w:tcPr>
            <w:tcW w:w="284" w:type="dxa"/>
            <w:gridSpan w:val="5"/>
            <w:tcBorders>
              <w:top w:val="nil"/>
              <w:left w:val="nil"/>
              <w:bottom w:val="nil"/>
              <w:right w:val="nil"/>
            </w:tcBorders>
          </w:tcPr>
          <w:p w14:paraId="661B2A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3B2BEC8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$63,731.00</w:t>
            </w:r>
          </w:p>
        </w:tc>
      </w:tr>
      <w:tr w:rsidR="001471FF" w:rsidRPr="001471FF" w14:paraId="7BA1D1EF" w14:textId="77777777" w:rsidTr="001643E8">
        <w:trPr>
          <w:trHeight w:val="855"/>
        </w:trPr>
        <w:tc>
          <w:tcPr>
            <w:tcW w:w="6252" w:type="dxa"/>
            <w:gridSpan w:val="6"/>
            <w:tcBorders>
              <w:top w:val="nil"/>
              <w:left w:val="nil"/>
              <w:bottom w:val="nil"/>
              <w:right w:val="nil"/>
            </w:tcBorders>
          </w:tcPr>
          <w:p w14:paraId="04AD44E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Por rebasar los límites máximos permisibles de ruido y vibraciones provenientes de actividades comerciales, industriales y de prestación de servicios de:</w:t>
            </w:r>
          </w:p>
          <w:p w14:paraId="063806B7"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2E665C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$3,841.00</w:t>
            </w:r>
          </w:p>
        </w:tc>
        <w:tc>
          <w:tcPr>
            <w:tcW w:w="284" w:type="dxa"/>
            <w:gridSpan w:val="5"/>
            <w:tcBorders>
              <w:top w:val="nil"/>
              <w:left w:val="nil"/>
              <w:bottom w:val="nil"/>
              <w:right w:val="nil"/>
            </w:tcBorders>
          </w:tcPr>
          <w:p w14:paraId="280867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65835D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$60,850.00</w:t>
            </w:r>
          </w:p>
        </w:tc>
      </w:tr>
      <w:tr w:rsidR="001471FF" w:rsidRPr="001471FF" w14:paraId="07894731" w14:textId="77777777" w:rsidTr="001643E8">
        <w:trPr>
          <w:trHeight w:val="1516"/>
        </w:trPr>
        <w:tc>
          <w:tcPr>
            <w:tcW w:w="6252" w:type="dxa"/>
            <w:gridSpan w:val="6"/>
            <w:tcBorders>
              <w:top w:val="nil"/>
              <w:left w:val="nil"/>
              <w:bottom w:val="nil"/>
              <w:right w:val="nil"/>
            </w:tcBorders>
            <w:vAlign w:val="bottom"/>
          </w:tcPr>
          <w:p w14:paraId="09FFC88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Cuando las contravenciones a la reglamentación municipal vigente a que se refiere esta fracción, conlleven un riesgo de desequilibrio ecológico por casos de contaminación con repercusiones peligrosas para los ecosistemas, sus componentes o la salud pública, la sanción aplicable será de:</w:t>
            </w:r>
          </w:p>
          <w:p w14:paraId="34BC522F"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37A9B3EF" w14:textId="77777777" w:rsidR="001471FF" w:rsidRPr="001471FF" w:rsidRDefault="001471FF" w:rsidP="001471FF">
            <w:pPr>
              <w:ind w:right="622"/>
              <w:jc w:val="right"/>
              <w:rPr>
                <w:rFonts w:ascii="Arial" w:hAnsi="Arial" w:cs="Arial"/>
              </w:rPr>
            </w:pPr>
          </w:p>
          <w:p w14:paraId="0468B005" w14:textId="77777777" w:rsidR="001471FF" w:rsidRPr="001471FF" w:rsidRDefault="001471FF" w:rsidP="001471FF">
            <w:pPr>
              <w:ind w:right="622"/>
              <w:jc w:val="right"/>
              <w:rPr>
                <w:rFonts w:ascii="Arial" w:eastAsia="Arial" w:hAnsi="Arial" w:cs="Arial"/>
                <w:color w:val="000000"/>
              </w:rPr>
            </w:pPr>
            <w:r w:rsidRPr="001471FF">
              <w:rPr>
                <w:rFonts w:ascii="Arial" w:hAnsi="Arial" w:cs="Arial"/>
              </w:rPr>
              <w:t>$382,141.00</w:t>
            </w:r>
          </w:p>
        </w:tc>
        <w:tc>
          <w:tcPr>
            <w:tcW w:w="284" w:type="dxa"/>
            <w:gridSpan w:val="5"/>
            <w:tcBorders>
              <w:top w:val="nil"/>
              <w:left w:val="nil"/>
              <w:bottom w:val="nil"/>
              <w:right w:val="nil"/>
            </w:tcBorders>
          </w:tcPr>
          <w:p w14:paraId="3F355B46" w14:textId="77777777" w:rsidR="001471FF" w:rsidRPr="001471FF" w:rsidRDefault="001471FF" w:rsidP="001471FF">
            <w:pPr>
              <w:ind w:right="622"/>
              <w:jc w:val="right"/>
              <w:rPr>
                <w:rFonts w:ascii="Arial" w:hAnsi="Arial" w:cs="Arial"/>
              </w:rPr>
            </w:pPr>
          </w:p>
          <w:p w14:paraId="7CFB73C1" w14:textId="77777777" w:rsidR="001471FF" w:rsidRPr="001471FF" w:rsidRDefault="001471FF" w:rsidP="001471FF">
            <w:pPr>
              <w:ind w:right="622"/>
              <w:jc w:val="right"/>
              <w:rPr>
                <w:rFonts w:ascii="Arial" w:hAnsi="Arial" w:cs="Arial"/>
                <w:color w:val="000000"/>
              </w:rPr>
            </w:pPr>
            <w:r w:rsidRPr="001471FF">
              <w:rPr>
                <w:rFonts w:ascii="Arial" w:hAnsi="Arial" w:cs="Arial"/>
              </w:rPr>
              <w:t>a</w:t>
            </w:r>
          </w:p>
        </w:tc>
        <w:tc>
          <w:tcPr>
            <w:tcW w:w="1417" w:type="dxa"/>
            <w:gridSpan w:val="5"/>
            <w:tcBorders>
              <w:top w:val="nil"/>
              <w:left w:val="nil"/>
              <w:bottom w:val="nil"/>
              <w:right w:val="nil"/>
            </w:tcBorders>
          </w:tcPr>
          <w:p w14:paraId="55949F75" w14:textId="77777777" w:rsidR="001471FF" w:rsidRPr="001471FF" w:rsidRDefault="001471FF" w:rsidP="001471FF">
            <w:pPr>
              <w:ind w:right="622"/>
              <w:jc w:val="right"/>
              <w:rPr>
                <w:rFonts w:ascii="Arial" w:hAnsi="Arial" w:cs="Arial"/>
              </w:rPr>
            </w:pPr>
          </w:p>
          <w:p w14:paraId="41B63E85" w14:textId="77777777" w:rsidR="001471FF" w:rsidRPr="001471FF" w:rsidRDefault="001471FF" w:rsidP="001471FF">
            <w:pPr>
              <w:ind w:right="622"/>
              <w:jc w:val="right"/>
              <w:rPr>
                <w:rFonts w:ascii="Arial" w:eastAsia="Arial" w:hAnsi="Arial" w:cs="Arial"/>
                <w:color w:val="000000"/>
              </w:rPr>
            </w:pPr>
            <w:r w:rsidRPr="001471FF">
              <w:rPr>
                <w:rFonts w:ascii="Arial" w:hAnsi="Arial" w:cs="Arial"/>
              </w:rPr>
              <w:t>$729,476.00</w:t>
            </w:r>
          </w:p>
        </w:tc>
      </w:tr>
      <w:tr w:rsidR="001471FF" w:rsidRPr="001471FF" w14:paraId="3D6FF5FF" w14:textId="77777777" w:rsidTr="001643E8">
        <w:trPr>
          <w:trHeight w:val="1425"/>
        </w:trPr>
        <w:tc>
          <w:tcPr>
            <w:tcW w:w="6252" w:type="dxa"/>
            <w:gridSpan w:val="6"/>
            <w:tcBorders>
              <w:top w:val="nil"/>
              <w:left w:val="nil"/>
              <w:bottom w:val="nil"/>
              <w:right w:val="nil"/>
            </w:tcBorders>
          </w:tcPr>
          <w:p w14:paraId="387CD23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XVI. Por utilizar pinturas o aerosoles, para rotular, pintar, rayar, generando contaminación visual o deterioro, en, Monumentos, edificios, fuentes, plazas públicas, arbolado, plantas de ornato, jardines, áreas verdes y de uso común, bardas, fachadas, fincas particulares, de:</w:t>
            </w:r>
          </w:p>
          <w:p w14:paraId="2799FA73" w14:textId="77777777" w:rsidR="001471FF" w:rsidRPr="001471FF" w:rsidRDefault="001471FF" w:rsidP="001471FF">
            <w:pPr>
              <w:ind w:right="622"/>
              <w:rPr>
                <w:rFonts w:ascii="Arial" w:eastAsia="Arial" w:hAnsi="Arial" w:cs="Arial"/>
                <w:color w:val="000000"/>
              </w:rPr>
            </w:pPr>
          </w:p>
        </w:tc>
        <w:tc>
          <w:tcPr>
            <w:tcW w:w="1276" w:type="dxa"/>
            <w:gridSpan w:val="10"/>
            <w:tcBorders>
              <w:top w:val="nil"/>
              <w:left w:val="nil"/>
              <w:bottom w:val="nil"/>
              <w:right w:val="nil"/>
            </w:tcBorders>
          </w:tcPr>
          <w:p w14:paraId="5929DF86" w14:textId="77777777" w:rsidR="001471FF" w:rsidRPr="001471FF" w:rsidRDefault="001471FF" w:rsidP="001471FF">
            <w:pPr>
              <w:ind w:right="622"/>
              <w:jc w:val="right"/>
              <w:rPr>
                <w:rFonts w:ascii="Arial" w:hAnsi="Arial" w:cs="Arial"/>
              </w:rPr>
            </w:pPr>
          </w:p>
          <w:p w14:paraId="3670F80A" w14:textId="77777777" w:rsidR="001471FF" w:rsidRPr="001471FF" w:rsidRDefault="001471FF" w:rsidP="001471FF">
            <w:pPr>
              <w:ind w:right="622"/>
              <w:jc w:val="right"/>
              <w:rPr>
                <w:rFonts w:ascii="Arial" w:eastAsia="Arial" w:hAnsi="Arial" w:cs="Arial"/>
                <w:color w:val="000000"/>
              </w:rPr>
            </w:pPr>
            <w:r w:rsidRPr="001471FF">
              <w:rPr>
                <w:rFonts w:ascii="Arial" w:hAnsi="Arial" w:cs="Arial"/>
              </w:rPr>
              <w:t>$2,760.00</w:t>
            </w:r>
          </w:p>
        </w:tc>
        <w:tc>
          <w:tcPr>
            <w:tcW w:w="284" w:type="dxa"/>
            <w:gridSpan w:val="5"/>
            <w:tcBorders>
              <w:top w:val="nil"/>
              <w:left w:val="nil"/>
              <w:bottom w:val="nil"/>
              <w:right w:val="nil"/>
            </w:tcBorders>
          </w:tcPr>
          <w:p w14:paraId="26E861BD" w14:textId="77777777" w:rsidR="001471FF" w:rsidRPr="001471FF" w:rsidRDefault="001471FF" w:rsidP="001471FF">
            <w:pPr>
              <w:ind w:right="622"/>
              <w:jc w:val="right"/>
              <w:rPr>
                <w:rFonts w:ascii="Arial" w:hAnsi="Arial" w:cs="Arial"/>
              </w:rPr>
            </w:pPr>
          </w:p>
          <w:p w14:paraId="3BFA5BCA" w14:textId="77777777" w:rsidR="001471FF" w:rsidRPr="001471FF" w:rsidRDefault="001471FF" w:rsidP="001471FF">
            <w:pPr>
              <w:ind w:right="622"/>
              <w:jc w:val="right"/>
              <w:rPr>
                <w:rFonts w:ascii="Arial" w:hAnsi="Arial" w:cs="Arial"/>
                <w:color w:val="000000"/>
              </w:rPr>
            </w:pPr>
            <w:r w:rsidRPr="001471FF">
              <w:rPr>
                <w:rFonts w:ascii="Arial" w:hAnsi="Arial" w:cs="Arial"/>
              </w:rPr>
              <w:t>a</w:t>
            </w:r>
          </w:p>
        </w:tc>
        <w:tc>
          <w:tcPr>
            <w:tcW w:w="1417" w:type="dxa"/>
            <w:gridSpan w:val="5"/>
            <w:tcBorders>
              <w:top w:val="nil"/>
              <w:left w:val="nil"/>
              <w:bottom w:val="nil"/>
              <w:right w:val="nil"/>
            </w:tcBorders>
          </w:tcPr>
          <w:p w14:paraId="0EA01CD8" w14:textId="77777777" w:rsidR="001471FF" w:rsidRPr="001471FF" w:rsidRDefault="001471FF" w:rsidP="001471FF">
            <w:pPr>
              <w:ind w:right="622"/>
              <w:jc w:val="right"/>
              <w:rPr>
                <w:rFonts w:ascii="Arial" w:hAnsi="Arial" w:cs="Arial"/>
              </w:rPr>
            </w:pPr>
          </w:p>
          <w:p w14:paraId="2F7F3062" w14:textId="77777777" w:rsidR="001471FF" w:rsidRPr="001471FF" w:rsidRDefault="001471FF" w:rsidP="001471FF">
            <w:pPr>
              <w:ind w:right="622"/>
              <w:jc w:val="right"/>
              <w:rPr>
                <w:rFonts w:ascii="Arial" w:eastAsia="Arial" w:hAnsi="Arial" w:cs="Arial"/>
                <w:color w:val="000000"/>
              </w:rPr>
            </w:pPr>
            <w:r w:rsidRPr="001471FF">
              <w:rPr>
                <w:rFonts w:ascii="Arial" w:hAnsi="Arial" w:cs="Arial"/>
              </w:rPr>
              <w:t>$29,166.00</w:t>
            </w:r>
          </w:p>
        </w:tc>
      </w:tr>
      <w:tr w:rsidR="001471FF" w:rsidRPr="001471FF" w14:paraId="2C68AD2D" w14:textId="77777777" w:rsidTr="001643E8">
        <w:trPr>
          <w:trHeight w:val="570"/>
        </w:trPr>
        <w:tc>
          <w:tcPr>
            <w:tcW w:w="6252" w:type="dxa"/>
            <w:gridSpan w:val="6"/>
            <w:tcBorders>
              <w:top w:val="nil"/>
              <w:left w:val="nil"/>
              <w:bottom w:val="nil"/>
              <w:right w:val="nil"/>
            </w:tcBorders>
            <w:vAlign w:val="bottom"/>
          </w:tcPr>
          <w:p w14:paraId="0B3CFBA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no contar con el comprobante de fumigación, control de plaga o fauna nociva, con registro ante autoridad Sanitaria, de:</w:t>
            </w:r>
          </w:p>
          <w:p w14:paraId="3D8FCCA0"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50A9F97B" w14:textId="77777777" w:rsidR="001471FF" w:rsidRPr="001471FF" w:rsidRDefault="001471FF" w:rsidP="001471FF">
            <w:pPr>
              <w:ind w:right="622"/>
              <w:jc w:val="right"/>
              <w:rPr>
                <w:rFonts w:ascii="Arial" w:eastAsia="Arial" w:hAnsi="Arial" w:cs="Arial"/>
                <w:color w:val="000000"/>
              </w:rPr>
            </w:pPr>
            <w:r w:rsidRPr="001471FF">
              <w:rPr>
                <w:rFonts w:ascii="Arial" w:hAnsi="Arial" w:cs="Arial"/>
              </w:rPr>
              <w:t>$600.00</w:t>
            </w:r>
          </w:p>
        </w:tc>
        <w:tc>
          <w:tcPr>
            <w:tcW w:w="284" w:type="dxa"/>
            <w:gridSpan w:val="5"/>
            <w:tcBorders>
              <w:top w:val="nil"/>
              <w:left w:val="nil"/>
              <w:bottom w:val="nil"/>
              <w:right w:val="nil"/>
            </w:tcBorders>
          </w:tcPr>
          <w:p w14:paraId="23D4B7FB" w14:textId="77777777" w:rsidR="001471FF" w:rsidRPr="001471FF" w:rsidRDefault="001471FF" w:rsidP="001471FF">
            <w:pPr>
              <w:ind w:right="622"/>
              <w:jc w:val="right"/>
              <w:rPr>
                <w:rFonts w:ascii="Arial" w:hAnsi="Arial" w:cs="Arial"/>
                <w:color w:val="000000"/>
              </w:rPr>
            </w:pPr>
            <w:r w:rsidRPr="001471FF">
              <w:rPr>
                <w:rFonts w:ascii="Arial" w:hAnsi="Arial" w:cs="Arial"/>
              </w:rPr>
              <w:t>a</w:t>
            </w:r>
          </w:p>
        </w:tc>
        <w:tc>
          <w:tcPr>
            <w:tcW w:w="1417" w:type="dxa"/>
            <w:gridSpan w:val="5"/>
            <w:tcBorders>
              <w:top w:val="nil"/>
              <w:left w:val="nil"/>
              <w:bottom w:val="nil"/>
              <w:right w:val="nil"/>
            </w:tcBorders>
          </w:tcPr>
          <w:p w14:paraId="32A2D8EC" w14:textId="77777777" w:rsidR="001471FF" w:rsidRPr="001471FF" w:rsidRDefault="001471FF" w:rsidP="001471FF">
            <w:pPr>
              <w:ind w:right="622"/>
              <w:jc w:val="right"/>
              <w:rPr>
                <w:rFonts w:ascii="Arial" w:eastAsia="Arial" w:hAnsi="Arial" w:cs="Arial"/>
                <w:color w:val="000000"/>
              </w:rPr>
            </w:pPr>
            <w:r w:rsidRPr="001471FF">
              <w:rPr>
                <w:rFonts w:ascii="Arial" w:hAnsi="Arial" w:cs="Arial"/>
              </w:rPr>
              <w:t>$1,680.00</w:t>
            </w:r>
          </w:p>
        </w:tc>
      </w:tr>
      <w:tr w:rsidR="001471FF" w:rsidRPr="001471FF" w14:paraId="097A98A9" w14:textId="77777777" w:rsidTr="001643E8">
        <w:trPr>
          <w:trHeight w:val="570"/>
        </w:trPr>
        <w:tc>
          <w:tcPr>
            <w:tcW w:w="6252" w:type="dxa"/>
            <w:gridSpan w:val="6"/>
            <w:tcBorders>
              <w:top w:val="nil"/>
              <w:left w:val="nil"/>
              <w:bottom w:val="nil"/>
              <w:right w:val="nil"/>
            </w:tcBorders>
            <w:vAlign w:val="bottom"/>
          </w:tcPr>
          <w:p w14:paraId="46C8703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presentar comprobante de fumigación, control de plaga o fauna nociva, de:</w:t>
            </w:r>
          </w:p>
          <w:p w14:paraId="1285B1CB"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2E027AFC" w14:textId="77777777" w:rsidR="001471FF" w:rsidRPr="001471FF" w:rsidRDefault="001471FF" w:rsidP="001471FF">
            <w:pPr>
              <w:ind w:right="622"/>
              <w:jc w:val="right"/>
              <w:rPr>
                <w:rFonts w:ascii="Arial" w:eastAsia="Arial" w:hAnsi="Arial" w:cs="Arial"/>
                <w:color w:val="000000"/>
              </w:rPr>
            </w:pPr>
            <w:r w:rsidRPr="001471FF">
              <w:rPr>
                <w:rFonts w:ascii="Arial" w:hAnsi="Arial" w:cs="Arial"/>
              </w:rPr>
              <w:t>$600.00</w:t>
            </w:r>
          </w:p>
        </w:tc>
        <w:tc>
          <w:tcPr>
            <w:tcW w:w="284" w:type="dxa"/>
            <w:gridSpan w:val="5"/>
            <w:tcBorders>
              <w:top w:val="nil"/>
              <w:left w:val="nil"/>
              <w:bottom w:val="nil"/>
              <w:right w:val="nil"/>
            </w:tcBorders>
          </w:tcPr>
          <w:p w14:paraId="3034DEE7" w14:textId="77777777" w:rsidR="001471FF" w:rsidRPr="001471FF" w:rsidRDefault="001471FF" w:rsidP="001471FF">
            <w:pPr>
              <w:ind w:right="622"/>
              <w:jc w:val="right"/>
              <w:rPr>
                <w:rFonts w:ascii="Arial" w:hAnsi="Arial" w:cs="Arial"/>
                <w:color w:val="000000"/>
              </w:rPr>
            </w:pPr>
            <w:r w:rsidRPr="001471FF">
              <w:rPr>
                <w:rFonts w:ascii="Arial" w:hAnsi="Arial" w:cs="Arial"/>
              </w:rPr>
              <w:t>a</w:t>
            </w:r>
          </w:p>
        </w:tc>
        <w:tc>
          <w:tcPr>
            <w:tcW w:w="1417" w:type="dxa"/>
            <w:gridSpan w:val="5"/>
            <w:tcBorders>
              <w:top w:val="nil"/>
              <w:left w:val="nil"/>
              <w:bottom w:val="nil"/>
              <w:right w:val="nil"/>
            </w:tcBorders>
          </w:tcPr>
          <w:p w14:paraId="77581716" w14:textId="77777777" w:rsidR="001471FF" w:rsidRPr="001471FF" w:rsidRDefault="001471FF" w:rsidP="001471FF">
            <w:pPr>
              <w:ind w:right="622"/>
              <w:jc w:val="right"/>
              <w:rPr>
                <w:rFonts w:ascii="Arial" w:eastAsia="Arial" w:hAnsi="Arial" w:cs="Arial"/>
                <w:color w:val="000000"/>
              </w:rPr>
            </w:pPr>
            <w:r w:rsidRPr="001471FF">
              <w:rPr>
                <w:rFonts w:ascii="Arial" w:hAnsi="Arial" w:cs="Arial"/>
              </w:rPr>
              <w:t>$1,680.00</w:t>
            </w:r>
          </w:p>
        </w:tc>
      </w:tr>
      <w:tr w:rsidR="001471FF" w:rsidRPr="001471FF" w14:paraId="6695EAD4" w14:textId="77777777" w:rsidTr="001643E8">
        <w:trPr>
          <w:trHeight w:val="855"/>
        </w:trPr>
        <w:tc>
          <w:tcPr>
            <w:tcW w:w="6252" w:type="dxa"/>
            <w:gridSpan w:val="6"/>
            <w:tcBorders>
              <w:top w:val="nil"/>
              <w:left w:val="nil"/>
              <w:bottom w:val="nil"/>
              <w:right w:val="nil"/>
            </w:tcBorders>
            <w:vAlign w:val="bottom"/>
          </w:tcPr>
          <w:p w14:paraId="3F3F540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no cumplir con las observaciones o recomendaciones que emita una autoridad sanitaria o de salud ambiental para erradicar la plaga o fauna nociva, de:</w:t>
            </w:r>
          </w:p>
          <w:p w14:paraId="7B865E36"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6CD932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gridSpan w:val="5"/>
            <w:tcBorders>
              <w:top w:val="nil"/>
              <w:left w:val="nil"/>
              <w:bottom w:val="nil"/>
              <w:right w:val="nil"/>
            </w:tcBorders>
          </w:tcPr>
          <w:p w14:paraId="636507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35D279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$3,001.00</w:t>
            </w:r>
          </w:p>
        </w:tc>
      </w:tr>
      <w:tr w:rsidR="001471FF" w:rsidRPr="001471FF" w14:paraId="102E96AA" w14:textId="77777777" w:rsidTr="001643E8">
        <w:trPr>
          <w:trHeight w:val="1425"/>
        </w:trPr>
        <w:tc>
          <w:tcPr>
            <w:tcW w:w="6252" w:type="dxa"/>
            <w:gridSpan w:val="6"/>
            <w:tcBorders>
              <w:top w:val="nil"/>
              <w:left w:val="nil"/>
              <w:bottom w:val="nil"/>
              <w:right w:val="nil"/>
            </w:tcBorders>
            <w:vAlign w:val="bottom"/>
          </w:tcPr>
          <w:p w14:paraId="205EC1A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XVIII. Por acumulación de residuos en predios urbanos, terrenos, lotes baldíos, casas habitación o en estado de abandono que por descuido de los propietarios, generen contaminación, fauna nociva y con repercusión en la salud de la población en general, de:</w:t>
            </w:r>
          </w:p>
          <w:p w14:paraId="6E38CA95"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13C0B3F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$19,323.00</w:t>
            </w:r>
          </w:p>
        </w:tc>
        <w:tc>
          <w:tcPr>
            <w:tcW w:w="284" w:type="dxa"/>
            <w:gridSpan w:val="5"/>
            <w:tcBorders>
              <w:top w:val="nil"/>
              <w:left w:val="nil"/>
              <w:bottom w:val="nil"/>
              <w:right w:val="nil"/>
            </w:tcBorders>
          </w:tcPr>
          <w:p w14:paraId="62C3B0C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086119F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$87,734.00</w:t>
            </w:r>
          </w:p>
        </w:tc>
      </w:tr>
      <w:tr w:rsidR="001471FF" w:rsidRPr="001471FF" w14:paraId="5EC42AC3" w14:textId="77777777" w:rsidTr="001643E8">
        <w:trPr>
          <w:trHeight w:val="570"/>
        </w:trPr>
        <w:tc>
          <w:tcPr>
            <w:tcW w:w="6252" w:type="dxa"/>
            <w:gridSpan w:val="6"/>
            <w:tcBorders>
              <w:top w:val="nil"/>
              <w:left w:val="nil"/>
              <w:bottom w:val="nil"/>
              <w:right w:val="nil"/>
            </w:tcBorders>
            <w:vAlign w:val="bottom"/>
          </w:tcPr>
          <w:p w14:paraId="6656C17C" w14:textId="3F45A3DD"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Por infringir de forma no prevista en los incisos anteriores la</w:t>
            </w:r>
            <w:r w:rsidR="007A3E99">
              <w:rPr>
                <w:rFonts w:ascii="Arial" w:eastAsia="Arial" w:hAnsi="Arial" w:cs="Arial"/>
                <w:color w:val="000000"/>
              </w:rPr>
              <w:t>s disposiciones reglamentarias</w:t>
            </w:r>
            <w:r w:rsidRPr="001471FF">
              <w:rPr>
                <w:rFonts w:ascii="Arial" w:eastAsia="Arial" w:hAnsi="Arial" w:cs="Arial"/>
                <w:color w:val="000000"/>
              </w:rPr>
              <w:t xml:space="preserve"> municipales vigentes, de:</w:t>
            </w:r>
          </w:p>
          <w:p w14:paraId="2949A810" w14:textId="77777777" w:rsidR="001471FF" w:rsidRPr="001471FF" w:rsidRDefault="001471FF" w:rsidP="001471FF">
            <w:pPr>
              <w:ind w:right="622"/>
              <w:jc w:val="both"/>
              <w:rPr>
                <w:rFonts w:ascii="Arial" w:eastAsia="Arial" w:hAnsi="Arial" w:cs="Arial"/>
                <w:color w:val="000000"/>
              </w:rPr>
            </w:pPr>
          </w:p>
        </w:tc>
        <w:tc>
          <w:tcPr>
            <w:tcW w:w="1276" w:type="dxa"/>
            <w:gridSpan w:val="10"/>
            <w:tcBorders>
              <w:top w:val="nil"/>
              <w:left w:val="nil"/>
              <w:bottom w:val="nil"/>
              <w:right w:val="nil"/>
            </w:tcBorders>
          </w:tcPr>
          <w:p w14:paraId="09C1248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84" w:type="dxa"/>
            <w:gridSpan w:val="5"/>
            <w:tcBorders>
              <w:top w:val="nil"/>
              <w:left w:val="nil"/>
              <w:bottom w:val="nil"/>
              <w:right w:val="nil"/>
            </w:tcBorders>
          </w:tcPr>
          <w:p w14:paraId="51A27F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5"/>
            <w:tcBorders>
              <w:top w:val="nil"/>
              <w:left w:val="nil"/>
              <w:bottom w:val="nil"/>
              <w:right w:val="nil"/>
            </w:tcBorders>
          </w:tcPr>
          <w:p w14:paraId="62151B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$120,019.00</w:t>
            </w:r>
          </w:p>
        </w:tc>
      </w:tr>
      <w:tr w:rsidR="001471FF" w:rsidRPr="001471FF" w14:paraId="4D135B7D" w14:textId="77777777" w:rsidTr="001643E8">
        <w:trPr>
          <w:trHeight w:val="840"/>
        </w:trPr>
        <w:tc>
          <w:tcPr>
            <w:tcW w:w="9229" w:type="dxa"/>
            <w:gridSpan w:val="26"/>
            <w:tcBorders>
              <w:top w:val="nil"/>
              <w:left w:val="nil"/>
              <w:bottom w:val="nil"/>
              <w:right w:val="nil"/>
            </w:tcBorders>
          </w:tcPr>
          <w:p w14:paraId="26A96EF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contribuyentes propietarios de fincas deshabitadas, lotes o predios baldíos que hayan sido infraccionados por no asear o haber dispuesto de sus residuos oportunamente deberán cubrir los derechos de limpia y saneamiento efectuados por el Municipio y las multas correspondientes.</w:t>
            </w:r>
          </w:p>
        </w:tc>
      </w:tr>
    </w:tbl>
    <w:p w14:paraId="7AA9AF1C" w14:textId="77777777" w:rsidR="001471FF" w:rsidRPr="001471FF" w:rsidRDefault="001471FF" w:rsidP="001471FF">
      <w:pPr>
        <w:ind w:right="622"/>
        <w:rPr>
          <w:rFonts w:ascii="Arial" w:hAnsi="Arial" w:cs="Arial"/>
        </w:rPr>
      </w:pPr>
    </w:p>
    <w:tbl>
      <w:tblPr>
        <w:tblW w:w="9229" w:type="dxa"/>
        <w:tblInd w:w="-15" w:type="dxa"/>
        <w:tblLayout w:type="fixed"/>
        <w:tblLook w:val="0400" w:firstRow="0" w:lastRow="0" w:firstColumn="0" w:lastColumn="0" w:noHBand="0" w:noVBand="1"/>
      </w:tblPr>
      <w:tblGrid>
        <w:gridCol w:w="5749"/>
        <w:gridCol w:w="362"/>
        <w:gridCol w:w="141"/>
        <w:gridCol w:w="861"/>
        <w:gridCol w:w="263"/>
        <w:gridCol w:w="152"/>
        <w:gridCol w:w="284"/>
        <w:gridCol w:w="1417"/>
      </w:tblGrid>
      <w:tr w:rsidR="001471FF" w:rsidRPr="001471FF" w14:paraId="24EBBD59" w14:textId="77777777" w:rsidTr="001643E8">
        <w:trPr>
          <w:trHeight w:val="878"/>
        </w:trPr>
        <w:tc>
          <w:tcPr>
            <w:tcW w:w="9229" w:type="dxa"/>
            <w:gridSpan w:val="8"/>
            <w:tcBorders>
              <w:top w:val="nil"/>
              <w:left w:val="nil"/>
              <w:bottom w:val="nil"/>
              <w:right w:val="nil"/>
            </w:tcBorders>
          </w:tcPr>
          <w:p w14:paraId="5AAFCA2B"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81.-</w:t>
            </w:r>
            <w:r w:rsidRPr="001471FF">
              <w:rPr>
                <w:rFonts w:ascii="Arial" w:eastAsia="Arial" w:hAnsi="Arial" w:cs="Arial"/>
                <w:color w:val="000000"/>
              </w:rPr>
              <w:t xml:space="preserve"> A quienes incurran y ocasionen algún daño o afectación a la flora urbana, silvestre, áreas verdes y patrimonio forestal del municipio, así como por violaciones al Reglamento de Áreas Verdes y Recursos Forestales del Municipio, se sancionará de acuerdo a los siguientes supuestos:</w:t>
            </w:r>
          </w:p>
        </w:tc>
      </w:tr>
      <w:tr w:rsidR="001471FF" w:rsidRPr="001471FF" w14:paraId="734413B5" w14:textId="77777777" w:rsidTr="001643E8">
        <w:trPr>
          <w:trHeight w:val="300"/>
        </w:trPr>
        <w:tc>
          <w:tcPr>
            <w:tcW w:w="6252" w:type="dxa"/>
            <w:gridSpan w:val="3"/>
            <w:tcBorders>
              <w:top w:val="nil"/>
              <w:left w:val="nil"/>
              <w:bottom w:val="nil"/>
              <w:right w:val="nil"/>
            </w:tcBorders>
            <w:vAlign w:val="bottom"/>
          </w:tcPr>
          <w:p w14:paraId="02CBBE20" w14:textId="77777777" w:rsidR="001471FF" w:rsidRPr="001471FF" w:rsidRDefault="001471FF" w:rsidP="001471FF">
            <w:pPr>
              <w:ind w:right="622"/>
              <w:jc w:val="both"/>
              <w:rPr>
                <w:rFonts w:ascii="Arial" w:hAnsi="Arial" w:cs="Arial"/>
                <w:color w:val="000000"/>
              </w:rPr>
            </w:pPr>
          </w:p>
        </w:tc>
        <w:tc>
          <w:tcPr>
            <w:tcW w:w="1276" w:type="dxa"/>
            <w:gridSpan w:val="3"/>
            <w:tcBorders>
              <w:top w:val="nil"/>
              <w:left w:val="nil"/>
              <w:bottom w:val="nil"/>
              <w:right w:val="nil"/>
            </w:tcBorders>
            <w:vAlign w:val="bottom"/>
          </w:tcPr>
          <w:p w14:paraId="5D498D57" w14:textId="77777777" w:rsidR="001471FF" w:rsidRPr="001471FF" w:rsidRDefault="001471FF" w:rsidP="001471FF">
            <w:pPr>
              <w:ind w:right="622"/>
              <w:rPr>
                <w:rFonts w:ascii="Arial" w:hAnsi="Arial" w:cs="Arial"/>
                <w:color w:val="000000"/>
              </w:rPr>
            </w:pPr>
          </w:p>
        </w:tc>
        <w:tc>
          <w:tcPr>
            <w:tcW w:w="284" w:type="dxa"/>
            <w:tcBorders>
              <w:top w:val="nil"/>
              <w:left w:val="nil"/>
              <w:bottom w:val="nil"/>
              <w:right w:val="nil"/>
            </w:tcBorders>
            <w:vAlign w:val="center"/>
          </w:tcPr>
          <w:p w14:paraId="69C039E4" w14:textId="77777777" w:rsidR="001471FF" w:rsidRPr="001471FF" w:rsidRDefault="001471FF" w:rsidP="001471FF">
            <w:pPr>
              <w:ind w:right="622"/>
              <w:jc w:val="right"/>
              <w:rPr>
                <w:rFonts w:ascii="Arial" w:eastAsia="Arial" w:hAnsi="Arial" w:cs="Arial"/>
                <w:color w:val="000000"/>
              </w:rPr>
            </w:pPr>
          </w:p>
        </w:tc>
        <w:tc>
          <w:tcPr>
            <w:tcW w:w="1417" w:type="dxa"/>
            <w:tcBorders>
              <w:top w:val="nil"/>
              <w:left w:val="nil"/>
              <w:bottom w:val="nil"/>
              <w:right w:val="nil"/>
            </w:tcBorders>
            <w:vAlign w:val="bottom"/>
          </w:tcPr>
          <w:p w14:paraId="0E79D744" w14:textId="77777777" w:rsidR="001471FF" w:rsidRPr="001471FF" w:rsidRDefault="001471FF" w:rsidP="001471FF">
            <w:pPr>
              <w:ind w:right="622"/>
              <w:rPr>
                <w:rFonts w:ascii="Arial" w:hAnsi="Arial" w:cs="Arial"/>
                <w:color w:val="000000"/>
              </w:rPr>
            </w:pPr>
          </w:p>
        </w:tc>
      </w:tr>
      <w:tr w:rsidR="001471FF" w:rsidRPr="001471FF" w14:paraId="23E7FE10" w14:textId="77777777" w:rsidTr="001643E8">
        <w:trPr>
          <w:trHeight w:val="1710"/>
        </w:trPr>
        <w:tc>
          <w:tcPr>
            <w:tcW w:w="6252" w:type="dxa"/>
            <w:gridSpan w:val="3"/>
            <w:tcBorders>
              <w:top w:val="nil"/>
              <w:left w:val="nil"/>
              <w:bottom w:val="nil"/>
              <w:right w:val="nil"/>
            </w:tcBorders>
            <w:vAlign w:val="bottom"/>
          </w:tcPr>
          <w:p w14:paraId="15B4F5F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agregar, colocar o inyectar en copa, fuste, raíz o suelo cualquier sustancia o producto tóxico que dañe, lesione o atente contra la vida del árbol o área verde, por arrojar o regar cualquier especie arbórea con aguas jabonosas, residuales, derivadas de las actividades domésticas o actividades comerciales, por cada sujeto forestal, o metro cuadrado de área verde, de:</w:t>
            </w:r>
          </w:p>
          <w:p w14:paraId="5A4C3408"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3874FF0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c>
          <w:tcPr>
            <w:tcW w:w="284" w:type="dxa"/>
            <w:tcBorders>
              <w:top w:val="nil"/>
              <w:left w:val="nil"/>
              <w:bottom w:val="nil"/>
              <w:right w:val="nil"/>
            </w:tcBorders>
          </w:tcPr>
          <w:p w14:paraId="7B69A8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F6C96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$36,006.00</w:t>
            </w:r>
          </w:p>
        </w:tc>
      </w:tr>
      <w:tr w:rsidR="001471FF" w:rsidRPr="001471FF" w14:paraId="5D9BD8BD" w14:textId="77777777" w:rsidTr="001643E8">
        <w:trPr>
          <w:trHeight w:val="300"/>
        </w:trPr>
        <w:tc>
          <w:tcPr>
            <w:tcW w:w="6252" w:type="dxa"/>
            <w:gridSpan w:val="3"/>
            <w:tcBorders>
              <w:top w:val="nil"/>
              <w:left w:val="nil"/>
              <w:bottom w:val="nil"/>
              <w:right w:val="nil"/>
            </w:tcBorders>
            <w:vAlign w:val="bottom"/>
          </w:tcPr>
          <w:p w14:paraId="160A631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Si el daño se ocasiona a un árbol patrimonial el monto será, de:</w:t>
            </w:r>
          </w:p>
          <w:p w14:paraId="278904F6"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4E9018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$36,006.00</w:t>
            </w:r>
          </w:p>
        </w:tc>
        <w:tc>
          <w:tcPr>
            <w:tcW w:w="284" w:type="dxa"/>
            <w:tcBorders>
              <w:top w:val="nil"/>
              <w:left w:val="nil"/>
              <w:bottom w:val="nil"/>
              <w:right w:val="nil"/>
            </w:tcBorders>
          </w:tcPr>
          <w:p w14:paraId="0904E2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B6DC7E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$120,019.00</w:t>
            </w:r>
          </w:p>
        </w:tc>
      </w:tr>
      <w:tr w:rsidR="001471FF" w:rsidRPr="001471FF" w14:paraId="0BB34A1A" w14:textId="77777777" w:rsidTr="001643E8">
        <w:trPr>
          <w:trHeight w:val="570"/>
        </w:trPr>
        <w:tc>
          <w:tcPr>
            <w:tcW w:w="6252" w:type="dxa"/>
            <w:gridSpan w:val="3"/>
            <w:tcBorders>
              <w:top w:val="nil"/>
              <w:left w:val="nil"/>
              <w:bottom w:val="nil"/>
              <w:right w:val="nil"/>
            </w:tcBorders>
            <w:vAlign w:val="bottom"/>
          </w:tcPr>
          <w:p w14:paraId="3ED6BE5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realizar cortes excesivos "desmoche", afectando así la salud del árbol por cada sujeto forestal, de:</w:t>
            </w:r>
          </w:p>
          <w:p w14:paraId="4F51478E"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7C32E9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$7,202.00</w:t>
            </w:r>
          </w:p>
        </w:tc>
        <w:tc>
          <w:tcPr>
            <w:tcW w:w="284" w:type="dxa"/>
            <w:tcBorders>
              <w:top w:val="nil"/>
              <w:left w:val="nil"/>
              <w:bottom w:val="nil"/>
              <w:right w:val="nil"/>
            </w:tcBorders>
          </w:tcPr>
          <w:p w14:paraId="483A880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882599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r>
      <w:tr w:rsidR="001471FF" w:rsidRPr="001471FF" w14:paraId="71AF3DA2" w14:textId="77777777" w:rsidTr="001643E8">
        <w:trPr>
          <w:trHeight w:val="600"/>
        </w:trPr>
        <w:tc>
          <w:tcPr>
            <w:tcW w:w="6252" w:type="dxa"/>
            <w:gridSpan w:val="3"/>
            <w:tcBorders>
              <w:top w:val="nil"/>
              <w:left w:val="nil"/>
              <w:bottom w:val="nil"/>
              <w:right w:val="nil"/>
            </w:tcBorders>
            <w:vAlign w:val="bottom"/>
          </w:tcPr>
          <w:p w14:paraId="782E77EC" w14:textId="708050CF"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Si </w:t>
            </w:r>
            <w:r w:rsidR="007A3E99">
              <w:rPr>
                <w:rFonts w:ascii="Arial" w:eastAsia="Arial" w:hAnsi="Arial" w:cs="Arial"/>
                <w:color w:val="000000"/>
              </w:rPr>
              <w:t xml:space="preserve">el daño se ocasiona a un árbol patrimonial por </w:t>
            </w:r>
            <w:r w:rsidRPr="001471FF">
              <w:rPr>
                <w:rFonts w:ascii="Arial" w:eastAsia="Arial" w:hAnsi="Arial" w:cs="Arial"/>
                <w:color w:val="000000"/>
              </w:rPr>
              <w:t>cada uno, de:</w:t>
            </w:r>
          </w:p>
          <w:p w14:paraId="29BB8695"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1A26C0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c>
          <w:tcPr>
            <w:tcW w:w="284" w:type="dxa"/>
            <w:tcBorders>
              <w:top w:val="nil"/>
              <w:left w:val="nil"/>
              <w:bottom w:val="nil"/>
              <w:right w:val="nil"/>
            </w:tcBorders>
          </w:tcPr>
          <w:p w14:paraId="5BBB39D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8A6CA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$1,200,193.00</w:t>
            </w:r>
          </w:p>
        </w:tc>
      </w:tr>
      <w:tr w:rsidR="001471FF" w:rsidRPr="001471FF" w14:paraId="38C1674B" w14:textId="77777777" w:rsidTr="001643E8">
        <w:trPr>
          <w:trHeight w:val="855"/>
        </w:trPr>
        <w:tc>
          <w:tcPr>
            <w:tcW w:w="6252" w:type="dxa"/>
            <w:gridSpan w:val="3"/>
            <w:tcBorders>
              <w:top w:val="nil"/>
              <w:left w:val="nil"/>
              <w:bottom w:val="nil"/>
              <w:right w:val="nil"/>
            </w:tcBorders>
            <w:vAlign w:val="bottom"/>
          </w:tcPr>
          <w:p w14:paraId="6ADC71D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descortezamiento y/o anillamiento total o parcial, por daño con herramienta de impacto, por ahogamiento por daño a raíces, o por la quema total o parcial del árbol, por cada uno, de:</w:t>
            </w:r>
          </w:p>
          <w:p w14:paraId="260897BB"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32B1AB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$7,202.00</w:t>
            </w:r>
          </w:p>
        </w:tc>
        <w:tc>
          <w:tcPr>
            <w:tcW w:w="284" w:type="dxa"/>
            <w:tcBorders>
              <w:top w:val="nil"/>
              <w:left w:val="nil"/>
              <w:bottom w:val="nil"/>
              <w:right w:val="nil"/>
            </w:tcBorders>
          </w:tcPr>
          <w:p w14:paraId="65012A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78C857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r>
      <w:tr w:rsidR="001471FF" w:rsidRPr="001471FF" w14:paraId="0AD094F4" w14:textId="77777777" w:rsidTr="001643E8">
        <w:trPr>
          <w:trHeight w:val="300"/>
        </w:trPr>
        <w:tc>
          <w:tcPr>
            <w:tcW w:w="6252" w:type="dxa"/>
            <w:gridSpan w:val="3"/>
            <w:tcBorders>
              <w:top w:val="nil"/>
              <w:left w:val="nil"/>
              <w:bottom w:val="nil"/>
              <w:right w:val="nil"/>
            </w:tcBorders>
            <w:vAlign w:val="bottom"/>
          </w:tcPr>
          <w:p w14:paraId="6EA4779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Si el daño se ocasiona a un árbol patrimonial por cada uno, de:</w:t>
            </w:r>
          </w:p>
          <w:p w14:paraId="368CE9C5"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56F1059A" w14:textId="77777777" w:rsidR="001471FF" w:rsidRPr="001471FF" w:rsidRDefault="001471FF" w:rsidP="001471FF">
            <w:pPr>
              <w:ind w:right="622"/>
              <w:jc w:val="right"/>
              <w:rPr>
                <w:rFonts w:ascii="Arial" w:eastAsia="Arial" w:hAnsi="Arial" w:cs="Arial"/>
                <w:color w:val="000000"/>
              </w:rPr>
            </w:pPr>
            <w:r w:rsidRPr="001471FF">
              <w:rPr>
                <w:rFonts w:ascii="Arial" w:hAnsi="Arial" w:cs="Arial"/>
              </w:rPr>
              <w:t>$36,006.00</w:t>
            </w:r>
          </w:p>
        </w:tc>
        <w:tc>
          <w:tcPr>
            <w:tcW w:w="284" w:type="dxa"/>
            <w:tcBorders>
              <w:top w:val="nil"/>
              <w:left w:val="nil"/>
              <w:bottom w:val="nil"/>
              <w:right w:val="nil"/>
            </w:tcBorders>
          </w:tcPr>
          <w:p w14:paraId="7770D961" w14:textId="77777777" w:rsidR="001471FF" w:rsidRPr="001471FF" w:rsidRDefault="001471FF" w:rsidP="001471FF">
            <w:pPr>
              <w:ind w:right="622"/>
              <w:jc w:val="right"/>
              <w:rPr>
                <w:rFonts w:ascii="Arial" w:hAnsi="Arial" w:cs="Arial"/>
                <w:color w:val="000000"/>
              </w:rPr>
            </w:pPr>
            <w:r w:rsidRPr="001471FF">
              <w:rPr>
                <w:rFonts w:ascii="Arial" w:hAnsi="Arial" w:cs="Arial"/>
              </w:rPr>
              <w:t>a</w:t>
            </w:r>
          </w:p>
        </w:tc>
        <w:tc>
          <w:tcPr>
            <w:tcW w:w="1417" w:type="dxa"/>
            <w:tcBorders>
              <w:top w:val="nil"/>
              <w:left w:val="nil"/>
              <w:bottom w:val="nil"/>
              <w:right w:val="nil"/>
            </w:tcBorders>
          </w:tcPr>
          <w:p w14:paraId="3F5068C8" w14:textId="77777777" w:rsidR="001471FF" w:rsidRPr="001471FF" w:rsidRDefault="001471FF" w:rsidP="001471FF">
            <w:pPr>
              <w:ind w:right="622"/>
              <w:jc w:val="right"/>
              <w:rPr>
                <w:rFonts w:ascii="Arial" w:eastAsia="Arial" w:hAnsi="Arial" w:cs="Arial"/>
                <w:color w:val="000000"/>
              </w:rPr>
            </w:pPr>
            <w:r w:rsidRPr="001471FF">
              <w:rPr>
                <w:rFonts w:ascii="Arial" w:hAnsi="Arial" w:cs="Arial"/>
              </w:rPr>
              <w:t>$1,200,193.00</w:t>
            </w:r>
          </w:p>
        </w:tc>
      </w:tr>
      <w:tr w:rsidR="001471FF" w:rsidRPr="001471FF" w14:paraId="1F011380" w14:textId="77777777" w:rsidTr="001643E8">
        <w:trPr>
          <w:trHeight w:val="570"/>
        </w:trPr>
        <w:tc>
          <w:tcPr>
            <w:tcW w:w="6252" w:type="dxa"/>
            <w:gridSpan w:val="3"/>
            <w:tcBorders>
              <w:top w:val="nil"/>
              <w:left w:val="nil"/>
              <w:bottom w:val="nil"/>
              <w:right w:val="nil"/>
            </w:tcBorders>
            <w:vAlign w:val="bottom"/>
          </w:tcPr>
          <w:p w14:paraId="7EEF1560" w14:textId="4CC676FA" w:rsidR="001471FF" w:rsidRPr="001471FF" w:rsidRDefault="007A3E99" w:rsidP="001471FF">
            <w:pPr>
              <w:ind w:right="622"/>
              <w:jc w:val="both"/>
              <w:rPr>
                <w:rFonts w:ascii="Arial" w:eastAsia="Arial" w:hAnsi="Arial" w:cs="Arial"/>
                <w:color w:val="000000"/>
              </w:rPr>
            </w:pPr>
            <w:r>
              <w:rPr>
                <w:rFonts w:ascii="Arial" w:eastAsia="Arial" w:hAnsi="Arial" w:cs="Arial"/>
                <w:color w:val="000000"/>
              </w:rPr>
              <w:t>IV. Por cualquier tipo de contacto ocasionado</w:t>
            </w:r>
            <w:r w:rsidR="001471FF" w:rsidRPr="001471FF">
              <w:rPr>
                <w:rFonts w:ascii="Arial" w:eastAsia="Arial" w:hAnsi="Arial" w:cs="Arial"/>
                <w:color w:val="000000"/>
              </w:rPr>
              <w:t xml:space="preserve"> por accidente vial a los sujetos forestales, por cada uno, de:</w:t>
            </w:r>
          </w:p>
          <w:p w14:paraId="351401AE"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5B91492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$1,801.00</w:t>
            </w:r>
          </w:p>
        </w:tc>
        <w:tc>
          <w:tcPr>
            <w:tcW w:w="284" w:type="dxa"/>
            <w:tcBorders>
              <w:top w:val="nil"/>
              <w:left w:val="nil"/>
              <w:bottom w:val="nil"/>
              <w:right w:val="nil"/>
            </w:tcBorders>
          </w:tcPr>
          <w:p w14:paraId="6FB027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3F953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$30,005.00</w:t>
            </w:r>
          </w:p>
        </w:tc>
      </w:tr>
      <w:tr w:rsidR="001471FF" w:rsidRPr="001471FF" w14:paraId="13D52BB0" w14:textId="77777777" w:rsidTr="001643E8">
        <w:trPr>
          <w:trHeight w:val="300"/>
        </w:trPr>
        <w:tc>
          <w:tcPr>
            <w:tcW w:w="6252" w:type="dxa"/>
            <w:gridSpan w:val="3"/>
            <w:tcBorders>
              <w:top w:val="nil"/>
              <w:left w:val="nil"/>
              <w:bottom w:val="nil"/>
              <w:right w:val="nil"/>
            </w:tcBorders>
            <w:vAlign w:val="bottom"/>
          </w:tcPr>
          <w:p w14:paraId="0755C5C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Si el daño se ocasiona a un árbol patrimonial, por cada uno, de:</w:t>
            </w:r>
          </w:p>
          <w:p w14:paraId="0090560F"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3C4221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$30,005.00</w:t>
            </w:r>
          </w:p>
        </w:tc>
        <w:tc>
          <w:tcPr>
            <w:tcW w:w="284" w:type="dxa"/>
            <w:tcBorders>
              <w:top w:val="nil"/>
              <w:left w:val="nil"/>
              <w:bottom w:val="nil"/>
              <w:right w:val="nil"/>
            </w:tcBorders>
          </w:tcPr>
          <w:p w14:paraId="5019FF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075D7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r>
      <w:tr w:rsidR="001471FF" w:rsidRPr="001471FF" w14:paraId="700137F3" w14:textId="77777777" w:rsidTr="001643E8">
        <w:trPr>
          <w:trHeight w:val="1230"/>
        </w:trPr>
        <w:tc>
          <w:tcPr>
            <w:tcW w:w="9229" w:type="dxa"/>
            <w:gridSpan w:val="8"/>
            <w:tcBorders>
              <w:top w:val="nil"/>
              <w:left w:val="nil"/>
              <w:bottom w:val="nil"/>
              <w:right w:val="nil"/>
            </w:tcBorders>
          </w:tcPr>
          <w:p w14:paraId="73F9CB4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Además de las sanciones impuestas en los incisos anteriores deberán restituir el arbolado, previo dictamen emitido por la autoridad correspondiente, quien especificará la cantidad y características de los sujetos forestales; independientemente de la reparación del daño deberán cubrir por concepto de multa.</w:t>
            </w:r>
          </w:p>
          <w:p w14:paraId="50F8B33E" w14:textId="77777777" w:rsidR="001471FF" w:rsidRPr="001471FF" w:rsidRDefault="001471FF" w:rsidP="001471FF">
            <w:pPr>
              <w:ind w:right="622"/>
              <w:jc w:val="both"/>
              <w:rPr>
                <w:rFonts w:ascii="Arial" w:eastAsia="Arial" w:hAnsi="Arial" w:cs="Arial"/>
                <w:color w:val="000000"/>
              </w:rPr>
            </w:pPr>
          </w:p>
        </w:tc>
      </w:tr>
      <w:tr w:rsidR="001471FF" w:rsidRPr="001471FF" w14:paraId="33D51E4C" w14:textId="77777777" w:rsidTr="001643E8">
        <w:trPr>
          <w:trHeight w:val="870"/>
        </w:trPr>
        <w:tc>
          <w:tcPr>
            <w:tcW w:w="9229" w:type="dxa"/>
            <w:gridSpan w:val="8"/>
            <w:tcBorders>
              <w:top w:val="nil"/>
              <w:left w:val="nil"/>
              <w:bottom w:val="nil"/>
              <w:right w:val="nil"/>
            </w:tcBorders>
          </w:tcPr>
          <w:p w14:paraId="79CC4AB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derribo o tala de arbolado, sin autorización correspondiente emitida por la Dirección de Medio Ambiente, la sanción se aplicará por cada sujeto forestal, tomando como referencia los parámetros fisiológicos y dasométricos que a continuación se describen:</w:t>
            </w:r>
          </w:p>
          <w:p w14:paraId="2D5BBFAD" w14:textId="77777777" w:rsidR="001471FF" w:rsidRPr="001471FF" w:rsidRDefault="001471FF" w:rsidP="001471FF">
            <w:pPr>
              <w:ind w:right="622"/>
              <w:jc w:val="both"/>
              <w:rPr>
                <w:rFonts w:ascii="Arial" w:eastAsia="Arial" w:hAnsi="Arial" w:cs="Arial"/>
                <w:color w:val="000000"/>
              </w:rPr>
            </w:pPr>
          </w:p>
        </w:tc>
      </w:tr>
      <w:tr w:rsidR="001471FF" w:rsidRPr="001471FF" w14:paraId="41A102F5" w14:textId="77777777" w:rsidTr="001643E8">
        <w:trPr>
          <w:trHeight w:val="552"/>
        </w:trPr>
        <w:tc>
          <w:tcPr>
            <w:tcW w:w="6111" w:type="dxa"/>
            <w:gridSpan w:val="2"/>
            <w:tcBorders>
              <w:top w:val="nil"/>
              <w:left w:val="nil"/>
              <w:bottom w:val="nil"/>
              <w:right w:val="nil"/>
            </w:tcBorders>
          </w:tcPr>
          <w:p w14:paraId="11F82A4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Cualquier especie arbórea de 1cm a 9cm de diámetro del tronco al nivel de suelo (base o contrafuerte), de:</w:t>
            </w:r>
          </w:p>
          <w:p w14:paraId="787A58AD"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08A8ED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c>
          <w:tcPr>
            <w:tcW w:w="284" w:type="dxa"/>
            <w:tcBorders>
              <w:top w:val="nil"/>
              <w:left w:val="nil"/>
              <w:bottom w:val="nil"/>
              <w:right w:val="nil"/>
            </w:tcBorders>
          </w:tcPr>
          <w:p w14:paraId="53A1474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D3913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r>
      <w:tr w:rsidR="001471FF" w:rsidRPr="001471FF" w14:paraId="43E6F67E" w14:textId="77777777" w:rsidTr="001643E8">
        <w:trPr>
          <w:trHeight w:val="552"/>
        </w:trPr>
        <w:tc>
          <w:tcPr>
            <w:tcW w:w="6111" w:type="dxa"/>
            <w:gridSpan w:val="2"/>
            <w:tcBorders>
              <w:top w:val="nil"/>
              <w:left w:val="nil"/>
              <w:bottom w:val="nil"/>
              <w:right w:val="nil"/>
            </w:tcBorders>
          </w:tcPr>
          <w:p w14:paraId="58FB3C9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Cualquier especie arbórea de 10cm a 20cm de diámetro a la altura del pecho, de:</w:t>
            </w:r>
          </w:p>
          <w:p w14:paraId="3950EAB7"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704931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c>
          <w:tcPr>
            <w:tcW w:w="284" w:type="dxa"/>
            <w:tcBorders>
              <w:top w:val="nil"/>
              <w:left w:val="nil"/>
              <w:bottom w:val="nil"/>
              <w:right w:val="nil"/>
            </w:tcBorders>
          </w:tcPr>
          <w:p w14:paraId="42F2EB4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7C39791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$18,004.00</w:t>
            </w:r>
          </w:p>
        </w:tc>
      </w:tr>
      <w:tr w:rsidR="001471FF" w:rsidRPr="001471FF" w14:paraId="225731F3" w14:textId="77777777" w:rsidTr="001643E8">
        <w:trPr>
          <w:trHeight w:val="529"/>
        </w:trPr>
        <w:tc>
          <w:tcPr>
            <w:tcW w:w="6111" w:type="dxa"/>
            <w:gridSpan w:val="2"/>
            <w:tcBorders>
              <w:top w:val="nil"/>
              <w:left w:val="nil"/>
              <w:bottom w:val="nil"/>
              <w:right w:val="nil"/>
            </w:tcBorders>
          </w:tcPr>
          <w:p w14:paraId="0E8B0DE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Cualquier especie arbórea de 21cm a 50cm de diámetro a la altura del pecho, de:</w:t>
            </w:r>
          </w:p>
          <w:p w14:paraId="07A201E3"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6D2F0B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$18,123.00</w:t>
            </w:r>
          </w:p>
        </w:tc>
        <w:tc>
          <w:tcPr>
            <w:tcW w:w="284" w:type="dxa"/>
            <w:tcBorders>
              <w:top w:val="nil"/>
              <w:left w:val="nil"/>
              <w:bottom w:val="nil"/>
              <w:right w:val="nil"/>
            </w:tcBorders>
          </w:tcPr>
          <w:p w14:paraId="40CD840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74F255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$93,615.00</w:t>
            </w:r>
          </w:p>
        </w:tc>
      </w:tr>
      <w:tr w:rsidR="001471FF" w:rsidRPr="001471FF" w14:paraId="0107E78E" w14:textId="77777777" w:rsidTr="001643E8">
        <w:trPr>
          <w:trHeight w:val="563"/>
        </w:trPr>
        <w:tc>
          <w:tcPr>
            <w:tcW w:w="6111" w:type="dxa"/>
            <w:gridSpan w:val="2"/>
            <w:tcBorders>
              <w:top w:val="nil"/>
              <w:left w:val="nil"/>
              <w:bottom w:val="nil"/>
              <w:right w:val="nil"/>
            </w:tcBorders>
          </w:tcPr>
          <w:p w14:paraId="0624007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Cualquier especie arbórea de 51cm a 75cm de diámetro a nivel del pecho, de:</w:t>
            </w:r>
          </w:p>
          <w:p w14:paraId="2E335A48"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031B4F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$93,615.00</w:t>
            </w:r>
          </w:p>
        </w:tc>
        <w:tc>
          <w:tcPr>
            <w:tcW w:w="284" w:type="dxa"/>
            <w:tcBorders>
              <w:top w:val="nil"/>
              <w:left w:val="nil"/>
              <w:bottom w:val="nil"/>
              <w:right w:val="nil"/>
            </w:tcBorders>
          </w:tcPr>
          <w:p w14:paraId="49CD74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9EE96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$204,033.00</w:t>
            </w:r>
          </w:p>
        </w:tc>
      </w:tr>
      <w:tr w:rsidR="001471FF" w:rsidRPr="001471FF" w14:paraId="77CC5141" w14:textId="77777777" w:rsidTr="001643E8">
        <w:trPr>
          <w:trHeight w:val="623"/>
        </w:trPr>
        <w:tc>
          <w:tcPr>
            <w:tcW w:w="6111" w:type="dxa"/>
            <w:gridSpan w:val="2"/>
            <w:tcBorders>
              <w:top w:val="nil"/>
              <w:left w:val="nil"/>
              <w:bottom w:val="nil"/>
              <w:right w:val="nil"/>
            </w:tcBorders>
          </w:tcPr>
          <w:p w14:paraId="274AEA2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Cualquier especie arbórea de 76cm a 100cm de diámetro del tronco a la altura del pecho, de:</w:t>
            </w:r>
          </w:p>
          <w:p w14:paraId="0006DE60"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228DCA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$204,033.00</w:t>
            </w:r>
          </w:p>
        </w:tc>
        <w:tc>
          <w:tcPr>
            <w:tcW w:w="284" w:type="dxa"/>
            <w:tcBorders>
              <w:top w:val="nil"/>
              <w:left w:val="nil"/>
              <w:bottom w:val="nil"/>
              <w:right w:val="nil"/>
            </w:tcBorders>
          </w:tcPr>
          <w:p w14:paraId="34AEB13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CD162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$360,058.00</w:t>
            </w:r>
          </w:p>
        </w:tc>
      </w:tr>
      <w:tr w:rsidR="001471FF" w:rsidRPr="001471FF" w14:paraId="7CC74E97" w14:textId="77777777" w:rsidTr="001643E8">
        <w:trPr>
          <w:trHeight w:val="578"/>
        </w:trPr>
        <w:tc>
          <w:tcPr>
            <w:tcW w:w="6111" w:type="dxa"/>
            <w:gridSpan w:val="2"/>
            <w:tcBorders>
              <w:top w:val="nil"/>
              <w:left w:val="nil"/>
              <w:bottom w:val="nil"/>
              <w:right w:val="nil"/>
            </w:tcBorders>
          </w:tcPr>
          <w:p w14:paraId="7456338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Cualquier especie arbórea con más de 101cm de diámetro a la altura del pecho será, de:</w:t>
            </w:r>
          </w:p>
          <w:p w14:paraId="2A044692"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011418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$360,058.00</w:t>
            </w:r>
          </w:p>
        </w:tc>
        <w:tc>
          <w:tcPr>
            <w:tcW w:w="284" w:type="dxa"/>
            <w:tcBorders>
              <w:top w:val="nil"/>
              <w:left w:val="nil"/>
              <w:bottom w:val="nil"/>
              <w:right w:val="nil"/>
            </w:tcBorders>
          </w:tcPr>
          <w:p w14:paraId="7AF2EE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4A5EE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$600,095.00</w:t>
            </w:r>
          </w:p>
        </w:tc>
      </w:tr>
      <w:tr w:rsidR="001471FF" w:rsidRPr="001471FF" w14:paraId="1D9EC8D0" w14:textId="77777777" w:rsidTr="001643E8">
        <w:trPr>
          <w:trHeight w:val="578"/>
        </w:trPr>
        <w:tc>
          <w:tcPr>
            <w:tcW w:w="6111" w:type="dxa"/>
            <w:gridSpan w:val="2"/>
            <w:tcBorders>
              <w:top w:val="nil"/>
              <w:left w:val="nil"/>
              <w:bottom w:val="nil"/>
              <w:right w:val="nil"/>
            </w:tcBorders>
          </w:tcPr>
          <w:p w14:paraId="051EFD6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Por derribar un árbol con nombramiento patrimonio de la ciudad, por cada uno de:</w:t>
            </w:r>
          </w:p>
          <w:p w14:paraId="10ED2122"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741CC3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$600,095.00</w:t>
            </w:r>
          </w:p>
        </w:tc>
        <w:tc>
          <w:tcPr>
            <w:tcW w:w="284" w:type="dxa"/>
            <w:tcBorders>
              <w:top w:val="nil"/>
              <w:left w:val="nil"/>
              <w:bottom w:val="nil"/>
              <w:right w:val="nil"/>
            </w:tcBorders>
          </w:tcPr>
          <w:p w14:paraId="0E7F68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48CA8D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$1,200,193.00</w:t>
            </w:r>
          </w:p>
        </w:tc>
      </w:tr>
      <w:tr w:rsidR="001471FF" w:rsidRPr="001471FF" w14:paraId="038142D2" w14:textId="77777777" w:rsidTr="001643E8">
        <w:trPr>
          <w:trHeight w:val="570"/>
        </w:trPr>
        <w:tc>
          <w:tcPr>
            <w:tcW w:w="6111" w:type="dxa"/>
            <w:gridSpan w:val="2"/>
            <w:tcBorders>
              <w:top w:val="nil"/>
              <w:left w:val="nil"/>
              <w:bottom w:val="nil"/>
              <w:right w:val="nil"/>
            </w:tcBorders>
          </w:tcPr>
          <w:p w14:paraId="6F8A8FB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no eliminar el tocón de un árbol, derribado o talado, dentro de los treinta días posteriores a su retiro por cada uno, será de:</w:t>
            </w:r>
          </w:p>
          <w:p w14:paraId="31B8CD4E"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19A8F1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284" w:type="dxa"/>
            <w:tcBorders>
              <w:top w:val="nil"/>
              <w:left w:val="nil"/>
              <w:bottom w:val="nil"/>
              <w:right w:val="nil"/>
            </w:tcBorders>
          </w:tcPr>
          <w:p w14:paraId="0139C61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06FFE7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$7,202.00</w:t>
            </w:r>
          </w:p>
        </w:tc>
      </w:tr>
      <w:tr w:rsidR="001471FF" w:rsidRPr="001471FF" w14:paraId="3E0E40CA" w14:textId="77777777" w:rsidTr="001643E8">
        <w:trPr>
          <w:trHeight w:val="300"/>
        </w:trPr>
        <w:tc>
          <w:tcPr>
            <w:tcW w:w="9229" w:type="dxa"/>
            <w:gridSpan w:val="8"/>
            <w:tcBorders>
              <w:top w:val="nil"/>
              <w:left w:val="nil"/>
              <w:bottom w:val="nil"/>
              <w:right w:val="nil"/>
            </w:tcBorders>
          </w:tcPr>
          <w:p w14:paraId="10ED246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Estará sujeto a su retiro dentro de los siguientes 30 días naturales.</w:t>
            </w:r>
          </w:p>
          <w:p w14:paraId="74997444" w14:textId="77777777" w:rsidR="001471FF" w:rsidRPr="001471FF" w:rsidRDefault="001471FF" w:rsidP="001471FF">
            <w:pPr>
              <w:ind w:right="622"/>
              <w:jc w:val="both"/>
              <w:rPr>
                <w:rFonts w:ascii="Arial" w:eastAsia="Arial" w:hAnsi="Arial" w:cs="Arial"/>
                <w:color w:val="000000"/>
              </w:rPr>
            </w:pPr>
          </w:p>
        </w:tc>
      </w:tr>
      <w:tr w:rsidR="001471FF" w:rsidRPr="001471FF" w14:paraId="4202ED02" w14:textId="77777777" w:rsidTr="001643E8">
        <w:trPr>
          <w:trHeight w:val="1152"/>
        </w:trPr>
        <w:tc>
          <w:tcPr>
            <w:tcW w:w="6111" w:type="dxa"/>
            <w:gridSpan w:val="2"/>
            <w:tcBorders>
              <w:top w:val="nil"/>
              <w:left w:val="nil"/>
              <w:bottom w:val="nil"/>
              <w:right w:val="nil"/>
            </w:tcBorders>
          </w:tcPr>
          <w:p w14:paraId="43D84CC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no presentar en el momento de la maniobra de poda y/o derribo de arbolado la autorización correspondiente emitida por la Dirección de Medio Ambiente (debiendo tener esta autorización fecha anterior al levantamiento del acta), por cada árbol, de:</w:t>
            </w:r>
          </w:p>
          <w:p w14:paraId="5C06BF31"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09E1A487" w14:textId="77777777" w:rsidR="001471FF" w:rsidRPr="001471FF" w:rsidRDefault="001471FF" w:rsidP="001471FF">
            <w:pPr>
              <w:ind w:right="622"/>
              <w:jc w:val="right"/>
              <w:rPr>
                <w:rFonts w:ascii="Arial" w:eastAsia="Arial" w:hAnsi="Arial" w:cs="Arial"/>
              </w:rPr>
            </w:pPr>
          </w:p>
          <w:p w14:paraId="30718D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c>
          <w:tcPr>
            <w:tcW w:w="284" w:type="dxa"/>
            <w:tcBorders>
              <w:top w:val="nil"/>
              <w:left w:val="nil"/>
              <w:bottom w:val="nil"/>
              <w:right w:val="nil"/>
            </w:tcBorders>
          </w:tcPr>
          <w:p w14:paraId="0F5B0677" w14:textId="77777777" w:rsidR="001471FF" w:rsidRPr="001471FF" w:rsidRDefault="001471FF" w:rsidP="001471FF">
            <w:pPr>
              <w:ind w:right="622"/>
              <w:jc w:val="right"/>
              <w:rPr>
                <w:rFonts w:ascii="Arial" w:eastAsia="Arial" w:hAnsi="Arial" w:cs="Arial"/>
              </w:rPr>
            </w:pPr>
          </w:p>
          <w:p w14:paraId="3213ADC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7FEFED1" w14:textId="77777777" w:rsidR="001471FF" w:rsidRPr="001471FF" w:rsidRDefault="001471FF" w:rsidP="001471FF">
            <w:pPr>
              <w:ind w:right="622"/>
              <w:jc w:val="right"/>
              <w:rPr>
                <w:rFonts w:ascii="Arial" w:eastAsia="Arial" w:hAnsi="Arial" w:cs="Arial"/>
              </w:rPr>
            </w:pPr>
          </w:p>
          <w:p w14:paraId="4C8268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$24,004.00</w:t>
            </w:r>
          </w:p>
        </w:tc>
      </w:tr>
      <w:tr w:rsidR="001471FF" w:rsidRPr="001471FF" w14:paraId="5994F67B" w14:textId="77777777" w:rsidTr="001643E8">
        <w:trPr>
          <w:trHeight w:val="855"/>
        </w:trPr>
        <w:tc>
          <w:tcPr>
            <w:tcW w:w="6111" w:type="dxa"/>
            <w:gridSpan w:val="2"/>
            <w:tcBorders>
              <w:top w:val="nil"/>
              <w:left w:val="nil"/>
              <w:bottom w:val="nil"/>
              <w:right w:val="nil"/>
            </w:tcBorders>
          </w:tcPr>
          <w:p w14:paraId="054B2E9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trasplante de arbolado sin autorización correspondiente emitida por la Dirección de Medio Ambiente, la sanción que se aplicará por cada sujeto forestal, de:</w:t>
            </w:r>
          </w:p>
          <w:p w14:paraId="3045ECB5"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05969D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c>
          <w:tcPr>
            <w:tcW w:w="284" w:type="dxa"/>
            <w:tcBorders>
              <w:top w:val="nil"/>
              <w:left w:val="nil"/>
              <w:bottom w:val="nil"/>
              <w:right w:val="nil"/>
            </w:tcBorders>
          </w:tcPr>
          <w:p w14:paraId="7E26A3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B5792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r>
      <w:tr w:rsidR="001471FF" w:rsidRPr="001471FF" w14:paraId="6ECC5662" w14:textId="77777777" w:rsidTr="001643E8">
        <w:trPr>
          <w:trHeight w:val="1429"/>
        </w:trPr>
        <w:tc>
          <w:tcPr>
            <w:tcW w:w="6111" w:type="dxa"/>
            <w:gridSpan w:val="2"/>
            <w:tcBorders>
              <w:top w:val="nil"/>
              <w:left w:val="nil"/>
              <w:bottom w:val="nil"/>
              <w:right w:val="nil"/>
            </w:tcBorders>
          </w:tcPr>
          <w:p w14:paraId="42C0AA5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colocar propaganda, cartelones, papeletas, avisos, o cualquier objeto fijo o provisional sin previa autorización mediante dictamen forestal de la Dirección de Medio Ambiente, por amarrar o sujetar en parte de un sujeto forestal, cualquier material que lo lesione, de:</w:t>
            </w:r>
          </w:p>
          <w:p w14:paraId="7453CDC1"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4E095282" w14:textId="77777777" w:rsidR="001471FF" w:rsidRPr="001471FF" w:rsidRDefault="001471FF" w:rsidP="001471FF">
            <w:pPr>
              <w:ind w:right="622"/>
              <w:jc w:val="right"/>
              <w:rPr>
                <w:rFonts w:ascii="Arial" w:eastAsia="Arial" w:hAnsi="Arial" w:cs="Arial"/>
              </w:rPr>
            </w:pPr>
          </w:p>
          <w:p w14:paraId="56AF268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$4,201.00</w:t>
            </w:r>
          </w:p>
        </w:tc>
        <w:tc>
          <w:tcPr>
            <w:tcW w:w="284" w:type="dxa"/>
            <w:tcBorders>
              <w:top w:val="nil"/>
              <w:left w:val="nil"/>
              <w:bottom w:val="nil"/>
              <w:right w:val="nil"/>
            </w:tcBorders>
          </w:tcPr>
          <w:p w14:paraId="186713EB" w14:textId="77777777" w:rsidR="001471FF" w:rsidRPr="001471FF" w:rsidRDefault="001471FF" w:rsidP="001471FF">
            <w:pPr>
              <w:ind w:right="622"/>
              <w:jc w:val="right"/>
              <w:rPr>
                <w:rFonts w:ascii="Arial" w:eastAsia="Arial" w:hAnsi="Arial" w:cs="Arial"/>
              </w:rPr>
            </w:pPr>
          </w:p>
          <w:p w14:paraId="4573DB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8B07336" w14:textId="77777777" w:rsidR="001471FF" w:rsidRPr="001471FF" w:rsidRDefault="001471FF" w:rsidP="001471FF">
            <w:pPr>
              <w:ind w:right="622"/>
              <w:jc w:val="right"/>
              <w:rPr>
                <w:rFonts w:ascii="Arial" w:eastAsia="Arial" w:hAnsi="Arial" w:cs="Arial"/>
              </w:rPr>
            </w:pPr>
          </w:p>
          <w:p w14:paraId="7440A37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$27,605.00</w:t>
            </w:r>
          </w:p>
        </w:tc>
      </w:tr>
      <w:tr w:rsidR="001471FF" w:rsidRPr="001471FF" w14:paraId="51F68496" w14:textId="77777777" w:rsidTr="001643E8">
        <w:trPr>
          <w:trHeight w:val="300"/>
        </w:trPr>
        <w:tc>
          <w:tcPr>
            <w:tcW w:w="6111" w:type="dxa"/>
            <w:gridSpan w:val="2"/>
            <w:tcBorders>
              <w:top w:val="nil"/>
              <w:left w:val="nil"/>
              <w:bottom w:val="nil"/>
              <w:right w:val="nil"/>
            </w:tcBorders>
          </w:tcPr>
          <w:p w14:paraId="301AF08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Si el daño se ocasiona a un árbol patrimonial el monto será de:</w:t>
            </w:r>
          </w:p>
          <w:p w14:paraId="148944EE"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71261D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$27,605.00</w:t>
            </w:r>
          </w:p>
        </w:tc>
        <w:tc>
          <w:tcPr>
            <w:tcW w:w="284" w:type="dxa"/>
            <w:tcBorders>
              <w:top w:val="nil"/>
              <w:left w:val="nil"/>
              <w:bottom w:val="nil"/>
              <w:right w:val="nil"/>
            </w:tcBorders>
          </w:tcPr>
          <w:p w14:paraId="5E4881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EA8EF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r>
      <w:tr w:rsidR="001471FF" w:rsidRPr="001471FF" w14:paraId="44FEF825" w14:textId="77777777" w:rsidTr="001643E8">
        <w:trPr>
          <w:trHeight w:val="885"/>
        </w:trPr>
        <w:tc>
          <w:tcPr>
            <w:tcW w:w="9229" w:type="dxa"/>
            <w:gridSpan w:val="8"/>
            <w:tcBorders>
              <w:top w:val="nil"/>
              <w:left w:val="nil"/>
              <w:bottom w:val="nil"/>
              <w:right w:val="nil"/>
            </w:tcBorders>
          </w:tcPr>
          <w:p w14:paraId="794953B8" w14:textId="42E0A70D"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 re</w:t>
            </w:r>
            <w:r w:rsidR="007A3E99">
              <w:rPr>
                <w:rFonts w:ascii="Arial" w:eastAsia="Arial" w:hAnsi="Arial" w:cs="Arial"/>
                <w:color w:val="000000"/>
              </w:rPr>
              <w:t xml:space="preserve">paración del daño se calculará </w:t>
            </w:r>
            <w:r w:rsidRPr="001471FF">
              <w:rPr>
                <w:rFonts w:ascii="Arial" w:eastAsia="Arial" w:hAnsi="Arial" w:cs="Arial"/>
                <w:color w:val="000000"/>
              </w:rPr>
              <w:t>por c</w:t>
            </w:r>
            <w:r w:rsidR="007A3E99">
              <w:rPr>
                <w:rFonts w:ascii="Arial" w:eastAsia="Arial" w:hAnsi="Arial" w:cs="Arial"/>
                <w:color w:val="000000"/>
              </w:rPr>
              <w:t>ada unidad o sujeto conforme a</w:t>
            </w:r>
            <w:r w:rsidRPr="001471FF">
              <w:rPr>
                <w:rFonts w:ascii="Arial" w:eastAsia="Arial" w:hAnsi="Arial" w:cs="Arial"/>
                <w:color w:val="000000"/>
              </w:rPr>
              <w:t xml:space="preserve"> lo establecido en el artículo 67 fracción XII de esta Ley, pudiendo aplicar lo establecido en los artículos 70, 71 y 72 del Reglamento de Áreas Verdes y Recursos Forestales.</w:t>
            </w:r>
          </w:p>
          <w:p w14:paraId="0D1DA2E6" w14:textId="77777777" w:rsidR="001471FF" w:rsidRPr="001471FF" w:rsidRDefault="001471FF" w:rsidP="001471FF">
            <w:pPr>
              <w:ind w:right="622"/>
              <w:jc w:val="both"/>
              <w:rPr>
                <w:rFonts w:ascii="Arial" w:eastAsia="Arial" w:hAnsi="Arial" w:cs="Arial"/>
                <w:color w:val="000000"/>
              </w:rPr>
            </w:pPr>
          </w:p>
        </w:tc>
      </w:tr>
      <w:tr w:rsidR="001471FF" w:rsidRPr="001471FF" w14:paraId="3968B1E2" w14:textId="77777777" w:rsidTr="001643E8">
        <w:trPr>
          <w:trHeight w:val="675"/>
        </w:trPr>
        <w:tc>
          <w:tcPr>
            <w:tcW w:w="9229" w:type="dxa"/>
            <w:gridSpan w:val="8"/>
            <w:tcBorders>
              <w:top w:val="nil"/>
              <w:left w:val="nil"/>
              <w:bottom w:val="nil"/>
              <w:right w:val="nil"/>
            </w:tcBorders>
          </w:tcPr>
          <w:p w14:paraId="04826BD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poda excesiva de arbolado, la sanción se aplicará por cada sujeto forestal, tomando como referencia los parámetros fisiológicos y dasométricos que a continuación se describen:</w:t>
            </w:r>
          </w:p>
          <w:p w14:paraId="1A6F42F7" w14:textId="77777777" w:rsidR="001471FF" w:rsidRPr="001471FF" w:rsidRDefault="001471FF" w:rsidP="001471FF">
            <w:pPr>
              <w:ind w:right="622"/>
              <w:jc w:val="both"/>
              <w:rPr>
                <w:rFonts w:ascii="Arial" w:eastAsia="Arial" w:hAnsi="Arial" w:cs="Arial"/>
                <w:color w:val="000000"/>
              </w:rPr>
            </w:pPr>
          </w:p>
        </w:tc>
      </w:tr>
      <w:tr w:rsidR="001471FF" w:rsidRPr="001471FF" w14:paraId="5F607115" w14:textId="77777777" w:rsidTr="001643E8">
        <w:trPr>
          <w:trHeight w:val="563"/>
        </w:trPr>
        <w:tc>
          <w:tcPr>
            <w:tcW w:w="6111" w:type="dxa"/>
            <w:gridSpan w:val="2"/>
            <w:tcBorders>
              <w:top w:val="nil"/>
              <w:left w:val="nil"/>
              <w:bottom w:val="nil"/>
              <w:right w:val="nil"/>
            </w:tcBorders>
          </w:tcPr>
          <w:p w14:paraId="007CEEC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Cualquier especie arbórea de 7.5cm a 9cm de diámetro del tronco al nivel de suelo (base o contrafuerte), de:</w:t>
            </w:r>
          </w:p>
          <w:p w14:paraId="53E08981"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6807EB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$600.00</w:t>
            </w:r>
          </w:p>
        </w:tc>
        <w:tc>
          <w:tcPr>
            <w:tcW w:w="284" w:type="dxa"/>
            <w:tcBorders>
              <w:top w:val="nil"/>
              <w:left w:val="nil"/>
              <w:bottom w:val="nil"/>
              <w:right w:val="nil"/>
            </w:tcBorders>
          </w:tcPr>
          <w:p w14:paraId="12E0EBC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9C115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$3,001.00</w:t>
            </w:r>
          </w:p>
        </w:tc>
      </w:tr>
      <w:tr w:rsidR="001471FF" w:rsidRPr="001471FF" w14:paraId="2D82AE57" w14:textId="77777777" w:rsidTr="001643E8">
        <w:trPr>
          <w:trHeight w:val="540"/>
        </w:trPr>
        <w:tc>
          <w:tcPr>
            <w:tcW w:w="6111" w:type="dxa"/>
            <w:gridSpan w:val="2"/>
            <w:tcBorders>
              <w:top w:val="nil"/>
              <w:left w:val="nil"/>
              <w:bottom w:val="nil"/>
              <w:right w:val="nil"/>
            </w:tcBorders>
          </w:tcPr>
          <w:p w14:paraId="11DF151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Cualquier especie arbórea de 10cm a 20cm de diámetro a la altura del pecho, de:</w:t>
            </w:r>
          </w:p>
          <w:p w14:paraId="3638BA65"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395380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$3,001.00</w:t>
            </w:r>
          </w:p>
        </w:tc>
        <w:tc>
          <w:tcPr>
            <w:tcW w:w="284" w:type="dxa"/>
            <w:tcBorders>
              <w:top w:val="nil"/>
              <w:left w:val="nil"/>
              <w:bottom w:val="nil"/>
              <w:right w:val="nil"/>
            </w:tcBorders>
          </w:tcPr>
          <w:p w14:paraId="537641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7AB284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$4,201.00</w:t>
            </w:r>
          </w:p>
        </w:tc>
      </w:tr>
      <w:tr w:rsidR="001471FF" w:rsidRPr="001471FF" w14:paraId="2D3B9317" w14:textId="77777777" w:rsidTr="001643E8">
        <w:trPr>
          <w:trHeight w:val="540"/>
        </w:trPr>
        <w:tc>
          <w:tcPr>
            <w:tcW w:w="6111" w:type="dxa"/>
            <w:gridSpan w:val="2"/>
            <w:tcBorders>
              <w:top w:val="nil"/>
              <w:left w:val="nil"/>
              <w:bottom w:val="nil"/>
              <w:right w:val="nil"/>
            </w:tcBorders>
          </w:tcPr>
          <w:p w14:paraId="096711C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Cualquier especie arbórea de 21cm a 50cm de diámetro a la altura del pecho, de:</w:t>
            </w:r>
          </w:p>
          <w:p w14:paraId="5222C947"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1B9080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$4,201.00</w:t>
            </w:r>
          </w:p>
        </w:tc>
        <w:tc>
          <w:tcPr>
            <w:tcW w:w="284" w:type="dxa"/>
            <w:tcBorders>
              <w:top w:val="nil"/>
              <w:left w:val="nil"/>
              <w:bottom w:val="nil"/>
              <w:right w:val="nil"/>
            </w:tcBorders>
          </w:tcPr>
          <w:p w14:paraId="119FD62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BE723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r>
      <w:tr w:rsidR="001471FF" w:rsidRPr="001471FF" w14:paraId="311C68C4" w14:textId="77777777" w:rsidTr="001643E8">
        <w:trPr>
          <w:trHeight w:val="578"/>
        </w:trPr>
        <w:tc>
          <w:tcPr>
            <w:tcW w:w="6111" w:type="dxa"/>
            <w:gridSpan w:val="2"/>
            <w:tcBorders>
              <w:top w:val="nil"/>
              <w:left w:val="nil"/>
              <w:bottom w:val="nil"/>
              <w:right w:val="nil"/>
            </w:tcBorders>
          </w:tcPr>
          <w:p w14:paraId="6186949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Cualquier especie arbórea de 51cm a 75cm de diámetro a nivel del pecho, de:</w:t>
            </w:r>
          </w:p>
          <w:p w14:paraId="03008B9B"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46F865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c>
          <w:tcPr>
            <w:tcW w:w="284" w:type="dxa"/>
            <w:tcBorders>
              <w:top w:val="nil"/>
              <w:left w:val="nil"/>
              <w:bottom w:val="nil"/>
              <w:right w:val="nil"/>
            </w:tcBorders>
          </w:tcPr>
          <w:p w14:paraId="4263F8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04E90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$9,002.00</w:t>
            </w:r>
          </w:p>
        </w:tc>
      </w:tr>
      <w:tr w:rsidR="001471FF" w:rsidRPr="001471FF" w14:paraId="337D1587" w14:textId="77777777" w:rsidTr="001643E8">
        <w:trPr>
          <w:trHeight w:val="540"/>
        </w:trPr>
        <w:tc>
          <w:tcPr>
            <w:tcW w:w="6111" w:type="dxa"/>
            <w:gridSpan w:val="2"/>
            <w:tcBorders>
              <w:top w:val="nil"/>
              <w:left w:val="nil"/>
              <w:bottom w:val="nil"/>
              <w:right w:val="nil"/>
            </w:tcBorders>
          </w:tcPr>
          <w:p w14:paraId="29EBE58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Cualquier especie arbórea de 76cm a 100cm de diámetro del tronco a la altura del pecho, de:</w:t>
            </w:r>
          </w:p>
          <w:p w14:paraId="59D1E421"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6429AF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$9,121.00</w:t>
            </w:r>
          </w:p>
        </w:tc>
        <w:tc>
          <w:tcPr>
            <w:tcW w:w="284" w:type="dxa"/>
            <w:tcBorders>
              <w:top w:val="nil"/>
              <w:left w:val="nil"/>
              <w:bottom w:val="nil"/>
              <w:right w:val="nil"/>
            </w:tcBorders>
          </w:tcPr>
          <w:p w14:paraId="2E43DE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7CB7D5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r>
      <w:tr w:rsidR="001471FF" w:rsidRPr="001471FF" w14:paraId="15030A6A" w14:textId="77777777" w:rsidTr="001643E8">
        <w:trPr>
          <w:trHeight w:val="540"/>
        </w:trPr>
        <w:tc>
          <w:tcPr>
            <w:tcW w:w="6111" w:type="dxa"/>
            <w:gridSpan w:val="2"/>
            <w:tcBorders>
              <w:top w:val="nil"/>
              <w:left w:val="nil"/>
              <w:bottom w:val="nil"/>
              <w:right w:val="nil"/>
            </w:tcBorders>
          </w:tcPr>
          <w:p w14:paraId="60AF99B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Cualquier especie arbórea con más de 101cm de diámetro a la altura del pecho, de:</w:t>
            </w:r>
          </w:p>
          <w:p w14:paraId="4BA8A166"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1F44AE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84" w:type="dxa"/>
            <w:tcBorders>
              <w:top w:val="nil"/>
              <w:left w:val="nil"/>
              <w:bottom w:val="nil"/>
              <w:right w:val="nil"/>
            </w:tcBorders>
          </w:tcPr>
          <w:p w14:paraId="28E48C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2F967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$14,402.00</w:t>
            </w:r>
          </w:p>
        </w:tc>
      </w:tr>
      <w:tr w:rsidR="001471FF" w:rsidRPr="001471FF" w14:paraId="25B853B9" w14:textId="77777777" w:rsidTr="001643E8">
        <w:trPr>
          <w:trHeight w:val="278"/>
        </w:trPr>
        <w:tc>
          <w:tcPr>
            <w:tcW w:w="6111" w:type="dxa"/>
            <w:gridSpan w:val="2"/>
            <w:tcBorders>
              <w:top w:val="nil"/>
              <w:left w:val="nil"/>
              <w:bottom w:val="nil"/>
              <w:right w:val="nil"/>
            </w:tcBorders>
          </w:tcPr>
          <w:p w14:paraId="30B3313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Por podar un árbol con nombramiento patrimonio de la ciudad, de:</w:t>
            </w:r>
          </w:p>
          <w:p w14:paraId="6574DBDB"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4F2353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$36,006.00</w:t>
            </w:r>
          </w:p>
        </w:tc>
        <w:tc>
          <w:tcPr>
            <w:tcW w:w="284" w:type="dxa"/>
            <w:tcBorders>
              <w:top w:val="nil"/>
              <w:left w:val="nil"/>
              <w:bottom w:val="nil"/>
              <w:right w:val="nil"/>
            </w:tcBorders>
          </w:tcPr>
          <w:p w14:paraId="194A01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471FB0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$120,019.00</w:t>
            </w:r>
          </w:p>
        </w:tc>
      </w:tr>
      <w:tr w:rsidR="001471FF" w:rsidRPr="001471FF" w14:paraId="7AFC30B1" w14:textId="77777777" w:rsidTr="001643E8">
        <w:trPr>
          <w:trHeight w:val="855"/>
        </w:trPr>
        <w:tc>
          <w:tcPr>
            <w:tcW w:w="6111" w:type="dxa"/>
            <w:gridSpan w:val="2"/>
            <w:tcBorders>
              <w:top w:val="nil"/>
              <w:left w:val="nil"/>
              <w:bottom w:val="nil"/>
              <w:right w:val="nil"/>
            </w:tcBorders>
          </w:tcPr>
          <w:p w14:paraId="2B70B1F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manejo de sistema radicular mediante poda de raíces sin autorización correspondiente emitida por la Dirección de Medio Ambiente la sanción que se aplicará por cada sujeto forestal, de:</w:t>
            </w:r>
          </w:p>
        </w:tc>
        <w:tc>
          <w:tcPr>
            <w:tcW w:w="1417" w:type="dxa"/>
            <w:gridSpan w:val="4"/>
            <w:tcBorders>
              <w:top w:val="nil"/>
              <w:left w:val="nil"/>
              <w:bottom w:val="nil"/>
              <w:right w:val="nil"/>
            </w:tcBorders>
          </w:tcPr>
          <w:p w14:paraId="1D67BE00" w14:textId="77777777" w:rsidR="001471FF" w:rsidRPr="001471FF" w:rsidRDefault="001471FF" w:rsidP="001471FF">
            <w:pPr>
              <w:ind w:right="622"/>
              <w:jc w:val="right"/>
              <w:rPr>
                <w:rFonts w:ascii="Arial" w:eastAsia="Arial" w:hAnsi="Arial" w:cs="Arial"/>
              </w:rPr>
            </w:pPr>
          </w:p>
          <w:p w14:paraId="2FF0D0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c>
          <w:tcPr>
            <w:tcW w:w="284" w:type="dxa"/>
            <w:tcBorders>
              <w:top w:val="nil"/>
              <w:left w:val="nil"/>
              <w:bottom w:val="nil"/>
              <w:right w:val="nil"/>
            </w:tcBorders>
          </w:tcPr>
          <w:p w14:paraId="446C67F0" w14:textId="77777777" w:rsidR="001471FF" w:rsidRPr="001471FF" w:rsidRDefault="001471FF" w:rsidP="001471FF">
            <w:pPr>
              <w:ind w:right="622"/>
              <w:jc w:val="right"/>
              <w:rPr>
                <w:rFonts w:ascii="Arial" w:eastAsia="Arial" w:hAnsi="Arial" w:cs="Arial"/>
              </w:rPr>
            </w:pPr>
          </w:p>
          <w:p w14:paraId="0DDC2A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25CC838" w14:textId="77777777" w:rsidR="001471FF" w:rsidRPr="001471FF" w:rsidRDefault="001471FF" w:rsidP="001471FF">
            <w:pPr>
              <w:ind w:right="622"/>
              <w:jc w:val="right"/>
              <w:rPr>
                <w:rFonts w:ascii="Arial" w:eastAsia="Arial" w:hAnsi="Arial" w:cs="Arial"/>
              </w:rPr>
            </w:pPr>
          </w:p>
          <w:p w14:paraId="4C79E2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$36,006.00</w:t>
            </w:r>
          </w:p>
        </w:tc>
      </w:tr>
      <w:tr w:rsidR="001471FF" w:rsidRPr="001471FF" w14:paraId="656A0944" w14:textId="77777777" w:rsidTr="001643E8">
        <w:trPr>
          <w:trHeight w:val="300"/>
        </w:trPr>
        <w:tc>
          <w:tcPr>
            <w:tcW w:w="9229" w:type="dxa"/>
            <w:gridSpan w:val="8"/>
            <w:tcBorders>
              <w:top w:val="nil"/>
              <w:left w:val="nil"/>
              <w:bottom w:val="nil"/>
              <w:right w:val="nil"/>
            </w:tcBorders>
            <w:vAlign w:val="center"/>
          </w:tcPr>
          <w:p w14:paraId="37E4F3CE" w14:textId="77777777" w:rsidR="001471FF" w:rsidRPr="001471FF" w:rsidRDefault="001471FF" w:rsidP="001471FF">
            <w:pPr>
              <w:ind w:right="622"/>
              <w:jc w:val="center"/>
              <w:rPr>
                <w:rFonts w:ascii="Arial" w:eastAsia="Arial" w:hAnsi="Arial" w:cs="Arial"/>
                <w:b/>
              </w:rPr>
            </w:pPr>
          </w:p>
        </w:tc>
      </w:tr>
      <w:tr w:rsidR="001471FF" w:rsidRPr="001471FF" w14:paraId="7E18F6B5" w14:textId="77777777" w:rsidTr="001643E8">
        <w:trPr>
          <w:trHeight w:val="443"/>
        </w:trPr>
        <w:tc>
          <w:tcPr>
            <w:tcW w:w="9229" w:type="dxa"/>
            <w:gridSpan w:val="8"/>
            <w:tcBorders>
              <w:top w:val="nil"/>
              <w:left w:val="nil"/>
              <w:bottom w:val="nil"/>
              <w:right w:val="nil"/>
            </w:tcBorders>
          </w:tcPr>
          <w:p w14:paraId="2FF250F8"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82.</w:t>
            </w:r>
            <w:r w:rsidRPr="001471FF">
              <w:rPr>
                <w:rFonts w:ascii="Arial" w:eastAsia="Arial" w:hAnsi="Arial" w:cs="Arial"/>
                <w:color w:val="000000"/>
              </w:rPr>
              <w:t xml:space="preserve"> Sanciones por transgredir las disposiciones reglamentarias municipales vigentes, referentes al Reglamento para la Prestación de Servicio de Aseo Público:</w:t>
            </w:r>
          </w:p>
        </w:tc>
      </w:tr>
      <w:tr w:rsidR="001471FF" w:rsidRPr="001471FF" w14:paraId="74DEFFD4" w14:textId="77777777" w:rsidTr="001643E8">
        <w:trPr>
          <w:trHeight w:val="300"/>
        </w:trPr>
        <w:tc>
          <w:tcPr>
            <w:tcW w:w="6111" w:type="dxa"/>
            <w:gridSpan w:val="2"/>
            <w:tcBorders>
              <w:top w:val="nil"/>
              <w:left w:val="nil"/>
              <w:bottom w:val="nil"/>
              <w:right w:val="nil"/>
            </w:tcBorders>
            <w:vAlign w:val="bottom"/>
          </w:tcPr>
          <w:p w14:paraId="1EBD7BEF" w14:textId="77777777" w:rsidR="001471FF" w:rsidRPr="001471FF" w:rsidRDefault="001471FF" w:rsidP="001471FF">
            <w:pPr>
              <w:ind w:right="622"/>
              <w:jc w:val="both"/>
              <w:rPr>
                <w:rFonts w:ascii="Arial" w:hAnsi="Arial" w:cs="Arial"/>
                <w:color w:val="000000"/>
              </w:rPr>
            </w:pPr>
          </w:p>
        </w:tc>
        <w:tc>
          <w:tcPr>
            <w:tcW w:w="1417" w:type="dxa"/>
            <w:gridSpan w:val="4"/>
            <w:tcBorders>
              <w:top w:val="nil"/>
              <w:left w:val="nil"/>
              <w:bottom w:val="nil"/>
              <w:right w:val="nil"/>
            </w:tcBorders>
            <w:vAlign w:val="bottom"/>
          </w:tcPr>
          <w:p w14:paraId="6648552A" w14:textId="77777777" w:rsidR="001471FF" w:rsidRPr="001471FF" w:rsidRDefault="001471FF" w:rsidP="001471FF">
            <w:pPr>
              <w:ind w:right="622"/>
              <w:rPr>
                <w:rFonts w:ascii="Arial" w:hAnsi="Arial" w:cs="Arial"/>
                <w:color w:val="000000"/>
              </w:rPr>
            </w:pPr>
          </w:p>
        </w:tc>
        <w:tc>
          <w:tcPr>
            <w:tcW w:w="284" w:type="dxa"/>
            <w:tcBorders>
              <w:top w:val="nil"/>
              <w:left w:val="nil"/>
              <w:bottom w:val="nil"/>
              <w:right w:val="nil"/>
            </w:tcBorders>
            <w:vAlign w:val="center"/>
          </w:tcPr>
          <w:p w14:paraId="7FF82830" w14:textId="77777777" w:rsidR="001471FF" w:rsidRPr="001471FF" w:rsidRDefault="001471FF" w:rsidP="001471FF">
            <w:pPr>
              <w:ind w:right="622"/>
              <w:jc w:val="right"/>
              <w:rPr>
                <w:rFonts w:ascii="Arial" w:eastAsia="Arial" w:hAnsi="Arial" w:cs="Arial"/>
                <w:color w:val="000000"/>
              </w:rPr>
            </w:pPr>
          </w:p>
        </w:tc>
        <w:tc>
          <w:tcPr>
            <w:tcW w:w="1417" w:type="dxa"/>
            <w:tcBorders>
              <w:top w:val="nil"/>
              <w:left w:val="nil"/>
              <w:bottom w:val="nil"/>
              <w:right w:val="nil"/>
            </w:tcBorders>
            <w:vAlign w:val="bottom"/>
          </w:tcPr>
          <w:p w14:paraId="6E2AA3E8" w14:textId="77777777" w:rsidR="001471FF" w:rsidRPr="001471FF" w:rsidRDefault="001471FF" w:rsidP="001471FF">
            <w:pPr>
              <w:ind w:right="622"/>
              <w:rPr>
                <w:rFonts w:ascii="Arial" w:hAnsi="Arial" w:cs="Arial"/>
                <w:color w:val="000000"/>
              </w:rPr>
            </w:pPr>
          </w:p>
        </w:tc>
      </w:tr>
      <w:tr w:rsidR="001471FF" w:rsidRPr="001471FF" w14:paraId="6B14FA96" w14:textId="77777777" w:rsidTr="001643E8">
        <w:trPr>
          <w:trHeight w:val="855"/>
        </w:trPr>
        <w:tc>
          <w:tcPr>
            <w:tcW w:w="6111" w:type="dxa"/>
            <w:gridSpan w:val="2"/>
            <w:tcBorders>
              <w:top w:val="nil"/>
              <w:left w:val="nil"/>
              <w:bottom w:val="nil"/>
              <w:right w:val="nil"/>
            </w:tcBorders>
            <w:vAlign w:val="bottom"/>
          </w:tcPr>
          <w:p w14:paraId="2A094E4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no asear el frente de su casa habitación, local comercial o industrial, y el arroyo hasta el centro de la calle que ocupe, jardines y zonas de servidumbre, previa amonestación, de:</w:t>
            </w:r>
          </w:p>
          <w:p w14:paraId="420D6AD6"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17C87A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$1,801.00</w:t>
            </w:r>
          </w:p>
        </w:tc>
        <w:tc>
          <w:tcPr>
            <w:tcW w:w="284" w:type="dxa"/>
            <w:tcBorders>
              <w:top w:val="nil"/>
              <w:left w:val="nil"/>
              <w:bottom w:val="nil"/>
              <w:right w:val="nil"/>
            </w:tcBorders>
          </w:tcPr>
          <w:p w14:paraId="011208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BDA26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$2,760.00</w:t>
            </w:r>
          </w:p>
        </w:tc>
      </w:tr>
      <w:tr w:rsidR="001471FF" w:rsidRPr="001471FF" w14:paraId="065E0681" w14:textId="77777777" w:rsidTr="001643E8">
        <w:trPr>
          <w:trHeight w:val="570"/>
        </w:trPr>
        <w:tc>
          <w:tcPr>
            <w:tcW w:w="6111" w:type="dxa"/>
            <w:gridSpan w:val="2"/>
            <w:tcBorders>
              <w:top w:val="nil"/>
              <w:left w:val="nil"/>
              <w:bottom w:val="nil"/>
              <w:right w:val="nil"/>
            </w:tcBorders>
            <w:vAlign w:val="bottom"/>
          </w:tcPr>
          <w:p w14:paraId="1EDE4EA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no haber dejado los tianguistas limpia el área que les fuera asignada para desarrollar su actividad, de:</w:t>
            </w:r>
          </w:p>
          <w:p w14:paraId="517D46F2"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4E1794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$3,001.00</w:t>
            </w:r>
          </w:p>
        </w:tc>
        <w:tc>
          <w:tcPr>
            <w:tcW w:w="284" w:type="dxa"/>
            <w:tcBorders>
              <w:top w:val="nil"/>
              <w:left w:val="nil"/>
              <w:bottom w:val="nil"/>
              <w:right w:val="nil"/>
            </w:tcBorders>
          </w:tcPr>
          <w:p w14:paraId="79AF4D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538FD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$5,760.00</w:t>
            </w:r>
          </w:p>
        </w:tc>
      </w:tr>
      <w:tr w:rsidR="001471FF" w:rsidRPr="001471FF" w14:paraId="40CF367D" w14:textId="77777777" w:rsidTr="001643E8">
        <w:trPr>
          <w:trHeight w:val="855"/>
        </w:trPr>
        <w:tc>
          <w:tcPr>
            <w:tcW w:w="6111" w:type="dxa"/>
            <w:gridSpan w:val="2"/>
            <w:tcBorders>
              <w:top w:val="nil"/>
              <w:left w:val="nil"/>
              <w:bottom w:val="nil"/>
              <w:right w:val="nil"/>
            </w:tcBorders>
            <w:vAlign w:val="bottom"/>
          </w:tcPr>
          <w:p w14:paraId="602C2B2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no contar con recipientes para depositar basura quienes desarrollen actividades comerciales en locales establecidos o en la vía pública, de:</w:t>
            </w:r>
          </w:p>
          <w:p w14:paraId="19812C8D"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0B96D07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$2,041.00</w:t>
            </w:r>
          </w:p>
        </w:tc>
        <w:tc>
          <w:tcPr>
            <w:tcW w:w="284" w:type="dxa"/>
            <w:tcBorders>
              <w:top w:val="nil"/>
              <w:left w:val="nil"/>
              <w:bottom w:val="nil"/>
              <w:right w:val="nil"/>
            </w:tcBorders>
          </w:tcPr>
          <w:p w14:paraId="33C895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10C52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$3,841.00</w:t>
            </w:r>
          </w:p>
        </w:tc>
      </w:tr>
      <w:tr w:rsidR="001471FF" w:rsidRPr="001471FF" w14:paraId="500CFE99" w14:textId="77777777" w:rsidTr="001643E8">
        <w:trPr>
          <w:trHeight w:val="570"/>
        </w:trPr>
        <w:tc>
          <w:tcPr>
            <w:tcW w:w="6111" w:type="dxa"/>
            <w:gridSpan w:val="2"/>
            <w:tcBorders>
              <w:top w:val="nil"/>
              <w:left w:val="nil"/>
              <w:bottom w:val="nil"/>
              <w:right w:val="nil"/>
            </w:tcBorders>
            <w:vAlign w:val="bottom"/>
          </w:tcPr>
          <w:p w14:paraId="686A2FB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efectuar labores propias del giro fuera del local, así como arrojar residuos en la vía pública, de:</w:t>
            </w:r>
          </w:p>
          <w:p w14:paraId="4CB5D600"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76DF994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$3,001.00</w:t>
            </w:r>
          </w:p>
        </w:tc>
        <w:tc>
          <w:tcPr>
            <w:tcW w:w="284" w:type="dxa"/>
            <w:tcBorders>
              <w:top w:val="nil"/>
              <w:left w:val="nil"/>
              <w:bottom w:val="nil"/>
              <w:right w:val="nil"/>
            </w:tcBorders>
          </w:tcPr>
          <w:p w14:paraId="7B0782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A1F5B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$5,760.00</w:t>
            </w:r>
          </w:p>
        </w:tc>
      </w:tr>
      <w:tr w:rsidR="001471FF" w:rsidRPr="001471FF" w14:paraId="009D4731" w14:textId="77777777" w:rsidTr="001643E8">
        <w:trPr>
          <w:trHeight w:val="855"/>
        </w:trPr>
        <w:tc>
          <w:tcPr>
            <w:tcW w:w="6111" w:type="dxa"/>
            <w:gridSpan w:val="2"/>
            <w:tcBorders>
              <w:top w:val="nil"/>
              <w:left w:val="nil"/>
              <w:bottom w:val="nil"/>
              <w:right w:val="nil"/>
            </w:tcBorders>
            <w:vAlign w:val="bottom"/>
          </w:tcPr>
          <w:p w14:paraId="1D900C0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tener desaseado los sitios de estacionamiento, casetas y terminales por parte de los propietarios o encargados del transporte público, de alquiler o de carga, de:</w:t>
            </w:r>
          </w:p>
          <w:p w14:paraId="3A291C5D"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5631F6BF" w14:textId="77777777" w:rsidR="001471FF" w:rsidRPr="001471FF" w:rsidRDefault="001471FF" w:rsidP="001471FF">
            <w:pPr>
              <w:ind w:right="622"/>
              <w:jc w:val="right"/>
              <w:rPr>
                <w:rFonts w:ascii="Arial" w:eastAsia="Arial" w:hAnsi="Arial" w:cs="Arial"/>
              </w:rPr>
            </w:pPr>
          </w:p>
          <w:p w14:paraId="55D3EAD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$3,001.00</w:t>
            </w:r>
          </w:p>
        </w:tc>
        <w:tc>
          <w:tcPr>
            <w:tcW w:w="284" w:type="dxa"/>
            <w:tcBorders>
              <w:top w:val="nil"/>
              <w:left w:val="nil"/>
              <w:bottom w:val="nil"/>
              <w:right w:val="nil"/>
            </w:tcBorders>
          </w:tcPr>
          <w:p w14:paraId="3DE5BBDC" w14:textId="77777777" w:rsidR="001471FF" w:rsidRPr="001471FF" w:rsidRDefault="001471FF" w:rsidP="001471FF">
            <w:pPr>
              <w:ind w:right="622"/>
              <w:jc w:val="right"/>
              <w:rPr>
                <w:rFonts w:ascii="Arial" w:eastAsia="Arial" w:hAnsi="Arial" w:cs="Arial"/>
              </w:rPr>
            </w:pPr>
          </w:p>
          <w:p w14:paraId="3164BA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05DD4DD" w14:textId="77777777" w:rsidR="001471FF" w:rsidRPr="001471FF" w:rsidRDefault="001471FF" w:rsidP="001471FF">
            <w:pPr>
              <w:ind w:right="622"/>
              <w:jc w:val="right"/>
              <w:rPr>
                <w:rFonts w:ascii="Arial" w:eastAsia="Arial" w:hAnsi="Arial" w:cs="Arial"/>
              </w:rPr>
            </w:pPr>
          </w:p>
          <w:p w14:paraId="2ABBC5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$5,760.00</w:t>
            </w:r>
          </w:p>
        </w:tc>
      </w:tr>
      <w:tr w:rsidR="001471FF" w:rsidRPr="001471FF" w14:paraId="3AA89EC1" w14:textId="77777777" w:rsidTr="001643E8">
        <w:trPr>
          <w:trHeight w:val="855"/>
        </w:trPr>
        <w:tc>
          <w:tcPr>
            <w:tcW w:w="6111" w:type="dxa"/>
            <w:gridSpan w:val="2"/>
            <w:tcBorders>
              <w:top w:val="nil"/>
              <w:left w:val="nil"/>
              <w:bottom w:val="nil"/>
              <w:right w:val="nil"/>
            </w:tcBorders>
            <w:vAlign w:val="bottom"/>
          </w:tcPr>
          <w:p w14:paraId="2CC0E3C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arrojar o depositar en la vía pública, parques, jardines, camellones o lotes baldíos, basura de cualquier clase y origen, fuera de los depósitos destinados para ello de:</w:t>
            </w:r>
          </w:p>
          <w:p w14:paraId="7EEE9C2F"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22EAB571" w14:textId="77777777" w:rsidR="001471FF" w:rsidRPr="001471FF" w:rsidRDefault="001471FF" w:rsidP="001471FF">
            <w:pPr>
              <w:ind w:right="622"/>
              <w:jc w:val="right"/>
              <w:rPr>
                <w:rFonts w:ascii="Arial" w:eastAsia="Arial" w:hAnsi="Arial" w:cs="Arial"/>
              </w:rPr>
            </w:pPr>
          </w:p>
          <w:p w14:paraId="213F83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$18,363.00</w:t>
            </w:r>
          </w:p>
        </w:tc>
        <w:tc>
          <w:tcPr>
            <w:tcW w:w="284" w:type="dxa"/>
            <w:tcBorders>
              <w:top w:val="nil"/>
              <w:left w:val="nil"/>
              <w:bottom w:val="nil"/>
              <w:right w:val="nil"/>
            </w:tcBorders>
          </w:tcPr>
          <w:p w14:paraId="1CAE0C1B" w14:textId="77777777" w:rsidR="001471FF" w:rsidRPr="001471FF" w:rsidRDefault="001471FF" w:rsidP="001471FF">
            <w:pPr>
              <w:ind w:right="622"/>
              <w:jc w:val="right"/>
              <w:rPr>
                <w:rFonts w:ascii="Arial" w:eastAsia="Arial" w:hAnsi="Arial" w:cs="Arial"/>
              </w:rPr>
            </w:pPr>
          </w:p>
          <w:p w14:paraId="5C1339D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89F5C6D" w14:textId="77777777" w:rsidR="001471FF" w:rsidRPr="001471FF" w:rsidRDefault="001471FF" w:rsidP="001471FF">
            <w:pPr>
              <w:ind w:right="622"/>
              <w:jc w:val="right"/>
              <w:rPr>
                <w:rFonts w:ascii="Arial" w:eastAsia="Arial" w:hAnsi="Arial" w:cs="Arial"/>
              </w:rPr>
            </w:pPr>
          </w:p>
          <w:p w14:paraId="44A9A19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$35,646.00</w:t>
            </w:r>
          </w:p>
        </w:tc>
      </w:tr>
      <w:tr w:rsidR="001471FF" w:rsidRPr="001471FF" w14:paraId="63DB5E96" w14:textId="77777777" w:rsidTr="001643E8">
        <w:trPr>
          <w:trHeight w:val="855"/>
        </w:trPr>
        <w:tc>
          <w:tcPr>
            <w:tcW w:w="6111" w:type="dxa"/>
            <w:gridSpan w:val="2"/>
            <w:tcBorders>
              <w:top w:val="nil"/>
              <w:left w:val="nil"/>
              <w:bottom w:val="nil"/>
              <w:right w:val="nil"/>
            </w:tcBorders>
            <w:vAlign w:val="bottom"/>
          </w:tcPr>
          <w:p w14:paraId="71DF32D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encender fogatas, quemar llantas o cualquier otro tipo de residuos en la vía pública, terrenos baldíos, comercios y casas habitación, de:</w:t>
            </w:r>
          </w:p>
          <w:p w14:paraId="1AAE756B"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31DB418B" w14:textId="77777777" w:rsidR="001471FF" w:rsidRPr="001471FF" w:rsidRDefault="001471FF" w:rsidP="001471FF">
            <w:pPr>
              <w:ind w:right="622"/>
              <w:jc w:val="right"/>
              <w:rPr>
                <w:rFonts w:ascii="Arial" w:eastAsia="Arial" w:hAnsi="Arial" w:cs="Arial"/>
              </w:rPr>
            </w:pPr>
          </w:p>
          <w:p w14:paraId="436E49C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$41,286.00</w:t>
            </w:r>
          </w:p>
        </w:tc>
        <w:tc>
          <w:tcPr>
            <w:tcW w:w="284" w:type="dxa"/>
            <w:tcBorders>
              <w:top w:val="nil"/>
              <w:left w:val="nil"/>
              <w:bottom w:val="nil"/>
              <w:right w:val="nil"/>
            </w:tcBorders>
          </w:tcPr>
          <w:p w14:paraId="791096A0" w14:textId="77777777" w:rsidR="001471FF" w:rsidRPr="001471FF" w:rsidRDefault="001471FF" w:rsidP="001471FF">
            <w:pPr>
              <w:ind w:right="622"/>
              <w:jc w:val="right"/>
              <w:rPr>
                <w:rFonts w:ascii="Arial" w:eastAsia="Arial" w:hAnsi="Arial" w:cs="Arial"/>
              </w:rPr>
            </w:pPr>
          </w:p>
          <w:p w14:paraId="0C6F81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CCF5006" w14:textId="77777777" w:rsidR="001471FF" w:rsidRPr="001471FF" w:rsidRDefault="001471FF" w:rsidP="001471FF">
            <w:pPr>
              <w:ind w:right="622"/>
              <w:jc w:val="right"/>
              <w:rPr>
                <w:rFonts w:ascii="Arial" w:eastAsia="Arial" w:hAnsi="Arial" w:cs="Arial"/>
              </w:rPr>
            </w:pPr>
          </w:p>
          <w:p w14:paraId="283DBF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$78,733.00</w:t>
            </w:r>
          </w:p>
        </w:tc>
      </w:tr>
      <w:tr w:rsidR="001471FF" w:rsidRPr="001471FF" w14:paraId="143928D3" w14:textId="77777777" w:rsidTr="001643E8">
        <w:trPr>
          <w:trHeight w:val="570"/>
        </w:trPr>
        <w:tc>
          <w:tcPr>
            <w:tcW w:w="6111" w:type="dxa"/>
            <w:gridSpan w:val="2"/>
            <w:tcBorders>
              <w:top w:val="nil"/>
              <w:left w:val="nil"/>
              <w:bottom w:val="nil"/>
              <w:right w:val="nil"/>
            </w:tcBorders>
            <w:vAlign w:val="bottom"/>
          </w:tcPr>
          <w:p w14:paraId="71C8806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sacudir ropa, alfombras y otros objetos fuera de ventanas y balcones, de:</w:t>
            </w:r>
          </w:p>
          <w:p w14:paraId="33F2B614"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013FDB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c>
          <w:tcPr>
            <w:tcW w:w="284" w:type="dxa"/>
            <w:tcBorders>
              <w:top w:val="nil"/>
              <w:left w:val="nil"/>
              <w:bottom w:val="nil"/>
              <w:right w:val="nil"/>
            </w:tcBorders>
          </w:tcPr>
          <w:p w14:paraId="09E1478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282EF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$2,760.00</w:t>
            </w:r>
          </w:p>
        </w:tc>
      </w:tr>
      <w:tr w:rsidR="001471FF" w:rsidRPr="001471FF" w14:paraId="3AD21183" w14:textId="77777777" w:rsidTr="001643E8">
        <w:trPr>
          <w:trHeight w:val="570"/>
        </w:trPr>
        <w:tc>
          <w:tcPr>
            <w:tcW w:w="6111" w:type="dxa"/>
            <w:gridSpan w:val="2"/>
            <w:tcBorders>
              <w:top w:val="nil"/>
              <w:left w:val="nil"/>
              <w:bottom w:val="nil"/>
              <w:right w:val="nil"/>
            </w:tcBorders>
            <w:vAlign w:val="bottom"/>
          </w:tcPr>
          <w:p w14:paraId="6FDFEA9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ensuciar las fuentes públicas o arrojar desechos sólidos domiciliarios al sistema de drenaje municipal, de:</w:t>
            </w:r>
          </w:p>
          <w:p w14:paraId="7C36E945"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619FF8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284" w:type="dxa"/>
            <w:tcBorders>
              <w:top w:val="nil"/>
              <w:left w:val="nil"/>
              <w:bottom w:val="nil"/>
              <w:right w:val="nil"/>
            </w:tcBorders>
          </w:tcPr>
          <w:p w14:paraId="51197AC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98768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$8,041.00</w:t>
            </w:r>
          </w:p>
        </w:tc>
      </w:tr>
      <w:tr w:rsidR="001471FF" w:rsidRPr="001471FF" w14:paraId="659AA24B" w14:textId="77777777" w:rsidTr="001643E8">
        <w:trPr>
          <w:trHeight w:val="570"/>
        </w:trPr>
        <w:tc>
          <w:tcPr>
            <w:tcW w:w="6111" w:type="dxa"/>
            <w:gridSpan w:val="2"/>
            <w:tcBorders>
              <w:top w:val="nil"/>
              <w:left w:val="nil"/>
              <w:bottom w:val="nil"/>
              <w:right w:val="nil"/>
            </w:tcBorders>
            <w:vAlign w:val="bottom"/>
          </w:tcPr>
          <w:p w14:paraId="27F6A34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arrojar desechos a la vía pública los conductores y ocupantes de vehículos, de:</w:t>
            </w:r>
          </w:p>
          <w:p w14:paraId="3BE1FE8F"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67EF76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$3,001.00</w:t>
            </w:r>
          </w:p>
        </w:tc>
        <w:tc>
          <w:tcPr>
            <w:tcW w:w="284" w:type="dxa"/>
            <w:tcBorders>
              <w:top w:val="nil"/>
              <w:left w:val="nil"/>
              <w:bottom w:val="nil"/>
              <w:right w:val="nil"/>
            </w:tcBorders>
          </w:tcPr>
          <w:p w14:paraId="68ACD7C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49DE060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$5,760.00</w:t>
            </w:r>
          </w:p>
        </w:tc>
      </w:tr>
      <w:tr w:rsidR="001471FF" w:rsidRPr="001471FF" w14:paraId="16ABB3DA" w14:textId="77777777" w:rsidTr="001643E8">
        <w:trPr>
          <w:trHeight w:val="855"/>
        </w:trPr>
        <w:tc>
          <w:tcPr>
            <w:tcW w:w="6111" w:type="dxa"/>
            <w:gridSpan w:val="2"/>
            <w:tcBorders>
              <w:top w:val="nil"/>
              <w:left w:val="nil"/>
              <w:bottom w:val="nil"/>
              <w:right w:val="nil"/>
            </w:tcBorders>
            <w:vAlign w:val="bottom"/>
          </w:tcPr>
          <w:p w14:paraId="7851105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dañar o pintar contenedores de basura instalados por el Ayuntamiento, así como fijar publicidad en los mismos sin la autorización correspondiente, de:</w:t>
            </w:r>
          </w:p>
          <w:p w14:paraId="58EC54BC"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7D7B91A0" w14:textId="77777777" w:rsidR="001471FF" w:rsidRPr="001471FF" w:rsidRDefault="001471FF" w:rsidP="001471FF">
            <w:pPr>
              <w:ind w:right="622"/>
              <w:jc w:val="right"/>
              <w:rPr>
                <w:rFonts w:ascii="Arial" w:eastAsia="Arial" w:hAnsi="Arial" w:cs="Arial"/>
              </w:rPr>
            </w:pPr>
          </w:p>
          <w:p w14:paraId="088EA5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$3,961.00</w:t>
            </w:r>
          </w:p>
        </w:tc>
        <w:tc>
          <w:tcPr>
            <w:tcW w:w="284" w:type="dxa"/>
            <w:tcBorders>
              <w:top w:val="nil"/>
              <w:left w:val="nil"/>
              <w:bottom w:val="nil"/>
              <w:right w:val="nil"/>
            </w:tcBorders>
          </w:tcPr>
          <w:p w14:paraId="636E3692" w14:textId="77777777" w:rsidR="001471FF" w:rsidRPr="001471FF" w:rsidRDefault="001471FF" w:rsidP="001471FF">
            <w:pPr>
              <w:ind w:right="622"/>
              <w:jc w:val="right"/>
              <w:rPr>
                <w:rFonts w:ascii="Arial" w:eastAsia="Arial" w:hAnsi="Arial" w:cs="Arial"/>
              </w:rPr>
            </w:pPr>
          </w:p>
          <w:p w14:paraId="16305A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8051EF4" w14:textId="77777777" w:rsidR="001471FF" w:rsidRPr="001471FF" w:rsidRDefault="001471FF" w:rsidP="001471FF">
            <w:pPr>
              <w:ind w:right="622"/>
              <w:jc w:val="right"/>
              <w:rPr>
                <w:rFonts w:ascii="Arial" w:eastAsia="Arial" w:hAnsi="Arial" w:cs="Arial"/>
              </w:rPr>
            </w:pPr>
          </w:p>
          <w:p w14:paraId="57814E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$7,681.00</w:t>
            </w:r>
          </w:p>
        </w:tc>
      </w:tr>
      <w:tr w:rsidR="001471FF" w:rsidRPr="001471FF" w14:paraId="753A7F92" w14:textId="77777777" w:rsidTr="001643E8">
        <w:trPr>
          <w:trHeight w:val="570"/>
        </w:trPr>
        <w:tc>
          <w:tcPr>
            <w:tcW w:w="6111" w:type="dxa"/>
            <w:gridSpan w:val="2"/>
            <w:tcBorders>
              <w:top w:val="nil"/>
              <w:left w:val="nil"/>
              <w:bottom w:val="nil"/>
              <w:right w:val="nil"/>
            </w:tcBorders>
            <w:vAlign w:val="bottom"/>
          </w:tcPr>
          <w:p w14:paraId="541F616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transportar residuos o basura en vehículos descubiertos, sin lona protectora, para evitar su dispersión, de:</w:t>
            </w:r>
          </w:p>
          <w:p w14:paraId="52E87087"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3A31C92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$8,041.00</w:t>
            </w:r>
          </w:p>
        </w:tc>
        <w:tc>
          <w:tcPr>
            <w:tcW w:w="284" w:type="dxa"/>
            <w:tcBorders>
              <w:top w:val="nil"/>
              <w:left w:val="nil"/>
              <w:bottom w:val="nil"/>
              <w:right w:val="nil"/>
            </w:tcBorders>
          </w:tcPr>
          <w:p w14:paraId="22FEBC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18E90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$14,174.00</w:t>
            </w:r>
          </w:p>
        </w:tc>
      </w:tr>
      <w:tr w:rsidR="001471FF" w:rsidRPr="001471FF" w14:paraId="12782E21" w14:textId="77777777" w:rsidTr="001643E8">
        <w:trPr>
          <w:trHeight w:val="570"/>
        </w:trPr>
        <w:tc>
          <w:tcPr>
            <w:tcW w:w="6111" w:type="dxa"/>
            <w:gridSpan w:val="2"/>
            <w:tcBorders>
              <w:top w:val="nil"/>
              <w:left w:val="nil"/>
              <w:bottom w:val="nil"/>
              <w:right w:val="nil"/>
            </w:tcBorders>
            <w:vAlign w:val="bottom"/>
          </w:tcPr>
          <w:p w14:paraId="603CED3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Por transportar cadáveres de animales domésticos sin la protección adecuada o en vehículos no autorizados, de:</w:t>
            </w:r>
          </w:p>
          <w:p w14:paraId="1C6617E7"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13AFAB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$1,320.00</w:t>
            </w:r>
          </w:p>
        </w:tc>
        <w:tc>
          <w:tcPr>
            <w:tcW w:w="284" w:type="dxa"/>
            <w:tcBorders>
              <w:top w:val="nil"/>
              <w:left w:val="nil"/>
              <w:bottom w:val="nil"/>
              <w:right w:val="nil"/>
            </w:tcBorders>
          </w:tcPr>
          <w:p w14:paraId="554492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42B7710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r>
      <w:tr w:rsidR="001471FF" w:rsidRPr="001471FF" w14:paraId="68BFE5E8" w14:textId="77777777" w:rsidTr="001643E8">
        <w:trPr>
          <w:trHeight w:val="570"/>
        </w:trPr>
        <w:tc>
          <w:tcPr>
            <w:tcW w:w="6111" w:type="dxa"/>
            <w:gridSpan w:val="2"/>
            <w:tcBorders>
              <w:top w:val="nil"/>
              <w:left w:val="nil"/>
              <w:bottom w:val="nil"/>
              <w:right w:val="nil"/>
            </w:tcBorders>
            <w:vAlign w:val="bottom"/>
          </w:tcPr>
          <w:p w14:paraId="278E62E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Por depositar residuos sólidos no peligrosos en sitios no autorizados, de:</w:t>
            </w:r>
          </w:p>
          <w:p w14:paraId="1C74491A"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34252B7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tcBorders>
              <w:top w:val="nil"/>
              <w:left w:val="nil"/>
              <w:bottom w:val="nil"/>
              <w:right w:val="nil"/>
            </w:tcBorders>
          </w:tcPr>
          <w:p w14:paraId="110201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4ED25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r>
      <w:tr w:rsidR="001471FF" w:rsidRPr="001471FF" w14:paraId="4E8DA2F5" w14:textId="77777777" w:rsidTr="001643E8">
        <w:trPr>
          <w:trHeight w:val="570"/>
        </w:trPr>
        <w:tc>
          <w:tcPr>
            <w:tcW w:w="6111" w:type="dxa"/>
            <w:gridSpan w:val="2"/>
            <w:tcBorders>
              <w:top w:val="nil"/>
              <w:left w:val="nil"/>
              <w:bottom w:val="nil"/>
              <w:right w:val="nil"/>
            </w:tcBorders>
            <w:vAlign w:val="bottom"/>
          </w:tcPr>
          <w:p w14:paraId="24E3F62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Por no limpiar y desinfectar el vehículo utilizado para transporte y recolección de residuos, de:</w:t>
            </w:r>
          </w:p>
          <w:p w14:paraId="5867468E"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0D0A90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c>
          <w:tcPr>
            <w:tcW w:w="284" w:type="dxa"/>
            <w:tcBorders>
              <w:top w:val="nil"/>
              <w:left w:val="nil"/>
              <w:bottom w:val="nil"/>
              <w:right w:val="nil"/>
            </w:tcBorders>
          </w:tcPr>
          <w:p w14:paraId="694CB8D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F5C2F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r>
      <w:tr w:rsidR="001471FF" w:rsidRPr="001471FF" w14:paraId="5C4FDE20" w14:textId="77777777" w:rsidTr="001643E8">
        <w:trPr>
          <w:trHeight w:val="638"/>
        </w:trPr>
        <w:tc>
          <w:tcPr>
            <w:tcW w:w="6111" w:type="dxa"/>
            <w:gridSpan w:val="2"/>
            <w:tcBorders>
              <w:top w:val="nil"/>
              <w:left w:val="nil"/>
              <w:bottom w:val="nil"/>
              <w:right w:val="nil"/>
            </w:tcBorders>
          </w:tcPr>
          <w:p w14:paraId="2AB182BF" w14:textId="16B5554B"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no cumplir o reunir l</w:t>
            </w:r>
            <w:r w:rsidR="007A3E99">
              <w:rPr>
                <w:rFonts w:ascii="Arial" w:eastAsia="Arial" w:hAnsi="Arial" w:cs="Arial"/>
                <w:color w:val="000000"/>
              </w:rPr>
              <w:t xml:space="preserve">as plantas de transferencia de </w:t>
            </w:r>
            <w:r w:rsidRPr="001471FF">
              <w:rPr>
                <w:rFonts w:ascii="Arial" w:eastAsia="Arial" w:hAnsi="Arial" w:cs="Arial"/>
                <w:color w:val="000000"/>
              </w:rPr>
              <w:t>residuos sólidos, los requerimientos señalados por la dependencia competente:</w:t>
            </w:r>
          </w:p>
          <w:p w14:paraId="76F1A8E2"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2FE8DB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$11,162.00</w:t>
            </w:r>
          </w:p>
        </w:tc>
        <w:tc>
          <w:tcPr>
            <w:tcW w:w="284" w:type="dxa"/>
            <w:tcBorders>
              <w:top w:val="nil"/>
              <w:left w:val="nil"/>
              <w:bottom w:val="nil"/>
              <w:right w:val="nil"/>
            </w:tcBorders>
          </w:tcPr>
          <w:p w14:paraId="133D02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695CFC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r>
      <w:tr w:rsidR="001471FF" w:rsidRPr="001471FF" w14:paraId="54F430FB" w14:textId="77777777" w:rsidTr="001643E8">
        <w:trPr>
          <w:trHeight w:val="570"/>
        </w:trPr>
        <w:tc>
          <w:tcPr>
            <w:tcW w:w="6111" w:type="dxa"/>
            <w:gridSpan w:val="2"/>
            <w:tcBorders>
              <w:top w:val="nil"/>
              <w:left w:val="nil"/>
              <w:bottom w:val="nil"/>
              <w:right w:val="nil"/>
            </w:tcBorders>
            <w:vAlign w:val="bottom"/>
          </w:tcPr>
          <w:p w14:paraId="7F09689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permitir labores de pepena y selección de residuos sólidos en las plantas de transferencia, de:</w:t>
            </w:r>
          </w:p>
          <w:p w14:paraId="26FF1399"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229F8F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$2,281.00</w:t>
            </w:r>
          </w:p>
        </w:tc>
        <w:tc>
          <w:tcPr>
            <w:tcW w:w="284" w:type="dxa"/>
            <w:tcBorders>
              <w:top w:val="nil"/>
              <w:left w:val="nil"/>
              <w:bottom w:val="nil"/>
              <w:right w:val="nil"/>
            </w:tcBorders>
          </w:tcPr>
          <w:p w14:paraId="5E5E6B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75578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r>
      <w:tr w:rsidR="001471FF" w:rsidRPr="001471FF" w14:paraId="532058D5" w14:textId="77777777" w:rsidTr="001643E8">
        <w:trPr>
          <w:trHeight w:val="855"/>
        </w:trPr>
        <w:tc>
          <w:tcPr>
            <w:tcW w:w="6111" w:type="dxa"/>
            <w:gridSpan w:val="2"/>
            <w:tcBorders>
              <w:top w:val="nil"/>
              <w:left w:val="nil"/>
              <w:bottom w:val="nil"/>
              <w:right w:val="nil"/>
            </w:tcBorders>
            <w:vAlign w:val="bottom"/>
          </w:tcPr>
          <w:p w14:paraId="3707EA5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XVIII. Por carecer de contenedores para residuos sólidos domésticos, los edificios habitacionales, edificios de oficinas, así como no darles mantenimiento, de:</w:t>
            </w:r>
          </w:p>
        </w:tc>
        <w:tc>
          <w:tcPr>
            <w:tcW w:w="1417" w:type="dxa"/>
            <w:gridSpan w:val="4"/>
            <w:tcBorders>
              <w:top w:val="nil"/>
              <w:left w:val="nil"/>
              <w:bottom w:val="nil"/>
              <w:right w:val="nil"/>
            </w:tcBorders>
          </w:tcPr>
          <w:p w14:paraId="45B51D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$2,041.00</w:t>
            </w:r>
          </w:p>
        </w:tc>
        <w:tc>
          <w:tcPr>
            <w:tcW w:w="284" w:type="dxa"/>
            <w:tcBorders>
              <w:top w:val="nil"/>
              <w:left w:val="nil"/>
              <w:bottom w:val="nil"/>
              <w:right w:val="nil"/>
            </w:tcBorders>
          </w:tcPr>
          <w:p w14:paraId="502C91C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8E137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$3,841.00</w:t>
            </w:r>
          </w:p>
        </w:tc>
      </w:tr>
      <w:tr w:rsidR="001471FF" w:rsidRPr="001471FF" w14:paraId="7512C054" w14:textId="77777777" w:rsidTr="001643E8">
        <w:trPr>
          <w:trHeight w:val="570"/>
        </w:trPr>
        <w:tc>
          <w:tcPr>
            <w:tcW w:w="6111" w:type="dxa"/>
            <w:gridSpan w:val="2"/>
            <w:tcBorders>
              <w:top w:val="nil"/>
              <w:left w:val="nil"/>
              <w:bottom w:val="nil"/>
              <w:right w:val="nil"/>
            </w:tcBorders>
            <w:vAlign w:val="bottom"/>
          </w:tcPr>
          <w:p w14:paraId="1AFCBD7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Por depositar residuos sólidos de origen no doméstico, en sitios propiedad del Municipio, evadiendo el pago de derechos, de:</w:t>
            </w:r>
          </w:p>
          <w:p w14:paraId="6CFC7EA0"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2D92B384" w14:textId="77777777" w:rsidR="001471FF" w:rsidRPr="001471FF" w:rsidRDefault="001471FF" w:rsidP="001471FF">
            <w:pPr>
              <w:ind w:right="622"/>
              <w:jc w:val="right"/>
              <w:rPr>
                <w:rFonts w:ascii="Arial" w:eastAsia="Arial" w:hAnsi="Arial" w:cs="Arial"/>
              </w:rPr>
            </w:pPr>
          </w:p>
          <w:p w14:paraId="6FFD9E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$11,162.00</w:t>
            </w:r>
          </w:p>
        </w:tc>
        <w:tc>
          <w:tcPr>
            <w:tcW w:w="284" w:type="dxa"/>
            <w:tcBorders>
              <w:top w:val="nil"/>
              <w:left w:val="nil"/>
              <w:bottom w:val="nil"/>
              <w:right w:val="nil"/>
            </w:tcBorders>
          </w:tcPr>
          <w:p w14:paraId="6FAED785" w14:textId="77777777" w:rsidR="001471FF" w:rsidRPr="001471FF" w:rsidRDefault="001471FF" w:rsidP="001471FF">
            <w:pPr>
              <w:ind w:right="622"/>
              <w:jc w:val="right"/>
              <w:rPr>
                <w:rFonts w:ascii="Arial" w:eastAsia="Arial" w:hAnsi="Arial" w:cs="Arial"/>
              </w:rPr>
            </w:pPr>
          </w:p>
          <w:p w14:paraId="218F0A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79B02FF" w14:textId="77777777" w:rsidR="001471FF" w:rsidRPr="001471FF" w:rsidRDefault="001471FF" w:rsidP="001471FF">
            <w:pPr>
              <w:ind w:right="622"/>
              <w:jc w:val="right"/>
              <w:rPr>
                <w:rFonts w:ascii="Arial" w:eastAsia="Arial" w:hAnsi="Arial" w:cs="Arial"/>
              </w:rPr>
            </w:pPr>
          </w:p>
          <w:p w14:paraId="60CEB5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r>
      <w:tr w:rsidR="001471FF" w:rsidRPr="001471FF" w14:paraId="0179F04E" w14:textId="77777777" w:rsidTr="001643E8">
        <w:trPr>
          <w:trHeight w:val="923"/>
        </w:trPr>
        <w:tc>
          <w:tcPr>
            <w:tcW w:w="6111" w:type="dxa"/>
            <w:gridSpan w:val="2"/>
            <w:tcBorders>
              <w:top w:val="nil"/>
              <w:left w:val="nil"/>
              <w:bottom w:val="nil"/>
              <w:right w:val="nil"/>
            </w:tcBorders>
          </w:tcPr>
          <w:p w14:paraId="6B695D6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 Por no informar a las autoridades, quien genere residuos en las cantidades establecidas por las disposiciones legales y reglamentarias aplicables, la vía de disposición de los mismos, de:</w:t>
            </w:r>
          </w:p>
          <w:p w14:paraId="44307701"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12524B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$3,360.00</w:t>
            </w:r>
          </w:p>
        </w:tc>
        <w:tc>
          <w:tcPr>
            <w:tcW w:w="284" w:type="dxa"/>
            <w:tcBorders>
              <w:top w:val="nil"/>
              <w:left w:val="nil"/>
              <w:bottom w:val="nil"/>
              <w:right w:val="nil"/>
            </w:tcBorders>
          </w:tcPr>
          <w:p w14:paraId="7A2E6F1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2696C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3E3C84D6" w14:textId="77777777" w:rsidTr="001643E8">
        <w:trPr>
          <w:trHeight w:val="570"/>
        </w:trPr>
        <w:tc>
          <w:tcPr>
            <w:tcW w:w="6111" w:type="dxa"/>
            <w:gridSpan w:val="2"/>
            <w:tcBorders>
              <w:top w:val="nil"/>
              <w:left w:val="nil"/>
              <w:bottom w:val="nil"/>
              <w:right w:val="nil"/>
            </w:tcBorders>
            <w:vAlign w:val="bottom"/>
          </w:tcPr>
          <w:p w14:paraId="3E04853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 Por transportar residuos sólidos en vehículos que no estén inscritos en el Padrón de la dependencia competente, de:</w:t>
            </w:r>
          </w:p>
          <w:p w14:paraId="4E76DD74"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411A8D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$6,721.00</w:t>
            </w:r>
          </w:p>
        </w:tc>
        <w:tc>
          <w:tcPr>
            <w:tcW w:w="284" w:type="dxa"/>
            <w:tcBorders>
              <w:top w:val="nil"/>
              <w:left w:val="nil"/>
              <w:bottom w:val="nil"/>
              <w:right w:val="nil"/>
            </w:tcBorders>
          </w:tcPr>
          <w:p w14:paraId="32C553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71AE7D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$12,842.00</w:t>
            </w:r>
          </w:p>
        </w:tc>
      </w:tr>
      <w:tr w:rsidR="001471FF" w:rsidRPr="001471FF" w14:paraId="5C172448" w14:textId="77777777" w:rsidTr="001643E8">
        <w:trPr>
          <w:trHeight w:val="570"/>
        </w:trPr>
        <w:tc>
          <w:tcPr>
            <w:tcW w:w="6111" w:type="dxa"/>
            <w:gridSpan w:val="2"/>
            <w:tcBorders>
              <w:top w:val="nil"/>
              <w:left w:val="nil"/>
              <w:bottom w:val="nil"/>
              <w:right w:val="nil"/>
            </w:tcBorders>
            <w:vAlign w:val="bottom"/>
          </w:tcPr>
          <w:p w14:paraId="32C0D0E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 Por transportar residuos sólidos en vehículos que no estén adaptados para el efecto, de:</w:t>
            </w:r>
          </w:p>
          <w:p w14:paraId="2A1AC226"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5F9707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$11,162.00</w:t>
            </w:r>
          </w:p>
        </w:tc>
        <w:tc>
          <w:tcPr>
            <w:tcW w:w="284" w:type="dxa"/>
            <w:tcBorders>
              <w:top w:val="nil"/>
              <w:left w:val="nil"/>
              <w:bottom w:val="nil"/>
              <w:right w:val="nil"/>
            </w:tcBorders>
          </w:tcPr>
          <w:p w14:paraId="3FFF99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4BBAE6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r>
      <w:tr w:rsidR="001471FF" w:rsidRPr="001471FF" w14:paraId="784C48CF" w14:textId="77777777" w:rsidTr="001643E8">
        <w:trPr>
          <w:trHeight w:val="1140"/>
        </w:trPr>
        <w:tc>
          <w:tcPr>
            <w:tcW w:w="6111" w:type="dxa"/>
            <w:gridSpan w:val="2"/>
            <w:tcBorders>
              <w:top w:val="nil"/>
              <w:left w:val="nil"/>
              <w:bottom w:val="nil"/>
              <w:right w:val="nil"/>
            </w:tcBorders>
            <w:vAlign w:val="bottom"/>
          </w:tcPr>
          <w:p w14:paraId="7ED7CF8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XXIII. Por carecer de servicios de aseo contratado, los giros comerciales, industriales y de prestación de servicios, que así estén obligados en los términos de las disposiciones reglamentarias aplicables, de:</w:t>
            </w:r>
          </w:p>
          <w:p w14:paraId="38411AB3"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34AA28C2" w14:textId="77777777" w:rsidR="001471FF" w:rsidRPr="001471FF" w:rsidRDefault="001471FF" w:rsidP="001471FF">
            <w:pPr>
              <w:ind w:right="622"/>
              <w:jc w:val="right"/>
              <w:rPr>
                <w:rFonts w:ascii="Arial" w:eastAsia="Arial" w:hAnsi="Arial" w:cs="Arial"/>
              </w:rPr>
            </w:pPr>
          </w:p>
          <w:p w14:paraId="7EEA6B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$6,962.00</w:t>
            </w:r>
          </w:p>
        </w:tc>
        <w:tc>
          <w:tcPr>
            <w:tcW w:w="284" w:type="dxa"/>
            <w:tcBorders>
              <w:top w:val="nil"/>
              <w:left w:val="nil"/>
              <w:bottom w:val="nil"/>
              <w:right w:val="nil"/>
            </w:tcBorders>
          </w:tcPr>
          <w:p w14:paraId="022148C0" w14:textId="77777777" w:rsidR="001471FF" w:rsidRPr="001471FF" w:rsidRDefault="001471FF" w:rsidP="001471FF">
            <w:pPr>
              <w:ind w:right="622"/>
              <w:jc w:val="right"/>
              <w:rPr>
                <w:rFonts w:ascii="Arial" w:eastAsia="Arial" w:hAnsi="Arial" w:cs="Arial"/>
              </w:rPr>
            </w:pPr>
          </w:p>
          <w:p w14:paraId="51F0A0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754C086" w14:textId="77777777" w:rsidR="001471FF" w:rsidRPr="001471FF" w:rsidRDefault="001471FF" w:rsidP="001471FF">
            <w:pPr>
              <w:ind w:right="622"/>
              <w:jc w:val="right"/>
              <w:rPr>
                <w:rFonts w:ascii="Arial" w:eastAsia="Arial" w:hAnsi="Arial" w:cs="Arial"/>
              </w:rPr>
            </w:pPr>
          </w:p>
          <w:p w14:paraId="296A91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$12,842.00</w:t>
            </w:r>
          </w:p>
        </w:tc>
      </w:tr>
      <w:tr w:rsidR="001471FF" w:rsidRPr="001471FF" w14:paraId="01B2DEC1" w14:textId="77777777" w:rsidTr="001643E8">
        <w:trPr>
          <w:trHeight w:val="300"/>
        </w:trPr>
        <w:tc>
          <w:tcPr>
            <w:tcW w:w="6111" w:type="dxa"/>
            <w:gridSpan w:val="2"/>
            <w:tcBorders>
              <w:top w:val="nil"/>
              <w:left w:val="nil"/>
              <w:bottom w:val="nil"/>
              <w:right w:val="nil"/>
            </w:tcBorders>
            <w:vAlign w:val="bottom"/>
          </w:tcPr>
          <w:p w14:paraId="2192354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XXIV. Por tener desaseados lotes baldíos, por metro cuadrado:</w:t>
            </w:r>
          </w:p>
          <w:p w14:paraId="01126C84"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3AD9AC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w:t>
            </w:r>
          </w:p>
        </w:tc>
        <w:tc>
          <w:tcPr>
            <w:tcW w:w="284" w:type="dxa"/>
            <w:tcBorders>
              <w:top w:val="nil"/>
              <w:left w:val="nil"/>
              <w:bottom w:val="nil"/>
              <w:right w:val="nil"/>
            </w:tcBorders>
          </w:tcPr>
          <w:p w14:paraId="4BB27B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94832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$239.00</w:t>
            </w:r>
          </w:p>
        </w:tc>
      </w:tr>
      <w:tr w:rsidR="001471FF" w:rsidRPr="001471FF" w14:paraId="1384BA0A" w14:textId="77777777" w:rsidTr="001643E8">
        <w:trPr>
          <w:trHeight w:val="570"/>
        </w:trPr>
        <w:tc>
          <w:tcPr>
            <w:tcW w:w="6111" w:type="dxa"/>
            <w:gridSpan w:val="2"/>
            <w:tcBorders>
              <w:top w:val="nil"/>
              <w:left w:val="nil"/>
              <w:bottom w:val="nil"/>
              <w:right w:val="nil"/>
            </w:tcBorders>
            <w:vAlign w:val="bottom"/>
          </w:tcPr>
          <w:p w14:paraId="461840C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Si la anomalía es corregida dentro de los siguientes siete días de la fecha de la infracción la sanción se reducirá en:</w:t>
            </w:r>
          </w:p>
          <w:p w14:paraId="2B7A8BCF"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vAlign w:val="center"/>
          </w:tcPr>
          <w:p w14:paraId="1752497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w:t>
            </w:r>
          </w:p>
        </w:tc>
        <w:tc>
          <w:tcPr>
            <w:tcW w:w="284" w:type="dxa"/>
            <w:tcBorders>
              <w:top w:val="nil"/>
              <w:left w:val="nil"/>
              <w:bottom w:val="nil"/>
              <w:right w:val="nil"/>
            </w:tcBorders>
            <w:vAlign w:val="bottom"/>
          </w:tcPr>
          <w:p w14:paraId="4AD7FADE" w14:textId="77777777" w:rsidR="001471FF" w:rsidRPr="001471FF" w:rsidRDefault="001471FF" w:rsidP="001471FF">
            <w:pPr>
              <w:ind w:right="622"/>
              <w:rPr>
                <w:rFonts w:ascii="Arial" w:hAnsi="Arial" w:cs="Arial"/>
                <w:color w:val="000000"/>
              </w:rPr>
            </w:pPr>
          </w:p>
        </w:tc>
        <w:tc>
          <w:tcPr>
            <w:tcW w:w="1417" w:type="dxa"/>
            <w:tcBorders>
              <w:top w:val="nil"/>
              <w:left w:val="nil"/>
              <w:bottom w:val="nil"/>
              <w:right w:val="nil"/>
            </w:tcBorders>
            <w:vAlign w:val="center"/>
          </w:tcPr>
          <w:p w14:paraId="5AC004CB" w14:textId="77777777" w:rsidR="001471FF" w:rsidRPr="001471FF" w:rsidRDefault="001471FF" w:rsidP="001471FF">
            <w:pPr>
              <w:ind w:right="622"/>
              <w:jc w:val="right"/>
              <w:rPr>
                <w:rFonts w:ascii="Arial" w:eastAsia="Arial" w:hAnsi="Arial" w:cs="Arial"/>
                <w:color w:val="000000"/>
              </w:rPr>
            </w:pPr>
          </w:p>
        </w:tc>
      </w:tr>
      <w:tr w:rsidR="001471FF" w:rsidRPr="001471FF" w14:paraId="71D7A523" w14:textId="77777777" w:rsidTr="001643E8">
        <w:trPr>
          <w:trHeight w:val="855"/>
        </w:trPr>
        <w:tc>
          <w:tcPr>
            <w:tcW w:w="6111" w:type="dxa"/>
            <w:gridSpan w:val="2"/>
            <w:tcBorders>
              <w:top w:val="nil"/>
              <w:left w:val="nil"/>
              <w:bottom w:val="nil"/>
              <w:right w:val="nil"/>
            </w:tcBorders>
            <w:vAlign w:val="bottom"/>
          </w:tcPr>
          <w:p w14:paraId="65E1C06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 Por dejar o tirar materiales o residuos de cualquier clase en la vía pública, lotes o terrenos, independientemente de recogerlos y sanear el lugar, por metro cuadrado, de:</w:t>
            </w:r>
          </w:p>
          <w:p w14:paraId="209E7CFE"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7B2DECBE" w14:textId="77777777" w:rsidR="001471FF" w:rsidRPr="001471FF" w:rsidRDefault="001471FF" w:rsidP="001471FF">
            <w:pPr>
              <w:ind w:right="622"/>
              <w:jc w:val="right"/>
              <w:rPr>
                <w:rFonts w:ascii="Arial" w:eastAsia="Arial" w:hAnsi="Arial" w:cs="Arial"/>
              </w:rPr>
            </w:pPr>
          </w:p>
          <w:p w14:paraId="2BE0386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$239.00</w:t>
            </w:r>
          </w:p>
        </w:tc>
        <w:tc>
          <w:tcPr>
            <w:tcW w:w="284" w:type="dxa"/>
            <w:tcBorders>
              <w:top w:val="nil"/>
              <w:left w:val="nil"/>
              <w:bottom w:val="nil"/>
              <w:right w:val="nil"/>
            </w:tcBorders>
          </w:tcPr>
          <w:p w14:paraId="53DF7E62" w14:textId="77777777" w:rsidR="001471FF" w:rsidRPr="001471FF" w:rsidRDefault="001471FF" w:rsidP="001471FF">
            <w:pPr>
              <w:ind w:right="622"/>
              <w:jc w:val="right"/>
              <w:rPr>
                <w:rFonts w:ascii="Arial" w:eastAsia="Arial" w:hAnsi="Arial" w:cs="Arial"/>
              </w:rPr>
            </w:pPr>
          </w:p>
          <w:p w14:paraId="400068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ABD2823" w14:textId="77777777" w:rsidR="001471FF" w:rsidRPr="001471FF" w:rsidRDefault="001471FF" w:rsidP="001471FF">
            <w:pPr>
              <w:ind w:right="622"/>
              <w:jc w:val="right"/>
              <w:rPr>
                <w:rFonts w:ascii="Arial" w:eastAsia="Arial" w:hAnsi="Arial" w:cs="Arial"/>
              </w:rPr>
            </w:pPr>
          </w:p>
          <w:p w14:paraId="75B9BE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w:t>
            </w:r>
          </w:p>
        </w:tc>
      </w:tr>
      <w:tr w:rsidR="001471FF" w:rsidRPr="001471FF" w14:paraId="43D35F6E" w14:textId="77777777" w:rsidTr="001643E8">
        <w:trPr>
          <w:trHeight w:val="855"/>
        </w:trPr>
        <w:tc>
          <w:tcPr>
            <w:tcW w:w="6111" w:type="dxa"/>
            <w:gridSpan w:val="2"/>
            <w:tcBorders>
              <w:top w:val="nil"/>
              <w:left w:val="nil"/>
              <w:bottom w:val="nil"/>
              <w:right w:val="nil"/>
            </w:tcBorders>
            <w:vAlign w:val="bottom"/>
          </w:tcPr>
          <w:p w14:paraId="78E7246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 Por depositar o dejar en cualquier parte de la vía pública desechos forestales provenientes de poda, derribo de árboles o limpieza de terrenos, de:</w:t>
            </w:r>
          </w:p>
          <w:p w14:paraId="566B7008"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72B5D82B" w14:textId="77777777" w:rsidR="001471FF" w:rsidRPr="001471FF" w:rsidRDefault="001471FF" w:rsidP="001471FF">
            <w:pPr>
              <w:ind w:right="622"/>
              <w:jc w:val="right"/>
              <w:rPr>
                <w:rFonts w:ascii="Arial" w:eastAsia="Arial" w:hAnsi="Arial" w:cs="Arial"/>
              </w:rPr>
            </w:pPr>
          </w:p>
          <w:p w14:paraId="4532CD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$5,282.00</w:t>
            </w:r>
          </w:p>
        </w:tc>
        <w:tc>
          <w:tcPr>
            <w:tcW w:w="284" w:type="dxa"/>
            <w:tcBorders>
              <w:top w:val="nil"/>
              <w:left w:val="nil"/>
              <w:bottom w:val="nil"/>
              <w:right w:val="nil"/>
            </w:tcBorders>
          </w:tcPr>
          <w:p w14:paraId="490B25D2" w14:textId="77777777" w:rsidR="001471FF" w:rsidRPr="001471FF" w:rsidRDefault="001471FF" w:rsidP="001471FF">
            <w:pPr>
              <w:ind w:right="622"/>
              <w:jc w:val="right"/>
              <w:rPr>
                <w:rFonts w:ascii="Arial" w:eastAsia="Arial" w:hAnsi="Arial" w:cs="Arial"/>
              </w:rPr>
            </w:pPr>
          </w:p>
          <w:p w14:paraId="4BB6CD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EF828AF" w14:textId="77777777" w:rsidR="001471FF" w:rsidRPr="001471FF" w:rsidRDefault="001471FF" w:rsidP="001471FF">
            <w:pPr>
              <w:ind w:right="622"/>
              <w:jc w:val="right"/>
              <w:rPr>
                <w:rFonts w:ascii="Arial" w:eastAsia="Arial" w:hAnsi="Arial" w:cs="Arial"/>
              </w:rPr>
            </w:pPr>
          </w:p>
          <w:p w14:paraId="513D9D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$10,562.00</w:t>
            </w:r>
          </w:p>
        </w:tc>
      </w:tr>
      <w:tr w:rsidR="001471FF" w:rsidRPr="001471FF" w14:paraId="36BA39DF" w14:textId="77777777" w:rsidTr="001643E8">
        <w:trPr>
          <w:trHeight w:val="570"/>
        </w:trPr>
        <w:tc>
          <w:tcPr>
            <w:tcW w:w="6111" w:type="dxa"/>
            <w:gridSpan w:val="2"/>
            <w:tcBorders>
              <w:top w:val="nil"/>
              <w:left w:val="nil"/>
              <w:bottom w:val="nil"/>
              <w:right w:val="nil"/>
            </w:tcBorders>
            <w:vAlign w:val="bottom"/>
          </w:tcPr>
          <w:p w14:paraId="1F00D3E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XXVII. Por circular con vehículos ensuciando la vía pública con escurrimientos y dispersión de residuos líquidos o sólidos, de:</w:t>
            </w:r>
          </w:p>
          <w:p w14:paraId="7DCF2A8C"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0FA03B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$6,600.00</w:t>
            </w:r>
          </w:p>
        </w:tc>
        <w:tc>
          <w:tcPr>
            <w:tcW w:w="284" w:type="dxa"/>
            <w:tcBorders>
              <w:top w:val="nil"/>
              <w:left w:val="nil"/>
              <w:bottom w:val="nil"/>
              <w:right w:val="nil"/>
            </w:tcBorders>
          </w:tcPr>
          <w:p w14:paraId="112842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0891A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$13,202.00</w:t>
            </w:r>
          </w:p>
        </w:tc>
      </w:tr>
      <w:tr w:rsidR="001471FF" w:rsidRPr="001471FF" w14:paraId="556CAA5B" w14:textId="77777777" w:rsidTr="001643E8">
        <w:trPr>
          <w:trHeight w:val="570"/>
        </w:trPr>
        <w:tc>
          <w:tcPr>
            <w:tcW w:w="6111" w:type="dxa"/>
            <w:gridSpan w:val="2"/>
            <w:tcBorders>
              <w:top w:val="nil"/>
              <w:left w:val="nil"/>
              <w:bottom w:val="nil"/>
              <w:right w:val="nil"/>
            </w:tcBorders>
            <w:vAlign w:val="bottom"/>
          </w:tcPr>
          <w:p w14:paraId="214AFA3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XXVIII. Por realizar servicios de recolección de residuos sólidos no peligrosos sin autorización de la dependencia competente, de:</w:t>
            </w:r>
          </w:p>
          <w:p w14:paraId="546E5138"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272EBC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$18,482.00</w:t>
            </w:r>
          </w:p>
        </w:tc>
        <w:tc>
          <w:tcPr>
            <w:tcW w:w="284" w:type="dxa"/>
            <w:tcBorders>
              <w:top w:val="nil"/>
              <w:left w:val="nil"/>
              <w:bottom w:val="nil"/>
              <w:right w:val="nil"/>
            </w:tcBorders>
          </w:tcPr>
          <w:p w14:paraId="4701FD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27534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$37,086.00</w:t>
            </w:r>
          </w:p>
        </w:tc>
      </w:tr>
      <w:tr w:rsidR="001471FF" w:rsidRPr="001471FF" w14:paraId="16265473" w14:textId="77777777" w:rsidTr="001643E8">
        <w:trPr>
          <w:trHeight w:val="855"/>
        </w:trPr>
        <w:tc>
          <w:tcPr>
            <w:tcW w:w="6111" w:type="dxa"/>
            <w:gridSpan w:val="2"/>
            <w:tcBorders>
              <w:top w:val="nil"/>
              <w:left w:val="nil"/>
              <w:bottom w:val="nil"/>
              <w:right w:val="nil"/>
            </w:tcBorders>
            <w:vAlign w:val="bottom"/>
          </w:tcPr>
          <w:p w14:paraId="44D04F4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XXIX. Por carecer de la identificación establecida por la dependencia competente, los vehículos de transportación y recolección de residuos, de:</w:t>
            </w:r>
          </w:p>
          <w:p w14:paraId="067F52E8"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5D9C53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$2,641.00</w:t>
            </w:r>
          </w:p>
        </w:tc>
        <w:tc>
          <w:tcPr>
            <w:tcW w:w="284" w:type="dxa"/>
            <w:tcBorders>
              <w:top w:val="nil"/>
              <w:left w:val="nil"/>
              <w:bottom w:val="nil"/>
              <w:right w:val="nil"/>
            </w:tcBorders>
          </w:tcPr>
          <w:p w14:paraId="513CC2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2FE704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r>
      <w:tr w:rsidR="001471FF" w:rsidRPr="001471FF" w14:paraId="0D3E8D99" w14:textId="77777777" w:rsidTr="001643E8">
        <w:trPr>
          <w:trHeight w:val="293"/>
        </w:trPr>
        <w:tc>
          <w:tcPr>
            <w:tcW w:w="6111" w:type="dxa"/>
            <w:gridSpan w:val="2"/>
            <w:tcBorders>
              <w:top w:val="nil"/>
              <w:left w:val="nil"/>
              <w:bottom w:val="nil"/>
              <w:right w:val="nil"/>
            </w:tcBorders>
            <w:vAlign w:val="bottom"/>
          </w:tcPr>
          <w:p w14:paraId="57826E8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 Por no asear la vía pública inmediatamente después de haber realizado maniobras de carga y descarga, de:</w:t>
            </w:r>
          </w:p>
        </w:tc>
        <w:tc>
          <w:tcPr>
            <w:tcW w:w="1417" w:type="dxa"/>
            <w:gridSpan w:val="4"/>
            <w:tcBorders>
              <w:top w:val="nil"/>
              <w:left w:val="nil"/>
              <w:bottom w:val="nil"/>
              <w:right w:val="nil"/>
            </w:tcBorders>
          </w:tcPr>
          <w:p w14:paraId="41D73E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tcBorders>
              <w:top w:val="nil"/>
              <w:left w:val="nil"/>
              <w:bottom w:val="nil"/>
              <w:right w:val="nil"/>
            </w:tcBorders>
          </w:tcPr>
          <w:p w14:paraId="7982F8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08F87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$2,281.00</w:t>
            </w:r>
          </w:p>
        </w:tc>
      </w:tr>
      <w:tr w:rsidR="001471FF" w:rsidRPr="001471FF" w14:paraId="4F951C44" w14:textId="77777777" w:rsidTr="001643E8">
        <w:trPr>
          <w:trHeight w:val="855"/>
        </w:trPr>
        <w:tc>
          <w:tcPr>
            <w:tcW w:w="6111" w:type="dxa"/>
            <w:gridSpan w:val="2"/>
            <w:tcBorders>
              <w:top w:val="nil"/>
              <w:left w:val="nil"/>
              <w:bottom w:val="nil"/>
              <w:right w:val="nil"/>
            </w:tcBorders>
            <w:vAlign w:val="bottom"/>
          </w:tcPr>
          <w:p w14:paraId="33CACCF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 Cuando se sorprenda haciendo mal uso del agua al estar realizando desperdicio de la misma a chorro de manguera en la vía pública de:</w:t>
            </w:r>
          </w:p>
          <w:p w14:paraId="062539C2"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5D2572C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$3,001.00</w:t>
            </w:r>
          </w:p>
        </w:tc>
        <w:tc>
          <w:tcPr>
            <w:tcW w:w="284" w:type="dxa"/>
            <w:tcBorders>
              <w:top w:val="nil"/>
              <w:left w:val="nil"/>
              <w:bottom w:val="nil"/>
              <w:right w:val="nil"/>
            </w:tcBorders>
          </w:tcPr>
          <w:p w14:paraId="00B162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019245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$5,881.00</w:t>
            </w:r>
          </w:p>
        </w:tc>
      </w:tr>
      <w:tr w:rsidR="001471FF" w:rsidRPr="001471FF" w14:paraId="5F52E073" w14:textId="77777777" w:rsidTr="001643E8">
        <w:trPr>
          <w:trHeight w:val="570"/>
        </w:trPr>
        <w:tc>
          <w:tcPr>
            <w:tcW w:w="6111" w:type="dxa"/>
            <w:gridSpan w:val="2"/>
            <w:tcBorders>
              <w:top w:val="nil"/>
              <w:left w:val="nil"/>
              <w:bottom w:val="nil"/>
              <w:right w:val="nil"/>
            </w:tcBorders>
            <w:vAlign w:val="bottom"/>
          </w:tcPr>
          <w:p w14:paraId="266A342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XXXII. Por dañar una plataforma hidráulica de vía pública, será acreedor, de:</w:t>
            </w:r>
          </w:p>
          <w:p w14:paraId="5360B834" w14:textId="77777777" w:rsidR="001471FF" w:rsidRPr="001471FF" w:rsidRDefault="001471FF" w:rsidP="001471FF">
            <w:pPr>
              <w:ind w:right="622"/>
              <w:jc w:val="both"/>
              <w:rPr>
                <w:rFonts w:ascii="Arial" w:eastAsia="Arial" w:hAnsi="Arial" w:cs="Arial"/>
                <w:color w:val="000000"/>
              </w:rPr>
            </w:pPr>
          </w:p>
        </w:tc>
        <w:tc>
          <w:tcPr>
            <w:tcW w:w="1417" w:type="dxa"/>
            <w:gridSpan w:val="4"/>
            <w:tcBorders>
              <w:top w:val="nil"/>
              <w:left w:val="nil"/>
              <w:bottom w:val="nil"/>
              <w:right w:val="nil"/>
            </w:tcBorders>
          </w:tcPr>
          <w:p w14:paraId="408787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$24,964.00</w:t>
            </w:r>
          </w:p>
        </w:tc>
        <w:tc>
          <w:tcPr>
            <w:tcW w:w="284" w:type="dxa"/>
            <w:tcBorders>
              <w:top w:val="nil"/>
              <w:left w:val="nil"/>
              <w:bottom w:val="nil"/>
              <w:right w:val="nil"/>
            </w:tcBorders>
          </w:tcPr>
          <w:p w14:paraId="2A66D0F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456C1A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$1,247,239.00</w:t>
            </w:r>
          </w:p>
        </w:tc>
      </w:tr>
      <w:tr w:rsidR="001471FF" w:rsidRPr="001471FF" w14:paraId="1B393CC0" w14:textId="77777777" w:rsidTr="001643E8">
        <w:trPr>
          <w:trHeight w:val="889"/>
        </w:trPr>
        <w:tc>
          <w:tcPr>
            <w:tcW w:w="9229" w:type="dxa"/>
            <w:gridSpan w:val="8"/>
            <w:tcBorders>
              <w:top w:val="nil"/>
              <w:left w:val="nil"/>
              <w:bottom w:val="nil"/>
              <w:right w:val="nil"/>
            </w:tcBorders>
          </w:tcPr>
          <w:p w14:paraId="0979858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contribuyentes propietarios de fincas deshabitadas o predios baldíos que hayan sido infraccionados por no asear los espacios que les correspondan, deberán cubrir los derechos de limpia y saneamiento efectuados por el Municipio y las multas correspondientes.</w:t>
            </w:r>
          </w:p>
          <w:p w14:paraId="160364A8" w14:textId="77777777" w:rsidR="001471FF" w:rsidRPr="001471FF" w:rsidRDefault="001471FF" w:rsidP="001471FF">
            <w:pPr>
              <w:ind w:right="622"/>
              <w:jc w:val="both"/>
              <w:rPr>
                <w:rFonts w:ascii="Arial" w:eastAsia="Arial" w:hAnsi="Arial" w:cs="Arial"/>
                <w:color w:val="000000"/>
              </w:rPr>
            </w:pPr>
          </w:p>
        </w:tc>
      </w:tr>
      <w:tr w:rsidR="001471FF" w:rsidRPr="001471FF" w14:paraId="59414884" w14:textId="77777777" w:rsidTr="001643E8">
        <w:trPr>
          <w:trHeight w:val="300"/>
        </w:trPr>
        <w:tc>
          <w:tcPr>
            <w:tcW w:w="9229" w:type="dxa"/>
            <w:gridSpan w:val="8"/>
            <w:tcBorders>
              <w:top w:val="nil"/>
              <w:left w:val="nil"/>
              <w:bottom w:val="nil"/>
              <w:right w:val="nil"/>
            </w:tcBorders>
          </w:tcPr>
          <w:p w14:paraId="7DDC62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XXXIII. Del servicio de recolección de residuos en rutas domiciliarias.</w:t>
            </w:r>
          </w:p>
          <w:p w14:paraId="0AC240EC" w14:textId="77777777" w:rsidR="001471FF" w:rsidRPr="001471FF" w:rsidRDefault="001471FF" w:rsidP="001471FF">
            <w:pPr>
              <w:ind w:right="622"/>
              <w:jc w:val="both"/>
              <w:rPr>
                <w:rFonts w:ascii="Arial" w:eastAsia="Arial" w:hAnsi="Arial" w:cs="Arial"/>
                <w:color w:val="000000"/>
              </w:rPr>
            </w:pPr>
          </w:p>
        </w:tc>
      </w:tr>
      <w:tr w:rsidR="001471FF" w:rsidRPr="001471FF" w14:paraId="68D6C49A" w14:textId="77777777" w:rsidTr="001643E8">
        <w:trPr>
          <w:trHeight w:val="570"/>
        </w:trPr>
        <w:tc>
          <w:tcPr>
            <w:tcW w:w="5749" w:type="dxa"/>
            <w:tcBorders>
              <w:top w:val="nil"/>
              <w:left w:val="nil"/>
              <w:bottom w:val="nil"/>
              <w:right w:val="nil"/>
            </w:tcBorders>
            <w:vAlign w:val="bottom"/>
          </w:tcPr>
          <w:p w14:paraId="3887E54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prestar el servicio la concesionaria de recolección en rutas sin causa justificada por más de dos días, de:</w:t>
            </w:r>
          </w:p>
          <w:p w14:paraId="507432F4" w14:textId="77777777" w:rsidR="001471FF" w:rsidRPr="001471FF" w:rsidRDefault="001471FF" w:rsidP="001471FF">
            <w:pPr>
              <w:ind w:right="622"/>
              <w:jc w:val="both"/>
              <w:rPr>
                <w:rFonts w:ascii="Arial" w:eastAsia="Arial" w:hAnsi="Arial" w:cs="Arial"/>
                <w:color w:val="000000"/>
              </w:rPr>
            </w:pPr>
          </w:p>
        </w:tc>
        <w:tc>
          <w:tcPr>
            <w:tcW w:w="1779" w:type="dxa"/>
            <w:gridSpan w:val="5"/>
            <w:tcBorders>
              <w:top w:val="nil"/>
              <w:left w:val="nil"/>
              <w:bottom w:val="nil"/>
              <w:right w:val="nil"/>
            </w:tcBorders>
          </w:tcPr>
          <w:p w14:paraId="14D3AA2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$840.00</w:t>
            </w:r>
          </w:p>
        </w:tc>
        <w:tc>
          <w:tcPr>
            <w:tcW w:w="284" w:type="dxa"/>
            <w:tcBorders>
              <w:top w:val="nil"/>
              <w:left w:val="nil"/>
              <w:bottom w:val="nil"/>
              <w:right w:val="nil"/>
            </w:tcBorders>
          </w:tcPr>
          <w:p w14:paraId="1732BEF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0D57A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$8,041.00</w:t>
            </w:r>
          </w:p>
        </w:tc>
      </w:tr>
      <w:tr w:rsidR="001471FF" w:rsidRPr="001471FF" w14:paraId="1541B222" w14:textId="77777777" w:rsidTr="001643E8">
        <w:trPr>
          <w:trHeight w:val="570"/>
        </w:trPr>
        <w:tc>
          <w:tcPr>
            <w:tcW w:w="5749" w:type="dxa"/>
            <w:tcBorders>
              <w:top w:val="nil"/>
              <w:left w:val="nil"/>
              <w:bottom w:val="nil"/>
              <w:right w:val="nil"/>
            </w:tcBorders>
            <w:vAlign w:val="bottom"/>
          </w:tcPr>
          <w:p w14:paraId="124125C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no prestar el servicio la concesionaria de recolección en rutas con causa justificada por más de cinco días, de:</w:t>
            </w:r>
          </w:p>
          <w:p w14:paraId="685246D6" w14:textId="77777777" w:rsidR="001471FF" w:rsidRPr="001471FF" w:rsidRDefault="001471FF" w:rsidP="001471FF">
            <w:pPr>
              <w:ind w:right="622"/>
              <w:jc w:val="both"/>
              <w:rPr>
                <w:rFonts w:ascii="Arial" w:eastAsia="Arial" w:hAnsi="Arial" w:cs="Arial"/>
                <w:color w:val="000000"/>
              </w:rPr>
            </w:pPr>
          </w:p>
        </w:tc>
        <w:tc>
          <w:tcPr>
            <w:tcW w:w="1779" w:type="dxa"/>
            <w:gridSpan w:val="5"/>
            <w:tcBorders>
              <w:top w:val="nil"/>
              <w:left w:val="nil"/>
              <w:bottom w:val="nil"/>
              <w:right w:val="nil"/>
            </w:tcBorders>
          </w:tcPr>
          <w:p w14:paraId="377464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$840.00</w:t>
            </w:r>
          </w:p>
        </w:tc>
        <w:tc>
          <w:tcPr>
            <w:tcW w:w="284" w:type="dxa"/>
            <w:tcBorders>
              <w:top w:val="nil"/>
              <w:left w:val="nil"/>
              <w:bottom w:val="nil"/>
              <w:right w:val="nil"/>
            </w:tcBorders>
          </w:tcPr>
          <w:p w14:paraId="074F87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10559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$8,041.00</w:t>
            </w:r>
          </w:p>
        </w:tc>
      </w:tr>
      <w:tr w:rsidR="001471FF" w:rsidRPr="001471FF" w14:paraId="6DDA8FC6" w14:textId="77777777" w:rsidTr="001643E8">
        <w:trPr>
          <w:trHeight w:val="1140"/>
        </w:trPr>
        <w:tc>
          <w:tcPr>
            <w:tcW w:w="5749" w:type="dxa"/>
            <w:tcBorders>
              <w:top w:val="nil"/>
              <w:left w:val="nil"/>
              <w:bottom w:val="nil"/>
              <w:right w:val="nil"/>
            </w:tcBorders>
            <w:vAlign w:val="bottom"/>
          </w:tcPr>
          <w:p w14:paraId="145B6D10" w14:textId="5DDC086E"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Por no prestar la concesionaria el servicio de recolección en la ruta asignada, debiendo cumplir cabalmente la totalidad de la misma, o que se omita</w:t>
            </w:r>
            <w:r w:rsidR="007A3E99">
              <w:rPr>
                <w:rFonts w:ascii="Arial" w:eastAsia="Arial" w:hAnsi="Arial" w:cs="Arial"/>
                <w:color w:val="000000"/>
              </w:rPr>
              <w:t>n calles sin causa justificada en la prestación</w:t>
            </w:r>
            <w:r w:rsidRPr="001471FF">
              <w:rPr>
                <w:rFonts w:ascii="Arial" w:eastAsia="Arial" w:hAnsi="Arial" w:cs="Arial"/>
                <w:color w:val="000000"/>
              </w:rPr>
              <w:t xml:space="preserve"> del servicio:</w:t>
            </w:r>
          </w:p>
          <w:p w14:paraId="1273C6D2" w14:textId="77777777" w:rsidR="001471FF" w:rsidRPr="001471FF" w:rsidRDefault="001471FF" w:rsidP="001471FF">
            <w:pPr>
              <w:ind w:right="622"/>
              <w:jc w:val="both"/>
              <w:rPr>
                <w:rFonts w:ascii="Arial" w:eastAsia="Arial" w:hAnsi="Arial" w:cs="Arial"/>
                <w:color w:val="000000"/>
              </w:rPr>
            </w:pPr>
          </w:p>
        </w:tc>
        <w:tc>
          <w:tcPr>
            <w:tcW w:w="1779" w:type="dxa"/>
            <w:gridSpan w:val="5"/>
            <w:tcBorders>
              <w:top w:val="nil"/>
              <w:left w:val="nil"/>
              <w:bottom w:val="nil"/>
              <w:right w:val="nil"/>
            </w:tcBorders>
          </w:tcPr>
          <w:p w14:paraId="7E9F2F1E" w14:textId="77777777" w:rsidR="001471FF" w:rsidRPr="001471FF" w:rsidRDefault="001471FF" w:rsidP="001471FF">
            <w:pPr>
              <w:ind w:right="622"/>
              <w:jc w:val="right"/>
              <w:rPr>
                <w:rFonts w:ascii="Arial" w:eastAsia="Arial" w:hAnsi="Arial" w:cs="Arial"/>
              </w:rPr>
            </w:pPr>
          </w:p>
          <w:p w14:paraId="3BDF81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$840.00</w:t>
            </w:r>
          </w:p>
        </w:tc>
        <w:tc>
          <w:tcPr>
            <w:tcW w:w="284" w:type="dxa"/>
            <w:tcBorders>
              <w:top w:val="nil"/>
              <w:left w:val="nil"/>
              <w:bottom w:val="nil"/>
              <w:right w:val="nil"/>
            </w:tcBorders>
          </w:tcPr>
          <w:p w14:paraId="08655EAF" w14:textId="77777777" w:rsidR="001471FF" w:rsidRPr="001471FF" w:rsidRDefault="001471FF" w:rsidP="001471FF">
            <w:pPr>
              <w:ind w:right="622"/>
              <w:jc w:val="right"/>
              <w:rPr>
                <w:rFonts w:ascii="Arial" w:eastAsia="Arial" w:hAnsi="Arial" w:cs="Arial"/>
              </w:rPr>
            </w:pPr>
          </w:p>
          <w:p w14:paraId="33EE06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4D6C61C4" w14:textId="77777777" w:rsidR="001471FF" w:rsidRPr="001471FF" w:rsidRDefault="001471FF" w:rsidP="001471FF">
            <w:pPr>
              <w:ind w:right="622"/>
              <w:jc w:val="right"/>
              <w:rPr>
                <w:rFonts w:ascii="Arial" w:eastAsia="Arial" w:hAnsi="Arial" w:cs="Arial"/>
              </w:rPr>
            </w:pPr>
          </w:p>
          <w:p w14:paraId="51EF8B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$8,041.00</w:t>
            </w:r>
          </w:p>
        </w:tc>
      </w:tr>
      <w:tr w:rsidR="001471FF" w:rsidRPr="001471FF" w14:paraId="27681F26" w14:textId="77777777" w:rsidTr="001643E8">
        <w:trPr>
          <w:trHeight w:val="900"/>
        </w:trPr>
        <w:tc>
          <w:tcPr>
            <w:tcW w:w="5749" w:type="dxa"/>
            <w:tcBorders>
              <w:top w:val="nil"/>
              <w:left w:val="nil"/>
              <w:bottom w:val="nil"/>
              <w:right w:val="nil"/>
            </w:tcBorders>
          </w:tcPr>
          <w:p w14:paraId="74CA8C7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Por realizar la concesionaria y su personal un cobro extraordinario por la recolección de los residuos sólidos, independientemente de las sanciones penales a que será acreedor, de:</w:t>
            </w:r>
          </w:p>
          <w:p w14:paraId="197BED61" w14:textId="77777777" w:rsidR="001471FF" w:rsidRPr="001471FF" w:rsidRDefault="001471FF" w:rsidP="001471FF">
            <w:pPr>
              <w:ind w:right="622"/>
              <w:jc w:val="both"/>
              <w:rPr>
                <w:rFonts w:ascii="Arial" w:eastAsia="Arial" w:hAnsi="Arial" w:cs="Arial"/>
                <w:color w:val="000000"/>
              </w:rPr>
            </w:pPr>
          </w:p>
        </w:tc>
        <w:tc>
          <w:tcPr>
            <w:tcW w:w="1779" w:type="dxa"/>
            <w:gridSpan w:val="5"/>
            <w:tcBorders>
              <w:top w:val="nil"/>
              <w:left w:val="nil"/>
              <w:bottom w:val="nil"/>
              <w:right w:val="nil"/>
            </w:tcBorders>
          </w:tcPr>
          <w:p w14:paraId="424E599C" w14:textId="77777777" w:rsidR="001471FF" w:rsidRPr="001471FF" w:rsidRDefault="001471FF" w:rsidP="001471FF">
            <w:pPr>
              <w:ind w:right="622"/>
              <w:jc w:val="right"/>
              <w:rPr>
                <w:rFonts w:ascii="Arial" w:eastAsia="Arial" w:hAnsi="Arial" w:cs="Arial"/>
              </w:rPr>
            </w:pPr>
          </w:p>
          <w:p w14:paraId="52D098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$3,961.00</w:t>
            </w:r>
          </w:p>
        </w:tc>
        <w:tc>
          <w:tcPr>
            <w:tcW w:w="284" w:type="dxa"/>
            <w:tcBorders>
              <w:top w:val="nil"/>
              <w:left w:val="nil"/>
              <w:bottom w:val="nil"/>
              <w:right w:val="nil"/>
            </w:tcBorders>
          </w:tcPr>
          <w:p w14:paraId="277476E0" w14:textId="77777777" w:rsidR="001471FF" w:rsidRPr="001471FF" w:rsidRDefault="001471FF" w:rsidP="001471FF">
            <w:pPr>
              <w:ind w:right="622"/>
              <w:jc w:val="right"/>
              <w:rPr>
                <w:rFonts w:ascii="Arial" w:eastAsia="Arial" w:hAnsi="Arial" w:cs="Arial"/>
              </w:rPr>
            </w:pPr>
          </w:p>
          <w:p w14:paraId="3A012A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9D0A949" w14:textId="77777777" w:rsidR="001471FF" w:rsidRPr="001471FF" w:rsidRDefault="001471FF" w:rsidP="001471FF">
            <w:pPr>
              <w:ind w:right="622"/>
              <w:jc w:val="right"/>
              <w:rPr>
                <w:rFonts w:ascii="Arial" w:eastAsia="Arial" w:hAnsi="Arial" w:cs="Arial"/>
              </w:rPr>
            </w:pPr>
          </w:p>
          <w:p w14:paraId="34FB4A8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$68,171.00</w:t>
            </w:r>
          </w:p>
        </w:tc>
      </w:tr>
      <w:tr w:rsidR="001471FF" w:rsidRPr="001471FF" w14:paraId="7E0D40CC" w14:textId="77777777" w:rsidTr="001643E8">
        <w:trPr>
          <w:trHeight w:val="878"/>
        </w:trPr>
        <w:tc>
          <w:tcPr>
            <w:tcW w:w="5749" w:type="dxa"/>
            <w:tcBorders>
              <w:top w:val="nil"/>
              <w:left w:val="nil"/>
              <w:bottom w:val="nil"/>
              <w:right w:val="nil"/>
            </w:tcBorders>
          </w:tcPr>
          <w:p w14:paraId="607FCE6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A quien realice el trasvase de residuos sólidos provenientes de una empresa particular y a quien los reciba sin contar con la autorización correspondiente por el Municipio, será acreedor a la sanción, de:</w:t>
            </w:r>
          </w:p>
          <w:p w14:paraId="221EC201" w14:textId="77777777" w:rsidR="001471FF" w:rsidRPr="001471FF" w:rsidRDefault="001471FF" w:rsidP="001471FF">
            <w:pPr>
              <w:ind w:right="622"/>
              <w:jc w:val="both"/>
              <w:rPr>
                <w:rFonts w:ascii="Arial" w:eastAsia="Arial" w:hAnsi="Arial" w:cs="Arial"/>
                <w:color w:val="000000"/>
              </w:rPr>
            </w:pPr>
          </w:p>
        </w:tc>
        <w:tc>
          <w:tcPr>
            <w:tcW w:w="1779" w:type="dxa"/>
            <w:gridSpan w:val="5"/>
            <w:tcBorders>
              <w:top w:val="nil"/>
              <w:left w:val="nil"/>
              <w:bottom w:val="nil"/>
              <w:right w:val="nil"/>
            </w:tcBorders>
          </w:tcPr>
          <w:p w14:paraId="11055FC1" w14:textId="77777777" w:rsidR="001471FF" w:rsidRPr="001471FF" w:rsidRDefault="001471FF" w:rsidP="001471FF">
            <w:pPr>
              <w:ind w:right="622"/>
              <w:jc w:val="right"/>
              <w:rPr>
                <w:rFonts w:ascii="Arial" w:eastAsia="Arial" w:hAnsi="Arial" w:cs="Arial"/>
              </w:rPr>
            </w:pPr>
          </w:p>
          <w:p w14:paraId="16373C3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$124,699.00</w:t>
            </w:r>
          </w:p>
        </w:tc>
        <w:tc>
          <w:tcPr>
            <w:tcW w:w="284" w:type="dxa"/>
            <w:tcBorders>
              <w:top w:val="nil"/>
              <w:left w:val="nil"/>
              <w:bottom w:val="nil"/>
              <w:right w:val="nil"/>
            </w:tcBorders>
          </w:tcPr>
          <w:p w14:paraId="600DE04C" w14:textId="77777777" w:rsidR="001471FF" w:rsidRPr="001471FF" w:rsidRDefault="001471FF" w:rsidP="001471FF">
            <w:pPr>
              <w:ind w:right="622"/>
              <w:jc w:val="right"/>
              <w:rPr>
                <w:rFonts w:ascii="Arial" w:eastAsia="Arial" w:hAnsi="Arial" w:cs="Arial"/>
              </w:rPr>
            </w:pPr>
          </w:p>
          <w:p w14:paraId="0F62A70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6AF05E5" w14:textId="77777777" w:rsidR="001471FF" w:rsidRPr="001471FF" w:rsidRDefault="001471FF" w:rsidP="001471FF">
            <w:pPr>
              <w:ind w:right="622"/>
              <w:jc w:val="right"/>
              <w:rPr>
                <w:rFonts w:ascii="Arial" w:eastAsia="Arial" w:hAnsi="Arial" w:cs="Arial"/>
              </w:rPr>
            </w:pPr>
          </w:p>
          <w:p w14:paraId="138205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$249,520.00</w:t>
            </w:r>
          </w:p>
        </w:tc>
      </w:tr>
      <w:tr w:rsidR="001471FF" w:rsidRPr="001471FF" w14:paraId="2643DF9B" w14:textId="77777777" w:rsidTr="001643E8">
        <w:trPr>
          <w:trHeight w:val="855"/>
        </w:trPr>
        <w:tc>
          <w:tcPr>
            <w:tcW w:w="5749" w:type="dxa"/>
            <w:tcBorders>
              <w:top w:val="nil"/>
              <w:left w:val="nil"/>
              <w:bottom w:val="nil"/>
              <w:right w:val="nil"/>
            </w:tcBorders>
            <w:vAlign w:val="bottom"/>
          </w:tcPr>
          <w:p w14:paraId="5D7BCDD1" w14:textId="6FCD3D15"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6. Por realizar la concesionaria y su personal recolección de residuos </w:t>
            </w:r>
            <w:r w:rsidR="007A3E99">
              <w:rPr>
                <w:rFonts w:ascii="Arial" w:eastAsia="Arial" w:hAnsi="Arial" w:cs="Arial"/>
                <w:color w:val="000000"/>
              </w:rPr>
              <w:t xml:space="preserve">prohibidos tales como residuos </w:t>
            </w:r>
            <w:r w:rsidRPr="001471FF">
              <w:rPr>
                <w:rFonts w:ascii="Arial" w:eastAsia="Arial" w:hAnsi="Arial" w:cs="Arial"/>
                <w:color w:val="000000"/>
              </w:rPr>
              <w:t>biológico-infecciosos y residuos de construcción, será acreedor, de:</w:t>
            </w:r>
          </w:p>
          <w:p w14:paraId="7193A091" w14:textId="77777777" w:rsidR="001471FF" w:rsidRPr="001471FF" w:rsidRDefault="001471FF" w:rsidP="001471FF">
            <w:pPr>
              <w:ind w:right="622"/>
              <w:jc w:val="both"/>
              <w:rPr>
                <w:rFonts w:ascii="Arial" w:eastAsia="Arial" w:hAnsi="Arial" w:cs="Arial"/>
                <w:color w:val="000000"/>
              </w:rPr>
            </w:pPr>
          </w:p>
        </w:tc>
        <w:tc>
          <w:tcPr>
            <w:tcW w:w="1779" w:type="dxa"/>
            <w:gridSpan w:val="5"/>
            <w:tcBorders>
              <w:top w:val="nil"/>
              <w:left w:val="nil"/>
              <w:bottom w:val="nil"/>
              <w:right w:val="nil"/>
            </w:tcBorders>
          </w:tcPr>
          <w:p w14:paraId="4783CC1E" w14:textId="77777777" w:rsidR="001471FF" w:rsidRPr="001471FF" w:rsidRDefault="001471FF" w:rsidP="001471FF">
            <w:pPr>
              <w:ind w:right="622"/>
              <w:jc w:val="right"/>
              <w:rPr>
                <w:rFonts w:ascii="Arial" w:eastAsia="Arial" w:hAnsi="Arial" w:cs="Arial"/>
              </w:rPr>
            </w:pPr>
          </w:p>
          <w:p w14:paraId="263A75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$2,520.00</w:t>
            </w:r>
          </w:p>
        </w:tc>
        <w:tc>
          <w:tcPr>
            <w:tcW w:w="284" w:type="dxa"/>
            <w:tcBorders>
              <w:top w:val="nil"/>
              <w:left w:val="nil"/>
              <w:bottom w:val="nil"/>
              <w:right w:val="nil"/>
            </w:tcBorders>
          </w:tcPr>
          <w:p w14:paraId="2BA8C7D1" w14:textId="77777777" w:rsidR="001471FF" w:rsidRPr="001471FF" w:rsidRDefault="001471FF" w:rsidP="001471FF">
            <w:pPr>
              <w:ind w:right="622"/>
              <w:jc w:val="right"/>
              <w:rPr>
                <w:rFonts w:ascii="Arial" w:eastAsia="Arial" w:hAnsi="Arial" w:cs="Arial"/>
              </w:rPr>
            </w:pPr>
          </w:p>
          <w:p w14:paraId="050665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17D6C1A" w14:textId="77777777" w:rsidR="001471FF" w:rsidRPr="001471FF" w:rsidRDefault="001471FF" w:rsidP="001471FF">
            <w:pPr>
              <w:ind w:right="622"/>
              <w:jc w:val="right"/>
              <w:rPr>
                <w:rFonts w:ascii="Arial" w:eastAsia="Arial" w:hAnsi="Arial" w:cs="Arial"/>
              </w:rPr>
            </w:pPr>
          </w:p>
          <w:p w14:paraId="23A9057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$6,842.00</w:t>
            </w:r>
          </w:p>
        </w:tc>
      </w:tr>
      <w:tr w:rsidR="001471FF" w:rsidRPr="001471FF" w14:paraId="1917EF9E" w14:textId="77777777" w:rsidTr="001643E8">
        <w:trPr>
          <w:trHeight w:val="855"/>
        </w:trPr>
        <w:tc>
          <w:tcPr>
            <w:tcW w:w="5749" w:type="dxa"/>
            <w:tcBorders>
              <w:top w:val="nil"/>
              <w:left w:val="nil"/>
              <w:bottom w:val="nil"/>
              <w:right w:val="nil"/>
            </w:tcBorders>
            <w:vAlign w:val="bottom"/>
          </w:tcPr>
          <w:p w14:paraId="14E5FF5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Por realizar la concesionaria y su personal el servicio de recolección correspondiente a aseo contratado a comercios y otros giros comerciales del centro histórico, de:</w:t>
            </w:r>
          </w:p>
          <w:p w14:paraId="5680C79A" w14:textId="77777777" w:rsidR="001471FF" w:rsidRPr="001471FF" w:rsidRDefault="001471FF" w:rsidP="001471FF">
            <w:pPr>
              <w:ind w:right="622"/>
              <w:jc w:val="both"/>
              <w:rPr>
                <w:rFonts w:ascii="Arial" w:eastAsia="Arial" w:hAnsi="Arial" w:cs="Arial"/>
                <w:color w:val="000000"/>
              </w:rPr>
            </w:pPr>
          </w:p>
        </w:tc>
        <w:tc>
          <w:tcPr>
            <w:tcW w:w="1779" w:type="dxa"/>
            <w:gridSpan w:val="5"/>
            <w:tcBorders>
              <w:top w:val="nil"/>
              <w:left w:val="nil"/>
              <w:bottom w:val="nil"/>
              <w:right w:val="nil"/>
            </w:tcBorders>
          </w:tcPr>
          <w:p w14:paraId="25763E7B" w14:textId="77777777" w:rsidR="001471FF" w:rsidRPr="001471FF" w:rsidRDefault="001471FF" w:rsidP="001471FF">
            <w:pPr>
              <w:ind w:right="622"/>
              <w:jc w:val="right"/>
              <w:rPr>
                <w:rFonts w:ascii="Arial" w:eastAsia="Arial" w:hAnsi="Arial" w:cs="Arial"/>
              </w:rPr>
            </w:pPr>
          </w:p>
          <w:p w14:paraId="4447BE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$3,961.00</w:t>
            </w:r>
          </w:p>
        </w:tc>
        <w:tc>
          <w:tcPr>
            <w:tcW w:w="284" w:type="dxa"/>
            <w:tcBorders>
              <w:top w:val="nil"/>
              <w:left w:val="nil"/>
              <w:bottom w:val="nil"/>
              <w:right w:val="nil"/>
            </w:tcBorders>
          </w:tcPr>
          <w:p w14:paraId="0F71F762" w14:textId="77777777" w:rsidR="001471FF" w:rsidRPr="001471FF" w:rsidRDefault="001471FF" w:rsidP="001471FF">
            <w:pPr>
              <w:ind w:right="622"/>
              <w:jc w:val="right"/>
              <w:rPr>
                <w:rFonts w:ascii="Arial" w:eastAsia="Arial" w:hAnsi="Arial" w:cs="Arial"/>
              </w:rPr>
            </w:pPr>
          </w:p>
          <w:p w14:paraId="222C2EF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41179D8" w14:textId="77777777" w:rsidR="001471FF" w:rsidRPr="001471FF" w:rsidRDefault="001471FF" w:rsidP="001471FF">
            <w:pPr>
              <w:ind w:right="622"/>
              <w:jc w:val="right"/>
              <w:rPr>
                <w:rFonts w:ascii="Arial" w:eastAsia="Arial" w:hAnsi="Arial" w:cs="Arial"/>
              </w:rPr>
            </w:pPr>
          </w:p>
          <w:p w14:paraId="7D7BFF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$18,482.00</w:t>
            </w:r>
          </w:p>
        </w:tc>
      </w:tr>
      <w:tr w:rsidR="001471FF" w:rsidRPr="001471FF" w14:paraId="79122469" w14:textId="77777777" w:rsidTr="001643E8">
        <w:trPr>
          <w:trHeight w:val="1140"/>
        </w:trPr>
        <w:tc>
          <w:tcPr>
            <w:tcW w:w="5749" w:type="dxa"/>
            <w:tcBorders>
              <w:top w:val="nil"/>
              <w:left w:val="nil"/>
              <w:bottom w:val="nil"/>
              <w:right w:val="nil"/>
            </w:tcBorders>
            <w:vAlign w:val="bottom"/>
          </w:tcPr>
          <w:p w14:paraId="4650332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Por no proporcionar la concesionaria el mantenimiento y la calibración de sus básculas y los sensores de las mismas, de acuerdo a la normatividad de metraje y pesaje de la Secretaría de Economía con una frecuencia de una vez al mes de:</w:t>
            </w:r>
          </w:p>
          <w:p w14:paraId="0DC62B58" w14:textId="77777777" w:rsidR="001471FF" w:rsidRPr="001471FF" w:rsidRDefault="001471FF" w:rsidP="001471FF">
            <w:pPr>
              <w:ind w:right="622"/>
              <w:jc w:val="both"/>
              <w:rPr>
                <w:rFonts w:ascii="Arial" w:eastAsia="Arial" w:hAnsi="Arial" w:cs="Arial"/>
                <w:color w:val="000000"/>
              </w:rPr>
            </w:pPr>
          </w:p>
        </w:tc>
        <w:tc>
          <w:tcPr>
            <w:tcW w:w="1779" w:type="dxa"/>
            <w:gridSpan w:val="5"/>
            <w:tcBorders>
              <w:top w:val="nil"/>
              <w:left w:val="nil"/>
              <w:bottom w:val="nil"/>
              <w:right w:val="nil"/>
            </w:tcBorders>
          </w:tcPr>
          <w:p w14:paraId="067984D9" w14:textId="77777777" w:rsidR="001471FF" w:rsidRPr="001471FF" w:rsidRDefault="001471FF" w:rsidP="001471FF">
            <w:pPr>
              <w:ind w:right="622"/>
              <w:jc w:val="right"/>
              <w:rPr>
                <w:rFonts w:ascii="Arial" w:eastAsia="Arial" w:hAnsi="Arial" w:cs="Arial"/>
              </w:rPr>
            </w:pPr>
          </w:p>
          <w:p w14:paraId="7EEA1C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$50,407.00</w:t>
            </w:r>
          </w:p>
        </w:tc>
        <w:tc>
          <w:tcPr>
            <w:tcW w:w="284" w:type="dxa"/>
            <w:tcBorders>
              <w:top w:val="nil"/>
              <w:left w:val="nil"/>
              <w:bottom w:val="nil"/>
              <w:right w:val="nil"/>
            </w:tcBorders>
          </w:tcPr>
          <w:p w14:paraId="76655EE1" w14:textId="77777777" w:rsidR="001471FF" w:rsidRPr="001471FF" w:rsidRDefault="001471FF" w:rsidP="001471FF">
            <w:pPr>
              <w:ind w:right="622"/>
              <w:jc w:val="right"/>
              <w:rPr>
                <w:rFonts w:ascii="Arial" w:eastAsia="Arial" w:hAnsi="Arial" w:cs="Arial"/>
              </w:rPr>
            </w:pPr>
          </w:p>
          <w:p w14:paraId="29F5DE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8617785" w14:textId="77777777" w:rsidR="001471FF" w:rsidRPr="001471FF" w:rsidRDefault="001471FF" w:rsidP="001471FF">
            <w:pPr>
              <w:ind w:right="622"/>
              <w:jc w:val="right"/>
              <w:rPr>
                <w:rFonts w:ascii="Arial" w:eastAsia="Arial" w:hAnsi="Arial" w:cs="Arial"/>
              </w:rPr>
            </w:pPr>
          </w:p>
          <w:p w14:paraId="2E33175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$116,419.00</w:t>
            </w:r>
          </w:p>
        </w:tc>
      </w:tr>
      <w:tr w:rsidR="001471FF" w:rsidRPr="001471FF" w14:paraId="4AD32ABD" w14:textId="77777777" w:rsidTr="001643E8">
        <w:trPr>
          <w:trHeight w:val="570"/>
        </w:trPr>
        <w:tc>
          <w:tcPr>
            <w:tcW w:w="5749" w:type="dxa"/>
            <w:tcBorders>
              <w:top w:val="nil"/>
              <w:left w:val="nil"/>
              <w:bottom w:val="nil"/>
              <w:right w:val="nil"/>
            </w:tcBorders>
            <w:vAlign w:val="bottom"/>
          </w:tcPr>
          <w:p w14:paraId="480BD3D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 Por no contar la concesionaria con el Sistema de GPS en cada una de sus unidades, de:</w:t>
            </w:r>
          </w:p>
          <w:p w14:paraId="08CBD214" w14:textId="77777777" w:rsidR="001471FF" w:rsidRPr="001471FF" w:rsidRDefault="001471FF" w:rsidP="001471FF">
            <w:pPr>
              <w:ind w:right="622"/>
              <w:jc w:val="both"/>
              <w:rPr>
                <w:rFonts w:ascii="Arial" w:eastAsia="Arial" w:hAnsi="Arial" w:cs="Arial"/>
                <w:color w:val="000000"/>
              </w:rPr>
            </w:pPr>
          </w:p>
        </w:tc>
        <w:tc>
          <w:tcPr>
            <w:tcW w:w="1779" w:type="dxa"/>
            <w:gridSpan w:val="5"/>
            <w:tcBorders>
              <w:top w:val="nil"/>
              <w:left w:val="nil"/>
              <w:bottom w:val="nil"/>
              <w:right w:val="nil"/>
            </w:tcBorders>
          </w:tcPr>
          <w:p w14:paraId="0E4708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c>
          <w:tcPr>
            <w:tcW w:w="284" w:type="dxa"/>
            <w:tcBorders>
              <w:top w:val="nil"/>
              <w:left w:val="nil"/>
              <w:bottom w:val="nil"/>
              <w:right w:val="nil"/>
            </w:tcBorders>
          </w:tcPr>
          <w:p w14:paraId="561862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08D611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r>
      <w:tr w:rsidR="001471FF" w:rsidRPr="001471FF" w14:paraId="00836C50" w14:textId="77777777" w:rsidTr="001643E8">
        <w:trPr>
          <w:trHeight w:val="855"/>
        </w:trPr>
        <w:tc>
          <w:tcPr>
            <w:tcW w:w="5749" w:type="dxa"/>
            <w:tcBorders>
              <w:top w:val="nil"/>
              <w:left w:val="nil"/>
              <w:bottom w:val="nil"/>
              <w:right w:val="nil"/>
            </w:tcBorders>
            <w:vAlign w:val="bottom"/>
          </w:tcPr>
          <w:p w14:paraId="221B7E0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10. Por derramar en la vía pública jugos provenientes de los residuos sólidos que transporta en sus unidades la concesionaria, de:</w:t>
            </w:r>
          </w:p>
          <w:p w14:paraId="13BE06DE" w14:textId="77777777" w:rsidR="001471FF" w:rsidRPr="001471FF" w:rsidRDefault="001471FF" w:rsidP="001471FF">
            <w:pPr>
              <w:ind w:right="622"/>
              <w:jc w:val="both"/>
              <w:rPr>
                <w:rFonts w:ascii="Arial" w:eastAsia="Arial" w:hAnsi="Arial" w:cs="Arial"/>
                <w:color w:val="000000"/>
              </w:rPr>
            </w:pPr>
          </w:p>
        </w:tc>
        <w:tc>
          <w:tcPr>
            <w:tcW w:w="1779" w:type="dxa"/>
            <w:gridSpan w:val="5"/>
            <w:tcBorders>
              <w:top w:val="nil"/>
              <w:left w:val="nil"/>
              <w:bottom w:val="nil"/>
              <w:right w:val="nil"/>
            </w:tcBorders>
          </w:tcPr>
          <w:p w14:paraId="7C1A3AF3" w14:textId="77777777" w:rsidR="001471FF" w:rsidRPr="001471FF" w:rsidRDefault="001471FF" w:rsidP="001471FF">
            <w:pPr>
              <w:ind w:right="622"/>
              <w:jc w:val="right"/>
              <w:rPr>
                <w:rFonts w:ascii="Arial" w:eastAsia="Arial" w:hAnsi="Arial" w:cs="Arial"/>
              </w:rPr>
            </w:pPr>
          </w:p>
          <w:p w14:paraId="1554875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c>
          <w:tcPr>
            <w:tcW w:w="284" w:type="dxa"/>
            <w:tcBorders>
              <w:top w:val="nil"/>
              <w:left w:val="nil"/>
              <w:bottom w:val="nil"/>
              <w:right w:val="nil"/>
            </w:tcBorders>
          </w:tcPr>
          <w:p w14:paraId="66D9199A" w14:textId="77777777" w:rsidR="001471FF" w:rsidRPr="001471FF" w:rsidRDefault="001471FF" w:rsidP="001471FF">
            <w:pPr>
              <w:ind w:right="622"/>
              <w:jc w:val="right"/>
              <w:rPr>
                <w:rFonts w:ascii="Arial" w:eastAsia="Arial" w:hAnsi="Arial" w:cs="Arial"/>
              </w:rPr>
            </w:pPr>
          </w:p>
          <w:p w14:paraId="31B812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7DAE2F66" w14:textId="77777777" w:rsidR="001471FF" w:rsidRPr="001471FF" w:rsidRDefault="001471FF" w:rsidP="001471FF">
            <w:pPr>
              <w:ind w:right="622"/>
              <w:jc w:val="right"/>
              <w:rPr>
                <w:rFonts w:ascii="Arial" w:eastAsia="Arial" w:hAnsi="Arial" w:cs="Arial"/>
              </w:rPr>
            </w:pPr>
          </w:p>
          <w:p w14:paraId="1E5D68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r>
      <w:tr w:rsidR="001471FF" w:rsidRPr="001471FF" w14:paraId="382FFD8E" w14:textId="77777777" w:rsidTr="001643E8">
        <w:trPr>
          <w:trHeight w:val="855"/>
        </w:trPr>
        <w:tc>
          <w:tcPr>
            <w:tcW w:w="5749" w:type="dxa"/>
            <w:tcBorders>
              <w:top w:val="nil"/>
              <w:left w:val="nil"/>
              <w:bottom w:val="nil"/>
              <w:right w:val="nil"/>
            </w:tcBorders>
            <w:vAlign w:val="bottom"/>
          </w:tcPr>
          <w:p w14:paraId="4CDEF6A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11. Por no prestar la concesionaria el servicio de la unidad recolectora en el Área de Aseo Urbano bajo la Plaza Tapatía en el horario designado, por más de cinco días al mes, de:</w:t>
            </w:r>
          </w:p>
          <w:p w14:paraId="20A94A59" w14:textId="77777777" w:rsidR="001471FF" w:rsidRPr="001471FF" w:rsidRDefault="001471FF" w:rsidP="001471FF">
            <w:pPr>
              <w:ind w:right="622"/>
              <w:jc w:val="both"/>
              <w:rPr>
                <w:rFonts w:ascii="Arial" w:eastAsia="Arial" w:hAnsi="Arial" w:cs="Arial"/>
                <w:color w:val="000000"/>
              </w:rPr>
            </w:pPr>
          </w:p>
        </w:tc>
        <w:tc>
          <w:tcPr>
            <w:tcW w:w="1779" w:type="dxa"/>
            <w:gridSpan w:val="5"/>
            <w:tcBorders>
              <w:top w:val="nil"/>
              <w:left w:val="nil"/>
              <w:bottom w:val="nil"/>
              <w:right w:val="nil"/>
            </w:tcBorders>
          </w:tcPr>
          <w:p w14:paraId="199609EE" w14:textId="77777777" w:rsidR="001471FF" w:rsidRPr="001471FF" w:rsidRDefault="001471FF" w:rsidP="001471FF">
            <w:pPr>
              <w:ind w:right="622"/>
              <w:jc w:val="right"/>
              <w:rPr>
                <w:rFonts w:ascii="Arial" w:eastAsia="Arial" w:hAnsi="Arial" w:cs="Arial"/>
              </w:rPr>
            </w:pPr>
          </w:p>
          <w:p w14:paraId="2C07C1E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c>
          <w:tcPr>
            <w:tcW w:w="284" w:type="dxa"/>
            <w:tcBorders>
              <w:top w:val="nil"/>
              <w:left w:val="nil"/>
              <w:bottom w:val="nil"/>
              <w:right w:val="nil"/>
            </w:tcBorders>
          </w:tcPr>
          <w:p w14:paraId="40A5CD73" w14:textId="77777777" w:rsidR="001471FF" w:rsidRPr="001471FF" w:rsidRDefault="001471FF" w:rsidP="001471FF">
            <w:pPr>
              <w:ind w:right="622"/>
              <w:jc w:val="right"/>
              <w:rPr>
                <w:rFonts w:ascii="Arial" w:eastAsia="Arial" w:hAnsi="Arial" w:cs="Arial"/>
              </w:rPr>
            </w:pPr>
          </w:p>
          <w:p w14:paraId="33C780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78C4E09" w14:textId="77777777" w:rsidR="001471FF" w:rsidRPr="001471FF" w:rsidRDefault="001471FF" w:rsidP="001471FF">
            <w:pPr>
              <w:ind w:right="622"/>
              <w:jc w:val="right"/>
              <w:rPr>
                <w:rFonts w:ascii="Arial" w:eastAsia="Arial" w:hAnsi="Arial" w:cs="Arial"/>
              </w:rPr>
            </w:pPr>
          </w:p>
          <w:p w14:paraId="2C9A580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$6,842.00</w:t>
            </w:r>
          </w:p>
        </w:tc>
      </w:tr>
      <w:tr w:rsidR="001471FF" w:rsidRPr="001471FF" w14:paraId="13A177DE" w14:textId="77777777" w:rsidTr="001643E8">
        <w:trPr>
          <w:trHeight w:val="405"/>
        </w:trPr>
        <w:tc>
          <w:tcPr>
            <w:tcW w:w="9229" w:type="dxa"/>
            <w:gridSpan w:val="8"/>
            <w:tcBorders>
              <w:top w:val="nil"/>
              <w:left w:val="nil"/>
              <w:bottom w:val="nil"/>
              <w:right w:val="nil"/>
            </w:tcBorders>
          </w:tcPr>
          <w:p w14:paraId="241EF17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XXXIV. Del servicio de recolección, mantenimiento, limpieza y reposición de papeleras de vía pública.</w:t>
            </w:r>
          </w:p>
          <w:p w14:paraId="52229456" w14:textId="77777777" w:rsidR="001471FF" w:rsidRPr="001471FF" w:rsidRDefault="001471FF" w:rsidP="001471FF">
            <w:pPr>
              <w:ind w:right="622"/>
              <w:jc w:val="both"/>
              <w:rPr>
                <w:rFonts w:ascii="Arial" w:eastAsia="Arial" w:hAnsi="Arial" w:cs="Arial"/>
                <w:color w:val="000000"/>
              </w:rPr>
            </w:pPr>
          </w:p>
        </w:tc>
      </w:tr>
      <w:tr w:rsidR="001471FF" w:rsidRPr="001471FF" w14:paraId="533A491B" w14:textId="77777777" w:rsidTr="001643E8">
        <w:trPr>
          <w:trHeight w:val="855"/>
        </w:trPr>
        <w:tc>
          <w:tcPr>
            <w:tcW w:w="5749" w:type="dxa"/>
            <w:tcBorders>
              <w:top w:val="nil"/>
              <w:left w:val="nil"/>
              <w:bottom w:val="nil"/>
              <w:right w:val="nil"/>
            </w:tcBorders>
            <w:vAlign w:val="bottom"/>
          </w:tcPr>
          <w:p w14:paraId="3480443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prestar el servicio la concesionaria y su personal en la recolección de las papeleras de vía pública sin causa justificada por más de dos días, de:</w:t>
            </w:r>
          </w:p>
          <w:p w14:paraId="37C586D0"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2FD1A012" w14:textId="77777777" w:rsidR="001471FF" w:rsidRPr="001471FF" w:rsidRDefault="001471FF" w:rsidP="001471FF">
            <w:pPr>
              <w:ind w:right="622"/>
              <w:jc w:val="right"/>
              <w:rPr>
                <w:rFonts w:ascii="Arial" w:eastAsia="Arial" w:hAnsi="Arial" w:cs="Arial"/>
              </w:rPr>
            </w:pPr>
          </w:p>
          <w:p w14:paraId="17F6A9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$840.00</w:t>
            </w:r>
          </w:p>
        </w:tc>
        <w:tc>
          <w:tcPr>
            <w:tcW w:w="263" w:type="dxa"/>
            <w:tcBorders>
              <w:top w:val="nil"/>
              <w:left w:val="nil"/>
              <w:bottom w:val="nil"/>
              <w:right w:val="nil"/>
            </w:tcBorders>
          </w:tcPr>
          <w:p w14:paraId="6CCFBBF4" w14:textId="77777777" w:rsidR="001471FF" w:rsidRPr="001471FF" w:rsidRDefault="001471FF" w:rsidP="001471FF">
            <w:pPr>
              <w:ind w:right="622"/>
              <w:jc w:val="right"/>
              <w:rPr>
                <w:rFonts w:ascii="Arial" w:eastAsia="Arial" w:hAnsi="Arial" w:cs="Arial"/>
              </w:rPr>
            </w:pPr>
          </w:p>
          <w:p w14:paraId="786A604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23FD29BD" w14:textId="77777777" w:rsidR="001471FF" w:rsidRPr="001471FF" w:rsidRDefault="001471FF" w:rsidP="001471FF">
            <w:pPr>
              <w:ind w:right="622"/>
              <w:jc w:val="right"/>
              <w:rPr>
                <w:rFonts w:ascii="Arial" w:eastAsia="Arial" w:hAnsi="Arial" w:cs="Arial"/>
              </w:rPr>
            </w:pPr>
          </w:p>
          <w:p w14:paraId="423701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$8,041.00</w:t>
            </w:r>
          </w:p>
        </w:tc>
      </w:tr>
      <w:tr w:rsidR="001471FF" w:rsidRPr="001471FF" w14:paraId="1B82DF03" w14:textId="77777777" w:rsidTr="001643E8">
        <w:trPr>
          <w:trHeight w:val="855"/>
        </w:trPr>
        <w:tc>
          <w:tcPr>
            <w:tcW w:w="5749" w:type="dxa"/>
            <w:tcBorders>
              <w:top w:val="nil"/>
              <w:left w:val="nil"/>
              <w:bottom w:val="nil"/>
              <w:right w:val="nil"/>
            </w:tcBorders>
            <w:vAlign w:val="bottom"/>
          </w:tcPr>
          <w:p w14:paraId="7E1371F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no prestar el servicio la concesionaria y su personal en la recolección de las papeleras de vía pública con causa justificada por más de cinco días, de:</w:t>
            </w:r>
          </w:p>
          <w:p w14:paraId="4B08E74D"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2F9E607F" w14:textId="77777777" w:rsidR="001471FF" w:rsidRPr="001471FF" w:rsidRDefault="001471FF" w:rsidP="001471FF">
            <w:pPr>
              <w:ind w:right="622"/>
              <w:jc w:val="right"/>
              <w:rPr>
                <w:rFonts w:ascii="Arial" w:eastAsia="Arial" w:hAnsi="Arial" w:cs="Arial"/>
              </w:rPr>
            </w:pPr>
          </w:p>
          <w:p w14:paraId="69E8B4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$840.00</w:t>
            </w:r>
          </w:p>
        </w:tc>
        <w:tc>
          <w:tcPr>
            <w:tcW w:w="263" w:type="dxa"/>
            <w:tcBorders>
              <w:top w:val="nil"/>
              <w:left w:val="nil"/>
              <w:bottom w:val="nil"/>
              <w:right w:val="nil"/>
            </w:tcBorders>
          </w:tcPr>
          <w:p w14:paraId="1F699C63" w14:textId="77777777" w:rsidR="001471FF" w:rsidRPr="001471FF" w:rsidRDefault="001471FF" w:rsidP="001471FF">
            <w:pPr>
              <w:ind w:right="622"/>
              <w:jc w:val="right"/>
              <w:rPr>
                <w:rFonts w:ascii="Arial" w:eastAsia="Arial" w:hAnsi="Arial" w:cs="Arial"/>
              </w:rPr>
            </w:pPr>
          </w:p>
          <w:p w14:paraId="31A1358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108EE199" w14:textId="77777777" w:rsidR="001471FF" w:rsidRPr="001471FF" w:rsidRDefault="001471FF" w:rsidP="001471FF">
            <w:pPr>
              <w:ind w:right="622"/>
              <w:jc w:val="right"/>
              <w:rPr>
                <w:rFonts w:ascii="Arial" w:eastAsia="Arial" w:hAnsi="Arial" w:cs="Arial"/>
              </w:rPr>
            </w:pPr>
          </w:p>
          <w:p w14:paraId="5471597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$8,041.00</w:t>
            </w:r>
          </w:p>
        </w:tc>
      </w:tr>
      <w:tr w:rsidR="001471FF" w:rsidRPr="001471FF" w14:paraId="66E36C80" w14:textId="77777777" w:rsidTr="001643E8">
        <w:trPr>
          <w:trHeight w:val="855"/>
        </w:trPr>
        <w:tc>
          <w:tcPr>
            <w:tcW w:w="5749" w:type="dxa"/>
            <w:tcBorders>
              <w:top w:val="nil"/>
              <w:left w:val="nil"/>
              <w:bottom w:val="nil"/>
              <w:right w:val="nil"/>
            </w:tcBorders>
            <w:vAlign w:val="bottom"/>
          </w:tcPr>
          <w:p w14:paraId="06B23E5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Por no reponer la concesionaria y su personal la papelera de vía pública que le haya sido reportada en un término no mayor de un día, será acreedor de:</w:t>
            </w:r>
          </w:p>
          <w:p w14:paraId="7F0DAD85"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4AC6D06F" w14:textId="77777777" w:rsidR="001471FF" w:rsidRPr="001471FF" w:rsidRDefault="001471FF" w:rsidP="001471FF">
            <w:pPr>
              <w:ind w:right="622"/>
              <w:jc w:val="right"/>
              <w:rPr>
                <w:rFonts w:ascii="Arial" w:eastAsia="Arial" w:hAnsi="Arial" w:cs="Arial"/>
              </w:rPr>
            </w:pPr>
          </w:p>
          <w:p w14:paraId="48371B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$840.00</w:t>
            </w:r>
          </w:p>
        </w:tc>
        <w:tc>
          <w:tcPr>
            <w:tcW w:w="263" w:type="dxa"/>
            <w:tcBorders>
              <w:top w:val="nil"/>
              <w:left w:val="nil"/>
              <w:bottom w:val="nil"/>
              <w:right w:val="nil"/>
            </w:tcBorders>
          </w:tcPr>
          <w:p w14:paraId="05305E09" w14:textId="77777777" w:rsidR="001471FF" w:rsidRPr="001471FF" w:rsidRDefault="001471FF" w:rsidP="001471FF">
            <w:pPr>
              <w:ind w:right="622"/>
              <w:jc w:val="right"/>
              <w:rPr>
                <w:rFonts w:ascii="Arial" w:eastAsia="Arial" w:hAnsi="Arial" w:cs="Arial"/>
              </w:rPr>
            </w:pPr>
          </w:p>
          <w:p w14:paraId="2B94251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6D607298" w14:textId="77777777" w:rsidR="001471FF" w:rsidRPr="001471FF" w:rsidRDefault="001471FF" w:rsidP="001471FF">
            <w:pPr>
              <w:ind w:right="622"/>
              <w:jc w:val="right"/>
              <w:rPr>
                <w:rFonts w:ascii="Arial" w:eastAsia="Arial" w:hAnsi="Arial" w:cs="Arial"/>
              </w:rPr>
            </w:pPr>
          </w:p>
          <w:p w14:paraId="28191FB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$8,041.00</w:t>
            </w:r>
          </w:p>
        </w:tc>
      </w:tr>
      <w:tr w:rsidR="001471FF" w:rsidRPr="001471FF" w14:paraId="4587D33C" w14:textId="77777777" w:rsidTr="001643E8">
        <w:trPr>
          <w:trHeight w:val="1140"/>
        </w:trPr>
        <w:tc>
          <w:tcPr>
            <w:tcW w:w="5749" w:type="dxa"/>
            <w:tcBorders>
              <w:top w:val="nil"/>
              <w:left w:val="nil"/>
              <w:bottom w:val="nil"/>
              <w:right w:val="nil"/>
            </w:tcBorders>
            <w:vAlign w:val="bottom"/>
          </w:tcPr>
          <w:p w14:paraId="3DC6585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Por realizar la concesionaria y su personal el trasvase de los residuos sólidos provenientes de las papeleras de vía pública a contenedores propiedad del Municipio sin contar con la autorización correspondiente por el Municipio, será acreedor de:</w:t>
            </w:r>
          </w:p>
          <w:p w14:paraId="7D380CBE"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6A4DE0FD" w14:textId="77777777" w:rsidR="001471FF" w:rsidRPr="001471FF" w:rsidRDefault="001471FF" w:rsidP="001471FF">
            <w:pPr>
              <w:ind w:right="622"/>
              <w:jc w:val="right"/>
              <w:rPr>
                <w:rFonts w:ascii="Arial" w:eastAsia="Arial" w:hAnsi="Arial" w:cs="Arial"/>
              </w:rPr>
            </w:pPr>
          </w:p>
          <w:p w14:paraId="48BD2F7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$3,961.00</w:t>
            </w:r>
          </w:p>
        </w:tc>
        <w:tc>
          <w:tcPr>
            <w:tcW w:w="263" w:type="dxa"/>
            <w:tcBorders>
              <w:top w:val="nil"/>
              <w:left w:val="nil"/>
              <w:bottom w:val="nil"/>
              <w:right w:val="nil"/>
            </w:tcBorders>
          </w:tcPr>
          <w:p w14:paraId="1CD1BA40" w14:textId="77777777" w:rsidR="001471FF" w:rsidRPr="001471FF" w:rsidRDefault="001471FF" w:rsidP="001471FF">
            <w:pPr>
              <w:ind w:right="622"/>
              <w:jc w:val="right"/>
              <w:rPr>
                <w:rFonts w:ascii="Arial" w:eastAsia="Arial" w:hAnsi="Arial" w:cs="Arial"/>
              </w:rPr>
            </w:pPr>
          </w:p>
          <w:p w14:paraId="34E2E59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7F8DCDFA" w14:textId="77777777" w:rsidR="001471FF" w:rsidRPr="001471FF" w:rsidRDefault="001471FF" w:rsidP="001471FF">
            <w:pPr>
              <w:ind w:right="622"/>
              <w:jc w:val="right"/>
              <w:rPr>
                <w:rFonts w:ascii="Arial" w:eastAsia="Arial" w:hAnsi="Arial" w:cs="Arial"/>
              </w:rPr>
            </w:pPr>
          </w:p>
          <w:p w14:paraId="7E23FC0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$18,482.00</w:t>
            </w:r>
          </w:p>
        </w:tc>
      </w:tr>
      <w:tr w:rsidR="001471FF" w:rsidRPr="001471FF" w14:paraId="087D0577" w14:textId="77777777" w:rsidTr="001643E8">
        <w:trPr>
          <w:trHeight w:val="1140"/>
        </w:trPr>
        <w:tc>
          <w:tcPr>
            <w:tcW w:w="5749" w:type="dxa"/>
            <w:tcBorders>
              <w:top w:val="nil"/>
              <w:left w:val="nil"/>
              <w:bottom w:val="nil"/>
              <w:right w:val="nil"/>
            </w:tcBorders>
            <w:vAlign w:val="bottom"/>
          </w:tcPr>
          <w:p w14:paraId="06BF7E0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Por no prestar la concesionaria y su personal el servicio de hidrolavado de los sitios públicos que fueron acordados con la Dirección de Aseo Público sin causa justificada por más de 2 días:</w:t>
            </w:r>
          </w:p>
          <w:p w14:paraId="7B5305EB"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3B1702BB" w14:textId="77777777" w:rsidR="001471FF" w:rsidRPr="001471FF" w:rsidRDefault="001471FF" w:rsidP="001471FF">
            <w:pPr>
              <w:ind w:right="622"/>
              <w:jc w:val="right"/>
              <w:rPr>
                <w:rFonts w:ascii="Arial" w:eastAsia="Arial" w:hAnsi="Arial" w:cs="Arial"/>
              </w:rPr>
            </w:pPr>
          </w:p>
          <w:p w14:paraId="7CD08B3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c>
          <w:tcPr>
            <w:tcW w:w="263" w:type="dxa"/>
            <w:tcBorders>
              <w:top w:val="nil"/>
              <w:left w:val="nil"/>
              <w:bottom w:val="nil"/>
              <w:right w:val="nil"/>
            </w:tcBorders>
          </w:tcPr>
          <w:p w14:paraId="677A6BB0" w14:textId="77777777" w:rsidR="001471FF" w:rsidRPr="001471FF" w:rsidRDefault="001471FF" w:rsidP="001471FF">
            <w:pPr>
              <w:ind w:right="622"/>
              <w:jc w:val="right"/>
              <w:rPr>
                <w:rFonts w:ascii="Arial" w:eastAsia="Arial" w:hAnsi="Arial" w:cs="Arial"/>
              </w:rPr>
            </w:pPr>
          </w:p>
          <w:p w14:paraId="5E8238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44C02521" w14:textId="77777777" w:rsidR="001471FF" w:rsidRPr="001471FF" w:rsidRDefault="001471FF" w:rsidP="001471FF">
            <w:pPr>
              <w:ind w:right="622"/>
              <w:jc w:val="right"/>
              <w:rPr>
                <w:rFonts w:ascii="Arial" w:eastAsia="Arial" w:hAnsi="Arial" w:cs="Arial"/>
              </w:rPr>
            </w:pPr>
          </w:p>
          <w:p w14:paraId="1A5D4D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$6,600.00</w:t>
            </w:r>
          </w:p>
        </w:tc>
      </w:tr>
      <w:tr w:rsidR="001471FF" w:rsidRPr="001471FF" w14:paraId="72D5ED0C" w14:textId="77777777" w:rsidTr="001643E8">
        <w:trPr>
          <w:trHeight w:val="1140"/>
        </w:trPr>
        <w:tc>
          <w:tcPr>
            <w:tcW w:w="5749" w:type="dxa"/>
            <w:tcBorders>
              <w:top w:val="nil"/>
              <w:left w:val="nil"/>
              <w:bottom w:val="nil"/>
              <w:right w:val="nil"/>
            </w:tcBorders>
            <w:vAlign w:val="bottom"/>
          </w:tcPr>
          <w:p w14:paraId="3F474E9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Por no prestar la concesionaria y su personal el servicio de hidrolavado de los sitios públicos que fueron acordados con la Dirección de Aseo Público cuando exceda más de 5 días con causa justificada:</w:t>
            </w:r>
          </w:p>
          <w:p w14:paraId="2D9FD991"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686A652B" w14:textId="77777777" w:rsidR="001471FF" w:rsidRPr="001471FF" w:rsidRDefault="001471FF" w:rsidP="001471FF">
            <w:pPr>
              <w:ind w:right="622"/>
              <w:jc w:val="right"/>
              <w:rPr>
                <w:rFonts w:ascii="Arial" w:eastAsia="Arial" w:hAnsi="Arial" w:cs="Arial"/>
              </w:rPr>
            </w:pPr>
          </w:p>
          <w:p w14:paraId="54B806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c>
          <w:tcPr>
            <w:tcW w:w="263" w:type="dxa"/>
            <w:tcBorders>
              <w:top w:val="nil"/>
              <w:left w:val="nil"/>
              <w:bottom w:val="nil"/>
              <w:right w:val="nil"/>
            </w:tcBorders>
          </w:tcPr>
          <w:p w14:paraId="32CFDBDB" w14:textId="77777777" w:rsidR="001471FF" w:rsidRPr="001471FF" w:rsidRDefault="001471FF" w:rsidP="001471FF">
            <w:pPr>
              <w:ind w:right="622"/>
              <w:jc w:val="right"/>
              <w:rPr>
                <w:rFonts w:ascii="Arial" w:eastAsia="Arial" w:hAnsi="Arial" w:cs="Arial"/>
              </w:rPr>
            </w:pPr>
          </w:p>
          <w:p w14:paraId="6B323F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01B7C411" w14:textId="77777777" w:rsidR="001471FF" w:rsidRPr="001471FF" w:rsidRDefault="001471FF" w:rsidP="001471FF">
            <w:pPr>
              <w:ind w:right="622"/>
              <w:jc w:val="right"/>
              <w:rPr>
                <w:rFonts w:ascii="Arial" w:eastAsia="Arial" w:hAnsi="Arial" w:cs="Arial"/>
              </w:rPr>
            </w:pPr>
          </w:p>
          <w:p w14:paraId="01E96B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$6,600.00</w:t>
            </w:r>
          </w:p>
        </w:tc>
      </w:tr>
      <w:tr w:rsidR="001471FF" w:rsidRPr="001471FF" w14:paraId="5B973428" w14:textId="77777777" w:rsidTr="001643E8">
        <w:trPr>
          <w:trHeight w:val="1140"/>
        </w:trPr>
        <w:tc>
          <w:tcPr>
            <w:tcW w:w="5749" w:type="dxa"/>
            <w:tcBorders>
              <w:top w:val="nil"/>
              <w:left w:val="nil"/>
              <w:bottom w:val="nil"/>
              <w:right w:val="nil"/>
            </w:tcBorders>
            <w:vAlign w:val="bottom"/>
          </w:tcPr>
          <w:p w14:paraId="13F3E49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Por no prestar la concesionaria y su personal el servicio de recolección, mantenimiento y, o limpieza de las plataformas en vía pública conocidos como puntos limpios sin causa justificada por más de una semana será:</w:t>
            </w:r>
          </w:p>
          <w:p w14:paraId="0E950AD0"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06CC8982" w14:textId="77777777" w:rsidR="001471FF" w:rsidRPr="001471FF" w:rsidRDefault="001471FF" w:rsidP="001471FF">
            <w:pPr>
              <w:ind w:right="622"/>
              <w:jc w:val="right"/>
              <w:rPr>
                <w:rFonts w:ascii="Arial" w:eastAsia="Arial" w:hAnsi="Arial" w:cs="Arial"/>
              </w:rPr>
            </w:pPr>
          </w:p>
          <w:p w14:paraId="6FC3FF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c>
          <w:tcPr>
            <w:tcW w:w="263" w:type="dxa"/>
            <w:tcBorders>
              <w:top w:val="nil"/>
              <w:left w:val="nil"/>
              <w:bottom w:val="nil"/>
              <w:right w:val="nil"/>
            </w:tcBorders>
          </w:tcPr>
          <w:p w14:paraId="4D34FD5F" w14:textId="77777777" w:rsidR="001471FF" w:rsidRPr="001471FF" w:rsidRDefault="001471FF" w:rsidP="001471FF">
            <w:pPr>
              <w:ind w:right="622"/>
              <w:jc w:val="right"/>
              <w:rPr>
                <w:rFonts w:ascii="Arial" w:eastAsia="Arial" w:hAnsi="Arial" w:cs="Arial"/>
              </w:rPr>
            </w:pPr>
          </w:p>
          <w:p w14:paraId="04E8F7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78797E4C" w14:textId="77777777" w:rsidR="001471FF" w:rsidRPr="001471FF" w:rsidRDefault="001471FF" w:rsidP="001471FF">
            <w:pPr>
              <w:ind w:right="622"/>
              <w:jc w:val="right"/>
              <w:rPr>
                <w:rFonts w:ascii="Arial" w:eastAsia="Arial" w:hAnsi="Arial" w:cs="Arial"/>
              </w:rPr>
            </w:pPr>
          </w:p>
          <w:p w14:paraId="67EF1F7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$6,600.00</w:t>
            </w:r>
          </w:p>
        </w:tc>
      </w:tr>
      <w:tr w:rsidR="001471FF" w:rsidRPr="001471FF" w14:paraId="081F7299" w14:textId="77777777" w:rsidTr="001643E8">
        <w:trPr>
          <w:trHeight w:val="1140"/>
        </w:trPr>
        <w:tc>
          <w:tcPr>
            <w:tcW w:w="5749" w:type="dxa"/>
            <w:tcBorders>
              <w:top w:val="nil"/>
              <w:left w:val="nil"/>
              <w:bottom w:val="nil"/>
              <w:right w:val="nil"/>
            </w:tcBorders>
            <w:vAlign w:val="bottom"/>
          </w:tcPr>
          <w:p w14:paraId="52B8BC2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Por no prestar la concesionaria y su personal el servicio de recolección, mantenimiento y, o limpieza de las plataformas en vía pública conocidos como puntos limpios cuando exceda más de 2 semanas y media con causa justificada:</w:t>
            </w:r>
          </w:p>
          <w:p w14:paraId="1416BA93"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470058CB" w14:textId="77777777" w:rsidR="001471FF" w:rsidRPr="001471FF" w:rsidRDefault="001471FF" w:rsidP="001471FF">
            <w:pPr>
              <w:ind w:right="622"/>
              <w:jc w:val="right"/>
              <w:rPr>
                <w:rFonts w:ascii="Arial" w:eastAsia="Arial" w:hAnsi="Arial" w:cs="Arial"/>
              </w:rPr>
            </w:pPr>
          </w:p>
          <w:p w14:paraId="735B30D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c>
          <w:tcPr>
            <w:tcW w:w="263" w:type="dxa"/>
            <w:tcBorders>
              <w:top w:val="nil"/>
              <w:left w:val="nil"/>
              <w:bottom w:val="nil"/>
              <w:right w:val="nil"/>
            </w:tcBorders>
          </w:tcPr>
          <w:p w14:paraId="0C6DCB27" w14:textId="77777777" w:rsidR="001471FF" w:rsidRPr="001471FF" w:rsidRDefault="001471FF" w:rsidP="001471FF">
            <w:pPr>
              <w:ind w:right="622"/>
              <w:jc w:val="right"/>
              <w:rPr>
                <w:rFonts w:ascii="Arial" w:eastAsia="Arial" w:hAnsi="Arial" w:cs="Arial"/>
              </w:rPr>
            </w:pPr>
          </w:p>
          <w:p w14:paraId="6B1754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79075D0E" w14:textId="77777777" w:rsidR="001471FF" w:rsidRPr="001471FF" w:rsidRDefault="001471FF" w:rsidP="001471FF">
            <w:pPr>
              <w:ind w:right="622"/>
              <w:jc w:val="right"/>
              <w:rPr>
                <w:rFonts w:ascii="Arial" w:eastAsia="Arial" w:hAnsi="Arial" w:cs="Arial"/>
              </w:rPr>
            </w:pPr>
          </w:p>
          <w:p w14:paraId="2A89EB9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$6,600.00</w:t>
            </w:r>
          </w:p>
        </w:tc>
      </w:tr>
      <w:tr w:rsidR="001471FF" w:rsidRPr="001471FF" w14:paraId="39C3F5F7" w14:textId="77777777" w:rsidTr="001643E8">
        <w:trPr>
          <w:trHeight w:val="300"/>
        </w:trPr>
        <w:tc>
          <w:tcPr>
            <w:tcW w:w="5749" w:type="dxa"/>
            <w:tcBorders>
              <w:top w:val="nil"/>
              <w:left w:val="nil"/>
              <w:bottom w:val="nil"/>
              <w:right w:val="nil"/>
            </w:tcBorders>
            <w:vAlign w:val="bottom"/>
          </w:tcPr>
          <w:p w14:paraId="397C054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XXXV. De las empresas particulares de recolección:</w:t>
            </w:r>
          </w:p>
          <w:p w14:paraId="65E3BA14"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6C667511" w14:textId="77777777" w:rsidR="001471FF" w:rsidRPr="001471FF" w:rsidRDefault="001471FF" w:rsidP="001471FF">
            <w:pPr>
              <w:ind w:right="622"/>
              <w:rPr>
                <w:rFonts w:ascii="Arial" w:eastAsia="Arial" w:hAnsi="Arial" w:cs="Arial"/>
                <w:color w:val="000000"/>
              </w:rPr>
            </w:pPr>
          </w:p>
        </w:tc>
        <w:tc>
          <w:tcPr>
            <w:tcW w:w="263" w:type="dxa"/>
            <w:tcBorders>
              <w:top w:val="nil"/>
              <w:left w:val="nil"/>
              <w:bottom w:val="nil"/>
              <w:right w:val="nil"/>
            </w:tcBorders>
            <w:vAlign w:val="bottom"/>
          </w:tcPr>
          <w:p w14:paraId="31A60B48"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center"/>
          </w:tcPr>
          <w:p w14:paraId="4A0B979B" w14:textId="77777777" w:rsidR="001471FF" w:rsidRPr="001471FF" w:rsidRDefault="001471FF" w:rsidP="001471FF">
            <w:pPr>
              <w:ind w:right="622"/>
              <w:jc w:val="right"/>
              <w:rPr>
                <w:rFonts w:ascii="Arial" w:eastAsia="Arial" w:hAnsi="Arial" w:cs="Arial"/>
                <w:color w:val="000000"/>
              </w:rPr>
            </w:pPr>
          </w:p>
        </w:tc>
      </w:tr>
      <w:tr w:rsidR="001471FF" w:rsidRPr="001471FF" w14:paraId="304647A5" w14:textId="77777777" w:rsidTr="001643E8">
        <w:trPr>
          <w:trHeight w:val="855"/>
        </w:trPr>
        <w:tc>
          <w:tcPr>
            <w:tcW w:w="5749" w:type="dxa"/>
            <w:tcBorders>
              <w:top w:val="nil"/>
              <w:left w:val="nil"/>
              <w:bottom w:val="nil"/>
              <w:right w:val="nil"/>
            </w:tcBorders>
            <w:vAlign w:val="bottom"/>
          </w:tcPr>
          <w:p w14:paraId="2DBFEAB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Las empresas particulares que no cuenten con permiso o autorización por el Municipio para realizar el servicio de recolección de residuos sólidos, se harán acreedores de:</w:t>
            </w:r>
          </w:p>
          <w:p w14:paraId="369C03C3"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1A4919CC" w14:textId="77777777" w:rsidR="001471FF" w:rsidRPr="001471FF" w:rsidRDefault="001471FF" w:rsidP="001471FF">
            <w:pPr>
              <w:ind w:right="622"/>
              <w:jc w:val="right"/>
              <w:rPr>
                <w:rFonts w:ascii="Arial" w:eastAsia="Arial" w:hAnsi="Arial" w:cs="Arial"/>
              </w:rPr>
            </w:pPr>
          </w:p>
          <w:p w14:paraId="016F65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$1,920.00</w:t>
            </w:r>
          </w:p>
        </w:tc>
        <w:tc>
          <w:tcPr>
            <w:tcW w:w="263" w:type="dxa"/>
            <w:tcBorders>
              <w:top w:val="nil"/>
              <w:left w:val="nil"/>
              <w:bottom w:val="nil"/>
              <w:right w:val="nil"/>
            </w:tcBorders>
          </w:tcPr>
          <w:p w14:paraId="298E0BAC" w14:textId="77777777" w:rsidR="001471FF" w:rsidRPr="001471FF" w:rsidRDefault="001471FF" w:rsidP="001471FF">
            <w:pPr>
              <w:ind w:right="622"/>
              <w:jc w:val="right"/>
              <w:rPr>
                <w:rFonts w:ascii="Arial" w:eastAsia="Arial" w:hAnsi="Arial" w:cs="Arial"/>
              </w:rPr>
            </w:pPr>
          </w:p>
          <w:p w14:paraId="4962910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65620906" w14:textId="77777777" w:rsidR="001471FF" w:rsidRPr="001471FF" w:rsidRDefault="001471FF" w:rsidP="001471FF">
            <w:pPr>
              <w:ind w:right="622"/>
              <w:jc w:val="right"/>
              <w:rPr>
                <w:rFonts w:ascii="Arial" w:eastAsia="Arial" w:hAnsi="Arial" w:cs="Arial"/>
              </w:rPr>
            </w:pPr>
          </w:p>
          <w:p w14:paraId="7D01271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$9,722.00</w:t>
            </w:r>
          </w:p>
        </w:tc>
      </w:tr>
      <w:tr w:rsidR="001471FF" w:rsidRPr="001471FF" w14:paraId="4EE2A8D4" w14:textId="77777777" w:rsidTr="001643E8">
        <w:trPr>
          <w:trHeight w:val="300"/>
        </w:trPr>
        <w:tc>
          <w:tcPr>
            <w:tcW w:w="9229" w:type="dxa"/>
            <w:gridSpan w:val="8"/>
            <w:tcBorders>
              <w:top w:val="nil"/>
              <w:left w:val="nil"/>
              <w:bottom w:val="nil"/>
              <w:right w:val="nil"/>
            </w:tcBorders>
            <w:vAlign w:val="center"/>
          </w:tcPr>
          <w:p w14:paraId="13376321" w14:textId="77777777" w:rsidR="001471FF" w:rsidRPr="001471FF" w:rsidRDefault="001471FF" w:rsidP="001471FF">
            <w:pPr>
              <w:ind w:right="622"/>
              <w:jc w:val="center"/>
              <w:rPr>
                <w:rFonts w:ascii="Arial" w:eastAsia="Arial" w:hAnsi="Arial" w:cs="Arial"/>
                <w:b/>
              </w:rPr>
            </w:pPr>
          </w:p>
        </w:tc>
      </w:tr>
      <w:tr w:rsidR="001471FF" w:rsidRPr="001471FF" w14:paraId="36708145" w14:textId="77777777" w:rsidTr="001643E8">
        <w:trPr>
          <w:trHeight w:val="552"/>
        </w:trPr>
        <w:tc>
          <w:tcPr>
            <w:tcW w:w="9229" w:type="dxa"/>
            <w:gridSpan w:val="8"/>
            <w:tcBorders>
              <w:top w:val="nil"/>
              <w:left w:val="nil"/>
              <w:bottom w:val="nil"/>
              <w:right w:val="nil"/>
            </w:tcBorders>
          </w:tcPr>
          <w:p w14:paraId="68739D90"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83.</w:t>
            </w:r>
            <w:r w:rsidRPr="001471FF">
              <w:rPr>
                <w:rFonts w:ascii="Arial" w:eastAsia="Arial" w:hAnsi="Arial" w:cs="Arial"/>
                <w:color w:val="000000"/>
              </w:rPr>
              <w:t xml:space="preserve"> Sanciones por contravenir las disposiciones reglamentarias municipales vigentes, referentes a la protección de los no fumadores:</w:t>
            </w:r>
          </w:p>
        </w:tc>
      </w:tr>
      <w:tr w:rsidR="001471FF" w:rsidRPr="001471FF" w14:paraId="6C6D1059" w14:textId="77777777" w:rsidTr="001643E8">
        <w:trPr>
          <w:trHeight w:val="300"/>
        </w:trPr>
        <w:tc>
          <w:tcPr>
            <w:tcW w:w="5749" w:type="dxa"/>
            <w:tcBorders>
              <w:top w:val="nil"/>
              <w:left w:val="nil"/>
              <w:bottom w:val="nil"/>
              <w:right w:val="nil"/>
            </w:tcBorders>
            <w:vAlign w:val="bottom"/>
          </w:tcPr>
          <w:p w14:paraId="151BF362" w14:textId="77777777" w:rsidR="001471FF" w:rsidRPr="001471FF" w:rsidRDefault="001471FF" w:rsidP="001471FF">
            <w:pPr>
              <w:ind w:right="622"/>
              <w:jc w:val="both"/>
              <w:rPr>
                <w:rFonts w:ascii="Arial" w:hAnsi="Arial" w:cs="Arial"/>
                <w:color w:val="000000"/>
              </w:rPr>
            </w:pPr>
          </w:p>
        </w:tc>
        <w:tc>
          <w:tcPr>
            <w:tcW w:w="1364" w:type="dxa"/>
            <w:gridSpan w:val="3"/>
            <w:tcBorders>
              <w:top w:val="nil"/>
              <w:left w:val="nil"/>
              <w:bottom w:val="nil"/>
              <w:right w:val="nil"/>
            </w:tcBorders>
            <w:vAlign w:val="bottom"/>
          </w:tcPr>
          <w:p w14:paraId="6C54BCBB" w14:textId="77777777" w:rsidR="001471FF" w:rsidRPr="001471FF" w:rsidRDefault="001471FF" w:rsidP="001471FF">
            <w:pPr>
              <w:ind w:right="622"/>
              <w:rPr>
                <w:rFonts w:ascii="Arial" w:hAnsi="Arial" w:cs="Arial"/>
                <w:color w:val="000000"/>
              </w:rPr>
            </w:pPr>
          </w:p>
        </w:tc>
        <w:tc>
          <w:tcPr>
            <w:tcW w:w="263" w:type="dxa"/>
            <w:tcBorders>
              <w:top w:val="nil"/>
              <w:left w:val="nil"/>
              <w:bottom w:val="nil"/>
              <w:right w:val="nil"/>
            </w:tcBorders>
            <w:vAlign w:val="bottom"/>
          </w:tcPr>
          <w:p w14:paraId="09D952BD"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center"/>
          </w:tcPr>
          <w:p w14:paraId="7147D96D" w14:textId="77777777" w:rsidR="001471FF" w:rsidRPr="001471FF" w:rsidRDefault="001471FF" w:rsidP="001471FF">
            <w:pPr>
              <w:ind w:right="622"/>
              <w:jc w:val="right"/>
              <w:rPr>
                <w:rFonts w:ascii="Arial" w:eastAsia="Arial" w:hAnsi="Arial" w:cs="Arial"/>
                <w:color w:val="000000"/>
              </w:rPr>
            </w:pPr>
          </w:p>
        </w:tc>
      </w:tr>
      <w:tr w:rsidR="001471FF" w:rsidRPr="001471FF" w14:paraId="2786D4A8" w14:textId="77777777" w:rsidTr="001643E8">
        <w:trPr>
          <w:trHeight w:val="570"/>
        </w:trPr>
        <w:tc>
          <w:tcPr>
            <w:tcW w:w="5749" w:type="dxa"/>
            <w:tcBorders>
              <w:top w:val="nil"/>
              <w:left w:val="nil"/>
              <w:bottom w:val="nil"/>
              <w:right w:val="nil"/>
            </w:tcBorders>
            <w:vAlign w:val="bottom"/>
          </w:tcPr>
          <w:p w14:paraId="2F1919F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Carecer de áreas delimitadas y señalización para la estancia y servicio de fumadores y no fumadores, de:</w:t>
            </w:r>
          </w:p>
          <w:p w14:paraId="71053D3E"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710B55AD" w14:textId="77777777" w:rsidR="001471FF" w:rsidRPr="001471FF" w:rsidRDefault="001471FF" w:rsidP="001471FF">
            <w:pPr>
              <w:ind w:right="622"/>
              <w:jc w:val="right"/>
              <w:rPr>
                <w:rFonts w:ascii="Arial" w:eastAsia="Arial" w:hAnsi="Arial" w:cs="Arial"/>
              </w:rPr>
            </w:pPr>
          </w:p>
          <w:p w14:paraId="5AE2CC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c>
          <w:tcPr>
            <w:tcW w:w="263" w:type="dxa"/>
            <w:tcBorders>
              <w:top w:val="nil"/>
              <w:left w:val="nil"/>
              <w:bottom w:val="nil"/>
              <w:right w:val="nil"/>
            </w:tcBorders>
          </w:tcPr>
          <w:p w14:paraId="49C29D93" w14:textId="77777777" w:rsidR="001471FF" w:rsidRPr="001471FF" w:rsidRDefault="001471FF" w:rsidP="001471FF">
            <w:pPr>
              <w:ind w:right="622"/>
              <w:jc w:val="right"/>
              <w:rPr>
                <w:rFonts w:ascii="Arial" w:eastAsia="Arial" w:hAnsi="Arial" w:cs="Arial"/>
              </w:rPr>
            </w:pPr>
          </w:p>
          <w:p w14:paraId="4A23E0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5D6B4EE0" w14:textId="77777777" w:rsidR="001471FF" w:rsidRPr="001471FF" w:rsidRDefault="001471FF" w:rsidP="001471FF">
            <w:pPr>
              <w:ind w:right="622"/>
              <w:jc w:val="right"/>
              <w:rPr>
                <w:rFonts w:ascii="Arial" w:eastAsia="Arial" w:hAnsi="Arial" w:cs="Arial"/>
              </w:rPr>
            </w:pPr>
          </w:p>
          <w:p w14:paraId="78BDE1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$4,561.00</w:t>
            </w:r>
          </w:p>
        </w:tc>
      </w:tr>
      <w:tr w:rsidR="001471FF" w:rsidRPr="001471FF" w14:paraId="66E99108" w14:textId="77777777" w:rsidTr="001643E8">
        <w:trPr>
          <w:trHeight w:val="570"/>
        </w:trPr>
        <w:tc>
          <w:tcPr>
            <w:tcW w:w="5749" w:type="dxa"/>
            <w:tcBorders>
              <w:top w:val="nil"/>
              <w:left w:val="nil"/>
              <w:bottom w:val="nil"/>
              <w:right w:val="nil"/>
            </w:tcBorders>
            <w:vAlign w:val="bottom"/>
          </w:tcPr>
          <w:p w14:paraId="7A98F6C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permitir que se fume en área destinada al servicio de los no fumadores, de:</w:t>
            </w:r>
          </w:p>
          <w:p w14:paraId="59408157"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1AAEDE6B" w14:textId="77777777" w:rsidR="001471FF" w:rsidRPr="001471FF" w:rsidRDefault="001471FF" w:rsidP="001471FF">
            <w:pPr>
              <w:ind w:right="622"/>
              <w:jc w:val="right"/>
              <w:rPr>
                <w:rFonts w:ascii="Arial" w:eastAsia="Arial" w:hAnsi="Arial" w:cs="Arial"/>
              </w:rPr>
            </w:pPr>
          </w:p>
          <w:p w14:paraId="419773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c>
          <w:tcPr>
            <w:tcW w:w="263" w:type="dxa"/>
            <w:tcBorders>
              <w:top w:val="nil"/>
              <w:left w:val="nil"/>
              <w:bottom w:val="nil"/>
              <w:right w:val="nil"/>
            </w:tcBorders>
          </w:tcPr>
          <w:p w14:paraId="6A3144A5" w14:textId="77777777" w:rsidR="001471FF" w:rsidRPr="001471FF" w:rsidRDefault="001471FF" w:rsidP="001471FF">
            <w:pPr>
              <w:ind w:right="622"/>
              <w:jc w:val="right"/>
              <w:rPr>
                <w:rFonts w:ascii="Arial" w:eastAsia="Arial" w:hAnsi="Arial" w:cs="Arial"/>
              </w:rPr>
            </w:pPr>
          </w:p>
          <w:p w14:paraId="7F235E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0AFDCD5F" w14:textId="77777777" w:rsidR="001471FF" w:rsidRPr="001471FF" w:rsidRDefault="001471FF" w:rsidP="001471FF">
            <w:pPr>
              <w:ind w:right="622"/>
              <w:jc w:val="right"/>
              <w:rPr>
                <w:rFonts w:ascii="Arial" w:eastAsia="Arial" w:hAnsi="Arial" w:cs="Arial"/>
              </w:rPr>
            </w:pPr>
          </w:p>
          <w:p w14:paraId="45BC61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$4,440.00</w:t>
            </w:r>
          </w:p>
        </w:tc>
      </w:tr>
      <w:tr w:rsidR="001471FF" w:rsidRPr="001471FF" w14:paraId="53251A53" w14:textId="77777777" w:rsidTr="001643E8">
        <w:trPr>
          <w:trHeight w:val="855"/>
        </w:trPr>
        <w:tc>
          <w:tcPr>
            <w:tcW w:w="5749" w:type="dxa"/>
            <w:tcBorders>
              <w:top w:val="nil"/>
              <w:left w:val="nil"/>
              <w:bottom w:val="nil"/>
              <w:right w:val="nil"/>
            </w:tcBorders>
            <w:vAlign w:val="bottom"/>
          </w:tcPr>
          <w:p w14:paraId="296DBFE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permitir que se fume en las áreas de estancia del público en cines, teatros o auditorios cerrados, con excepción de las áreas destinadas expresamente para fumadores, de:</w:t>
            </w:r>
          </w:p>
          <w:p w14:paraId="72675B73"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022C51E1" w14:textId="77777777" w:rsidR="001471FF" w:rsidRPr="001471FF" w:rsidRDefault="001471FF" w:rsidP="001471FF">
            <w:pPr>
              <w:ind w:right="622"/>
              <w:jc w:val="right"/>
              <w:rPr>
                <w:rFonts w:ascii="Arial" w:eastAsia="Arial" w:hAnsi="Arial" w:cs="Arial"/>
              </w:rPr>
            </w:pPr>
          </w:p>
          <w:p w14:paraId="794DC5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$2,281.00</w:t>
            </w:r>
          </w:p>
        </w:tc>
        <w:tc>
          <w:tcPr>
            <w:tcW w:w="263" w:type="dxa"/>
            <w:tcBorders>
              <w:top w:val="nil"/>
              <w:left w:val="nil"/>
              <w:bottom w:val="nil"/>
              <w:right w:val="nil"/>
            </w:tcBorders>
          </w:tcPr>
          <w:p w14:paraId="378CA8C3" w14:textId="77777777" w:rsidR="001471FF" w:rsidRPr="001471FF" w:rsidRDefault="001471FF" w:rsidP="001471FF">
            <w:pPr>
              <w:ind w:right="622"/>
              <w:jc w:val="right"/>
              <w:rPr>
                <w:rFonts w:ascii="Arial" w:eastAsia="Arial" w:hAnsi="Arial" w:cs="Arial"/>
              </w:rPr>
            </w:pPr>
          </w:p>
          <w:p w14:paraId="2A331E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061790F0" w14:textId="77777777" w:rsidR="001471FF" w:rsidRPr="001471FF" w:rsidRDefault="001471FF" w:rsidP="001471FF">
            <w:pPr>
              <w:ind w:right="622"/>
              <w:jc w:val="right"/>
              <w:rPr>
                <w:rFonts w:ascii="Arial" w:eastAsia="Arial" w:hAnsi="Arial" w:cs="Arial"/>
              </w:rPr>
            </w:pPr>
          </w:p>
          <w:p w14:paraId="511FFC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$4,561.00</w:t>
            </w:r>
          </w:p>
        </w:tc>
      </w:tr>
      <w:tr w:rsidR="001471FF" w:rsidRPr="001471FF" w14:paraId="12B55F52" w14:textId="77777777" w:rsidTr="001643E8">
        <w:trPr>
          <w:trHeight w:val="151"/>
        </w:trPr>
        <w:tc>
          <w:tcPr>
            <w:tcW w:w="5749" w:type="dxa"/>
            <w:tcBorders>
              <w:top w:val="nil"/>
              <w:left w:val="nil"/>
              <w:bottom w:val="nil"/>
              <w:right w:val="nil"/>
            </w:tcBorders>
            <w:vAlign w:val="bottom"/>
          </w:tcPr>
          <w:p w14:paraId="516FCBB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permitir fumar en áreas de atención y servicio o en lugares cerrados de instituciones médicas, en vehículos de transporte público, dependencias públicas, oficinas bancarias, financieras industriales, comerciales y de servicios, así como en auditorios, bibliotecas, y salones de clase de cualquier nivel de estudios, de:</w:t>
            </w:r>
          </w:p>
          <w:p w14:paraId="48E775C9"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729E8A57" w14:textId="77777777" w:rsidR="001471FF" w:rsidRPr="001471FF" w:rsidRDefault="001471FF" w:rsidP="001471FF">
            <w:pPr>
              <w:ind w:right="622"/>
              <w:jc w:val="right"/>
              <w:rPr>
                <w:rFonts w:ascii="Arial" w:eastAsia="Arial" w:hAnsi="Arial" w:cs="Arial"/>
              </w:rPr>
            </w:pPr>
          </w:p>
          <w:p w14:paraId="472E22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$2,281.00</w:t>
            </w:r>
          </w:p>
        </w:tc>
        <w:tc>
          <w:tcPr>
            <w:tcW w:w="263" w:type="dxa"/>
            <w:tcBorders>
              <w:top w:val="nil"/>
              <w:left w:val="nil"/>
              <w:bottom w:val="nil"/>
              <w:right w:val="nil"/>
            </w:tcBorders>
          </w:tcPr>
          <w:p w14:paraId="4FE0A6B4" w14:textId="77777777" w:rsidR="001471FF" w:rsidRPr="001471FF" w:rsidRDefault="001471FF" w:rsidP="001471FF">
            <w:pPr>
              <w:ind w:right="622"/>
              <w:jc w:val="right"/>
              <w:rPr>
                <w:rFonts w:ascii="Arial" w:eastAsia="Arial" w:hAnsi="Arial" w:cs="Arial"/>
              </w:rPr>
            </w:pPr>
          </w:p>
          <w:p w14:paraId="7868293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4F033844" w14:textId="77777777" w:rsidR="001471FF" w:rsidRPr="001471FF" w:rsidRDefault="001471FF" w:rsidP="001471FF">
            <w:pPr>
              <w:ind w:right="622"/>
              <w:jc w:val="right"/>
              <w:rPr>
                <w:rFonts w:ascii="Arial" w:eastAsia="Arial" w:hAnsi="Arial" w:cs="Arial"/>
              </w:rPr>
            </w:pPr>
          </w:p>
          <w:p w14:paraId="499275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$4,561.00</w:t>
            </w:r>
          </w:p>
        </w:tc>
      </w:tr>
      <w:tr w:rsidR="001471FF" w:rsidRPr="001471FF" w14:paraId="254E53D2" w14:textId="77777777" w:rsidTr="001643E8">
        <w:trPr>
          <w:trHeight w:val="300"/>
        </w:trPr>
        <w:tc>
          <w:tcPr>
            <w:tcW w:w="9229" w:type="dxa"/>
            <w:gridSpan w:val="8"/>
            <w:tcBorders>
              <w:top w:val="nil"/>
              <w:left w:val="nil"/>
              <w:bottom w:val="nil"/>
              <w:right w:val="nil"/>
            </w:tcBorders>
            <w:vAlign w:val="center"/>
          </w:tcPr>
          <w:p w14:paraId="53169B3D" w14:textId="77777777" w:rsidR="001471FF" w:rsidRPr="001471FF" w:rsidRDefault="001471FF" w:rsidP="001471FF">
            <w:pPr>
              <w:ind w:right="622"/>
              <w:jc w:val="center"/>
              <w:rPr>
                <w:rFonts w:ascii="Arial" w:eastAsia="Arial" w:hAnsi="Arial" w:cs="Arial"/>
                <w:b/>
              </w:rPr>
            </w:pPr>
          </w:p>
        </w:tc>
      </w:tr>
      <w:tr w:rsidR="001471FF" w:rsidRPr="001471FF" w14:paraId="152FA5ED" w14:textId="77777777" w:rsidTr="001643E8">
        <w:trPr>
          <w:trHeight w:val="300"/>
        </w:trPr>
        <w:tc>
          <w:tcPr>
            <w:tcW w:w="9229" w:type="dxa"/>
            <w:gridSpan w:val="8"/>
            <w:tcBorders>
              <w:top w:val="nil"/>
              <w:left w:val="nil"/>
              <w:bottom w:val="nil"/>
              <w:right w:val="nil"/>
            </w:tcBorders>
          </w:tcPr>
          <w:p w14:paraId="48F25EE7" w14:textId="27348D70"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84.</w:t>
            </w:r>
            <w:r w:rsidRPr="001471FF">
              <w:rPr>
                <w:rFonts w:ascii="Arial" w:eastAsia="Arial" w:hAnsi="Arial" w:cs="Arial"/>
                <w:color w:val="000000"/>
              </w:rPr>
              <w:t xml:space="preserve"> Sanciones por infringir las disposicio</w:t>
            </w:r>
            <w:r w:rsidR="007A3E99">
              <w:rPr>
                <w:rFonts w:ascii="Arial" w:eastAsia="Arial" w:hAnsi="Arial" w:cs="Arial"/>
                <w:color w:val="000000"/>
              </w:rPr>
              <w:t xml:space="preserve">nes reglamentarias municipales </w:t>
            </w:r>
            <w:r w:rsidRPr="001471FF">
              <w:rPr>
                <w:rFonts w:ascii="Arial" w:eastAsia="Arial" w:hAnsi="Arial" w:cs="Arial"/>
                <w:color w:val="000000"/>
              </w:rPr>
              <w:t>vigentes, referentes al Desarrollo Urbano:</w:t>
            </w:r>
          </w:p>
        </w:tc>
      </w:tr>
      <w:tr w:rsidR="001471FF" w:rsidRPr="001471FF" w14:paraId="41B1F669" w14:textId="77777777" w:rsidTr="001643E8">
        <w:trPr>
          <w:trHeight w:val="300"/>
        </w:trPr>
        <w:tc>
          <w:tcPr>
            <w:tcW w:w="5749" w:type="dxa"/>
            <w:tcBorders>
              <w:top w:val="nil"/>
              <w:left w:val="nil"/>
              <w:bottom w:val="nil"/>
              <w:right w:val="nil"/>
            </w:tcBorders>
            <w:vAlign w:val="bottom"/>
          </w:tcPr>
          <w:p w14:paraId="5FFD3F0D" w14:textId="77777777" w:rsidR="001471FF" w:rsidRPr="001471FF" w:rsidRDefault="001471FF" w:rsidP="001471FF">
            <w:pPr>
              <w:ind w:right="622"/>
              <w:jc w:val="both"/>
              <w:rPr>
                <w:rFonts w:ascii="Arial" w:hAnsi="Arial" w:cs="Arial"/>
                <w:color w:val="000000"/>
              </w:rPr>
            </w:pPr>
          </w:p>
        </w:tc>
        <w:tc>
          <w:tcPr>
            <w:tcW w:w="1364" w:type="dxa"/>
            <w:gridSpan w:val="3"/>
            <w:tcBorders>
              <w:top w:val="nil"/>
              <w:left w:val="nil"/>
              <w:bottom w:val="nil"/>
              <w:right w:val="nil"/>
            </w:tcBorders>
            <w:vAlign w:val="bottom"/>
          </w:tcPr>
          <w:p w14:paraId="1168BA48" w14:textId="77777777" w:rsidR="001471FF" w:rsidRPr="001471FF" w:rsidRDefault="001471FF" w:rsidP="001471FF">
            <w:pPr>
              <w:ind w:right="622"/>
              <w:rPr>
                <w:rFonts w:ascii="Arial" w:hAnsi="Arial" w:cs="Arial"/>
                <w:color w:val="000000"/>
              </w:rPr>
            </w:pPr>
          </w:p>
        </w:tc>
        <w:tc>
          <w:tcPr>
            <w:tcW w:w="263" w:type="dxa"/>
            <w:tcBorders>
              <w:top w:val="nil"/>
              <w:left w:val="nil"/>
              <w:bottom w:val="nil"/>
              <w:right w:val="nil"/>
            </w:tcBorders>
            <w:vAlign w:val="bottom"/>
          </w:tcPr>
          <w:p w14:paraId="79BF067D"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bottom"/>
          </w:tcPr>
          <w:p w14:paraId="3068DB4D" w14:textId="77777777" w:rsidR="001471FF" w:rsidRPr="001471FF" w:rsidRDefault="001471FF" w:rsidP="001471FF">
            <w:pPr>
              <w:ind w:right="622"/>
              <w:rPr>
                <w:rFonts w:ascii="Arial" w:hAnsi="Arial" w:cs="Arial"/>
                <w:color w:val="000000"/>
              </w:rPr>
            </w:pPr>
          </w:p>
        </w:tc>
      </w:tr>
      <w:tr w:rsidR="001471FF" w:rsidRPr="001471FF" w14:paraId="24188366" w14:textId="77777777" w:rsidTr="001643E8">
        <w:trPr>
          <w:trHeight w:val="578"/>
        </w:trPr>
        <w:tc>
          <w:tcPr>
            <w:tcW w:w="9229" w:type="dxa"/>
            <w:gridSpan w:val="8"/>
            <w:tcBorders>
              <w:top w:val="nil"/>
              <w:left w:val="nil"/>
              <w:bottom w:val="nil"/>
              <w:right w:val="nil"/>
            </w:tcBorders>
            <w:vAlign w:val="bottom"/>
          </w:tcPr>
          <w:p w14:paraId="6346E10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Por tener o conservar fincas, bardas, terrenos o lotes baldíos en deterioro evidente en los siguientes supuestos:</w:t>
            </w:r>
          </w:p>
          <w:p w14:paraId="31339CF0" w14:textId="77777777" w:rsidR="001471FF" w:rsidRPr="001471FF" w:rsidRDefault="001471FF" w:rsidP="001471FF">
            <w:pPr>
              <w:ind w:right="622"/>
              <w:rPr>
                <w:rFonts w:ascii="Arial" w:eastAsia="Arial" w:hAnsi="Arial" w:cs="Arial"/>
                <w:color w:val="000000"/>
              </w:rPr>
            </w:pPr>
          </w:p>
        </w:tc>
      </w:tr>
      <w:tr w:rsidR="001471FF" w:rsidRPr="001471FF" w14:paraId="0F8F0F89" w14:textId="77777777" w:rsidTr="001643E8">
        <w:trPr>
          <w:trHeight w:val="529"/>
        </w:trPr>
        <w:tc>
          <w:tcPr>
            <w:tcW w:w="5749" w:type="dxa"/>
            <w:tcBorders>
              <w:top w:val="nil"/>
              <w:left w:val="nil"/>
              <w:bottom w:val="nil"/>
              <w:right w:val="nil"/>
            </w:tcBorders>
            <w:vAlign w:val="bottom"/>
          </w:tcPr>
          <w:p w14:paraId="5B759C3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1.Por falta de mantenimiento preventivo, acumular maleza o residuos por cada metro cuadrado de:</w:t>
            </w:r>
          </w:p>
        </w:tc>
        <w:tc>
          <w:tcPr>
            <w:tcW w:w="1364" w:type="dxa"/>
            <w:gridSpan w:val="3"/>
            <w:tcBorders>
              <w:top w:val="nil"/>
              <w:left w:val="nil"/>
              <w:bottom w:val="nil"/>
              <w:right w:val="nil"/>
            </w:tcBorders>
          </w:tcPr>
          <w:p w14:paraId="49F70B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$239.00</w:t>
            </w:r>
          </w:p>
        </w:tc>
        <w:tc>
          <w:tcPr>
            <w:tcW w:w="263" w:type="dxa"/>
            <w:tcBorders>
              <w:top w:val="nil"/>
              <w:left w:val="nil"/>
              <w:bottom w:val="nil"/>
              <w:right w:val="nil"/>
            </w:tcBorders>
          </w:tcPr>
          <w:p w14:paraId="2570C5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7267B4C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w:t>
            </w:r>
          </w:p>
        </w:tc>
      </w:tr>
      <w:tr w:rsidR="001471FF" w:rsidRPr="001471FF" w14:paraId="4C3087AF" w14:textId="77777777" w:rsidTr="001643E8">
        <w:trPr>
          <w:trHeight w:val="570"/>
        </w:trPr>
        <w:tc>
          <w:tcPr>
            <w:tcW w:w="5749" w:type="dxa"/>
            <w:tcBorders>
              <w:top w:val="nil"/>
              <w:left w:val="nil"/>
              <w:bottom w:val="nil"/>
              <w:right w:val="nil"/>
            </w:tcBorders>
            <w:vAlign w:val="bottom"/>
          </w:tcPr>
          <w:p w14:paraId="7E53BB2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afectar fincas vecinas, o sus bienes, por cada metro cuadrado de:</w:t>
            </w:r>
          </w:p>
          <w:p w14:paraId="6D3EE250"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207D04A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w:t>
            </w:r>
          </w:p>
        </w:tc>
        <w:tc>
          <w:tcPr>
            <w:tcW w:w="263" w:type="dxa"/>
            <w:tcBorders>
              <w:top w:val="nil"/>
              <w:left w:val="nil"/>
              <w:bottom w:val="nil"/>
              <w:right w:val="nil"/>
            </w:tcBorders>
          </w:tcPr>
          <w:p w14:paraId="77297D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0DC150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$481.00</w:t>
            </w:r>
          </w:p>
        </w:tc>
      </w:tr>
      <w:tr w:rsidR="001471FF" w:rsidRPr="001471FF" w14:paraId="3CD3B15D" w14:textId="77777777" w:rsidTr="001643E8">
        <w:trPr>
          <w:trHeight w:val="563"/>
        </w:trPr>
        <w:tc>
          <w:tcPr>
            <w:tcW w:w="5749" w:type="dxa"/>
            <w:tcBorders>
              <w:top w:val="nil"/>
              <w:left w:val="nil"/>
              <w:bottom w:val="nil"/>
              <w:right w:val="nil"/>
            </w:tcBorders>
            <w:vAlign w:val="bottom"/>
          </w:tcPr>
          <w:p w14:paraId="7CD215A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En los que represente un riesgo, a los transeúntes, por cada metro cuadrado de:</w:t>
            </w:r>
          </w:p>
          <w:p w14:paraId="22954950"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542A4AF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$481.00</w:t>
            </w:r>
          </w:p>
        </w:tc>
        <w:tc>
          <w:tcPr>
            <w:tcW w:w="263" w:type="dxa"/>
            <w:tcBorders>
              <w:top w:val="nil"/>
              <w:left w:val="nil"/>
              <w:bottom w:val="nil"/>
              <w:right w:val="nil"/>
            </w:tcBorders>
          </w:tcPr>
          <w:p w14:paraId="758ADBD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6B1FC4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$600.00</w:t>
            </w:r>
          </w:p>
        </w:tc>
      </w:tr>
      <w:tr w:rsidR="001471FF" w:rsidRPr="001471FF" w14:paraId="57FBDC16" w14:textId="77777777" w:rsidTr="001643E8">
        <w:trPr>
          <w:trHeight w:val="570"/>
        </w:trPr>
        <w:tc>
          <w:tcPr>
            <w:tcW w:w="5749" w:type="dxa"/>
            <w:tcBorders>
              <w:top w:val="nil"/>
              <w:left w:val="nil"/>
              <w:bottom w:val="nil"/>
              <w:right w:val="nil"/>
            </w:tcBorders>
            <w:vAlign w:val="bottom"/>
          </w:tcPr>
          <w:p w14:paraId="204805D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Corregida la anomalía en un plazo menor de 30 días naturales, la sanción se reducirá, en un: 50%</w:t>
            </w:r>
          </w:p>
          <w:p w14:paraId="0614E6C5"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6AE5C8FD" w14:textId="77777777" w:rsidR="001471FF" w:rsidRPr="001471FF" w:rsidRDefault="001471FF" w:rsidP="001471FF">
            <w:pPr>
              <w:ind w:right="622"/>
              <w:jc w:val="right"/>
              <w:rPr>
                <w:rFonts w:ascii="Arial" w:hAnsi="Arial" w:cs="Arial"/>
                <w:color w:val="000000"/>
              </w:rPr>
            </w:pPr>
          </w:p>
        </w:tc>
        <w:tc>
          <w:tcPr>
            <w:tcW w:w="263" w:type="dxa"/>
            <w:tcBorders>
              <w:top w:val="nil"/>
              <w:left w:val="nil"/>
              <w:bottom w:val="nil"/>
              <w:right w:val="nil"/>
            </w:tcBorders>
          </w:tcPr>
          <w:p w14:paraId="0C5C7F4F"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tcPr>
          <w:p w14:paraId="538CB4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w:t>
            </w:r>
          </w:p>
        </w:tc>
      </w:tr>
      <w:tr w:rsidR="001471FF" w:rsidRPr="001471FF" w14:paraId="3D457D91" w14:textId="77777777" w:rsidTr="001643E8">
        <w:trPr>
          <w:trHeight w:val="570"/>
        </w:trPr>
        <w:tc>
          <w:tcPr>
            <w:tcW w:w="5749" w:type="dxa"/>
            <w:tcBorders>
              <w:top w:val="nil"/>
              <w:left w:val="nil"/>
              <w:bottom w:val="nil"/>
              <w:right w:val="nil"/>
            </w:tcBorders>
            <w:vAlign w:val="bottom"/>
          </w:tcPr>
          <w:p w14:paraId="74371B4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Causar daños o afectaciones a la infraestructura municipal, por cada metro cuadrado, de:</w:t>
            </w:r>
          </w:p>
          <w:p w14:paraId="011E19C3"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7ACEEC5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$12,481.00</w:t>
            </w:r>
          </w:p>
        </w:tc>
        <w:tc>
          <w:tcPr>
            <w:tcW w:w="263" w:type="dxa"/>
            <w:tcBorders>
              <w:top w:val="nil"/>
              <w:left w:val="nil"/>
              <w:bottom w:val="nil"/>
              <w:right w:val="nil"/>
            </w:tcBorders>
          </w:tcPr>
          <w:p w14:paraId="6F4D76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09C09C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$37,445.00</w:t>
            </w:r>
          </w:p>
        </w:tc>
      </w:tr>
      <w:tr w:rsidR="001471FF" w:rsidRPr="001471FF" w14:paraId="44C673BE" w14:textId="77777777" w:rsidTr="001643E8">
        <w:trPr>
          <w:trHeight w:val="300"/>
        </w:trPr>
        <w:tc>
          <w:tcPr>
            <w:tcW w:w="5749" w:type="dxa"/>
            <w:tcBorders>
              <w:top w:val="nil"/>
              <w:left w:val="nil"/>
              <w:bottom w:val="nil"/>
              <w:right w:val="nil"/>
            </w:tcBorders>
            <w:vAlign w:val="bottom"/>
          </w:tcPr>
          <w:p w14:paraId="2DEEFC8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No aislar o cercar lotes baldíos o terrenos, de:</w:t>
            </w:r>
          </w:p>
        </w:tc>
        <w:tc>
          <w:tcPr>
            <w:tcW w:w="1364" w:type="dxa"/>
            <w:gridSpan w:val="3"/>
            <w:tcBorders>
              <w:top w:val="nil"/>
              <w:left w:val="nil"/>
              <w:bottom w:val="nil"/>
              <w:right w:val="nil"/>
            </w:tcBorders>
          </w:tcPr>
          <w:p w14:paraId="445B24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w:t>
            </w:r>
          </w:p>
        </w:tc>
        <w:tc>
          <w:tcPr>
            <w:tcW w:w="263" w:type="dxa"/>
            <w:tcBorders>
              <w:top w:val="nil"/>
              <w:left w:val="nil"/>
              <w:bottom w:val="nil"/>
              <w:right w:val="nil"/>
            </w:tcBorders>
          </w:tcPr>
          <w:p w14:paraId="778CACE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6AD33C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$11,042.00</w:t>
            </w:r>
          </w:p>
        </w:tc>
      </w:tr>
      <w:tr w:rsidR="001471FF" w:rsidRPr="001471FF" w14:paraId="6AE03639" w14:textId="77777777" w:rsidTr="001643E8">
        <w:trPr>
          <w:trHeight w:val="300"/>
        </w:trPr>
        <w:tc>
          <w:tcPr>
            <w:tcW w:w="5749" w:type="dxa"/>
            <w:tcBorders>
              <w:top w:val="nil"/>
              <w:left w:val="nil"/>
              <w:bottom w:val="nil"/>
              <w:right w:val="nil"/>
            </w:tcBorders>
            <w:vAlign w:val="bottom"/>
          </w:tcPr>
          <w:p w14:paraId="0C531260"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69F491E3"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668DA753"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bottom"/>
          </w:tcPr>
          <w:p w14:paraId="635910A3" w14:textId="77777777" w:rsidR="001471FF" w:rsidRPr="001471FF" w:rsidRDefault="001471FF" w:rsidP="001471FF">
            <w:pPr>
              <w:ind w:right="622"/>
              <w:rPr>
                <w:rFonts w:ascii="Arial" w:hAnsi="Arial" w:cs="Arial"/>
                <w:color w:val="000000"/>
              </w:rPr>
            </w:pPr>
          </w:p>
        </w:tc>
      </w:tr>
      <w:tr w:rsidR="001471FF" w:rsidRPr="001471FF" w14:paraId="6D7192E1" w14:textId="77777777" w:rsidTr="001643E8">
        <w:trPr>
          <w:trHeight w:val="1140"/>
        </w:trPr>
        <w:tc>
          <w:tcPr>
            <w:tcW w:w="5749" w:type="dxa"/>
            <w:tcBorders>
              <w:top w:val="nil"/>
              <w:left w:val="nil"/>
              <w:bottom w:val="nil"/>
              <w:right w:val="nil"/>
            </w:tcBorders>
            <w:vAlign w:val="bottom"/>
          </w:tcPr>
          <w:p w14:paraId="368D0FF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realizar cualquier proceso constructivo que no reúna condiciones de seguridad y se ponga en riesgo la integridad física de las personas, por descuido o negligencia del propietario, encargado o director responsable de la obra, por metro cuadrado, de:</w:t>
            </w:r>
          </w:p>
          <w:p w14:paraId="5CAA0F88"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0322B2F8" w14:textId="77777777" w:rsidR="001471FF" w:rsidRPr="001471FF" w:rsidRDefault="001471FF" w:rsidP="001471FF">
            <w:pPr>
              <w:ind w:right="622"/>
              <w:jc w:val="right"/>
              <w:rPr>
                <w:rFonts w:ascii="Arial" w:eastAsia="Arial" w:hAnsi="Arial" w:cs="Arial"/>
              </w:rPr>
            </w:pPr>
          </w:p>
          <w:p w14:paraId="65389069" w14:textId="77777777" w:rsidR="001471FF" w:rsidRPr="001471FF" w:rsidRDefault="001471FF" w:rsidP="001471FF">
            <w:pPr>
              <w:ind w:right="622"/>
              <w:jc w:val="right"/>
              <w:rPr>
                <w:rFonts w:ascii="Arial" w:eastAsia="Arial" w:hAnsi="Arial" w:cs="Arial"/>
              </w:rPr>
            </w:pPr>
          </w:p>
          <w:p w14:paraId="4608EE7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$331.00</w:t>
            </w:r>
          </w:p>
        </w:tc>
        <w:tc>
          <w:tcPr>
            <w:tcW w:w="263" w:type="dxa"/>
            <w:tcBorders>
              <w:top w:val="nil"/>
              <w:left w:val="nil"/>
              <w:bottom w:val="nil"/>
              <w:right w:val="nil"/>
            </w:tcBorders>
          </w:tcPr>
          <w:p w14:paraId="5FB0AE9B" w14:textId="77777777" w:rsidR="001471FF" w:rsidRPr="001471FF" w:rsidRDefault="001471FF" w:rsidP="001471FF">
            <w:pPr>
              <w:ind w:right="622"/>
              <w:jc w:val="right"/>
              <w:rPr>
                <w:rFonts w:ascii="Arial" w:eastAsia="Arial" w:hAnsi="Arial" w:cs="Arial"/>
              </w:rPr>
            </w:pPr>
          </w:p>
          <w:p w14:paraId="182761AE" w14:textId="77777777" w:rsidR="001471FF" w:rsidRPr="001471FF" w:rsidRDefault="001471FF" w:rsidP="001471FF">
            <w:pPr>
              <w:ind w:right="622"/>
              <w:jc w:val="right"/>
              <w:rPr>
                <w:rFonts w:ascii="Arial" w:eastAsia="Arial" w:hAnsi="Arial" w:cs="Arial"/>
              </w:rPr>
            </w:pPr>
          </w:p>
          <w:p w14:paraId="39DAFC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2123B461" w14:textId="77777777" w:rsidR="001471FF" w:rsidRPr="001471FF" w:rsidRDefault="001471FF" w:rsidP="001471FF">
            <w:pPr>
              <w:ind w:right="622"/>
              <w:jc w:val="right"/>
              <w:rPr>
                <w:rFonts w:ascii="Arial" w:eastAsia="Arial" w:hAnsi="Arial" w:cs="Arial"/>
              </w:rPr>
            </w:pPr>
          </w:p>
          <w:p w14:paraId="71CBBE02" w14:textId="77777777" w:rsidR="001471FF" w:rsidRPr="001471FF" w:rsidRDefault="001471FF" w:rsidP="001471FF">
            <w:pPr>
              <w:ind w:right="622"/>
              <w:jc w:val="right"/>
              <w:rPr>
                <w:rFonts w:ascii="Arial" w:eastAsia="Arial" w:hAnsi="Arial" w:cs="Arial"/>
              </w:rPr>
            </w:pPr>
          </w:p>
          <w:p w14:paraId="30454B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$1,654.00</w:t>
            </w:r>
          </w:p>
        </w:tc>
      </w:tr>
      <w:tr w:rsidR="001471FF" w:rsidRPr="001471FF" w14:paraId="084BFAA0" w14:textId="77777777" w:rsidTr="001643E8">
        <w:trPr>
          <w:trHeight w:val="570"/>
        </w:trPr>
        <w:tc>
          <w:tcPr>
            <w:tcW w:w="5749" w:type="dxa"/>
            <w:tcBorders>
              <w:top w:val="nil"/>
              <w:left w:val="nil"/>
              <w:bottom w:val="nil"/>
              <w:right w:val="nil"/>
            </w:tcBorders>
            <w:vAlign w:val="bottom"/>
          </w:tcPr>
          <w:p w14:paraId="391CB654" w14:textId="68ACB372" w:rsidR="001471FF" w:rsidRPr="001471FF" w:rsidRDefault="007A3E99" w:rsidP="001471FF">
            <w:pPr>
              <w:ind w:right="622"/>
              <w:jc w:val="both"/>
              <w:rPr>
                <w:rFonts w:ascii="Arial" w:eastAsia="Arial" w:hAnsi="Arial" w:cs="Arial"/>
                <w:color w:val="000000"/>
              </w:rPr>
            </w:pPr>
            <w:r>
              <w:rPr>
                <w:rFonts w:ascii="Arial" w:eastAsia="Arial" w:hAnsi="Arial" w:cs="Arial"/>
                <w:color w:val="000000"/>
              </w:rPr>
              <w:t>1. Causar el fallecimiento del</w:t>
            </w:r>
            <w:r w:rsidR="001471FF" w:rsidRPr="001471FF">
              <w:rPr>
                <w:rFonts w:ascii="Arial" w:eastAsia="Arial" w:hAnsi="Arial" w:cs="Arial"/>
                <w:color w:val="000000"/>
              </w:rPr>
              <w:t xml:space="preserve"> personal de la obra o ajena a esta, de:</w:t>
            </w:r>
          </w:p>
          <w:p w14:paraId="1D8B8045"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0BC4A3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$52,209.00</w:t>
            </w:r>
          </w:p>
        </w:tc>
        <w:tc>
          <w:tcPr>
            <w:tcW w:w="263" w:type="dxa"/>
            <w:tcBorders>
              <w:top w:val="nil"/>
              <w:left w:val="nil"/>
              <w:bottom w:val="nil"/>
              <w:right w:val="nil"/>
            </w:tcBorders>
          </w:tcPr>
          <w:p w14:paraId="11AFBDE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1E1435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$298,367.00</w:t>
            </w:r>
          </w:p>
        </w:tc>
      </w:tr>
      <w:tr w:rsidR="001471FF" w:rsidRPr="001471FF" w14:paraId="3C5691E1" w14:textId="77777777" w:rsidTr="001643E8">
        <w:trPr>
          <w:trHeight w:val="300"/>
        </w:trPr>
        <w:tc>
          <w:tcPr>
            <w:tcW w:w="5749" w:type="dxa"/>
            <w:tcBorders>
              <w:top w:val="nil"/>
              <w:left w:val="nil"/>
              <w:bottom w:val="nil"/>
              <w:right w:val="nil"/>
            </w:tcBorders>
            <w:vAlign w:val="bottom"/>
          </w:tcPr>
          <w:p w14:paraId="65DA70D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Causar lesiones al personal de la obra o ajena a esta, de:</w:t>
            </w:r>
          </w:p>
          <w:p w14:paraId="0827C219"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784DF2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$34,804.00</w:t>
            </w:r>
          </w:p>
        </w:tc>
        <w:tc>
          <w:tcPr>
            <w:tcW w:w="263" w:type="dxa"/>
            <w:tcBorders>
              <w:top w:val="nil"/>
              <w:left w:val="nil"/>
              <w:bottom w:val="nil"/>
              <w:right w:val="nil"/>
            </w:tcBorders>
          </w:tcPr>
          <w:p w14:paraId="615651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4787B5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$198,872.00</w:t>
            </w:r>
          </w:p>
        </w:tc>
      </w:tr>
      <w:tr w:rsidR="001471FF" w:rsidRPr="001471FF" w14:paraId="59796964" w14:textId="77777777" w:rsidTr="001643E8">
        <w:trPr>
          <w:trHeight w:val="416"/>
        </w:trPr>
        <w:tc>
          <w:tcPr>
            <w:tcW w:w="9229" w:type="dxa"/>
            <w:gridSpan w:val="8"/>
            <w:tcBorders>
              <w:top w:val="nil"/>
              <w:left w:val="nil"/>
              <w:bottom w:val="nil"/>
              <w:right w:val="nil"/>
            </w:tcBorders>
          </w:tcPr>
          <w:p w14:paraId="602729B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Se sancionará al propietario y en caso de imposibilidad, subsidiariamente al Director o Directora responsable de obra.</w:t>
            </w:r>
          </w:p>
        </w:tc>
      </w:tr>
      <w:tr w:rsidR="001471FF" w:rsidRPr="001471FF" w14:paraId="3CDBB9C3" w14:textId="77777777" w:rsidTr="001643E8">
        <w:trPr>
          <w:trHeight w:val="300"/>
        </w:trPr>
        <w:tc>
          <w:tcPr>
            <w:tcW w:w="5749" w:type="dxa"/>
            <w:tcBorders>
              <w:top w:val="nil"/>
              <w:left w:val="nil"/>
              <w:bottom w:val="nil"/>
              <w:right w:val="nil"/>
            </w:tcBorders>
            <w:vAlign w:val="bottom"/>
          </w:tcPr>
          <w:p w14:paraId="21CCF57A"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4EF1FC1F" w14:textId="77777777" w:rsidR="001471FF" w:rsidRPr="001471FF" w:rsidRDefault="001471FF" w:rsidP="001471FF">
            <w:pPr>
              <w:ind w:right="622"/>
              <w:rPr>
                <w:rFonts w:ascii="Arial" w:eastAsia="Arial" w:hAnsi="Arial" w:cs="Arial"/>
                <w:color w:val="000000"/>
              </w:rPr>
            </w:pPr>
          </w:p>
        </w:tc>
        <w:tc>
          <w:tcPr>
            <w:tcW w:w="263" w:type="dxa"/>
            <w:tcBorders>
              <w:top w:val="nil"/>
              <w:left w:val="nil"/>
              <w:bottom w:val="nil"/>
              <w:right w:val="nil"/>
            </w:tcBorders>
            <w:vAlign w:val="bottom"/>
          </w:tcPr>
          <w:p w14:paraId="346210F2"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center"/>
          </w:tcPr>
          <w:p w14:paraId="3130EC08" w14:textId="77777777" w:rsidR="001471FF" w:rsidRPr="001471FF" w:rsidRDefault="001471FF" w:rsidP="001471FF">
            <w:pPr>
              <w:ind w:right="622"/>
              <w:jc w:val="right"/>
              <w:rPr>
                <w:rFonts w:ascii="Arial" w:eastAsia="Arial" w:hAnsi="Arial" w:cs="Arial"/>
                <w:color w:val="000000"/>
              </w:rPr>
            </w:pPr>
          </w:p>
        </w:tc>
      </w:tr>
      <w:tr w:rsidR="001471FF" w:rsidRPr="001471FF" w14:paraId="0769B429" w14:textId="77777777" w:rsidTr="001643E8">
        <w:trPr>
          <w:trHeight w:val="1140"/>
        </w:trPr>
        <w:tc>
          <w:tcPr>
            <w:tcW w:w="5749" w:type="dxa"/>
            <w:tcBorders>
              <w:top w:val="nil"/>
              <w:left w:val="nil"/>
              <w:bottom w:val="nil"/>
              <w:right w:val="nil"/>
            </w:tcBorders>
            <w:vAlign w:val="bottom"/>
          </w:tcPr>
          <w:p w14:paraId="547232E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causar daño a fincas vecinas, derivadas de sus instalaciones hidráulicas o sanitarias defectuosas, fallas de estructura, construcciones o remodelaciones, adecuaciones, rehabilitaciones, renovaciones y con motivo de cualquier proceso constructivo u obra; además de la reparación del daño, se sancionará al propietario del inmueble y/o Director o Directora de obra responsable, por cada metro cuadrado, de:</w:t>
            </w:r>
            <w:r w:rsidRPr="001471FF">
              <w:rPr>
                <w:rFonts w:ascii="Arial" w:eastAsia="Arial" w:hAnsi="Arial" w:cs="Arial"/>
                <w:color w:val="000000"/>
              </w:rPr>
              <w:tab/>
            </w:r>
          </w:p>
          <w:p w14:paraId="3C1873B5"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111BB6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$3,800.00</w:t>
            </w:r>
          </w:p>
        </w:tc>
        <w:tc>
          <w:tcPr>
            <w:tcW w:w="263" w:type="dxa"/>
            <w:tcBorders>
              <w:top w:val="nil"/>
              <w:left w:val="nil"/>
              <w:bottom w:val="nil"/>
              <w:right w:val="nil"/>
            </w:tcBorders>
            <w:vAlign w:val="center"/>
          </w:tcPr>
          <w:p w14:paraId="6F3FC9D4"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7D2ECC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$20,000.00</w:t>
            </w:r>
          </w:p>
        </w:tc>
      </w:tr>
      <w:tr w:rsidR="001471FF" w:rsidRPr="001471FF" w14:paraId="7F3C603C" w14:textId="77777777" w:rsidTr="001643E8">
        <w:trPr>
          <w:trHeight w:val="1140"/>
        </w:trPr>
        <w:tc>
          <w:tcPr>
            <w:tcW w:w="5749" w:type="dxa"/>
            <w:tcBorders>
              <w:top w:val="nil"/>
              <w:left w:val="nil"/>
              <w:bottom w:val="nil"/>
              <w:right w:val="nil"/>
            </w:tcBorders>
            <w:vAlign w:val="bottom"/>
          </w:tcPr>
          <w:p w14:paraId="7D313D4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causar daños materiales a vehículos o cualquier bien mueble o material; por omisión o negligencia, derivado del proceso constructivo u obra, de:</w:t>
            </w:r>
          </w:p>
          <w:p w14:paraId="650858A1"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0C3D0D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$4,000.00</w:t>
            </w:r>
          </w:p>
        </w:tc>
        <w:tc>
          <w:tcPr>
            <w:tcW w:w="263" w:type="dxa"/>
            <w:tcBorders>
              <w:top w:val="nil"/>
              <w:left w:val="nil"/>
              <w:bottom w:val="nil"/>
              <w:right w:val="nil"/>
            </w:tcBorders>
            <w:vAlign w:val="center"/>
          </w:tcPr>
          <w:p w14:paraId="1D3423A2"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7447BD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$38,500.00</w:t>
            </w:r>
          </w:p>
        </w:tc>
      </w:tr>
      <w:tr w:rsidR="001471FF" w:rsidRPr="001471FF" w14:paraId="4CA4132A" w14:textId="77777777" w:rsidTr="001643E8">
        <w:trPr>
          <w:trHeight w:val="540"/>
        </w:trPr>
        <w:tc>
          <w:tcPr>
            <w:tcW w:w="9229" w:type="dxa"/>
            <w:gridSpan w:val="8"/>
            <w:tcBorders>
              <w:top w:val="nil"/>
              <w:left w:val="nil"/>
              <w:bottom w:val="nil"/>
              <w:right w:val="nil"/>
            </w:tcBorders>
            <w:vAlign w:val="bottom"/>
          </w:tcPr>
          <w:p w14:paraId="4A44CE1D" w14:textId="27C1D8A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Extendiendo la responsabil</w:t>
            </w:r>
            <w:r w:rsidR="007A3E99">
              <w:rPr>
                <w:rFonts w:ascii="Arial" w:eastAsia="Arial" w:hAnsi="Arial" w:cs="Arial"/>
                <w:color w:val="000000"/>
              </w:rPr>
              <w:t xml:space="preserve">idad tanto al Propietario como </w:t>
            </w:r>
            <w:r w:rsidRPr="001471FF">
              <w:rPr>
                <w:rFonts w:ascii="Arial" w:eastAsia="Arial" w:hAnsi="Arial" w:cs="Arial"/>
                <w:color w:val="000000"/>
              </w:rPr>
              <w:t>al Director o Directora responsable de la Obra.</w:t>
            </w:r>
          </w:p>
        </w:tc>
      </w:tr>
      <w:tr w:rsidR="001471FF" w:rsidRPr="001471FF" w14:paraId="1223D869" w14:textId="77777777" w:rsidTr="001643E8">
        <w:trPr>
          <w:trHeight w:val="1140"/>
        </w:trPr>
        <w:tc>
          <w:tcPr>
            <w:tcW w:w="5749" w:type="dxa"/>
            <w:tcBorders>
              <w:top w:val="nil"/>
              <w:left w:val="nil"/>
              <w:bottom w:val="nil"/>
              <w:right w:val="nil"/>
            </w:tcBorders>
            <w:vAlign w:val="bottom"/>
          </w:tcPr>
          <w:p w14:paraId="4D8009E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IV. Por realizar intervención, modificación, restauración, renovación, rehabilitación y/o restitución; a fincas pertenecientes al Inventario Municipal de Inmuebles de Valor Patrimonial o consideradas como Patrimonio Histórico; sin previa autorización; por metro cuadrado: </w:t>
            </w:r>
          </w:p>
        </w:tc>
        <w:tc>
          <w:tcPr>
            <w:tcW w:w="1364" w:type="dxa"/>
            <w:gridSpan w:val="3"/>
            <w:tcBorders>
              <w:top w:val="nil"/>
              <w:left w:val="nil"/>
              <w:bottom w:val="nil"/>
              <w:right w:val="nil"/>
            </w:tcBorders>
            <w:vAlign w:val="center"/>
          </w:tcPr>
          <w:p w14:paraId="440990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$550.00</w:t>
            </w:r>
          </w:p>
        </w:tc>
        <w:tc>
          <w:tcPr>
            <w:tcW w:w="263" w:type="dxa"/>
            <w:tcBorders>
              <w:top w:val="nil"/>
              <w:left w:val="nil"/>
              <w:bottom w:val="nil"/>
              <w:right w:val="nil"/>
            </w:tcBorders>
            <w:vAlign w:val="center"/>
          </w:tcPr>
          <w:p w14:paraId="3DF982AD"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2816EA3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$25,000.00</w:t>
            </w:r>
          </w:p>
        </w:tc>
      </w:tr>
      <w:tr w:rsidR="001471FF" w:rsidRPr="001471FF" w14:paraId="25BFEB19" w14:textId="77777777" w:rsidTr="001643E8">
        <w:trPr>
          <w:trHeight w:val="300"/>
        </w:trPr>
        <w:tc>
          <w:tcPr>
            <w:tcW w:w="5749" w:type="dxa"/>
            <w:tcBorders>
              <w:top w:val="nil"/>
              <w:left w:val="nil"/>
              <w:bottom w:val="nil"/>
              <w:right w:val="nil"/>
            </w:tcBorders>
            <w:vAlign w:val="bottom"/>
          </w:tcPr>
          <w:p w14:paraId="0431EFD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Además: </w:t>
            </w:r>
          </w:p>
        </w:tc>
        <w:tc>
          <w:tcPr>
            <w:tcW w:w="1364" w:type="dxa"/>
            <w:gridSpan w:val="3"/>
            <w:tcBorders>
              <w:top w:val="nil"/>
              <w:left w:val="nil"/>
              <w:bottom w:val="nil"/>
              <w:right w:val="nil"/>
            </w:tcBorders>
          </w:tcPr>
          <w:p w14:paraId="0ACBC236"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tcPr>
          <w:p w14:paraId="45E64BB0"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tcPr>
          <w:p w14:paraId="2EF27003" w14:textId="77777777" w:rsidR="001471FF" w:rsidRPr="001471FF" w:rsidRDefault="001471FF" w:rsidP="001471FF">
            <w:pPr>
              <w:ind w:right="622"/>
              <w:jc w:val="right"/>
              <w:rPr>
                <w:rFonts w:ascii="Arial" w:eastAsia="Arial" w:hAnsi="Arial" w:cs="Arial"/>
                <w:color w:val="000000"/>
              </w:rPr>
            </w:pPr>
          </w:p>
        </w:tc>
      </w:tr>
      <w:tr w:rsidR="001471FF" w:rsidRPr="001471FF" w14:paraId="5689B19B" w14:textId="77777777" w:rsidTr="001643E8">
        <w:trPr>
          <w:trHeight w:val="578"/>
        </w:trPr>
        <w:tc>
          <w:tcPr>
            <w:tcW w:w="5749" w:type="dxa"/>
            <w:tcBorders>
              <w:top w:val="nil"/>
              <w:left w:val="nil"/>
              <w:bottom w:val="nil"/>
              <w:right w:val="nil"/>
            </w:tcBorders>
            <w:vAlign w:val="bottom"/>
          </w:tcPr>
          <w:p w14:paraId="4EAAE6E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provocar daños en fincas, que sean afectas al Inventario Municipal de Inmuebles de Valor Patrimonial o consideradas como Patrimonio Histórico; se sancionará a quien resulte responsable del daño, de:</w:t>
            </w:r>
          </w:p>
        </w:tc>
        <w:tc>
          <w:tcPr>
            <w:tcW w:w="1364" w:type="dxa"/>
            <w:gridSpan w:val="3"/>
            <w:tcBorders>
              <w:top w:val="nil"/>
              <w:left w:val="nil"/>
              <w:bottom w:val="nil"/>
              <w:right w:val="nil"/>
            </w:tcBorders>
            <w:vAlign w:val="center"/>
          </w:tcPr>
          <w:p w14:paraId="0D6967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$50,000.00</w:t>
            </w:r>
          </w:p>
        </w:tc>
        <w:tc>
          <w:tcPr>
            <w:tcW w:w="263" w:type="dxa"/>
            <w:tcBorders>
              <w:top w:val="nil"/>
              <w:left w:val="nil"/>
              <w:bottom w:val="nil"/>
              <w:right w:val="nil"/>
            </w:tcBorders>
            <w:vAlign w:val="center"/>
          </w:tcPr>
          <w:p w14:paraId="1FBE8BFE"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6C0D552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$185,515.00</w:t>
            </w:r>
          </w:p>
        </w:tc>
      </w:tr>
      <w:tr w:rsidR="001471FF" w:rsidRPr="001471FF" w14:paraId="26600BDC" w14:textId="77777777" w:rsidTr="001643E8">
        <w:trPr>
          <w:trHeight w:val="300"/>
        </w:trPr>
        <w:tc>
          <w:tcPr>
            <w:tcW w:w="5749" w:type="dxa"/>
            <w:tcBorders>
              <w:top w:val="nil"/>
              <w:left w:val="nil"/>
              <w:bottom w:val="nil"/>
              <w:right w:val="nil"/>
            </w:tcBorders>
            <w:vAlign w:val="bottom"/>
          </w:tcPr>
          <w:p w14:paraId="7B6F76B9" w14:textId="0E975566"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2. </w:t>
            </w:r>
            <w:r w:rsidR="007A3E99">
              <w:rPr>
                <w:rFonts w:ascii="Arial" w:eastAsia="Arial" w:hAnsi="Arial" w:cs="Arial"/>
                <w:color w:val="000000"/>
              </w:rPr>
              <w:t xml:space="preserve">Por no presentar Dictamen para </w:t>
            </w:r>
            <w:r w:rsidRPr="001471FF">
              <w:rPr>
                <w:rFonts w:ascii="Arial" w:eastAsia="Arial" w:hAnsi="Arial" w:cs="Arial"/>
                <w:color w:val="000000"/>
              </w:rPr>
              <w:t>la intervención, modificación, adecuación, restauración, restitución, rehabilitación, demolición y cualquiera que avale dicho proceso, de:</w:t>
            </w:r>
          </w:p>
        </w:tc>
        <w:tc>
          <w:tcPr>
            <w:tcW w:w="1364" w:type="dxa"/>
            <w:gridSpan w:val="3"/>
            <w:tcBorders>
              <w:top w:val="nil"/>
              <w:left w:val="nil"/>
              <w:bottom w:val="nil"/>
              <w:right w:val="nil"/>
            </w:tcBorders>
          </w:tcPr>
          <w:p w14:paraId="7E2A9B3A" w14:textId="77777777" w:rsidR="001471FF" w:rsidRPr="001471FF" w:rsidRDefault="001471FF" w:rsidP="001471FF">
            <w:pPr>
              <w:ind w:right="622"/>
              <w:jc w:val="right"/>
              <w:rPr>
                <w:rFonts w:ascii="Arial" w:eastAsia="Arial" w:hAnsi="Arial" w:cs="Arial"/>
                <w:color w:val="000000"/>
              </w:rPr>
            </w:pPr>
          </w:p>
          <w:p w14:paraId="4392025F" w14:textId="77777777" w:rsidR="001471FF" w:rsidRPr="001471FF" w:rsidRDefault="001471FF" w:rsidP="001471FF">
            <w:pPr>
              <w:ind w:right="622"/>
              <w:jc w:val="right"/>
              <w:rPr>
                <w:rFonts w:ascii="Arial" w:eastAsia="Arial" w:hAnsi="Arial" w:cs="Arial"/>
                <w:color w:val="000000"/>
              </w:rPr>
            </w:pPr>
          </w:p>
          <w:p w14:paraId="5371CB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$7,600.00</w:t>
            </w:r>
          </w:p>
        </w:tc>
        <w:tc>
          <w:tcPr>
            <w:tcW w:w="263" w:type="dxa"/>
            <w:tcBorders>
              <w:top w:val="nil"/>
              <w:left w:val="nil"/>
              <w:bottom w:val="nil"/>
              <w:right w:val="nil"/>
            </w:tcBorders>
          </w:tcPr>
          <w:p w14:paraId="4F9AE6A5" w14:textId="77777777" w:rsidR="001471FF" w:rsidRPr="001471FF" w:rsidRDefault="001471FF" w:rsidP="001471FF">
            <w:pPr>
              <w:ind w:right="622"/>
              <w:jc w:val="right"/>
              <w:rPr>
                <w:rFonts w:ascii="Arial" w:hAnsi="Arial" w:cs="Arial"/>
                <w:color w:val="000000"/>
              </w:rPr>
            </w:pPr>
          </w:p>
          <w:p w14:paraId="048F1C8A" w14:textId="77777777" w:rsidR="001471FF" w:rsidRPr="001471FF" w:rsidRDefault="001471FF" w:rsidP="001471FF">
            <w:pPr>
              <w:ind w:right="622"/>
              <w:jc w:val="right"/>
              <w:rPr>
                <w:rFonts w:ascii="Arial" w:hAnsi="Arial" w:cs="Arial"/>
                <w:color w:val="000000"/>
              </w:rPr>
            </w:pPr>
          </w:p>
          <w:p w14:paraId="01469063"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tcPr>
          <w:p w14:paraId="0B1DC690" w14:textId="77777777" w:rsidR="001471FF" w:rsidRPr="001471FF" w:rsidRDefault="001471FF" w:rsidP="001471FF">
            <w:pPr>
              <w:ind w:right="622"/>
              <w:jc w:val="right"/>
              <w:rPr>
                <w:rFonts w:ascii="Arial" w:eastAsia="Arial" w:hAnsi="Arial" w:cs="Arial"/>
                <w:color w:val="000000"/>
              </w:rPr>
            </w:pPr>
          </w:p>
          <w:p w14:paraId="10573651" w14:textId="77777777" w:rsidR="001471FF" w:rsidRPr="001471FF" w:rsidRDefault="001471FF" w:rsidP="001471FF">
            <w:pPr>
              <w:ind w:right="622"/>
              <w:jc w:val="right"/>
              <w:rPr>
                <w:rFonts w:ascii="Arial" w:eastAsia="Arial" w:hAnsi="Arial" w:cs="Arial"/>
                <w:color w:val="000000"/>
              </w:rPr>
            </w:pPr>
          </w:p>
          <w:p w14:paraId="7CCB82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$40,000.00</w:t>
            </w:r>
          </w:p>
        </w:tc>
      </w:tr>
      <w:tr w:rsidR="001471FF" w:rsidRPr="001471FF" w14:paraId="0423A234" w14:textId="77777777" w:rsidTr="001643E8">
        <w:trPr>
          <w:trHeight w:val="570"/>
        </w:trPr>
        <w:tc>
          <w:tcPr>
            <w:tcW w:w="5749" w:type="dxa"/>
            <w:tcBorders>
              <w:top w:val="nil"/>
              <w:left w:val="nil"/>
              <w:bottom w:val="nil"/>
              <w:right w:val="nil"/>
            </w:tcBorders>
            <w:vAlign w:val="bottom"/>
          </w:tcPr>
          <w:p w14:paraId="4DB3C838" w14:textId="764A5B70"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Si se resarce el daño en un plazo no may</w:t>
            </w:r>
            <w:r w:rsidR="007A3E99">
              <w:rPr>
                <w:rFonts w:ascii="Arial" w:eastAsia="Arial" w:hAnsi="Arial" w:cs="Arial"/>
                <w:color w:val="000000"/>
              </w:rPr>
              <w:t xml:space="preserve">or a 30 días, la sanción podrá reducirse hasta en un: </w:t>
            </w:r>
            <w:r w:rsidRPr="001471FF">
              <w:rPr>
                <w:rFonts w:ascii="Arial" w:eastAsia="Arial" w:hAnsi="Arial" w:cs="Arial"/>
                <w:color w:val="000000"/>
              </w:rPr>
              <w:t>:</w:t>
            </w:r>
          </w:p>
        </w:tc>
        <w:tc>
          <w:tcPr>
            <w:tcW w:w="1364" w:type="dxa"/>
            <w:gridSpan w:val="3"/>
            <w:tcBorders>
              <w:top w:val="nil"/>
              <w:left w:val="nil"/>
              <w:bottom w:val="nil"/>
              <w:right w:val="nil"/>
            </w:tcBorders>
          </w:tcPr>
          <w:p w14:paraId="0514E942" w14:textId="77777777" w:rsidR="001471FF" w:rsidRPr="001471FF" w:rsidRDefault="001471FF" w:rsidP="001471FF">
            <w:pPr>
              <w:ind w:right="622"/>
              <w:jc w:val="right"/>
              <w:rPr>
                <w:rFonts w:ascii="Arial" w:eastAsia="Arial" w:hAnsi="Arial" w:cs="Arial"/>
                <w:color w:val="000000"/>
              </w:rPr>
            </w:pPr>
          </w:p>
          <w:p w14:paraId="0E4545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90%</w:t>
            </w:r>
          </w:p>
        </w:tc>
        <w:tc>
          <w:tcPr>
            <w:tcW w:w="263" w:type="dxa"/>
            <w:tcBorders>
              <w:top w:val="nil"/>
              <w:left w:val="nil"/>
              <w:bottom w:val="nil"/>
              <w:right w:val="nil"/>
            </w:tcBorders>
            <w:vAlign w:val="bottom"/>
          </w:tcPr>
          <w:p w14:paraId="1285F04C"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center"/>
          </w:tcPr>
          <w:p w14:paraId="37604AD5" w14:textId="77777777" w:rsidR="001471FF" w:rsidRPr="001471FF" w:rsidRDefault="001471FF" w:rsidP="001471FF">
            <w:pPr>
              <w:ind w:right="622"/>
              <w:jc w:val="right"/>
              <w:rPr>
                <w:rFonts w:ascii="Arial" w:eastAsia="Arial" w:hAnsi="Arial" w:cs="Arial"/>
                <w:color w:val="000000"/>
              </w:rPr>
            </w:pPr>
          </w:p>
        </w:tc>
      </w:tr>
      <w:tr w:rsidR="001471FF" w:rsidRPr="001471FF" w14:paraId="4E77611E" w14:textId="77777777" w:rsidTr="001643E8">
        <w:trPr>
          <w:trHeight w:val="300"/>
        </w:trPr>
        <w:tc>
          <w:tcPr>
            <w:tcW w:w="5749" w:type="dxa"/>
            <w:tcBorders>
              <w:top w:val="nil"/>
              <w:left w:val="nil"/>
              <w:bottom w:val="nil"/>
              <w:right w:val="nil"/>
            </w:tcBorders>
            <w:vAlign w:val="bottom"/>
          </w:tcPr>
          <w:p w14:paraId="661249AE"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bottom"/>
          </w:tcPr>
          <w:p w14:paraId="66A1792B" w14:textId="77777777" w:rsidR="001471FF" w:rsidRPr="001471FF" w:rsidRDefault="001471FF" w:rsidP="001471FF">
            <w:pPr>
              <w:ind w:right="622"/>
              <w:rPr>
                <w:rFonts w:ascii="Arial" w:hAnsi="Arial" w:cs="Arial"/>
                <w:color w:val="000000"/>
              </w:rPr>
            </w:pPr>
          </w:p>
        </w:tc>
        <w:tc>
          <w:tcPr>
            <w:tcW w:w="263" w:type="dxa"/>
            <w:tcBorders>
              <w:top w:val="nil"/>
              <w:left w:val="nil"/>
              <w:bottom w:val="nil"/>
              <w:right w:val="nil"/>
            </w:tcBorders>
            <w:vAlign w:val="bottom"/>
          </w:tcPr>
          <w:p w14:paraId="5BB2421B"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center"/>
          </w:tcPr>
          <w:p w14:paraId="609EFDB1" w14:textId="77777777" w:rsidR="001471FF" w:rsidRPr="001471FF" w:rsidRDefault="001471FF" w:rsidP="001471FF">
            <w:pPr>
              <w:ind w:right="622"/>
              <w:jc w:val="right"/>
              <w:rPr>
                <w:rFonts w:ascii="Arial" w:eastAsia="Arial" w:hAnsi="Arial" w:cs="Arial"/>
                <w:color w:val="000000"/>
              </w:rPr>
            </w:pPr>
          </w:p>
        </w:tc>
      </w:tr>
      <w:tr w:rsidR="001471FF" w:rsidRPr="001471FF" w14:paraId="205CEB27" w14:textId="77777777" w:rsidTr="001643E8">
        <w:trPr>
          <w:trHeight w:val="752"/>
        </w:trPr>
        <w:tc>
          <w:tcPr>
            <w:tcW w:w="9229" w:type="dxa"/>
            <w:gridSpan w:val="8"/>
            <w:tcBorders>
              <w:top w:val="nil"/>
              <w:left w:val="nil"/>
              <w:bottom w:val="nil"/>
              <w:right w:val="nil"/>
            </w:tcBorders>
          </w:tcPr>
          <w:p w14:paraId="54D5925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falta de permiso y/o autorización para la ocupación de la vía pública o servidumbre, con herramientas, materiales de trabajo o cualquier objeto inherentes a la construcción, de: Uno a tres tantos del valor de la Licencia o Permiso.</w:t>
            </w:r>
          </w:p>
        </w:tc>
      </w:tr>
      <w:tr w:rsidR="001471FF" w:rsidRPr="001471FF" w14:paraId="0DB1B72C" w14:textId="77777777" w:rsidTr="001643E8">
        <w:trPr>
          <w:trHeight w:val="289"/>
        </w:trPr>
        <w:tc>
          <w:tcPr>
            <w:tcW w:w="9229" w:type="dxa"/>
            <w:gridSpan w:val="8"/>
            <w:tcBorders>
              <w:top w:val="nil"/>
              <w:left w:val="nil"/>
              <w:bottom w:val="nil"/>
              <w:right w:val="nil"/>
            </w:tcBorders>
          </w:tcPr>
          <w:p w14:paraId="27B60A31" w14:textId="77777777" w:rsidR="001471FF" w:rsidRPr="001471FF" w:rsidRDefault="001471FF" w:rsidP="001471FF">
            <w:pPr>
              <w:ind w:right="622"/>
              <w:jc w:val="center"/>
              <w:rPr>
                <w:rFonts w:ascii="Arial" w:eastAsia="Arial" w:hAnsi="Arial" w:cs="Arial"/>
                <w:color w:val="000000"/>
              </w:rPr>
            </w:pPr>
          </w:p>
        </w:tc>
      </w:tr>
      <w:tr w:rsidR="001471FF" w:rsidRPr="001471FF" w14:paraId="42E370D4" w14:textId="77777777" w:rsidTr="001643E8">
        <w:trPr>
          <w:trHeight w:val="323"/>
        </w:trPr>
        <w:tc>
          <w:tcPr>
            <w:tcW w:w="9229" w:type="dxa"/>
            <w:gridSpan w:val="8"/>
            <w:tcBorders>
              <w:top w:val="nil"/>
              <w:left w:val="nil"/>
              <w:bottom w:val="nil"/>
              <w:right w:val="nil"/>
            </w:tcBorders>
            <w:vAlign w:val="bottom"/>
          </w:tcPr>
          <w:p w14:paraId="75CCBD64"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VI. Por realizar construcciones en condiciones diferentes a las autorizadas, en las licencias y planos:</w:t>
            </w:r>
          </w:p>
          <w:p w14:paraId="4A8A9E30" w14:textId="77777777" w:rsidR="001471FF" w:rsidRPr="001471FF" w:rsidRDefault="001471FF" w:rsidP="001471FF">
            <w:pPr>
              <w:ind w:right="622"/>
              <w:rPr>
                <w:rFonts w:ascii="Arial" w:eastAsia="Arial" w:hAnsi="Arial" w:cs="Arial"/>
                <w:color w:val="000000"/>
              </w:rPr>
            </w:pPr>
          </w:p>
        </w:tc>
      </w:tr>
      <w:tr w:rsidR="001471FF" w:rsidRPr="001471FF" w14:paraId="0B7C2720" w14:textId="77777777" w:rsidTr="001643E8">
        <w:trPr>
          <w:trHeight w:val="300"/>
        </w:trPr>
        <w:tc>
          <w:tcPr>
            <w:tcW w:w="5749" w:type="dxa"/>
            <w:tcBorders>
              <w:top w:val="nil"/>
              <w:left w:val="nil"/>
              <w:bottom w:val="nil"/>
              <w:right w:val="nil"/>
            </w:tcBorders>
            <w:vAlign w:val="bottom"/>
          </w:tcPr>
          <w:p w14:paraId="2A6C433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modificar o alterar el proyecto autorizado, de:</w:t>
            </w:r>
          </w:p>
          <w:p w14:paraId="165C6D47"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72D908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263" w:type="dxa"/>
            <w:tcBorders>
              <w:top w:val="nil"/>
              <w:left w:val="nil"/>
              <w:bottom w:val="nil"/>
              <w:right w:val="nil"/>
            </w:tcBorders>
          </w:tcPr>
          <w:p w14:paraId="0B324E7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23F8666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$8,282.00</w:t>
            </w:r>
          </w:p>
        </w:tc>
      </w:tr>
      <w:tr w:rsidR="001471FF" w:rsidRPr="001471FF" w14:paraId="0D3D7AC1" w14:textId="77777777" w:rsidTr="001643E8">
        <w:trPr>
          <w:trHeight w:val="300"/>
        </w:trPr>
        <w:tc>
          <w:tcPr>
            <w:tcW w:w="5749" w:type="dxa"/>
            <w:tcBorders>
              <w:top w:val="nil"/>
              <w:left w:val="nil"/>
              <w:bottom w:val="nil"/>
              <w:right w:val="nil"/>
            </w:tcBorders>
            <w:vAlign w:val="bottom"/>
          </w:tcPr>
          <w:p w14:paraId="34F5BD9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realizar demoliciones de:</w:t>
            </w:r>
          </w:p>
          <w:p w14:paraId="5276D77E"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3435D8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263" w:type="dxa"/>
            <w:tcBorders>
              <w:top w:val="nil"/>
              <w:left w:val="nil"/>
              <w:bottom w:val="nil"/>
              <w:right w:val="nil"/>
            </w:tcBorders>
          </w:tcPr>
          <w:p w14:paraId="10CD52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2FEF5F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$8,282.00</w:t>
            </w:r>
          </w:p>
        </w:tc>
      </w:tr>
      <w:tr w:rsidR="001471FF" w:rsidRPr="001471FF" w14:paraId="695CB7A3" w14:textId="77777777" w:rsidTr="001643E8">
        <w:trPr>
          <w:trHeight w:val="300"/>
        </w:trPr>
        <w:tc>
          <w:tcPr>
            <w:tcW w:w="5749" w:type="dxa"/>
            <w:tcBorders>
              <w:top w:val="nil"/>
              <w:left w:val="nil"/>
              <w:bottom w:val="nil"/>
              <w:right w:val="nil"/>
            </w:tcBorders>
            <w:vAlign w:val="bottom"/>
          </w:tcPr>
          <w:p w14:paraId="0A9AECF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Dar un uso diferente a la finca para el que fue autorizado, de:</w:t>
            </w:r>
          </w:p>
          <w:p w14:paraId="7480C78B"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0B74123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$6,721.00</w:t>
            </w:r>
          </w:p>
        </w:tc>
        <w:tc>
          <w:tcPr>
            <w:tcW w:w="263" w:type="dxa"/>
            <w:tcBorders>
              <w:top w:val="nil"/>
              <w:left w:val="nil"/>
              <w:bottom w:val="nil"/>
              <w:right w:val="nil"/>
            </w:tcBorders>
          </w:tcPr>
          <w:p w14:paraId="7EEB7F0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2B7602F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$12,842.00</w:t>
            </w:r>
          </w:p>
        </w:tc>
      </w:tr>
      <w:tr w:rsidR="001471FF" w:rsidRPr="001471FF" w14:paraId="0452583D" w14:textId="77777777" w:rsidTr="001643E8">
        <w:trPr>
          <w:trHeight w:val="552"/>
        </w:trPr>
        <w:tc>
          <w:tcPr>
            <w:tcW w:w="9229" w:type="dxa"/>
            <w:gridSpan w:val="8"/>
            <w:tcBorders>
              <w:top w:val="nil"/>
              <w:left w:val="nil"/>
              <w:bottom w:val="nil"/>
              <w:right w:val="nil"/>
            </w:tcBorders>
            <w:vAlign w:val="bottom"/>
          </w:tcPr>
          <w:p w14:paraId="24FDD65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Extendiendo la responsabilidad tanto al Propietario como al Director o Directora responsable de la Obra.</w:t>
            </w:r>
          </w:p>
          <w:p w14:paraId="391561B6" w14:textId="77777777" w:rsidR="001471FF" w:rsidRPr="001471FF" w:rsidRDefault="001471FF" w:rsidP="001471FF">
            <w:pPr>
              <w:ind w:right="622"/>
              <w:rPr>
                <w:rFonts w:ascii="Arial" w:eastAsia="Arial" w:hAnsi="Arial" w:cs="Arial"/>
                <w:color w:val="000000"/>
              </w:rPr>
            </w:pPr>
          </w:p>
        </w:tc>
      </w:tr>
      <w:tr w:rsidR="001471FF" w:rsidRPr="001471FF" w14:paraId="09975B21" w14:textId="77777777" w:rsidTr="001643E8">
        <w:trPr>
          <w:trHeight w:val="912"/>
        </w:trPr>
        <w:tc>
          <w:tcPr>
            <w:tcW w:w="9229" w:type="dxa"/>
            <w:gridSpan w:val="8"/>
            <w:tcBorders>
              <w:top w:val="nil"/>
              <w:left w:val="nil"/>
              <w:bottom w:val="nil"/>
              <w:right w:val="nil"/>
            </w:tcBorders>
          </w:tcPr>
          <w:p w14:paraId="660FDCD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Los valores de las sanciones indicadas en los numerales anteriores se aplicarán independientemente de las acciones que se requieran para restablecer las cosas a su estado original, o bien, llevar a cabo la regularización de la construcción y del pago de los derechos que se generen</w:t>
            </w:r>
          </w:p>
        </w:tc>
      </w:tr>
      <w:tr w:rsidR="001471FF" w:rsidRPr="001471FF" w14:paraId="3A83C579" w14:textId="77777777" w:rsidTr="001643E8">
        <w:trPr>
          <w:trHeight w:val="300"/>
        </w:trPr>
        <w:tc>
          <w:tcPr>
            <w:tcW w:w="9229" w:type="dxa"/>
            <w:gridSpan w:val="8"/>
            <w:tcBorders>
              <w:top w:val="nil"/>
              <w:left w:val="nil"/>
              <w:bottom w:val="nil"/>
              <w:right w:val="nil"/>
            </w:tcBorders>
          </w:tcPr>
          <w:p w14:paraId="0E8FB79D" w14:textId="77777777" w:rsidR="001471FF" w:rsidRPr="001471FF" w:rsidRDefault="001471FF" w:rsidP="001471FF">
            <w:pPr>
              <w:ind w:right="622"/>
              <w:jc w:val="center"/>
              <w:rPr>
                <w:rFonts w:ascii="Arial" w:eastAsia="Arial" w:hAnsi="Arial" w:cs="Arial"/>
                <w:color w:val="000000"/>
              </w:rPr>
            </w:pPr>
          </w:p>
        </w:tc>
      </w:tr>
      <w:tr w:rsidR="001471FF" w:rsidRPr="001471FF" w14:paraId="4092E271" w14:textId="77777777" w:rsidTr="001643E8">
        <w:trPr>
          <w:trHeight w:val="552"/>
        </w:trPr>
        <w:tc>
          <w:tcPr>
            <w:tcW w:w="9229" w:type="dxa"/>
            <w:gridSpan w:val="8"/>
            <w:tcBorders>
              <w:top w:val="nil"/>
              <w:left w:val="nil"/>
              <w:bottom w:val="nil"/>
              <w:right w:val="nil"/>
            </w:tcBorders>
          </w:tcPr>
          <w:p w14:paraId="6C3B78B7" w14:textId="0A86400F"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VII. Por falta </w:t>
            </w:r>
            <w:r w:rsidR="007A3E99">
              <w:rPr>
                <w:rFonts w:ascii="Arial" w:eastAsia="Arial" w:hAnsi="Arial" w:cs="Arial"/>
                <w:color w:val="000000"/>
              </w:rPr>
              <w:t xml:space="preserve">de certificado de alineamiento </w:t>
            </w:r>
            <w:r w:rsidRPr="001471FF">
              <w:rPr>
                <w:rFonts w:ascii="Arial" w:eastAsia="Arial" w:hAnsi="Arial" w:cs="Arial"/>
                <w:color w:val="000000"/>
              </w:rPr>
              <w:t>y número oficial, al momento de la inspección: Uno a tres tantos de su valor.</w:t>
            </w:r>
          </w:p>
        </w:tc>
      </w:tr>
      <w:tr w:rsidR="001471FF" w:rsidRPr="001471FF" w14:paraId="219C24FD" w14:textId="77777777" w:rsidTr="001643E8">
        <w:trPr>
          <w:trHeight w:val="289"/>
        </w:trPr>
        <w:tc>
          <w:tcPr>
            <w:tcW w:w="9229" w:type="dxa"/>
            <w:gridSpan w:val="8"/>
            <w:tcBorders>
              <w:top w:val="nil"/>
              <w:left w:val="nil"/>
              <w:bottom w:val="nil"/>
              <w:right w:val="nil"/>
            </w:tcBorders>
          </w:tcPr>
          <w:p w14:paraId="5E05DA7F" w14:textId="77777777" w:rsidR="001471FF" w:rsidRPr="001471FF" w:rsidRDefault="001471FF" w:rsidP="001471FF">
            <w:pPr>
              <w:ind w:right="622"/>
              <w:jc w:val="center"/>
              <w:rPr>
                <w:rFonts w:ascii="Arial" w:eastAsia="Arial" w:hAnsi="Arial" w:cs="Arial"/>
                <w:color w:val="000000"/>
              </w:rPr>
            </w:pPr>
          </w:p>
        </w:tc>
      </w:tr>
      <w:tr w:rsidR="001471FF" w:rsidRPr="001471FF" w14:paraId="00947EBA" w14:textId="77777777" w:rsidTr="001643E8">
        <w:trPr>
          <w:trHeight w:val="300"/>
        </w:trPr>
        <w:tc>
          <w:tcPr>
            <w:tcW w:w="5749" w:type="dxa"/>
            <w:tcBorders>
              <w:top w:val="nil"/>
              <w:left w:val="nil"/>
              <w:bottom w:val="nil"/>
              <w:right w:val="nil"/>
            </w:tcBorders>
            <w:vAlign w:val="bottom"/>
          </w:tcPr>
          <w:p w14:paraId="7E43B22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no tener en el lugar de la obra o construcción:</w:t>
            </w:r>
          </w:p>
          <w:p w14:paraId="0615B359"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098E0D84" w14:textId="77777777" w:rsidR="001471FF" w:rsidRPr="001471FF" w:rsidRDefault="001471FF" w:rsidP="001471FF">
            <w:pPr>
              <w:ind w:right="622"/>
              <w:rPr>
                <w:rFonts w:ascii="Arial" w:eastAsia="Arial" w:hAnsi="Arial" w:cs="Arial"/>
                <w:color w:val="000000"/>
              </w:rPr>
            </w:pPr>
          </w:p>
        </w:tc>
        <w:tc>
          <w:tcPr>
            <w:tcW w:w="263" w:type="dxa"/>
            <w:tcBorders>
              <w:top w:val="nil"/>
              <w:left w:val="nil"/>
              <w:bottom w:val="nil"/>
              <w:right w:val="nil"/>
            </w:tcBorders>
            <w:vAlign w:val="bottom"/>
          </w:tcPr>
          <w:p w14:paraId="29A92C90"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bottom"/>
          </w:tcPr>
          <w:p w14:paraId="5A1F5F36" w14:textId="77777777" w:rsidR="001471FF" w:rsidRPr="001471FF" w:rsidRDefault="001471FF" w:rsidP="001471FF">
            <w:pPr>
              <w:ind w:right="622"/>
              <w:rPr>
                <w:rFonts w:ascii="Arial" w:hAnsi="Arial" w:cs="Arial"/>
                <w:color w:val="000000"/>
              </w:rPr>
            </w:pPr>
          </w:p>
        </w:tc>
      </w:tr>
      <w:tr w:rsidR="001471FF" w:rsidRPr="001471FF" w14:paraId="6C713BDA" w14:textId="77777777" w:rsidTr="001643E8">
        <w:trPr>
          <w:trHeight w:val="300"/>
        </w:trPr>
        <w:tc>
          <w:tcPr>
            <w:tcW w:w="5749" w:type="dxa"/>
            <w:tcBorders>
              <w:top w:val="nil"/>
              <w:left w:val="nil"/>
              <w:bottom w:val="nil"/>
              <w:right w:val="nil"/>
            </w:tcBorders>
            <w:vAlign w:val="bottom"/>
          </w:tcPr>
          <w:p w14:paraId="5BCE4C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El original o copia certificada de licencia de construcción, de:</w:t>
            </w:r>
          </w:p>
          <w:p w14:paraId="145808C3"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1054E12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       $840.00</w:t>
            </w:r>
          </w:p>
        </w:tc>
        <w:tc>
          <w:tcPr>
            <w:tcW w:w="263" w:type="dxa"/>
            <w:tcBorders>
              <w:top w:val="nil"/>
              <w:left w:val="nil"/>
              <w:bottom w:val="nil"/>
              <w:right w:val="nil"/>
            </w:tcBorders>
          </w:tcPr>
          <w:p w14:paraId="234D82FC"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tcPr>
          <w:p w14:paraId="6FA6C8C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$5,000.00</w:t>
            </w:r>
          </w:p>
        </w:tc>
      </w:tr>
      <w:tr w:rsidR="001471FF" w:rsidRPr="001471FF" w14:paraId="35AC4A5E" w14:textId="77777777" w:rsidTr="001643E8">
        <w:trPr>
          <w:trHeight w:val="300"/>
        </w:trPr>
        <w:tc>
          <w:tcPr>
            <w:tcW w:w="5749" w:type="dxa"/>
            <w:tcBorders>
              <w:top w:val="nil"/>
              <w:left w:val="nil"/>
              <w:bottom w:val="nil"/>
              <w:right w:val="nil"/>
            </w:tcBorders>
            <w:vAlign w:val="bottom"/>
          </w:tcPr>
          <w:p w14:paraId="4F12180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Por no tener bitácora de construcción, de:</w:t>
            </w:r>
          </w:p>
        </w:tc>
        <w:tc>
          <w:tcPr>
            <w:tcW w:w="1364" w:type="dxa"/>
            <w:gridSpan w:val="3"/>
            <w:tcBorders>
              <w:top w:val="nil"/>
              <w:left w:val="nil"/>
              <w:bottom w:val="nil"/>
              <w:right w:val="nil"/>
            </w:tcBorders>
          </w:tcPr>
          <w:p w14:paraId="042F90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$840.00</w:t>
            </w:r>
          </w:p>
        </w:tc>
        <w:tc>
          <w:tcPr>
            <w:tcW w:w="263" w:type="dxa"/>
            <w:tcBorders>
              <w:top w:val="nil"/>
              <w:left w:val="nil"/>
              <w:bottom w:val="nil"/>
              <w:right w:val="nil"/>
            </w:tcBorders>
          </w:tcPr>
          <w:p w14:paraId="2FD83855"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tcPr>
          <w:p w14:paraId="14F5D2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$2,000.00</w:t>
            </w:r>
          </w:p>
        </w:tc>
      </w:tr>
      <w:tr w:rsidR="001471FF" w:rsidRPr="001471FF" w14:paraId="7ED6BA2B" w14:textId="77777777" w:rsidTr="001643E8">
        <w:trPr>
          <w:trHeight w:val="466"/>
        </w:trPr>
        <w:tc>
          <w:tcPr>
            <w:tcW w:w="9229" w:type="dxa"/>
            <w:gridSpan w:val="8"/>
            <w:tcBorders>
              <w:top w:val="nil"/>
              <w:left w:val="nil"/>
              <w:bottom w:val="nil"/>
              <w:right w:val="nil"/>
            </w:tcBorders>
          </w:tcPr>
          <w:p w14:paraId="2DADC7C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Extendiendo la responsabilidad tanto al Propietario como al     Director o Directora responsable de la Obra.</w:t>
            </w:r>
          </w:p>
        </w:tc>
      </w:tr>
      <w:tr w:rsidR="001471FF" w:rsidRPr="001471FF" w14:paraId="31215527" w14:textId="77777777" w:rsidTr="001643E8">
        <w:trPr>
          <w:trHeight w:val="300"/>
        </w:trPr>
        <w:tc>
          <w:tcPr>
            <w:tcW w:w="5749" w:type="dxa"/>
            <w:tcBorders>
              <w:top w:val="nil"/>
              <w:left w:val="nil"/>
              <w:bottom w:val="nil"/>
              <w:right w:val="nil"/>
            </w:tcBorders>
            <w:vAlign w:val="bottom"/>
          </w:tcPr>
          <w:p w14:paraId="0EB0F464"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359C620B" w14:textId="77777777" w:rsidR="001471FF" w:rsidRPr="001471FF" w:rsidRDefault="001471FF" w:rsidP="001471FF">
            <w:pPr>
              <w:ind w:right="622"/>
              <w:rPr>
                <w:rFonts w:ascii="Arial" w:eastAsia="Arial" w:hAnsi="Arial" w:cs="Arial"/>
                <w:color w:val="000000"/>
              </w:rPr>
            </w:pPr>
          </w:p>
        </w:tc>
        <w:tc>
          <w:tcPr>
            <w:tcW w:w="263" w:type="dxa"/>
            <w:tcBorders>
              <w:top w:val="nil"/>
              <w:left w:val="nil"/>
              <w:bottom w:val="nil"/>
              <w:right w:val="nil"/>
            </w:tcBorders>
            <w:vAlign w:val="bottom"/>
          </w:tcPr>
          <w:p w14:paraId="4B69FEEF"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bottom"/>
          </w:tcPr>
          <w:p w14:paraId="3C6606D8" w14:textId="77777777" w:rsidR="001471FF" w:rsidRPr="001471FF" w:rsidRDefault="001471FF" w:rsidP="001471FF">
            <w:pPr>
              <w:ind w:right="622"/>
              <w:rPr>
                <w:rFonts w:ascii="Arial" w:hAnsi="Arial" w:cs="Arial"/>
                <w:color w:val="000000"/>
              </w:rPr>
            </w:pPr>
          </w:p>
        </w:tc>
      </w:tr>
      <w:tr w:rsidR="001471FF" w:rsidRPr="001471FF" w14:paraId="4C8A7AF0" w14:textId="77777777" w:rsidTr="001643E8">
        <w:trPr>
          <w:trHeight w:val="600"/>
        </w:trPr>
        <w:tc>
          <w:tcPr>
            <w:tcW w:w="9229" w:type="dxa"/>
            <w:gridSpan w:val="8"/>
            <w:tcBorders>
              <w:top w:val="nil"/>
              <w:left w:val="nil"/>
              <w:bottom w:val="nil"/>
              <w:right w:val="nil"/>
            </w:tcBorders>
          </w:tcPr>
          <w:p w14:paraId="66CC73F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no refrendar la vigencia de la licencia de construcción, edificación o urbanización, de: Uno a tres tantos del valor de los derechos del refrendo.</w:t>
            </w:r>
          </w:p>
        </w:tc>
      </w:tr>
      <w:tr w:rsidR="001471FF" w:rsidRPr="001471FF" w14:paraId="6054D4CF" w14:textId="77777777" w:rsidTr="001643E8">
        <w:trPr>
          <w:trHeight w:val="552"/>
        </w:trPr>
        <w:tc>
          <w:tcPr>
            <w:tcW w:w="5749" w:type="dxa"/>
            <w:tcBorders>
              <w:top w:val="nil"/>
              <w:left w:val="nil"/>
              <w:bottom w:val="nil"/>
              <w:right w:val="nil"/>
            </w:tcBorders>
            <w:vAlign w:val="bottom"/>
          </w:tcPr>
          <w:p w14:paraId="779B34B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No respetar la suspensión de la licencia de construcción, remodelación y/o edificación de:</w:t>
            </w:r>
          </w:p>
          <w:p w14:paraId="1841F6B2"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35A1D6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$3,600.00</w:t>
            </w:r>
          </w:p>
        </w:tc>
        <w:tc>
          <w:tcPr>
            <w:tcW w:w="263" w:type="dxa"/>
            <w:tcBorders>
              <w:top w:val="nil"/>
              <w:left w:val="nil"/>
              <w:bottom w:val="nil"/>
              <w:right w:val="nil"/>
            </w:tcBorders>
          </w:tcPr>
          <w:p w14:paraId="1CB7125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364717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r>
      <w:tr w:rsidR="001471FF" w:rsidRPr="001471FF" w14:paraId="4EBF06B3" w14:textId="77777777" w:rsidTr="001643E8">
        <w:trPr>
          <w:trHeight w:val="300"/>
        </w:trPr>
        <w:tc>
          <w:tcPr>
            <w:tcW w:w="5749" w:type="dxa"/>
            <w:tcBorders>
              <w:top w:val="nil"/>
              <w:left w:val="nil"/>
              <w:bottom w:val="nil"/>
              <w:right w:val="nil"/>
            </w:tcBorders>
            <w:vAlign w:val="bottom"/>
          </w:tcPr>
          <w:p w14:paraId="3174F71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No respetar la suspensión de la Licencia de Urbanización, de:</w:t>
            </w:r>
          </w:p>
        </w:tc>
        <w:tc>
          <w:tcPr>
            <w:tcW w:w="1364" w:type="dxa"/>
            <w:gridSpan w:val="3"/>
            <w:tcBorders>
              <w:top w:val="nil"/>
              <w:left w:val="nil"/>
              <w:bottom w:val="nil"/>
              <w:right w:val="nil"/>
            </w:tcBorders>
          </w:tcPr>
          <w:p w14:paraId="6F3925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$15,841.00</w:t>
            </w:r>
          </w:p>
        </w:tc>
        <w:tc>
          <w:tcPr>
            <w:tcW w:w="263" w:type="dxa"/>
            <w:tcBorders>
              <w:top w:val="nil"/>
              <w:left w:val="nil"/>
              <w:bottom w:val="nil"/>
              <w:right w:val="nil"/>
            </w:tcBorders>
          </w:tcPr>
          <w:p w14:paraId="7E660C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2BF7713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$31,686.00</w:t>
            </w:r>
          </w:p>
        </w:tc>
      </w:tr>
      <w:tr w:rsidR="001471FF" w:rsidRPr="001471FF" w14:paraId="4B823307" w14:textId="77777777" w:rsidTr="001643E8">
        <w:trPr>
          <w:trHeight w:val="300"/>
        </w:trPr>
        <w:tc>
          <w:tcPr>
            <w:tcW w:w="5749" w:type="dxa"/>
            <w:tcBorders>
              <w:top w:val="nil"/>
              <w:left w:val="nil"/>
              <w:bottom w:val="nil"/>
              <w:right w:val="nil"/>
            </w:tcBorders>
            <w:vAlign w:val="bottom"/>
          </w:tcPr>
          <w:p w14:paraId="1170D1F4"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303337B6"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37ED1231"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1CDFA9CF" w14:textId="77777777" w:rsidR="001471FF" w:rsidRPr="001471FF" w:rsidRDefault="001471FF" w:rsidP="001471FF">
            <w:pPr>
              <w:ind w:right="622"/>
              <w:jc w:val="right"/>
              <w:rPr>
                <w:rFonts w:ascii="Arial" w:eastAsia="Arial" w:hAnsi="Arial" w:cs="Arial"/>
                <w:color w:val="000000"/>
              </w:rPr>
            </w:pPr>
          </w:p>
        </w:tc>
      </w:tr>
      <w:tr w:rsidR="001471FF" w:rsidRPr="001471FF" w14:paraId="347341C5" w14:textId="77777777" w:rsidTr="001643E8">
        <w:trPr>
          <w:trHeight w:val="600"/>
        </w:trPr>
        <w:tc>
          <w:tcPr>
            <w:tcW w:w="9229" w:type="dxa"/>
            <w:gridSpan w:val="8"/>
            <w:tcBorders>
              <w:top w:val="nil"/>
              <w:left w:val="nil"/>
              <w:bottom w:val="nil"/>
              <w:right w:val="nil"/>
            </w:tcBorders>
          </w:tcPr>
          <w:p w14:paraId="5CEC82A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no actualizar en la bitácora los elementos que indiquen el seguimiento de cualquier proceso constructivo, por parte del director responsable o encargado del proyecto de obra.</w:t>
            </w:r>
          </w:p>
          <w:p w14:paraId="785D758B" w14:textId="77777777" w:rsidR="001471FF" w:rsidRPr="001471FF" w:rsidRDefault="001471FF" w:rsidP="001471FF">
            <w:pPr>
              <w:ind w:right="622"/>
              <w:jc w:val="both"/>
              <w:rPr>
                <w:rFonts w:ascii="Arial" w:eastAsia="Arial" w:hAnsi="Arial" w:cs="Arial"/>
                <w:color w:val="000000"/>
              </w:rPr>
            </w:pPr>
          </w:p>
        </w:tc>
      </w:tr>
      <w:tr w:rsidR="001471FF" w:rsidRPr="001471FF" w14:paraId="0F93304B" w14:textId="77777777" w:rsidTr="001643E8">
        <w:trPr>
          <w:trHeight w:val="540"/>
        </w:trPr>
        <w:tc>
          <w:tcPr>
            <w:tcW w:w="5749" w:type="dxa"/>
            <w:tcBorders>
              <w:top w:val="nil"/>
              <w:left w:val="nil"/>
              <w:bottom w:val="nil"/>
              <w:right w:val="nil"/>
            </w:tcBorders>
            <w:vAlign w:val="bottom"/>
          </w:tcPr>
          <w:p w14:paraId="44AEE82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falta de firmas o tener firmas adelantadas del Director o Directora Responsable, por cada firma, de:</w:t>
            </w:r>
          </w:p>
          <w:p w14:paraId="050DD660"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7EE5D4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w:t>
            </w:r>
          </w:p>
        </w:tc>
        <w:tc>
          <w:tcPr>
            <w:tcW w:w="263" w:type="dxa"/>
            <w:tcBorders>
              <w:top w:val="nil"/>
              <w:left w:val="nil"/>
              <w:bottom w:val="nil"/>
              <w:right w:val="nil"/>
            </w:tcBorders>
          </w:tcPr>
          <w:p w14:paraId="5204D2E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1E1B12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r>
      <w:tr w:rsidR="001471FF" w:rsidRPr="001471FF" w14:paraId="0E805C4F" w14:textId="77777777" w:rsidTr="001643E8">
        <w:trPr>
          <w:trHeight w:val="570"/>
        </w:trPr>
        <w:tc>
          <w:tcPr>
            <w:tcW w:w="5749" w:type="dxa"/>
            <w:tcBorders>
              <w:top w:val="nil"/>
              <w:left w:val="nil"/>
              <w:bottom w:val="nil"/>
              <w:right w:val="nil"/>
            </w:tcBorders>
            <w:vAlign w:val="bottom"/>
          </w:tcPr>
          <w:p w14:paraId="1CB0587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no dar aviso de cambio de Director o Directora Responsable, de:</w:t>
            </w:r>
          </w:p>
          <w:p w14:paraId="343F391B"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787E932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63" w:type="dxa"/>
            <w:tcBorders>
              <w:top w:val="nil"/>
              <w:left w:val="nil"/>
              <w:bottom w:val="nil"/>
              <w:right w:val="nil"/>
            </w:tcBorders>
          </w:tcPr>
          <w:p w14:paraId="2AE030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75C12A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$11,523.00</w:t>
            </w:r>
          </w:p>
        </w:tc>
      </w:tr>
      <w:tr w:rsidR="001471FF" w:rsidRPr="001471FF" w14:paraId="730D0854" w14:textId="77777777" w:rsidTr="001643E8">
        <w:trPr>
          <w:trHeight w:val="552"/>
        </w:trPr>
        <w:tc>
          <w:tcPr>
            <w:tcW w:w="5749" w:type="dxa"/>
            <w:tcBorders>
              <w:top w:val="nil"/>
              <w:left w:val="nil"/>
              <w:bottom w:val="nil"/>
              <w:right w:val="nil"/>
            </w:tcBorders>
            <w:vAlign w:val="bottom"/>
          </w:tcPr>
          <w:p w14:paraId="6D620D4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Por no señalar el avance de la obra en la bitácora oficial en el periodo de firma correspondiente, de:</w:t>
            </w:r>
          </w:p>
          <w:p w14:paraId="65A3462F"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43C875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w:t>
            </w:r>
          </w:p>
        </w:tc>
        <w:tc>
          <w:tcPr>
            <w:tcW w:w="263" w:type="dxa"/>
            <w:tcBorders>
              <w:top w:val="nil"/>
              <w:left w:val="nil"/>
              <w:bottom w:val="nil"/>
              <w:right w:val="nil"/>
            </w:tcBorders>
          </w:tcPr>
          <w:p w14:paraId="7C5770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418A55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r>
      <w:tr w:rsidR="001471FF" w:rsidRPr="001471FF" w14:paraId="0B2F1DAF" w14:textId="77777777" w:rsidTr="001643E8">
        <w:trPr>
          <w:trHeight w:val="570"/>
        </w:trPr>
        <w:tc>
          <w:tcPr>
            <w:tcW w:w="5749" w:type="dxa"/>
            <w:tcBorders>
              <w:top w:val="nil"/>
              <w:left w:val="nil"/>
              <w:bottom w:val="nil"/>
              <w:right w:val="nil"/>
            </w:tcBorders>
            <w:vAlign w:val="bottom"/>
          </w:tcPr>
          <w:p w14:paraId="560560D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Por efectuar construcción sin un director o directora o registrado, de:</w:t>
            </w:r>
          </w:p>
          <w:p w14:paraId="27603E1E"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323BD8F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$1,320.00</w:t>
            </w:r>
          </w:p>
        </w:tc>
        <w:tc>
          <w:tcPr>
            <w:tcW w:w="263" w:type="dxa"/>
            <w:tcBorders>
              <w:top w:val="nil"/>
              <w:left w:val="nil"/>
              <w:bottom w:val="nil"/>
              <w:right w:val="nil"/>
            </w:tcBorders>
          </w:tcPr>
          <w:p w14:paraId="3CFF74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2F1D1E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$10,081.00</w:t>
            </w:r>
          </w:p>
        </w:tc>
      </w:tr>
      <w:tr w:rsidR="001471FF" w:rsidRPr="001471FF" w14:paraId="07988CD0" w14:textId="77777777" w:rsidTr="001643E8">
        <w:trPr>
          <w:trHeight w:val="300"/>
        </w:trPr>
        <w:tc>
          <w:tcPr>
            <w:tcW w:w="9229" w:type="dxa"/>
            <w:gridSpan w:val="8"/>
            <w:tcBorders>
              <w:top w:val="nil"/>
              <w:left w:val="nil"/>
              <w:bottom w:val="nil"/>
              <w:right w:val="nil"/>
            </w:tcBorders>
            <w:vAlign w:val="bottom"/>
          </w:tcPr>
          <w:p w14:paraId="29926A9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5. Por no manifestar a la dependencia competente, el extravío de la bitácora, en:</w:t>
            </w:r>
          </w:p>
          <w:p w14:paraId="710FD62E" w14:textId="77777777" w:rsidR="001471FF" w:rsidRPr="001471FF" w:rsidRDefault="001471FF" w:rsidP="001471FF">
            <w:pPr>
              <w:ind w:right="622"/>
              <w:rPr>
                <w:rFonts w:ascii="Arial" w:eastAsia="Arial" w:hAnsi="Arial" w:cs="Arial"/>
                <w:color w:val="000000"/>
              </w:rPr>
            </w:pPr>
          </w:p>
        </w:tc>
      </w:tr>
      <w:tr w:rsidR="001471FF" w:rsidRPr="001471FF" w14:paraId="656A2EC0" w14:textId="77777777" w:rsidTr="001643E8">
        <w:trPr>
          <w:trHeight w:val="300"/>
        </w:trPr>
        <w:tc>
          <w:tcPr>
            <w:tcW w:w="5749" w:type="dxa"/>
            <w:tcBorders>
              <w:top w:val="nil"/>
              <w:left w:val="nil"/>
              <w:bottom w:val="nil"/>
              <w:right w:val="nil"/>
            </w:tcBorders>
            <w:vAlign w:val="bottom"/>
          </w:tcPr>
          <w:p w14:paraId="025EC2D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Habitacional:</w:t>
            </w:r>
          </w:p>
          <w:p w14:paraId="086532DC"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2D5CCE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$840.00</w:t>
            </w:r>
          </w:p>
        </w:tc>
        <w:tc>
          <w:tcPr>
            <w:tcW w:w="263" w:type="dxa"/>
            <w:tcBorders>
              <w:top w:val="nil"/>
              <w:left w:val="nil"/>
              <w:bottom w:val="nil"/>
              <w:right w:val="nil"/>
            </w:tcBorders>
          </w:tcPr>
          <w:p w14:paraId="5C655E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37F5A2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$1,680.00</w:t>
            </w:r>
          </w:p>
        </w:tc>
      </w:tr>
      <w:tr w:rsidR="001471FF" w:rsidRPr="001471FF" w14:paraId="6FE2B995" w14:textId="77777777" w:rsidTr="001643E8">
        <w:trPr>
          <w:trHeight w:val="300"/>
        </w:trPr>
        <w:tc>
          <w:tcPr>
            <w:tcW w:w="5749" w:type="dxa"/>
            <w:tcBorders>
              <w:top w:val="nil"/>
              <w:left w:val="nil"/>
              <w:bottom w:val="nil"/>
              <w:right w:val="nil"/>
            </w:tcBorders>
            <w:vAlign w:val="bottom"/>
          </w:tcPr>
          <w:p w14:paraId="35905DA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No habitacional:</w:t>
            </w:r>
          </w:p>
          <w:p w14:paraId="7E66C58E"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47B5E7A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$1,680.00</w:t>
            </w:r>
          </w:p>
        </w:tc>
        <w:tc>
          <w:tcPr>
            <w:tcW w:w="263" w:type="dxa"/>
            <w:tcBorders>
              <w:top w:val="nil"/>
              <w:left w:val="nil"/>
              <w:bottom w:val="nil"/>
              <w:right w:val="nil"/>
            </w:tcBorders>
          </w:tcPr>
          <w:p w14:paraId="2883B5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5FD7AB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r>
      <w:tr w:rsidR="001471FF" w:rsidRPr="001471FF" w14:paraId="74EE9701" w14:textId="77777777" w:rsidTr="001643E8">
        <w:trPr>
          <w:trHeight w:val="589"/>
        </w:trPr>
        <w:tc>
          <w:tcPr>
            <w:tcW w:w="9229" w:type="dxa"/>
            <w:gridSpan w:val="8"/>
            <w:tcBorders>
              <w:top w:val="nil"/>
              <w:left w:val="nil"/>
              <w:bottom w:val="nil"/>
              <w:right w:val="nil"/>
            </w:tcBorders>
            <w:vAlign w:val="bottom"/>
          </w:tcPr>
          <w:p w14:paraId="67F674E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Extendiendo la responsabilidad tanto al Propietario como al Director o Directora responsable de la Obra.</w:t>
            </w:r>
          </w:p>
        </w:tc>
      </w:tr>
      <w:tr w:rsidR="001471FF" w:rsidRPr="001471FF" w14:paraId="1010A4D8" w14:textId="77777777" w:rsidTr="001643E8">
        <w:trPr>
          <w:trHeight w:val="300"/>
        </w:trPr>
        <w:tc>
          <w:tcPr>
            <w:tcW w:w="5749" w:type="dxa"/>
            <w:tcBorders>
              <w:top w:val="nil"/>
              <w:left w:val="nil"/>
              <w:bottom w:val="nil"/>
              <w:right w:val="nil"/>
            </w:tcBorders>
            <w:vAlign w:val="bottom"/>
          </w:tcPr>
          <w:p w14:paraId="0023F535"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7E829ED5"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bottom"/>
          </w:tcPr>
          <w:p w14:paraId="74145481"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center"/>
          </w:tcPr>
          <w:p w14:paraId="4AFABC25" w14:textId="77777777" w:rsidR="001471FF" w:rsidRPr="001471FF" w:rsidRDefault="001471FF" w:rsidP="001471FF">
            <w:pPr>
              <w:ind w:right="622"/>
              <w:jc w:val="right"/>
              <w:rPr>
                <w:rFonts w:ascii="Arial" w:eastAsia="Arial" w:hAnsi="Arial" w:cs="Arial"/>
                <w:color w:val="000000"/>
              </w:rPr>
            </w:pPr>
          </w:p>
        </w:tc>
      </w:tr>
      <w:tr w:rsidR="001471FF" w:rsidRPr="001471FF" w14:paraId="392BAF01" w14:textId="77777777" w:rsidTr="001643E8">
        <w:trPr>
          <w:trHeight w:val="570"/>
        </w:trPr>
        <w:tc>
          <w:tcPr>
            <w:tcW w:w="5749" w:type="dxa"/>
            <w:tcBorders>
              <w:top w:val="nil"/>
              <w:left w:val="nil"/>
              <w:bottom w:val="nil"/>
              <w:right w:val="nil"/>
            </w:tcBorders>
            <w:vAlign w:val="bottom"/>
          </w:tcPr>
          <w:p w14:paraId="6990BE4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Se sancionará al propietario del inmueble que carezca de número oficial o usar numeración no autorizada oficialmente, de:</w:t>
            </w:r>
          </w:p>
        </w:tc>
        <w:tc>
          <w:tcPr>
            <w:tcW w:w="1364" w:type="dxa"/>
            <w:gridSpan w:val="3"/>
            <w:tcBorders>
              <w:top w:val="nil"/>
              <w:left w:val="nil"/>
              <w:bottom w:val="nil"/>
              <w:right w:val="nil"/>
            </w:tcBorders>
          </w:tcPr>
          <w:p w14:paraId="70E13C8D" w14:textId="77777777" w:rsidR="001471FF" w:rsidRPr="001471FF" w:rsidRDefault="001471FF" w:rsidP="001471FF">
            <w:pPr>
              <w:ind w:right="622"/>
              <w:jc w:val="right"/>
              <w:rPr>
                <w:rFonts w:ascii="Arial" w:eastAsia="Arial" w:hAnsi="Arial" w:cs="Arial"/>
              </w:rPr>
            </w:pPr>
          </w:p>
          <w:p w14:paraId="0BDCF0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63" w:type="dxa"/>
            <w:tcBorders>
              <w:top w:val="nil"/>
              <w:left w:val="nil"/>
              <w:bottom w:val="nil"/>
              <w:right w:val="nil"/>
            </w:tcBorders>
          </w:tcPr>
          <w:p w14:paraId="35FD5B60" w14:textId="77777777" w:rsidR="001471FF" w:rsidRPr="001471FF" w:rsidRDefault="001471FF" w:rsidP="001471FF">
            <w:pPr>
              <w:ind w:right="622"/>
              <w:jc w:val="right"/>
              <w:rPr>
                <w:rFonts w:ascii="Arial" w:eastAsia="Arial" w:hAnsi="Arial" w:cs="Arial"/>
              </w:rPr>
            </w:pPr>
          </w:p>
          <w:p w14:paraId="53A751E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54FF126B" w14:textId="77777777" w:rsidR="001471FF" w:rsidRPr="001471FF" w:rsidRDefault="001471FF" w:rsidP="001471FF">
            <w:pPr>
              <w:ind w:right="622"/>
              <w:jc w:val="right"/>
              <w:rPr>
                <w:rFonts w:ascii="Arial" w:eastAsia="Arial" w:hAnsi="Arial" w:cs="Arial"/>
              </w:rPr>
            </w:pPr>
          </w:p>
          <w:p w14:paraId="58726F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r>
      <w:tr w:rsidR="001471FF" w:rsidRPr="001471FF" w14:paraId="13E14BBD" w14:textId="77777777" w:rsidTr="001643E8">
        <w:trPr>
          <w:trHeight w:val="300"/>
        </w:trPr>
        <w:tc>
          <w:tcPr>
            <w:tcW w:w="5749" w:type="dxa"/>
            <w:tcBorders>
              <w:top w:val="nil"/>
              <w:left w:val="nil"/>
              <w:bottom w:val="nil"/>
              <w:right w:val="nil"/>
            </w:tcBorders>
            <w:vAlign w:val="bottom"/>
          </w:tcPr>
          <w:p w14:paraId="5BE593BA"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116122A9"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567B69F0"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579BED09" w14:textId="77777777" w:rsidR="001471FF" w:rsidRPr="001471FF" w:rsidRDefault="001471FF" w:rsidP="001471FF">
            <w:pPr>
              <w:ind w:right="622"/>
              <w:jc w:val="right"/>
              <w:rPr>
                <w:rFonts w:ascii="Arial" w:eastAsia="Arial" w:hAnsi="Arial" w:cs="Arial"/>
                <w:color w:val="000000"/>
              </w:rPr>
            </w:pPr>
          </w:p>
        </w:tc>
      </w:tr>
      <w:tr w:rsidR="001471FF" w:rsidRPr="001471FF" w14:paraId="746DE967" w14:textId="77777777" w:rsidTr="001643E8">
        <w:trPr>
          <w:trHeight w:val="552"/>
        </w:trPr>
        <w:tc>
          <w:tcPr>
            <w:tcW w:w="9229" w:type="dxa"/>
            <w:gridSpan w:val="8"/>
            <w:tcBorders>
              <w:top w:val="nil"/>
              <w:left w:val="nil"/>
              <w:bottom w:val="nil"/>
              <w:right w:val="nil"/>
            </w:tcBorders>
            <w:vAlign w:val="bottom"/>
          </w:tcPr>
          <w:p w14:paraId="4523407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XII. Se sancionará al propietario de la finca o terreno que carezca de barda o muro propio, además del trámite de licencia, por metro lineal:</w:t>
            </w:r>
          </w:p>
        </w:tc>
      </w:tr>
      <w:tr w:rsidR="001471FF" w:rsidRPr="001471FF" w14:paraId="6D7F9C69" w14:textId="77777777" w:rsidTr="001643E8">
        <w:trPr>
          <w:trHeight w:val="300"/>
        </w:trPr>
        <w:tc>
          <w:tcPr>
            <w:tcW w:w="5749" w:type="dxa"/>
            <w:tcBorders>
              <w:top w:val="nil"/>
              <w:left w:val="nil"/>
              <w:bottom w:val="nil"/>
              <w:right w:val="nil"/>
            </w:tcBorders>
            <w:vAlign w:val="bottom"/>
          </w:tcPr>
          <w:p w14:paraId="37A0072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De barda:</w:t>
            </w:r>
          </w:p>
          <w:p w14:paraId="113E80CA"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25DF8C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$239.00</w:t>
            </w:r>
          </w:p>
        </w:tc>
        <w:tc>
          <w:tcPr>
            <w:tcW w:w="263" w:type="dxa"/>
            <w:tcBorders>
              <w:top w:val="nil"/>
              <w:left w:val="nil"/>
              <w:bottom w:val="nil"/>
              <w:right w:val="nil"/>
            </w:tcBorders>
          </w:tcPr>
          <w:p w14:paraId="0C14E0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17E5FF4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w:t>
            </w:r>
          </w:p>
        </w:tc>
      </w:tr>
      <w:tr w:rsidR="001471FF" w:rsidRPr="001471FF" w14:paraId="031485F9" w14:textId="77777777" w:rsidTr="001643E8">
        <w:trPr>
          <w:trHeight w:val="300"/>
        </w:trPr>
        <w:tc>
          <w:tcPr>
            <w:tcW w:w="5749" w:type="dxa"/>
            <w:tcBorders>
              <w:top w:val="nil"/>
              <w:left w:val="nil"/>
              <w:bottom w:val="nil"/>
              <w:right w:val="nil"/>
            </w:tcBorders>
            <w:vAlign w:val="bottom"/>
          </w:tcPr>
          <w:p w14:paraId="53A062E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De muro:</w:t>
            </w:r>
          </w:p>
          <w:p w14:paraId="4AFE1998"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1128BD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$960.00</w:t>
            </w:r>
          </w:p>
        </w:tc>
        <w:tc>
          <w:tcPr>
            <w:tcW w:w="263" w:type="dxa"/>
            <w:tcBorders>
              <w:top w:val="nil"/>
              <w:left w:val="nil"/>
              <w:bottom w:val="nil"/>
              <w:right w:val="nil"/>
            </w:tcBorders>
          </w:tcPr>
          <w:p w14:paraId="62F9C2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22A084D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$1,680.00</w:t>
            </w:r>
          </w:p>
        </w:tc>
      </w:tr>
      <w:tr w:rsidR="001471FF" w:rsidRPr="001471FF" w14:paraId="58D6C646" w14:textId="77777777" w:rsidTr="001643E8">
        <w:trPr>
          <w:trHeight w:val="300"/>
        </w:trPr>
        <w:tc>
          <w:tcPr>
            <w:tcW w:w="5749" w:type="dxa"/>
            <w:tcBorders>
              <w:top w:val="nil"/>
              <w:left w:val="nil"/>
              <w:bottom w:val="nil"/>
              <w:right w:val="nil"/>
            </w:tcBorders>
            <w:vAlign w:val="bottom"/>
          </w:tcPr>
          <w:p w14:paraId="45644379"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327D64A2"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0F8A6602"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4B781552" w14:textId="77777777" w:rsidR="001471FF" w:rsidRPr="001471FF" w:rsidRDefault="001471FF" w:rsidP="001471FF">
            <w:pPr>
              <w:ind w:right="622"/>
              <w:jc w:val="right"/>
              <w:rPr>
                <w:rFonts w:ascii="Arial" w:eastAsia="Arial" w:hAnsi="Arial" w:cs="Arial"/>
                <w:color w:val="000000"/>
              </w:rPr>
            </w:pPr>
          </w:p>
        </w:tc>
      </w:tr>
      <w:tr w:rsidR="001471FF" w:rsidRPr="001471FF" w14:paraId="3835796A" w14:textId="77777777" w:rsidTr="001643E8">
        <w:trPr>
          <w:trHeight w:val="1425"/>
        </w:trPr>
        <w:tc>
          <w:tcPr>
            <w:tcW w:w="5749" w:type="dxa"/>
            <w:tcBorders>
              <w:top w:val="nil"/>
              <w:left w:val="nil"/>
              <w:bottom w:val="nil"/>
              <w:right w:val="nil"/>
            </w:tcBorders>
            <w:vAlign w:val="bottom"/>
          </w:tcPr>
          <w:p w14:paraId="4281635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Por construir sobre el predio colindante, además del restablecimiento de la finca invadida, a su estado anterior, por metro cuadrado invadido se sancionará tanto a la persona propietaria como al director o directora responsable quienes para estos efectos responden solidariamente, de:</w:t>
            </w:r>
          </w:p>
        </w:tc>
        <w:tc>
          <w:tcPr>
            <w:tcW w:w="1364" w:type="dxa"/>
            <w:gridSpan w:val="3"/>
            <w:tcBorders>
              <w:top w:val="nil"/>
              <w:left w:val="nil"/>
              <w:bottom w:val="nil"/>
              <w:right w:val="nil"/>
            </w:tcBorders>
          </w:tcPr>
          <w:p w14:paraId="78CBE5E0" w14:textId="77777777" w:rsidR="001471FF" w:rsidRPr="001471FF" w:rsidRDefault="001471FF" w:rsidP="001471FF">
            <w:pPr>
              <w:ind w:right="622"/>
              <w:jc w:val="right"/>
              <w:rPr>
                <w:rFonts w:ascii="Arial" w:eastAsia="Arial" w:hAnsi="Arial" w:cs="Arial"/>
              </w:rPr>
            </w:pPr>
          </w:p>
          <w:p w14:paraId="413EBF35" w14:textId="77777777" w:rsidR="001471FF" w:rsidRPr="001471FF" w:rsidRDefault="001471FF" w:rsidP="001471FF">
            <w:pPr>
              <w:ind w:right="622"/>
              <w:jc w:val="right"/>
              <w:rPr>
                <w:rFonts w:ascii="Arial" w:eastAsia="Arial" w:hAnsi="Arial" w:cs="Arial"/>
              </w:rPr>
            </w:pPr>
          </w:p>
          <w:p w14:paraId="1F3A1F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c>
          <w:tcPr>
            <w:tcW w:w="263" w:type="dxa"/>
            <w:tcBorders>
              <w:top w:val="nil"/>
              <w:left w:val="nil"/>
              <w:bottom w:val="nil"/>
              <w:right w:val="nil"/>
            </w:tcBorders>
          </w:tcPr>
          <w:p w14:paraId="13D3B9BE" w14:textId="77777777" w:rsidR="001471FF" w:rsidRPr="001471FF" w:rsidRDefault="001471FF" w:rsidP="001471FF">
            <w:pPr>
              <w:ind w:right="622"/>
              <w:jc w:val="right"/>
              <w:rPr>
                <w:rFonts w:ascii="Arial" w:eastAsia="Arial" w:hAnsi="Arial" w:cs="Arial"/>
              </w:rPr>
            </w:pPr>
          </w:p>
          <w:p w14:paraId="3C896326" w14:textId="77777777" w:rsidR="001471FF" w:rsidRPr="001471FF" w:rsidRDefault="001471FF" w:rsidP="001471FF">
            <w:pPr>
              <w:ind w:right="622"/>
              <w:jc w:val="right"/>
              <w:rPr>
                <w:rFonts w:ascii="Arial" w:eastAsia="Arial" w:hAnsi="Arial" w:cs="Arial"/>
              </w:rPr>
            </w:pPr>
          </w:p>
          <w:p w14:paraId="7DAD7A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033AB3F9" w14:textId="77777777" w:rsidR="001471FF" w:rsidRPr="001471FF" w:rsidRDefault="001471FF" w:rsidP="001471FF">
            <w:pPr>
              <w:ind w:right="622"/>
              <w:jc w:val="right"/>
              <w:rPr>
                <w:rFonts w:ascii="Arial" w:eastAsia="Arial" w:hAnsi="Arial" w:cs="Arial"/>
              </w:rPr>
            </w:pPr>
          </w:p>
          <w:p w14:paraId="7E1707A2" w14:textId="77777777" w:rsidR="001471FF" w:rsidRPr="001471FF" w:rsidRDefault="001471FF" w:rsidP="001471FF">
            <w:pPr>
              <w:ind w:right="622"/>
              <w:jc w:val="right"/>
              <w:rPr>
                <w:rFonts w:ascii="Arial" w:eastAsia="Arial" w:hAnsi="Arial" w:cs="Arial"/>
              </w:rPr>
            </w:pPr>
          </w:p>
          <w:p w14:paraId="548CCA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r>
      <w:tr w:rsidR="001471FF" w:rsidRPr="001471FF" w14:paraId="2F510478" w14:textId="77777777" w:rsidTr="001643E8">
        <w:trPr>
          <w:trHeight w:val="300"/>
        </w:trPr>
        <w:tc>
          <w:tcPr>
            <w:tcW w:w="5749" w:type="dxa"/>
            <w:tcBorders>
              <w:top w:val="nil"/>
              <w:left w:val="nil"/>
              <w:bottom w:val="nil"/>
              <w:right w:val="nil"/>
            </w:tcBorders>
            <w:vAlign w:val="bottom"/>
          </w:tcPr>
          <w:p w14:paraId="767FB983"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1CFCC6E9"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tcPr>
          <w:p w14:paraId="286796E9" w14:textId="77777777" w:rsidR="001471FF" w:rsidRPr="001471FF" w:rsidRDefault="001471FF" w:rsidP="001471FF">
            <w:pPr>
              <w:ind w:right="622"/>
              <w:jc w:val="right"/>
              <w:rPr>
                <w:rFonts w:ascii="Arial" w:eastAsia="Arial" w:hAnsi="Arial" w:cs="Arial"/>
                <w:color w:val="000000"/>
              </w:rPr>
            </w:pPr>
          </w:p>
        </w:tc>
        <w:tc>
          <w:tcPr>
            <w:tcW w:w="1853" w:type="dxa"/>
            <w:gridSpan w:val="3"/>
            <w:tcBorders>
              <w:top w:val="nil"/>
              <w:left w:val="nil"/>
              <w:bottom w:val="nil"/>
              <w:right w:val="nil"/>
            </w:tcBorders>
          </w:tcPr>
          <w:p w14:paraId="29154050" w14:textId="77777777" w:rsidR="001471FF" w:rsidRPr="001471FF" w:rsidRDefault="001471FF" w:rsidP="001471FF">
            <w:pPr>
              <w:ind w:right="622"/>
              <w:jc w:val="right"/>
              <w:rPr>
                <w:rFonts w:ascii="Arial" w:eastAsia="Arial" w:hAnsi="Arial" w:cs="Arial"/>
                <w:color w:val="000000"/>
              </w:rPr>
            </w:pPr>
          </w:p>
        </w:tc>
      </w:tr>
      <w:tr w:rsidR="001471FF" w:rsidRPr="001471FF" w14:paraId="78AB1F1C" w14:textId="77777777" w:rsidTr="001643E8">
        <w:trPr>
          <w:trHeight w:val="1425"/>
        </w:trPr>
        <w:tc>
          <w:tcPr>
            <w:tcW w:w="5749" w:type="dxa"/>
            <w:tcBorders>
              <w:top w:val="nil"/>
              <w:left w:val="nil"/>
              <w:bottom w:val="nil"/>
              <w:right w:val="nil"/>
            </w:tcBorders>
            <w:vAlign w:val="bottom"/>
          </w:tcPr>
          <w:p w14:paraId="52254D6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Por invadir, delimitar o construir en beneficio propio, terrenos o propiedades municipales, independientemente de los gastos que erogue el Municipio para restablecer las cosas y de las demás acciones legales a que haya lugar, por metro cuadrado, se sancionará al responsable de las citadas acciones, de:</w:t>
            </w:r>
          </w:p>
          <w:p w14:paraId="7C175223"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25B7143C" w14:textId="77777777" w:rsidR="001471FF" w:rsidRPr="001471FF" w:rsidRDefault="001471FF" w:rsidP="001471FF">
            <w:pPr>
              <w:ind w:right="622"/>
              <w:jc w:val="right"/>
              <w:rPr>
                <w:rFonts w:ascii="Arial" w:eastAsia="Arial" w:hAnsi="Arial" w:cs="Arial"/>
              </w:rPr>
            </w:pPr>
          </w:p>
          <w:p w14:paraId="7B8FFDA9" w14:textId="77777777" w:rsidR="001471FF" w:rsidRPr="001471FF" w:rsidRDefault="001471FF" w:rsidP="001471FF">
            <w:pPr>
              <w:ind w:right="622"/>
              <w:jc w:val="right"/>
              <w:rPr>
                <w:rFonts w:ascii="Arial" w:eastAsia="Arial" w:hAnsi="Arial" w:cs="Arial"/>
              </w:rPr>
            </w:pPr>
          </w:p>
          <w:p w14:paraId="5E0341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$18,724.00</w:t>
            </w:r>
          </w:p>
        </w:tc>
        <w:tc>
          <w:tcPr>
            <w:tcW w:w="263" w:type="dxa"/>
            <w:tcBorders>
              <w:top w:val="nil"/>
              <w:left w:val="nil"/>
              <w:bottom w:val="nil"/>
              <w:right w:val="nil"/>
            </w:tcBorders>
          </w:tcPr>
          <w:p w14:paraId="3DF922BD" w14:textId="77777777" w:rsidR="001471FF" w:rsidRPr="001471FF" w:rsidRDefault="001471FF" w:rsidP="001471FF">
            <w:pPr>
              <w:ind w:right="622"/>
              <w:jc w:val="right"/>
              <w:rPr>
                <w:rFonts w:ascii="Arial" w:eastAsia="Arial" w:hAnsi="Arial" w:cs="Arial"/>
              </w:rPr>
            </w:pPr>
          </w:p>
          <w:p w14:paraId="19B68C6C" w14:textId="77777777" w:rsidR="001471FF" w:rsidRPr="001471FF" w:rsidRDefault="001471FF" w:rsidP="001471FF">
            <w:pPr>
              <w:ind w:right="622"/>
              <w:jc w:val="right"/>
              <w:rPr>
                <w:rFonts w:ascii="Arial" w:eastAsia="Arial" w:hAnsi="Arial" w:cs="Arial"/>
              </w:rPr>
            </w:pPr>
          </w:p>
          <w:p w14:paraId="0B35C3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28AB54BD" w14:textId="77777777" w:rsidR="001471FF" w:rsidRPr="001471FF" w:rsidRDefault="001471FF" w:rsidP="001471FF">
            <w:pPr>
              <w:ind w:right="622"/>
              <w:jc w:val="right"/>
              <w:rPr>
                <w:rFonts w:ascii="Arial" w:eastAsia="Arial" w:hAnsi="Arial" w:cs="Arial"/>
              </w:rPr>
            </w:pPr>
          </w:p>
          <w:p w14:paraId="4FDE9C1E" w14:textId="77777777" w:rsidR="001471FF" w:rsidRPr="001471FF" w:rsidRDefault="001471FF" w:rsidP="001471FF">
            <w:pPr>
              <w:ind w:right="622"/>
              <w:jc w:val="right"/>
              <w:rPr>
                <w:rFonts w:ascii="Arial" w:eastAsia="Arial" w:hAnsi="Arial" w:cs="Arial"/>
              </w:rPr>
            </w:pPr>
          </w:p>
          <w:p w14:paraId="2A1813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$35,646.00</w:t>
            </w:r>
          </w:p>
        </w:tc>
      </w:tr>
      <w:tr w:rsidR="001471FF" w:rsidRPr="001471FF" w14:paraId="1F046CD3" w14:textId="77777777" w:rsidTr="001643E8">
        <w:trPr>
          <w:trHeight w:val="570"/>
        </w:trPr>
        <w:tc>
          <w:tcPr>
            <w:tcW w:w="5749" w:type="dxa"/>
            <w:tcBorders>
              <w:top w:val="nil"/>
              <w:left w:val="nil"/>
              <w:bottom w:val="nil"/>
              <w:right w:val="nil"/>
            </w:tcBorders>
            <w:vAlign w:val="bottom"/>
          </w:tcPr>
          <w:p w14:paraId="57D576F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Si la invasión se restablece o la delimitación es restituida, la sanción se reducirá hasta en un: </w:t>
            </w:r>
          </w:p>
        </w:tc>
        <w:tc>
          <w:tcPr>
            <w:tcW w:w="1364" w:type="dxa"/>
            <w:gridSpan w:val="3"/>
            <w:tcBorders>
              <w:top w:val="nil"/>
              <w:left w:val="nil"/>
              <w:bottom w:val="nil"/>
              <w:right w:val="nil"/>
            </w:tcBorders>
            <w:vAlign w:val="center"/>
          </w:tcPr>
          <w:p w14:paraId="334112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90%</w:t>
            </w:r>
          </w:p>
        </w:tc>
        <w:tc>
          <w:tcPr>
            <w:tcW w:w="263" w:type="dxa"/>
            <w:tcBorders>
              <w:top w:val="nil"/>
              <w:left w:val="nil"/>
              <w:bottom w:val="nil"/>
              <w:right w:val="nil"/>
            </w:tcBorders>
            <w:vAlign w:val="bottom"/>
          </w:tcPr>
          <w:p w14:paraId="627C44F3"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bottom"/>
          </w:tcPr>
          <w:p w14:paraId="546E1ABB" w14:textId="77777777" w:rsidR="001471FF" w:rsidRPr="001471FF" w:rsidRDefault="001471FF" w:rsidP="001471FF">
            <w:pPr>
              <w:ind w:right="622"/>
              <w:rPr>
                <w:rFonts w:ascii="Arial" w:hAnsi="Arial" w:cs="Arial"/>
                <w:color w:val="000000"/>
              </w:rPr>
            </w:pPr>
          </w:p>
        </w:tc>
      </w:tr>
      <w:tr w:rsidR="001471FF" w:rsidRPr="001471FF" w14:paraId="33316A89" w14:textId="77777777" w:rsidTr="001643E8">
        <w:trPr>
          <w:trHeight w:val="300"/>
        </w:trPr>
        <w:tc>
          <w:tcPr>
            <w:tcW w:w="5749" w:type="dxa"/>
            <w:tcBorders>
              <w:top w:val="nil"/>
              <w:left w:val="nil"/>
              <w:bottom w:val="nil"/>
              <w:right w:val="nil"/>
            </w:tcBorders>
            <w:vAlign w:val="bottom"/>
          </w:tcPr>
          <w:p w14:paraId="07CF9BEB"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429D41DD"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bottom"/>
          </w:tcPr>
          <w:p w14:paraId="25F49DAB"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bottom"/>
          </w:tcPr>
          <w:p w14:paraId="34516F8E" w14:textId="77777777" w:rsidR="001471FF" w:rsidRPr="001471FF" w:rsidRDefault="001471FF" w:rsidP="001471FF">
            <w:pPr>
              <w:ind w:right="622"/>
              <w:rPr>
                <w:rFonts w:ascii="Arial" w:hAnsi="Arial" w:cs="Arial"/>
                <w:color w:val="000000"/>
              </w:rPr>
            </w:pPr>
          </w:p>
        </w:tc>
      </w:tr>
      <w:tr w:rsidR="001471FF" w:rsidRPr="001471FF" w14:paraId="746750E7" w14:textId="77777777" w:rsidTr="001643E8">
        <w:trPr>
          <w:trHeight w:val="1995"/>
        </w:trPr>
        <w:tc>
          <w:tcPr>
            <w:tcW w:w="5749" w:type="dxa"/>
            <w:tcBorders>
              <w:top w:val="nil"/>
              <w:left w:val="nil"/>
              <w:bottom w:val="nil"/>
              <w:right w:val="nil"/>
            </w:tcBorders>
            <w:vAlign w:val="bottom"/>
          </w:tcPr>
          <w:p w14:paraId="09D0DC5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Por invadir, delimitar o construir en forma provisional o permanente en áreas de vía pública, de servicio o de uso común o de servidumbre en beneficio propio, además de la demolición y retiro de los objetos y materiales usados para el fin, por metro cuadrado, se sancionará tanto a la persona propietaria como director o directora responsable quienes para estos efectos responden solidariamente, de:</w:t>
            </w:r>
          </w:p>
          <w:p w14:paraId="2CA1D5E4"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57974EF6" w14:textId="77777777" w:rsidR="001471FF" w:rsidRPr="001471FF" w:rsidRDefault="001471FF" w:rsidP="001471FF">
            <w:pPr>
              <w:ind w:right="622"/>
              <w:jc w:val="right"/>
              <w:rPr>
                <w:rFonts w:ascii="Arial" w:eastAsia="Arial" w:hAnsi="Arial" w:cs="Arial"/>
              </w:rPr>
            </w:pPr>
          </w:p>
          <w:p w14:paraId="62BD29FA" w14:textId="77777777" w:rsidR="001471FF" w:rsidRPr="001471FF" w:rsidRDefault="001471FF" w:rsidP="001471FF">
            <w:pPr>
              <w:ind w:right="622"/>
              <w:jc w:val="right"/>
              <w:rPr>
                <w:rFonts w:ascii="Arial" w:eastAsia="Arial" w:hAnsi="Arial" w:cs="Arial"/>
              </w:rPr>
            </w:pPr>
          </w:p>
          <w:p w14:paraId="0E004A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$3,360.00</w:t>
            </w:r>
          </w:p>
        </w:tc>
        <w:tc>
          <w:tcPr>
            <w:tcW w:w="263" w:type="dxa"/>
            <w:tcBorders>
              <w:top w:val="nil"/>
              <w:left w:val="nil"/>
              <w:bottom w:val="nil"/>
              <w:right w:val="nil"/>
            </w:tcBorders>
          </w:tcPr>
          <w:p w14:paraId="3C2DE281" w14:textId="77777777" w:rsidR="001471FF" w:rsidRPr="001471FF" w:rsidRDefault="001471FF" w:rsidP="001471FF">
            <w:pPr>
              <w:ind w:right="622"/>
              <w:jc w:val="right"/>
              <w:rPr>
                <w:rFonts w:ascii="Arial" w:eastAsia="Arial" w:hAnsi="Arial" w:cs="Arial"/>
              </w:rPr>
            </w:pPr>
          </w:p>
          <w:p w14:paraId="4757337F" w14:textId="77777777" w:rsidR="001471FF" w:rsidRPr="001471FF" w:rsidRDefault="001471FF" w:rsidP="001471FF">
            <w:pPr>
              <w:ind w:right="622"/>
              <w:jc w:val="right"/>
              <w:rPr>
                <w:rFonts w:ascii="Arial" w:eastAsia="Arial" w:hAnsi="Arial" w:cs="Arial"/>
              </w:rPr>
            </w:pPr>
          </w:p>
          <w:p w14:paraId="775F77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247E7725" w14:textId="77777777" w:rsidR="001471FF" w:rsidRPr="001471FF" w:rsidRDefault="001471FF" w:rsidP="001471FF">
            <w:pPr>
              <w:ind w:right="622"/>
              <w:jc w:val="right"/>
              <w:rPr>
                <w:rFonts w:ascii="Arial" w:eastAsia="Arial" w:hAnsi="Arial" w:cs="Arial"/>
              </w:rPr>
            </w:pPr>
          </w:p>
          <w:p w14:paraId="22AD9DE3" w14:textId="77777777" w:rsidR="001471FF" w:rsidRPr="001471FF" w:rsidRDefault="001471FF" w:rsidP="001471FF">
            <w:pPr>
              <w:ind w:right="622"/>
              <w:jc w:val="right"/>
              <w:rPr>
                <w:rFonts w:ascii="Arial" w:eastAsia="Arial" w:hAnsi="Arial" w:cs="Arial"/>
              </w:rPr>
            </w:pPr>
          </w:p>
          <w:p w14:paraId="798EBF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1A9C1559" w14:textId="77777777" w:rsidTr="001643E8">
        <w:trPr>
          <w:trHeight w:val="570"/>
        </w:trPr>
        <w:tc>
          <w:tcPr>
            <w:tcW w:w="5749" w:type="dxa"/>
            <w:tcBorders>
              <w:top w:val="nil"/>
              <w:left w:val="nil"/>
              <w:bottom w:val="nil"/>
              <w:right w:val="nil"/>
            </w:tcBorders>
            <w:vAlign w:val="bottom"/>
          </w:tcPr>
          <w:p w14:paraId="3A97969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Si la invasión se restablece o la delimitación es restituida, la sanción se reducirá hasta en un:</w:t>
            </w:r>
          </w:p>
        </w:tc>
        <w:tc>
          <w:tcPr>
            <w:tcW w:w="1364" w:type="dxa"/>
            <w:gridSpan w:val="3"/>
            <w:tcBorders>
              <w:top w:val="nil"/>
              <w:left w:val="nil"/>
              <w:bottom w:val="nil"/>
              <w:right w:val="nil"/>
            </w:tcBorders>
            <w:vAlign w:val="center"/>
          </w:tcPr>
          <w:p w14:paraId="647915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90%</w:t>
            </w:r>
          </w:p>
        </w:tc>
        <w:tc>
          <w:tcPr>
            <w:tcW w:w="263" w:type="dxa"/>
            <w:tcBorders>
              <w:top w:val="nil"/>
              <w:left w:val="nil"/>
              <w:bottom w:val="nil"/>
              <w:right w:val="nil"/>
            </w:tcBorders>
            <w:vAlign w:val="bottom"/>
          </w:tcPr>
          <w:p w14:paraId="143F246B"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bottom"/>
          </w:tcPr>
          <w:p w14:paraId="5564E46D" w14:textId="77777777" w:rsidR="001471FF" w:rsidRPr="001471FF" w:rsidRDefault="001471FF" w:rsidP="001471FF">
            <w:pPr>
              <w:ind w:right="622"/>
              <w:rPr>
                <w:rFonts w:ascii="Arial" w:hAnsi="Arial" w:cs="Arial"/>
                <w:color w:val="000000"/>
              </w:rPr>
            </w:pPr>
          </w:p>
        </w:tc>
      </w:tr>
      <w:tr w:rsidR="001471FF" w:rsidRPr="001471FF" w14:paraId="6FE9DA54" w14:textId="77777777" w:rsidTr="001643E8">
        <w:trPr>
          <w:trHeight w:val="300"/>
        </w:trPr>
        <w:tc>
          <w:tcPr>
            <w:tcW w:w="5749" w:type="dxa"/>
            <w:tcBorders>
              <w:top w:val="nil"/>
              <w:left w:val="nil"/>
              <w:bottom w:val="nil"/>
              <w:right w:val="nil"/>
            </w:tcBorders>
            <w:vAlign w:val="bottom"/>
          </w:tcPr>
          <w:p w14:paraId="70EBB273"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1D29CBAF"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bottom"/>
          </w:tcPr>
          <w:p w14:paraId="6777AD3F"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bottom"/>
          </w:tcPr>
          <w:p w14:paraId="753E3E53" w14:textId="77777777" w:rsidR="001471FF" w:rsidRPr="001471FF" w:rsidRDefault="001471FF" w:rsidP="001471FF">
            <w:pPr>
              <w:ind w:right="622"/>
              <w:rPr>
                <w:rFonts w:ascii="Arial" w:hAnsi="Arial" w:cs="Arial"/>
                <w:color w:val="000000"/>
              </w:rPr>
            </w:pPr>
          </w:p>
        </w:tc>
      </w:tr>
      <w:tr w:rsidR="001471FF" w:rsidRPr="001471FF" w14:paraId="0987ADB5" w14:textId="77777777" w:rsidTr="001643E8">
        <w:trPr>
          <w:trHeight w:val="570"/>
        </w:trPr>
        <w:tc>
          <w:tcPr>
            <w:tcW w:w="5749" w:type="dxa"/>
            <w:tcBorders>
              <w:top w:val="nil"/>
              <w:left w:val="nil"/>
              <w:bottom w:val="nil"/>
              <w:right w:val="nil"/>
            </w:tcBorders>
            <w:vAlign w:val="bottom"/>
          </w:tcPr>
          <w:p w14:paraId="7969C32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carecer la obra de pancarta de identificación o de algunos de sus elementos, de:</w:t>
            </w:r>
          </w:p>
        </w:tc>
        <w:tc>
          <w:tcPr>
            <w:tcW w:w="1364" w:type="dxa"/>
            <w:gridSpan w:val="3"/>
            <w:tcBorders>
              <w:top w:val="nil"/>
              <w:left w:val="nil"/>
              <w:bottom w:val="nil"/>
              <w:right w:val="nil"/>
            </w:tcBorders>
          </w:tcPr>
          <w:p w14:paraId="697156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63" w:type="dxa"/>
            <w:tcBorders>
              <w:top w:val="nil"/>
              <w:left w:val="nil"/>
              <w:bottom w:val="nil"/>
              <w:right w:val="nil"/>
            </w:tcBorders>
          </w:tcPr>
          <w:p w14:paraId="3C0341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63F001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r>
      <w:tr w:rsidR="001471FF" w:rsidRPr="001471FF" w14:paraId="6DBE0E0F" w14:textId="77777777" w:rsidTr="001643E8">
        <w:trPr>
          <w:trHeight w:val="300"/>
        </w:trPr>
        <w:tc>
          <w:tcPr>
            <w:tcW w:w="5749" w:type="dxa"/>
            <w:tcBorders>
              <w:top w:val="nil"/>
              <w:left w:val="nil"/>
              <w:bottom w:val="nil"/>
              <w:right w:val="nil"/>
            </w:tcBorders>
            <w:vAlign w:val="bottom"/>
          </w:tcPr>
          <w:p w14:paraId="351FB7D8"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1CDCB110"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59817340"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562F402E" w14:textId="77777777" w:rsidR="001471FF" w:rsidRPr="001471FF" w:rsidRDefault="001471FF" w:rsidP="001471FF">
            <w:pPr>
              <w:ind w:right="622"/>
              <w:jc w:val="right"/>
              <w:rPr>
                <w:rFonts w:ascii="Arial" w:eastAsia="Arial" w:hAnsi="Arial" w:cs="Arial"/>
                <w:color w:val="000000"/>
              </w:rPr>
            </w:pPr>
          </w:p>
        </w:tc>
      </w:tr>
      <w:tr w:rsidR="001471FF" w:rsidRPr="001471FF" w14:paraId="7EB01632" w14:textId="77777777" w:rsidTr="001643E8">
        <w:trPr>
          <w:trHeight w:val="552"/>
        </w:trPr>
        <w:tc>
          <w:tcPr>
            <w:tcW w:w="9229" w:type="dxa"/>
            <w:gridSpan w:val="8"/>
            <w:tcBorders>
              <w:top w:val="nil"/>
              <w:left w:val="nil"/>
              <w:bottom w:val="nil"/>
              <w:right w:val="nil"/>
            </w:tcBorders>
          </w:tcPr>
          <w:p w14:paraId="2F2E3E2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no presentar los documentos y/o autorizaciones inherentes a cualquier proceso constructivo, conforme a los siguientes supuestos:</w:t>
            </w:r>
          </w:p>
          <w:p w14:paraId="1C122207" w14:textId="77777777" w:rsidR="001471FF" w:rsidRPr="001471FF" w:rsidRDefault="001471FF" w:rsidP="001471FF">
            <w:pPr>
              <w:ind w:right="622"/>
              <w:jc w:val="both"/>
              <w:rPr>
                <w:rFonts w:ascii="Arial" w:eastAsia="Arial" w:hAnsi="Arial" w:cs="Arial"/>
                <w:color w:val="000000"/>
              </w:rPr>
            </w:pPr>
          </w:p>
        </w:tc>
      </w:tr>
      <w:tr w:rsidR="001471FF" w:rsidRPr="001471FF" w14:paraId="2241323A" w14:textId="77777777" w:rsidTr="001643E8">
        <w:trPr>
          <w:trHeight w:val="578"/>
        </w:trPr>
        <w:tc>
          <w:tcPr>
            <w:tcW w:w="5749" w:type="dxa"/>
            <w:tcBorders>
              <w:top w:val="nil"/>
              <w:left w:val="nil"/>
              <w:bottom w:val="nil"/>
              <w:right w:val="nil"/>
            </w:tcBorders>
            <w:vAlign w:val="bottom"/>
          </w:tcPr>
          <w:p w14:paraId="44506A1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No presentar licencia de construcción, modificación, ampliación, adaptación, demolición, de:</w:t>
            </w:r>
          </w:p>
          <w:p w14:paraId="5C029373"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69DF8B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$1,300.00</w:t>
            </w:r>
          </w:p>
        </w:tc>
        <w:tc>
          <w:tcPr>
            <w:tcW w:w="263" w:type="dxa"/>
            <w:tcBorders>
              <w:top w:val="nil"/>
              <w:left w:val="nil"/>
              <w:bottom w:val="nil"/>
              <w:right w:val="nil"/>
            </w:tcBorders>
          </w:tcPr>
          <w:p w14:paraId="3FED11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853" w:type="dxa"/>
            <w:gridSpan w:val="3"/>
            <w:tcBorders>
              <w:top w:val="nil"/>
              <w:left w:val="nil"/>
              <w:bottom w:val="nil"/>
              <w:right w:val="nil"/>
            </w:tcBorders>
          </w:tcPr>
          <w:p w14:paraId="04D2B3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$12,500.00</w:t>
            </w:r>
          </w:p>
        </w:tc>
      </w:tr>
      <w:tr w:rsidR="001471FF" w:rsidRPr="001471FF" w14:paraId="61F59E66" w14:textId="77777777" w:rsidTr="001643E8">
        <w:trPr>
          <w:trHeight w:val="300"/>
        </w:trPr>
        <w:tc>
          <w:tcPr>
            <w:tcW w:w="5749" w:type="dxa"/>
            <w:tcBorders>
              <w:top w:val="nil"/>
              <w:left w:val="nil"/>
              <w:bottom w:val="nil"/>
              <w:right w:val="nil"/>
            </w:tcBorders>
            <w:vAlign w:val="bottom"/>
          </w:tcPr>
          <w:p w14:paraId="3A30AAA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No presentar licencia de urbanización, de:</w:t>
            </w:r>
          </w:p>
          <w:p w14:paraId="780F5208"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7ECAF1C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$8,521.00</w:t>
            </w:r>
          </w:p>
        </w:tc>
        <w:tc>
          <w:tcPr>
            <w:tcW w:w="263" w:type="dxa"/>
            <w:tcBorders>
              <w:top w:val="nil"/>
              <w:left w:val="nil"/>
              <w:bottom w:val="nil"/>
              <w:right w:val="nil"/>
            </w:tcBorders>
          </w:tcPr>
          <w:p w14:paraId="4AAAE05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186E7E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$19,444.00</w:t>
            </w:r>
          </w:p>
        </w:tc>
      </w:tr>
      <w:tr w:rsidR="001471FF" w:rsidRPr="001471FF" w14:paraId="33229C8F" w14:textId="77777777" w:rsidTr="001643E8">
        <w:trPr>
          <w:trHeight w:val="300"/>
        </w:trPr>
        <w:tc>
          <w:tcPr>
            <w:tcW w:w="5749" w:type="dxa"/>
            <w:tcBorders>
              <w:top w:val="nil"/>
              <w:left w:val="nil"/>
              <w:bottom w:val="nil"/>
              <w:right w:val="nil"/>
            </w:tcBorders>
            <w:vAlign w:val="bottom"/>
          </w:tcPr>
          <w:p w14:paraId="26CA97B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No presentar planos autorizados, de:</w:t>
            </w:r>
          </w:p>
          <w:p w14:paraId="452BB142"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383C00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c>
          <w:tcPr>
            <w:tcW w:w="263" w:type="dxa"/>
            <w:tcBorders>
              <w:top w:val="nil"/>
              <w:left w:val="nil"/>
              <w:bottom w:val="nil"/>
              <w:right w:val="nil"/>
            </w:tcBorders>
          </w:tcPr>
          <w:p w14:paraId="70D9D83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7048C7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$4,921.00</w:t>
            </w:r>
          </w:p>
        </w:tc>
      </w:tr>
      <w:tr w:rsidR="001471FF" w:rsidRPr="001471FF" w14:paraId="7E6EB353" w14:textId="77777777" w:rsidTr="001643E8">
        <w:trPr>
          <w:trHeight w:val="300"/>
        </w:trPr>
        <w:tc>
          <w:tcPr>
            <w:tcW w:w="5749" w:type="dxa"/>
            <w:tcBorders>
              <w:top w:val="nil"/>
              <w:left w:val="nil"/>
              <w:bottom w:val="nil"/>
              <w:right w:val="nil"/>
            </w:tcBorders>
            <w:vAlign w:val="bottom"/>
          </w:tcPr>
          <w:p w14:paraId="51DCF523" w14:textId="4A1E09A8"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w:t>
            </w:r>
            <w:r w:rsidR="007A3E99">
              <w:rPr>
                <w:rFonts w:ascii="Arial" w:eastAsia="Arial" w:hAnsi="Arial" w:cs="Arial"/>
                <w:color w:val="000000"/>
              </w:rPr>
              <w:t xml:space="preserve"> No presentar certificado de </w:t>
            </w:r>
            <w:r w:rsidRPr="001471FF">
              <w:rPr>
                <w:rFonts w:ascii="Arial" w:eastAsia="Arial" w:hAnsi="Arial" w:cs="Arial"/>
                <w:color w:val="000000"/>
              </w:rPr>
              <w:t>alineamiento y número oficial, de:</w:t>
            </w:r>
          </w:p>
          <w:p w14:paraId="24B51BBB"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52F58A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$960.00</w:t>
            </w:r>
          </w:p>
        </w:tc>
        <w:tc>
          <w:tcPr>
            <w:tcW w:w="263" w:type="dxa"/>
            <w:tcBorders>
              <w:top w:val="nil"/>
              <w:left w:val="nil"/>
              <w:bottom w:val="nil"/>
              <w:right w:val="nil"/>
            </w:tcBorders>
          </w:tcPr>
          <w:p w14:paraId="30CF72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215CC14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$3,600.00</w:t>
            </w:r>
          </w:p>
        </w:tc>
      </w:tr>
      <w:tr w:rsidR="001471FF" w:rsidRPr="001471FF" w14:paraId="7B3ACCD3" w14:textId="77777777" w:rsidTr="001643E8">
        <w:trPr>
          <w:trHeight w:val="563"/>
        </w:trPr>
        <w:tc>
          <w:tcPr>
            <w:tcW w:w="5749" w:type="dxa"/>
            <w:tcBorders>
              <w:top w:val="nil"/>
              <w:left w:val="nil"/>
              <w:bottom w:val="nil"/>
              <w:right w:val="nil"/>
            </w:tcBorders>
            <w:vAlign w:val="bottom"/>
          </w:tcPr>
          <w:p w14:paraId="77E279C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5.No presentar Visto bueno emitido por la Dirección de Movilidad y Transporte, de:</w:t>
            </w:r>
          </w:p>
          <w:p w14:paraId="4665ABAB"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45778E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c>
          <w:tcPr>
            <w:tcW w:w="263" w:type="dxa"/>
            <w:tcBorders>
              <w:top w:val="nil"/>
              <w:left w:val="nil"/>
              <w:bottom w:val="nil"/>
              <w:right w:val="nil"/>
            </w:tcBorders>
          </w:tcPr>
          <w:p w14:paraId="16ACF8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04CB02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$8,162.00</w:t>
            </w:r>
          </w:p>
        </w:tc>
      </w:tr>
      <w:tr w:rsidR="001471FF" w:rsidRPr="001471FF" w14:paraId="10CF8294" w14:textId="77777777" w:rsidTr="001643E8">
        <w:trPr>
          <w:trHeight w:val="540"/>
        </w:trPr>
        <w:tc>
          <w:tcPr>
            <w:tcW w:w="5749" w:type="dxa"/>
            <w:tcBorders>
              <w:top w:val="nil"/>
              <w:left w:val="nil"/>
              <w:bottom w:val="nil"/>
              <w:right w:val="nil"/>
            </w:tcBorders>
            <w:vAlign w:val="bottom"/>
          </w:tcPr>
          <w:p w14:paraId="19D0BF5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No presentar Visto Bueno o Dictamen Técnico, en materia de Protección Civil, de:</w:t>
            </w:r>
          </w:p>
        </w:tc>
        <w:tc>
          <w:tcPr>
            <w:tcW w:w="1364" w:type="dxa"/>
            <w:gridSpan w:val="3"/>
            <w:tcBorders>
              <w:top w:val="nil"/>
              <w:left w:val="nil"/>
              <w:bottom w:val="nil"/>
              <w:right w:val="nil"/>
            </w:tcBorders>
          </w:tcPr>
          <w:p w14:paraId="7849AD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$7,500.00</w:t>
            </w:r>
          </w:p>
        </w:tc>
        <w:tc>
          <w:tcPr>
            <w:tcW w:w="263" w:type="dxa"/>
            <w:tcBorders>
              <w:top w:val="nil"/>
              <w:left w:val="nil"/>
              <w:bottom w:val="nil"/>
              <w:right w:val="nil"/>
            </w:tcBorders>
          </w:tcPr>
          <w:p w14:paraId="3D93A3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a</w:t>
            </w:r>
          </w:p>
        </w:tc>
        <w:tc>
          <w:tcPr>
            <w:tcW w:w="1853" w:type="dxa"/>
            <w:gridSpan w:val="3"/>
            <w:tcBorders>
              <w:top w:val="nil"/>
              <w:left w:val="nil"/>
              <w:bottom w:val="nil"/>
              <w:right w:val="nil"/>
            </w:tcBorders>
          </w:tcPr>
          <w:p w14:paraId="63E630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$22,500.00</w:t>
            </w:r>
          </w:p>
        </w:tc>
      </w:tr>
      <w:tr w:rsidR="001471FF" w:rsidRPr="001471FF" w14:paraId="7DA9E95A" w14:textId="77777777" w:rsidTr="001643E8">
        <w:trPr>
          <w:trHeight w:val="300"/>
        </w:trPr>
        <w:tc>
          <w:tcPr>
            <w:tcW w:w="5749" w:type="dxa"/>
            <w:tcBorders>
              <w:top w:val="nil"/>
              <w:left w:val="nil"/>
              <w:bottom w:val="nil"/>
              <w:right w:val="nil"/>
            </w:tcBorders>
            <w:vAlign w:val="bottom"/>
          </w:tcPr>
          <w:p w14:paraId="03D11F4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No Presentar Dictamen de Impacto Ambiental, de:</w:t>
            </w:r>
          </w:p>
          <w:p w14:paraId="08AA2437"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023C0CA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$8,401.00</w:t>
            </w:r>
          </w:p>
        </w:tc>
        <w:tc>
          <w:tcPr>
            <w:tcW w:w="263" w:type="dxa"/>
            <w:tcBorders>
              <w:top w:val="nil"/>
              <w:left w:val="nil"/>
              <w:bottom w:val="nil"/>
              <w:right w:val="nil"/>
            </w:tcBorders>
          </w:tcPr>
          <w:p w14:paraId="54BE1E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1CAEEC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$22,444.00</w:t>
            </w:r>
          </w:p>
        </w:tc>
      </w:tr>
      <w:tr w:rsidR="001471FF" w:rsidRPr="001471FF" w14:paraId="664E92E0" w14:textId="77777777" w:rsidTr="001643E8">
        <w:trPr>
          <w:trHeight w:val="300"/>
        </w:trPr>
        <w:tc>
          <w:tcPr>
            <w:tcW w:w="5749" w:type="dxa"/>
            <w:tcBorders>
              <w:top w:val="nil"/>
              <w:left w:val="nil"/>
              <w:bottom w:val="nil"/>
              <w:right w:val="nil"/>
            </w:tcBorders>
            <w:vAlign w:val="bottom"/>
          </w:tcPr>
          <w:p w14:paraId="7A6A11E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8. No Presentar Dictamen de Uso de Suelo, de:</w:t>
            </w:r>
          </w:p>
          <w:p w14:paraId="523F01EC"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56399D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$2,041.00</w:t>
            </w:r>
          </w:p>
        </w:tc>
        <w:tc>
          <w:tcPr>
            <w:tcW w:w="263" w:type="dxa"/>
            <w:tcBorders>
              <w:top w:val="nil"/>
              <w:left w:val="nil"/>
              <w:bottom w:val="nil"/>
              <w:right w:val="nil"/>
            </w:tcBorders>
          </w:tcPr>
          <w:p w14:paraId="7B5E8D8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75695E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$9,722.00</w:t>
            </w:r>
          </w:p>
        </w:tc>
      </w:tr>
      <w:tr w:rsidR="001471FF" w:rsidRPr="001471FF" w14:paraId="6C4B0EE3" w14:textId="77777777" w:rsidTr="001643E8">
        <w:trPr>
          <w:trHeight w:val="300"/>
        </w:trPr>
        <w:tc>
          <w:tcPr>
            <w:tcW w:w="5749" w:type="dxa"/>
            <w:tcBorders>
              <w:top w:val="nil"/>
              <w:left w:val="nil"/>
              <w:bottom w:val="nil"/>
              <w:right w:val="nil"/>
            </w:tcBorders>
            <w:vAlign w:val="bottom"/>
          </w:tcPr>
          <w:p w14:paraId="6F6593E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9. No Presentar Memoria Descriptiva, de:</w:t>
            </w:r>
          </w:p>
        </w:tc>
        <w:tc>
          <w:tcPr>
            <w:tcW w:w="1364" w:type="dxa"/>
            <w:gridSpan w:val="3"/>
            <w:tcBorders>
              <w:top w:val="nil"/>
              <w:left w:val="nil"/>
              <w:bottom w:val="nil"/>
              <w:right w:val="nil"/>
            </w:tcBorders>
          </w:tcPr>
          <w:p w14:paraId="26E91B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$1,920.00</w:t>
            </w:r>
          </w:p>
        </w:tc>
        <w:tc>
          <w:tcPr>
            <w:tcW w:w="263" w:type="dxa"/>
            <w:tcBorders>
              <w:top w:val="nil"/>
              <w:left w:val="nil"/>
              <w:bottom w:val="nil"/>
              <w:right w:val="nil"/>
            </w:tcBorders>
          </w:tcPr>
          <w:p w14:paraId="57D5C7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3F48F0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$7,921.00</w:t>
            </w:r>
          </w:p>
        </w:tc>
      </w:tr>
      <w:tr w:rsidR="001471FF" w:rsidRPr="001471FF" w14:paraId="6FE3B386" w14:textId="77777777" w:rsidTr="001643E8">
        <w:trPr>
          <w:trHeight w:val="300"/>
        </w:trPr>
        <w:tc>
          <w:tcPr>
            <w:tcW w:w="5749" w:type="dxa"/>
            <w:tcBorders>
              <w:top w:val="nil"/>
              <w:left w:val="nil"/>
              <w:bottom w:val="nil"/>
              <w:right w:val="nil"/>
            </w:tcBorders>
            <w:vAlign w:val="bottom"/>
          </w:tcPr>
          <w:p w14:paraId="16870491"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54C6E9F1"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6E09B663"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bottom"/>
          </w:tcPr>
          <w:p w14:paraId="05A6ED21" w14:textId="77777777" w:rsidR="001471FF" w:rsidRPr="001471FF" w:rsidRDefault="001471FF" w:rsidP="001471FF">
            <w:pPr>
              <w:ind w:right="622"/>
              <w:rPr>
                <w:rFonts w:ascii="Arial" w:hAnsi="Arial" w:cs="Arial"/>
                <w:color w:val="000000"/>
              </w:rPr>
            </w:pPr>
          </w:p>
        </w:tc>
      </w:tr>
      <w:tr w:rsidR="001471FF" w:rsidRPr="001471FF" w14:paraId="1D6B5F60" w14:textId="77777777" w:rsidTr="001643E8">
        <w:trPr>
          <w:trHeight w:val="855"/>
        </w:trPr>
        <w:tc>
          <w:tcPr>
            <w:tcW w:w="5749" w:type="dxa"/>
            <w:tcBorders>
              <w:top w:val="nil"/>
              <w:left w:val="nil"/>
              <w:bottom w:val="nil"/>
              <w:right w:val="nil"/>
            </w:tcBorders>
            <w:vAlign w:val="bottom"/>
          </w:tcPr>
          <w:p w14:paraId="0D6AFFC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XVIII. Se sancionará a la o al propietario de la finca o terreno que carezca de banqueta, además de corregir la omisión, por metro cuadrado, de:</w:t>
            </w:r>
          </w:p>
          <w:p w14:paraId="5CE38F45"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20FC2E53" w14:textId="77777777" w:rsidR="001471FF" w:rsidRPr="001471FF" w:rsidRDefault="001471FF" w:rsidP="001471FF">
            <w:pPr>
              <w:ind w:right="622"/>
              <w:jc w:val="right"/>
              <w:rPr>
                <w:rFonts w:ascii="Arial" w:eastAsia="Arial" w:hAnsi="Arial" w:cs="Arial"/>
              </w:rPr>
            </w:pPr>
          </w:p>
          <w:p w14:paraId="0589DA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$56.00</w:t>
            </w:r>
          </w:p>
        </w:tc>
        <w:tc>
          <w:tcPr>
            <w:tcW w:w="263" w:type="dxa"/>
            <w:tcBorders>
              <w:top w:val="nil"/>
              <w:left w:val="nil"/>
              <w:bottom w:val="nil"/>
              <w:right w:val="nil"/>
            </w:tcBorders>
          </w:tcPr>
          <w:p w14:paraId="14A284D6" w14:textId="77777777" w:rsidR="001471FF" w:rsidRPr="001471FF" w:rsidRDefault="001471FF" w:rsidP="001471FF">
            <w:pPr>
              <w:ind w:right="622"/>
              <w:jc w:val="right"/>
              <w:rPr>
                <w:rFonts w:ascii="Arial" w:eastAsia="Arial" w:hAnsi="Arial" w:cs="Arial"/>
              </w:rPr>
            </w:pPr>
          </w:p>
          <w:p w14:paraId="39CEBB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4AF4E765" w14:textId="77777777" w:rsidR="001471FF" w:rsidRPr="001471FF" w:rsidRDefault="001471FF" w:rsidP="001471FF">
            <w:pPr>
              <w:ind w:right="622"/>
              <w:jc w:val="right"/>
              <w:rPr>
                <w:rFonts w:ascii="Arial" w:eastAsia="Arial" w:hAnsi="Arial" w:cs="Arial"/>
              </w:rPr>
            </w:pPr>
          </w:p>
          <w:p w14:paraId="305DE6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$119.00</w:t>
            </w:r>
          </w:p>
        </w:tc>
      </w:tr>
      <w:tr w:rsidR="001471FF" w:rsidRPr="001471FF" w14:paraId="0BF5A2FC" w14:textId="77777777" w:rsidTr="001643E8">
        <w:trPr>
          <w:trHeight w:val="570"/>
        </w:trPr>
        <w:tc>
          <w:tcPr>
            <w:tcW w:w="5749" w:type="dxa"/>
            <w:tcBorders>
              <w:top w:val="nil"/>
              <w:left w:val="nil"/>
              <w:bottom w:val="nil"/>
              <w:right w:val="nil"/>
            </w:tcBorders>
            <w:vAlign w:val="bottom"/>
          </w:tcPr>
          <w:p w14:paraId="3B369BC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Si se corrige la anomalía en un plazo menor de 30 días, la sanción se reducirá, en un: </w:t>
            </w:r>
          </w:p>
        </w:tc>
        <w:tc>
          <w:tcPr>
            <w:tcW w:w="1364" w:type="dxa"/>
            <w:gridSpan w:val="3"/>
            <w:tcBorders>
              <w:top w:val="nil"/>
              <w:left w:val="nil"/>
              <w:bottom w:val="nil"/>
              <w:right w:val="nil"/>
            </w:tcBorders>
          </w:tcPr>
          <w:p w14:paraId="3901DF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w:t>
            </w:r>
          </w:p>
        </w:tc>
        <w:tc>
          <w:tcPr>
            <w:tcW w:w="263" w:type="dxa"/>
            <w:tcBorders>
              <w:top w:val="nil"/>
              <w:left w:val="nil"/>
              <w:bottom w:val="nil"/>
              <w:right w:val="nil"/>
            </w:tcBorders>
          </w:tcPr>
          <w:p w14:paraId="17DDA30B"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tcPr>
          <w:p w14:paraId="2CC490D9" w14:textId="77777777" w:rsidR="001471FF" w:rsidRPr="001471FF" w:rsidRDefault="001471FF" w:rsidP="001471FF">
            <w:pPr>
              <w:ind w:right="622"/>
              <w:jc w:val="right"/>
              <w:rPr>
                <w:rFonts w:ascii="Arial" w:hAnsi="Arial" w:cs="Arial"/>
                <w:color w:val="000000"/>
              </w:rPr>
            </w:pPr>
          </w:p>
        </w:tc>
      </w:tr>
      <w:tr w:rsidR="001471FF" w:rsidRPr="001471FF" w14:paraId="22AC34D6" w14:textId="77777777" w:rsidTr="001643E8">
        <w:trPr>
          <w:trHeight w:val="300"/>
        </w:trPr>
        <w:tc>
          <w:tcPr>
            <w:tcW w:w="5749" w:type="dxa"/>
            <w:tcBorders>
              <w:top w:val="nil"/>
              <w:left w:val="nil"/>
              <w:bottom w:val="nil"/>
              <w:right w:val="nil"/>
            </w:tcBorders>
            <w:vAlign w:val="bottom"/>
          </w:tcPr>
          <w:p w14:paraId="697A6254"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171B26FB"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bottom"/>
          </w:tcPr>
          <w:p w14:paraId="07B32555"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bottom"/>
          </w:tcPr>
          <w:p w14:paraId="7EABDF8E" w14:textId="77777777" w:rsidR="001471FF" w:rsidRPr="001471FF" w:rsidRDefault="001471FF" w:rsidP="001471FF">
            <w:pPr>
              <w:ind w:right="622"/>
              <w:rPr>
                <w:rFonts w:ascii="Arial" w:hAnsi="Arial" w:cs="Arial"/>
                <w:color w:val="000000"/>
              </w:rPr>
            </w:pPr>
          </w:p>
        </w:tc>
      </w:tr>
      <w:tr w:rsidR="001471FF" w:rsidRPr="001471FF" w14:paraId="50AB89EA" w14:textId="77777777" w:rsidTr="001643E8">
        <w:trPr>
          <w:trHeight w:val="829"/>
        </w:trPr>
        <w:tc>
          <w:tcPr>
            <w:tcW w:w="9229" w:type="dxa"/>
            <w:gridSpan w:val="8"/>
            <w:tcBorders>
              <w:top w:val="nil"/>
              <w:left w:val="nil"/>
              <w:bottom w:val="nil"/>
              <w:right w:val="nil"/>
            </w:tcBorders>
          </w:tcPr>
          <w:p w14:paraId="4373BF1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Por falta de dictamen de trazos, usos y destinos específicos, se sancionará tanto a la persona propietaria como director o directora responsable quienes para estos efectos responden solidariamente, de: Uno a tres tantos del valor del dictamen.</w:t>
            </w:r>
          </w:p>
          <w:p w14:paraId="4A76F541" w14:textId="77777777" w:rsidR="001471FF" w:rsidRPr="001471FF" w:rsidRDefault="001471FF" w:rsidP="001471FF">
            <w:pPr>
              <w:ind w:right="622"/>
              <w:jc w:val="both"/>
              <w:rPr>
                <w:rFonts w:ascii="Arial" w:eastAsia="Arial" w:hAnsi="Arial" w:cs="Arial"/>
                <w:color w:val="000000"/>
              </w:rPr>
            </w:pPr>
          </w:p>
        </w:tc>
      </w:tr>
      <w:tr w:rsidR="001471FF" w:rsidRPr="001471FF" w14:paraId="4586948C" w14:textId="77777777" w:rsidTr="001643E8">
        <w:trPr>
          <w:trHeight w:val="300"/>
        </w:trPr>
        <w:tc>
          <w:tcPr>
            <w:tcW w:w="5749" w:type="dxa"/>
            <w:tcBorders>
              <w:top w:val="nil"/>
              <w:left w:val="nil"/>
              <w:bottom w:val="nil"/>
              <w:right w:val="nil"/>
            </w:tcBorders>
            <w:vAlign w:val="bottom"/>
          </w:tcPr>
          <w:p w14:paraId="5FD6C4E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Cambiar el uso de suelo original de una finca. de:</w:t>
            </w:r>
          </w:p>
        </w:tc>
        <w:tc>
          <w:tcPr>
            <w:tcW w:w="1364" w:type="dxa"/>
            <w:gridSpan w:val="3"/>
            <w:tcBorders>
              <w:top w:val="nil"/>
              <w:left w:val="nil"/>
              <w:bottom w:val="nil"/>
              <w:right w:val="nil"/>
            </w:tcBorders>
          </w:tcPr>
          <w:p w14:paraId="4D4CA5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$2,760.00</w:t>
            </w:r>
          </w:p>
        </w:tc>
        <w:tc>
          <w:tcPr>
            <w:tcW w:w="263" w:type="dxa"/>
            <w:tcBorders>
              <w:top w:val="nil"/>
              <w:left w:val="nil"/>
              <w:bottom w:val="nil"/>
              <w:right w:val="nil"/>
            </w:tcBorders>
          </w:tcPr>
          <w:p w14:paraId="10690E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295F3BD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$10,081.00</w:t>
            </w:r>
          </w:p>
        </w:tc>
      </w:tr>
      <w:tr w:rsidR="001471FF" w:rsidRPr="001471FF" w14:paraId="10B17B3A" w14:textId="77777777" w:rsidTr="001643E8">
        <w:trPr>
          <w:trHeight w:val="300"/>
        </w:trPr>
        <w:tc>
          <w:tcPr>
            <w:tcW w:w="5749" w:type="dxa"/>
            <w:tcBorders>
              <w:top w:val="nil"/>
              <w:left w:val="nil"/>
              <w:bottom w:val="nil"/>
              <w:right w:val="nil"/>
            </w:tcBorders>
            <w:vAlign w:val="bottom"/>
          </w:tcPr>
          <w:p w14:paraId="56FD8D9C"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582E6FD7"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0885609A"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7FD7B115" w14:textId="77777777" w:rsidR="001471FF" w:rsidRPr="001471FF" w:rsidRDefault="001471FF" w:rsidP="001471FF">
            <w:pPr>
              <w:ind w:right="622"/>
              <w:jc w:val="right"/>
              <w:rPr>
                <w:rFonts w:ascii="Arial" w:eastAsia="Arial" w:hAnsi="Arial" w:cs="Arial"/>
                <w:color w:val="000000"/>
              </w:rPr>
            </w:pPr>
          </w:p>
        </w:tc>
      </w:tr>
      <w:tr w:rsidR="001471FF" w:rsidRPr="001471FF" w14:paraId="514EAA67" w14:textId="77777777" w:rsidTr="001643E8">
        <w:trPr>
          <w:trHeight w:val="1140"/>
        </w:trPr>
        <w:tc>
          <w:tcPr>
            <w:tcW w:w="5749" w:type="dxa"/>
            <w:tcBorders>
              <w:top w:val="nil"/>
              <w:left w:val="nil"/>
              <w:bottom w:val="nil"/>
              <w:right w:val="nil"/>
            </w:tcBorders>
            <w:vAlign w:val="bottom"/>
          </w:tcPr>
          <w:p w14:paraId="03D118A5" w14:textId="2FEBF4E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XX. </w:t>
            </w:r>
            <w:r w:rsidR="007A3E99">
              <w:rPr>
                <w:rFonts w:ascii="Arial" w:eastAsia="Arial" w:hAnsi="Arial" w:cs="Arial"/>
                <w:color w:val="000000"/>
              </w:rPr>
              <w:t xml:space="preserve">Por asentar datos falsos en la </w:t>
            </w:r>
            <w:r w:rsidRPr="001471FF">
              <w:rPr>
                <w:rFonts w:ascii="Arial" w:eastAsia="Arial" w:hAnsi="Arial" w:cs="Arial"/>
                <w:color w:val="000000"/>
              </w:rPr>
              <w:t>solicitud de la licencia o permiso, además de la cancelación del trámite, se sancionará a la persona propietaria como al director o directora responsable quienes para estos efectos responden solidariamente, de:</w:t>
            </w:r>
          </w:p>
        </w:tc>
        <w:tc>
          <w:tcPr>
            <w:tcW w:w="1364" w:type="dxa"/>
            <w:gridSpan w:val="3"/>
            <w:tcBorders>
              <w:top w:val="nil"/>
              <w:left w:val="nil"/>
              <w:bottom w:val="nil"/>
              <w:right w:val="nil"/>
            </w:tcBorders>
          </w:tcPr>
          <w:p w14:paraId="07AB2ABE" w14:textId="77777777" w:rsidR="001471FF" w:rsidRPr="001471FF" w:rsidRDefault="001471FF" w:rsidP="001471FF">
            <w:pPr>
              <w:ind w:right="622"/>
              <w:jc w:val="right"/>
              <w:rPr>
                <w:rFonts w:ascii="Arial" w:eastAsia="Arial" w:hAnsi="Arial" w:cs="Arial"/>
              </w:rPr>
            </w:pPr>
          </w:p>
          <w:p w14:paraId="4C9362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$2,641.00</w:t>
            </w:r>
          </w:p>
        </w:tc>
        <w:tc>
          <w:tcPr>
            <w:tcW w:w="263" w:type="dxa"/>
            <w:tcBorders>
              <w:top w:val="nil"/>
              <w:left w:val="nil"/>
              <w:bottom w:val="nil"/>
              <w:right w:val="nil"/>
            </w:tcBorders>
          </w:tcPr>
          <w:p w14:paraId="4D314B1F" w14:textId="77777777" w:rsidR="001471FF" w:rsidRPr="001471FF" w:rsidRDefault="001471FF" w:rsidP="001471FF">
            <w:pPr>
              <w:ind w:right="622"/>
              <w:jc w:val="right"/>
              <w:rPr>
                <w:rFonts w:ascii="Arial" w:eastAsia="Arial" w:hAnsi="Arial" w:cs="Arial"/>
              </w:rPr>
            </w:pPr>
          </w:p>
          <w:p w14:paraId="771BCD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0097A342" w14:textId="77777777" w:rsidR="001471FF" w:rsidRPr="001471FF" w:rsidRDefault="001471FF" w:rsidP="001471FF">
            <w:pPr>
              <w:ind w:right="622"/>
              <w:jc w:val="right"/>
              <w:rPr>
                <w:rFonts w:ascii="Arial" w:eastAsia="Arial" w:hAnsi="Arial" w:cs="Arial"/>
              </w:rPr>
            </w:pPr>
          </w:p>
          <w:p w14:paraId="545EBB9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$4,921.00</w:t>
            </w:r>
          </w:p>
        </w:tc>
      </w:tr>
      <w:tr w:rsidR="001471FF" w:rsidRPr="001471FF" w14:paraId="70CB022E" w14:textId="77777777" w:rsidTr="001643E8">
        <w:trPr>
          <w:trHeight w:val="300"/>
        </w:trPr>
        <w:tc>
          <w:tcPr>
            <w:tcW w:w="5749" w:type="dxa"/>
            <w:tcBorders>
              <w:top w:val="nil"/>
              <w:left w:val="nil"/>
              <w:bottom w:val="nil"/>
              <w:right w:val="nil"/>
            </w:tcBorders>
            <w:vAlign w:val="bottom"/>
          </w:tcPr>
          <w:p w14:paraId="51EC18F8"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6986BCFB"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tcPr>
          <w:p w14:paraId="710CCFAF" w14:textId="77777777" w:rsidR="001471FF" w:rsidRPr="001471FF" w:rsidRDefault="001471FF" w:rsidP="001471FF">
            <w:pPr>
              <w:ind w:right="622"/>
              <w:jc w:val="right"/>
              <w:rPr>
                <w:rFonts w:ascii="Arial" w:eastAsia="Arial" w:hAnsi="Arial" w:cs="Arial"/>
                <w:color w:val="000000"/>
              </w:rPr>
            </w:pPr>
          </w:p>
        </w:tc>
        <w:tc>
          <w:tcPr>
            <w:tcW w:w="1853" w:type="dxa"/>
            <w:gridSpan w:val="3"/>
            <w:tcBorders>
              <w:top w:val="nil"/>
              <w:left w:val="nil"/>
              <w:bottom w:val="nil"/>
              <w:right w:val="nil"/>
            </w:tcBorders>
          </w:tcPr>
          <w:p w14:paraId="13885900" w14:textId="77777777" w:rsidR="001471FF" w:rsidRPr="001471FF" w:rsidRDefault="001471FF" w:rsidP="001471FF">
            <w:pPr>
              <w:ind w:right="622"/>
              <w:jc w:val="right"/>
              <w:rPr>
                <w:rFonts w:ascii="Arial" w:eastAsia="Arial" w:hAnsi="Arial" w:cs="Arial"/>
                <w:color w:val="000000"/>
              </w:rPr>
            </w:pPr>
          </w:p>
        </w:tc>
      </w:tr>
      <w:tr w:rsidR="001471FF" w:rsidRPr="001471FF" w14:paraId="72A36F94" w14:textId="77777777" w:rsidTr="001643E8">
        <w:trPr>
          <w:trHeight w:val="1425"/>
        </w:trPr>
        <w:tc>
          <w:tcPr>
            <w:tcW w:w="5749" w:type="dxa"/>
            <w:tcBorders>
              <w:top w:val="nil"/>
              <w:left w:val="nil"/>
              <w:bottom w:val="nil"/>
              <w:right w:val="nil"/>
            </w:tcBorders>
            <w:vAlign w:val="bottom"/>
          </w:tcPr>
          <w:p w14:paraId="371F8CD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 Por no enviarse oportunamente a la dependencia competente los informes y los datos que señala la reglamentación municipal vigente, el Reglamento de Gestión del Desarrollo Urbano para el Municipio y Reglamento para la Gestión Integral del Municipio, se sancionará al Director o Directora responsable de Obra, de:</w:t>
            </w:r>
          </w:p>
        </w:tc>
        <w:tc>
          <w:tcPr>
            <w:tcW w:w="1364" w:type="dxa"/>
            <w:gridSpan w:val="3"/>
            <w:tcBorders>
              <w:top w:val="nil"/>
              <w:left w:val="nil"/>
              <w:bottom w:val="nil"/>
              <w:right w:val="nil"/>
            </w:tcBorders>
          </w:tcPr>
          <w:p w14:paraId="506B87FF" w14:textId="77777777" w:rsidR="001471FF" w:rsidRPr="001471FF" w:rsidRDefault="001471FF" w:rsidP="001471FF">
            <w:pPr>
              <w:ind w:right="622"/>
              <w:jc w:val="right"/>
              <w:rPr>
                <w:rFonts w:ascii="Arial" w:eastAsia="Arial" w:hAnsi="Arial" w:cs="Arial"/>
              </w:rPr>
            </w:pPr>
          </w:p>
          <w:p w14:paraId="484D24B1" w14:textId="77777777" w:rsidR="001471FF" w:rsidRPr="001471FF" w:rsidRDefault="001471FF" w:rsidP="001471FF">
            <w:pPr>
              <w:ind w:right="622"/>
              <w:jc w:val="right"/>
              <w:rPr>
                <w:rFonts w:ascii="Arial" w:eastAsia="Arial" w:hAnsi="Arial" w:cs="Arial"/>
              </w:rPr>
            </w:pPr>
          </w:p>
          <w:p w14:paraId="528579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$1,680.00</w:t>
            </w:r>
          </w:p>
        </w:tc>
        <w:tc>
          <w:tcPr>
            <w:tcW w:w="263" w:type="dxa"/>
            <w:tcBorders>
              <w:top w:val="nil"/>
              <w:left w:val="nil"/>
              <w:bottom w:val="nil"/>
              <w:right w:val="nil"/>
            </w:tcBorders>
          </w:tcPr>
          <w:p w14:paraId="65831236" w14:textId="77777777" w:rsidR="001471FF" w:rsidRPr="001471FF" w:rsidRDefault="001471FF" w:rsidP="001471FF">
            <w:pPr>
              <w:ind w:right="622"/>
              <w:jc w:val="right"/>
              <w:rPr>
                <w:rFonts w:ascii="Arial" w:eastAsia="Arial" w:hAnsi="Arial" w:cs="Arial"/>
              </w:rPr>
            </w:pPr>
          </w:p>
          <w:p w14:paraId="705E9DEC" w14:textId="77777777" w:rsidR="001471FF" w:rsidRPr="001471FF" w:rsidRDefault="001471FF" w:rsidP="001471FF">
            <w:pPr>
              <w:ind w:right="622"/>
              <w:jc w:val="right"/>
              <w:rPr>
                <w:rFonts w:ascii="Arial" w:eastAsia="Arial" w:hAnsi="Arial" w:cs="Arial"/>
              </w:rPr>
            </w:pPr>
          </w:p>
          <w:p w14:paraId="78DD4DA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5CFA2297" w14:textId="77777777" w:rsidR="001471FF" w:rsidRPr="001471FF" w:rsidRDefault="001471FF" w:rsidP="001471FF">
            <w:pPr>
              <w:ind w:right="622"/>
              <w:jc w:val="right"/>
              <w:rPr>
                <w:rFonts w:ascii="Arial" w:eastAsia="Arial" w:hAnsi="Arial" w:cs="Arial"/>
              </w:rPr>
            </w:pPr>
          </w:p>
          <w:p w14:paraId="030DE9FA" w14:textId="77777777" w:rsidR="001471FF" w:rsidRPr="001471FF" w:rsidRDefault="001471FF" w:rsidP="001471FF">
            <w:pPr>
              <w:ind w:right="622"/>
              <w:jc w:val="right"/>
              <w:rPr>
                <w:rFonts w:ascii="Arial" w:eastAsia="Arial" w:hAnsi="Arial" w:cs="Arial"/>
              </w:rPr>
            </w:pPr>
          </w:p>
          <w:p w14:paraId="47D5DD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r>
      <w:tr w:rsidR="001471FF" w:rsidRPr="001471FF" w14:paraId="78BA72F2" w14:textId="77777777" w:rsidTr="001643E8">
        <w:trPr>
          <w:trHeight w:val="300"/>
        </w:trPr>
        <w:tc>
          <w:tcPr>
            <w:tcW w:w="5749" w:type="dxa"/>
            <w:tcBorders>
              <w:top w:val="nil"/>
              <w:left w:val="nil"/>
              <w:bottom w:val="nil"/>
              <w:right w:val="nil"/>
            </w:tcBorders>
            <w:vAlign w:val="bottom"/>
          </w:tcPr>
          <w:p w14:paraId="02FC83AB"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2C53F730"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2C3EAB88"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7B4748A2" w14:textId="77777777" w:rsidR="001471FF" w:rsidRPr="001471FF" w:rsidRDefault="001471FF" w:rsidP="001471FF">
            <w:pPr>
              <w:ind w:right="622"/>
              <w:jc w:val="right"/>
              <w:rPr>
                <w:rFonts w:ascii="Arial" w:eastAsia="Arial" w:hAnsi="Arial" w:cs="Arial"/>
                <w:color w:val="000000"/>
              </w:rPr>
            </w:pPr>
          </w:p>
        </w:tc>
      </w:tr>
      <w:tr w:rsidR="001471FF" w:rsidRPr="001471FF" w14:paraId="112ABE9F" w14:textId="77777777" w:rsidTr="001643E8">
        <w:trPr>
          <w:trHeight w:val="1125"/>
        </w:trPr>
        <w:tc>
          <w:tcPr>
            <w:tcW w:w="5749" w:type="dxa"/>
            <w:tcBorders>
              <w:top w:val="nil"/>
              <w:left w:val="nil"/>
              <w:bottom w:val="nil"/>
              <w:right w:val="nil"/>
            </w:tcBorders>
          </w:tcPr>
          <w:p w14:paraId="23D8B71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 Por impedir que el personal de la dependencia competente lleve a cabo el cumplimiento de las funciones de inspección y/o verificación que les fueron asignadas; se sancionará a la persona propietaria o al director o directora responsable quienes para estos efectos responden solidariamente, de:</w:t>
            </w:r>
          </w:p>
          <w:p w14:paraId="22E7EB2E"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363614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$1,350.00</w:t>
            </w:r>
          </w:p>
        </w:tc>
        <w:tc>
          <w:tcPr>
            <w:tcW w:w="263" w:type="dxa"/>
            <w:tcBorders>
              <w:top w:val="nil"/>
              <w:left w:val="nil"/>
              <w:bottom w:val="nil"/>
              <w:right w:val="nil"/>
            </w:tcBorders>
            <w:vAlign w:val="center"/>
          </w:tcPr>
          <w:p w14:paraId="53B9CBAC"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19C762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$10,745.00</w:t>
            </w:r>
          </w:p>
        </w:tc>
      </w:tr>
      <w:tr w:rsidR="001471FF" w:rsidRPr="001471FF" w14:paraId="6BC1CEEA" w14:textId="77777777" w:rsidTr="001643E8">
        <w:trPr>
          <w:trHeight w:val="300"/>
        </w:trPr>
        <w:tc>
          <w:tcPr>
            <w:tcW w:w="5749" w:type="dxa"/>
            <w:tcBorders>
              <w:top w:val="nil"/>
              <w:left w:val="nil"/>
              <w:bottom w:val="nil"/>
              <w:right w:val="nil"/>
            </w:tcBorders>
            <w:vAlign w:val="bottom"/>
          </w:tcPr>
          <w:p w14:paraId="2FDF86C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No atender Citatorio, de:</w:t>
            </w:r>
          </w:p>
        </w:tc>
        <w:tc>
          <w:tcPr>
            <w:tcW w:w="1364" w:type="dxa"/>
            <w:gridSpan w:val="3"/>
            <w:tcBorders>
              <w:top w:val="nil"/>
              <w:left w:val="nil"/>
              <w:bottom w:val="nil"/>
              <w:right w:val="nil"/>
            </w:tcBorders>
          </w:tcPr>
          <w:p w14:paraId="2D42F9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$1,320.00</w:t>
            </w:r>
          </w:p>
        </w:tc>
        <w:tc>
          <w:tcPr>
            <w:tcW w:w="263" w:type="dxa"/>
            <w:tcBorders>
              <w:top w:val="nil"/>
              <w:left w:val="nil"/>
              <w:bottom w:val="nil"/>
              <w:right w:val="nil"/>
            </w:tcBorders>
          </w:tcPr>
          <w:p w14:paraId="7D7BE8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1586B4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$7,802.00</w:t>
            </w:r>
          </w:p>
        </w:tc>
      </w:tr>
      <w:tr w:rsidR="001471FF" w:rsidRPr="001471FF" w14:paraId="6A15B89C" w14:textId="77777777" w:rsidTr="001643E8">
        <w:trPr>
          <w:trHeight w:val="300"/>
        </w:trPr>
        <w:tc>
          <w:tcPr>
            <w:tcW w:w="5749" w:type="dxa"/>
            <w:tcBorders>
              <w:top w:val="nil"/>
              <w:left w:val="nil"/>
              <w:bottom w:val="nil"/>
              <w:right w:val="nil"/>
            </w:tcBorders>
            <w:vAlign w:val="bottom"/>
          </w:tcPr>
          <w:p w14:paraId="052BC845"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7BAEA9D9"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76B6DF2B"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609C5FD8" w14:textId="77777777" w:rsidR="001471FF" w:rsidRPr="001471FF" w:rsidRDefault="001471FF" w:rsidP="001471FF">
            <w:pPr>
              <w:ind w:right="622"/>
              <w:jc w:val="right"/>
              <w:rPr>
                <w:rFonts w:ascii="Arial" w:eastAsia="Arial" w:hAnsi="Arial" w:cs="Arial"/>
                <w:color w:val="000000"/>
              </w:rPr>
            </w:pPr>
          </w:p>
        </w:tc>
      </w:tr>
      <w:tr w:rsidR="001471FF" w:rsidRPr="001471FF" w14:paraId="44B26671" w14:textId="77777777" w:rsidTr="001643E8">
        <w:trPr>
          <w:trHeight w:val="1425"/>
        </w:trPr>
        <w:tc>
          <w:tcPr>
            <w:tcW w:w="5749" w:type="dxa"/>
            <w:tcBorders>
              <w:top w:val="nil"/>
              <w:left w:val="nil"/>
              <w:bottom w:val="nil"/>
              <w:right w:val="nil"/>
            </w:tcBorders>
            <w:vAlign w:val="bottom"/>
          </w:tcPr>
          <w:p w14:paraId="5E581C0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XXIII. Por omisión de jardines en zonas de servidumbre particular, en obras nuevas, además de corregir la omisión, por metro cuadrado, se sancionará tanto a la persona propietaria como director o directora responsable para estos efectos responden solidariamente, de:</w:t>
            </w:r>
          </w:p>
        </w:tc>
        <w:tc>
          <w:tcPr>
            <w:tcW w:w="1364" w:type="dxa"/>
            <w:gridSpan w:val="3"/>
            <w:tcBorders>
              <w:top w:val="nil"/>
              <w:left w:val="nil"/>
              <w:bottom w:val="nil"/>
              <w:right w:val="nil"/>
            </w:tcBorders>
          </w:tcPr>
          <w:p w14:paraId="75380CD6" w14:textId="77777777" w:rsidR="001471FF" w:rsidRPr="001471FF" w:rsidRDefault="001471FF" w:rsidP="001471FF">
            <w:pPr>
              <w:ind w:right="622"/>
              <w:jc w:val="right"/>
              <w:rPr>
                <w:rFonts w:ascii="Arial" w:eastAsia="Arial" w:hAnsi="Arial" w:cs="Arial"/>
              </w:rPr>
            </w:pPr>
          </w:p>
          <w:p w14:paraId="025154D9" w14:textId="77777777" w:rsidR="001471FF" w:rsidRPr="001471FF" w:rsidRDefault="001471FF" w:rsidP="001471FF">
            <w:pPr>
              <w:ind w:right="622"/>
              <w:jc w:val="right"/>
              <w:rPr>
                <w:rFonts w:ascii="Arial" w:eastAsia="Arial" w:hAnsi="Arial" w:cs="Arial"/>
              </w:rPr>
            </w:pPr>
          </w:p>
          <w:p w14:paraId="0530B9E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63" w:type="dxa"/>
            <w:tcBorders>
              <w:top w:val="nil"/>
              <w:left w:val="nil"/>
              <w:bottom w:val="nil"/>
              <w:right w:val="nil"/>
            </w:tcBorders>
          </w:tcPr>
          <w:p w14:paraId="3958F883" w14:textId="77777777" w:rsidR="001471FF" w:rsidRPr="001471FF" w:rsidRDefault="001471FF" w:rsidP="001471FF">
            <w:pPr>
              <w:ind w:right="622"/>
              <w:jc w:val="right"/>
              <w:rPr>
                <w:rFonts w:ascii="Arial" w:eastAsia="Arial" w:hAnsi="Arial" w:cs="Arial"/>
              </w:rPr>
            </w:pPr>
          </w:p>
          <w:p w14:paraId="25429465" w14:textId="77777777" w:rsidR="001471FF" w:rsidRPr="001471FF" w:rsidRDefault="001471FF" w:rsidP="001471FF">
            <w:pPr>
              <w:ind w:right="622"/>
              <w:jc w:val="right"/>
              <w:rPr>
                <w:rFonts w:ascii="Arial" w:eastAsia="Arial" w:hAnsi="Arial" w:cs="Arial"/>
              </w:rPr>
            </w:pPr>
          </w:p>
          <w:p w14:paraId="0643B6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6ECE03A1" w14:textId="77777777" w:rsidR="001471FF" w:rsidRPr="001471FF" w:rsidRDefault="001471FF" w:rsidP="001471FF">
            <w:pPr>
              <w:ind w:right="622"/>
              <w:jc w:val="right"/>
              <w:rPr>
                <w:rFonts w:ascii="Arial" w:eastAsia="Arial" w:hAnsi="Arial" w:cs="Arial"/>
              </w:rPr>
            </w:pPr>
          </w:p>
          <w:p w14:paraId="706E2DA6" w14:textId="77777777" w:rsidR="001471FF" w:rsidRPr="001471FF" w:rsidRDefault="001471FF" w:rsidP="001471FF">
            <w:pPr>
              <w:ind w:right="622"/>
              <w:jc w:val="right"/>
              <w:rPr>
                <w:rFonts w:ascii="Arial" w:eastAsia="Arial" w:hAnsi="Arial" w:cs="Arial"/>
              </w:rPr>
            </w:pPr>
          </w:p>
          <w:p w14:paraId="4DDA246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r>
      <w:tr w:rsidR="001471FF" w:rsidRPr="001471FF" w14:paraId="40F0DD4A" w14:textId="77777777" w:rsidTr="001643E8">
        <w:trPr>
          <w:trHeight w:val="300"/>
        </w:trPr>
        <w:tc>
          <w:tcPr>
            <w:tcW w:w="5749" w:type="dxa"/>
            <w:tcBorders>
              <w:top w:val="nil"/>
              <w:left w:val="nil"/>
              <w:bottom w:val="nil"/>
              <w:right w:val="nil"/>
            </w:tcBorders>
            <w:vAlign w:val="bottom"/>
          </w:tcPr>
          <w:p w14:paraId="0B10E8A7"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22B9FBDA"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tcPr>
          <w:p w14:paraId="53FFA1FA" w14:textId="77777777" w:rsidR="001471FF" w:rsidRPr="001471FF" w:rsidRDefault="001471FF" w:rsidP="001471FF">
            <w:pPr>
              <w:ind w:right="622"/>
              <w:jc w:val="right"/>
              <w:rPr>
                <w:rFonts w:ascii="Arial" w:eastAsia="Arial" w:hAnsi="Arial" w:cs="Arial"/>
                <w:color w:val="000000"/>
              </w:rPr>
            </w:pPr>
          </w:p>
        </w:tc>
        <w:tc>
          <w:tcPr>
            <w:tcW w:w="1853" w:type="dxa"/>
            <w:gridSpan w:val="3"/>
            <w:tcBorders>
              <w:top w:val="nil"/>
              <w:left w:val="nil"/>
              <w:bottom w:val="nil"/>
              <w:right w:val="nil"/>
            </w:tcBorders>
          </w:tcPr>
          <w:p w14:paraId="10F5CE1D" w14:textId="77777777" w:rsidR="001471FF" w:rsidRPr="001471FF" w:rsidRDefault="001471FF" w:rsidP="001471FF">
            <w:pPr>
              <w:ind w:right="622"/>
              <w:jc w:val="right"/>
              <w:rPr>
                <w:rFonts w:ascii="Arial" w:eastAsia="Arial" w:hAnsi="Arial" w:cs="Arial"/>
                <w:color w:val="000000"/>
              </w:rPr>
            </w:pPr>
          </w:p>
        </w:tc>
      </w:tr>
      <w:tr w:rsidR="001471FF" w:rsidRPr="001471FF" w14:paraId="2BA6921E" w14:textId="77777777" w:rsidTr="001643E8">
        <w:trPr>
          <w:trHeight w:val="1710"/>
        </w:trPr>
        <w:tc>
          <w:tcPr>
            <w:tcW w:w="5749" w:type="dxa"/>
            <w:tcBorders>
              <w:top w:val="nil"/>
              <w:left w:val="nil"/>
              <w:bottom w:val="nil"/>
              <w:right w:val="nil"/>
            </w:tcBorders>
            <w:vAlign w:val="bottom"/>
          </w:tcPr>
          <w:p w14:paraId="736646E8" w14:textId="661CB749"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XXIV. P</w:t>
            </w:r>
            <w:r w:rsidR="007A3E99">
              <w:rPr>
                <w:rFonts w:ascii="Arial" w:eastAsia="Arial" w:hAnsi="Arial" w:cs="Arial"/>
                <w:color w:val="000000"/>
              </w:rPr>
              <w:t xml:space="preserve">or construir o elevar muros en </w:t>
            </w:r>
            <w:r w:rsidRPr="001471FF">
              <w:rPr>
                <w:rFonts w:ascii="Arial" w:eastAsia="Arial" w:hAnsi="Arial" w:cs="Arial"/>
                <w:color w:val="000000"/>
              </w:rPr>
              <w:t>áreas con limitaciones de dominio, restricción o servidumbre contraviniendo lo dispuesto en el reglamento municipal, además de la demolición, por metro cuadrado de lo construido o excedido, se sancionará tanto a la persona propietaria como al director o director responsable a quienes para estos efectos responden solidariamente, de:</w:t>
            </w:r>
          </w:p>
        </w:tc>
        <w:tc>
          <w:tcPr>
            <w:tcW w:w="1364" w:type="dxa"/>
            <w:gridSpan w:val="3"/>
            <w:tcBorders>
              <w:top w:val="nil"/>
              <w:left w:val="nil"/>
              <w:bottom w:val="nil"/>
              <w:right w:val="nil"/>
            </w:tcBorders>
          </w:tcPr>
          <w:p w14:paraId="35BB291E" w14:textId="77777777" w:rsidR="001471FF" w:rsidRPr="001471FF" w:rsidRDefault="001471FF" w:rsidP="001471FF">
            <w:pPr>
              <w:ind w:right="622"/>
              <w:jc w:val="right"/>
              <w:rPr>
                <w:rFonts w:ascii="Arial" w:eastAsia="Arial" w:hAnsi="Arial" w:cs="Arial"/>
              </w:rPr>
            </w:pPr>
          </w:p>
          <w:p w14:paraId="68254108" w14:textId="77777777" w:rsidR="001471FF" w:rsidRPr="001471FF" w:rsidRDefault="001471FF" w:rsidP="001471FF">
            <w:pPr>
              <w:ind w:right="622"/>
              <w:jc w:val="right"/>
              <w:rPr>
                <w:rFonts w:ascii="Arial" w:eastAsia="Arial" w:hAnsi="Arial" w:cs="Arial"/>
              </w:rPr>
            </w:pPr>
          </w:p>
          <w:p w14:paraId="783CC7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$3,001.00</w:t>
            </w:r>
          </w:p>
        </w:tc>
        <w:tc>
          <w:tcPr>
            <w:tcW w:w="263" w:type="dxa"/>
            <w:tcBorders>
              <w:top w:val="nil"/>
              <w:left w:val="nil"/>
              <w:bottom w:val="nil"/>
              <w:right w:val="nil"/>
            </w:tcBorders>
          </w:tcPr>
          <w:p w14:paraId="4EC3C275" w14:textId="77777777" w:rsidR="001471FF" w:rsidRPr="001471FF" w:rsidRDefault="001471FF" w:rsidP="001471FF">
            <w:pPr>
              <w:ind w:right="622"/>
              <w:jc w:val="right"/>
              <w:rPr>
                <w:rFonts w:ascii="Arial" w:eastAsia="Arial" w:hAnsi="Arial" w:cs="Arial"/>
              </w:rPr>
            </w:pPr>
          </w:p>
          <w:p w14:paraId="4707E14A" w14:textId="77777777" w:rsidR="001471FF" w:rsidRPr="001471FF" w:rsidRDefault="001471FF" w:rsidP="001471FF">
            <w:pPr>
              <w:ind w:right="622"/>
              <w:jc w:val="right"/>
              <w:rPr>
                <w:rFonts w:ascii="Arial" w:eastAsia="Arial" w:hAnsi="Arial" w:cs="Arial"/>
              </w:rPr>
            </w:pPr>
          </w:p>
          <w:p w14:paraId="145AA51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747CD2C0" w14:textId="77777777" w:rsidR="001471FF" w:rsidRPr="001471FF" w:rsidRDefault="001471FF" w:rsidP="001471FF">
            <w:pPr>
              <w:ind w:right="622"/>
              <w:jc w:val="right"/>
              <w:rPr>
                <w:rFonts w:ascii="Arial" w:eastAsia="Arial" w:hAnsi="Arial" w:cs="Arial"/>
              </w:rPr>
            </w:pPr>
          </w:p>
          <w:p w14:paraId="73ADF6B3" w14:textId="77777777" w:rsidR="001471FF" w:rsidRPr="001471FF" w:rsidRDefault="001471FF" w:rsidP="001471FF">
            <w:pPr>
              <w:ind w:right="622"/>
              <w:jc w:val="right"/>
              <w:rPr>
                <w:rFonts w:ascii="Arial" w:eastAsia="Arial" w:hAnsi="Arial" w:cs="Arial"/>
              </w:rPr>
            </w:pPr>
          </w:p>
          <w:p w14:paraId="73DE210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$5,642.00</w:t>
            </w:r>
          </w:p>
        </w:tc>
      </w:tr>
      <w:tr w:rsidR="001471FF" w:rsidRPr="001471FF" w14:paraId="11B1BFEC" w14:textId="77777777" w:rsidTr="001643E8">
        <w:trPr>
          <w:trHeight w:val="300"/>
        </w:trPr>
        <w:tc>
          <w:tcPr>
            <w:tcW w:w="5749" w:type="dxa"/>
            <w:tcBorders>
              <w:top w:val="nil"/>
              <w:left w:val="nil"/>
              <w:bottom w:val="nil"/>
              <w:right w:val="nil"/>
            </w:tcBorders>
            <w:vAlign w:val="bottom"/>
          </w:tcPr>
          <w:p w14:paraId="30404AC3"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2D80E7B8"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tcPr>
          <w:p w14:paraId="45463F42" w14:textId="77777777" w:rsidR="001471FF" w:rsidRPr="001471FF" w:rsidRDefault="001471FF" w:rsidP="001471FF">
            <w:pPr>
              <w:ind w:right="622"/>
              <w:jc w:val="right"/>
              <w:rPr>
                <w:rFonts w:ascii="Arial" w:eastAsia="Arial" w:hAnsi="Arial" w:cs="Arial"/>
                <w:color w:val="000000"/>
              </w:rPr>
            </w:pPr>
          </w:p>
        </w:tc>
        <w:tc>
          <w:tcPr>
            <w:tcW w:w="1853" w:type="dxa"/>
            <w:gridSpan w:val="3"/>
            <w:tcBorders>
              <w:top w:val="nil"/>
              <w:left w:val="nil"/>
              <w:bottom w:val="nil"/>
              <w:right w:val="nil"/>
            </w:tcBorders>
          </w:tcPr>
          <w:p w14:paraId="32F59068" w14:textId="77777777" w:rsidR="001471FF" w:rsidRPr="001471FF" w:rsidRDefault="001471FF" w:rsidP="001471FF">
            <w:pPr>
              <w:ind w:right="622"/>
              <w:jc w:val="right"/>
              <w:rPr>
                <w:rFonts w:ascii="Arial" w:eastAsia="Arial" w:hAnsi="Arial" w:cs="Arial"/>
                <w:color w:val="000000"/>
              </w:rPr>
            </w:pPr>
          </w:p>
        </w:tc>
      </w:tr>
      <w:tr w:rsidR="001471FF" w:rsidRPr="001471FF" w14:paraId="324D0C23" w14:textId="77777777" w:rsidTr="001643E8">
        <w:trPr>
          <w:trHeight w:val="1710"/>
        </w:trPr>
        <w:tc>
          <w:tcPr>
            <w:tcW w:w="5749" w:type="dxa"/>
            <w:tcBorders>
              <w:top w:val="nil"/>
              <w:left w:val="nil"/>
              <w:bottom w:val="nil"/>
              <w:right w:val="nil"/>
            </w:tcBorders>
            <w:vAlign w:val="bottom"/>
          </w:tcPr>
          <w:p w14:paraId="6B1C87E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 Por efectuar construcciones, permanentes en áreas de servidumbre, limitación de dominio o restricción invadiendo la vía pública, además de la demolición de lo construido en esas áreas, por metro cuadrado, se sancionará tanto a la persona propietaria como al director o directora responsable quienes para estos efectos responden solidariamente, de:</w:t>
            </w:r>
          </w:p>
          <w:p w14:paraId="40970B47"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7D987297" w14:textId="77777777" w:rsidR="001471FF" w:rsidRPr="001471FF" w:rsidRDefault="001471FF" w:rsidP="001471FF">
            <w:pPr>
              <w:ind w:right="622"/>
              <w:jc w:val="right"/>
              <w:rPr>
                <w:rFonts w:ascii="Arial" w:eastAsia="Arial" w:hAnsi="Arial" w:cs="Arial"/>
              </w:rPr>
            </w:pPr>
          </w:p>
          <w:p w14:paraId="5C70F5DA" w14:textId="77777777" w:rsidR="001471FF" w:rsidRPr="001471FF" w:rsidRDefault="001471FF" w:rsidP="001471FF">
            <w:pPr>
              <w:ind w:right="622"/>
              <w:jc w:val="right"/>
              <w:rPr>
                <w:rFonts w:ascii="Arial" w:eastAsia="Arial" w:hAnsi="Arial" w:cs="Arial"/>
              </w:rPr>
            </w:pPr>
          </w:p>
          <w:p w14:paraId="749494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$3,961.00</w:t>
            </w:r>
          </w:p>
        </w:tc>
        <w:tc>
          <w:tcPr>
            <w:tcW w:w="263" w:type="dxa"/>
            <w:tcBorders>
              <w:top w:val="nil"/>
              <w:left w:val="nil"/>
              <w:bottom w:val="nil"/>
              <w:right w:val="nil"/>
            </w:tcBorders>
          </w:tcPr>
          <w:p w14:paraId="031A3F99" w14:textId="77777777" w:rsidR="001471FF" w:rsidRPr="001471FF" w:rsidRDefault="001471FF" w:rsidP="001471FF">
            <w:pPr>
              <w:ind w:right="622"/>
              <w:jc w:val="right"/>
              <w:rPr>
                <w:rFonts w:ascii="Arial" w:eastAsia="Arial" w:hAnsi="Arial" w:cs="Arial"/>
              </w:rPr>
            </w:pPr>
          </w:p>
          <w:p w14:paraId="210681AA" w14:textId="77777777" w:rsidR="001471FF" w:rsidRPr="001471FF" w:rsidRDefault="001471FF" w:rsidP="001471FF">
            <w:pPr>
              <w:ind w:right="622"/>
              <w:jc w:val="right"/>
              <w:rPr>
                <w:rFonts w:ascii="Arial" w:eastAsia="Arial" w:hAnsi="Arial" w:cs="Arial"/>
              </w:rPr>
            </w:pPr>
          </w:p>
          <w:p w14:paraId="11A909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1CD52A28" w14:textId="77777777" w:rsidR="001471FF" w:rsidRPr="001471FF" w:rsidRDefault="001471FF" w:rsidP="001471FF">
            <w:pPr>
              <w:ind w:right="622"/>
              <w:jc w:val="right"/>
              <w:rPr>
                <w:rFonts w:ascii="Arial" w:eastAsia="Arial" w:hAnsi="Arial" w:cs="Arial"/>
              </w:rPr>
            </w:pPr>
          </w:p>
          <w:p w14:paraId="38BEF9B4" w14:textId="77777777" w:rsidR="001471FF" w:rsidRPr="001471FF" w:rsidRDefault="001471FF" w:rsidP="001471FF">
            <w:pPr>
              <w:ind w:right="622"/>
              <w:jc w:val="right"/>
              <w:rPr>
                <w:rFonts w:ascii="Arial" w:eastAsia="Arial" w:hAnsi="Arial" w:cs="Arial"/>
              </w:rPr>
            </w:pPr>
          </w:p>
          <w:p w14:paraId="117E38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$7,440.00</w:t>
            </w:r>
          </w:p>
        </w:tc>
      </w:tr>
      <w:tr w:rsidR="001471FF" w:rsidRPr="001471FF" w14:paraId="7166425F" w14:textId="77777777" w:rsidTr="001643E8">
        <w:trPr>
          <w:trHeight w:val="589"/>
        </w:trPr>
        <w:tc>
          <w:tcPr>
            <w:tcW w:w="9229" w:type="dxa"/>
            <w:gridSpan w:val="8"/>
            <w:tcBorders>
              <w:top w:val="nil"/>
              <w:left w:val="nil"/>
              <w:bottom w:val="nil"/>
              <w:right w:val="nil"/>
            </w:tcBorders>
          </w:tcPr>
          <w:p w14:paraId="00A13B5F" w14:textId="77777777" w:rsidR="001471FF" w:rsidRDefault="001471FF" w:rsidP="001471FF">
            <w:pPr>
              <w:ind w:right="622"/>
              <w:jc w:val="both"/>
              <w:rPr>
                <w:rFonts w:ascii="Arial" w:eastAsia="Arial" w:hAnsi="Arial" w:cs="Arial"/>
                <w:color w:val="000000"/>
              </w:rPr>
            </w:pPr>
            <w:r w:rsidRPr="001471FF">
              <w:rPr>
                <w:rFonts w:ascii="Arial" w:eastAsia="Arial" w:hAnsi="Arial" w:cs="Arial"/>
                <w:color w:val="000000"/>
              </w:rPr>
              <w:t>Se extiende dicha sanción a todo proceso constructivo y acción urbanística que conforme a Reglamentación Municipal e inclusive de aplicación Estatal, vigentes, requieran licencia, permiso o la debida autorización, para ejecutarlo y llevarlo a cabo.</w:t>
            </w:r>
          </w:p>
          <w:p w14:paraId="50D75F0C" w14:textId="77777777" w:rsidR="00D774B4" w:rsidRPr="001471FF" w:rsidRDefault="00D774B4" w:rsidP="001471FF">
            <w:pPr>
              <w:ind w:right="622"/>
              <w:jc w:val="both"/>
              <w:rPr>
                <w:rFonts w:ascii="Arial" w:eastAsia="Arial" w:hAnsi="Arial" w:cs="Arial"/>
                <w:color w:val="000000"/>
              </w:rPr>
            </w:pPr>
          </w:p>
        </w:tc>
      </w:tr>
      <w:tr w:rsidR="001471FF" w:rsidRPr="001471FF" w14:paraId="66D9D5F8" w14:textId="77777777" w:rsidTr="001643E8">
        <w:trPr>
          <w:trHeight w:val="589"/>
        </w:trPr>
        <w:tc>
          <w:tcPr>
            <w:tcW w:w="9229" w:type="dxa"/>
            <w:gridSpan w:val="8"/>
            <w:tcBorders>
              <w:top w:val="nil"/>
              <w:left w:val="nil"/>
              <w:bottom w:val="nil"/>
              <w:right w:val="nil"/>
            </w:tcBorders>
          </w:tcPr>
          <w:p w14:paraId="7B0D2FB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Las marquesinas, aleros, cubiertas, cornisas, balcones o cualquier otro tipo de salientes que excedan lo permitido por la reglamentación municipal vigente, se equiparará a lo señalado en el párrafo anterior.</w:t>
            </w:r>
          </w:p>
          <w:p w14:paraId="0A93E58C" w14:textId="77777777" w:rsidR="001471FF" w:rsidRPr="001471FF" w:rsidRDefault="001471FF" w:rsidP="001471FF">
            <w:pPr>
              <w:ind w:right="622"/>
              <w:jc w:val="both"/>
              <w:rPr>
                <w:rFonts w:ascii="Arial" w:eastAsia="Arial" w:hAnsi="Arial" w:cs="Arial"/>
                <w:color w:val="000000"/>
              </w:rPr>
            </w:pPr>
          </w:p>
        </w:tc>
      </w:tr>
      <w:tr w:rsidR="001471FF" w:rsidRPr="001471FF" w14:paraId="678FB110" w14:textId="77777777" w:rsidTr="001643E8">
        <w:trPr>
          <w:trHeight w:val="989"/>
        </w:trPr>
        <w:tc>
          <w:tcPr>
            <w:tcW w:w="9229" w:type="dxa"/>
            <w:gridSpan w:val="8"/>
            <w:tcBorders>
              <w:top w:val="nil"/>
              <w:left w:val="nil"/>
              <w:bottom w:val="nil"/>
              <w:right w:val="nil"/>
            </w:tcBorders>
          </w:tcPr>
          <w:p w14:paraId="4DF268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Las elevaciones con muros laterales, frontales o perimetrales a una altura superior a la permitida por la reglamentación municipal vigente y el Código Urbano para el Estado de Jalisco, se equiparará a la invasión prevista en los párrafos que anteceden teniéndose como terreno invadido el monto en metros construidos en exceso a la altura permitida.</w:t>
            </w:r>
          </w:p>
        </w:tc>
      </w:tr>
      <w:tr w:rsidR="001471FF" w:rsidRPr="001471FF" w14:paraId="50139A12" w14:textId="77777777" w:rsidTr="001643E8">
        <w:trPr>
          <w:trHeight w:val="300"/>
        </w:trPr>
        <w:tc>
          <w:tcPr>
            <w:tcW w:w="5749" w:type="dxa"/>
            <w:tcBorders>
              <w:top w:val="nil"/>
              <w:left w:val="nil"/>
              <w:bottom w:val="nil"/>
              <w:right w:val="nil"/>
            </w:tcBorders>
            <w:vAlign w:val="bottom"/>
          </w:tcPr>
          <w:p w14:paraId="0E889EF0"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2A4614C9" w14:textId="77777777" w:rsidR="001471FF" w:rsidRPr="001471FF" w:rsidRDefault="001471FF" w:rsidP="001471FF">
            <w:pPr>
              <w:ind w:right="622"/>
              <w:rPr>
                <w:rFonts w:ascii="Arial" w:eastAsia="Arial" w:hAnsi="Arial" w:cs="Arial"/>
                <w:color w:val="000000"/>
              </w:rPr>
            </w:pPr>
          </w:p>
        </w:tc>
        <w:tc>
          <w:tcPr>
            <w:tcW w:w="263" w:type="dxa"/>
            <w:tcBorders>
              <w:top w:val="nil"/>
              <w:left w:val="nil"/>
              <w:bottom w:val="nil"/>
              <w:right w:val="nil"/>
            </w:tcBorders>
            <w:vAlign w:val="bottom"/>
          </w:tcPr>
          <w:p w14:paraId="5D983451"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bottom"/>
          </w:tcPr>
          <w:p w14:paraId="331BE457" w14:textId="77777777" w:rsidR="001471FF" w:rsidRPr="001471FF" w:rsidRDefault="001471FF" w:rsidP="001471FF">
            <w:pPr>
              <w:ind w:right="622"/>
              <w:rPr>
                <w:rFonts w:ascii="Arial" w:hAnsi="Arial" w:cs="Arial"/>
                <w:color w:val="000000"/>
              </w:rPr>
            </w:pPr>
          </w:p>
        </w:tc>
      </w:tr>
      <w:tr w:rsidR="001471FF" w:rsidRPr="001471FF" w14:paraId="7FFA9A3D" w14:textId="77777777" w:rsidTr="001643E8">
        <w:trPr>
          <w:trHeight w:val="1248"/>
        </w:trPr>
        <w:tc>
          <w:tcPr>
            <w:tcW w:w="9229" w:type="dxa"/>
            <w:gridSpan w:val="8"/>
            <w:tcBorders>
              <w:top w:val="nil"/>
              <w:left w:val="nil"/>
              <w:bottom w:val="nil"/>
              <w:right w:val="nil"/>
            </w:tcBorders>
          </w:tcPr>
          <w:p w14:paraId="1B0A94C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 Por carecer de licencia o permiso municipal, para iniciar obras de construcción, modificación o desmontaje, acotamiento, bardeo, adaptación, remodelación, demolición, tapiales, movimientos de tierra y toldos; independientemente del pago de los derechos correspondientes y el cumplimiento de las acciones que resulten procedentes en cada caso, de: Uno a tres tantos del valor de los derechos de la Licencia o permiso.</w:t>
            </w:r>
          </w:p>
        </w:tc>
      </w:tr>
      <w:tr w:rsidR="001471FF" w:rsidRPr="001471FF" w14:paraId="0C299DE8" w14:textId="77777777" w:rsidTr="001643E8">
        <w:trPr>
          <w:trHeight w:val="300"/>
        </w:trPr>
        <w:tc>
          <w:tcPr>
            <w:tcW w:w="5749" w:type="dxa"/>
            <w:tcBorders>
              <w:top w:val="nil"/>
              <w:left w:val="nil"/>
              <w:bottom w:val="nil"/>
              <w:right w:val="nil"/>
            </w:tcBorders>
            <w:vAlign w:val="bottom"/>
          </w:tcPr>
          <w:p w14:paraId="4BFC1158"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20322820" w14:textId="77777777" w:rsidR="001471FF" w:rsidRPr="001471FF" w:rsidRDefault="001471FF" w:rsidP="001471FF">
            <w:pPr>
              <w:ind w:right="622"/>
              <w:rPr>
                <w:rFonts w:ascii="Arial" w:eastAsia="Arial" w:hAnsi="Arial" w:cs="Arial"/>
                <w:color w:val="000000"/>
              </w:rPr>
            </w:pPr>
          </w:p>
        </w:tc>
        <w:tc>
          <w:tcPr>
            <w:tcW w:w="263" w:type="dxa"/>
            <w:tcBorders>
              <w:top w:val="nil"/>
              <w:left w:val="nil"/>
              <w:bottom w:val="nil"/>
              <w:right w:val="nil"/>
            </w:tcBorders>
            <w:vAlign w:val="bottom"/>
          </w:tcPr>
          <w:p w14:paraId="3F3A0E38"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bottom"/>
          </w:tcPr>
          <w:p w14:paraId="314055D5" w14:textId="77777777" w:rsidR="001471FF" w:rsidRPr="001471FF" w:rsidRDefault="001471FF" w:rsidP="001471FF">
            <w:pPr>
              <w:ind w:right="622"/>
              <w:rPr>
                <w:rFonts w:ascii="Arial" w:hAnsi="Arial" w:cs="Arial"/>
                <w:color w:val="000000"/>
              </w:rPr>
            </w:pPr>
          </w:p>
        </w:tc>
      </w:tr>
      <w:tr w:rsidR="001471FF" w:rsidRPr="001471FF" w14:paraId="404CC174" w14:textId="77777777" w:rsidTr="001643E8">
        <w:trPr>
          <w:trHeight w:val="803"/>
        </w:trPr>
        <w:tc>
          <w:tcPr>
            <w:tcW w:w="5749" w:type="dxa"/>
            <w:tcBorders>
              <w:top w:val="nil"/>
              <w:left w:val="nil"/>
              <w:bottom w:val="nil"/>
              <w:right w:val="nil"/>
            </w:tcBorders>
            <w:vAlign w:val="bottom"/>
          </w:tcPr>
          <w:p w14:paraId="339B725F" w14:textId="279EC29A" w:rsidR="001471FF" w:rsidRPr="001471FF" w:rsidRDefault="001471FF" w:rsidP="007A3E99">
            <w:pPr>
              <w:ind w:right="622"/>
              <w:jc w:val="both"/>
              <w:rPr>
                <w:rFonts w:ascii="Arial" w:eastAsia="Arial" w:hAnsi="Arial" w:cs="Arial"/>
                <w:color w:val="000000"/>
              </w:rPr>
            </w:pPr>
            <w:r w:rsidRPr="001471FF">
              <w:rPr>
                <w:rFonts w:ascii="Arial" w:eastAsia="Arial" w:hAnsi="Arial" w:cs="Arial"/>
                <w:color w:val="000000"/>
              </w:rPr>
              <w:t>XXVII. Por no realizar mantenimiento a fachadas o banquetas que por las condi</w:t>
            </w:r>
            <w:r w:rsidR="007A3E99">
              <w:rPr>
                <w:rFonts w:ascii="Arial" w:eastAsia="Arial" w:hAnsi="Arial" w:cs="Arial"/>
                <w:color w:val="000000"/>
              </w:rPr>
              <w:t xml:space="preserve">ciones de deterioro, impliquen </w:t>
            </w:r>
            <w:r w:rsidRPr="001471FF">
              <w:rPr>
                <w:rFonts w:ascii="Arial" w:eastAsia="Arial" w:hAnsi="Arial" w:cs="Arial"/>
                <w:color w:val="000000"/>
              </w:rPr>
              <w:t>riesgo a las personas o sus bienes, de:</w:t>
            </w:r>
          </w:p>
        </w:tc>
        <w:tc>
          <w:tcPr>
            <w:tcW w:w="1364" w:type="dxa"/>
            <w:gridSpan w:val="3"/>
            <w:tcBorders>
              <w:top w:val="nil"/>
              <w:left w:val="nil"/>
              <w:bottom w:val="nil"/>
              <w:right w:val="nil"/>
            </w:tcBorders>
          </w:tcPr>
          <w:p w14:paraId="6D7F7CFA" w14:textId="77777777" w:rsidR="001471FF" w:rsidRPr="001471FF" w:rsidRDefault="001471FF" w:rsidP="001471FF">
            <w:pPr>
              <w:ind w:right="622"/>
              <w:jc w:val="right"/>
              <w:rPr>
                <w:rFonts w:ascii="Arial" w:eastAsia="Arial" w:hAnsi="Arial" w:cs="Arial"/>
              </w:rPr>
            </w:pPr>
          </w:p>
          <w:p w14:paraId="4EEA74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$3,122.00</w:t>
            </w:r>
          </w:p>
        </w:tc>
        <w:tc>
          <w:tcPr>
            <w:tcW w:w="263" w:type="dxa"/>
            <w:tcBorders>
              <w:top w:val="nil"/>
              <w:left w:val="nil"/>
              <w:bottom w:val="nil"/>
              <w:right w:val="nil"/>
            </w:tcBorders>
          </w:tcPr>
          <w:p w14:paraId="13782889" w14:textId="77777777" w:rsidR="001471FF" w:rsidRPr="001471FF" w:rsidRDefault="001471FF" w:rsidP="001471FF">
            <w:pPr>
              <w:ind w:right="622"/>
              <w:jc w:val="right"/>
              <w:rPr>
                <w:rFonts w:ascii="Arial" w:eastAsia="Arial" w:hAnsi="Arial" w:cs="Arial"/>
              </w:rPr>
            </w:pPr>
          </w:p>
          <w:p w14:paraId="03B7D41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3E50DC76" w14:textId="77777777" w:rsidR="001471FF" w:rsidRPr="001471FF" w:rsidRDefault="001471FF" w:rsidP="001471FF">
            <w:pPr>
              <w:ind w:right="622"/>
              <w:jc w:val="right"/>
              <w:rPr>
                <w:rFonts w:ascii="Arial" w:eastAsia="Arial" w:hAnsi="Arial" w:cs="Arial"/>
              </w:rPr>
            </w:pPr>
          </w:p>
          <w:p w14:paraId="3F266DB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$4,561.00</w:t>
            </w:r>
          </w:p>
        </w:tc>
      </w:tr>
      <w:tr w:rsidR="001471FF" w:rsidRPr="001471FF" w14:paraId="3CE6AF8F" w14:textId="77777777" w:rsidTr="001643E8">
        <w:trPr>
          <w:trHeight w:val="300"/>
        </w:trPr>
        <w:tc>
          <w:tcPr>
            <w:tcW w:w="5749" w:type="dxa"/>
            <w:tcBorders>
              <w:top w:val="nil"/>
              <w:left w:val="nil"/>
              <w:bottom w:val="nil"/>
              <w:right w:val="nil"/>
            </w:tcBorders>
            <w:vAlign w:val="bottom"/>
          </w:tcPr>
          <w:p w14:paraId="5BA65827"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1790C848"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tcPr>
          <w:p w14:paraId="28602C27" w14:textId="77777777" w:rsidR="001471FF" w:rsidRPr="001471FF" w:rsidRDefault="001471FF" w:rsidP="001471FF">
            <w:pPr>
              <w:ind w:right="622"/>
              <w:jc w:val="right"/>
              <w:rPr>
                <w:rFonts w:ascii="Arial" w:eastAsia="Arial" w:hAnsi="Arial" w:cs="Arial"/>
                <w:color w:val="000000"/>
              </w:rPr>
            </w:pPr>
          </w:p>
        </w:tc>
        <w:tc>
          <w:tcPr>
            <w:tcW w:w="1853" w:type="dxa"/>
            <w:gridSpan w:val="3"/>
            <w:tcBorders>
              <w:top w:val="nil"/>
              <w:left w:val="nil"/>
              <w:bottom w:val="nil"/>
              <w:right w:val="nil"/>
            </w:tcBorders>
          </w:tcPr>
          <w:p w14:paraId="0C8A9E47" w14:textId="77777777" w:rsidR="001471FF" w:rsidRPr="001471FF" w:rsidRDefault="001471FF" w:rsidP="001471FF">
            <w:pPr>
              <w:ind w:right="622"/>
              <w:jc w:val="right"/>
              <w:rPr>
                <w:rFonts w:ascii="Arial" w:eastAsia="Arial" w:hAnsi="Arial" w:cs="Arial"/>
                <w:color w:val="000000"/>
              </w:rPr>
            </w:pPr>
          </w:p>
        </w:tc>
      </w:tr>
      <w:tr w:rsidR="001471FF" w:rsidRPr="001471FF" w14:paraId="6AA9380F" w14:textId="77777777" w:rsidTr="001643E8">
        <w:trPr>
          <w:trHeight w:val="1140"/>
        </w:trPr>
        <w:tc>
          <w:tcPr>
            <w:tcW w:w="5749" w:type="dxa"/>
            <w:tcBorders>
              <w:top w:val="nil"/>
              <w:left w:val="nil"/>
              <w:bottom w:val="nil"/>
              <w:right w:val="nil"/>
            </w:tcBorders>
            <w:vAlign w:val="bottom"/>
          </w:tcPr>
          <w:p w14:paraId="78E9C96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XXVIII. Por dejar patios menores a lo autorizado o disminuir el tamaño de los mismos, por metro reducido, se sancionará tanto a la persona propietaria como al director o directora responsable quienes para estos efectos responden solidariamente, de:</w:t>
            </w:r>
          </w:p>
        </w:tc>
        <w:tc>
          <w:tcPr>
            <w:tcW w:w="1364" w:type="dxa"/>
            <w:gridSpan w:val="3"/>
            <w:tcBorders>
              <w:top w:val="nil"/>
              <w:left w:val="nil"/>
              <w:bottom w:val="nil"/>
              <w:right w:val="nil"/>
            </w:tcBorders>
          </w:tcPr>
          <w:p w14:paraId="3BE0670F" w14:textId="77777777" w:rsidR="001471FF" w:rsidRPr="001471FF" w:rsidRDefault="001471FF" w:rsidP="001471FF">
            <w:pPr>
              <w:ind w:right="622"/>
              <w:jc w:val="right"/>
              <w:rPr>
                <w:rFonts w:ascii="Arial" w:eastAsia="Arial" w:hAnsi="Arial" w:cs="Arial"/>
              </w:rPr>
            </w:pPr>
          </w:p>
          <w:p w14:paraId="2ADE80FE" w14:textId="77777777" w:rsidR="001471FF" w:rsidRPr="001471FF" w:rsidRDefault="001471FF" w:rsidP="001471FF">
            <w:pPr>
              <w:ind w:right="622"/>
              <w:jc w:val="right"/>
              <w:rPr>
                <w:rFonts w:ascii="Arial" w:eastAsia="Arial" w:hAnsi="Arial" w:cs="Arial"/>
              </w:rPr>
            </w:pPr>
          </w:p>
          <w:p w14:paraId="350762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$1,215.00</w:t>
            </w:r>
          </w:p>
        </w:tc>
        <w:tc>
          <w:tcPr>
            <w:tcW w:w="263" w:type="dxa"/>
            <w:tcBorders>
              <w:top w:val="nil"/>
              <w:left w:val="nil"/>
              <w:bottom w:val="nil"/>
              <w:right w:val="nil"/>
            </w:tcBorders>
          </w:tcPr>
          <w:p w14:paraId="7750D9C8" w14:textId="77777777" w:rsidR="001471FF" w:rsidRPr="001471FF" w:rsidRDefault="001471FF" w:rsidP="001471FF">
            <w:pPr>
              <w:ind w:right="622"/>
              <w:jc w:val="right"/>
              <w:rPr>
                <w:rFonts w:ascii="Arial" w:eastAsia="Arial" w:hAnsi="Arial" w:cs="Arial"/>
              </w:rPr>
            </w:pPr>
          </w:p>
          <w:p w14:paraId="73BFD81F" w14:textId="77777777" w:rsidR="001471FF" w:rsidRPr="001471FF" w:rsidRDefault="001471FF" w:rsidP="001471FF">
            <w:pPr>
              <w:ind w:right="622"/>
              <w:jc w:val="right"/>
              <w:rPr>
                <w:rFonts w:ascii="Arial" w:eastAsia="Arial" w:hAnsi="Arial" w:cs="Arial"/>
              </w:rPr>
            </w:pPr>
          </w:p>
          <w:p w14:paraId="21D310E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393B45B4" w14:textId="77777777" w:rsidR="001471FF" w:rsidRPr="001471FF" w:rsidRDefault="001471FF" w:rsidP="001471FF">
            <w:pPr>
              <w:ind w:right="622"/>
              <w:jc w:val="right"/>
              <w:rPr>
                <w:rFonts w:ascii="Arial" w:eastAsia="Arial" w:hAnsi="Arial" w:cs="Arial"/>
              </w:rPr>
            </w:pPr>
          </w:p>
          <w:p w14:paraId="31EDEC8C" w14:textId="77777777" w:rsidR="001471FF" w:rsidRPr="001471FF" w:rsidRDefault="001471FF" w:rsidP="001471FF">
            <w:pPr>
              <w:ind w:right="622"/>
              <w:jc w:val="right"/>
              <w:rPr>
                <w:rFonts w:ascii="Arial" w:eastAsia="Arial" w:hAnsi="Arial" w:cs="Arial"/>
              </w:rPr>
            </w:pPr>
          </w:p>
          <w:p w14:paraId="0F988EC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$2,431.00</w:t>
            </w:r>
          </w:p>
        </w:tc>
      </w:tr>
      <w:tr w:rsidR="001471FF" w:rsidRPr="001471FF" w14:paraId="54BAE97E" w14:textId="77777777" w:rsidTr="001643E8">
        <w:trPr>
          <w:trHeight w:val="300"/>
        </w:trPr>
        <w:tc>
          <w:tcPr>
            <w:tcW w:w="5749" w:type="dxa"/>
            <w:tcBorders>
              <w:top w:val="nil"/>
              <w:left w:val="nil"/>
              <w:bottom w:val="nil"/>
              <w:right w:val="nil"/>
            </w:tcBorders>
            <w:vAlign w:val="bottom"/>
          </w:tcPr>
          <w:p w14:paraId="78D88F42"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26FCC1D4"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49A49664"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4A2A52E5" w14:textId="77777777" w:rsidR="001471FF" w:rsidRPr="001471FF" w:rsidRDefault="001471FF" w:rsidP="001471FF">
            <w:pPr>
              <w:ind w:right="622"/>
              <w:jc w:val="right"/>
              <w:rPr>
                <w:rFonts w:ascii="Arial" w:eastAsia="Arial" w:hAnsi="Arial" w:cs="Arial"/>
                <w:color w:val="000000"/>
              </w:rPr>
            </w:pPr>
          </w:p>
        </w:tc>
      </w:tr>
      <w:tr w:rsidR="001471FF" w:rsidRPr="001471FF" w14:paraId="28444ACC" w14:textId="77777777" w:rsidTr="001643E8">
        <w:trPr>
          <w:trHeight w:val="1425"/>
        </w:trPr>
        <w:tc>
          <w:tcPr>
            <w:tcW w:w="5749" w:type="dxa"/>
            <w:tcBorders>
              <w:top w:val="nil"/>
              <w:left w:val="nil"/>
              <w:bottom w:val="nil"/>
              <w:right w:val="nil"/>
            </w:tcBorders>
            <w:vAlign w:val="bottom"/>
          </w:tcPr>
          <w:p w14:paraId="219C597F" w14:textId="5918B4C8"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XXIX. Por eliminar vano, para ventana dejando sin ventilación ni iluminación natural y adecuada de acuerdo al reglamento, se sancionará tanto a la persona propietaria como al director o directo</w:t>
            </w:r>
            <w:r w:rsidR="007A3E99">
              <w:rPr>
                <w:rFonts w:ascii="Arial" w:eastAsia="Arial" w:hAnsi="Arial" w:cs="Arial"/>
                <w:color w:val="000000"/>
              </w:rPr>
              <w:t xml:space="preserve">ra responsable de Obra quienes </w:t>
            </w:r>
            <w:r w:rsidRPr="001471FF">
              <w:rPr>
                <w:rFonts w:ascii="Arial" w:eastAsia="Arial" w:hAnsi="Arial" w:cs="Arial"/>
                <w:color w:val="000000"/>
              </w:rPr>
              <w:t>para estos efectos responden solidariamente, de:</w:t>
            </w:r>
          </w:p>
        </w:tc>
        <w:tc>
          <w:tcPr>
            <w:tcW w:w="1364" w:type="dxa"/>
            <w:gridSpan w:val="3"/>
            <w:tcBorders>
              <w:top w:val="nil"/>
              <w:left w:val="nil"/>
              <w:bottom w:val="nil"/>
              <w:right w:val="nil"/>
            </w:tcBorders>
          </w:tcPr>
          <w:p w14:paraId="062224FF" w14:textId="77777777" w:rsidR="001471FF" w:rsidRPr="001471FF" w:rsidRDefault="001471FF" w:rsidP="001471FF">
            <w:pPr>
              <w:ind w:right="622"/>
              <w:jc w:val="right"/>
              <w:rPr>
                <w:rFonts w:ascii="Arial" w:eastAsia="Arial" w:hAnsi="Arial" w:cs="Arial"/>
              </w:rPr>
            </w:pPr>
          </w:p>
          <w:p w14:paraId="66F20587" w14:textId="77777777" w:rsidR="001471FF" w:rsidRPr="001471FF" w:rsidRDefault="001471FF" w:rsidP="001471FF">
            <w:pPr>
              <w:ind w:right="622"/>
              <w:jc w:val="right"/>
              <w:rPr>
                <w:rFonts w:ascii="Arial" w:eastAsia="Arial" w:hAnsi="Arial" w:cs="Arial"/>
              </w:rPr>
            </w:pPr>
          </w:p>
          <w:p w14:paraId="6DCB03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$1,320.00</w:t>
            </w:r>
          </w:p>
        </w:tc>
        <w:tc>
          <w:tcPr>
            <w:tcW w:w="263" w:type="dxa"/>
            <w:tcBorders>
              <w:top w:val="nil"/>
              <w:left w:val="nil"/>
              <w:bottom w:val="nil"/>
              <w:right w:val="nil"/>
            </w:tcBorders>
          </w:tcPr>
          <w:p w14:paraId="204E6DD2" w14:textId="77777777" w:rsidR="001471FF" w:rsidRPr="001471FF" w:rsidRDefault="001471FF" w:rsidP="001471FF">
            <w:pPr>
              <w:ind w:right="622"/>
              <w:jc w:val="right"/>
              <w:rPr>
                <w:rFonts w:ascii="Arial" w:eastAsia="Arial" w:hAnsi="Arial" w:cs="Arial"/>
              </w:rPr>
            </w:pPr>
          </w:p>
          <w:p w14:paraId="7BD7DE3D" w14:textId="77777777" w:rsidR="001471FF" w:rsidRPr="001471FF" w:rsidRDefault="001471FF" w:rsidP="001471FF">
            <w:pPr>
              <w:ind w:right="622"/>
              <w:jc w:val="right"/>
              <w:rPr>
                <w:rFonts w:ascii="Arial" w:eastAsia="Arial" w:hAnsi="Arial" w:cs="Arial"/>
              </w:rPr>
            </w:pPr>
          </w:p>
          <w:p w14:paraId="2375B8E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764361BD" w14:textId="77777777" w:rsidR="001471FF" w:rsidRPr="001471FF" w:rsidRDefault="001471FF" w:rsidP="001471FF">
            <w:pPr>
              <w:ind w:right="622"/>
              <w:jc w:val="right"/>
              <w:rPr>
                <w:rFonts w:ascii="Arial" w:eastAsia="Arial" w:hAnsi="Arial" w:cs="Arial"/>
              </w:rPr>
            </w:pPr>
          </w:p>
          <w:p w14:paraId="1209781D" w14:textId="77777777" w:rsidR="001471FF" w:rsidRPr="001471FF" w:rsidRDefault="001471FF" w:rsidP="001471FF">
            <w:pPr>
              <w:ind w:right="622"/>
              <w:jc w:val="right"/>
              <w:rPr>
                <w:rFonts w:ascii="Arial" w:eastAsia="Arial" w:hAnsi="Arial" w:cs="Arial"/>
              </w:rPr>
            </w:pPr>
          </w:p>
          <w:p w14:paraId="1051AC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$2,520.00</w:t>
            </w:r>
          </w:p>
        </w:tc>
      </w:tr>
      <w:tr w:rsidR="001471FF" w:rsidRPr="001471FF" w14:paraId="1F5E8D39" w14:textId="77777777" w:rsidTr="001643E8">
        <w:trPr>
          <w:trHeight w:val="300"/>
        </w:trPr>
        <w:tc>
          <w:tcPr>
            <w:tcW w:w="5749" w:type="dxa"/>
            <w:tcBorders>
              <w:top w:val="nil"/>
              <w:left w:val="nil"/>
              <w:bottom w:val="nil"/>
              <w:right w:val="nil"/>
            </w:tcBorders>
            <w:vAlign w:val="bottom"/>
          </w:tcPr>
          <w:p w14:paraId="5EF6366B"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26929D8F"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61B345FF"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359139AE" w14:textId="77777777" w:rsidR="001471FF" w:rsidRPr="001471FF" w:rsidRDefault="001471FF" w:rsidP="001471FF">
            <w:pPr>
              <w:ind w:right="622"/>
              <w:jc w:val="right"/>
              <w:rPr>
                <w:rFonts w:ascii="Arial" w:eastAsia="Arial" w:hAnsi="Arial" w:cs="Arial"/>
                <w:color w:val="000000"/>
              </w:rPr>
            </w:pPr>
          </w:p>
        </w:tc>
      </w:tr>
      <w:tr w:rsidR="001471FF" w:rsidRPr="001471FF" w14:paraId="39C2DF20" w14:textId="77777777" w:rsidTr="001643E8">
        <w:trPr>
          <w:trHeight w:val="570"/>
        </w:trPr>
        <w:tc>
          <w:tcPr>
            <w:tcW w:w="5749" w:type="dxa"/>
            <w:tcBorders>
              <w:top w:val="nil"/>
              <w:left w:val="nil"/>
              <w:bottom w:val="nil"/>
              <w:right w:val="nil"/>
            </w:tcBorders>
            <w:vAlign w:val="bottom"/>
          </w:tcPr>
          <w:p w14:paraId="095C825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 Por carecer de Visto bueno emitido por la Dirección de Movilidad y Transporte, de:</w:t>
            </w:r>
          </w:p>
        </w:tc>
        <w:tc>
          <w:tcPr>
            <w:tcW w:w="1364" w:type="dxa"/>
            <w:gridSpan w:val="3"/>
            <w:tcBorders>
              <w:top w:val="nil"/>
              <w:left w:val="nil"/>
              <w:bottom w:val="nil"/>
              <w:right w:val="nil"/>
            </w:tcBorders>
            <w:vAlign w:val="center"/>
          </w:tcPr>
          <w:p w14:paraId="3D01647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$6,200.00</w:t>
            </w:r>
          </w:p>
        </w:tc>
        <w:tc>
          <w:tcPr>
            <w:tcW w:w="263" w:type="dxa"/>
            <w:tcBorders>
              <w:top w:val="nil"/>
              <w:left w:val="nil"/>
              <w:bottom w:val="nil"/>
              <w:right w:val="nil"/>
            </w:tcBorders>
            <w:vAlign w:val="center"/>
          </w:tcPr>
          <w:p w14:paraId="7978757B"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1D3FF5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$21,000.00</w:t>
            </w:r>
          </w:p>
        </w:tc>
      </w:tr>
      <w:tr w:rsidR="001471FF" w:rsidRPr="001471FF" w14:paraId="47A1B471" w14:textId="77777777" w:rsidTr="001643E8">
        <w:trPr>
          <w:trHeight w:val="570"/>
        </w:trPr>
        <w:tc>
          <w:tcPr>
            <w:tcW w:w="5749" w:type="dxa"/>
            <w:tcBorders>
              <w:top w:val="nil"/>
              <w:left w:val="nil"/>
              <w:bottom w:val="nil"/>
              <w:right w:val="nil"/>
            </w:tcBorders>
            <w:vAlign w:val="bottom"/>
          </w:tcPr>
          <w:p w14:paraId="03F6A073" w14:textId="51268330"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No cumplir con las condicionantes;</w:t>
            </w:r>
            <w:r w:rsidR="007A3E99">
              <w:rPr>
                <w:rFonts w:ascii="Arial" w:eastAsia="Arial" w:hAnsi="Arial" w:cs="Arial"/>
                <w:color w:val="000000"/>
              </w:rPr>
              <w:t xml:space="preserve"> estipuladas en el Dictamen de </w:t>
            </w:r>
            <w:r w:rsidRPr="001471FF">
              <w:rPr>
                <w:rFonts w:ascii="Arial" w:eastAsia="Arial" w:hAnsi="Arial" w:cs="Arial"/>
                <w:color w:val="000000"/>
              </w:rPr>
              <w:t>Movilidad y Transporte, de:</w:t>
            </w:r>
          </w:p>
        </w:tc>
        <w:tc>
          <w:tcPr>
            <w:tcW w:w="1364" w:type="dxa"/>
            <w:gridSpan w:val="3"/>
            <w:tcBorders>
              <w:top w:val="nil"/>
              <w:left w:val="nil"/>
              <w:bottom w:val="nil"/>
              <w:right w:val="nil"/>
            </w:tcBorders>
            <w:vAlign w:val="center"/>
          </w:tcPr>
          <w:p w14:paraId="27761C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$3,000.00</w:t>
            </w:r>
          </w:p>
        </w:tc>
        <w:tc>
          <w:tcPr>
            <w:tcW w:w="263" w:type="dxa"/>
            <w:tcBorders>
              <w:top w:val="nil"/>
              <w:left w:val="nil"/>
              <w:bottom w:val="nil"/>
              <w:right w:val="nil"/>
            </w:tcBorders>
            <w:vAlign w:val="center"/>
          </w:tcPr>
          <w:p w14:paraId="79396B01"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2ACAF8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$17,000.00</w:t>
            </w:r>
          </w:p>
        </w:tc>
      </w:tr>
      <w:tr w:rsidR="001471FF" w:rsidRPr="001471FF" w14:paraId="727A0AD1" w14:textId="77777777" w:rsidTr="001643E8">
        <w:trPr>
          <w:trHeight w:val="300"/>
        </w:trPr>
        <w:tc>
          <w:tcPr>
            <w:tcW w:w="5749" w:type="dxa"/>
            <w:tcBorders>
              <w:top w:val="nil"/>
              <w:left w:val="nil"/>
              <w:bottom w:val="nil"/>
              <w:right w:val="nil"/>
            </w:tcBorders>
            <w:vAlign w:val="bottom"/>
          </w:tcPr>
          <w:p w14:paraId="2194380E"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4E37453B"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3967C199"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5C7AEA44" w14:textId="77777777" w:rsidR="001471FF" w:rsidRPr="001471FF" w:rsidRDefault="001471FF" w:rsidP="001471FF">
            <w:pPr>
              <w:ind w:right="622"/>
              <w:jc w:val="right"/>
              <w:rPr>
                <w:rFonts w:ascii="Arial" w:eastAsia="Arial" w:hAnsi="Arial" w:cs="Arial"/>
                <w:color w:val="000000"/>
              </w:rPr>
            </w:pPr>
          </w:p>
        </w:tc>
      </w:tr>
      <w:tr w:rsidR="001471FF" w:rsidRPr="001471FF" w14:paraId="7D4C8199" w14:textId="77777777" w:rsidTr="00D774B4">
        <w:trPr>
          <w:trHeight w:val="919"/>
        </w:trPr>
        <w:tc>
          <w:tcPr>
            <w:tcW w:w="9229" w:type="dxa"/>
            <w:gridSpan w:val="8"/>
            <w:tcBorders>
              <w:top w:val="nil"/>
              <w:left w:val="nil"/>
              <w:bottom w:val="nil"/>
              <w:right w:val="nil"/>
            </w:tcBorders>
          </w:tcPr>
          <w:p w14:paraId="446F51CD" w14:textId="77777777" w:rsidR="001471FF" w:rsidRDefault="001471FF" w:rsidP="001471FF">
            <w:pPr>
              <w:ind w:right="622"/>
              <w:jc w:val="both"/>
              <w:rPr>
                <w:rFonts w:ascii="Arial" w:eastAsia="Arial" w:hAnsi="Arial" w:cs="Arial"/>
                <w:color w:val="000000"/>
              </w:rPr>
            </w:pPr>
            <w:r w:rsidRPr="001471FF">
              <w:rPr>
                <w:rFonts w:ascii="Arial" w:eastAsia="Arial" w:hAnsi="Arial" w:cs="Arial"/>
                <w:color w:val="000000"/>
              </w:rPr>
              <w:t>XXXI. Por no tramitar oportunamente los permisos para urbanizaciones, lotificaciones, construcciones o cualquiera de los mencionados en los artículos correspondientes de esta Ley o no entregar con la debida oportunidad las porciones porcentajes o aportaciones que, de acuerdo con el Código Urbano para el Estado de Jalisco, de: Uno a tres tantos de las obligaciones omitidas.</w:t>
            </w:r>
          </w:p>
          <w:p w14:paraId="4EFDE524" w14:textId="77777777" w:rsidR="00D774B4" w:rsidRPr="001471FF" w:rsidRDefault="00D774B4" w:rsidP="001471FF">
            <w:pPr>
              <w:ind w:right="622"/>
              <w:jc w:val="both"/>
              <w:rPr>
                <w:rFonts w:ascii="Arial" w:eastAsia="Arial" w:hAnsi="Arial" w:cs="Arial"/>
                <w:color w:val="000000"/>
              </w:rPr>
            </w:pPr>
          </w:p>
        </w:tc>
      </w:tr>
      <w:tr w:rsidR="001471FF" w:rsidRPr="001471FF" w14:paraId="50E3DC00" w14:textId="77777777" w:rsidTr="00D774B4">
        <w:trPr>
          <w:trHeight w:val="1460"/>
        </w:trPr>
        <w:tc>
          <w:tcPr>
            <w:tcW w:w="5749" w:type="dxa"/>
            <w:tcBorders>
              <w:top w:val="nil"/>
              <w:left w:val="nil"/>
              <w:bottom w:val="nil"/>
              <w:right w:val="nil"/>
            </w:tcBorders>
            <w:vAlign w:val="bottom"/>
          </w:tcPr>
          <w:p w14:paraId="7DA1F857" w14:textId="77777777" w:rsidR="001471FF" w:rsidRDefault="001471FF" w:rsidP="001471FF">
            <w:pPr>
              <w:ind w:right="622"/>
              <w:jc w:val="both"/>
              <w:rPr>
                <w:rFonts w:ascii="Arial" w:eastAsia="Arial" w:hAnsi="Arial" w:cs="Arial"/>
                <w:color w:val="000000"/>
              </w:rPr>
            </w:pPr>
            <w:r w:rsidRPr="001471FF">
              <w:rPr>
                <w:rFonts w:ascii="Arial" w:eastAsia="Arial" w:hAnsi="Arial" w:cs="Arial"/>
                <w:color w:val="000000"/>
              </w:rPr>
              <w:t>XXXII. Por depositar o tener escombro o materiales de construcción en la vía pública, lotes y terrenos propios, derivados de cualquier proceso de obra o construcción; causando molestias o afectaciones; además, de la limpieza del lugar, por metro cuadrado, se sancionará de:</w:t>
            </w:r>
          </w:p>
          <w:p w14:paraId="73FF0996" w14:textId="77777777" w:rsidR="00D774B4" w:rsidRPr="001471FF" w:rsidRDefault="00D774B4"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1A1FA7B8" w14:textId="77777777" w:rsidR="001471FF" w:rsidRPr="001471FF" w:rsidRDefault="001471FF" w:rsidP="001471FF">
            <w:pPr>
              <w:ind w:right="622"/>
              <w:jc w:val="right"/>
              <w:rPr>
                <w:rFonts w:ascii="Arial" w:eastAsia="Arial" w:hAnsi="Arial" w:cs="Arial"/>
                <w:color w:val="000000"/>
              </w:rPr>
            </w:pPr>
          </w:p>
          <w:p w14:paraId="4B720A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$350.00</w:t>
            </w:r>
          </w:p>
        </w:tc>
        <w:tc>
          <w:tcPr>
            <w:tcW w:w="263" w:type="dxa"/>
            <w:tcBorders>
              <w:top w:val="nil"/>
              <w:left w:val="nil"/>
              <w:bottom w:val="nil"/>
              <w:right w:val="nil"/>
            </w:tcBorders>
            <w:vAlign w:val="center"/>
          </w:tcPr>
          <w:p w14:paraId="7114FC7D" w14:textId="77777777" w:rsidR="001471FF" w:rsidRPr="001471FF" w:rsidRDefault="001471FF" w:rsidP="001471FF">
            <w:pPr>
              <w:ind w:right="622"/>
              <w:jc w:val="right"/>
              <w:rPr>
                <w:rFonts w:ascii="Arial" w:hAnsi="Arial" w:cs="Arial"/>
                <w:color w:val="000000"/>
              </w:rPr>
            </w:pPr>
          </w:p>
          <w:p w14:paraId="4D273315"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73DF8737" w14:textId="77777777" w:rsidR="001471FF" w:rsidRPr="001471FF" w:rsidRDefault="001471FF" w:rsidP="001471FF">
            <w:pPr>
              <w:ind w:right="622"/>
              <w:jc w:val="right"/>
              <w:rPr>
                <w:rFonts w:ascii="Arial" w:eastAsia="Arial" w:hAnsi="Arial" w:cs="Arial"/>
                <w:color w:val="000000"/>
              </w:rPr>
            </w:pPr>
          </w:p>
          <w:p w14:paraId="615339F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$3,850.00</w:t>
            </w:r>
          </w:p>
        </w:tc>
      </w:tr>
      <w:tr w:rsidR="001471FF" w:rsidRPr="001471FF" w14:paraId="025D030A" w14:textId="77777777" w:rsidTr="00D774B4">
        <w:trPr>
          <w:trHeight w:val="904"/>
        </w:trPr>
        <w:tc>
          <w:tcPr>
            <w:tcW w:w="5749" w:type="dxa"/>
            <w:tcBorders>
              <w:top w:val="nil"/>
              <w:left w:val="nil"/>
              <w:bottom w:val="nil"/>
              <w:right w:val="nil"/>
            </w:tcBorders>
            <w:vAlign w:val="bottom"/>
          </w:tcPr>
          <w:p w14:paraId="507BBDF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depositar o tirar escombro en lotes, predios o terrenos baldíos, ajenos de manera irregular; que por sus características se adviertan en estado de abandono, se sancionara de:</w:t>
            </w:r>
          </w:p>
          <w:p w14:paraId="3633C85C"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7B9A2F29" w14:textId="77777777" w:rsidR="001471FF" w:rsidRPr="001471FF" w:rsidRDefault="001471FF" w:rsidP="001471FF">
            <w:pPr>
              <w:ind w:right="622"/>
              <w:jc w:val="right"/>
              <w:rPr>
                <w:rFonts w:ascii="Arial" w:eastAsia="Arial" w:hAnsi="Arial" w:cs="Arial"/>
                <w:color w:val="000000"/>
              </w:rPr>
            </w:pPr>
          </w:p>
          <w:p w14:paraId="65102B82" w14:textId="77777777" w:rsidR="001471FF" w:rsidRPr="001471FF" w:rsidRDefault="001471FF" w:rsidP="001471FF">
            <w:pPr>
              <w:ind w:right="622"/>
              <w:jc w:val="right"/>
              <w:rPr>
                <w:rFonts w:ascii="Arial" w:eastAsia="Arial" w:hAnsi="Arial" w:cs="Arial"/>
                <w:color w:val="000000"/>
              </w:rPr>
            </w:pPr>
          </w:p>
          <w:p w14:paraId="3861FE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$2,000.00</w:t>
            </w:r>
          </w:p>
        </w:tc>
        <w:tc>
          <w:tcPr>
            <w:tcW w:w="263" w:type="dxa"/>
            <w:tcBorders>
              <w:top w:val="nil"/>
              <w:left w:val="nil"/>
              <w:bottom w:val="nil"/>
              <w:right w:val="nil"/>
            </w:tcBorders>
            <w:vAlign w:val="center"/>
          </w:tcPr>
          <w:p w14:paraId="226F6FBE" w14:textId="77777777" w:rsidR="001471FF" w:rsidRPr="001471FF" w:rsidRDefault="001471FF" w:rsidP="001471FF">
            <w:pPr>
              <w:ind w:right="622"/>
              <w:jc w:val="right"/>
              <w:rPr>
                <w:rFonts w:ascii="Arial" w:hAnsi="Arial" w:cs="Arial"/>
                <w:color w:val="000000"/>
              </w:rPr>
            </w:pPr>
          </w:p>
          <w:p w14:paraId="281EA3EB" w14:textId="77777777" w:rsidR="001471FF" w:rsidRPr="001471FF" w:rsidRDefault="001471FF" w:rsidP="001471FF">
            <w:pPr>
              <w:ind w:right="622"/>
              <w:jc w:val="right"/>
              <w:rPr>
                <w:rFonts w:ascii="Arial" w:hAnsi="Arial" w:cs="Arial"/>
                <w:color w:val="000000"/>
              </w:rPr>
            </w:pPr>
          </w:p>
          <w:p w14:paraId="3A832452"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54152F3C" w14:textId="77777777" w:rsidR="001471FF" w:rsidRPr="001471FF" w:rsidRDefault="001471FF" w:rsidP="001471FF">
            <w:pPr>
              <w:ind w:right="622"/>
              <w:jc w:val="right"/>
              <w:rPr>
                <w:rFonts w:ascii="Arial" w:eastAsia="Arial" w:hAnsi="Arial" w:cs="Arial"/>
                <w:color w:val="000000"/>
              </w:rPr>
            </w:pPr>
          </w:p>
          <w:p w14:paraId="4BC1FBA5" w14:textId="77777777" w:rsidR="001471FF" w:rsidRPr="001471FF" w:rsidRDefault="001471FF" w:rsidP="001471FF">
            <w:pPr>
              <w:ind w:right="622"/>
              <w:jc w:val="right"/>
              <w:rPr>
                <w:rFonts w:ascii="Arial" w:eastAsia="Arial" w:hAnsi="Arial" w:cs="Arial"/>
                <w:color w:val="000000"/>
              </w:rPr>
            </w:pPr>
          </w:p>
          <w:p w14:paraId="6BDFC3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$50,000.00</w:t>
            </w:r>
          </w:p>
        </w:tc>
      </w:tr>
      <w:tr w:rsidR="001471FF" w:rsidRPr="001471FF" w14:paraId="78A94CAB" w14:textId="77777777" w:rsidTr="001643E8">
        <w:trPr>
          <w:trHeight w:val="552"/>
        </w:trPr>
        <w:tc>
          <w:tcPr>
            <w:tcW w:w="9229" w:type="dxa"/>
            <w:gridSpan w:val="8"/>
            <w:tcBorders>
              <w:top w:val="nil"/>
              <w:left w:val="nil"/>
              <w:bottom w:val="nil"/>
              <w:right w:val="nil"/>
            </w:tcBorders>
          </w:tcPr>
          <w:p w14:paraId="454A46D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Se sancionará tanto al propietario o al Director o Directora responsable de Obra quienes para estos efectos responden solidariamente.</w:t>
            </w:r>
          </w:p>
          <w:p w14:paraId="4D8B6B89" w14:textId="77777777" w:rsidR="001471FF" w:rsidRPr="001471FF" w:rsidRDefault="001471FF" w:rsidP="001471FF">
            <w:pPr>
              <w:ind w:right="622"/>
              <w:jc w:val="both"/>
              <w:rPr>
                <w:rFonts w:ascii="Arial" w:eastAsia="Arial" w:hAnsi="Arial" w:cs="Arial"/>
                <w:color w:val="000000"/>
              </w:rPr>
            </w:pPr>
          </w:p>
        </w:tc>
      </w:tr>
      <w:tr w:rsidR="001471FF" w:rsidRPr="001471FF" w14:paraId="22180BD5" w14:textId="77777777" w:rsidTr="001643E8">
        <w:trPr>
          <w:trHeight w:val="552"/>
        </w:trPr>
        <w:tc>
          <w:tcPr>
            <w:tcW w:w="9229" w:type="dxa"/>
            <w:gridSpan w:val="8"/>
            <w:tcBorders>
              <w:top w:val="nil"/>
              <w:left w:val="nil"/>
              <w:bottom w:val="nil"/>
              <w:right w:val="nil"/>
            </w:tcBorders>
          </w:tcPr>
          <w:p w14:paraId="11EF3D8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todos los casos, además del pago de sanción, el daño o la falta debe restituirse en un plazo no mayor a 120 días.</w:t>
            </w:r>
          </w:p>
        </w:tc>
      </w:tr>
      <w:tr w:rsidR="001471FF" w:rsidRPr="001471FF" w14:paraId="4204A1CE" w14:textId="77777777" w:rsidTr="00D774B4">
        <w:trPr>
          <w:trHeight w:val="80"/>
        </w:trPr>
        <w:tc>
          <w:tcPr>
            <w:tcW w:w="5749" w:type="dxa"/>
            <w:tcBorders>
              <w:top w:val="nil"/>
              <w:left w:val="nil"/>
              <w:bottom w:val="nil"/>
              <w:right w:val="nil"/>
            </w:tcBorders>
            <w:vAlign w:val="bottom"/>
          </w:tcPr>
          <w:p w14:paraId="0F8AAF2B"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566EAE5B" w14:textId="77777777" w:rsidR="001471FF" w:rsidRPr="001471FF" w:rsidRDefault="001471FF" w:rsidP="001471FF">
            <w:pPr>
              <w:ind w:right="622"/>
              <w:rPr>
                <w:rFonts w:ascii="Arial" w:eastAsia="Arial" w:hAnsi="Arial" w:cs="Arial"/>
                <w:color w:val="000000"/>
              </w:rPr>
            </w:pPr>
          </w:p>
        </w:tc>
        <w:tc>
          <w:tcPr>
            <w:tcW w:w="263" w:type="dxa"/>
            <w:tcBorders>
              <w:top w:val="nil"/>
              <w:left w:val="nil"/>
              <w:bottom w:val="nil"/>
              <w:right w:val="nil"/>
            </w:tcBorders>
            <w:vAlign w:val="bottom"/>
          </w:tcPr>
          <w:p w14:paraId="6F23B990"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center"/>
          </w:tcPr>
          <w:p w14:paraId="4892C7B7" w14:textId="77777777" w:rsidR="001471FF" w:rsidRPr="001471FF" w:rsidRDefault="001471FF" w:rsidP="001471FF">
            <w:pPr>
              <w:ind w:right="622"/>
              <w:jc w:val="right"/>
              <w:rPr>
                <w:rFonts w:ascii="Arial" w:eastAsia="Arial" w:hAnsi="Arial" w:cs="Arial"/>
                <w:color w:val="000000"/>
              </w:rPr>
            </w:pPr>
          </w:p>
        </w:tc>
      </w:tr>
      <w:tr w:rsidR="001471FF" w:rsidRPr="001471FF" w14:paraId="30DED485" w14:textId="77777777" w:rsidTr="001643E8">
        <w:trPr>
          <w:trHeight w:val="855"/>
        </w:trPr>
        <w:tc>
          <w:tcPr>
            <w:tcW w:w="5749" w:type="dxa"/>
            <w:tcBorders>
              <w:top w:val="nil"/>
              <w:left w:val="nil"/>
              <w:bottom w:val="nil"/>
              <w:right w:val="nil"/>
            </w:tcBorders>
            <w:vAlign w:val="bottom"/>
          </w:tcPr>
          <w:p w14:paraId="46C02C0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XXXIII. Por dejar concreto en la vía pública, independientemente de su retiro y el pago de los gastos que esto origine, por metro cuadrado o fracción, se sancionará al propietario, de:</w:t>
            </w:r>
          </w:p>
        </w:tc>
        <w:tc>
          <w:tcPr>
            <w:tcW w:w="1364" w:type="dxa"/>
            <w:gridSpan w:val="3"/>
            <w:tcBorders>
              <w:top w:val="nil"/>
              <w:left w:val="nil"/>
              <w:bottom w:val="nil"/>
              <w:right w:val="nil"/>
            </w:tcBorders>
          </w:tcPr>
          <w:p w14:paraId="55653034" w14:textId="77777777" w:rsidR="001471FF" w:rsidRPr="001471FF" w:rsidRDefault="001471FF" w:rsidP="001471FF">
            <w:pPr>
              <w:ind w:right="622"/>
              <w:jc w:val="right"/>
              <w:rPr>
                <w:rFonts w:ascii="Arial" w:eastAsia="Arial" w:hAnsi="Arial" w:cs="Arial"/>
              </w:rPr>
            </w:pPr>
          </w:p>
          <w:p w14:paraId="25F70E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$239.00</w:t>
            </w:r>
          </w:p>
        </w:tc>
        <w:tc>
          <w:tcPr>
            <w:tcW w:w="263" w:type="dxa"/>
            <w:tcBorders>
              <w:top w:val="nil"/>
              <w:left w:val="nil"/>
              <w:bottom w:val="nil"/>
              <w:right w:val="nil"/>
            </w:tcBorders>
          </w:tcPr>
          <w:p w14:paraId="120005D3" w14:textId="77777777" w:rsidR="001471FF" w:rsidRPr="001471FF" w:rsidRDefault="001471FF" w:rsidP="001471FF">
            <w:pPr>
              <w:ind w:right="622"/>
              <w:jc w:val="right"/>
              <w:rPr>
                <w:rFonts w:ascii="Arial" w:eastAsia="Arial" w:hAnsi="Arial" w:cs="Arial"/>
              </w:rPr>
            </w:pPr>
          </w:p>
          <w:p w14:paraId="25EC35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71C6FB3B" w14:textId="77777777" w:rsidR="001471FF" w:rsidRPr="001471FF" w:rsidRDefault="001471FF" w:rsidP="001471FF">
            <w:pPr>
              <w:ind w:right="622"/>
              <w:jc w:val="right"/>
              <w:rPr>
                <w:rFonts w:ascii="Arial" w:eastAsia="Arial" w:hAnsi="Arial" w:cs="Arial"/>
              </w:rPr>
            </w:pPr>
          </w:p>
          <w:p w14:paraId="79A1023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$960.00</w:t>
            </w:r>
          </w:p>
        </w:tc>
      </w:tr>
      <w:tr w:rsidR="001471FF" w:rsidRPr="001471FF" w14:paraId="3E058034" w14:textId="77777777" w:rsidTr="001643E8">
        <w:trPr>
          <w:trHeight w:val="300"/>
        </w:trPr>
        <w:tc>
          <w:tcPr>
            <w:tcW w:w="5749" w:type="dxa"/>
            <w:tcBorders>
              <w:top w:val="nil"/>
              <w:left w:val="nil"/>
              <w:bottom w:val="nil"/>
              <w:right w:val="nil"/>
            </w:tcBorders>
            <w:vAlign w:val="bottom"/>
          </w:tcPr>
          <w:p w14:paraId="6F8BB261"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5D4718B1"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0B8B160C"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71D9725E" w14:textId="77777777" w:rsidR="001471FF" w:rsidRPr="001471FF" w:rsidRDefault="001471FF" w:rsidP="001471FF">
            <w:pPr>
              <w:ind w:right="622"/>
              <w:jc w:val="right"/>
              <w:rPr>
                <w:rFonts w:ascii="Arial" w:eastAsia="Arial" w:hAnsi="Arial" w:cs="Arial"/>
                <w:color w:val="000000"/>
              </w:rPr>
            </w:pPr>
          </w:p>
        </w:tc>
      </w:tr>
      <w:tr w:rsidR="001471FF" w:rsidRPr="001471FF" w14:paraId="54E5E21A" w14:textId="77777777" w:rsidTr="001643E8">
        <w:trPr>
          <w:trHeight w:val="1140"/>
        </w:trPr>
        <w:tc>
          <w:tcPr>
            <w:tcW w:w="5749" w:type="dxa"/>
            <w:tcBorders>
              <w:top w:val="nil"/>
              <w:left w:val="nil"/>
              <w:bottom w:val="nil"/>
              <w:right w:val="nil"/>
            </w:tcBorders>
            <w:vAlign w:val="bottom"/>
          </w:tcPr>
          <w:p w14:paraId="74140EB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XXXIV. Por colocar junto a la guarnición o sobre la banqueta cualquier elemento que resulte perjudicial o peligroso para las personas o vehículos, independientemente de su retiro, se sancionará al propietario, de:</w:t>
            </w:r>
          </w:p>
          <w:p w14:paraId="426AD6D8"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17C0EFA4" w14:textId="77777777" w:rsidR="001471FF" w:rsidRPr="001471FF" w:rsidRDefault="001471FF" w:rsidP="001471FF">
            <w:pPr>
              <w:ind w:right="622"/>
              <w:jc w:val="right"/>
              <w:rPr>
                <w:rFonts w:ascii="Arial" w:eastAsia="Arial" w:hAnsi="Arial" w:cs="Arial"/>
              </w:rPr>
            </w:pPr>
          </w:p>
          <w:p w14:paraId="5FB631E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c>
          <w:tcPr>
            <w:tcW w:w="263" w:type="dxa"/>
            <w:tcBorders>
              <w:top w:val="nil"/>
              <w:left w:val="nil"/>
              <w:bottom w:val="nil"/>
              <w:right w:val="nil"/>
            </w:tcBorders>
          </w:tcPr>
          <w:p w14:paraId="6BA473A1" w14:textId="77777777" w:rsidR="001471FF" w:rsidRPr="001471FF" w:rsidRDefault="001471FF" w:rsidP="001471FF">
            <w:pPr>
              <w:ind w:right="622"/>
              <w:jc w:val="right"/>
              <w:rPr>
                <w:rFonts w:ascii="Arial" w:eastAsia="Arial" w:hAnsi="Arial" w:cs="Arial"/>
              </w:rPr>
            </w:pPr>
          </w:p>
          <w:p w14:paraId="1EF4E1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336C4E6E" w14:textId="77777777" w:rsidR="001471FF" w:rsidRPr="001471FF" w:rsidRDefault="001471FF" w:rsidP="001471FF">
            <w:pPr>
              <w:ind w:right="622"/>
              <w:jc w:val="right"/>
              <w:rPr>
                <w:rFonts w:ascii="Arial" w:eastAsia="Arial" w:hAnsi="Arial" w:cs="Arial"/>
              </w:rPr>
            </w:pPr>
          </w:p>
          <w:p w14:paraId="5D099D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$4,561.00</w:t>
            </w:r>
          </w:p>
        </w:tc>
      </w:tr>
      <w:tr w:rsidR="001471FF" w:rsidRPr="001471FF" w14:paraId="3E564D7A" w14:textId="77777777" w:rsidTr="001643E8">
        <w:trPr>
          <w:trHeight w:val="1425"/>
        </w:trPr>
        <w:tc>
          <w:tcPr>
            <w:tcW w:w="5749" w:type="dxa"/>
            <w:tcBorders>
              <w:top w:val="nil"/>
              <w:left w:val="nil"/>
              <w:bottom w:val="nil"/>
              <w:right w:val="nil"/>
            </w:tcBorders>
            <w:vAlign w:val="bottom"/>
          </w:tcPr>
          <w:p w14:paraId="121FF4F0" w14:textId="4D747D0E" w:rsidR="001471FF" w:rsidRPr="001471FF" w:rsidRDefault="007A3E99" w:rsidP="001471FF">
            <w:pPr>
              <w:ind w:right="622"/>
              <w:jc w:val="both"/>
              <w:rPr>
                <w:rFonts w:ascii="Arial" w:eastAsia="Arial" w:hAnsi="Arial" w:cs="Arial"/>
                <w:color w:val="000000"/>
              </w:rPr>
            </w:pPr>
            <w:r>
              <w:rPr>
                <w:rFonts w:ascii="Arial" w:eastAsia="Arial" w:hAnsi="Arial" w:cs="Arial"/>
                <w:color w:val="000000"/>
              </w:rPr>
              <w:t xml:space="preserve">XXXV. Por abrir vanos hacia </w:t>
            </w:r>
            <w:r w:rsidR="001471FF" w:rsidRPr="001471FF">
              <w:rPr>
                <w:rFonts w:ascii="Arial" w:eastAsia="Arial" w:hAnsi="Arial" w:cs="Arial"/>
                <w:color w:val="000000"/>
              </w:rPr>
              <w:t>propiedades vecinas en cualquiera de los muros de colindancia, además de la reposición del vano abierto, se sancionará tanto a la persona propietaria como al Director o Directora responsable de Obra quienes para estos efectos responden solidariamente, de:</w:t>
            </w:r>
          </w:p>
          <w:p w14:paraId="1236ADD9"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56B81CFF" w14:textId="77777777" w:rsidR="001471FF" w:rsidRPr="001471FF" w:rsidRDefault="001471FF" w:rsidP="001471FF">
            <w:pPr>
              <w:ind w:right="622"/>
              <w:jc w:val="right"/>
              <w:rPr>
                <w:rFonts w:ascii="Arial" w:eastAsia="Arial" w:hAnsi="Arial" w:cs="Arial"/>
              </w:rPr>
            </w:pPr>
          </w:p>
          <w:p w14:paraId="703D4132" w14:textId="77777777" w:rsidR="001471FF" w:rsidRPr="001471FF" w:rsidRDefault="001471FF" w:rsidP="001471FF">
            <w:pPr>
              <w:ind w:right="622"/>
              <w:jc w:val="right"/>
              <w:rPr>
                <w:rFonts w:ascii="Arial" w:eastAsia="Arial" w:hAnsi="Arial" w:cs="Arial"/>
              </w:rPr>
            </w:pPr>
          </w:p>
          <w:p w14:paraId="78FAFDD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$5,642.00</w:t>
            </w:r>
          </w:p>
        </w:tc>
        <w:tc>
          <w:tcPr>
            <w:tcW w:w="263" w:type="dxa"/>
            <w:tcBorders>
              <w:top w:val="nil"/>
              <w:left w:val="nil"/>
              <w:bottom w:val="nil"/>
              <w:right w:val="nil"/>
            </w:tcBorders>
          </w:tcPr>
          <w:p w14:paraId="4FE929D9" w14:textId="77777777" w:rsidR="001471FF" w:rsidRPr="001471FF" w:rsidRDefault="001471FF" w:rsidP="001471FF">
            <w:pPr>
              <w:ind w:right="622"/>
              <w:jc w:val="right"/>
              <w:rPr>
                <w:rFonts w:ascii="Arial" w:eastAsia="Arial" w:hAnsi="Arial" w:cs="Arial"/>
              </w:rPr>
            </w:pPr>
          </w:p>
          <w:p w14:paraId="3EF756B4" w14:textId="77777777" w:rsidR="001471FF" w:rsidRPr="001471FF" w:rsidRDefault="001471FF" w:rsidP="001471FF">
            <w:pPr>
              <w:ind w:right="622"/>
              <w:jc w:val="right"/>
              <w:rPr>
                <w:rFonts w:ascii="Arial" w:eastAsia="Arial" w:hAnsi="Arial" w:cs="Arial"/>
              </w:rPr>
            </w:pPr>
          </w:p>
          <w:p w14:paraId="31C60E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161FBB27" w14:textId="77777777" w:rsidR="001471FF" w:rsidRPr="001471FF" w:rsidRDefault="001471FF" w:rsidP="001471FF">
            <w:pPr>
              <w:ind w:right="622"/>
              <w:jc w:val="right"/>
              <w:rPr>
                <w:rFonts w:ascii="Arial" w:eastAsia="Arial" w:hAnsi="Arial" w:cs="Arial"/>
              </w:rPr>
            </w:pPr>
          </w:p>
          <w:p w14:paraId="5A5B8176" w14:textId="77777777" w:rsidR="001471FF" w:rsidRPr="001471FF" w:rsidRDefault="001471FF" w:rsidP="001471FF">
            <w:pPr>
              <w:ind w:right="622"/>
              <w:jc w:val="right"/>
              <w:rPr>
                <w:rFonts w:ascii="Arial" w:eastAsia="Arial" w:hAnsi="Arial" w:cs="Arial"/>
              </w:rPr>
            </w:pPr>
          </w:p>
          <w:p w14:paraId="038271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r>
      <w:tr w:rsidR="001471FF" w:rsidRPr="001471FF" w14:paraId="65061734" w14:textId="77777777" w:rsidTr="001643E8">
        <w:trPr>
          <w:trHeight w:val="1425"/>
        </w:trPr>
        <w:tc>
          <w:tcPr>
            <w:tcW w:w="5749" w:type="dxa"/>
            <w:tcBorders>
              <w:top w:val="nil"/>
              <w:left w:val="nil"/>
              <w:bottom w:val="nil"/>
              <w:right w:val="nil"/>
            </w:tcBorders>
            <w:vAlign w:val="bottom"/>
          </w:tcPr>
          <w:p w14:paraId="0FE70B47" w14:textId="44719963"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XXXVI. Por construir</w:t>
            </w:r>
            <w:r w:rsidR="007A3E99">
              <w:rPr>
                <w:rFonts w:ascii="Arial" w:eastAsia="Arial" w:hAnsi="Arial" w:cs="Arial"/>
                <w:color w:val="000000"/>
              </w:rPr>
              <w:t xml:space="preserve"> balcones sin </w:t>
            </w:r>
            <w:r w:rsidRPr="001471FF">
              <w:rPr>
                <w:rFonts w:ascii="Arial" w:eastAsia="Arial" w:hAnsi="Arial" w:cs="Arial"/>
                <w:color w:val="000000"/>
              </w:rPr>
              <w:t>respetar la separación de 1.50 metros con las p</w:t>
            </w:r>
            <w:r w:rsidR="007A3E99">
              <w:rPr>
                <w:rFonts w:ascii="Arial" w:eastAsia="Arial" w:hAnsi="Arial" w:cs="Arial"/>
                <w:color w:val="000000"/>
              </w:rPr>
              <w:t xml:space="preserve">ropiedades vecinas, además del </w:t>
            </w:r>
            <w:r w:rsidRPr="001471FF">
              <w:rPr>
                <w:rFonts w:ascii="Arial" w:eastAsia="Arial" w:hAnsi="Arial" w:cs="Arial"/>
                <w:color w:val="000000"/>
              </w:rPr>
              <w:t>retiro del área invadida, se sancionará tanto a la persona propietaria como al Director o Directora Responsable de Obra quienes para estos efectos responden solidariamente, de:</w:t>
            </w:r>
          </w:p>
          <w:p w14:paraId="2F9D743F"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4681606A" w14:textId="77777777" w:rsidR="001471FF" w:rsidRPr="001471FF" w:rsidRDefault="001471FF" w:rsidP="001471FF">
            <w:pPr>
              <w:ind w:right="622"/>
              <w:jc w:val="right"/>
              <w:rPr>
                <w:rFonts w:ascii="Arial" w:eastAsia="Arial" w:hAnsi="Arial" w:cs="Arial"/>
              </w:rPr>
            </w:pPr>
          </w:p>
          <w:p w14:paraId="6C5C9FF1" w14:textId="77777777" w:rsidR="001471FF" w:rsidRPr="001471FF" w:rsidRDefault="001471FF" w:rsidP="001471FF">
            <w:pPr>
              <w:ind w:right="622"/>
              <w:jc w:val="right"/>
              <w:rPr>
                <w:rFonts w:ascii="Arial" w:eastAsia="Arial" w:hAnsi="Arial" w:cs="Arial"/>
              </w:rPr>
            </w:pPr>
          </w:p>
          <w:p w14:paraId="3870CDC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$481.00</w:t>
            </w:r>
          </w:p>
        </w:tc>
        <w:tc>
          <w:tcPr>
            <w:tcW w:w="263" w:type="dxa"/>
            <w:tcBorders>
              <w:top w:val="nil"/>
              <w:left w:val="nil"/>
              <w:bottom w:val="nil"/>
              <w:right w:val="nil"/>
            </w:tcBorders>
          </w:tcPr>
          <w:p w14:paraId="5A93DEA7" w14:textId="77777777" w:rsidR="001471FF" w:rsidRPr="001471FF" w:rsidRDefault="001471FF" w:rsidP="001471FF">
            <w:pPr>
              <w:ind w:right="622"/>
              <w:jc w:val="right"/>
              <w:rPr>
                <w:rFonts w:ascii="Arial" w:eastAsia="Arial" w:hAnsi="Arial" w:cs="Arial"/>
              </w:rPr>
            </w:pPr>
          </w:p>
          <w:p w14:paraId="75D19ACF" w14:textId="77777777" w:rsidR="001471FF" w:rsidRPr="001471FF" w:rsidRDefault="001471FF" w:rsidP="001471FF">
            <w:pPr>
              <w:ind w:right="622"/>
              <w:jc w:val="right"/>
              <w:rPr>
                <w:rFonts w:ascii="Arial" w:eastAsia="Arial" w:hAnsi="Arial" w:cs="Arial"/>
              </w:rPr>
            </w:pPr>
          </w:p>
          <w:p w14:paraId="052CF7D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292D3B64" w14:textId="77777777" w:rsidR="001471FF" w:rsidRPr="001471FF" w:rsidRDefault="001471FF" w:rsidP="001471FF">
            <w:pPr>
              <w:ind w:right="622"/>
              <w:jc w:val="right"/>
              <w:rPr>
                <w:rFonts w:ascii="Arial" w:eastAsia="Arial" w:hAnsi="Arial" w:cs="Arial"/>
              </w:rPr>
            </w:pPr>
          </w:p>
          <w:p w14:paraId="474C32F6" w14:textId="77777777" w:rsidR="001471FF" w:rsidRPr="001471FF" w:rsidRDefault="001471FF" w:rsidP="001471FF">
            <w:pPr>
              <w:ind w:right="622"/>
              <w:jc w:val="right"/>
              <w:rPr>
                <w:rFonts w:ascii="Arial" w:eastAsia="Arial" w:hAnsi="Arial" w:cs="Arial"/>
              </w:rPr>
            </w:pPr>
          </w:p>
          <w:p w14:paraId="514BD3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$840.00</w:t>
            </w:r>
          </w:p>
        </w:tc>
      </w:tr>
      <w:tr w:rsidR="001471FF" w:rsidRPr="001471FF" w14:paraId="7AAF7F8B" w14:textId="77777777" w:rsidTr="001643E8">
        <w:trPr>
          <w:trHeight w:val="1425"/>
        </w:trPr>
        <w:tc>
          <w:tcPr>
            <w:tcW w:w="5749" w:type="dxa"/>
            <w:tcBorders>
              <w:top w:val="nil"/>
              <w:left w:val="nil"/>
              <w:bottom w:val="nil"/>
              <w:right w:val="nil"/>
            </w:tcBorders>
            <w:vAlign w:val="bottom"/>
          </w:tcPr>
          <w:p w14:paraId="35B50C2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XXXVII. Por afectar banquetas, andadores o áreas de uso común con rampas, cajetes, jardineras, gradas, desniveles, postes o alambrados por metro cuadrado, se sancionará tanto a la persona propietaria como al Director o Directora responsable de Obra quienes para estos efectos responden solidariamente, de:</w:t>
            </w:r>
          </w:p>
          <w:p w14:paraId="16EC0F8D"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791D53FC" w14:textId="77777777" w:rsidR="001471FF" w:rsidRPr="001471FF" w:rsidRDefault="001471FF" w:rsidP="001471FF">
            <w:pPr>
              <w:ind w:right="622"/>
              <w:jc w:val="right"/>
              <w:rPr>
                <w:rFonts w:ascii="Arial" w:eastAsia="Arial" w:hAnsi="Arial" w:cs="Arial"/>
              </w:rPr>
            </w:pPr>
          </w:p>
          <w:p w14:paraId="752BDA7D" w14:textId="77777777" w:rsidR="001471FF" w:rsidRPr="001471FF" w:rsidRDefault="001471FF" w:rsidP="001471FF">
            <w:pPr>
              <w:ind w:right="622"/>
              <w:jc w:val="right"/>
              <w:rPr>
                <w:rFonts w:ascii="Arial" w:eastAsia="Arial" w:hAnsi="Arial" w:cs="Arial"/>
              </w:rPr>
            </w:pPr>
          </w:p>
          <w:p w14:paraId="2E69D5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c>
          <w:tcPr>
            <w:tcW w:w="263" w:type="dxa"/>
            <w:tcBorders>
              <w:top w:val="nil"/>
              <w:left w:val="nil"/>
              <w:bottom w:val="nil"/>
              <w:right w:val="nil"/>
            </w:tcBorders>
          </w:tcPr>
          <w:p w14:paraId="2D359B2B" w14:textId="77777777" w:rsidR="001471FF" w:rsidRPr="001471FF" w:rsidRDefault="001471FF" w:rsidP="001471FF">
            <w:pPr>
              <w:ind w:right="622"/>
              <w:jc w:val="right"/>
              <w:rPr>
                <w:rFonts w:ascii="Arial" w:eastAsia="Arial" w:hAnsi="Arial" w:cs="Arial"/>
              </w:rPr>
            </w:pPr>
          </w:p>
          <w:p w14:paraId="7C8E8900" w14:textId="77777777" w:rsidR="001471FF" w:rsidRPr="001471FF" w:rsidRDefault="001471FF" w:rsidP="001471FF">
            <w:pPr>
              <w:ind w:right="622"/>
              <w:jc w:val="right"/>
              <w:rPr>
                <w:rFonts w:ascii="Arial" w:eastAsia="Arial" w:hAnsi="Arial" w:cs="Arial"/>
              </w:rPr>
            </w:pPr>
          </w:p>
          <w:p w14:paraId="032AB0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17C89113" w14:textId="77777777" w:rsidR="001471FF" w:rsidRPr="001471FF" w:rsidRDefault="001471FF" w:rsidP="001471FF">
            <w:pPr>
              <w:ind w:right="622"/>
              <w:jc w:val="right"/>
              <w:rPr>
                <w:rFonts w:ascii="Arial" w:eastAsia="Arial" w:hAnsi="Arial" w:cs="Arial"/>
              </w:rPr>
            </w:pPr>
          </w:p>
          <w:p w14:paraId="0472508A" w14:textId="77777777" w:rsidR="001471FF" w:rsidRPr="001471FF" w:rsidRDefault="001471FF" w:rsidP="001471FF">
            <w:pPr>
              <w:ind w:right="622"/>
              <w:jc w:val="right"/>
              <w:rPr>
                <w:rFonts w:ascii="Arial" w:eastAsia="Arial" w:hAnsi="Arial" w:cs="Arial"/>
              </w:rPr>
            </w:pPr>
          </w:p>
          <w:p w14:paraId="30885E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$4,561.00</w:t>
            </w:r>
          </w:p>
        </w:tc>
      </w:tr>
      <w:tr w:rsidR="001471FF" w:rsidRPr="001471FF" w14:paraId="449653E0" w14:textId="77777777" w:rsidTr="001643E8">
        <w:trPr>
          <w:trHeight w:val="570"/>
        </w:trPr>
        <w:tc>
          <w:tcPr>
            <w:tcW w:w="5749" w:type="dxa"/>
            <w:tcBorders>
              <w:top w:val="nil"/>
              <w:left w:val="nil"/>
              <w:bottom w:val="nil"/>
              <w:right w:val="nil"/>
            </w:tcBorders>
            <w:vAlign w:val="bottom"/>
          </w:tcPr>
          <w:p w14:paraId="39BCED95" w14:textId="6241FDED"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Si se c</w:t>
            </w:r>
            <w:r w:rsidR="007A3E99">
              <w:rPr>
                <w:rFonts w:ascii="Arial" w:eastAsia="Arial" w:hAnsi="Arial" w:cs="Arial"/>
                <w:color w:val="000000"/>
              </w:rPr>
              <w:t xml:space="preserve">orrige la anomalía en un plazo </w:t>
            </w:r>
            <w:r w:rsidRPr="001471FF">
              <w:rPr>
                <w:rFonts w:ascii="Arial" w:eastAsia="Arial" w:hAnsi="Arial" w:cs="Arial"/>
                <w:color w:val="000000"/>
              </w:rPr>
              <w:t>menor de 30 días, la sanción se reducirá, hasta en un:</w:t>
            </w:r>
          </w:p>
          <w:p w14:paraId="547D582D"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67AC9E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90%</w:t>
            </w:r>
          </w:p>
        </w:tc>
        <w:tc>
          <w:tcPr>
            <w:tcW w:w="263" w:type="dxa"/>
            <w:tcBorders>
              <w:top w:val="nil"/>
              <w:left w:val="nil"/>
              <w:bottom w:val="nil"/>
              <w:right w:val="nil"/>
            </w:tcBorders>
            <w:vAlign w:val="bottom"/>
          </w:tcPr>
          <w:p w14:paraId="6451FA05"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bottom"/>
          </w:tcPr>
          <w:p w14:paraId="37F1715A" w14:textId="77777777" w:rsidR="001471FF" w:rsidRPr="001471FF" w:rsidRDefault="001471FF" w:rsidP="001471FF">
            <w:pPr>
              <w:ind w:right="622"/>
              <w:rPr>
                <w:rFonts w:ascii="Arial" w:hAnsi="Arial" w:cs="Arial"/>
                <w:color w:val="000000"/>
              </w:rPr>
            </w:pPr>
          </w:p>
        </w:tc>
      </w:tr>
      <w:tr w:rsidR="001471FF" w:rsidRPr="001471FF" w14:paraId="090A1B49" w14:textId="77777777" w:rsidTr="001643E8">
        <w:trPr>
          <w:trHeight w:val="1710"/>
        </w:trPr>
        <w:tc>
          <w:tcPr>
            <w:tcW w:w="5749" w:type="dxa"/>
            <w:tcBorders>
              <w:top w:val="nil"/>
              <w:left w:val="nil"/>
              <w:bottom w:val="nil"/>
              <w:right w:val="nil"/>
            </w:tcBorders>
            <w:vAlign w:val="bottom"/>
          </w:tcPr>
          <w:p w14:paraId="561C8B7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XXXVIII. Por destruir, eliminar o disminuir dimensiones de áreas, jardineras en servidumbres públicas y privadas sin autorización municipal, independientemente de corregir la anomalía por metro cuadrado, se sancionará tanto a la persona propietaria como al Director o Directora responsable de Obra quienes para estos efectos responden solidariamente, de:</w:t>
            </w:r>
          </w:p>
          <w:p w14:paraId="6F7DBAE5"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4577DC6D" w14:textId="77777777" w:rsidR="001471FF" w:rsidRPr="001471FF" w:rsidRDefault="001471FF" w:rsidP="001471FF">
            <w:pPr>
              <w:ind w:right="622"/>
              <w:jc w:val="right"/>
              <w:rPr>
                <w:rFonts w:ascii="Arial" w:eastAsia="Arial" w:hAnsi="Arial" w:cs="Arial"/>
              </w:rPr>
            </w:pPr>
          </w:p>
          <w:p w14:paraId="2250178B" w14:textId="77777777" w:rsidR="001471FF" w:rsidRPr="001471FF" w:rsidRDefault="001471FF" w:rsidP="001471FF">
            <w:pPr>
              <w:ind w:right="622"/>
              <w:jc w:val="right"/>
              <w:rPr>
                <w:rFonts w:ascii="Arial" w:eastAsia="Arial" w:hAnsi="Arial" w:cs="Arial"/>
              </w:rPr>
            </w:pPr>
          </w:p>
          <w:p w14:paraId="75A3F0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63" w:type="dxa"/>
            <w:tcBorders>
              <w:top w:val="nil"/>
              <w:left w:val="nil"/>
              <w:bottom w:val="nil"/>
              <w:right w:val="nil"/>
            </w:tcBorders>
          </w:tcPr>
          <w:p w14:paraId="2D3E4580" w14:textId="77777777" w:rsidR="001471FF" w:rsidRPr="001471FF" w:rsidRDefault="001471FF" w:rsidP="001471FF">
            <w:pPr>
              <w:ind w:right="622"/>
              <w:jc w:val="right"/>
              <w:rPr>
                <w:rFonts w:ascii="Arial" w:eastAsia="Arial" w:hAnsi="Arial" w:cs="Arial"/>
              </w:rPr>
            </w:pPr>
          </w:p>
          <w:p w14:paraId="48FCFA52" w14:textId="77777777" w:rsidR="001471FF" w:rsidRPr="001471FF" w:rsidRDefault="001471FF" w:rsidP="001471FF">
            <w:pPr>
              <w:ind w:right="622"/>
              <w:jc w:val="right"/>
              <w:rPr>
                <w:rFonts w:ascii="Arial" w:eastAsia="Arial" w:hAnsi="Arial" w:cs="Arial"/>
              </w:rPr>
            </w:pPr>
          </w:p>
          <w:p w14:paraId="2C1BE5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454C6E73" w14:textId="77777777" w:rsidR="001471FF" w:rsidRPr="001471FF" w:rsidRDefault="001471FF" w:rsidP="001471FF">
            <w:pPr>
              <w:ind w:right="622"/>
              <w:jc w:val="right"/>
              <w:rPr>
                <w:rFonts w:ascii="Arial" w:eastAsia="Arial" w:hAnsi="Arial" w:cs="Arial"/>
              </w:rPr>
            </w:pPr>
          </w:p>
          <w:p w14:paraId="2035FE5B" w14:textId="77777777" w:rsidR="001471FF" w:rsidRPr="001471FF" w:rsidRDefault="001471FF" w:rsidP="001471FF">
            <w:pPr>
              <w:ind w:right="622"/>
              <w:jc w:val="right"/>
              <w:rPr>
                <w:rFonts w:ascii="Arial" w:eastAsia="Arial" w:hAnsi="Arial" w:cs="Arial"/>
              </w:rPr>
            </w:pPr>
          </w:p>
          <w:p w14:paraId="526BB4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r>
      <w:tr w:rsidR="001471FF" w:rsidRPr="001471FF" w14:paraId="1D888094" w14:textId="77777777" w:rsidTr="001643E8">
        <w:trPr>
          <w:trHeight w:val="570"/>
        </w:trPr>
        <w:tc>
          <w:tcPr>
            <w:tcW w:w="5749" w:type="dxa"/>
            <w:tcBorders>
              <w:top w:val="nil"/>
              <w:left w:val="nil"/>
              <w:bottom w:val="nil"/>
              <w:right w:val="nil"/>
            </w:tcBorders>
            <w:vAlign w:val="bottom"/>
          </w:tcPr>
          <w:p w14:paraId="63C571CB" w14:textId="39721D88" w:rsidR="001471FF" w:rsidRPr="001471FF" w:rsidRDefault="007A3E99" w:rsidP="001471FF">
            <w:pPr>
              <w:ind w:right="622"/>
              <w:jc w:val="both"/>
              <w:rPr>
                <w:rFonts w:ascii="Arial" w:eastAsia="Arial" w:hAnsi="Arial" w:cs="Arial"/>
                <w:color w:val="000000"/>
              </w:rPr>
            </w:pPr>
            <w:r>
              <w:rPr>
                <w:rFonts w:ascii="Arial" w:eastAsia="Arial" w:hAnsi="Arial" w:cs="Arial"/>
                <w:color w:val="000000"/>
              </w:rPr>
              <w:t xml:space="preserve">Si se corrige la anomalía en un </w:t>
            </w:r>
            <w:r w:rsidR="001471FF" w:rsidRPr="001471FF">
              <w:rPr>
                <w:rFonts w:ascii="Arial" w:eastAsia="Arial" w:hAnsi="Arial" w:cs="Arial"/>
                <w:color w:val="000000"/>
              </w:rPr>
              <w:t>plazo menor de 30 días, la sanción se reducirá, hasta en un:</w:t>
            </w:r>
          </w:p>
          <w:p w14:paraId="28AB7461"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549C7BD6" w14:textId="77777777" w:rsidR="001471FF" w:rsidRPr="001471FF" w:rsidRDefault="001471FF" w:rsidP="001471FF">
            <w:pPr>
              <w:ind w:right="622"/>
              <w:jc w:val="right"/>
              <w:rPr>
                <w:rFonts w:ascii="Arial" w:hAnsi="Arial" w:cs="Arial"/>
                <w:color w:val="000000"/>
              </w:rPr>
            </w:pPr>
            <w:r w:rsidRPr="001471FF">
              <w:rPr>
                <w:rFonts w:ascii="Arial" w:eastAsia="Arial" w:hAnsi="Arial" w:cs="Arial"/>
                <w:color w:val="000000"/>
              </w:rPr>
              <w:t>90%</w:t>
            </w:r>
          </w:p>
        </w:tc>
        <w:tc>
          <w:tcPr>
            <w:tcW w:w="263" w:type="dxa"/>
            <w:tcBorders>
              <w:top w:val="nil"/>
              <w:left w:val="nil"/>
              <w:bottom w:val="nil"/>
              <w:right w:val="nil"/>
            </w:tcBorders>
            <w:vAlign w:val="bottom"/>
          </w:tcPr>
          <w:p w14:paraId="1247AF57"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center"/>
          </w:tcPr>
          <w:p w14:paraId="631E53FA" w14:textId="77777777" w:rsidR="001471FF" w:rsidRPr="001471FF" w:rsidRDefault="001471FF" w:rsidP="001471FF">
            <w:pPr>
              <w:ind w:right="622"/>
              <w:jc w:val="right"/>
              <w:rPr>
                <w:rFonts w:ascii="Arial" w:eastAsia="Arial" w:hAnsi="Arial" w:cs="Arial"/>
                <w:color w:val="000000"/>
              </w:rPr>
            </w:pPr>
          </w:p>
        </w:tc>
      </w:tr>
      <w:tr w:rsidR="001471FF" w:rsidRPr="001471FF" w14:paraId="1C17E208" w14:textId="77777777" w:rsidTr="001643E8">
        <w:trPr>
          <w:trHeight w:val="960"/>
        </w:trPr>
        <w:tc>
          <w:tcPr>
            <w:tcW w:w="9229" w:type="dxa"/>
            <w:gridSpan w:val="8"/>
            <w:tcBorders>
              <w:top w:val="nil"/>
              <w:left w:val="nil"/>
              <w:bottom w:val="nil"/>
              <w:right w:val="nil"/>
            </w:tcBorders>
          </w:tcPr>
          <w:p w14:paraId="18B970AE" w14:textId="2921722E"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XXXIX. Por violar o retirar sellos de clausura sin autorización municipal, i</w:t>
            </w:r>
            <w:r w:rsidR="007A3E99">
              <w:rPr>
                <w:rFonts w:ascii="Arial" w:eastAsia="Arial" w:hAnsi="Arial" w:cs="Arial"/>
                <w:color w:val="000000"/>
              </w:rPr>
              <w:t xml:space="preserve">ndependientemente de la acción </w:t>
            </w:r>
            <w:r w:rsidRPr="001471FF">
              <w:rPr>
                <w:rFonts w:ascii="Arial" w:eastAsia="Arial" w:hAnsi="Arial" w:cs="Arial"/>
                <w:color w:val="000000"/>
              </w:rPr>
              <w:t>penal a que haya lugar, se sancionará tanto como al director o directora responsa</w:t>
            </w:r>
            <w:r w:rsidR="007A3E99">
              <w:rPr>
                <w:rFonts w:ascii="Arial" w:eastAsia="Arial" w:hAnsi="Arial" w:cs="Arial"/>
                <w:color w:val="000000"/>
              </w:rPr>
              <w:t xml:space="preserve">ble de Obra quienes para estos </w:t>
            </w:r>
            <w:r w:rsidRPr="001471FF">
              <w:rPr>
                <w:rFonts w:ascii="Arial" w:eastAsia="Arial" w:hAnsi="Arial" w:cs="Arial"/>
                <w:color w:val="000000"/>
              </w:rPr>
              <w:t>efectos responden solidariamente, conforme a lo siguiente:</w:t>
            </w:r>
          </w:p>
          <w:p w14:paraId="1D247E8E" w14:textId="77777777" w:rsidR="001471FF" w:rsidRPr="001471FF" w:rsidRDefault="001471FF" w:rsidP="001471FF">
            <w:pPr>
              <w:ind w:right="622"/>
              <w:jc w:val="both"/>
              <w:rPr>
                <w:rFonts w:ascii="Arial" w:eastAsia="Arial" w:hAnsi="Arial" w:cs="Arial"/>
                <w:color w:val="000000"/>
              </w:rPr>
            </w:pPr>
          </w:p>
        </w:tc>
      </w:tr>
      <w:tr w:rsidR="001471FF" w:rsidRPr="001471FF" w14:paraId="4FFF06A4" w14:textId="77777777" w:rsidTr="001643E8">
        <w:trPr>
          <w:trHeight w:val="300"/>
        </w:trPr>
        <w:tc>
          <w:tcPr>
            <w:tcW w:w="5749" w:type="dxa"/>
            <w:tcBorders>
              <w:top w:val="nil"/>
              <w:left w:val="nil"/>
              <w:bottom w:val="nil"/>
              <w:right w:val="nil"/>
            </w:tcBorders>
            <w:vAlign w:val="bottom"/>
          </w:tcPr>
          <w:p w14:paraId="5B471B9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En Obras de tipo habitacional unifamiliar, de una vivienda de:</w:t>
            </w:r>
          </w:p>
          <w:p w14:paraId="51F9F254"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7CD25A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$7,440.00</w:t>
            </w:r>
          </w:p>
        </w:tc>
        <w:tc>
          <w:tcPr>
            <w:tcW w:w="263" w:type="dxa"/>
            <w:tcBorders>
              <w:top w:val="nil"/>
              <w:left w:val="nil"/>
              <w:bottom w:val="nil"/>
              <w:right w:val="nil"/>
            </w:tcBorders>
          </w:tcPr>
          <w:p w14:paraId="2CD887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09C46F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$14,283.00</w:t>
            </w:r>
          </w:p>
        </w:tc>
      </w:tr>
      <w:tr w:rsidR="001471FF" w:rsidRPr="001471FF" w14:paraId="4F1FC29B" w14:textId="77777777" w:rsidTr="001643E8">
        <w:trPr>
          <w:trHeight w:val="570"/>
        </w:trPr>
        <w:tc>
          <w:tcPr>
            <w:tcW w:w="5749" w:type="dxa"/>
            <w:tcBorders>
              <w:top w:val="nil"/>
              <w:left w:val="nil"/>
              <w:bottom w:val="nil"/>
              <w:right w:val="nil"/>
            </w:tcBorders>
            <w:vAlign w:val="bottom"/>
          </w:tcPr>
          <w:p w14:paraId="1567F6BD" w14:textId="49C1293A"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En obras de tipo comercial y servicios de impacto mínimo, bajo y medio de:</w:t>
            </w:r>
          </w:p>
        </w:tc>
        <w:tc>
          <w:tcPr>
            <w:tcW w:w="1364" w:type="dxa"/>
            <w:gridSpan w:val="3"/>
            <w:tcBorders>
              <w:top w:val="nil"/>
              <w:left w:val="nil"/>
              <w:bottom w:val="nil"/>
              <w:right w:val="nil"/>
            </w:tcBorders>
          </w:tcPr>
          <w:p w14:paraId="507162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$15,002.00</w:t>
            </w:r>
          </w:p>
        </w:tc>
        <w:tc>
          <w:tcPr>
            <w:tcW w:w="263" w:type="dxa"/>
            <w:tcBorders>
              <w:top w:val="nil"/>
              <w:left w:val="nil"/>
              <w:bottom w:val="nil"/>
              <w:right w:val="nil"/>
            </w:tcBorders>
          </w:tcPr>
          <w:p w14:paraId="28CAE80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0B336E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$28,564.00</w:t>
            </w:r>
          </w:p>
        </w:tc>
      </w:tr>
      <w:tr w:rsidR="001471FF" w:rsidRPr="001471FF" w14:paraId="0FA7A475" w14:textId="77777777" w:rsidTr="001643E8">
        <w:trPr>
          <w:trHeight w:val="570"/>
        </w:trPr>
        <w:tc>
          <w:tcPr>
            <w:tcW w:w="5749" w:type="dxa"/>
            <w:tcBorders>
              <w:top w:val="nil"/>
              <w:left w:val="nil"/>
              <w:bottom w:val="nil"/>
              <w:right w:val="nil"/>
            </w:tcBorders>
            <w:vAlign w:val="bottom"/>
          </w:tcPr>
          <w:p w14:paraId="107995F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En obras de tipo habitacional Plurifamiliar, de dos o más viviendas y comercio y servicios de impacto alto de:</w:t>
            </w:r>
          </w:p>
          <w:p w14:paraId="237A0C07"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1C2C3B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$59,890.00</w:t>
            </w:r>
          </w:p>
        </w:tc>
        <w:tc>
          <w:tcPr>
            <w:tcW w:w="263" w:type="dxa"/>
            <w:tcBorders>
              <w:top w:val="nil"/>
              <w:left w:val="nil"/>
              <w:bottom w:val="nil"/>
              <w:right w:val="nil"/>
            </w:tcBorders>
          </w:tcPr>
          <w:p w14:paraId="67ED47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14DA24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$114,259.00</w:t>
            </w:r>
          </w:p>
        </w:tc>
      </w:tr>
      <w:tr w:rsidR="001471FF" w:rsidRPr="001471FF" w14:paraId="373D2B5F" w14:textId="77777777" w:rsidTr="001643E8">
        <w:trPr>
          <w:trHeight w:val="1140"/>
        </w:trPr>
        <w:tc>
          <w:tcPr>
            <w:tcW w:w="5749" w:type="dxa"/>
            <w:tcBorders>
              <w:top w:val="nil"/>
              <w:left w:val="nil"/>
              <w:bottom w:val="nil"/>
              <w:right w:val="nil"/>
            </w:tcBorders>
            <w:vAlign w:val="bottom"/>
          </w:tcPr>
          <w:p w14:paraId="2D5CDA0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 Por instalar utensilios, herramientas, maquinarias mecánicas, de manera temporal, sobre las aceras, banquetas, arroyos de calles o avenidas, con el propósito de mezclar, o incorporar material para cualquiera que sea su destino, de:</w:t>
            </w:r>
          </w:p>
          <w:p w14:paraId="5E24D086"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4560954C" w14:textId="77777777" w:rsidR="001471FF" w:rsidRPr="001471FF" w:rsidRDefault="001471FF" w:rsidP="001471FF">
            <w:pPr>
              <w:ind w:right="622"/>
              <w:jc w:val="right"/>
              <w:rPr>
                <w:rFonts w:ascii="Arial" w:eastAsia="Arial" w:hAnsi="Arial" w:cs="Arial"/>
              </w:rPr>
            </w:pPr>
          </w:p>
          <w:p w14:paraId="254C5EAD" w14:textId="77777777" w:rsidR="001471FF" w:rsidRPr="001471FF" w:rsidRDefault="001471FF" w:rsidP="001471FF">
            <w:pPr>
              <w:ind w:right="622"/>
              <w:jc w:val="right"/>
              <w:rPr>
                <w:rFonts w:ascii="Arial" w:eastAsia="Arial" w:hAnsi="Arial" w:cs="Arial"/>
              </w:rPr>
            </w:pPr>
          </w:p>
          <w:p w14:paraId="7DD8D30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$239.00</w:t>
            </w:r>
          </w:p>
        </w:tc>
        <w:tc>
          <w:tcPr>
            <w:tcW w:w="263" w:type="dxa"/>
            <w:tcBorders>
              <w:top w:val="nil"/>
              <w:left w:val="nil"/>
              <w:bottom w:val="nil"/>
              <w:right w:val="nil"/>
            </w:tcBorders>
          </w:tcPr>
          <w:p w14:paraId="0225D9D8" w14:textId="77777777" w:rsidR="001471FF" w:rsidRPr="001471FF" w:rsidRDefault="001471FF" w:rsidP="001471FF">
            <w:pPr>
              <w:ind w:right="622"/>
              <w:jc w:val="right"/>
              <w:rPr>
                <w:rFonts w:ascii="Arial" w:eastAsia="Arial" w:hAnsi="Arial" w:cs="Arial"/>
              </w:rPr>
            </w:pPr>
          </w:p>
          <w:p w14:paraId="0122DC75" w14:textId="77777777" w:rsidR="001471FF" w:rsidRPr="001471FF" w:rsidRDefault="001471FF" w:rsidP="001471FF">
            <w:pPr>
              <w:ind w:right="622"/>
              <w:jc w:val="right"/>
              <w:rPr>
                <w:rFonts w:ascii="Arial" w:eastAsia="Arial" w:hAnsi="Arial" w:cs="Arial"/>
              </w:rPr>
            </w:pPr>
          </w:p>
          <w:p w14:paraId="317035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38C8B930" w14:textId="77777777" w:rsidR="001471FF" w:rsidRPr="001471FF" w:rsidRDefault="001471FF" w:rsidP="001471FF">
            <w:pPr>
              <w:ind w:right="622"/>
              <w:jc w:val="right"/>
              <w:rPr>
                <w:rFonts w:ascii="Arial" w:eastAsia="Arial" w:hAnsi="Arial" w:cs="Arial"/>
              </w:rPr>
            </w:pPr>
          </w:p>
          <w:p w14:paraId="077530BC" w14:textId="77777777" w:rsidR="001471FF" w:rsidRPr="001471FF" w:rsidRDefault="001471FF" w:rsidP="001471FF">
            <w:pPr>
              <w:ind w:right="622"/>
              <w:jc w:val="right"/>
              <w:rPr>
                <w:rFonts w:ascii="Arial" w:eastAsia="Arial" w:hAnsi="Arial" w:cs="Arial"/>
              </w:rPr>
            </w:pPr>
          </w:p>
          <w:p w14:paraId="35DB40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$960.00</w:t>
            </w:r>
          </w:p>
        </w:tc>
      </w:tr>
      <w:tr w:rsidR="001471FF" w:rsidRPr="001471FF" w14:paraId="652AF3F6" w14:textId="77777777" w:rsidTr="001643E8">
        <w:trPr>
          <w:trHeight w:val="420"/>
        </w:trPr>
        <w:tc>
          <w:tcPr>
            <w:tcW w:w="9229" w:type="dxa"/>
            <w:gridSpan w:val="8"/>
            <w:tcBorders>
              <w:top w:val="nil"/>
              <w:left w:val="nil"/>
              <w:bottom w:val="nil"/>
              <w:right w:val="nil"/>
            </w:tcBorders>
            <w:vAlign w:val="bottom"/>
          </w:tcPr>
          <w:p w14:paraId="40B5BDF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Además de su retiro y limpieza del piso, se cobrará por metro cuadrado utilizado.</w:t>
            </w:r>
          </w:p>
          <w:p w14:paraId="1745A07F" w14:textId="77777777" w:rsidR="001471FF" w:rsidRPr="001471FF" w:rsidRDefault="001471FF" w:rsidP="001471FF">
            <w:pPr>
              <w:ind w:right="622"/>
              <w:rPr>
                <w:rFonts w:ascii="Arial" w:eastAsia="Arial" w:hAnsi="Arial" w:cs="Arial"/>
                <w:color w:val="000000"/>
              </w:rPr>
            </w:pPr>
          </w:p>
        </w:tc>
      </w:tr>
      <w:tr w:rsidR="001471FF" w:rsidRPr="001471FF" w14:paraId="0AD981F3" w14:textId="77777777" w:rsidTr="001643E8">
        <w:trPr>
          <w:trHeight w:val="1710"/>
        </w:trPr>
        <w:tc>
          <w:tcPr>
            <w:tcW w:w="5749" w:type="dxa"/>
            <w:tcBorders>
              <w:top w:val="nil"/>
              <w:left w:val="nil"/>
              <w:bottom w:val="nil"/>
              <w:right w:val="nil"/>
            </w:tcBorders>
            <w:vAlign w:val="bottom"/>
          </w:tcPr>
          <w:p w14:paraId="3BDE1DAD" w14:textId="651792A2"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XLI. Por afectar o dañar de cualquier forma, banquetas, pavimentos de la vía pública o arroyo de la calle o espacio público, áreas comunes, infraestructura municipal o </w:t>
            </w:r>
            <w:r w:rsidR="007A3E99">
              <w:rPr>
                <w:rFonts w:ascii="Arial" w:eastAsia="Arial" w:hAnsi="Arial" w:cs="Arial"/>
                <w:color w:val="000000"/>
              </w:rPr>
              <w:t xml:space="preserve">cualquier equipamiento urbano; </w:t>
            </w:r>
            <w:r w:rsidRPr="001471FF">
              <w:rPr>
                <w:rFonts w:ascii="Arial" w:eastAsia="Arial" w:hAnsi="Arial" w:cs="Arial"/>
                <w:color w:val="000000"/>
              </w:rPr>
              <w:t>independientemente del costo de su reposición por el causante, se sancionará tanto a la persona propietaria como al Director o Directora responsable de obra, quienes para estos efectos responden solidariamente, por cada metro cuadrado, de:</w:t>
            </w:r>
          </w:p>
        </w:tc>
        <w:tc>
          <w:tcPr>
            <w:tcW w:w="1364" w:type="dxa"/>
            <w:gridSpan w:val="3"/>
            <w:tcBorders>
              <w:top w:val="nil"/>
              <w:left w:val="nil"/>
              <w:bottom w:val="nil"/>
              <w:right w:val="nil"/>
            </w:tcBorders>
            <w:vAlign w:val="center"/>
          </w:tcPr>
          <w:p w14:paraId="5325529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$750.00</w:t>
            </w:r>
          </w:p>
        </w:tc>
        <w:tc>
          <w:tcPr>
            <w:tcW w:w="263" w:type="dxa"/>
            <w:tcBorders>
              <w:top w:val="nil"/>
              <w:left w:val="nil"/>
              <w:bottom w:val="nil"/>
              <w:right w:val="nil"/>
            </w:tcBorders>
            <w:vAlign w:val="center"/>
          </w:tcPr>
          <w:p w14:paraId="59DEFF90"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5AFF2FC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$25,000.00</w:t>
            </w:r>
          </w:p>
        </w:tc>
      </w:tr>
      <w:tr w:rsidR="001471FF" w:rsidRPr="001471FF" w14:paraId="6E15643A" w14:textId="77777777" w:rsidTr="001643E8">
        <w:trPr>
          <w:trHeight w:val="300"/>
        </w:trPr>
        <w:tc>
          <w:tcPr>
            <w:tcW w:w="5749" w:type="dxa"/>
            <w:tcBorders>
              <w:top w:val="nil"/>
              <w:left w:val="nil"/>
              <w:bottom w:val="nil"/>
              <w:right w:val="nil"/>
            </w:tcBorders>
            <w:vAlign w:val="bottom"/>
          </w:tcPr>
          <w:p w14:paraId="555AFCC6"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1EA02C4C"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01D01676"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26FA5ED9" w14:textId="77777777" w:rsidR="001471FF" w:rsidRPr="001471FF" w:rsidRDefault="001471FF" w:rsidP="001471FF">
            <w:pPr>
              <w:ind w:right="622"/>
              <w:jc w:val="right"/>
              <w:rPr>
                <w:rFonts w:ascii="Arial" w:eastAsia="Arial" w:hAnsi="Arial" w:cs="Arial"/>
                <w:color w:val="000000"/>
              </w:rPr>
            </w:pPr>
          </w:p>
        </w:tc>
      </w:tr>
      <w:tr w:rsidR="001471FF" w:rsidRPr="001471FF" w14:paraId="6B8EF3C5" w14:textId="77777777" w:rsidTr="001643E8">
        <w:trPr>
          <w:trHeight w:val="1103"/>
        </w:trPr>
        <w:tc>
          <w:tcPr>
            <w:tcW w:w="5749" w:type="dxa"/>
            <w:tcBorders>
              <w:top w:val="nil"/>
              <w:left w:val="nil"/>
              <w:bottom w:val="nil"/>
              <w:right w:val="nil"/>
            </w:tcBorders>
            <w:vAlign w:val="bottom"/>
          </w:tcPr>
          <w:p w14:paraId="45B2FB28" w14:textId="2E10A872"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XLII. Por tener obras de excavaciones y canalizaciones inconclusas, abandonadas o suspendidas, sin señaléticas o tapiales e</w:t>
            </w:r>
            <w:r w:rsidR="007A3E99">
              <w:rPr>
                <w:rFonts w:ascii="Arial" w:eastAsia="Arial" w:hAnsi="Arial" w:cs="Arial"/>
                <w:color w:val="000000"/>
              </w:rPr>
              <w:t xml:space="preserve">n cualquier vano; que ponga en </w:t>
            </w:r>
            <w:r w:rsidRPr="001471FF">
              <w:rPr>
                <w:rFonts w:ascii="Arial" w:eastAsia="Arial" w:hAnsi="Arial" w:cs="Arial"/>
                <w:color w:val="000000"/>
              </w:rPr>
              <w:t>p</w:t>
            </w:r>
            <w:r w:rsidR="007A3E99">
              <w:rPr>
                <w:rFonts w:ascii="Arial" w:eastAsia="Arial" w:hAnsi="Arial" w:cs="Arial"/>
                <w:color w:val="000000"/>
              </w:rPr>
              <w:t xml:space="preserve">eligro la integridad </w:t>
            </w:r>
            <w:r w:rsidRPr="001471FF">
              <w:rPr>
                <w:rFonts w:ascii="Arial" w:eastAsia="Arial" w:hAnsi="Arial" w:cs="Arial"/>
                <w:color w:val="000000"/>
              </w:rPr>
              <w:t>física de las personas o sus bienes, así como la estabilidad de fincas vecinas, por metro cuadrado, se sanciona al propietario, de:</w:t>
            </w:r>
          </w:p>
        </w:tc>
        <w:tc>
          <w:tcPr>
            <w:tcW w:w="1364" w:type="dxa"/>
            <w:gridSpan w:val="3"/>
            <w:tcBorders>
              <w:top w:val="nil"/>
              <w:left w:val="nil"/>
              <w:bottom w:val="nil"/>
              <w:right w:val="nil"/>
            </w:tcBorders>
            <w:vAlign w:val="center"/>
          </w:tcPr>
          <w:p w14:paraId="7E5A118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$481.00</w:t>
            </w:r>
          </w:p>
        </w:tc>
        <w:tc>
          <w:tcPr>
            <w:tcW w:w="263" w:type="dxa"/>
            <w:tcBorders>
              <w:top w:val="nil"/>
              <w:left w:val="nil"/>
              <w:bottom w:val="nil"/>
              <w:right w:val="nil"/>
            </w:tcBorders>
            <w:vAlign w:val="center"/>
          </w:tcPr>
          <w:p w14:paraId="60608798"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723EBA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$1,200.00</w:t>
            </w:r>
          </w:p>
        </w:tc>
      </w:tr>
      <w:tr w:rsidR="001471FF" w:rsidRPr="001471FF" w14:paraId="0E1D8D9F" w14:textId="77777777" w:rsidTr="001643E8">
        <w:trPr>
          <w:trHeight w:val="289"/>
        </w:trPr>
        <w:tc>
          <w:tcPr>
            <w:tcW w:w="5749" w:type="dxa"/>
            <w:tcBorders>
              <w:top w:val="nil"/>
              <w:left w:val="nil"/>
              <w:bottom w:val="nil"/>
              <w:right w:val="nil"/>
            </w:tcBorders>
            <w:vAlign w:val="bottom"/>
          </w:tcPr>
          <w:p w14:paraId="662ACA5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colocar anclas sobre el subsuelo, sin la autorización correspondiente, de:</w:t>
            </w:r>
          </w:p>
          <w:p w14:paraId="12A27774"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7DCD67E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$7,800.00</w:t>
            </w:r>
          </w:p>
        </w:tc>
        <w:tc>
          <w:tcPr>
            <w:tcW w:w="263" w:type="dxa"/>
            <w:tcBorders>
              <w:top w:val="nil"/>
              <w:left w:val="nil"/>
              <w:bottom w:val="nil"/>
              <w:right w:val="nil"/>
            </w:tcBorders>
          </w:tcPr>
          <w:p w14:paraId="4C1886D9"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tcPr>
          <w:p w14:paraId="63FA22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$39,000.00</w:t>
            </w:r>
          </w:p>
        </w:tc>
      </w:tr>
      <w:tr w:rsidR="001471FF" w:rsidRPr="001471FF" w14:paraId="6439AC8D" w14:textId="77777777" w:rsidTr="001643E8">
        <w:trPr>
          <w:trHeight w:val="957"/>
        </w:trPr>
        <w:tc>
          <w:tcPr>
            <w:tcW w:w="9229" w:type="dxa"/>
            <w:gridSpan w:val="8"/>
            <w:tcBorders>
              <w:top w:val="nil"/>
              <w:left w:val="nil"/>
              <w:bottom w:val="nil"/>
              <w:right w:val="nil"/>
            </w:tcBorders>
          </w:tcPr>
          <w:p w14:paraId="67E2007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XLIII. Por no colocar tapiales en las obras en donde éstos sean necesarios o carecer de elementos de protección a la ciudadanía, se sancionará tanto la persona propietaria como al director o directora responsable de Obra quienes para estos efectos responden solidariamente, de: Uno a tres tantos del valor de la licencia o permiso.</w:t>
            </w:r>
          </w:p>
        </w:tc>
      </w:tr>
      <w:tr w:rsidR="001471FF" w:rsidRPr="001471FF" w14:paraId="16016929" w14:textId="77777777" w:rsidTr="001643E8">
        <w:trPr>
          <w:trHeight w:val="289"/>
        </w:trPr>
        <w:tc>
          <w:tcPr>
            <w:tcW w:w="5749" w:type="dxa"/>
            <w:tcBorders>
              <w:top w:val="nil"/>
              <w:left w:val="nil"/>
              <w:bottom w:val="nil"/>
              <w:right w:val="nil"/>
            </w:tcBorders>
          </w:tcPr>
          <w:p w14:paraId="139D81B4"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1C85A01F" w14:textId="77777777" w:rsidR="001471FF" w:rsidRPr="001471FF" w:rsidRDefault="001471FF" w:rsidP="001471FF">
            <w:pPr>
              <w:ind w:right="622"/>
              <w:jc w:val="both"/>
              <w:rPr>
                <w:rFonts w:ascii="Arial" w:eastAsia="Arial" w:hAnsi="Arial" w:cs="Arial"/>
                <w:color w:val="000000"/>
              </w:rPr>
            </w:pPr>
          </w:p>
        </w:tc>
        <w:tc>
          <w:tcPr>
            <w:tcW w:w="263" w:type="dxa"/>
            <w:tcBorders>
              <w:top w:val="nil"/>
              <w:left w:val="nil"/>
              <w:bottom w:val="nil"/>
              <w:right w:val="nil"/>
            </w:tcBorders>
          </w:tcPr>
          <w:p w14:paraId="4D5C94E9" w14:textId="77777777" w:rsidR="001471FF" w:rsidRPr="001471FF" w:rsidRDefault="001471FF" w:rsidP="001471FF">
            <w:pPr>
              <w:ind w:right="622"/>
              <w:jc w:val="both"/>
              <w:rPr>
                <w:rFonts w:ascii="Arial" w:eastAsia="Arial" w:hAnsi="Arial" w:cs="Arial"/>
                <w:color w:val="000000"/>
              </w:rPr>
            </w:pPr>
          </w:p>
        </w:tc>
        <w:tc>
          <w:tcPr>
            <w:tcW w:w="1853" w:type="dxa"/>
            <w:gridSpan w:val="3"/>
            <w:tcBorders>
              <w:top w:val="nil"/>
              <w:left w:val="nil"/>
              <w:bottom w:val="nil"/>
              <w:right w:val="nil"/>
            </w:tcBorders>
          </w:tcPr>
          <w:p w14:paraId="73C98BB4" w14:textId="77777777" w:rsidR="001471FF" w:rsidRPr="001471FF" w:rsidRDefault="001471FF" w:rsidP="001471FF">
            <w:pPr>
              <w:ind w:right="622"/>
              <w:jc w:val="both"/>
              <w:rPr>
                <w:rFonts w:ascii="Arial" w:eastAsia="Arial" w:hAnsi="Arial" w:cs="Arial"/>
                <w:color w:val="000000"/>
              </w:rPr>
            </w:pPr>
          </w:p>
        </w:tc>
      </w:tr>
      <w:tr w:rsidR="001471FF" w:rsidRPr="001471FF" w14:paraId="67C61E9C" w14:textId="77777777" w:rsidTr="001643E8">
        <w:trPr>
          <w:trHeight w:val="1202"/>
        </w:trPr>
        <w:tc>
          <w:tcPr>
            <w:tcW w:w="9229" w:type="dxa"/>
            <w:gridSpan w:val="8"/>
            <w:tcBorders>
              <w:top w:val="nil"/>
              <w:left w:val="nil"/>
              <w:bottom w:val="nil"/>
              <w:right w:val="nil"/>
            </w:tcBorders>
          </w:tcPr>
          <w:p w14:paraId="4F2C0B9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XLIV. Por no colocar señalética objetiva o las medidas de seguridad pertinentes durante la ejecución de cualquier tipo de obra; que indiquen peligro o alerta; que prevengan accidentes o afectaciones físicas o materiales, tanto al personal interno como al externo ajeno a la obra. La sanción será impuesta tanto a la persona propietaria como al Director o Directora responsable de obra, quienes para estos efectos responden solidariamente y conforme a lo siguiente:</w:t>
            </w:r>
          </w:p>
        </w:tc>
      </w:tr>
      <w:tr w:rsidR="001471FF" w:rsidRPr="001471FF" w14:paraId="7625087A" w14:textId="77777777" w:rsidTr="001643E8">
        <w:trPr>
          <w:trHeight w:val="300"/>
        </w:trPr>
        <w:tc>
          <w:tcPr>
            <w:tcW w:w="5749" w:type="dxa"/>
            <w:tcBorders>
              <w:top w:val="nil"/>
              <w:left w:val="nil"/>
              <w:bottom w:val="nil"/>
              <w:right w:val="nil"/>
            </w:tcBorders>
            <w:vAlign w:val="bottom"/>
          </w:tcPr>
          <w:p w14:paraId="369136B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En obras de tipo habitacional y comercial de:</w:t>
            </w:r>
          </w:p>
          <w:p w14:paraId="7BEBECFA"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24EF3A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$17,403.00</w:t>
            </w:r>
          </w:p>
        </w:tc>
        <w:tc>
          <w:tcPr>
            <w:tcW w:w="263" w:type="dxa"/>
            <w:tcBorders>
              <w:top w:val="nil"/>
              <w:left w:val="nil"/>
              <w:bottom w:val="nil"/>
              <w:right w:val="nil"/>
            </w:tcBorders>
          </w:tcPr>
          <w:p w14:paraId="089EF24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54C073B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$33,246.00</w:t>
            </w:r>
          </w:p>
        </w:tc>
      </w:tr>
      <w:tr w:rsidR="001471FF" w:rsidRPr="001471FF" w14:paraId="2C00BFA0" w14:textId="77777777" w:rsidTr="001643E8">
        <w:trPr>
          <w:trHeight w:val="570"/>
        </w:trPr>
        <w:tc>
          <w:tcPr>
            <w:tcW w:w="5749" w:type="dxa"/>
            <w:tcBorders>
              <w:top w:val="nil"/>
              <w:left w:val="nil"/>
              <w:bottom w:val="nil"/>
              <w:right w:val="nil"/>
            </w:tcBorders>
            <w:vAlign w:val="bottom"/>
          </w:tcPr>
          <w:p w14:paraId="05C322F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En obras de tipo plurifamiliar vertical que exista excavación y sea mayor a los 3,000.00 metros cuadrados de:</w:t>
            </w:r>
          </w:p>
        </w:tc>
        <w:tc>
          <w:tcPr>
            <w:tcW w:w="1364" w:type="dxa"/>
            <w:gridSpan w:val="3"/>
            <w:tcBorders>
              <w:top w:val="nil"/>
              <w:left w:val="nil"/>
              <w:bottom w:val="nil"/>
              <w:right w:val="nil"/>
            </w:tcBorders>
          </w:tcPr>
          <w:p w14:paraId="2A210DE9" w14:textId="77777777" w:rsidR="001471FF" w:rsidRPr="001471FF" w:rsidRDefault="001471FF" w:rsidP="001471FF">
            <w:pPr>
              <w:ind w:right="622"/>
              <w:jc w:val="right"/>
              <w:rPr>
                <w:rFonts w:ascii="Arial" w:eastAsia="Arial" w:hAnsi="Arial" w:cs="Arial"/>
              </w:rPr>
            </w:pPr>
          </w:p>
          <w:p w14:paraId="511F75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$34,804.00</w:t>
            </w:r>
          </w:p>
        </w:tc>
        <w:tc>
          <w:tcPr>
            <w:tcW w:w="263" w:type="dxa"/>
            <w:tcBorders>
              <w:top w:val="nil"/>
              <w:left w:val="nil"/>
              <w:bottom w:val="nil"/>
              <w:right w:val="nil"/>
            </w:tcBorders>
          </w:tcPr>
          <w:p w14:paraId="3EEFFD4C" w14:textId="77777777" w:rsidR="001471FF" w:rsidRPr="001471FF" w:rsidRDefault="001471FF" w:rsidP="001471FF">
            <w:pPr>
              <w:ind w:right="622"/>
              <w:jc w:val="right"/>
              <w:rPr>
                <w:rFonts w:ascii="Arial" w:eastAsia="Arial" w:hAnsi="Arial" w:cs="Arial"/>
              </w:rPr>
            </w:pPr>
          </w:p>
          <w:p w14:paraId="17D530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68BAA9BB" w14:textId="77777777" w:rsidR="001471FF" w:rsidRPr="001471FF" w:rsidRDefault="001471FF" w:rsidP="001471FF">
            <w:pPr>
              <w:ind w:right="622"/>
              <w:jc w:val="right"/>
              <w:rPr>
                <w:rFonts w:ascii="Arial" w:eastAsia="Arial" w:hAnsi="Arial" w:cs="Arial"/>
              </w:rPr>
            </w:pPr>
          </w:p>
          <w:p w14:paraId="5C0E4F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$66,371.00</w:t>
            </w:r>
          </w:p>
        </w:tc>
      </w:tr>
      <w:tr w:rsidR="001471FF" w:rsidRPr="001471FF" w14:paraId="183AF50E" w14:textId="77777777" w:rsidTr="001643E8">
        <w:trPr>
          <w:trHeight w:val="570"/>
        </w:trPr>
        <w:tc>
          <w:tcPr>
            <w:tcW w:w="5749" w:type="dxa"/>
            <w:tcBorders>
              <w:top w:val="nil"/>
              <w:left w:val="nil"/>
              <w:bottom w:val="nil"/>
              <w:right w:val="nil"/>
            </w:tcBorders>
            <w:vAlign w:val="bottom"/>
          </w:tcPr>
          <w:p w14:paraId="33C4392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carecer de elementos de protección y seguridad del personal que labora en la obra, como arnés, cuerda o línea de vida, casco, botas, guantes, goggles de protección, zapatos, chaleco y toda la rudimentaria a fin de garantizar su protección física y seguridad personal, la sanción será de:</w:t>
            </w:r>
          </w:p>
        </w:tc>
        <w:tc>
          <w:tcPr>
            <w:tcW w:w="1364" w:type="dxa"/>
            <w:gridSpan w:val="3"/>
            <w:tcBorders>
              <w:top w:val="nil"/>
              <w:left w:val="nil"/>
              <w:bottom w:val="nil"/>
              <w:right w:val="nil"/>
            </w:tcBorders>
            <w:vAlign w:val="center"/>
          </w:tcPr>
          <w:p w14:paraId="09D0CF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$10,000.00</w:t>
            </w:r>
          </w:p>
        </w:tc>
        <w:tc>
          <w:tcPr>
            <w:tcW w:w="263" w:type="dxa"/>
            <w:tcBorders>
              <w:top w:val="nil"/>
              <w:left w:val="nil"/>
              <w:bottom w:val="nil"/>
              <w:right w:val="nil"/>
            </w:tcBorders>
            <w:vAlign w:val="center"/>
          </w:tcPr>
          <w:p w14:paraId="2ABB0EA3"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652D5C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$50,000.00</w:t>
            </w:r>
          </w:p>
        </w:tc>
      </w:tr>
      <w:tr w:rsidR="001471FF" w:rsidRPr="001471FF" w14:paraId="1A55DCF1" w14:textId="77777777" w:rsidTr="001643E8">
        <w:trPr>
          <w:trHeight w:val="300"/>
        </w:trPr>
        <w:tc>
          <w:tcPr>
            <w:tcW w:w="5749" w:type="dxa"/>
            <w:tcBorders>
              <w:top w:val="nil"/>
              <w:left w:val="nil"/>
              <w:bottom w:val="nil"/>
              <w:right w:val="nil"/>
            </w:tcBorders>
            <w:vAlign w:val="bottom"/>
          </w:tcPr>
          <w:p w14:paraId="28D7CFF6"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7A51DAD8"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31457F70"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5236C5FA" w14:textId="77777777" w:rsidR="001471FF" w:rsidRPr="001471FF" w:rsidRDefault="001471FF" w:rsidP="001471FF">
            <w:pPr>
              <w:ind w:right="622"/>
              <w:jc w:val="right"/>
              <w:rPr>
                <w:rFonts w:ascii="Arial" w:eastAsia="Arial" w:hAnsi="Arial" w:cs="Arial"/>
                <w:color w:val="000000"/>
              </w:rPr>
            </w:pPr>
          </w:p>
        </w:tc>
      </w:tr>
      <w:tr w:rsidR="001471FF" w:rsidRPr="001471FF" w14:paraId="40D27355" w14:textId="77777777" w:rsidTr="001643E8">
        <w:trPr>
          <w:trHeight w:val="1425"/>
        </w:trPr>
        <w:tc>
          <w:tcPr>
            <w:tcW w:w="5749" w:type="dxa"/>
            <w:tcBorders>
              <w:top w:val="nil"/>
              <w:left w:val="nil"/>
              <w:bottom w:val="nil"/>
              <w:right w:val="nil"/>
            </w:tcBorders>
            <w:vAlign w:val="bottom"/>
          </w:tcPr>
          <w:p w14:paraId="6B09CA3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XLV. Por tener obras inconclusas, abandonadas o suspendidas, sin tapiales en cualquier vano que permita el ingreso a personas ajenas a la construcción, se sancionará tanto la persona propietaria como al director o directora responsable de Obra quienes para estos efectos responden solidariamente, de:</w:t>
            </w:r>
          </w:p>
        </w:tc>
        <w:tc>
          <w:tcPr>
            <w:tcW w:w="1364" w:type="dxa"/>
            <w:gridSpan w:val="3"/>
            <w:tcBorders>
              <w:top w:val="nil"/>
              <w:left w:val="nil"/>
              <w:bottom w:val="nil"/>
              <w:right w:val="nil"/>
            </w:tcBorders>
          </w:tcPr>
          <w:p w14:paraId="719F7073" w14:textId="77777777" w:rsidR="001471FF" w:rsidRPr="001471FF" w:rsidRDefault="001471FF" w:rsidP="001471FF">
            <w:pPr>
              <w:ind w:right="622"/>
              <w:jc w:val="right"/>
              <w:rPr>
                <w:rFonts w:ascii="Arial" w:eastAsia="Arial" w:hAnsi="Arial" w:cs="Arial"/>
              </w:rPr>
            </w:pPr>
          </w:p>
          <w:p w14:paraId="0CA9EF48" w14:textId="77777777" w:rsidR="001471FF" w:rsidRPr="001471FF" w:rsidRDefault="001471FF" w:rsidP="001471FF">
            <w:pPr>
              <w:ind w:right="622"/>
              <w:jc w:val="right"/>
              <w:rPr>
                <w:rFonts w:ascii="Arial" w:eastAsia="Arial" w:hAnsi="Arial" w:cs="Arial"/>
              </w:rPr>
            </w:pPr>
          </w:p>
          <w:p w14:paraId="6E4D48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$11,282.00</w:t>
            </w:r>
          </w:p>
        </w:tc>
        <w:tc>
          <w:tcPr>
            <w:tcW w:w="263" w:type="dxa"/>
            <w:tcBorders>
              <w:top w:val="nil"/>
              <w:left w:val="nil"/>
              <w:bottom w:val="nil"/>
              <w:right w:val="nil"/>
            </w:tcBorders>
          </w:tcPr>
          <w:p w14:paraId="25D93703" w14:textId="77777777" w:rsidR="001471FF" w:rsidRPr="001471FF" w:rsidRDefault="001471FF" w:rsidP="001471FF">
            <w:pPr>
              <w:ind w:right="622"/>
              <w:jc w:val="right"/>
              <w:rPr>
                <w:rFonts w:ascii="Arial" w:eastAsia="Arial" w:hAnsi="Arial" w:cs="Arial"/>
              </w:rPr>
            </w:pPr>
          </w:p>
          <w:p w14:paraId="19202278" w14:textId="77777777" w:rsidR="001471FF" w:rsidRPr="001471FF" w:rsidRDefault="001471FF" w:rsidP="001471FF">
            <w:pPr>
              <w:ind w:right="622"/>
              <w:jc w:val="right"/>
              <w:rPr>
                <w:rFonts w:ascii="Arial" w:eastAsia="Arial" w:hAnsi="Arial" w:cs="Arial"/>
              </w:rPr>
            </w:pPr>
          </w:p>
          <w:p w14:paraId="00D707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5452EB69" w14:textId="77777777" w:rsidR="001471FF" w:rsidRPr="001471FF" w:rsidRDefault="001471FF" w:rsidP="001471FF">
            <w:pPr>
              <w:ind w:right="622"/>
              <w:jc w:val="right"/>
              <w:rPr>
                <w:rFonts w:ascii="Arial" w:eastAsia="Arial" w:hAnsi="Arial" w:cs="Arial"/>
              </w:rPr>
            </w:pPr>
          </w:p>
          <w:p w14:paraId="0C1DEDDF" w14:textId="77777777" w:rsidR="001471FF" w:rsidRPr="001471FF" w:rsidRDefault="001471FF" w:rsidP="001471FF">
            <w:pPr>
              <w:ind w:right="622"/>
              <w:jc w:val="right"/>
              <w:rPr>
                <w:rFonts w:ascii="Arial" w:eastAsia="Arial" w:hAnsi="Arial" w:cs="Arial"/>
              </w:rPr>
            </w:pPr>
          </w:p>
          <w:p w14:paraId="733B30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r>
      <w:tr w:rsidR="001471FF" w:rsidRPr="001471FF" w14:paraId="2C358D63" w14:textId="77777777" w:rsidTr="001643E8">
        <w:trPr>
          <w:trHeight w:val="300"/>
        </w:trPr>
        <w:tc>
          <w:tcPr>
            <w:tcW w:w="5749" w:type="dxa"/>
            <w:tcBorders>
              <w:top w:val="nil"/>
              <w:left w:val="nil"/>
              <w:bottom w:val="nil"/>
              <w:right w:val="nil"/>
            </w:tcBorders>
            <w:vAlign w:val="bottom"/>
          </w:tcPr>
          <w:p w14:paraId="649F6A9B"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52C99745"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1ABD1F8A"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646FB311" w14:textId="77777777" w:rsidR="001471FF" w:rsidRPr="001471FF" w:rsidRDefault="001471FF" w:rsidP="001471FF">
            <w:pPr>
              <w:ind w:right="622"/>
              <w:jc w:val="right"/>
              <w:rPr>
                <w:rFonts w:ascii="Arial" w:eastAsia="Arial" w:hAnsi="Arial" w:cs="Arial"/>
                <w:color w:val="000000"/>
              </w:rPr>
            </w:pPr>
          </w:p>
        </w:tc>
      </w:tr>
      <w:tr w:rsidR="001471FF" w:rsidRPr="001471FF" w14:paraId="0B76D447" w14:textId="77777777" w:rsidTr="001643E8">
        <w:trPr>
          <w:trHeight w:val="975"/>
        </w:trPr>
        <w:tc>
          <w:tcPr>
            <w:tcW w:w="9229" w:type="dxa"/>
            <w:gridSpan w:val="8"/>
            <w:tcBorders>
              <w:top w:val="nil"/>
              <w:left w:val="nil"/>
              <w:bottom w:val="nil"/>
              <w:right w:val="nil"/>
            </w:tcBorders>
          </w:tcPr>
          <w:p w14:paraId="1D7DCC4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XLVI. Por la omisión o eliminación de cajones de estacionamiento en inmuebles consolidados, según su clasificación, por cada uno de ellos, se sancionará tanto la persona propietaria como al Director o Directora responsable de Obra quienes para estos efectos responden solidariamente de acuerdo a la clasificación siguiente:</w:t>
            </w:r>
          </w:p>
          <w:p w14:paraId="7E11C9C7" w14:textId="77777777" w:rsidR="001471FF" w:rsidRPr="001471FF" w:rsidRDefault="001471FF" w:rsidP="001471FF">
            <w:pPr>
              <w:ind w:right="622"/>
              <w:jc w:val="both"/>
              <w:rPr>
                <w:rFonts w:ascii="Arial" w:eastAsia="Arial" w:hAnsi="Arial" w:cs="Arial"/>
                <w:color w:val="000000"/>
              </w:rPr>
            </w:pPr>
          </w:p>
        </w:tc>
      </w:tr>
      <w:tr w:rsidR="001471FF" w:rsidRPr="001471FF" w14:paraId="5603FD01" w14:textId="77777777" w:rsidTr="001643E8">
        <w:trPr>
          <w:trHeight w:val="300"/>
        </w:trPr>
        <w:tc>
          <w:tcPr>
            <w:tcW w:w="5749" w:type="dxa"/>
            <w:tcBorders>
              <w:top w:val="nil"/>
              <w:left w:val="nil"/>
              <w:bottom w:val="nil"/>
              <w:right w:val="nil"/>
            </w:tcBorders>
            <w:vAlign w:val="bottom"/>
          </w:tcPr>
          <w:p w14:paraId="68BA5A5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Inmuebles de uso habitacional:</w:t>
            </w:r>
          </w:p>
          <w:p w14:paraId="5029B94A"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6BB630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$78,252.00</w:t>
            </w:r>
          </w:p>
        </w:tc>
        <w:tc>
          <w:tcPr>
            <w:tcW w:w="263" w:type="dxa"/>
            <w:tcBorders>
              <w:top w:val="nil"/>
              <w:left w:val="nil"/>
              <w:bottom w:val="nil"/>
              <w:right w:val="nil"/>
            </w:tcBorders>
          </w:tcPr>
          <w:p w14:paraId="476A298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4EC77C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$149,424.00</w:t>
            </w:r>
          </w:p>
        </w:tc>
      </w:tr>
      <w:tr w:rsidR="001471FF" w:rsidRPr="001471FF" w14:paraId="63450D36" w14:textId="77777777" w:rsidTr="001643E8">
        <w:trPr>
          <w:trHeight w:val="300"/>
        </w:trPr>
        <w:tc>
          <w:tcPr>
            <w:tcW w:w="5749" w:type="dxa"/>
            <w:tcBorders>
              <w:top w:val="nil"/>
              <w:left w:val="nil"/>
              <w:bottom w:val="nil"/>
              <w:right w:val="nil"/>
            </w:tcBorders>
            <w:vAlign w:val="bottom"/>
          </w:tcPr>
          <w:p w14:paraId="720E002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Inmuebles de uso no habitacional:</w:t>
            </w:r>
          </w:p>
        </w:tc>
        <w:tc>
          <w:tcPr>
            <w:tcW w:w="1364" w:type="dxa"/>
            <w:gridSpan w:val="3"/>
            <w:tcBorders>
              <w:top w:val="nil"/>
              <w:left w:val="nil"/>
              <w:bottom w:val="nil"/>
              <w:right w:val="nil"/>
            </w:tcBorders>
          </w:tcPr>
          <w:p w14:paraId="1E27D9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$70,572.00</w:t>
            </w:r>
          </w:p>
        </w:tc>
        <w:tc>
          <w:tcPr>
            <w:tcW w:w="263" w:type="dxa"/>
            <w:tcBorders>
              <w:top w:val="nil"/>
              <w:left w:val="nil"/>
              <w:bottom w:val="nil"/>
              <w:right w:val="nil"/>
            </w:tcBorders>
          </w:tcPr>
          <w:p w14:paraId="79E29D3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05B747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$134,781.00</w:t>
            </w:r>
          </w:p>
        </w:tc>
      </w:tr>
      <w:tr w:rsidR="001471FF" w:rsidRPr="001471FF" w14:paraId="7D696C3E" w14:textId="77777777" w:rsidTr="001643E8">
        <w:trPr>
          <w:trHeight w:val="300"/>
        </w:trPr>
        <w:tc>
          <w:tcPr>
            <w:tcW w:w="5749" w:type="dxa"/>
            <w:tcBorders>
              <w:top w:val="nil"/>
              <w:left w:val="nil"/>
              <w:bottom w:val="nil"/>
              <w:right w:val="nil"/>
            </w:tcBorders>
            <w:vAlign w:val="bottom"/>
          </w:tcPr>
          <w:p w14:paraId="6B18C341"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3007915F"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tcPr>
          <w:p w14:paraId="2D60AD9F" w14:textId="77777777" w:rsidR="001471FF" w:rsidRPr="001471FF" w:rsidRDefault="001471FF" w:rsidP="001471FF">
            <w:pPr>
              <w:ind w:right="622"/>
              <w:jc w:val="right"/>
              <w:rPr>
                <w:rFonts w:ascii="Arial" w:eastAsia="Arial" w:hAnsi="Arial" w:cs="Arial"/>
                <w:color w:val="000000"/>
              </w:rPr>
            </w:pPr>
          </w:p>
        </w:tc>
        <w:tc>
          <w:tcPr>
            <w:tcW w:w="1853" w:type="dxa"/>
            <w:gridSpan w:val="3"/>
            <w:tcBorders>
              <w:top w:val="nil"/>
              <w:left w:val="nil"/>
              <w:bottom w:val="nil"/>
              <w:right w:val="nil"/>
            </w:tcBorders>
          </w:tcPr>
          <w:p w14:paraId="70F18ADE" w14:textId="77777777" w:rsidR="001471FF" w:rsidRPr="001471FF" w:rsidRDefault="001471FF" w:rsidP="001471FF">
            <w:pPr>
              <w:ind w:right="622"/>
              <w:jc w:val="right"/>
              <w:rPr>
                <w:rFonts w:ascii="Arial" w:eastAsia="Arial" w:hAnsi="Arial" w:cs="Arial"/>
                <w:color w:val="000000"/>
              </w:rPr>
            </w:pPr>
          </w:p>
        </w:tc>
      </w:tr>
      <w:tr w:rsidR="001471FF" w:rsidRPr="001471FF" w14:paraId="686005FC" w14:textId="77777777" w:rsidTr="001643E8">
        <w:trPr>
          <w:trHeight w:val="1306"/>
        </w:trPr>
        <w:tc>
          <w:tcPr>
            <w:tcW w:w="5749" w:type="dxa"/>
            <w:tcBorders>
              <w:top w:val="nil"/>
              <w:left w:val="nil"/>
              <w:bottom w:val="nil"/>
              <w:right w:val="nil"/>
            </w:tcBorders>
          </w:tcPr>
          <w:p w14:paraId="506A81A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XLVII. Por tapar patio de ventilación e iluminación independientemente de la corrección de la anomalía, se sancionará tanto la persona propietaria como al Director o Directora responsable de Obra quienes para estos efectos responden solidariamente, de:</w:t>
            </w:r>
          </w:p>
        </w:tc>
        <w:tc>
          <w:tcPr>
            <w:tcW w:w="1364" w:type="dxa"/>
            <w:gridSpan w:val="3"/>
            <w:tcBorders>
              <w:top w:val="nil"/>
              <w:left w:val="nil"/>
              <w:bottom w:val="nil"/>
              <w:right w:val="nil"/>
            </w:tcBorders>
          </w:tcPr>
          <w:p w14:paraId="20FBE81D" w14:textId="77777777" w:rsidR="001471FF" w:rsidRPr="001471FF" w:rsidRDefault="001471FF" w:rsidP="001471FF">
            <w:pPr>
              <w:ind w:right="622"/>
              <w:jc w:val="right"/>
              <w:rPr>
                <w:rFonts w:ascii="Arial" w:eastAsia="Arial" w:hAnsi="Arial" w:cs="Arial"/>
              </w:rPr>
            </w:pPr>
          </w:p>
          <w:p w14:paraId="7B046637" w14:textId="77777777" w:rsidR="001471FF" w:rsidRPr="001471FF" w:rsidRDefault="001471FF" w:rsidP="001471FF">
            <w:pPr>
              <w:ind w:right="622"/>
              <w:jc w:val="right"/>
              <w:rPr>
                <w:rFonts w:ascii="Arial" w:eastAsia="Arial" w:hAnsi="Arial" w:cs="Arial"/>
              </w:rPr>
            </w:pPr>
          </w:p>
          <w:p w14:paraId="72D2495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63" w:type="dxa"/>
            <w:tcBorders>
              <w:top w:val="nil"/>
              <w:left w:val="nil"/>
              <w:bottom w:val="nil"/>
              <w:right w:val="nil"/>
            </w:tcBorders>
          </w:tcPr>
          <w:p w14:paraId="08543DBD" w14:textId="77777777" w:rsidR="001471FF" w:rsidRPr="001471FF" w:rsidRDefault="001471FF" w:rsidP="001471FF">
            <w:pPr>
              <w:ind w:right="622"/>
              <w:jc w:val="right"/>
              <w:rPr>
                <w:rFonts w:ascii="Arial" w:eastAsia="Arial" w:hAnsi="Arial" w:cs="Arial"/>
              </w:rPr>
            </w:pPr>
          </w:p>
          <w:p w14:paraId="22D138E1" w14:textId="77777777" w:rsidR="001471FF" w:rsidRPr="001471FF" w:rsidRDefault="001471FF" w:rsidP="001471FF">
            <w:pPr>
              <w:ind w:right="622"/>
              <w:jc w:val="right"/>
              <w:rPr>
                <w:rFonts w:ascii="Arial" w:eastAsia="Arial" w:hAnsi="Arial" w:cs="Arial"/>
              </w:rPr>
            </w:pPr>
          </w:p>
          <w:p w14:paraId="4F7FD2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75BE2C23" w14:textId="77777777" w:rsidR="001471FF" w:rsidRPr="001471FF" w:rsidRDefault="001471FF" w:rsidP="001471FF">
            <w:pPr>
              <w:ind w:right="622"/>
              <w:jc w:val="right"/>
              <w:rPr>
                <w:rFonts w:ascii="Arial" w:eastAsia="Arial" w:hAnsi="Arial" w:cs="Arial"/>
              </w:rPr>
            </w:pPr>
          </w:p>
          <w:p w14:paraId="1BB039A5" w14:textId="77777777" w:rsidR="001471FF" w:rsidRPr="001471FF" w:rsidRDefault="001471FF" w:rsidP="001471FF">
            <w:pPr>
              <w:ind w:right="622"/>
              <w:jc w:val="right"/>
              <w:rPr>
                <w:rFonts w:ascii="Arial" w:eastAsia="Arial" w:hAnsi="Arial" w:cs="Arial"/>
              </w:rPr>
            </w:pPr>
          </w:p>
          <w:p w14:paraId="52A03D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r>
      <w:tr w:rsidR="001471FF" w:rsidRPr="001471FF" w14:paraId="14328C4D" w14:textId="77777777" w:rsidTr="001643E8">
        <w:trPr>
          <w:trHeight w:val="300"/>
        </w:trPr>
        <w:tc>
          <w:tcPr>
            <w:tcW w:w="5749" w:type="dxa"/>
            <w:tcBorders>
              <w:top w:val="nil"/>
              <w:left w:val="nil"/>
              <w:bottom w:val="nil"/>
              <w:right w:val="nil"/>
            </w:tcBorders>
            <w:vAlign w:val="bottom"/>
          </w:tcPr>
          <w:p w14:paraId="46D27A86"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13B348B0"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tcPr>
          <w:p w14:paraId="5FF851E4" w14:textId="77777777" w:rsidR="001471FF" w:rsidRPr="001471FF" w:rsidRDefault="001471FF" w:rsidP="001471FF">
            <w:pPr>
              <w:ind w:right="622"/>
              <w:jc w:val="right"/>
              <w:rPr>
                <w:rFonts w:ascii="Arial" w:eastAsia="Arial" w:hAnsi="Arial" w:cs="Arial"/>
                <w:color w:val="000000"/>
              </w:rPr>
            </w:pPr>
          </w:p>
        </w:tc>
        <w:tc>
          <w:tcPr>
            <w:tcW w:w="1853" w:type="dxa"/>
            <w:gridSpan w:val="3"/>
            <w:tcBorders>
              <w:top w:val="nil"/>
              <w:left w:val="nil"/>
              <w:bottom w:val="nil"/>
              <w:right w:val="nil"/>
            </w:tcBorders>
          </w:tcPr>
          <w:p w14:paraId="546A7C62" w14:textId="77777777" w:rsidR="001471FF" w:rsidRPr="001471FF" w:rsidRDefault="001471FF" w:rsidP="001471FF">
            <w:pPr>
              <w:ind w:right="622"/>
              <w:jc w:val="right"/>
              <w:rPr>
                <w:rFonts w:ascii="Arial" w:eastAsia="Arial" w:hAnsi="Arial" w:cs="Arial"/>
                <w:color w:val="000000"/>
              </w:rPr>
            </w:pPr>
          </w:p>
        </w:tc>
      </w:tr>
      <w:tr w:rsidR="001471FF" w:rsidRPr="001471FF" w14:paraId="494D2DA4" w14:textId="77777777" w:rsidTr="001643E8">
        <w:trPr>
          <w:trHeight w:val="570"/>
        </w:trPr>
        <w:tc>
          <w:tcPr>
            <w:tcW w:w="5749" w:type="dxa"/>
            <w:tcBorders>
              <w:top w:val="nil"/>
              <w:left w:val="nil"/>
              <w:bottom w:val="nil"/>
              <w:right w:val="nil"/>
            </w:tcBorders>
            <w:vAlign w:val="bottom"/>
          </w:tcPr>
          <w:p w14:paraId="723D317F" w14:textId="76059A4D"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XLVIII. </w:t>
            </w:r>
            <w:r w:rsidR="007A3E99">
              <w:rPr>
                <w:rFonts w:ascii="Arial" w:eastAsia="Arial" w:hAnsi="Arial" w:cs="Arial"/>
                <w:color w:val="000000"/>
              </w:rPr>
              <w:t xml:space="preserve">Por habitar una construcción o </w:t>
            </w:r>
            <w:r w:rsidRPr="001471FF">
              <w:rPr>
                <w:rFonts w:ascii="Arial" w:eastAsia="Arial" w:hAnsi="Arial" w:cs="Arial"/>
                <w:color w:val="000000"/>
              </w:rPr>
              <w:t>parte de ella, sin haber obtenido el certificado de habitabilidad, por metro cuadrado, de:</w:t>
            </w:r>
          </w:p>
          <w:p w14:paraId="30A0D8F0"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25AF362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w:t>
            </w:r>
          </w:p>
        </w:tc>
        <w:tc>
          <w:tcPr>
            <w:tcW w:w="263" w:type="dxa"/>
            <w:tcBorders>
              <w:top w:val="nil"/>
              <w:left w:val="nil"/>
              <w:bottom w:val="nil"/>
              <w:right w:val="nil"/>
            </w:tcBorders>
          </w:tcPr>
          <w:p w14:paraId="4DBD03C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6747D1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$239.00</w:t>
            </w:r>
          </w:p>
        </w:tc>
      </w:tr>
      <w:tr w:rsidR="001471FF" w:rsidRPr="001471FF" w14:paraId="1F5BD810" w14:textId="77777777" w:rsidTr="001643E8">
        <w:trPr>
          <w:trHeight w:val="552"/>
        </w:trPr>
        <w:tc>
          <w:tcPr>
            <w:tcW w:w="9229" w:type="dxa"/>
            <w:gridSpan w:val="8"/>
            <w:tcBorders>
              <w:top w:val="nil"/>
              <w:left w:val="nil"/>
              <w:bottom w:val="nil"/>
              <w:right w:val="nil"/>
            </w:tcBorders>
            <w:vAlign w:val="bottom"/>
          </w:tcPr>
          <w:p w14:paraId="30DCBD6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Extendiendo la responsabilidad tanto al Propietario como al Director o Directora responsable de la Obra.</w:t>
            </w:r>
          </w:p>
        </w:tc>
      </w:tr>
      <w:tr w:rsidR="001471FF" w:rsidRPr="001471FF" w14:paraId="7A764628" w14:textId="77777777" w:rsidTr="001643E8">
        <w:trPr>
          <w:trHeight w:val="300"/>
        </w:trPr>
        <w:tc>
          <w:tcPr>
            <w:tcW w:w="5749" w:type="dxa"/>
            <w:tcBorders>
              <w:top w:val="nil"/>
              <w:left w:val="nil"/>
              <w:bottom w:val="nil"/>
              <w:right w:val="nil"/>
            </w:tcBorders>
            <w:vAlign w:val="bottom"/>
          </w:tcPr>
          <w:p w14:paraId="217CB302"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47EC1B5C" w14:textId="77777777" w:rsidR="001471FF" w:rsidRPr="001471FF" w:rsidRDefault="001471FF" w:rsidP="001471FF">
            <w:pPr>
              <w:ind w:right="622"/>
              <w:rPr>
                <w:rFonts w:ascii="Arial" w:eastAsia="Arial" w:hAnsi="Arial" w:cs="Arial"/>
                <w:color w:val="000000"/>
              </w:rPr>
            </w:pPr>
          </w:p>
        </w:tc>
        <w:tc>
          <w:tcPr>
            <w:tcW w:w="263" w:type="dxa"/>
            <w:tcBorders>
              <w:top w:val="nil"/>
              <w:left w:val="nil"/>
              <w:bottom w:val="nil"/>
              <w:right w:val="nil"/>
            </w:tcBorders>
            <w:vAlign w:val="bottom"/>
          </w:tcPr>
          <w:p w14:paraId="47E264C6"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center"/>
          </w:tcPr>
          <w:p w14:paraId="5340DD4A" w14:textId="77777777" w:rsidR="001471FF" w:rsidRPr="001471FF" w:rsidRDefault="001471FF" w:rsidP="001471FF">
            <w:pPr>
              <w:ind w:right="622"/>
              <w:jc w:val="right"/>
              <w:rPr>
                <w:rFonts w:ascii="Arial" w:eastAsia="Arial" w:hAnsi="Arial" w:cs="Arial"/>
                <w:color w:val="000000"/>
              </w:rPr>
            </w:pPr>
          </w:p>
        </w:tc>
      </w:tr>
      <w:tr w:rsidR="001471FF" w:rsidRPr="001471FF" w14:paraId="4566489B" w14:textId="77777777" w:rsidTr="001643E8">
        <w:trPr>
          <w:trHeight w:val="570"/>
        </w:trPr>
        <w:tc>
          <w:tcPr>
            <w:tcW w:w="5749" w:type="dxa"/>
            <w:tcBorders>
              <w:top w:val="nil"/>
              <w:left w:val="nil"/>
              <w:bottom w:val="nil"/>
              <w:right w:val="nil"/>
            </w:tcBorders>
            <w:vAlign w:val="bottom"/>
          </w:tcPr>
          <w:p w14:paraId="266E6A6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XLIX. Por acumular los peritos urbanos más de tres amonestaciones por escrito, de:</w:t>
            </w:r>
          </w:p>
          <w:p w14:paraId="74F51DFA"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7A8BE5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$2,281.00</w:t>
            </w:r>
          </w:p>
        </w:tc>
        <w:tc>
          <w:tcPr>
            <w:tcW w:w="263" w:type="dxa"/>
            <w:tcBorders>
              <w:top w:val="nil"/>
              <w:left w:val="nil"/>
              <w:bottom w:val="nil"/>
              <w:right w:val="nil"/>
            </w:tcBorders>
          </w:tcPr>
          <w:p w14:paraId="63FE85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3646638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$4,440.00</w:t>
            </w:r>
          </w:p>
        </w:tc>
      </w:tr>
      <w:tr w:rsidR="001471FF" w:rsidRPr="001471FF" w14:paraId="08352B28" w14:textId="77777777" w:rsidTr="001643E8">
        <w:trPr>
          <w:trHeight w:val="300"/>
        </w:trPr>
        <w:tc>
          <w:tcPr>
            <w:tcW w:w="9229" w:type="dxa"/>
            <w:gridSpan w:val="8"/>
            <w:tcBorders>
              <w:top w:val="nil"/>
              <w:left w:val="nil"/>
              <w:bottom w:val="nil"/>
              <w:right w:val="nil"/>
            </w:tcBorders>
            <w:vAlign w:val="bottom"/>
          </w:tcPr>
          <w:p w14:paraId="7FFC2C1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En tanto no se pague la sanción el perito amonestado será suspendido.</w:t>
            </w:r>
          </w:p>
        </w:tc>
      </w:tr>
      <w:tr w:rsidR="001471FF" w:rsidRPr="001471FF" w14:paraId="1D48DA8F" w14:textId="77777777" w:rsidTr="001643E8">
        <w:trPr>
          <w:trHeight w:val="300"/>
        </w:trPr>
        <w:tc>
          <w:tcPr>
            <w:tcW w:w="5749" w:type="dxa"/>
            <w:tcBorders>
              <w:top w:val="nil"/>
              <w:left w:val="nil"/>
              <w:bottom w:val="nil"/>
              <w:right w:val="nil"/>
            </w:tcBorders>
            <w:vAlign w:val="bottom"/>
          </w:tcPr>
          <w:p w14:paraId="7AC5501B"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7E9F0CF2" w14:textId="77777777" w:rsidR="001471FF" w:rsidRPr="001471FF" w:rsidRDefault="001471FF" w:rsidP="001471FF">
            <w:pPr>
              <w:ind w:right="622"/>
              <w:rPr>
                <w:rFonts w:ascii="Arial" w:eastAsia="Arial" w:hAnsi="Arial" w:cs="Arial"/>
                <w:color w:val="000000"/>
              </w:rPr>
            </w:pPr>
          </w:p>
        </w:tc>
        <w:tc>
          <w:tcPr>
            <w:tcW w:w="263" w:type="dxa"/>
            <w:tcBorders>
              <w:top w:val="nil"/>
              <w:left w:val="nil"/>
              <w:bottom w:val="nil"/>
              <w:right w:val="nil"/>
            </w:tcBorders>
            <w:vAlign w:val="bottom"/>
          </w:tcPr>
          <w:p w14:paraId="36C0AAE8"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bottom"/>
          </w:tcPr>
          <w:p w14:paraId="18695E06" w14:textId="77777777" w:rsidR="001471FF" w:rsidRPr="001471FF" w:rsidRDefault="001471FF" w:rsidP="001471FF">
            <w:pPr>
              <w:ind w:right="622"/>
              <w:rPr>
                <w:rFonts w:ascii="Arial" w:hAnsi="Arial" w:cs="Arial"/>
                <w:color w:val="000000"/>
              </w:rPr>
            </w:pPr>
          </w:p>
        </w:tc>
      </w:tr>
      <w:tr w:rsidR="001471FF" w:rsidRPr="001471FF" w14:paraId="35D0B2AD" w14:textId="77777777" w:rsidTr="001643E8">
        <w:trPr>
          <w:trHeight w:val="889"/>
        </w:trPr>
        <w:tc>
          <w:tcPr>
            <w:tcW w:w="9229" w:type="dxa"/>
            <w:gridSpan w:val="8"/>
            <w:tcBorders>
              <w:top w:val="nil"/>
              <w:left w:val="nil"/>
              <w:bottom w:val="nil"/>
              <w:right w:val="nil"/>
            </w:tcBorders>
          </w:tcPr>
          <w:p w14:paraId="0EF5534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 Por no manifestar durante el tiempo de vigencia de la licencia el cambio de proyecto de una obra o edificación a la dependencia competente, se sancionará tanto la persona propietaria como al Director o Directora responsable de Obra quienes para estos efectos responden solidariamente, en:</w:t>
            </w:r>
          </w:p>
          <w:p w14:paraId="74888E86" w14:textId="77777777" w:rsidR="001471FF" w:rsidRPr="001471FF" w:rsidRDefault="001471FF" w:rsidP="001471FF">
            <w:pPr>
              <w:ind w:right="622"/>
              <w:jc w:val="both"/>
              <w:rPr>
                <w:rFonts w:ascii="Arial" w:eastAsia="Arial" w:hAnsi="Arial" w:cs="Arial"/>
                <w:color w:val="000000"/>
              </w:rPr>
            </w:pPr>
          </w:p>
        </w:tc>
      </w:tr>
      <w:tr w:rsidR="001471FF" w:rsidRPr="001471FF" w14:paraId="2049AB4A" w14:textId="77777777" w:rsidTr="001643E8">
        <w:trPr>
          <w:trHeight w:val="300"/>
        </w:trPr>
        <w:tc>
          <w:tcPr>
            <w:tcW w:w="5749" w:type="dxa"/>
            <w:tcBorders>
              <w:top w:val="nil"/>
              <w:left w:val="nil"/>
              <w:bottom w:val="nil"/>
              <w:right w:val="nil"/>
            </w:tcBorders>
            <w:vAlign w:val="bottom"/>
          </w:tcPr>
          <w:p w14:paraId="2263646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Habitacional, de:</w:t>
            </w:r>
          </w:p>
          <w:p w14:paraId="5A0F76D1"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1E4E20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$1,320.00</w:t>
            </w:r>
          </w:p>
        </w:tc>
        <w:tc>
          <w:tcPr>
            <w:tcW w:w="263" w:type="dxa"/>
            <w:tcBorders>
              <w:top w:val="nil"/>
              <w:left w:val="nil"/>
              <w:bottom w:val="nil"/>
              <w:right w:val="nil"/>
            </w:tcBorders>
          </w:tcPr>
          <w:p w14:paraId="36548DC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64D025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$2,520.00</w:t>
            </w:r>
          </w:p>
        </w:tc>
      </w:tr>
      <w:tr w:rsidR="001471FF" w:rsidRPr="001471FF" w14:paraId="76FE8E04" w14:textId="77777777" w:rsidTr="001643E8">
        <w:trPr>
          <w:trHeight w:val="300"/>
        </w:trPr>
        <w:tc>
          <w:tcPr>
            <w:tcW w:w="5749" w:type="dxa"/>
            <w:tcBorders>
              <w:top w:val="nil"/>
              <w:left w:val="nil"/>
              <w:bottom w:val="nil"/>
              <w:right w:val="nil"/>
            </w:tcBorders>
            <w:vAlign w:val="bottom"/>
          </w:tcPr>
          <w:p w14:paraId="453CF01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No habitacional, de:</w:t>
            </w:r>
          </w:p>
        </w:tc>
        <w:tc>
          <w:tcPr>
            <w:tcW w:w="1364" w:type="dxa"/>
            <w:gridSpan w:val="3"/>
            <w:tcBorders>
              <w:top w:val="nil"/>
              <w:left w:val="nil"/>
              <w:bottom w:val="nil"/>
              <w:right w:val="nil"/>
            </w:tcBorders>
          </w:tcPr>
          <w:p w14:paraId="4DD3F47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c>
          <w:tcPr>
            <w:tcW w:w="263" w:type="dxa"/>
            <w:tcBorders>
              <w:top w:val="nil"/>
              <w:left w:val="nil"/>
              <w:bottom w:val="nil"/>
              <w:right w:val="nil"/>
            </w:tcBorders>
          </w:tcPr>
          <w:p w14:paraId="5755EC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1655DC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$4,080.00</w:t>
            </w:r>
          </w:p>
        </w:tc>
      </w:tr>
      <w:tr w:rsidR="001471FF" w:rsidRPr="001471FF" w14:paraId="4AA4C962" w14:textId="77777777" w:rsidTr="001643E8">
        <w:trPr>
          <w:trHeight w:val="300"/>
        </w:trPr>
        <w:tc>
          <w:tcPr>
            <w:tcW w:w="5749" w:type="dxa"/>
            <w:tcBorders>
              <w:top w:val="nil"/>
              <w:left w:val="nil"/>
              <w:bottom w:val="nil"/>
              <w:right w:val="nil"/>
            </w:tcBorders>
            <w:vAlign w:val="bottom"/>
          </w:tcPr>
          <w:p w14:paraId="1E9B14C2"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3E782022"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tcPr>
          <w:p w14:paraId="21758109" w14:textId="77777777" w:rsidR="001471FF" w:rsidRPr="001471FF" w:rsidRDefault="001471FF" w:rsidP="001471FF">
            <w:pPr>
              <w:ind w:right="622"/>
              <w:jc w:val="right"/>
              <w:rPr>
                <w:rFonts w:ascii="Arial" w:eastAsia="Arial" w:hAnsi="Arial" w:cs="Arial"/>
                <w:color w:val="000000"/>
              </w:rPr>
            </w:pPr>
          </w:p>
        </w:tc>
        <w:tc>
          <w:tcPr>
            <w:tcW w:w="1853" w:type="dxa"/>
            <w:gridSpan w:val="3"/>
            <w:tcBorders>
              <w:top w:val="nil"/>
              <w:left w:val="nil"/>
              <w:bottom w:val="nil"/>
              <w:right w:val="nil"/>
            </w:tcBorders>
          </w:tcPr>
          <w:p w14:paraId="33E3F117" w14:textId="77777777" w:rsidR="001471FF" w:rsidRPr="001471FF" w:rsidRDefault="001471FF" w:rsidP="001471FF">
            <w:pPr>
              <w:ind w:right="622"/>
              <w:jc w:val="right"/>
              <w:rPr>
                <w:rFonts w:ascii="Arial" w:eastAsia="Arial" w:hAnsi="Arial" w:cs="Arial"/>
                <w:color w:val="000000"/>
              </w:rPr>
            </w:pPr>
          </w:p>
        </w:tc>
      </w:tr>
      <w:tr w:rsidR="001471FF" w:rsidRPr="001471FF" w14:paraId="72CA2586" w14:textId="77777777" w:rsidTr="001643E8">
        <w:trPr>
          <w:trHeight w:val="855"/>
        </w:trPr>
        <w:tc>
          <w:tcPr>
            <w:tcW w:w="5749" w:type="dxa"/>
            <w:tcBorders>
              <w:top w:val="nil"/>
              <w:left w:val="nil"/>
              <w:bottom w:val="nil"/>
              <w:right w:val="nil"/>
            </w:tcBorders>
            <w:vAlign w:val="bottom"/>
          </w:tcPr>
          <w:p w14:paraId="2ECEA02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LI. Por dejar escombro producto de canalizaciones en la vía pública cuando haya sido concluida la obra, independientemente de su retiro, se sancionará al propietario, de:</w:t>
            </w:r>
          </w:p>
        </w:tc>
        <w:tc>
          <w:tcPr>
            <w:tcW w:w="1364" w:type="dxa"/>
            <w:gridSpan w:val="3"/>
            <w:tcBorders>
              <w:top w:val="nil"/>
              <w:left w:val="nil"/>
              <w:bottom w:val="nil"/>
              <w:right w:val="nil"/>
            </w:tcBorders>
          </w:tcPr>
          <w:p w14:paraId="47E1B834" w14:textId="77777777" w:rsidR="001471FF" w:rsidRPr="001471FF" w:rsidRDefault="001471FF" w:rsidP="001471FF">
            <w:pPr>
              <w:ind w:right="622"/>
              <w:jc w:val="right"/>
              <w:rPr>
                <w:rFonts w:ascii="Arial" w:eastAsia="Arial" w:hAnsi="Arial" w:cs="Arial"/>
              </w:rPr>
            </w:pPr>
          </w:p>
          <w:p w14:paraId="39646E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$5,881.00</w:t>
            </w:r>
          </w:p>
        </w:tc>
        <w:tc>
          <w:tcPr>
            <w:tcW w:w="263" w:type="dxa"/>
            <w:tcBorders>
              <w:top w:val="nil"/>
              <w:left w:val="nil"/>
              <w:bottom w:val="nil"/>
              <w:right w:val="nil"/>
            </w:tcBorders>
          </w:tcPr>
          <w:p w14:paraId="5CFB3BA9" w14:textId="77777777" w:rsidR="001471FF" w:rsidRPr="001471FF" w:rsidRDefault="001471FF" w:rsidP="001471FF">
            <w:pPr>
              <w:ind w:right="622"/>
              <w:jc w:val="right"/>
              <w:rPr>
                <w:rFonts w:ascii="Arial" w:eastAsia="Arial" w:hAnsi="Arial" w:cs="Arial"/>
              </w:rPr>
            </w:pPr>
          </w:p>
          <w:p w14:paraId="2D2C9B0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23447D8A" w14:textId="77777777" w:rsidR="001471FF" w:rsidRPr="001471FF" w:rsidRDefault="001471FF" w:rsidP="001471FF">
            <w:pPr>
              <w:ind w:right="622"/>
              <w:jc w:val="right"/>
              <w:rPr>
                <w:rFonts w:ascii="Arial" w:eastAsia="Arial" w:hAnsi="Arial" w:cs="Arial"/>
              </w:rPr>
            </w:pPr>
          </w:p>
          <w:p w14:paraId="1590E5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$11,162.00</w:t>
            </w:r>
          </w:p>
        </w:tc>
      </w:tr>
      <w:tr w:rsidR="001471FF" w:rsidRPr="001471FF" w14:paraId="0D459999" w14:textId="77777777" w:rsidTr="001643E8">
        <w:trPr>
          <w:trHeight w:val="300"/>
        </w:trPr>
        <w:tc>
          <w:tcPr>
            <w:tcW w:w="5749" w:type="dxa"/>
            <w:tcBorders>
              <w:top w:val="nil"/>
              <w:left w:val="nil"/>
              <w:bottom w:val="nil"/>
              <w:right w:val="nil"/>
            </w:tcBorders>
            <w:vAlign w:val="bottom"/>
          </w:tcPr>
          <w:p w14:paraId="500E89C7"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58C87A1F"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1E01E782"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4A1B1D73" w14:textId="77777777" w:rsidR="001471FF" w:rsidRPr="001471FF" w:rsidRDefault="001471FF" w:rsidP="001471FF">
            <w:pPr>
              <w:ind w:right="622"/>
              <w:jc w:val="right"/>
              <w:rPr>
                <w:rFonts w:ascii="Arial" w:eastAsia="Arial" w:hAnsi="Arial" w:cs="Arial"/>
                <w:color w:val="000000"/>
              </w:rPr>
            </w:pPr>
          </w:p>
        </w:tc>
      </w:tr>
      <w:tr w:rsidR="001471FF" w:rsidRPr="001471FF" w14:paraId="390D0641" w14:textId="77777777" w:rsidTr="001643E8">
        <w:trPr>
          <w:trHeight w:val="889"/>
        </w:trPr>
        <w:tc>
          <w:tcPr>
            <w:tcW w:w="9229" w:type="dxa"/>
            <w:gridSpan w:val="8"/>
            <w:tcBorders>
              <w:top w:val="nil"/>
              <w:left w:val="nil"/>
              <w:bottom w:val="nil"/>
              <w:right w:val="nil"/>
            </w:tcBorders>
          </w:tcPr>
          <w:p w14:paraId="42224DB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LII. Por carecer de las licencias a que se hace referencia en el Artículo 54 fracción II de la presente Ley, independientemente del pago de la misma y el costo de la reposición en el caso del pavimento, se sancionará al propietario, de: Uno a tres tantos del valor de la licencia o permiso.</w:t>
            </w:r>
          </w:p>
        </w:tc>
      </w:tr>
      <w:tr w:rsidR="001471FF" w:rsidRPr="001471FF" w14:paraId="647EB084" w14:textId="77777777" w:rsidTr="001643E8">
        <w:trPr>
          <w:trHeight w:val="289"/>
        </w:trPr>
        <w:tc>
          <w:tcPr>
            <w:tcW w:w="5749" w:type="dxa"/>
            <w:tcBorders>
              <w:top w:val="nil"/>
              <w:left w:val="nil"/>
              <w:bottom w:val="nil"/>
              <w:right w:val="nil"/>
            </w:tcBorders>
          </w:tcPr>
          <w:p w14:paraId="43B5C71A"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2FA401F8" w14:textId="77777777" w:rsidR="001471FF" w:rsidRPr="001471FF" w:rsidRDefault="001471FF" w:rsidP="001471FF">
            <w:pPr>
              <w:ind w:right="622"/>
              <w:jc w:val="both"/>
              <w:rPr>
                <w:rFonts w:ascii="Arial" w:eastAsia="Arial" w:hAnsi="Arial" w:cs="Arial"/>
                <w:color w:val="000000"/>
              </w:rPr>
            </w:pPr>
          </w:p>
        </w:tc>
        <w:tc>
          <w:tcPr>
            <w:tcW w:w="263" w:type="dxa"/>
            <w:tcBorders>
              <w:top w:val="nil"/>
              <w:left w:val="nil"/>
              <w:bottom w:val="nil"/>
              <w:right w:val="nil"/>
            </w:tcBorders>
          </w:tcPr>
          <w:p w14:paraId="41EC528C" w14:textId="77777777" w:rsidR="001471FF" w:rsidRPr="001471FF" w:rsidRDefault="001471FF" w:rsidP="001471FF">
            <w:pPr>
              <w:ind w:right="622"/>
              <w:jc w:val="both"/>
              <w:rPr>
                <w:rFonts w:ascii="Arial" w:eastAsia="Arial" w:hAnsi="Arial" w:cs="Arial"/>
                <w:color w:val="000000"/>
              </w:rPr>
            </w:pPr>
          </w:p>
        </w:tc>
        <w:tc>
          <w:tcPr>
            <w:tcW w:w="1853" w:type="dxa"/>
            <w:gridSpan w:val="3"/>
            <w:tcBorders>
              <w:top w:val="nil"/>
              <w:left w:val="nil"/>
              <w:bottom w:val="nil"/>
              <w:right w:val="nil"/>
            </w:tcBorders>
          </w:tcPr>
          <w:p w14:paraId="22279B54" w14:textId="77777777" w:rsidR="001471FF" w:rsidRPr="001471FF" w:rsidRDefault="001471FF" w:rsidP="001471FF">
            <w:pPr>
              <w:ind w:right="622"/>
              <w:jc w:val="both"/>
              <w:rPr>
                <w:rFonts w:ascii="Arial" w:eastAsia="Arial" w:hAnsi="Arial" w:cs="Arial"/>
                <w:color w:val="000000"/>
              </w:rPr>
            </w:pPr>
          </w:p>
        </w:tc>
      </w:tr>
      <w:tr w:rsidR="001471FF" w:rsidRPr="001471FF" w14:paraId="120E13FA" w14:textId="77777777" w:rsidTr="001643E8">
        <w:trPr>
          <w:trHeight w:val="623"/>
        </w:trPr>
        <w:tc>
          <w:tcPr>
            <w:tcW w:w="9229" w:type="dxa"/>
            <w:gridSpan w:val="8"/>
            <w:tcBorders>
              <w:top w:val="nil"/>
              <w:left w:val="nil"/>
              <w:bottom w:val="nil"/>
              <w:right w:val="nil"/>
            </w:tcBorders>
          </w:tcPr>
          <w:p w14:paraId="6B46B15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LIII. Por carecer de licencia o permiso municipal para la instalación de casetas telefónicas, de: Uno a tres tantos del valor de la licencia o permiso.</w:t>
            </w:r>
          </w:p>
        </w:tc>
      </w:tr>
      <w:tr w:rsidR="001471FF" w:rsidRPr="001471FF" w14:paraId="1879D7D5" w14:textId="77777777" w:rsidTr="001643E8">
        <w:trPr>
          <w:trHeight w:val="1425"/>
        </w:trPr>
        <w:tc>
          <w:tcPr>
            <w:tcW w:w="5749" w:type="dxa"/>
            <w:tcBorders>
              <w:top w:val="nil"/>
              <w:left w:val="nil"/>
              <w:bottom w:val="nil"/>
              <w:right w:val="nil"/>
            </w:tcBorders>
            <w:vAlign w:val="bottom"/>
          </w:tcPr>
          <w:p w14:paraId="0F656B98" w14:textId="47DFBB22"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LIV. Por el derribo de muros para ampliaciones, adaptaciones de locales en mercados, además del costo de la demolición y reconstrucción, así como los derechos generados por la obtención de las licencias o permisos corresp</w:t>
            </w:r>
            <w:r w:rsidR="007A3E99">
              <w:rPr>
                <w:rFonts w:ascii="Arial" w:eastAsia="Arial" w:hAnsi="Arial" w:cs="Arial"/>
                <w:color w:val="000000"/>
              </w:rPr>
              <w:t xml:space="preserve">ondientes, se pagará por metro </w:t>
            </w:r>
            <w:r w:rsidRPr="001471FF">
              <w:rPr>
                <w:rFonts w:ascii="Arial" w:eastAsia="Arial" w:hAnsi="Arial" w:cs="Arial"/>
                <w:color w:val="000000"/>
              </w:rPr>
              <w:t>cuadrado de muro:</w:t>
            </w:r>
          </w:p>
        </w:tc>
        <w:tc>
          <w:tcPr>
            <w:tcW w:w="1364" w:type="dxa"/>
            <w:gridSpan w:val="3"/>
            <w:tcBorders>
              <w:top w:val="nil"/>
              <w:left w:val="nil"/>
              <w:bottom w:val="nil"/>
              <w:right w:val="nil"/>
            </w:tcBorders>
          </w:tcPr>
          <w:p w14:paraId="40DD6648" w14:textId="77777777" w:rsidR="001471FF" w:rsidRPr="001471FF" w:rsidRDefault="001471FF" w:rsidP="001471FF">
            <w:pPr>
              <w:ind w:right="622"/>
              <w:jc w:val="right"/>
              <w:rPr>
                <w:rFonts w:ascii="Arial" w:eastAsia="Arial" w:hAnsi="Arial" w:cs="Arial"/>
              </w:rPr>
            </w:pPr>
          </w:p>
          <w:p w14:paraId="08A9BD9D" w14:textId="77777777" w:rsidR="001471FF" w:rsidRPr="001471FF" w:rsidRDefault="001471FF" w:rsidP="001471FF">
            <w:pPr>
              <w:ind w:right="622"/>
              <w:jc w:val="right"/>
              <w:rPr>
                <w:rFonts w:ascii="Arial" w:eastAsia="Arial" w:hAnsi="Arial" w:cs="Arial"/>
              </w:rPr>
            </w:pPr>
          </w:p>
          <w:p w14:paraId="72DBE1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c>
          <w:tcPr>
            <w:tcW w:w="263" w:type="dxa"/>
            <w:tcBorders>
              <w:top w:val="nil"/>
              <w:left w:val="nil"/>
              <w:bottom w:val="nil"/>
              <w:right w:val="nil"/>
            </w:tcBorders>
          </w:tcPr>
          <w:p w14:paraId="785DAE23" w14:textId="77777777" w:rsidR="001471FF" w:rsidRPr="001471FF" w:rsidRDefault="001471FF" w:rsidP="001471FF">
            <w:pPr>
              <w:ind w:right="622"/>
              <w:jc w:val="right"/>
              <w:rPr>
                <w:rFonts w:ascii="Arial" w:eastAsia="Arial" w:hAnsi="Arial" w:cs="Arial"/>
              </w:rPr>
            </w:pPr>
          </w:p>
          <w:p w14:paraId="3CEE7D03" w14:textId="77777777" w:rsidR="001471FF" w:rsidRPr="001471FF" w:rsidRDefault="001471FF" w:rsidP="001471FF">
            <w:pPr>
              <w:ind w:right="622"/>
              <w:jc w:val="right"/>
              <w:rPr>
                <w:rFonts w:ascii="Arial" w:eastAsia="Arial" w:hAnsi="Arial" w:cs="Arial"/>
              </w:rPr>
            </w:pPr>
          </w:p>
          <w:p w14:paraId="243E9F2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116C6473" w14:textId="77777777" w:rsidR="001471FF" w:rsidRPr="001471FF" w:rsidRDefault="001471FF" w:rsidP="001471FF">
            <w:pPr>
              <w:ind w:right="622"/>
              <w:jc w:val="right"/>
              <w:rPr>
                <w:rFonts w:ascii="Arial" w:eastAsia="Arial" w:hAnsi="Arial" w:cs="Arial"/>
              </w:rPr>
            </w:pPr>
          </w:p>
          <w:p w14:paraId="06565BFC" w14:textId="77777777" w:rsidR="001471FF" w:rsidRPr="001471FF" w:rsidRDefault="001471FF" w:rsidP="001471FF">
            <w:pPr>
              <w:ind w:right="622"/>
              <w:jc w:val="right"/>
              <w:rPr>
                <w:rFonts w:ascii="Arial" w:eastAsia="Arial" w:hAnsi="Arial" w:cs="Arial"/>
              </w:rPr>
            </w:pPr>
          </w:p>
          <w:p w14:paraId="3A137B9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$1,320.00</w:t>
            </w:r>
          </w:p>
        </w:tc>
      </w:tr>
      <w:tr w:rsidR="001471FF" w:rsidRPr="001471FF" w14:paraId="4979A95D" w14:textId="77777777" w:rsidTr="001643E8">
        <w:trPr>
          <w:trHeight w:val="300"/>
        </w:trPr>
        <w:tc>
          <w:tcPr>
            <w:tcW w:w="5749" w:type="dxa"/>
            <w:tcBorders>
              <w:top w:val="nil"/>
              <w:left w:val="nil"/>
              <w:bottom w:val="nil"/>
              <w:right w:val="nil"/>
            </w:tcBorders>
            <w:vAlign w:val="bottom"/>
          </w:tcPr>
          <w:p w14:paraId="1559B6C9"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2DC5FD89"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tcPr>
          <w:p w14:paraId="1F9C334F" w14:textId="77777777" w:rsidR="001471FF" w:rsidRPr="001471FF" w:rsidRDefault="001471FF" w:rsidP="001471FF">
            <w:pPr>
              <w:ind w:right="622"/>
              <w:jc w:val="right"/>
              <w:rPr>
                <w:rFonts w:ascii="Arial" w:eastAsia="Arial" w:hAnsi="Arial" w:cs="Arial"/>
                <w:color w:val="000000"/>
              </w:rPr>
            </w:pPr>
          </w:p>
        </w:tc>
        <w:tc>
          <w:tcPr>
            <w:tcW w:w="1853" w:type="dxa"/>
            <w:gridSpan w:val="3"/>
            <w:tcBorders>
              <w:top w:val="nil"/>
              <w:left w:val="nil"/>
              <w:bottom w:val="nil"/>
              <w:right w:val="nil"/>
            </w:tcBorders>
          </w:tcPr>
          <w:p w14:paraId="46691C90" w14:textId="77777777" w:rsidR="001471FF" w:rsidRPr="001471FF" w:rsidRDefault="001471FF" w:rsidP="001471FF">
            <w:pPr>
              <w:ind w:right="622"/>
              <w:jc w:val="right"/>
              <w:rPr>
                <w:rFonts w:ascii="Arial" w:eastAsia="Arial" w:hAnsi="Arial" w:cs="Arial"/>
                <w:color w:val="000000"/>
              </w:rPr>
            </w:pPr>
          </w:p>
        </w:tc>
      </w:tr>
      <w:tr w:rsidR="001471FF" w:rsidRPr="001471FF" w14:paraId="5FCED7E9" w14:textId="77777777" w:rsidTr="001643E8">
        <w:trPr>
          <w:trHeight w:val="855"/>
        </w:trPr>
        <w:tc>
          <w:tcPr>
            <w:tcW w:w="5749" w:type="dxa"/>
            <w:tcBorders>
              <w:top w:val="nil"/>
              <w:left w:val="nil"/>
              <w:bottom w:val="nil"/>
              <w:right w:val="nil"/>
            </w:tcBorders>
            <w:vAlign w:val="bottom"/>
          </w:tcPr>
          <w:p w14:paraId="5B63219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LV. Por sobresalir con brazo de grúa torre hacia predios vecinos o colindantes sin contar con la anuencia correspondiente, así como por realizar anclaje en subsuelo vecinal, de:</w:t>
            </w:r>
          </w:p>
        </w:tc>
        <w:tc>
          <w:tcPr>
            <w:tcW w:w="1364" w:type="dxa"/>
            <w:gridSpan w:val="3"/>
            <w:tcBorders>
              <w:top w:val="nil"/>
              <w:left w:val="nil"/>
              <w:bottom w:val="nil"/>
              <w:right w:val="nil"/>
            </w:tcBorders>
          </w:tcPr>
          <w:p w14:paraId="050C584E" w14:textId="77777777" w:rsidR="001471FF" w:rsidRPr="001471FF" w:rsidRDefault="001471FF" w:rsidP="001471FF">
            <w:pPr>
              <w:ind w:right="622"/>
              <w:jc w:val="right"/>
              <w:rPr>
                <w:rFonts w:ascii="Arial" w:eastAsia="Arial" w:hAnsi="Arial" w:cs="Arial"/>
              </w:rPr>
            </w:pPr>
          </w:p>
          <w:p w14:paraId="45A44F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$21,604.00</w:t>
            </w:r>
          </w:p>
        </w:tc>
        <w:tc>
          <w:tcPr>
            <w:tcW w:w="263" w:type="dxa"/>
            <w:tcBorders>
              <w:top w:val="nil"/>
              <w:left w:val="nil"/>
              <w:bottom w:val="nil"/>
              <w:right w:val="nil"/>
            </w:tcBorders>
          </w:tcPr>
          <w:p w14:paraId="4B8BA172" w14:textId="77777777" w:rsidR="001471FF" w:rsidRPr="001471FF" w:rsidRDefault="001471FF" w:rsidP="001471FF">
            <w:pPr>
              <w:ind w:right="622"/>
              <w:jc w:val="right"/>
              <w:rPr>
                <w:rFonts w:ascii="Arial" w:eastAsia="Arial" w:hAnsi="Arial" w:cs="Arial"/>
              </w:rPr>
            </w:pPr>
          </w:p>
          <w:p w14:paraId="46BD5D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69AA2568" w14:textId="77777777" w:rsidR="001471FF" w:rsidRPr="001471FF" w:rsidRDefault="001471FF" w:rsidP="001471FF">
            <w:pPr>
              <w:ind w:right="622"/>
              <w:jc w:val="right"/>
              <w:rPr>
                <w:rFonts w:ascii="Arial" w:eastAsia="Arial" w:hAnsi="Arial" w:cs="Arial"/>
              </w:rPr>
            </w:pPr>
          </w:p>
          <w:p w14:paraId="3F69FA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$40,807.00</w:t>
            </w:r>
          </w:p>
        </w:tc>
      </w:tr>
      <w:tr w:rsidR="001471FF" w:rsidRPr="001471FF" w14:paraId="06CE5E25" w14:textId="77777777" w:rsidTr="001643E8">
        <w:trPr>
          <w:trHeight w:val="300"/>
        </w:trPr>
        <w:tc>
          <w:tcPr>
            <w:tcW w:w="5749" w:type="dxa"/>
            <w:tcBorders>
              <w:top w:val="nil"/>
              <w:left w:val="nil"/>
              <w:bottom w:val="nil"/>
              <w:right w:val="nil"/>
            </w:tcBorders>
            <w:vAlign w:val="bottom"/>
          </w:tcPr>
          <w:p w14:paraId="1D3DE63B"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tcPr>
          <w:p w14:paraId="6AB61E14"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tcPr>
          <w:p w14:paraId="67ACCB64" w14:textId="77777777" w:rsidR="001471FF" w:rsidRPr="001471FF" w:rsidRDefault="001471FF" w:rsidP="001471FF">
            <w:pPr>
              <w:ind w:right="622"/>
              <w:jc w:val="right"/>
              <w:rPr>
                <w:rFonts w:ascii="Arial" w:eastAsia="Arial" w:hAnsi="Arial" w:cs="Arial"/>
                <w:color w:val="000000"/>
              </w:rPr>
            </w:pPr>
          </w:p>
        </w:tc>
        <w:tc>
          <w:tcPr>
            <w:tcW w:w="1853" w:type="dxa"/>
            <w:gridSpan w:val="3"/>
            <w:tcBorders>
              <w:top w:val="nil"/>
              <w:left w:val="nil"/>
              <w:bottom w:val="nil"/>
              <w:right w:val="nil"/>
            </w:tcBorders>
          </w:tcPr>
          <w:p w14:paraId="6B03AB45" w14:textId="77777777" w:rsidR="001471FF" w:rsidRPr="001471FF" w:rsidRDefault="001471FF" w:rsidP="001471FF">
            <w:pPr>
              <w:ind w:right="622"/>
              <w:jc w:val="right"/>
              <w:rPr>
                <w:rFonts w:ascii="Arial" w:eastAsia="Arial" w:hAnsi="Arial" w:cs="Arial"/>
                <w:color w:val="000000"/>
              </w:rPr>
            </w:pPr>
          </w:p>
        </w:tc>
      </w:tr>
      <w:tr w:rsidR="001471FF" w:rsidRPr="001471FF" w14:paraId="2743AE40" w14:textId="77777777" w:rsidTr="001643E8">
        <w:trPr>
          <w:trHeight w:val="570"/>
        </w:trPr>
        <w:tc>
          <w:tcPr>
            <w:tcW w:w="5749" w:type="dxa"/>
            <w:tcBorders>
              <w:top w:val="nil"/>
              <w:left w:val="nil"/>
              <w:bottom w:val="nil"/>
              <w:right w:val="nil"/>
            </w:tcBorders>
            <w:vAlign w:val="bottom"/>
          </w:tcPr>
          <w:p w14:paraId="35FE70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LVI. Por falta de rampas para accesibilidad a personas con discapacidad en construcciones que así requieran, de:</w:t>
            </w:r>
          </w:p>
        </w:tc>
        <w:tc>
          <w:tcPr>
            <w:tcW w:w="1364" w:type="dxa"/>
            <w:gridSpan w:val="3"/>
            <w:tcBorders>
              <w:top w:val="nil"/>
              <w:left w:val="nil"/>
              <w:bottom w:val="nil"/>
              <w:right w:val="nil"/>
            </w:tcBorders>
          </w:tcPr>
          <w:p w14:paraId="7D2D09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c>
          <w:tcPr>
            <w:tcW w:w="263" w:type="dxa"/>
            <w:tcBorders>
              <w:top w:val="nil"/>
              <w:left w:val="nil"/>
              <w:bottom w:val="nil"/>
              <w:right w:val="nil"/>
            </w:tcBorders>
          </w:tcPr>
          <w:p w14:paraId="43C3FB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50960B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r>
      <w:tr w:rsidR="001471FF" w:rsidRPr="001471FF" w14:paraId="7D7DFCBE" w14:textId="77777777" w:rsidTr="00D774B4">
        <w:trPr>
          <w:trHeight w:val="1545"/>
        </w:trPr>
        <w:tc>
          <w:tcPr>
            <w:tcW w:w="5749" w:type="dxa"/>
            <w:tcBorders>
              <w:top w:val="nil"/>
              <w:left w:val="nil"/>
              <w:bottom w:val="nil"/>
              <w:right w:val="nil"/>
            </w:tcBorders>
            <w:vAlign w:val="bottom"/>
          </w:tcPr>
          <w:p w14:paraId="4440F818" w14:textId="3AF609B5"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LVII. Por no tener al momento de la inspección el dictamen de medidas de seguridad o riesgo, y/o Visto Bueno en Materia de Protección Civil Municipal, relativo a obras, construcciones, e</w:t>
            </w:r>
            <w:r w:rsidR="007A3E99">
              <w:rPr>
                <w:rFonts w:ascii="Arial" w:eastAsia="Arial" w:hAnsi="Arial" w:cs="Arial"/>
                <w:color w:val="000000"/>
              </w:rPr>
              <w:t xml:space="preserve">dificaciones y urbanizaciones; </w:t>
            </w:r>
            <w:r w:rsidRPr="001471FF">
              <w:rPr>
                <w:rFonts w:ascii="Arial" w:eastAsia="Arial" w:hAnsi="Arial" w:cs="Arial"/>
                <w:color w:val="000000"/>
              </w:rPr>
              <w:t>de acuerdo a lo establecido en la normatividad aplicable en la materia, de:</w:t>
            </w:r>
          </w:p>
        </w:tc>
        <w:tc>
          <w:tcPr>
            <w:tcW w:w="1364" w:type="dxa"/>
            <w:gridSpan w:val="3"/>
            <w:tcBorders>
              <w:top w:val="nil"/>
              <w:left w:val="nil"/>
              <w:bottom w:val="nil"/>
              <w:right w:val="nil"/>
            </w:tcBorders>
            <w:vAlign w:val="center"/>
          </w:tcPr>
          <w:p w14:paraId="0B7A920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$31,700.00</w:t>
            </w:r>
          </w:p>
        </w:tc>
        <w:tc>
          <w:tcPr>
            <w:tcW w:w="263" w:type="dxa"/>
            <w:tcBorders>
              <w:top w:val="nil"/>
              <w:left w:val="nil"/>
              <w:bottom w:val="nil"/>
              <w:right w:val="nil"/>
            </w:tcBorders>
            <w:vAlign w:val="center"/>
          </w:tcPr>
          <w:p w14:paraId="7841D4AF"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108947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$151,000.00</w:t>
            </w:r>
          </w:p>
        </w:tc>
      </w:tr>
      <w:tr w:rsidR="001471FF" w:rsidRPr="001471FF" w14:paraId="3E8E8432" w14:textId="77777777" w:rsidTr="001643E8">
        <w:trPr>
          <w:trHeight w:val="1710"/>
        </w:trPr>
        <w:tc>
          <w:tcPr>
            <w:tcW w:w="5749" w:type="dxa"/>
            <w:tcBorders>
              <w:top w:val="nil"/>
              <w:left w:val="nil"/>
              <w:bottom w:val="nil"/>
              <w:right w:val="nil"/>
            </w:tcBorders>
            <w:vAlign w:val="bottom"/>
          </w:tcPr>
          <w:p w14:paraId="6555F736" w14:textId="0C93F45D"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cumplir con las observaciones o condicionantes previstas en el dictamen o visto bueno emitido en materia d</w:t>
            </w:r>
            <w:r w:rsidR="007A3E99">
              <w:rPr>
                <w:rFonts w:ascii="Arial" w:eastAsia="Arial" w:hAnsi="Arial" w:cs="Arial"/>
                <w:color w:val="000000"/>
              </w:rPr>
              <w:t xml:space="preserve">e Protección Civil y Bomberos, </w:t>
            </w:r>
            <w:r w:rsidRPr="001471FF">
              <w:rPr>
                <w:rFonts w:ascii="Arial" w:eastAsia="Arial" w:hAnsi="Arial" w:cs="Arial"/>
                <w:color w:val="000000"/>
              </w:rPr>
              <w:t>de conformidad con lo establecido por normatividad aplicable en la materia, de:</w:t>
            </w:r>
          </w:p>
          <w:p w14:paraId="2DF9CBED"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63111FD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$5,500.00</w:t>
            </w:r>
          </w:p>
        </w:tc>
        <w:tc>
          <w:tcPr>
            <w:tcW w:w="263" w:type="dxa"/>
            <w:tcBorders>
              <w:top w:val="nil"/>
              <w:left w:val="nil"/>
              <w:bottom w:val="nil"/>
              <w:right w:val="nil"/>
            </w:tcBorders>
            <w:vAlign w:val="center"/>
          </w:tcPr>
          <w:p w14:paraId="23000FD1"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546B97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$35,000.00</w:t>
            </w:r>
          </w:p>
        </w:tc>
      </w:tr>
      <w:tr w:rsidR="001471FF" w:rsidRPr="001471FF" w14:paraId="48038B70" w14:textId="77777777" w:rsidTr="001643E8">
        <w:trPr>
          <w:trHeight w:val="1710"/>
        </w:trPr>
        <w:tc>
          <w:tcPr>
            <w:tcW w:w="5749" w:type="dxa"/>
            <w:tcBorders>
              <w:top w:val="nil"/>
              <w:left w:val="nil"/>
              <w:bottom w:val="nil"/>
              <w:right w:val="nil"/>
            </w:tcBorders>
            <w:vAlign w:val="bottom"/>
          </w:tcPr>
          <w:p w14:paraId="7C724E0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LVIII. Por no tener al momento de la inspección el dictamen favorable de impacto ambiental avalado por la Dirección de Medio Ambiente, en construcciones que de acuerdo a lo establecido en el artículo 89 septies del Reglamento de Gestión del Desarrollo Urbano para el Municipio de Guadalajara, además de su tramitación, de:</w:t>
            </w:r>
          </w:p>
          <w:p w14:paraId="4828308B" w14:textId="77777777" w:rsidR="001471FF" w:rsidRPr="001471FF" w:rsidRDefault="001471FF" w:rsidP="001471FF">
            <w:pPr>
              <w:ind w:right="622"/>
              <w:jc w:val="both"/>
              <w:rPr>
                <w:rFonts w:ascii="Arial" w:eastAsia="Arial" w:hAnsi="Arial" w:cs="Arial"/>
                <w:color w:val="000000"/>
              </w:rPr>
            </w:pPr>
          </w:p>
          <w:p w14:paraId="48DB21C8"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19ABD4F8" w14:textId="77777777" w:rsidR="001471FF" w:rsidRPr="001471FF" w:rsidRDefault="001471FF" w:rsidP="001471FF">
            <w:pPr>
              <w:ind w:right="622"/>
              <w:jc w:val="right"/>
              <w:rPr>
                <w:rFonts w:ascii="Arial" w:eastAsia="Arial" w:hAnsi="Arial" w:cs="Arial"/>
                <w:color w:val="000000"/>
              </w:rPr>
            </w:pPr>
          </w:p>
          <w:p w14:paraId="7015E35D" w14:textId="77777777" w:rsidR="001471FF" w:rsidRPr="001471FF" w:rsidRDefault="001471FF" w:rsidP="001471FF">
            <w:pPr>
              <w:ind w:right="622"/>
              <w:jc w:val="right"/>
              <w:rPr>
                <w:rFonts w:ascii="Arial" w:eastAsia="Arial" w:hAnsi="Arial" w:cs="Arial"/>
                <w:color w:val="000000"/>
              </w:rPr>
            </w:pPr>
          </w:p>
          <w:p w14:paraId="12C06C9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$23,750.00</w:t>
            </w:r>
          </w:p>
        </w:tc>
        <w:tc>
          <w:tcPr>
            <w:tcW w:w="263" w:type="dxa"/>
            <w:tcBorders>
              <w:top w:val="nil"/>
              <w:left w:val="nil"/>
              <w:bottom w:val="nil"/>
              <w:right w:val="nil"/>
            </w:tcBorders>
            <w:vAlign w:val="center"/>
          </w:tcPr>
          <w:p w14:paraId="7B136007" w14:textId="77777777" w:rsidR="001471FF" w:rsidRPr="001471FF" w:rsidRDefault="001471FF" w:rsidP="001471FF">
            <w:pPr>
              <w:ind w:right="622"/>
              <w:jc w:val="right"/>
              <w:rPr>
                <w:rFonts w:ascii="Arial" w:hAnsi="Arial" w:cs="Arial"/>
                <w:color w:val="000000"/>
              </w:rPr>
            </w:pPr>
          </w:p>
          <w:p w14:paraId="3157F810" w14:textId="77777777" w:rsidR="001471FF" w:rsidRPr="001471FF" w:rsidRDefault="001471FF" w:rsidP="001471FF">
            <w:pPr>
              <w:ind w:right="622"/>
              <w:jc w:val="right"/>
              <w:rPr>
                <w:rFonts w:ascii="Arial" w:hAnsi="Arial" w:cs="Arial"/>
                <w:color w:val="000000"/>
              </w:rPr>
            </w:pPr>
          </w:p>
          <w:p w14:paraId="16D439AF"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66B5A711" w14:textId="77777777" w:rsidR="001471FF" w:rsidRPr="001471FF" w:rsidRDefault="001471FF" w:rsidP="001471FF">
            <w:pPr>
              <w:ind w:right="622"/>
              <w:jc w:val="right"/>
              <w:rPr>
                <w:rFonts w:ascii="Arial" w:eastAsia="Arial" w:hAnsi="Arial" w:cs="Arial"/>
                <w:color w:val="000000"/>
              </w:rPr>
            </w:pPr>
          </w:p>
          <w:p w14:paraId="61D735BA" w14:textId="77777777" w:rsidR="001471FF" w:rsidRPr="001471FF" w:rsidRDefault="001471FF" w:rsidP="001471FF">
            <w:pPr>
              <w:ind w:right="622"/>
              <w:jc w:val="right"/>
              <w:rPr>
                <w:rFonts w:ascii="Arial" w:eastAsia="Arial" w:hAnsi="Arial" w:cs="Arial"/>
                <w:color w:val="000000"/>
              </w:rPr>
            </w:pPr>
          </w:p>
          <w:p w14:paraId="183518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$94,987.00</w:t>
            </w:r>
          </w:p>
        </w:tc>
      </w:tr>
      <w:tr w:rsidR="001471FF" w:rsidRPr="001471FF" w14:paraId="10D5CB0F" w14:textId="77777777" w:rsidTr="001643E8">
        <w:trPr>
          <w:trHeight w:val="855"/>
        </w:trPr>
        <w:tc>
          <w:tcPr>
            <w:tcW w:w="5749" w:type="dxa"/>
            <w:tcBorders>
              <w:top w:val="nil"/>
              <w:left w:val="nil"/>
              <w:bottom w:val="nil"/>
              <w:right w:val="nil"/>
            </w:tcBorders>
            <w:vAlign w:val="bottom"/>
          </w:tcPr>
          <w:p w14:paraId="4B093409" w14:textId="7E012540" w:rsidR="001471FF" w:rsidRPr="001471FF" w:rsidRDefault="001471FF" w:rsidP="007A3E99">
            <w:pPr>
              <w:ind w:right="622"/>
              <w:jc w:val="both"/>
              <w:rPr>
                <w:rFonts w:ascii="Arial" w:eastAsia="Arial" w:hAnsi="Arial" w:cs="Arial"/>
                <w:color w:val="000000"/>
              </w:rPr>
            </w:pPr>
            <w:r w:rsidRPr="001471FF">
              <w:rPr>
                <w:rFonts w:ascii="Arial" w:eastAsia="Arial" w:hAnsi="Arial" w:cs="Arial"/>
                <w:color w:val="000000"/>
              </w:rPr>
              <w:t>1 Por no cumplir con las condicionantes previstas en el dictamen emitido por la Dirección de Medio Ambiente, de conformidad con lo establecido</w:t>
            </w:r>
            <w:r w:rsidR="007A3E99">
              <w:rPr>
                <w:rFonts w:ascii="Arial" w:eastAsia="Arial" w:hAnsi="Arial" w:cs="Arial"/>
                <w:color w:val="000000"/>
              </w:rPr>
              <w:t xml:space="preserve"> por normatividad aplicable en </w:t>
            </w:r>
            <w:r w:rsidRPr="001471FF">
              <w:rPr>
                <w:rFonts w:ascii="Arial" w:eastAsia="Arial" w:hAnsi="Arial" w:cs="Arial"/>
                <w:color w:val="000000"/>
              </w:rPr>
              <w:t>la materia, de:</w:t>
            </w:r>
          </w:p>
        </w:tc>
        <w:tc>
          <w:tcPr>
            <w:tcW w:w="1364" w:type="dxa"/>
            <w:gridSpan w:val="3"/>
            <w:tcBorders>
              <w:top w:val="nil"/>
              <w:left w:val="nil"/>
              <w:bottom w:val="nil"/>
              <w:right w:val="nil"/>
            </w:tcBorders>
            <w:vAlign w:val="center"/>
          </w:tcPr>
          <w:p w14:paraId="3B1E09C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$8,750.00</w:t>
            </w:r>
          </w:p>
        </w:tc>
        <w:tc>
          <w:tcPr>
            <w:tcW w:w="263" w:type="dxa"/>
            <w:tcBorders>
              <w:top w:val="nil"/>
              <w:left w:val="nil"/>
              <w:bottom w:val="nil"/>
              <w:right w:val="nil"/>
            </w:tcBorders>
            <w:vAlign w:val="center"/>
          </w:tcPr>
          <w:p w14:paraId="0A69B5DE"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1472BD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$25,000.00</w:t>
            </w:r>
          </w:p>
        </w:tc>
      </w:tr>
      <w:tr w:rsidR="001471FF" w:rsidRPr="001471FF" w14:paraId="7B9B2504" w14:textId="77777777" w:rsidTr="001643E8">
        <w:trPr>
          <w:trHeight w:val="300"/>
        </w:trPr>
        <w:tc>
          <w:tcPr>
            <w:tcW w:w="5749" w:type="dxa"/>
            <w:tcBorders>
              <w:top w:val="nil"/>
              <w:left w:val="nil"/>
              <w:bottom w:val="nil"/>
              <w:right w:val="nil"/>
            </w:tcBorders>
            <w:vAlign w:val="bottom"/>
          </w:tcPr>
          <w:p w14:paraId="74DBB0E0"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2B1D6495"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21A86E7D"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55A37A64" w14:textId="77777777" w:rsidR="001471FF" w:rsidRPr="001471FF" w:rsidRDefault="001471FF" w:rsidP="001471FF">
            <w:pPr>
              <w:ind w:right="622"/>
              <w:jc w:val="right"/>
              <w:rPr>
                <w:rFonts w:ascii="Arial" w:eastAsia="Arial" w:hAnsi="Arial" w:cs="Arial"/>
                <w:color w:val="000000"/>
              </w:rPr>
            </w:pPr>
          </w:p>
        </w:tc>
      </w:tr>
      <w:tr w:rsidR="001471FF" w:rsidRPr="001471FF" w14:paraId="26D6763B" w14:textId="77777777" w:rsidTr="001643E8">
        <w:trPr>
          <w:trHeight w:val="589"/>
        </w:trPr>
        <w:tc>
          <w:tcPr>
            <w:tcW w:w="9229" w:type="dxa"/>
            <w:gridSpan w:val="8"/>
            <w:tcBorders>
              <w:top w:val="nil"/>
              <w:left w:val="nil"/>
              <w:bottom w:val="nil"/>
              <w:right w:val="nil"/>
            </w:tcBorders>
          </w:tcPr>
          <w:p w14:paraId="09E810B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LIX. Por carecer de la autorización de la Dirección de Licencias de Construcción para realizar instalaciones aéreas: De uno a tres tantos del valor de la licencia.</w:t>
            </w:r>
          </w:p>
        </w:tc>
      </w:tr>
      <w:tr w:rsidR="001471FF" w:rsidRPr="001471FF" w14:paraId="610F507B" w14:textId="77777777" w:rsidTr="00D774B4">
        <w:trPr>
          <w:trHeight w:val="752"/>
        </w:trPr>
        <w:tc>
          <w:tcPr>
            <w:tcW w:w="5749" w:type="dxa"/>
            <w:tcBorders>
              <w:top w:val="nil"/>
              <w:left w:val="nil"/>
              <w:bottom w:val="nil"/>
              <w:right w:val="nil"/>
            </w:tcBorders>
            <w:vAlign w:val="bottom"/>
          </w:tcPr>
          <w:p w14:paraId="41389BF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 Por realizar construcciones permanentes en áreas de limitación de dominio, zonas de riesgos, además de la demolición, se cobrará por metro cuadrado:</w:t>
            </w:r>
          </w:p>
        </w:tc>
        <w:tc>
          <w:tcPr>
            <w:tcW w:w="1364" w:type="dxa"/>
            <w:gridSpan w:val="3"/>
            <w:tcBorders>
              <w:top w:val="nil"/>
              <w:left w:val="nil"/>
              <w:bottom w:val="nil"/>
              <w:right w:val="nil"/>
            </w:tcBorders>
            <w:vAlign w:val="center"/>
          </w:tcPr>
          <w:p w14:paraId="33C3ED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$580.00</w:t>
            </w:r>
          </w:p>
        </w:tc>
        <w:tc>
          <w:tcPr>
            <w:tcW w:w="263" w:type="dxa"/>
            <w:tcBorders>
              <w:top w:val="nil"/>
              <w:left w:val="nil"/>
              <w:bottom w:val="nil"/>
              <w:right w:val="nil"/>
            </w:tcBorders>
            <w:vAlign w:val="center"/>
          </w:tcPr>
          <w:p w14:paraId="7E82FB36"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01EC4B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$1,550.00</w:t>
            </w:r>
          </w:p>
        </w:tc>
      </w:tr>
      <w:tr w:rsidR="001471FF" w:rsidRPr="001471FF" w14:paraId="5BA38FED" w14:textId="77777777" w:rsidTr="001643E8">
        <w:trPr>
          <w:trHeight w:val="300"/>
        </w:trPr>
        <w:tc>
          <w:tcPr>
            <w:tcW w:w="5749" w:type="dxa"/>
            <w:tcBorders>
              <w:top w:val="nil"/>
              <w:left w:val="nil"/>
              <w:bottom w:val="nil"/>
              <w:right w:val="nil"/>
            </w:tcBorders>
            <w:vAlign w:val="bottom"/>
          </w:tcPr>
          <w:p w14:paraId="238F590D"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4D581473"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4715599E"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191BD413" w14:textId="77777777" w:rsidR="001471FF" w:rsidRPr="001471FF" w:rsidRDefault="001471FF" w:rsidP="001471FF">
            <w:pPr>
              <w:ind w:right="622"/>
              <w:jc w:val="right"/>
              <w:rPr>
                <w:rFonts w:ascii="Arial" w:eastAsia="Arial" w:hAnsi="Arial" w:cs="Arial"/>
                <w:color w:val="000000"/>
              </w:rPr>
            </w:pPr>
          </w:p>
        </w:tc>
      </w:tr>
      <w:tr w:rsidR="001471FF" w:rsidRPr="001471FF" w14:paraId="6258495D" w14:textId="77777777" w:rsidTr="001643E8">
        <w:trPr>
          <w:trHeight w:val="570"/>
        </w:trPr>
        <w:tc>
          <w:tcPr>
            <w:tcW w:w="5749" w:type="dxa"/>
            <w:tcBorders>
              <w:top w:val="nil"/>
              <w:left w:val="nil"/>
              <w:bottom w:val="nil"/>
              <w:right w:val="nil"/>
            </w:tcBorders>
            <w:vAlign w:val="bottom"/>
          </w:tcPr>
          <w:p w14:paraId="2CD56BB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LXI. Por estar ejecutando una obra fuera del horario permitido, causando molestias; de conformidad con la normatividad aplicable en la materia, de:</w:t>
            </w:r>
          </w:p>
        </w:tc>
        <w:tc>
          <w:tcPr>
            <w:tcW w:w="1364" w:type="dxa"/>
            <w:gridSpan w:val="3"/>
            <w:tcBorders>
              <w:top w:val="nil"/>
              <w:left w:val="nil"/>
              <w:bottom w:val="nil"/>
              <w:right w:val="nil"/>
            </w:tcBorders>
            <w:vAlign w:val="center"/>
          </w:tcPr>
          <w:p w14:paraId="12910A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$2,700.00</w:t>
            </w:r>
          </w:p>
        </w:tc>
        <w:tc>
          <w:tcPr>
            <w:tcW w:w="263" w:type="dxa"/>
            <w:tcBorders>
              <w:top w:val="nil"/>
              <w:left w:val="nil"/>
              <w:bottom w:val="nil"/>
              <w:right w:val="nil"/>
            </w:tcBorders>
            <w:vAlign w:val="center"/>
          </w:tcPr>
          <w:p w14:paraId="6153F447"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853" w:type="dxa"/>
            <w:gridSpan w:val="3"/>
            <w:tcBorders>
              <w:top w:val="nil"/>
              <w:left w:val="nil"/>
              <w:bottom w:val="nil"/>
              <w:right w:val="nil"/>
            </w:tcBorders>
            <w:vAlign w:val="center"/>
          </w:tcPr>
          <w:p w14:paraId="6CCF28A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$15,000.00</w:t>
            </w:r>
          </w:p>
        </w:tc>
      </w:tr>
      <w:tr w:rsidR="001471FF" w:rsidRPr="001471FF" w14:paraId="36B65384" w14:textId="77777777" w:rsidTr="001643E8">
        <w:trPr>
          <w:trHeight w:val="300"/>
        </w:trPr>
        <w:tc>
          <w:tcPr>
            <w:tcW w:w="5749" w:type="dxa"/>
            <w:tcBorders>
              <w:top w:val="nil"/>
              <w:left w:val="nil"/>
              <w:bottom w:val="nil"/>
              <w:right w:val="nil"/>
            </w:tcBorders>
            <w:vAlign w:val="bottom"/>
          </w:tcPr>
          <w:p w14:paraId="700370CA"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4F0AE6D3" w14:textId="77777777" w:rsidR="001471FF" w:rsidRPr="001471FF" w:rsidRDefault="001471FF" w:rsidP="001471FF">
            <w:pPr>
              <w:ind w:right="622"/>
              <w:jc w:val="right"/>
              <w:rPr>
                <w:rFonts w:ascii="Arial" w:eastAsia="Arial" w:hAnsi="Arial" w:cs="Arial"/>
                <w:color w:val="000000"/>
              </w:rPr>
            </w:pPr>
          </w:p>
        </w:tc>
        <w:tc>
          <w:tcPr>
            <w:tcW w:w="263" w:type="dxa"/>
            <w:tcBorders>
              <w:top w:val="nil"/>
              <w:left w:val="nil"/>
              <w:bottom w:val="nil"/>
              <w:right w:val="nil"/>
            </w:tcBorders>
            <w:vAlign w:val="center"/>
          </w:tcPr>
          <w:p w14:paraId="704606CA" w14:textId="77777777" w:rsidR="001471FF" w:rsidRPr="001471FF" w:rsidRDefault="001471FF" w:rsidP="001471FF">
            <w:pPr>
              <w:ind w:right="622"/>
              <w:jc w:val="right"/>
              <w:rPr>
                <w:rFonts w:ascii="Arial" w:hAnsi="Arial" w:cs="Arial"/>
                <w:color w:val="000000"/>
              </w:rPr>
            </w:pPr>
          </w:p>
        </w:tc>
        <w:tc>
          <w:tcPr>
            <w:tcW w:w="1853" w:type="dxa"/>
            <w:gridSpan w:val="3"/>
            <w:tcBorders>
              <w:top w:val="nil"/>
              <w:left w:val="nil"/>
              <w:bottom w:val="nil"/>
              <w:right w:val="nil"/>
            </w:tcBorders>
            <w:vAlign w:val="center"/>
          </w:tcPr>
          <w:p w14:paraId="497F60EE" w14:textId="77777777" w:rsidR="001471FF" w:rsidRPr="001471FF" w:rsidRDefault="001471FF" w:rsidP="001471FF">
            <w:pPr>
              <w:ind w:right="622"/>
              <w:jc w:val="right"/>
              <w:rPr>
                <w:rFonts w:ascii="Arial" w:eastAsia="Arial" w:hAnsi="Arial" w:cs="Arial"/>
                <w:color w:val="000000"/>
              </w:rPr>
            </w:pPr>
          </w:p>
        </w:tc>
      </w:tr>
      <w:tr w:rsidR="001471FF" w:rsidRPr="001471FF" w14:paraId="4BEC7ED2" w14:textId="77777777" w:rsidTr="001643E8">
        <w:trPr>
          <w:trHeight w:val="787"/>
        </w:trPr>
        <w:tc>
          <w:tcPr>
            <w:tcW w:w="9229" w:type="dxa"/>
            <w:gridSpan w:val="8"/>
            <w:tcBorders>
              <w:top w:val="nil"/>
              <w:left w:val="nil"/>
              <w:bottom w:val="nil"/>
              <w:right w:val="nil"/>
            </w:tcBorders>
          </w:tcPr>
          <w:p w14:paraId="0BAECC9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LXII. Por falta de póliza de seguro de responsabilidad civil o por presentarla vencida, de conformidad con la normatividad aplicable en la materia: de un 1% a un 3% de la suma asegurada que debe tener por responsabilidad civil.</w:t>
            </w:r>
          </w:p>
        </w:tc>
      </w:tr>
      <w:tr w:rsidR="001471FF" w:rsidRPr="001471FF" w14:paraId="6DA2DBF2" w14:textId="77777777" w:rsidTr="001643E8">
        <w:trPr>
          <w:trHeight w:val="300"/>
        </w:trPr>
        <w:tc>
          <w:tcPr>
            <w:tcW w:w="5749" w:type="dxa"/>
            <w:tcBorders>
              <w:top w:val="nil"/>
              <w:left w:val="nil"/>
              <w:bottom w:val="nil"/>
              <w:right w:val="nil"/>
            </w:tcBorders>
            <w:vAlign w:val="bottom"/>
          </w:tcPr>
          <w:p w14:paraId="4ACA2BAF" w14:textId="77777777" w:rsidR="001471FF" w:rsidRPr="001471FF" w:rsidRDefault="001471FF" w:rsidP="001471FF">
            <w:pPr>
              <w:ind w:right="622"/>
              <w:jc w:val="both"/>
              <w:rPr>
                <w:rFonts w:ascii="Arial" w:eastAsia="Arial" w:hAnsi="Arial" w:cs="Arial"/>
                <w:color w:val="000000"/>
              </w:rPr>
            </w:pPr>
          </w:p>
        </w:tc>
        <w:tc>
          <w:tcPr>
            <w:tcW w:w="1364" w:type="dxa"/>
            <w:gridSpan w:val="3"/>
            <w:tcBorders>
              <w:top w:val="nil"/>
              <w:left w:val="nil"/>
              <w:bottom w:val="nil"/>
              <w:right w:val="nil"/>
            </w:tcBorders>
            <w:vAlign w:val="center"/>
          </w:tcPr>
          <w:p w14:paraId="48FAB9E8" w14:textId="77777777" w:rsidR="001471FF" w:rsidRPr="001471FF" w:rsidRDefault="001471FF" w:rsidP="001471FF">
            <w:pPr>
              <w:ind w:right="622"/>
              <w:rPr>
                <w:rFonts w:ascii="Arial" w:eastAsia="Arial" w:hAnsi="Arial" w:cs="Arial"/>
                <w:color w:val="000000"/>
              </w:rPr>
            </w:pPr>
          </w:p>
        </w:tc>
        <w:tc>
          <w:tcPr>
            <w:tcW w:w="263" w:type="dxa"/>
            <w:tcBorders>
              <w:top w:val="nil"/>
              <w:left w:val="nil"/>
              <w:bottom w:val="nil"/>
              <w:right w:val="nil"/>
            </w:tcBorders>
            <w:vAlign w:val="bottom"/>
          </w:tcPr>
          <w:p w14:paraId="55BAD13F" w14:textId="77777777" w:rsidR="001471FF" w:rsidRPr="001471FF" w:rsidRDefault="001471FF" w:rsidP="001471FF">
            <w:pPr>
              <w:ind w:right="622"/>
              <w:rPr>
                <w:rFonts w:ascii="Arial" w:hAnsi="Arial" w:cs="Arial"/>
                <w:color w:val="000000"/>
              </w:rPr>
            </w:pPr>
          </w:p>
        </w:tc>
        <w:tc>
          <w:tcPr>
            <w:tcW w:w="1853" w:type="dxa"/>
            <w:gridSpan w:val="3"/>
            <w:tcBorders>
              <w:top w:val="nil"/>
              <w:left w:val="nil"/>
              <w:bottom w:val="nil"/>
              <w:right w:val="nil"/>
            </w:tcBorders>
            <w:vAlign w:val="center"/>
          </w:tcPr>
          <w:p w14:paraId="7AFA412A" w14:textId="77777777" w:rsidR="001471FF" w:rsidRPr="001471FF" w:rsidRDefault="001471FF" w:rsidP="001471FF">
            <w:pPr>
              <w:ind w:right="622"/>
              <w:jc w:val="right"/>
              <w:rPr>
                <w:rFonts w:ascii="Arial" w:eastAsia="Arial" w:hAnsi="Arial" w:cs="Arial"/>
                <w:color w:val="000000"/>
              </w:rPr>
            </w:pPr>
          </w:p>
        </w:tc>
      </w:tr>
      <w:tr w:rsidR="001471FF" w:rsidRPr="001471FF" w14:paraId="3EB43CD1" w14:textId="77777777" w:rsidTr="001643E8">
        <w:trPr>
          <w:trHeight w:val="855"/>
        </w:trPr>
        <w:tc>
          <w:tcPr>
            <w:tcW w:w="5749" w:type="dxa"/>
            <w:tcBorders>
              <w:top w:val="nil"/>
              <w:left w:val="nil"/>
              <w:bottom w:val="nil"/>
              <w:right w:val="nil"/>
            </w:tcBorders>
            <w:vAlign w:val="bottom"/>
          </w:tcPr>
          <w:p w14:paraId="1BDCBE2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LXIII. Por carecer de la autorización de la Dirección de Licencias de Construcción para el uso o goce de intangibles en la vía pública a través del cableado aéreo para uso comercial, de:</w:t>
            </w:r>
          </w:p>
        </w:tc>
        <w:tc>
          <w:tcPr>
            <w:tcW w:w="1364" w:type="dxa"/>
            <w:gridSpan w:val="3"/>
            <w:tcBorders>
              <w:top w:val="nil"/>
              <w:left w:val="nil"/>
              <w:bottom w:val="nil"/>
              <w:right w:val="nil"/>
            </w:tcBorders>
          </w:tcPr>
          <w:p w14:paraId="7E771B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$100,336.00</w:t>
            </w:r>
          </w:p>
        </w:tc>
        <w:tc>
          <w:tcPr>
            <w:tcW w:w="263" w:type="dxa"/>
            <w:tcBorders>
              <w:top w:val="nil"/>
              <w:left w:val="nil"/>
              <w:bottom w:val="nil"/>
              <w:right w:val="nil"/>
            </w:tcBorders>
          </w:tcPr>
          <w:p w14:paraId="3A7483E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853" w:type="dxa"/>
            <w:gridSpan w:val="3"/>
            <w:tcBorders>
              <w:top w:val="nil"/>
              <w:left w:val="nil"/>
              <w:bottom w:val="nil"/>
              <w:right w:val="nil"/>
            </w:tcBorders>
          </w:tcPr>
          <w:p w14:paraId="22F57C7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$200,672.00</w:t>
            </w:r>
          </w:p>
        </w:tc>
      </w:tr>
    </w:tbl>
    <w:p w14:paraId="238DED21" w14:textId="77777777" w:rsidR="001471FF" w:rsidRPr="001471FF" w:rsidRDefault="001471FF" w:rsidP="001471FF">
      <w:pPr>
        <w:ind w:right="622"/>
        <w:rPr>
          <w:rFonts w:ascii="Arial" w:hAnsi="Arial" w:cs="Arial"/>
        </w:rPr>
      </w:pPr>
    </w:p>
    <w:tbl>
      <w:tblPr>
        <w:tblW w:w="9229" w:type="dxa"/>
        <w:tblInd w:w="-15" w:type="dxa"/>
        <w:tblLayout w:type="fixed"/>
        <w:tblLook w:val="0400" w:firstRow="0" w:lastRow="0" w:firstColumn="0" w:lastColumn="0" w:noHBand="0" w:noVBand="1"/>
      </w:tblPr>
      <w:tblGrid>
        <w:gridCol w:w="5675"/>
        <w:gridCol w:w="436"/>
        <w:gridCol w:w="129"/>
        <w:gridCol w:w="12"/>
        <w:gridCol w:w="796"/>
        <w:gridCol w:w="338"/>
        <w:gridCol w:w="142"/>
        <w:gridCol w:w="76"/>
        <w:gridCol w:w="66"/>
        <w:gridCol w:w="142"/>
        <w:gridCol w:w="38"/>
        <w:gridCol w:w="1379"/>
      </w:tblGrid>
      <w:tr w:rsidR="001471FF" w:rsidRPr="001471FF" w14:paraId="14650D4B" w14:textId="77777777" w:rsidTr="001643E8">
        <w:trPr>
          <w:trHeight w:val="552"/>
        </w:trPr>
        <w:tc>
          <w:tcPr>
            <w:tcW w:w="9229" w:type="dxa"/>
            <w:gridSpan w:val="12"/>
            <w:tcBorders>
              <w:top w:val="nil"/>
              <w:left w:val="nil"/>
              <w:bottom w:val="nil"/>
              <w:right w:val="nil"/>
            </w:tcBorders>
          </w:tcPr>
          <w:p w14:paraId="16CEBE3E"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85.</w:t>
            </w:r>
            <w:r w:rsidRPr="001471FF">
              <w:rPr>
                <w:rFonts w:ascii="Arial" w:eastAsia="Arial" w:hAnsi="Arial" w:cs="Arial"/>
                <w:color w:val="000000"/>
              </w:rPr>
              <w:t xml:space="preserve"> Sanciones por transgredir las disposiciones reglamentarias municipales vigentes, referentes a los anuncios:</w:t>
            </w:r>
          </w:p>
        </w:tc>
      </w:tr>
      <w:tr w:rsidR="001471FF" w:rsidRPr="001471FF" w14:paraId="0E0D43E0" w14:textId="77777777" w:rsidTr="001643E8">
        <w:trPr>
          <w:trHeight w:val="300"/>
        </w:trPr>
        <w:tc>
          <w:tcPr>
            <w:tcW w:w="9229" w:type="dxa"/>
            <w:gridSpan w:val="12"/>
            <w:tcBorders>
              <w:top w:val="nil"/>
              <w:left w:val="nil"/>
              <w:bottom w:val="nil"/>
              <w:right w:val="nil"/>
            </w:tcBorders>
            <w:vAlign w:val="bottom"/>
          </w:tcPr>
          <w:p w14:paraId="6EFD7F6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Abuso a las normas generales por zonas y por vialidad:</w:t>
            </w:r>
          </w:p>
        </w:tc>
      </w:tr>
      <w:tr w:rsidR="001471FF" w:rsidRPr="001471FF" w14:paraId="6472CAB1" w14:textId="77777777" w:rsidTr="001643E8">
        <w:trPr>
          <w:trHeight w:val="889"/>
        </w:trPr>
        <w:tc>
          <w:tcPr>
            <w:tcW w:w="6111" w:type="dxa"/>
            <w:gridSpan w:val="2"/>
            <w:tcBorders>
              <w:top w:val="nil"/>
              <w:left w:val="nil"/>
              <w:bottom w:val="nil"/>
              <w:right w:val="nil"/>
            </w:tcBorders>
          </w:tcPr>
          <w:p w14:paraId="2DF1975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exceder la superficie autorizada del anuncio, independientemente de la regularización en el pago de derechos, o el retiro del excedente en un término no mayor de 30 días:</w:t>
            </w:r>
          </w:p>
          <w:p w14:paraId="284853A1" w14:textId="77777777" w:rsidR="001471FF" w:rsidRPr="001471FF" w:rsidRDefault="001471FF" w:rsidP="001471FF">
            <w:pPr>
              <w:ind w:right="622"/>
              <w:jc w:val="both"/>
              <w:rPr>
                <w:rFonts w:ascii="Arial" w:eastAsia="Arial" w:hAnsi="Arial" w:cs="Arial"/>
                <w:color w:val="000000"/>
              </w:rPr>
            </w:pPr>
          </w:p>
        </w:tc>
        <w:tc>
          <w:tcPr>
            <w:tcW w:w="3118" w:type="dxa"/>
            <w:gridSpan w:val="10"/>
            <w:tcBorders>
              <w:top w:val="nil"/>
              <w:left w:val="nil"/>
              <w:bottom w:val="nil"/>
              <w:right w:val="nil"/>
            </w:tcBorders>
            <w:vAlign w:val="center"/>
          </w:tcPr>
          <w:p w14:paraId="79BD0B98"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De 2 a 4 tantos del valor de la licencia o permiso respectivo.</w:t>
            </w:r>
          </w:p>
        </w:tc>
      </w:tr>
      <w:tr w:rsidR="001471FF" w:rsidRPr="001471FF" w14:paraId="49FAF1AC" w14:textId="77777777" w:rsidTr="001643E8">
        <w:trPr>
          <w:trHeight w:val="855"/>
        </w:trPr>
        <w:tc>
          <w:tcPr>
            <w:tcW w:w="6111" w:type="dxa"/>
            <w:gridSpan w:val="2"/>
            <w:tcBorders>
              <w:top w:val="nil"/>
              <w:left w:val="nil"/>
              <w:bottom w:val="nil"/>
              <w:right w:val="nil"/>
            </w:tcBorders>
            <w:vAlign w:val="bottom"/>
          </w:tcPr>
          <w:p w14:paraId="22D6C78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la colocación de anuncios en la vía pública, independientemente del pago de la sanción, retiro del anuncio en un término no mayor a 15 días, de:</w:t>
            </w:r>
          </w:p>
          <w:p w14:paraId="24B1A771" w14:textId="77777777" w:rsidR="001471FF" w:rsidRPr="001471FF" w:rsidRDefault="001471FF" w:rsidP="001471FF">
            <w:pPr>
              <w:ind w:right="622"/>
              <w:jc w:val="both"/>
              <w:rPr>
                <w:rFonts w:ascii="Arial" w:eastAsia="Arial" w:hAnsi="Arial" w:cs="Arial"/>
                <w:color w:val="000000"/>
              </w:rPr>
            </w:pPr>
          </w:p>
        </w:tc>
        <w:tc>
          <w:tcPr>
            <w:tcW w:w="1275" w:type="dxa"/>
            <w:gridSpan w:val="4"/>
            <w:tcBorders>
              <w:top w:val="nil"/>
              <w:left w:val="nil"/>
              <w:bottom w:val="nil"/>
              <w:right w:val="nil"/>
            </w:tcBorders>
          </w:tcPr>
          <w:p w14:paraId="4E7157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c>
          <w:tcPr>
            <w:tcW w:w="284" w:type="dxa"/>
            <w:gridSpan w:val="3"/>
            <w:tcBorders>
              <w:top w:val="nil"/>
              <w:left w:val="nil"/>
              <w:bottom w:val="nil"/>
              <w:right w:val="nil"/>
            </w:tcBorders>
          </w:tcPr>
          <w:p w14:paraId="6D2DB4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559" w:type="dxa"/>
            <w:gridSpan w:val="3"/>
            <w:tcBorders>
              <w:top w:val="nil"/>
              <w:left w:val="nil"/>
              <w:bottom w:val="nil"/>
              <w:right w:val="nil"/>
            </w:tcBorders>
          </w:tcPr>
          <w:p w14:paraId="0D81DC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$24,004.00</w:t>
            </w:r>
          </w:p>
        </w:tc>
      </w:tr>
      <w:tr w:rsidR="001471FF" w:rsidRPr="001471FF" w14:paraId="4DF38BF5" w14:textId="77777777" w:rsidTr="001643E8">
        <w:trPr>
          <w:trHeight w:val="1140"/>
        </w:trPr>
        <w:tc>
          <w:tcPr>
            <w:tcW w:w="6111" w:type="dxa"/>
            <w:gridSpan w:val="2"/>
            <w:tcBorders>
              <w:top w:val="nil"/>
              <w:left w:val="nil"/>
              <w:bottom w:val="nil"/>
              <w:right w:val="nil"/>
            </w:tcBorders>
            <w:vAlign w:val="bottom"/>
          </w:tcPr>
          <w:p w14:paraId="3B1628C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Por colocación de anuncios en espacios prohibidos, o sin autorización municipal, independientemente del pago de la sanción, retiro del anuncio en un término no mayor de setenta y dos horas, de:</w:t>
            </w:r>
          </w:p>
          <w:p w14:paraId="5C2642B6" w14:textId="77777777" w:rsidR="001471FF" w:rsidRPr="001471FF" w:rsidRDefault="001471FF" w:rsidP="001471FF">
            <w:pPr>
              <w:ind w:right="622"/>
              <w:jc w:val="both"/>
              <w:rPr>
                <w:rFonts w:ascii="Arial" w:eastAsia="Arial" w:hAnsi="Arial" w:cs="Arial"/>
                <w:color w:val="000000"/>
              </w:rPr>
            </w:pPr>
          </w:p>
        </w:tc>
        <w:tc>
          <w:tcPr>
            <w:tcW w:w="1275" w:type="dxa"/>
            <w:gridSpan w:val="4"/>
            <w:tcBorders>
              <w:top w:val="nil"/>
              <w:left w:val="nil"/>
              <w:bottom w:val="nil"/>
              <w:right w:val="nil"/>
            </w:tcBorders>
          </w:tcPr>
          <w:p w14:paraId="42DA2EB6" w14:textId="77777777" w:rsidR="001471FF" w:rsidRPr="001471FF" w:rsidRDefault="001471FF" w:rsidP="001471FF">
            <w:pPr>
              <w:ind w:right="622"/>
              <w:jc w:val="right"/>
              <w:rPr>
                <w:rFonts w:ascii="Arial" w:eastAsia="Arial" w:hAnsi="Arial" w:cs="Arial"/>
              </w:rPr>
            </w:pPr>
          </w:p>
          <w:p w14:paraId="473ED9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c>
          <w:tcPr>
            <w:tcW w:w="284" w:type="dxa"/>
            <w:gridSpan w:val="3"/>
            <w:tcBorders>
              <w:top w:val="nil"/>
              <w:left w:val="nil"/>
              <w:bottom w:val="nil"/>
              <w:right w:val="nil"/>
            </w:tcBorders>
          </w:tcPr>
          <w:p w14:paraId="513862F3" w14:textId="77777777" w:rsidR="001471FF" w:rsidRPr="001471FF" w:rsidRDefault="001471FF" w:rsidP="001471FF">
            <w:pPr>
              <w:ind w:right="622"/>
              <w:jc w:val="right"/>
              <w:rPr>
                <w:rFonts w:ascii="Arial" w:eastAsia="Arial" w:hAnsi="Arial" w:cs="Arial"/>
              </w:rPr>
            </w:pPr>
          </w:p>
          <w:p w14:paraId="7B38ED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559" w:type="dxa"/>
            <w:gridSpan w:val="3"/>
            <w:tcBorders>
              <w:top w:val="nil"/>
              <w:left w:val="nil"/>
              <w:bottom w:val="nil"/>
              <w:right w:val="nil"/>
            </w:tcBorders>
          </w:tcPr>
          <w:p w14:paraId="51FE1BEE" w14:textId="77777777" w:rsidR="001471FF" w:rsidRPr="001471FF" w:rsidRDefault="001471FF" w:rsidP="001471FF">
            <w:pPr>
              <w:ind w:right="622"/>
              <w:jc w:val="right"/>
              <w:rPr>
                <w:rFonts w:ascii="Arial" w:eastAsia="Arial" w:hAnsi="Arial" w:cs="Arial"/>
              </w:rPr>
            </w:pPr>
          </w:p>
          <w:p w14:paraId="1C824DE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$24,004.00</w:t>
            </w:r>
          </w:p>
        </w:tc>
      </w:tr>
      <w:tr w:rsidR="001471FF" w:rsidRPr="001471FF" w14:paraId="42170A84" w14:textId="77777777" w:rsidTr="001643E8">
        <w:trPr>
          <w:trHeight w:val="1710"/>
        </w:trPr>
        <w:tc>
          <w:tcPr>
            <w:tcW w:w="6111" w:type="dxa"/>
            <w:gridSpan w:val="2"/>
            <w:tcBorders>
              <w:top w:val="nil"/>
              <w:left w:val="nil"/>
              <w:bottom w:val="nil"/>
              <w:right w:val="nil"/>
            </w:tcBorders>
            <w:vAlign w:val="bottom"/>
          </w:tcPr>
          <w:p w14:paraId="134D053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Por adherir anuncios en cualquier tipo de mobiliario urbano, postes de alumbrado público, placas de nomenclatura y señalización, transporte urbano, registros y casetas telefónicas y árboles, independientemente del retiro con cargo al infractor, sea a la persona anunciante o anunciada, por cada anuncio se impondrá una multa, de:</w:t>
            </w:r>
          </w:p>
          <w:p w14:paraId="0CCD7582" w14:textId="77777777" w:rsidR="001471FF" w:rsidRPr="001471FF" w:rsidRDefault="001471FF" w:rsidP="001471FF">
            <w:pPr>
              <w:ind w:right="622"/>
              <w:jc w:val="both"/>
              <w:rPr>
                <w:rFonts w:ascii="Arial" w:eastAsia="Arial" w:hAnsi="Arial" w:cs="Arial"/>
                <w:color w:val="000000"/>
              </w:rPr>
            </w:pPr>
          </w:p>
        </w:tc>
        <w:tc>
          <w:tcPr>
            <w:tcW w:w="1275" w:type="dxa"/>
            <w:gridSpan w:val="4"/>
            <w:tcBorders>
              <w:top w:val="nil"/>
              <w:left w:val="nil"/>
              <w:bottom w:val="nil"/>
              <w:right w:val="nil"/>
            </w:tcBorders>
          </w:tcPr>
          <w:p w14:paraId="4121B8FE" w14:textId="77777777" w:rsidR="001471FF" w:rsidRPr="001471FF" w:rsidRDefault="001471FF" w:rsidP="001471FF">
            <w:pPr>
              <w:ind w:right="622"/>
              <w:jc w:val="right"/>
              <w:rPr>
                <w:rFonts w:ascii="Arial" w:eastAsia="Arial" w:hAnsi="Arial" w:cs="Arial"/>
              </w:rPr>
            </w:pPr>
          </w:p>
          <w:p w14:paraId="45C2CE07" w14:textId="77777777" w:rsidR="001471FF" w:rsidRPr="001471FF" w:rsidRDefault="001471FF" w:rsidP="001471FF">
            <w:pPr>
              <w:ind w:right="622"/>
              <w:jc w:val="right"/>
              <w:rPr>
                <w:rFonts w:ascii="Arial" w:eastAsia="Arial" w:hAnsi="Arial" w:cs="Arial"/>
              </w:rPr>
            </w:pPr>
          </w:p>
          <w:p w14:paraId="5D66AF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$239.00</w:t>
            </w:r>
          </w:p>
        </w:tc>
        <w:tc>
          <w:tcPr>
            <w:tcW w:w="284" w:type="dxa"/>
            <w:gridSpan w:val="3"/>
            <w:tcBorders>
              <w:top w:val="nil"/>
              <w:left w:val="nil"/>
              <w:bottom w:val="nil"/>
              <w:right w:val="nil"/>
            </w:tcBorders>
          </w:tcPr>
          <w:p w14:paraId="476D2342" w14:textId="77777777" w:rsidR="001471FF" w:rsidRPr="001471FF" w:rsidRDefault="001471FF" w:rsidP="001471FF">
            <w:pPr>
              <w:ind w:right="622"/>
              <w:jc w:val="right"/>
              <w:rPr>
                <w:rFonts w:ascii="Arial" w:eastAsia="Arial" w:hAnsi="Arial" w:cs="Arial"/>
              </w:rPr>
            </w:pPr>
          </w:p>
          <w:p w14:paraId="40EE7E68" w14:textId="77777777" w:rsidR="001471FF" w:rsidRPr="001471FF" w:rsidRDefault="001471FF" w:rsidP="001471FF">
            <w:pPr>
              <w:ind w:right="622"/>
              <w:jc w:val="right"/>
              <w:rPr>
                <w:rFonts w:ascii="Arial" w:eastAsia="Arial" w:hAnsi="Arial" w:cs="Arial"/>
              </w:rPr>
            </w:pPr>
          </w:p>
          <w:p w14:paraId="187437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559" w:type="dxa"/>
            <w:gridSpan w:val="3"/>
            <w:tcBorders>
              <w:top w:val="nil"/>
              <w:left w:val="nil"/>
              <w:bottom w:val="nil"/>
              <w:right w:val="nil"/>
            </w:tcBorders>
          </w:tcPr>
          <w:p w14:paraId="3D7083FA" w14:textId="77777777" w:rsidR="001471FF" w:rsidRPr="001471FF" w:rsidRDefault="001471FF" w:rsidP="001471FF">
            <w:pPr>
              <w:ind w:right="622"/>
              <w:jc w:val="right"/>
              <w:rPr>
                <w:rFonts w:ascii="Arial" w:eastAsia="Arial" w:hAnsi="Arial" w:cs="Arial"/>
              </w:rPr>
            </w:pPr>
          </w:p>
          <w:p w14:paraId="2083E5A3" w14:textId="77777777" w:rsidR="001471FF" w:rsidRPr="001471FF" w:rsidRDefault="001471FF" w:rsidP="001471FF">
            <w:pPr>
              <w:ind w:right="622"/>
              <w:jc w:val="right"/>
              <w:rPr>
                <w:rFonts w:ascii="Arial" w:eastAsia="Arial" w:hAnsi="Arial" w:cs="Arial"/>
              </w:rPr>
            </w:pPr>
          </w:p>
          <w:p w14:paraId="7F0D73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$481.00</w:t>
            </w:r>
          </w:p>
        </w:tc>
      </w:tr>
      <w:tr w:rsidR="001471FF" w:rsidRPr="001471FF" w14:paraId="0D1FC1CF" w14:textId="77777777" w:rsidTr="001643E8">
        <w:trPr>
          <w:trHeight w:val="1140"/>
        </w:trPr>
        <w:tc>
          <w:tcPr>
            <w:tcW w:w="6111" w:type="dxa"/>
            <w:gridSpan w:val="2"/>
            <w:tcBorders>
              <w:top w:val="nil"/>
              <w:left w:val="nil"/>
              <w:bottom w:val="nil"/>
              <w:right w:val="nil"/>
            </w:tcBorders>
            <w:vAlign w:val="bottom"/>
          </w:tcPr>
          <w:p w14:paraId="08FB549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Por la portación de anuncios en vehículos destinados a publicidad móvil, independientemente del retiro con cargo al infractor, sea a la persona anunciante o anunciada, por cada anuncio se impondrá una multa, de:</w:t>
            </w:r>
          </w:p>
          <w:p w14:paraId="2CE87773" w14:textId="77777777" w:rsidR="001471FF" w:rsidRPr="001471FF" w:rsidRDefault="001471FF" w:rsidP="001471FF">
            <w:pPr>
              <w:ind w:right="622"/>
              <w:jc w:val="both"/>
              <w:rPr>
                <w:rFonts w:ascii="Arial" w:eastAsia="Arial" w:hAnsi="Arial" w:cs="Arial"/>
                <w:color w:val="000000"/>
              </w:rPr>
            </w:pPr>
          </w:p>
        </w:tc>
        <w:tc>
          <w:tcPr>
            <w:tcW w:w="1275" w:type="dxa"/>
            <w:gridSpan w:val="4"/>
            <w:tcBorders>
              <w:top w:val="nil"/>
              <w:left w:val="nil"/>
              <w:bottom w:val="nil"/>
              <w:right w:val="nil"/>
            </w:tcBorders>
          </w:tcPr>
          <w:p w14:paraId="6D3B4DC4" w14:textId="77777777" w:rsidR="001471FF" w:rsidRPr="001471FF" w:rsidRDefault="001471FF" w:rsidP="001471FF">
            <w:pPr>
              <w:ind w:right="622"/>
              <w:jc w:val="right"/>
              <w:rPr>
                <w:rFonts w:ascii="Arial" w:eastAsia="Arial" w:hAnsi="Arial" w:cs="Arial"/>
              </w:rPr>
            </w:pPr>
          </w:p>
          <w:p w14:paraId="172353F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$30,965.00</w:t>
            </w:r>
          </w:p>
        </w:tc>
        <w:tc>
          <w:tcPr>
            <w:tcW w:w="284" w:type="dxa"/>
            <w:gridSpan w:val="3"/>
            <w:tcBorders>
              <w:top w:val="nil"/>
              <w:left w:val="nil"/>
              <w:bottom w:val="nil"/>
              <w:right w:val="nil"/>
            </w:tcBorders>
          </w:tcPr>
          <w:p w14:paraId="4159C715" w14:textId="77777777" w:rsidR="001471FF" w:rsidRPr="001471FF" w:rsidRDefault="001471FF" w:rsidP="001471FF">
            <w:pPr>
              <w:ind w:right="622"/>
              <w:jc w:val="right"/>
              <w:rPr>
                <w:rFonts w:ascii="Arial" w:eastAsia="Arial" w:hAnsi="Arial" w:cs="Arial"/>
              </w:rPr>
            </w:pPr>
          </w:p>
          <w:p w14:paraId="2C3756F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559" w:type="dxa"/>
            <w:gridSpan w:val="3"/>
            <w:tcBorders>
              <w:top w:val="nil"/>
              <w:left w:val="nil"/>
              <w:bottom w:val="nil"/>
              <w:right w:val="nil"/>
            </w:tcBorders>
          </w:tcPr>
          <w:p w14:paraId="6210B9AB" w14:textId="77777777" w:rsidR="001471FF" w:rsidRPr="001471FF" w:rsidRDefault="001471FF" w:rsidP="001471FF">
            <w:pPr>
              <w:ind w:right="622"/>
              <w:jc w:val="right"/>
              <w:rPr>
                <w:rFonts w:ascii="Arial" w:eastAsia="Arial" w:hAnsi="Arial" w:cs="Arial"/>
              </w:rPr>
            </w:pPr>
          </w:p>
          <w:p w14:paraId="36AFB0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$61,210.00</w:t>
            </w:r>
          </w:p>
        </w:tc>
      </w:tr>
      <w:tr w:rsidR="001471FF" w:rsidRPr="001471FF" w14:paraId="2471E14C" w14:textId="77777777" w:rsidTr="00D774B4">
        <w:trPr>
          <w:trHeight w:val="1267"/>
        </w:trPr>
        <w:tc>
          <w:tcPr>
            <w:tcW w:w="6111" w:type="dxa"/>
            <w:gridSpan w:val="2"/>
            <w:tcBorders>
              <w:top w:val="nil"/>
              <w:left w:val="nil"/>
              <w:bottom w:val="nil"/>
              <w:right w:val="nil"/>
            </w:tcBorders>
            <w:vAlign w:val="bottom"/>
          </w:tcPr>
          <w:p w14:paraId="165AE14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Por anuncios sostenidos por personas destinados específicamente para difundir publicidad con fines comerciales y llevan a cabo esta labor en la vialidad municipal los cuales están prohibidos, por cada persona, de:</w:t>
            </w:r>
          </w:p>
          <w:p w14:paraId="3781AB7A" w14:textId="77777777" w:rsidR="001471FF" w:rsidRPr="001471FF" w:rsidRDefault="001471FF" w:rsidP="001471FF">
            <w:pPr>
              <w:ind w:right="622"/>
              <w:jc w:val="both"/>
              <w:rPr>
                <w:rFonts w:ascii="Arial" w:eastAsia="Arial" w:hAnsi="Arial" w:cs="Arial"/>
                <w:color w:val="000000"/>
              </w:rPr>
            </w:pPr>
          </w:p>
        </w:tc>
        <w:tc>
          <w:tcPr>
            <w:tcW w:w="1275" w:type="dxa"/>
            <w:gridSpan w:val="4"/>
            <w:tcBorders>
              <w:top w:val="nil"/>
              <w:left w:val="nil"/>
              <w:bottom w:val="nil"/>
              <w:right w:val="nil"/>
            </w:tcBorders>
          </w:tcPr>
          <w:p w14:paraId="049C27C3" w14:textId="77777777" w:rsidR="001471FF" w:rsidRPr="001471FF" w:rsidRDefault="001471FF" w:rsidP="001471FF">
            <w:pPr>
              <w:ind w:right="622"/>
              <w:jc w:val="right"/>
              <w:rPr>
                <w:rFonts w:ascii="Arial" w:eastAsia="Arial" w:hAnsi="Arial" w:cs="Arial"/>
              </w:rPr>
            </w:pPr>
          </w:p>
          <w:p w14:paraId="75AE1F6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$20,403.00</w:t>
            </w:r>
          </w:p>
        </w:tc>
        <w:tc>
          <w:tcPr>
            <w:tcW w:w="284" w:type="dxa"/>
            <w:gridSpan w:val="3"/>
            <w:tcBorders>
              <w:top w:val="nil"/>
              <w:left w:val="nil"/>
              <w:bottom w:val="nil"/>
              <w:right w:val="nil"/>
            </w:tcBorders>
          </w:tcPr>
          <w:p w14:paraId="33F7C222" w14:textId="77777777" w:rsidR="001471FF" w:rsidRPr="001471FF" w:rsidRDefault="001471FF" w:rsidP="001471FF">
            <w:pPr>
              <w:ind w:right="622"/>
              <w:jc w:val="right"/>
              <w:rPr>
                <w:rFonts w:ascii="Arial" w:eastAsia="Arial" w:hAnsi="Arial" w:cs="Arial"/>
              </w:rPr>
            </w:pPr>
          </w:p>
          <w:p w14:paraId="42DF54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559" w:type="dxa"/>
            <w:gridSpan w:val="3"/>
            <w:tcBorders>
              <w:top w:val="nil"/>
              <w:left w:val="nil"/>
              <w:bottom w:val="nil"/>
              <w:right w:val="nil"/>
            </w:tcBorders>
          </w:tcPr>
          <w:p w14:paraId="0CC58DD3" w14:textId="77777777" w:rsidR="001471FF" w:rsidRPr="001471FF" w:rsidRDefault="001471FF" w:rsidP="001471FF">
            <w:pPr>
              <w:ind w:right="622"/>
              <w:jc w:val="right"/>
              <w:rPr>
                <w:rFonts w:ascii="Arial" w:eastAsia="Arial" w:hAnsi="Arial" w:cs="Arial"/>
              </w:rPr>
            </w:pPr>
          </w:p>
          <w:p w14:paraId="11DE9E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$61,210.00</w:t>
            </w:r>
          </w:p>
        </w:tc>
      </w:tr>
      <w:tr w:rsidR="001471FF" w:rsidRPr="001471FF" w14:paraId="5A12EE85" w14:textId="77777777" w:rsidTr="00D774B4">
        <w:trPr>
          <w:trHeight w:val="593"/>
        </w:trPr>
        <w:tc>
          <w:tcPr>
            <w:tcW w:w="6111" w:type="dxa"/>
            <w:gridSpan w:val="2"/>
            <w:tcBorders>
              <w:top w:val="nil"/>
              <w:left w:val="nil"/>
              <w:bottom w:val="nil"/>
              <w:right w:val="nil"/>
            </w:tcBorders>
            <w:vAlign w:val="bottom"/>
          </w:tcPr>
          <w:p w14:paraId="3FDCDE9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7. Por instalar anuncios colgantes tipo pendón como mantas, mallas, lonas y otros materiales ligeros sin permiso municipal, por cada uno se sancionará, de:</w:t>
            </w:r>
          </w:p>
        </w:tc>
        <w:tc>
          <w:tcPr>
            <w:tcW w:w="1275" w:type="dxa"/>
            <w:gridSpan w:val="4"/>
            <w:tcBorders>
              <w:top w:val="nil"/>
              <w:left w:val="nil"/>
              <w:bottom w:val="nil"/>
              <w:right w:val="nil"/>
            </w:tcBorders>
          </w:tcPr>
          <w:p w14:paraId="17538F90" w14:textId="77777777" w:rsidR="001471FF" w:rsidRPr="001471FF" w:rsidRDefault="001471FF" w:rsidP="001471FF">
            <w:pPr>
              <w:ind w:right="622"/>
              <w:jc w:val="right"/>
              <w:rPr>
                <w:rFonts w:ascii="Arial" w:eastAsia="Arial" w:hAnsi="Arial" w:cs="Arial"/>
              </w:rPr>
            </w:pPr>
          </w:p>
          <w:p w14:paraId="7BB738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$720.00</w:t>
            </w:r>
          </w:p>
        </w:tc>
        <w:tc>
          <w:tcPr>
            <w:tcW w:w="284" w:type="dxa"/>
            <w:gridSpan w:val="3"/>
            <w:tcBorders>
              <w:top w:val="nil"/>
              <w:left w:val="nil"/>
              <w:bottom w:val="nil"/>
              <w:right w:val="nil"/>
            </w:tcBorders>
          </w:tcPr>
          <w:p w14:paraId="3F0C6C6B" w14:textId="77777777" w:rsidR="001471FF" w:rsidRPr="001471FF" w:rsidRDefault="001471FF" w:rsidP="001471FF">
            <w:pPr>
              <w:ind w:right="622"/>
              <w:jc w:val="right"/>
              <w:rPr>
                <w:rFonts w:ascii="Arial" w:eastAsia="Arial" w:hAnsi="Arial" w:cs="Arial"/>
              </w:rPr>
            </w:pPr>
          </w:p>
          <w:p w14:paraId="5AA816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559" w:type="dxa"/>
            <w:gridSpan w:val="3"/>
            <w:tcBorders>
              <w:top w:val="nil"/>
              <w:left w:val="nil"/>
              <w:bottom w:val="nil"/>
              <w:right w:val="nil"/>
            </w:tcBorders>
          </w:tcPr>
          <w:p w14:paraId="7D6D0C45" w14:textId="77777777" w:rsidR="001471FF" w:rsidRPr="001471FF" w:rsidRDefault="001471FF" w:rsidP="001471FF">
            <w:pPr>
              <w:ind w:right="622"/>
              <w:jc w:val="right"/>
              <w:rPr>
                <w:rFonts w:ascii="Arial" w:eastAsia="Arial" w:hAnsi="Arial" w:cs="Arial"/>
              </w:rPr>
            </w:pPr>
          </w:p>
          <w:p w14:paraId="5B7CB4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r>
      <w:tr w:rsidR="001471FF" w:rsidRPr="001471FF" w14:paraId="22B75E70" w14:textId="77777777" w:rsidTr="001643E8">
        <w:trPr>
          <w:trHeight w:val="300"/>
        </w:trPr>
        <w:tc>
          <w:tcPr>
            <w:tcW w:w="6111" w:type="dxa"/>
            <w:gridSpan w:val="2"/>
            <w:tcBorders>
              <w:top w:val="nil"/>
              <w:left w:val="nil"/>
              <w:bottom w:val="nil"/>
              <w:right w:val="nil"/>
            </w:tcBorders>
            <w:vAlign w:val="bottom"/>
          </w:tcPr>
          <w:p w14:paraId="235541D4" w14:textId="77777777" w:rsidR="001471FF" w:rsidRPr="001471FF" w:rsidRDefault="001471FF" w:rsidP="001471FF">
            <w:pPr>
              <w:ind w:right="622"/>
              <w:jc w:val="both"/>
              <w:rPr>
                <w:rFonts w:ascii="Arial" w:eastAsia="Arial" w:hAnsi="Arial" w:cs="Arial"/>
                <w:color w:val="000000"/>
              </w:rPr>
            </w:pPr>
          </w:p>
        </w:tc>
        <w:tc>
          <w:tcPr>
            <w:tcW w:w="1275" w:type="dxa"/>
            <w:gridSpan w:val="4"/>
            <w:tcBorders>
              <w:top w:val="nil"/>
              <w:left w:val="nil"/>
              <w:bottom w:val="nil"/>
              <w:right w:val="nil"/>
            </w:tcBorders>
            <w:vAlign w:val="center"/>
          </w:tcPr>
          <w:p w14:paraId="18CB2FDE" w14:textId="77777777" w:rsidR="001471FF" w:rsidRPr="001471FF" w:rsidRDefault="001471FF" w:rsidP="001471FF">
            <w:pPr>
              <w:ind w:right="622"/>
              <w:jc w:val="right"/>
              <w:rPr>
                <w:rFonts w:ascii="Arial" w:eastAsia="Arial" w:hAnsi="Arial" w:cs="Arial"/>
                <w:color w:val="000000"/>
              </w:rPr>
            </w:pPr>
          </w:p>
        </w:tc>
        <w:tc>
          <w:tcPr>
            <w:tcW w:w="284" w:type="dxa"/>
            <w:gridSpan w:val="3"/>
            <w:tcBorders>
              <w:top w:val="nil"/>
              <w:left w:val="nil"/>
              <w:bottom w:val="nil"/>
              <w:right w:val="nil"/>
            </w:tcBorders>
            <w:vAlign w:val="center"/>
          </w:tcPr>
          <w:p w14:paraId="45F826EC" w14:textId="77777777" w:rsidR="001471FF" w:rsidRPr="001471FF" w:rsidRDefault="001471FF" w:rsidP="001471FF">
            <w:pPr>
              <w:ind w:right="622"/>
              <w:jc w:val="right"/>
              <w:rPr>
                <w:rFonts w:ascii="Arial" w:hAnsi="Arial" w:cs="Arial"/>
                <w:color w:val="000000"/>
              </w:rPr>
            </w:pPr>
          </w:p>
        </w:tc>
        <w:tc>
          <w:tcPr>
            <w:tcW w:w="1559" w:type="dxa"/>
            <w:gridSpan w:val="3"/>
            <w:tcBorders>
              <w:top w:val="nil"/>
              <w:left w:val="nil"/>
              <w:bottom w:val="nil"/>
              <w:right w:val="nil"/>
            </w:tcBorders>
            <w:vAlign w:val="center"/>
          </w:tcPr>
          <w:p w14:paraId="5BFA0C51" w14:textId="77777777" w:rsidR="001471FF" w:rsidRPr="001471FF" w:rsidRDefault="001471FF" w:rsidP="001471FF">
            <w:pPr>
              <w:ind w:right="622"/>
              <w:jc w:val="right"/>
              <w:rPr>
                <w:rFonts w:ascii="Arial" w:eastAsia="Arial" w:hAnsi="Arial" w:cs="Arial"/>
                <w:color w:val="000000"/>
              </w:rPr>
            </w:pPr>
          </w:p>
        </w:tc>
      </w:tr>
      <w:tr w:rsidR="001471FF" w:rsidRPr="001471FF" w14:paraId="681CB811" w14:textId="77777777" w:rsidTr="001643E8">
        <w:trPr>
          <w:trHeight w:val="300"/>
        </w:trPr>
        <w:tc>
          <w:tcPr>
            <w:tcW w:w="9229" w:type="dxa"/>
            <w:gridSpan w:val="12"/>
            <w:tcBorders>
              <w:top w:val="nil"/>
              <w:left w:val="nil"/>
              <w:bottom w:val="nil"/>
              <w:right w:val="nil"/>
            </w:tcBorders>
            <w:vAlign w:val="bottom"/>
          </w:tcPr>
          <w:p w14:paraId="6FAEAE7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 Abuso de los requerimientos de proyecto y técnicos:</w:t>
            </w:r>
          </w:p>
          <w:p w14:paraId="1B6761B9" w14:textId="77777777" w:rsidR="001471FF" w:rsidRPr="001471FF" w:rsidRDefault="001471FF" w:rsidP="001471FF">
            <w:pPr>
              <w:ind w:right="622"/>
              <w:rPr>
                <w:rFonts w:ascii="Arial" w:eastAsia="Arial" w:hAnsi="Arial" w:cs="Arial"/>
                <w:color w:val="000000"/>
              </w:rPr>
            </w:pPr>
          </w:p>
        </w:tc>
      </w:tr>
      <w:tr w:rsidR="001471FF" w:rsidRPr="001471FF" w14:paraId="4BC66AF3" w14:textId="77777777" w:rsidTr="001643E8">
        <w:trPr>
          <w:trHeight w:val="781"/>
        </w:trPr>
        <w:tc>
          <w:tcPr>
            <w:tcW w:w="9229" w:type="dxa"/>
            <w:gridSpan w:val="12"/>
            <w:tcBorders>
              <w:top w:val="nil"/>
              <w:left w:val="nil"/>
              <w:bottom w:val="nil"/>
              <w:right w:val="nil"/>
            </w:tcBorders>
          </w:tcPr>
          <w:p w14:paraId="30CE576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Falsedad en los datos del proyecto; falsedad en los datos técnicos, independientemente de la cancelación del trámite, o la corrección de la anomalía o retiro en plazo no mayor de 15 días, de: Uno a tres tantos del valor de la licencia.</w:t>
            </w:r>
          </w:p>
          <w:p w14:paraId="76FC6548" w14:textId="77777777" w:rsidR="001471FF" w:rsidRPr="001471FF" w:rsidRDefault="001471FF" w:rsidP="001471FF">
            <w:pPr>
              <w:ind w:right="622"/>
              <w:jc w:val="both"/>
              <w:rPr>
                <w:rFonts w:ascii="Arial" w:eastAsia="Arial" w:hAnsi="Arial" w:cs="Arial"/>
                <w:color w:val="000000"/>
              </w:rPr>
            </w:pPr>
          </w:p>
        </w:tc>
      </w:tr>
      <w:tr w:rsidR="001471FF" w:rsidRPr="001471FF" w14:paraId="0BC07CAB" w14:textId="77777777" w:rsidTr="001643E8">
        <w:trPr>
          <w:trHeight w:val="300"/>
        </w:trPr>
        <w:tc>
          <w:tcPr>
            <w:tcW w:w="5675" w:type="dxa"/>
            <w:tcBorders>
              <w:top w:val="nil"/>
              <w:left w:val="nil"/>
              <w:bottom w:val="nil"/>
              <w:right w:val="nil"/>
            </w:tcBorders>
          </w:tcPr>
          <w:p w14:paraId="1601C66B" w14:textId="77777777" w:rsidR="001471FF" w:rsidRPr="001471FF" w:rsidRDefault="001471FF" w:rsidP="001471FF">
            <w:pPr>
              <w:ind w:right="622"/>
              <w:jc w:val="both"/>
              <w:rPr>
                <w:rFonts w:ascii="Arial" w:eastAsia="Arial" w:hAnsi="Arial" w:cs="Arial"/>
                <w:color w:val="000000"/>
              </w:rPr>
            </w:pPr>
          </w:p>
        </w:tc>
        <w:tc>
          <w:tcPr>
            <w:tcW w:w="1373" w:type="dxa"/>
            <w:gridSpan w:val="4"/>
            <w:tcBorders>
              <w:top w:val="nil"/>
              <w:left w:val="nil"/>
              <w:bottom w:val="nil"/>
              <w:right w:val="nil"/>
            </w:tcBorders>
          </w:tcPr>
          <w:p w14:paraId="5D25BE0D" w14:textId="77777777" w:rsidR="001471FF" w:rsidRPr="001471FF" w:rsidRDefault="001471FF" w:rsidP="001471FF">
            <w:pPr>
              <w:ind w:right="622"/>
              <w:jc w:val="both"/>
              <w:rPr>
                <w:rFonts w:ascii="Arial" w:eastAsia="Arial" w:hAnsi="Arial" w:cs="Arial"/>
                <w:color w:val="000000"/>
              </w:rPr>
            </w:pPr>
          </w:p>
        </w:tc>
        <w:tc>
          <w:tcPr>
            <w:tcW w:w="338" w:type="dxa"/>
            <w:tcBorders>
              <w:top w:val="nil"/>
              <w:left w:val="nil"/>
              <w:bottom w:val="nil"/>
              <w:right w:val="nil"/>
            </w:tcBorders>
          </w:tcPr>
          <w:p w14:paraId="0BF8E7FF" w14:textId="77777777" w:rsidR="001471FF" w:rsidRPr="001471FF" w:rsidRDefault="001471FF" w:rsidP="001471FF">
            <w:pPr>
              <w:ind w:right="622"/>
              <w:jc w:val="both"/>
              <w:rPr>
                <w:rFonts w:ascii="Arial" w:eastAsia="Arial" w:hAnsi="Arial" w:cs="Arial"/>
                <w:color w:val="000000"/>
              </w:rPr>
            </w:pPr>
          </w:p>
        </w:tc>
        <w:tc>
          <w:tcPr>
            <w:tcW w:w="1843" w:type="dxa"/>
            <w:gridSpan w:val="6"/>
            <w:tcBorders>
              <w:top w:val="nil"/>
              <w:left w:val="nil"/>
              <w:bottom w:val="nil"/>
              <w:right w:val="nil"/>
            </w:tcBorders>
          </w:tcPr>
          <w:p w14:paraId="66E8CAFF" w14:textId="77777777" w:rsidR="001471FF" w:rsidRPr="001471FF" w:rsidRDefault="001471FF" w:rsidP="001471FF">
            <w:pPr>
              <w:ind w:right="622"/>
              <w:jc w:val="both"/>
              <w:rPr>
                <w:rFonts w:ascii="Arial" w:eastAsia="Arial" w:hAnsi="Arial" w:cs="Arial"/>
                <w:color w:val="000000"/>
              </w:rPr>
            </w:pPr>
          </w:p>
        </w:tc>
      </w:tr>
      <w:tr w:rsidR="001471FF" w:rsidRPr="001471FF" w14:paraId="04E0C1CC" w14:textId="77777777" w:rsidTr="001643E8">
        <w:trPr>
          <w:trHeight w:val="300"/>
        </w:trPr>
        <w:tc>
          <w:tcPr>
            <w:tcW w:w="9229" w:type="dxa"/>
            <w:gridSpan w:val="12"/>
            <w:tcBorders>
              <w:top w:val="nil"/>
              <w:left w:val="nil"/>
              <w:bottom w:val="nil"/>
              <w:right w:val="nil"/>
            </w:tcBorders>
          </w:tcPr>
          <w:p w14:paraId="727B726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Violación a las normas administrativas:</w:t>
            </w:r>
          </w:p>
        </w:tc>
      </w:tr>
      <w:tr w:rsidR="001471FF" w:rsidRPr="001471FF" w14:paraId="401D7D1E" w14:textId="77777777" w:rsidTr="001643E8">
        <w:trPr>
          <w:trHeight w:val="300"/>
        </w:trPr>
        <w:tc>
          <w:tcPr>
            <w:tcW w:w="6111" w:type="dxa"/>
            <w:gridSpan w:val="2"/>
            <w:tcBorders>
              <w:top w:val="nil"/>
              <w:left w:val="nil"/>
              <w:bottom w:val="nil"/>
              <w:right w:val="nil"/>
            </w:tcBorders>
          </w:tcPr>
          <w:p w14:paraId="3D7763A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1. Por carecer de licencia o refrendo, de:</w:t>
            </w:r>
          </w:p>
        </w:tc>
        <w:tc>
          <w:tcPr>
            <w:tcW w:w="3118" w:type="dxa"/>
            <w:gridSpan w:val="10"/>
            <w:tcBorders>
              <w:top w:val="nil"/>
              <w:left w:val="nil"/>
              <w:bottom w:val="nil"/>
              <w:right w:val="nil"/>
            </w:tcBorders>
            <w:vAlign w:val="center"/>
          </w:tcPr>
          <w:p w14:paraId="2836245B"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 xml:space="preserve"> Uno a tres tantos del valor de la licencia</w:t>
            </w:r>
          </w:p>
        </w:tc>
      </w:tr>
      <w:tr w:rsidR="001471FF" w:rsidRPr="001471FF" w14:paraId="27A60B0F" w14:textId="77777777" w:rsidTr="001643E8">
        <w:trPr>
          <w:trHeight w:val="829"/>
        </w:trPr>
        <w:tc>
          <w:tcPr>
            <w:tcW w:w="6111" w:type="dxa"/>
            <w:gridSpan w:val="2"/>
            <w:tcBorders>
              <w:top w:val="nil"/>
              <w:left w:val="nil"/>
              <w:bottom w:val="nil"/>
              <w:right w:val="nil"/>
            </w:tcBorders>
            <w:vAlign w:val="bottom"/>
          </w:tcPr>
          <w:p w14:paraId="4655BB5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falta de registro o actualización del padrón, independientemente del pago de la sanción la corrección deberá efectuarse en un término no mayor de 15 días, de:</w:t>
            </w:r>
          </w:p>
          <w:p w14:paraId="6201EC53" w14:textId="77777777" w:rsidR="001471FF" w:rsidRPr="001471FF" w:rsidRDefault="001471FF" w:rsidP="001471FF">
            <w:pPr>
              <w:ind w:right="622"/>
              <w:jc w:val="both"/>
              <w:rPr>
                <w:rFonts w:ascii="Arial" w:eastAsia="Arial" w:hAnsi="Arial" w:cs="Arial"/>
                <w:color w:val="000000"/>
              </w:rPr>
            </w:pPr>
          </w:p>
        </w:tc>
        <w:tc>
          <w:tcPr>
            <w:tcW w:w="3118" w:type="dxa"/>
            <w:gridSpan w:val="10"/>
            <w:tcBorders>
              <w:top w:val="nil"/>
              <w:left w:val="nil"/>
              <w:bottom w:val="nil"/>
              <w:right w:val="nil"/>
            </w:tcBorders>
            <w:vAlign w:val="center"/>
          </w:tcPr>
          <w:p w14:paraId="7ED40A8F"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 xml:space="preserve"> Uno a tres tantos del valor del registro </w:t>
            </w:r>
          </w:p>
        </w:tc>
      </w:tr>
      <w:tr w:rsidR="001471FF" w:rsidRPr="001471FF" w14:paraId="33B2F531" w14:textId="77777777" w:rsidTr="001643E8">
        <w:trPr>
          <w:trHeight w:val="855"/>
        </w:trPr>
        <w:tc>
          <w:tcPr>
            <w:tcW w:w="6111" w:type="dxa"/>
            <w:gridSpan w:val="2"/>
            <w:tcBorders>
              <w:top w:val="nil"/>
              <w:left w:val="nil"/>
              <w:bottom w:val="nil"/>
              <w:right w:val="nil"/>
            </w:tcBorders>
            <w:vAlign w:val="bottom"/>
          </w:tcPr>
          <w:p w14:paraId="280302B6" w14:textId="2F6716B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Por deni</w:t>
            </w:r>
            <w:r w:rsidR="007A3E99">
              <w:rPr>
                <w:rFonts w:ascii="Arial" w:eastAsia="Arial" w:hAnsi="Arial" w:cs="Arial"/>
                <w:color w:val="000000"/>
              </w:rPr>
              <w:t xml:space="preserve">grar mediante imágenes, textos </w:t>
            </w:r>
            <w:r w:rsidRPr="001471FF">
              <w:rPr>
                <w:rFonts w:ascii="Arial" w:eastAsia="Arial" w:hAnsi="Arial" w:cs="Arial"/>
                <w:color w:val="000000"/>
              </w:rPr>
              <w:t>directos o indirectos a las personas, presentándolas como objeto sexual, servidumbre u otros estereotipos denigrantes, de:</w:t>
            </w:r>
          </w:p>
          <w:p w14:paraId="168BC5CE"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0B302078" w14:textId="77777777" w:rsidR="001471FF" w:rsidRPr="001471FF" w:rsidRDefault="001471FF" w:rsidP="001471FF">
            <w:pPr>
              <w:ind w:right="622"/>
              <w:jc w:val="right"/>
              <w:rPr>
                <w:rFonts w:ascii="Arial" w:eastAsia="Arial" w:hAnsi="Arial" w:cs="Arial"/>
              </w:rPr>
            </w:pPr>
          </w:p>
          <w:p w14:paraId="505A4A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$18,843.00</w:t>
            </w:r>
          </w:p>
        </w:tc>
        <w:tc>
          <w:tcPr>
            <w:tcW w:w="284" w:type="dxa"/>
            <w:gridSpan w:val="3"/>
            <w:tcBorders>
              <w:top w:val="nil"/>
              <w:left w:val="nil"/>
              <w:bottom w:val="nil"/>
              <w:right w:val="nil"/>
            </w:tcBorders>
          </w:tcPr>
          <w:p w14:paraId="32EE9ED8" w14:textId="77777777" w:rsidR="001471FF" w:rsidRPr="001471FF" w:rsidRDefault="001471FF" w:rsidP="001471FF">
            <w:pPr>
              <w:ind w:right="622"/>
              <w:jc w:val="right"/>
              <w:rPr>
                <w:rFonts w:ascii="Arial" w:eastAsia="Arial" w:hAnsi="Arial" w:cs="Arial"/>
              </w:rPr>
            </w:pPr>
          </w:p>
          <w:p w14:paraId="075084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36F65AFD" w14:textId="77777777" w:rsidR="001471FF" w:rsidRPr="001471FF" w:rsidRDefault="001471FF" w:rsidP="001471FF">
            <w:pPr>
              <w:ind w:right="622"/>
              <w:jc w:val="right"/>
              <w:rPr>
                <w:rFonts w:ascii="Arial" w:eastAsia="Arial" w:hAnsi="Arial" w:cs="Arial"/>
              </w:rPr>
            </w:pPr>
          </w:p>
          <w:p w14:paraId="240D77A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$56,650.00</w:t>
            </w:r>
          </w:p>
        </w:tc>
      </w:tr>
      <w:tr w:rsidR="001471FF" w:rsidRPr="001471FF" w14:paraId="3766B8C0" w14:textId="77777777" w:rsidTr="001643E8">
        <w:trPr>
          <w:trHeight w:val="855"/>
        </w:trPr>
        <w:tc>
          <w:tcPr>
            <w:tcW w:w="6111" w:type="dxa"/>
            <w:gridSpan w:val="2"/>
            <w:tcBorders>
              <w:top w:val="nil"/>
              <w:left w:val="nil"/>
              <w:bottom w:val="nil"/>
              <w:right w:val="nil"/>
            </w:tcBorders>
            <w:vAlign w:val="center"/>
          </w:tcPr>
          <w:p w14:paraId="737517E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4. Por falta de mantenimiento, independientemente del pago de la sanción, la corrección o retiro del anuncio deberá efectuarse en un término no mayor de 30 días, de:</w:t>
            </w:r>
          </w:p>
        </w:tc>
        <w:tc>
          <w:tcPr>
            <w:tcW w:w="3118" w:type="dxa"/>
            <w:gridSpan w:val="10"/>
            <w:tcBorders>
              <w:top w:val="nil"/>
              <w:left w:val="nil"/>
              <w:bottom w:val="nil"/>
              <w:right w:val="nil"/>
            </w:tcBorders>
            <w:vAlign w:val="center"/>
          </w:tcPr>
          <w:p w14:paraId="6E225D6B"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 xml:space="preserve"> Uno a tres tantos del valor de la licencia del anuncio.</w:t>
            </w:r>
          </w:p>
        </w:tc>
      </w:tr>
      <w:tr w:rsidR="001471FF" w:rsidRPr="001471FF" w14:paraId="3558E596" w14:textId="77777777" w:rsidTr="001643E8">
        <w:trPr>
          <w:trHeight w:val="300"/>
        </w:trPr>
        <w:tc>
          <w:tcPr>
            <w:tcW w:w="6111" w:type="dxa"/>
            <w:gridSpan w:val="2"/>
            <w:tcBorders>
              <w:top w:val="nil"/>
              <w:left w:val="nil"/>
              <w:bottom w:val="nil"/>
              <w:right w:val="nil"/>
            </w:tcBorders>
            <w:vAlign w:val="bottom"/>
          </w:tcPr>
          <w:p w14:paraId="7ACA605C"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vAlign w:val="center"/>
          </w:tcPr>
          <w:p w14:paraId="40DF959E" w14:textId="77777777" w:rsidR="001471FF" w:rsidRPr="001471FF" w:rsidRDefault="001471FF" w:rsidP="001471FF">
            <w:pPr>
              <w:ind w:right="622"/>
              <w:rPr>
                <w:rFonts w:ascii="Arial" w:eastAsia="Arial" w:hAnsi="Arial" w:cs="Arial"/>
                <w:color w:val="000000"/>
              </w:rPr>
            </w:pPr>
          </w:p>
        </w:tc>
        <w:tc>
          <w:tcPr>
            <w:tcW w:w="284" w:type="dxa"/>
            <w:gridSpan w:val="3"/>
            <w:tcBorders>
              <w:top w:val="nil"/>
              <w:left w:val="nil"/>
              <w:bottom w:val="nil"/>
              <w:right w:val="nil"/>
            </w:tcBorders>
            <w:vAlign w:val="bottom"/>
          </w:tcPr>
          <w:p w14:paraId="5C7BB353" w14:textId="77777777" w:rsidR="001471FF" w:rsidRPr="001471FF" w:rsidRDefault="001471FF" w:rsidP="001471FF">
            <w:pPr>
              <w:ind w:right="622"/>
              <w:rPr>
                <w:rFonts w:ascii="Arial" w:hAnsi="Arial" w:cs="Arial"/>
                <w:color w:val="000000"/>
              </w:rPr>
            </w:pPr>
          </w:p>
        </w:tc>
        <w:tc>
          <w:tcPr>
            <w:tcW w:w="1417" w:type="dxa"/>
            <w:gridSpan w:val="2"/>
            <w:tcBorders>
              <w:top w:val="nil"/>
              <w:left w:val="nil"/>
              <w:bottom w:val="nil"/>
              <w:right w:val="nil"/>
            </w:tcBorders>
            <w:vAlign w:val="center"/>
          </w:tcPr>
          <w:p w14:paraId="109B6AB2" w14:textId="77777777" w:rsidR="001471FF" w:rsidRPr="001471FF" w:rsidRDefault="001471FF" w:rsidP="001471FF">
            <w:pPr>
              <w:ind w:right="622"/>
              <w:jc w:val="right"/>
              <w:rPr>
                <w:rFonts w:ascii="Arial" w:eastAsia="Arial" w:hAnsi="Arial" w:cs="Arial"/>
                <w:color w:val="000000"/>
              </w:rPr>
            </w:pPr>
          </w:p>
        </w:tc>
      </w:tr>
      <w:tr w:rsidR="001471FF" w:rsidRPr="001471FF" w14:paraId="63AFC4BC" w14:textId="77777777" w:rsidTr="001643E8">
        <w:trPr>
          <w:trHeight w:val="855"/>
        </w:trPr>
        <w:tc>
          <w:tcPr>
            <w:tcW w:w="6111" w:type="dxa"/>
            <w:gridSpan w:val="2"/>
            <w:tcBorders>
              <w:top w:val="nil"/>
              <w:left w:val="nil"/>
              <w:bottom w:val="nil"/>
              <w:right w:val="nil"/>
            </w:tcBorders>
            <w:vAlign w:val="bottom"/>
          </w:tcPr>
          <w:p w14:paraId="2E6C8AC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5. Por mantener el encendido de los anuncios con la variante luminosos o iluminados fuera del horario permitido, se impondrá una multa, de:</w:t>
            </w:r>
          </w:p>
          <w:p w14:paraId="1515B61D"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7CF82F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$58,929.00</w:t>
            </w:r>
          </w:p>
        </w:tc>
        <w:tc>
          <w:tcPr>
            <w:tcW w:w="284" w:type="dxa"/>
            <w:gridSpan w:val="3"/>
            <w:tcBorders>
              <w:top w:val="nil"/>
              <w:left w:val="nil"/>
              <w:bottom w:val="nil"/>
              <w:right w:val="nil"/>
            </w:tcBorders>
          </w:tcPr>
          <w:p w14:paraId="58481D1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618FC6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$176,669.00</w:t>
            </w:r>
          </w:p>
        </w:tc>
      </w:tr>
      <w:tr w:rsidR="001471FF" w:rsidRPr="001471FF" w14:paraId="541234CB" w14:textId="77777777" w:rsidTr="001643E8">
        <w:trPr>
          <w:trHeight w:val="151"/>
        </w:trPr>
        <w:tc>
          <w:tcPr>
            <w:tcW w:w="6111" w:type="dxa"/>
            <w:gridSpan w:val="2"/>
            <w:tcBorders>
              <w:top w:val="nil"/>
              <w:left w:val="nil"/>
              <w:bottom w:val="nil"/>
              <w:right w:val="nil"/>
            </w:tcBorders>
            <w:vAlign w:val="bottom"/>
          </w:tcPr>
          <w:p w14:paraId="691B52B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6. Por utilizar en los anuncios idioma diferente al español, se impondrá una multa, de:</w:t>
            </w:r>
          </w:p>
          <w:p w14:paraId="5840F7F7"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4F75B5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$1,920.00</w:t>
            </w:r>
          </w:p>
        </w:tc>
        <w:tc>
          <w:tcPr>
            <w:tcW w:w="284" w:type="dxa"/>
            <w:gridSpan w:val="3"/>
            <w:tcBorders>
              <w:top w:val="nil"/>
              <w:left w:val="nil"/>
              <w:bottom w:val="nil"/>
              <w:right w:val="nil"/>
            </w:tcBorders>
          </w:tcPr>
          <w:p w14:paraId="71C078C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7FE6CB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$3,721.00</w:t>
            </w:r>
          </w:p>
        </w:tc>
      </w:tr>
      <w:tr w:rsidR="001471FF" w:rsidRPr="001471FF" w14:paraId="376CDA37" w14:textId="77777777" w:rsidTr="001643E8">
        <w:trPr>
          <w:trHeight w:val="1425"/>
        </w:trPr>
        <w:tc>
          <w:tcPr>
            <w:tcW w:w="6111" w:type="dxa"/>
            <w:gridSpan w:val="2"/>
            <w:tcBorders>
              <w:top w:val="nil"/>
              <w:left w:val="nil"/>
              <w:bottom w:val="nil"/>
              <w:right w:val="nil"/>
            </w:tcBorders>
            <w:vAlign w:val="bottom"/>
          </w:tcPr>
          <w:p w14:paraId="26FB97D1" w14:textId="12576739"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IV. Por instalar estructuras para </w:t>
            </w:r>
            <w:r w:rsidR="007A3E99">
              <w:rPr>
                <w:rFonts w:ascii="Arial" w:eastAsia="Arial" w:hAnsi="Arial" w:cs="Arial"/>
                <w:color w:val="000000"/>
              </w:rPr>
              <w:t>anuncios de</w:t>
            </w:r>
            <w:r w:rsidRPr="001471FF">
              <w:rPr>
                <w:rFonts w:ascii="Arial" w:eastAsia="Arial" w:hAnsi="Arial" w:cs="Arial"/>
                <w:color w:val="000000"/>
              </w:rPr>
              <w:t xml:space="preserve"> poste de 12 o más pulgadas de diámetro, pantallas electrónicas, de cartelera, de piso o azotea, en predio baldío y vallas prohibidas, sin licencia municipal, independientemente de su clausura y retiro con cargo al infractor, se impondrá una multa, de:</w:t>
            </w:r>
          </w:p>
        </w:tc>
        <w:tc>
          <w:tcPr>
            <w:tcW w:w="1417" w:type="dxa"/>
            <w:gridSpan w:val="5"/>
            <w:tcBorders>
              <w:top w:val="nil"/>
              <w:left w:val="nil"/>
              <w:bottom w:val="nil"/>
              <w:right w:val="nil"/>
            </w:tcBorders>
          </w:tcPr>
          <w:p w14:paraId="1CFC0438" w14:textId="77777777" w:rsidR="001471FF" w:rsidRPr="001471FF" w:rsidRDefault="001471FF" w:rsidP="001471FF">
            <w:pPr>
              <w:ind w:right="622"/>
              <w:jc w:val="right"/>
              <w:rPr>
                <w:rFonts w:ascii="Arial" w:eastAsia="Arial" w:hAnsi="Arial" w:cs="Arial"/>
              </w:rPr>
            </w:pPr>
          </w:p>
          <w:p w14:paraId="0B3AA347" w14:textId="77777777" w:rsidR="001471FF" w:rsidRPr="001471FF" w:rsidRDefault="001471FF" w:rsidP="001471FF">
            <w:pPr>
              <w:ind w:right="622"/>
              <w:jc w:val="right"/>
              <w:rPr>
                <w:rFonts w:ascii="Arial" w:eastAsia="Arial" w:hAnsi="Arial" w:cs="Arial"/>
              </w:rPr>
            </w:pPr>
          </w:p>
          <w:p w14:paraId="639680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$63,610.00</w:t>
            </w:r>
          </w:p>
        </w:tc>
        <w:tc>
          <w:tcPr>
            <w:tcW w:w="284" w:type="dxa"/>
            <w:gridSpan w:val="3"/>
            <w:tcBorders>
              <w:top w:val="nil"/>
              <w:left w:val="nil"/>
              <w:bottom w:val="nil"/>
              <w:right w:val="nil"/>
            </w:tcBorders>
          </w:tcPr>
          <w:p w14:paraId="1FCBD689" w14:textId="77777777" w:rsidR="001471FF" w:rsidRPr="001471FF" w:rsidRDefault="001471FF" w:rsidP="001471FF">
            <w:pPr>
              <w:ind w:right="622"/>
              <w:jc w:val="right"/>
              <w:rPr>
                <w:rFonts w:ascii="Arial" w:eastAsia="Arial" w:hAnsi="Arial" w:cs="Arial"/>
              </w:rPr>
            </w:pPr>
          </w:p>
          <w:p w14:paraId="69F2162A" w14:textId="77777777" w:rsidR="001471FF" w:rsidRPr="001471FF" w:rsidRDefault="001471FF" w:rsidP="001471FF">
            <w:pPr>
              <w:ind w:right="622"/>
              <w:jc w:val="right"/>
              <w:rPr>
                <w:rFonts w:ascii="Arial" w:eastAsia="Arial" w:hAnsi="Arial" w:cs="Arial"/>
              </w:rPr>
            </w:pPr>
          </w:p>
          <w:p w14:paraId="074945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21016C23" w14:textId="77777777" w:rsidR="001471FF" w:rsidRPr="001471FF" w:rsidRDefault="001471FF" w:rsidP="001471FF">
            <w:pPr>
              <w:ind w:right="622"/>
              <w:jc w:val="right"/>
              <w:rPr>
                <w:rFonts w:ascii="Arial" w:eastAsia="Arial" w:hAnsi="Arial" w:cs="Arial"/>
              </w:rPr>
            </w:pPr>
          </w:p>
          <w:p w14:paraId="4E9E4019" w14:textId="77777777" w:rsidR="001471FF" w:rsidRPr="001471FF" w:rsidRDefault="001471FF" w:rsidP="001471FF">
            <w:pPr>
              <w:ind w:right="622"/>
              <w:jc w:val="right"/>
              <w:rPr>
                <w:rFonts w:ascii="Arial" w:eastAsia="Arial" w:hAnsi="Arial" w:cs="Arial"/>
              </w:rPr>
            </w:pPr>
          </w:p>
          <w:p w14:paraId="280DE09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$127,100.00</w:t>
            </w:r>
          </w:p>
        </w:tc>
      </w:tr>
      <w:tr w:rsidR="001471FF" w:rsidRPr="001471FF" w14:paraId="67C1530C" w14:textId="77777777" w:rsidTr="001643E8">
        <w:trPr>
          <w:trHeight w:val="1140"/>
        </w:trPr>
        <w:tc>
          <w:tcPr>
            <w:tcW w:w="6111" w:type="dxa"/>
            <w:gridSpan w:val="2"/>
            <w:tcBorders>
              <w:top w:val="nil"/>
              <w:left w:val="nil"/>
              <w:bottom w:val="nil"/>
              <w:right w:val="nil"/>
            </w:tcBorders>
            <w:vAlign w:val="bottom"/>
          </w:tcPr>
          <w:p w14:paraId="65FC4B0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instalar estructuras para anuncios de poste de 12 o más pulgadas de diámetro, pantallas electrónicas, de cartelera, de piso o azotea, en zona prohibida, independientemente de su clausura y retiro con cargo al infractor, se impondrá una multa de:</w:t>
            </w:r>
          </w:p>
          <w:p w14:paraId="1AD6CCE5"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3D7F2B02" w14:textId="77777777" w:rsidR="001471FF" w:rsidRPr="001471FF" w:rsidRDefault="001471FF" w:rsidP="001471FF">
            <w:pPr>
              <w:ind w:right="622"/>
              <w:jc w:val="right"/>
              <w:rPr>
                <w:rFonts w:ascii="Arial" w:eastAsia="Arial" w:hAnsi="Arial" w:cs="Arial"/>
              </w:rPr>
            </w:pPr>
          </w:p>
          <w:p w14:paraId="52A1BFF2" w14:textId="77777777" w:rsidR="001471FF" w:rsidRPr="001471FF" w:rsidRDefault="001471FF" w:rsidP="001471FF">
            <w:pPr>
              <w:ind w:right="622"/>
              <w:jc w:val="right"/>
              <w:rPr>
                <w:rFonts w:ascii="Arial" w:eastAsia="Arial" w:hAnsi="Arial" w:cs="Arial"/>
              </w:rPr>
            </w:pPr>
          </w:p>
          <w:p w14:paraId="224D870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$100,336.00</w:t>
            </w:r>
          </w:p>
        </w:tc>
        <w:tc>
          <w:tcPr>
            <w:tcW w:w="284" w:type="dxa"/>
            <w:gridSpan w:val="3"/>
            <w:tcBorders>
              <w:top w:val="nil"/>
              <w:left w:val="nil"/>
              <w:bottom w:val="nil"/>
              <w:right w:val="nil"/>
            </w:tcBorders>
          </w:tcPr>
          <w:p w14:paraId="1342B2ED" w14:textId="77777777" w:rsidR="001471FF" w:rsidRPr="001471FF" w:rsidRDefault="001471FF" w:rsidP="001471FF">
            <w:pPr>
              <w:ind w:right="622"/>
              <w:jc w:val="right"/>
              <w:rPr>
                <w:rFonts w:ascii="Arial" w:eastAsia="Arial" w:hAnsi="Arial" w:cs="Arial"/>
              </w:rPr>
            </w:pPr>
          </w:p>
          <w:p w14:paraId="00D6E03B" w14:textId="77777777" w:rsidR="001471FF" w:rsidRPr="001471FF" w:rsidRDefault="001471FF" w:rsidP="001471FF">
            <w:pPr>
              <w:ind w:right="622"/>
              <w:jc w:val="right"/>
              <w:rPr>
                <w:rFonts w:ascii="Arial" w:eastAsia="Arial" w:hAnsi="Arial" w:cs="Arial"/>
              </w:rPr>
            </w:pPr>
          </w:p>
          <w:p w14:paraId="4E64D8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0DCEBE44" w14:textId="77777777" w:rsidR="001471FF" w:rsidRPr="001471FF" w:rsidRDefault="001471FF" w:rsidP="001471FF">
            <w:pPr>
              <w:ind w:right="622"/>
              <w:jc w:val="right"/>
              <w:rPr>
                <w:rFonts w:ascii="Arial" w:eastAsia="Arial" w:hAnsi="Arial" w:cs="Arial"/>
              </w:rPr>
            </w:pPr>
          </w:p>
          <w:p w14:paraId="4F65E349" w14:textId="77777777" w:rsidR="001471FF" w:rsidRPr="001471FF" w:rsidRDefault="001471FF" w:rsidP="001471FF">
            <w:pPr>
              <w:ind w:right="622"/>
              <w:jc w:val="right"/>
              <w:rPr>
                <w:rFonts w:ascii="Arial" w:eastAsia="Arial" w:hAnsi="Arial" w:cs="Arial"/>
              </w:rPr>
            </w:pPr>
          </w:p>
          <w:p w14:paraId="12CD444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$200,672.00</w:t>
            </w:r>
          </w:p>
        </w:tc>
      </w:tr>
      <w:tr w:rsidR="001471FF" w:rsidRPr="001471FF" w14:paraId="20B60BF6" w14:textId="77777777" w:rsidTr="001643E8">
        <w:trPr>
          <w:trHeight w:val="1425"/>
        </w:trPr>
        <w:tc>
          <w:tcPr>
            <w:tcW w:w="6111" w:type="dxa"/>
            <w:gridSpan w:val="2"/>
            <w:tcBorders>
              <w:top w:val="nil"/>
              <w:left w:val="nil"/>
              <w:bottom w:val="nil"/>
              <w:right w:val="nil"/>
            </w:tcBorders>
            <w:vAlign w:val="bottom"/>
          </w:tcPr>
          <w:p w14:paraId="7E9BEBD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carecer de póliza de seguro en las estructuras para anuncios de poste de 12 o más pulgadas de diámetro, pantallas electrónicas, de cartelera, de piso o azotea, en zona prohibida, independientemente de su clausura y retiro con cargo al infractor, se impondrá una multa, de:</w:t>
            </w:r>
          </w:p>
          <w:p w14:paraId="3EB39A4E"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0B337E47" w14:textId="77777777" w:rsidR="001471FF" w:rsidRPr="001471FF" w:rsidRDefault="001471FF" w:rsidP="001471FF">
            <w:pPr>
              <w:ind w:right="622"/>
              <w:jc w:val="right"/>
              <w:rPr>
                <w:rFonts w:ascii="Arial" w:eastAsia="Arial" w:hAnsi="Arial" w:cs="Arial"/>
              </w:rPr>
            </w:pPr>
          </w:p>
          <w:p w14:paraId="51801866" w14:textId="77777777" w:rsidR="001471FF" w:rsidRPr="001471FF" w:rsidRDefault="001471FF" w:rsidP="001471FF">
            <w:pPr>
              <w:ind w:right="622"/>
              <w:jc w:val="right"/>
              <w:rPr>
                <w:rFonts w:ascii="Arial" w:eastAsia="Arial" w:hAnsi="Arial" w:cs="Arial"/>
              </w:rPr>
            </w:pPr>
          </w:p>
          <w:p w14:paraId="3A34DA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$84,134.00</w:t>
            </w:r>
          </w:p>
        </w:tc>
        <w:tc>
          <w:tcPr>
            <w:tcW w:w="284" w:type="dxa"/>
            <w:gridSpan w:val="3"/>
            <w:tcBorders>
              <w:top w:val="nil"/>
              <w:left w:val="nil"/>
              <w:bottom w:val="nil"/>
              <w:right w:val="nil"/>
            </w:tcBorders>
          </w:tcPr>
          <w:p w14:paraId="18A19629" w14:textId="77777777" w:rsidR="001471FF" w:rsidRPr="001471FF" w:rsidRDefault="001471FF" w:rsidP="001471FF">
            <w:pPr>
              <w:ind w:right="622"/>
              <w:jc w:val="right"/>
              <w:rPr>
                <w:rFonts w:ascii="Arial" w:eastAsia="Arial" w:hAnsi="Arial" w:cs="Arial"/>
              </w:rPr>
            </w:pPr>
          </w:p>
          <w:p w14:paraId="0A0A58C6" w14:textId="77777777" w:rsidR="001471FF" w:rsidRPr="001471FF" w:rsidRDefault="001471FF" w:rsidP="001471FF">
            <w:pPr>
              <w:ind w:right="622"/>
              <w:jc w:val="right"/>
              <w:rPr>
                <w:rFonts w:ascii="Arial" w:eastAsia="Arial" w:hAnsi="Arial" w:cs="Arial"/>
              </w:rPr>
            </w:pPr>
          </w:p>
          <w:p w14:paraId="49FC480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6E64BCF6" w14:textId="77777777" w:rsidR="001471FF" w:rsidRPr="001471FF" w:rsidRDefault="001471FF" w:rsidP="001471FF">
            <w:pPr>
              <w:ind w:right="622"/>
              <w:jc w:val="right"/>
              <w:rPr>
                <w:rFonts w:ascii="Arial" w:eastAsia="Arial" w:hAnsi="Arial" w:cs="Arial"/>
              </w:rPr>
            </w:pPr>
          </w:p>
          <w:p w14:paraId="29B229F2" w14:textId="77777777" w:rsidR="001471FF" w:rsidRPr="001471FF" w:rsidRDefault="001471FF" w:rsidP="001471FF">
            <w:pPr>
              <w:ind w:right="622"/>
              <w:jc w:val="right"/>
              <w:rPr>
                <w:rFonts w:ascii="Arial" w:eastAsia="Arial" w:hAnsi="Arial" w:cs="Arial"/>
              </w:rPr>
            </w:pPr>
          </w:p>
          <w:p w14:paraId="32FFF7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$252,279.00</w:t>
            </w:r>
          </w:p>
        </w:tc>
      </w:tr>
      <w:tr w:rsidR="001471FF" w:rsidRPr="001471FF" w14:paraId="6BD6EC0F" w14:textId="77777777" w:rsidTr="001643E8">
        <w:trPr>
          <w:trHeight w:val="1425"/>
        </w:trPr>
        <w:tc>
          <w:tcPr>
            <w:tcW w:w="6111" w:type="dxa"/>
            <w:gridSpan w:val="2"/>
            <w:tcBorders>
              <w:top w:val="nil"/>
              <w:left w:val="nil"/>
              <w:bottom w:val="nil"/>
              <w:right w:val="nil"/>
            </w:tcBorders>
            <w:vAlign w:val="bottom"/>
          </w:tcPr>
          <w:p w14:paraId="02F5AC7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no mantener en buen estado físico y en condiciones de seguridad, las estructuras portantes de los anuncios de poste de 12 o más pulgadas de diámetro, pantallas electrónicas, de cartelera, de piso o azotea, independientemente de su clausura y retiro con cargo al infractor, se impondrá una multa, de:</w:t>
            </w:r>
          </w:p>
        </w:tc>
        <w:tc>
          <w:tcPr>
            <w:tcW w:w="1417" w:type="dxa"/>
            <w:gridSpan w:val="5"/>
            <w:tcBorders>
              <w:top w:val="nil"/>
              <w:left w:val="nil"/>
              <w:bottom w:val="nil"/>
              <w:right w:val="nil"/>
            </w:tcBorders>
          </w:tcPr>
          <w:p w14:paraId="25E631BD" w14:textId="77777777" w:rsidR="001471FF" w:rsidRPr="001471FF" w:rsidRDefault="001471FF" w:rsidP="001471FF">
            <w:pPr>
              <w:ind w:right="622"/>
              <w:jc w:val="right"/>
              <w:rPr>
                <w:rFonts w:ascii="Arial" w:eastAsia="Arial" w:hAnsi="Arial" w:cs="Arial"/>
              </w:rPr>
            </w:pPr>
          </w:p>
          <w:p w14:paraId="0B0EF7B5" w14:textId="77777777" w:rsidR="001471FF" w:rsidRPr="001471FF" w:rsidRDefault="001471FF" w:rsidP="001471FF">
            <w:pPr>
              <w:ind w:right="622"/>
              <w:jc w:val="right"/>
              <w:rPr>
                <w:rFonts w:ascii="Arial" w:eastAsia="Arial" w:hAnsi="Arial" w:cs="Arial"/>
              </w:rPr>
            </w:pPr>
          </w:p>
          <w:p w14:paraId="58418F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$84,134.00</w:t>
            </w:r>
          </w:p>
        </w:tc>
        <w:tc>
          <w:tcPr>
            <w:tcW w:w="284" w:type="dxa"/>
            <w:gridSpan w:val="3"/>
            <w:tcBorders>
              <w:top w:val="nil"/>
              <w:left w:val="nil"/>
              <w:bottom w:val="nil"/>
              <w:right w:val="nil"/>
            </w:tcBorders>
          </w:tcPr>
          <w:p w14:paraId="66227D4B" w14:textId="77777777" w:rsidR="001471FF" w:rsidRPr="001471FF" w:rsidRDefault="001471FF" w:rsidP="001471FF">
            <w:pPr>
              <w:ind w:right="622"/>
              <w:jc w:val="right"/>
              <w:rPr>
                <w:rFonts w:ascii="Arial" w:eastAsia="Arial" w:hAnsi="Arial" w:cs="Arial"/>
              </w:rPr>
            </w:pPr>
          </w:p>
          <w:p w14:paraId="542D92AB" w14:textId="77777777" w:rsidR="001471FF" w:rsidRPr="001471FF" w:rsidRDefault="001471FF" w:rsidP="001471FF">
            <w:pPr>
              <w:ind w:right="622"/>
              <w:jc w:val="right"/>
              <w:rPr>
                <w:rFonts w:ascii="Arial" w:eastAsia="Arial" w:hAnsi="Arial" w:cs="Arial"/>
              </w:rPr>
            </w:pPr>
          </w:p>
          <w:p w14:paraId="73607D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57BEF108" w14:textId="77777777" w:rsidR="001471FF" w:rsidRPr="001471FF" w:rsidRDefault="001471FF" w:rsidP="001471FF">
            <w:pPr>
              <w:ind w:right="622"/>
              <w:jc w:val="right"/>
              <w:rPr>
                <w:rFonts w:ascii="Arial" w:eastAsia="Arial" w:hAnsi="Arial" w:cs="Arial"/>
              </w:rPr>
            </w:pPr>
          </w:p>
          <w:p w14:paraId="53319E64" w14:textId="77777777" w:rsidR="001471FF" w:rsidRPr="001471FF" w:rsidRDefault="001471FF" w:rsidP="001471FF">
            <w:pPr>
              <w:ind w:right="622"/>
              <w:jc w:val="right"/>
              <w:rPr>
                <w:rFonts w:ascii="Arial" w:eastAsia="Arial" w:hAnsi="Arial" w:cs="Arial"/>
              </w:rPr>
            </w:pPr>
          </w:p>
          <w:p w14:paraId="31963E0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$252,279.00</w:t>
            </w:r>
          </w:p>
        </w:tc>
      </w:tr>
      <w:tr w:rsidR="001471FF" w:rsidRPr="001471FF" w14:paraId="221DF3C0" w14:textId="77777777" w:rsidTr="001643E8">
        <w:trPr>
          <w:trHeight w:val="855"/>
        </w:trPr>
        <w:tc>
          <w:tcPr>
            <w:tcW w:w="6111" w:type="dxa"/>
            <w:gridSpan w:val="2"/>
            <w:tcBorders>
              <w:top w:val="nil"/>
              <w:left w:val="nil"/>
              <w:bottom w:val="nil"/>
              <w:right w:val="nil"/>
            </w:tcBorders>
            <w:vAlign w:val="bottom"/>
          </w:tcPr>
          <w:p w14:paraId="2F2AE0E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colocar en zona prohibida anuncios tipo gabinete o carecer de licencia para los mismos; por cada anuncio se impondrá una multa de:</w:t>
            </w:r>
          </w:p>
          <w:p w14:paraId="1B02D5A9"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56CB82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$5,282.00</w:t>
            </w:r>
          </w:p>
        </w:tc>
        <w:tc>
          <w:tcPr>
            <w:tcW w:w="284" w:type="dxa"/>
            <w:gridSpan w:val="3"/>
            <w:tcBorders>
              <w:top w:val="nil"/>
              <w:left w:val="nil"/>
              <w:bottom w:val="nil"/>
              <w:right w:val="nil"/>
            </w:tcBorders>
          </w:tcPr>
          <w:p w14:paraId="586499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26583C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r>
      <w:tr w:rsidR="001471FF" w:rsidRPr="001471FF" w14:paraId="4F7AD4E7" w14:textId="77777777" w:rsidTr="001643E8">
        <w:trPr>
          <w:trHeight w:val="855"/>
        </w:trPr>
        <w:tc>
          <w:tcPr>
            <w:tcW w:w="6111" w:type="dxa"/>
            <w:gridSpan w:val="2"/>
            <w:tcBorders>
              <w:top w:val="nil"/>
              <w:left w:val="nil"/>
              <w:bottom w:val="nil"/>
              <w:right w:val="nil"/>
            </w:tcBorders>
            <w:vAlign w:val="bottom"/>
          </w:tcPr>
          <w:p w14:paraId="721CDA3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colocar anuncios inflables de piso o globos aerostáticos sin permiso municipal o estando autorizados, excedan las medidas permitidas; por cada anuncio se impondrá una multa de:</w:t>
            </w:r>
          </w:p>
          <w:p w14:paraId="57ECB5DD"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2F09D48D" w14:textId="77777777" w:rsidR="001471FF" w:rsidRPr="001471FF" w:rsidRDefault="001471FF" w:rsidP="001471FF">
            <w:pPr>
              <w:ind w:right="622"/>
              <w:jc w:val="right"/>
              <w:rPr>
                <w:rFonts w:ascii="Arial" w:eastAsia="Arial" w:hAnsi="Arial" w:cs="Arial"/>
              </w:rPr>
            </w:pPr>
          </w:p>
          <w:p w14:paraId="272BE2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$5,282.00</w:t>
            </w:r>
          </w:p>
        </w:tc>
        <w:tc>
          <w:tcPr>
            <w:tcW w:w="284" w:type="dxa"/>
            <w:gridSpan w:val="3"/>
            <w:tcBorders>
              <w:top w:val="nil"/>
              <w:left w:val="nil"/>
              <w:bottom w:val="nil"/>
              <w:right w:val="nil"/>
            </w:tcBorders>
          </w:tcPr>
          <w:p w14:paraId="59AEEAFB" w14:textId="77777777" w:rsidR="001471FF" w:rsidRPr="001471FF" w:rsidRDefault="001471FF" w:rsidP="001471FF">
            <w:pPr>
              <w:ind w:right="622"/>
              <w:jc w:val="right"/>
              <w:rPr>
                <w:rFonts w:ascii="Arial" w:eastAsia="Arial" w:hAnsi="Arial" w:cs="Arial"/>
              </w:rPr>
            </w:pPr>
          </w:p>
          <w:p w14:paraId="267983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1EB43AE1" w14:textId="77777777" w:rsidR="001471FF" w:rsidRPr="001471FF" w:rsidRDefault="001471FF" w:rsidP="001471FF">
            <w:pPr>
              <w:ind w:right="622"/>
              <w:jc w:val="right"/>
              <w:rPr>
                <w:rFonts w:ascii="Arial" w:eastAsia="Arial" w:hAnsi="Arial" w:cs="Arial"/>
              </w:rPr>
            </w:pPr>
          </w:p>
          <w:p w14:paraId="03437F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r>
      <w:tr w:rsidR="001471FF" w:rsidRPr="001471FF" w14:paraId="5046490B" w14:textId="77777777" w:rsidTr="001643E8">
        <w:trPr>
          <w:trHeight w:val="855"/>
        </w:trPr>
        <w:tc>
          <w:tcPr>
            <w:tcW w:w="6111" w:type="dxa"/>
            <w:gridSpan w:val="2"/>
            <w:tcBorders>
              <w:top w:val="nil"/>
              <w:left w:val="nil"/>
              <w:bottom w:val="nil"/>
              <w:right w:val="nil"/>
            </w:tcBorders>
            <w:vAlign w:val="bottom"/>
          </w:tcPr>
          <w:p w14:paraId="364676E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colocar anuncio tipo lona gran formato sin permiso municipal o exceder las medidas autorizadas en su permiso; por cada anuncio se impondrá una multa de:</w:t>
            </w:r>
          </w:p>
          <w:p w14:paraId="484BD28F"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1FD987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$52,809.00</w:t>
            </w:r>
          </w:p>
        </w:tc>
        <w:tc>
          <w:tcPr>
            <w:tcW w:w="284" w:type="dxa"/>
            <w:gridSpan w:val="3"/>
            <w:tcBorders>
              <w:top w:val="nil"/>
              <w:left w:val="nil"/>
              <w:bottom w:val="nil"/>
              <w:right w:val="nil"/>
            </w:tcBorders>
          </w:tcPr>
          <w:p w14:paraId="7733D5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1A97E55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$105,617.00</w:t>
            </w:r>
          </w:p>
        </w:tc>
      </w:tr>
      <w:tr w:rsidR="001471FF" w:rsidRPr="001471FF" w14:paraId="49F56797" w14:textId="77777777" w:rsidTr="001643E8">
        <w:trPr>
          <w:trHeight w:val="570"/>
        </w:trPr>
        <w:tc>
          <w:tcPr>
            <w:tcW w:w="6111" w:type="dxa"/>
            <w:gridSpan w:val="2"/>
            <w:tcBorders>
              <w:top w:val="nil"/>
              <w:left w:val="nil"/>
              <w:bottom w:val="nil"/>
              <w:right w:val="nil"/>
            </w:tcBorders>
            <w:vAlign w:val="bottom"/>
          </w:tcPr>
          <w:p w14:paraId="336D104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realizar publicidad de tipo sonoro sin autorización municipal; se impondrá una multa de:</w:t>
            </w:r>
          </w:p>
          <w:p w14:paraId="7A1723A0"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64BEA0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$5,520.00</w:t>
            </w:r>
          </w:p>
        </w:tc>
        <w:tc>
          <w:tcPr>
            <w:tcW w:w="284" w:type="dxa"/>
            <w:gridSpan w:val="3"/>
            <w:tcBorders>
              <w:top w:val="nil"/>
              <w:left w:val="nil"/>
              <w:bottom w:val="nil"/>
              <w:right w:val="nil"/>
            </w:tcBorders>
          </w:tcPr>
          <w:p w14:paraId="001372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052DD29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$10,922.00</w:t>
            </w:r>
          </w:p>
        </w:tc>
      </w:tr>
      <w:tr w:rsidR="001471FF" w:rsidRPr="001471FF" w14:paraId="10675905" w14:textId="77777777" w:rsidTr="001643E8">
        <w:trPr>
          <w:trHeight w:val="570"/>
        </w:trPr>
        <w:tc>
          <w:tcPr>
            <w:tcW w:w="6111" w:type="dxa"/>
            <w:gridSpan w:val="2"/>
            <w:tcBorders>
              <w:top w:val="nil"/>
              <w:left w:val="nil"/>
              <w:bottom w:val="nil"/>
              <w:right w:val="nil"/>
            </w:tcBorders>
            <w:vAlign w:val="bottom"/>
          </w:tcPr>
          <w:p w14:paraId="6693E6D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colocar anuncios tipo semi-estructural o de poste menor a 12 pulgadas, sin licencia municipal; se impondrá una multa de:</w:t>
            </w:r>
          </w:p>
          <w:p w14:paraId="530B8558"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7C0766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$44,888.00</w:t>
            </w:r>
          </w:p>
        </w:tc>
        <w:tc>
          <w:tcPr>
            <w:tcW w:w="284" w:type="dxa"/>
            <w:gridSpan w:val="3"/>
            <w:tcBorders>
              <w:top w:val="nil"/>
              <w:left w:val="nil"/>
              <w:bottom w:val="nil"/>
              <w:right w:val="nil"/>
            </w:tcBorders>
          </w:tcPr>
          <w:p w14:paraId="42F3F4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23FF33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$89,774.00</w:t>
            </w:r>
          </w:p>
        </w:tc>
      </w:tr>
      <w:tr w:rsidR="001471FF" w:rsidRPr="001471FF" w14:paraId="24DB4781" w14:textId="77777777" w:rsidTr="001643E8">
        <w:trPr>
          <w:trHeight w:val="570"/>
        </w:trPr>
        <w:tc>
          <w:tcPr>
            <w:tcW w:w="6111" w:type="dxa"/>
            <w:gridSpan w:val="2"/>
            <w:tcBorders>
              <w:top w:val="nil"/>
              <w:left w:val="nil"/>
              <w:bottom w:val="nil"/>
              <w:right w:val="nil"/>
            </w:tcBorders>
            <w:vAlign w:val="bottom"/>
          </w:tcPr>
          <w:p w14:paraId="67CECC0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Por instalar anuncio tipo valla sin autorización, por cada anuncio se impondrá una multa de:</w:t>
            </w:r>
          </w:p>
          <w:p w14:paraId="03767075"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71C4DD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$89,174.00</w:t>
            </w:r>
          </w:p>
        </w:tc>
        <w:tc>
          <w:tcPr>
            <w:tcW w:w="284" w:type="dxa"/>
            <w:gridSpan w:val="3"/>
            <w:tcBorders>
              <w:top w:val="nil"/>
              <w:left w:val="nil"/>
              <w:bottom w:val="nil"/>
              <w:right w:val="nil"/>
            </w:tcBorders>
          </w:tcPr>
          <w:p w14:paraId="286A67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150611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$178,469.00</w:t>
            </w:r>
          </w:p>
        </w:tc>
      </w:tr>
      <w:tr w:rsidR="001471FF" w:rsidRPr="001471FF" w14:paraId="044F3666" w14:textId="77777777" w:rsidTr="001643E8">
        <w:trPr>
          <w:trHeight w:val="1140"/>
        </w:trPr>
        <w:tc>
          <w:tcPr>
            <w:tcW w:w="6111" w:type="dxa"/>
            <w:gridSpan w:val="2"/>
            <w:tcBorders>
              <w:top w:val="nil"/>
              <w:left w:val="nil"/>
              <w:bottom w:val="nil"/>
              <w:right w:val="nil"/>
            </w:tcBorders>
            <w:vAlign w:val="bottom"/>
          </w:tcPr>
          <w:p w14:paraId="0B52E3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Por instalar anuncios estructurales, pantallas electrónicas, semiestructurales y de gran formato en los sitios de hitos urbanos y emblemáticos del municipio, en un radio menor a 250 metros a partir del punto central del sitio en mención, de:</w:t>
            </w:r>
          </w:p>
          <w:p w14:paraId="05DE271F"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368F9439" w14:textId="77777777" w:rsidR="001471FF" w:rsidRPr="001471FF" w:rsidRDefault="001471FF" w:rsidP="001471FF">
            <w:pPr>
              <w:ind w:right="622"/>
              <w:jc w:val="right"/>
              <w:rPr>
                <w:rFonts w:ascii="Arial" w:eastAsia="Arial" w:hAnsi="Arial" w:cs="Arial"/>
              </w:rPr>
            </w:pPr>
          </w:p>
          <w:p w14:paraId="3D361EE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$100,816.00</w:t>
            </w:r>
          </w:p>
        </w:tc>
        <w:tc>
          <w:tcPr>
            <w:tcW w:w="284" w:type="dxa"/>
            <w:gridSpan w:val="3"/>
            <w:tcBorders>
              <w:top w:val="nil"/>
              <w:left w:val="nil"/>
              <w:bottom w:val="nil"/>
              <w:right w:val="nil"/>
            </w:tcBorders>
          </w:tcPr>
          <w:p w14:paraId="604B853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4C4262E6" w14:textId="77777777" w:rsidR="001471FF" w:rsidRPr="001471FF" w:rsidRDefault="001471FF" w:rsidP="001471FF">
            <w:pPr>
              <w:ind w:right="622"/>
              <w:jc w:val="right"/>
              <w:rPr>
                <w:rFonts w:ascii="Arial" w:eastAsia="Arial" w:hAnsi="Arial" w:cs="Arial"/>
              </w:rPr>
            </w:pPr>
          </w:p>
          <w:p w14:paraId="29D8FC2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$201,513.00</w:t>
            </w:r>
          </w:p>
        </w:tc>
      </w:tr>
      <w:tr w:rsidR="001471FF" w:rsidRPr="001471FF" w14:paraId="1BC11A29" w14:textId="77777777" w:rsidTr="001643E8">
        <w:trPr>
          <w:trHeight w:val="855"/>
        </w:trPr>
        <w:tc>
          <w:tcPr>
            <w:tcW w:w="6111" w:type="dxa"/>
            <w:gridSpan w:val="2"/>
            <w:tcBorders>
              <w:top w:val="nil"/>
              <w:left w:val="nil"/>
              <w:bottom w:val="nil"/>
              <w:right w:val="nil"/>
            </w:tcBorders>
            <w:vAlign w:val="bottom"/>
          </w:tcPr>
          <w:p w14:paraId="6DE697A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Por no cuidar, conservar, limpiar y mantener en buen estado las áreas verdes en los espacios donde se instalen estructuras para anuncio se sancionará de:</w:t>
            </w:r>
          </w:p>
          <w:p w14:paraId="4255E9FE"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74FE91CF" w14:textId="77777777" w:rsidR="001471FF" w:rsidRPr="001471FF" w:rsidRDefault="001471FF" w:rsidP="001471FF">
            <w:pPr>
              <w:ind w:right="622"/>
              <w:jc w:val="right"/>
              <w:rPr>
                <w:rFonts w:ascii="Arial" w:eastAsia="Arial" w:hAnsi="Arial" w:cs="Arial"/>
              </w:rPr>
            </w:pPr>
          </w:p>
          <w:p w14:paraId="652C988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$21,964.00</w:t>
            </w:r>
          </w:p>
        </w:tc>
        <w:tc>
          <w:tcPr>
            <w:tcW w:w="284" w:type="dxa"/>
            <w:gridSpan w:val="3"/>
            <w:tcBorders>
              <w:top w:val="nil"/>
              <w:left w:val="nil"/>
              <w:bottom w:val="nil"/>
              <w:right w:val="nil"/>
            </w:tcBorders>
          </w:tcPr>
          <w:p w14:paraId="7AE537DB" w14:textId="77777777" w:rsidR="001471FF" w:rsidRPr="001471FF" w:rsidRDefault="001471FF" w:rsidP="001471FF">
            <w:pPr>
              <w:ind w:right="622"/>
              <w:jc w:val="right"/>
              <w:rPr>
                <w:rFonts w:ascii="Arial" w:eastAsia="Arial" w:hAnsi="Arial" w:cs="Arial"/>
              </w:rPr>
            </w:pPr>
          </w:p>
          <w:p w14:paraId="469CB6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0506ED98" w14:textId="77777777" w:rsidR="001471FF" w:rsidRPr="001471FF" w:rsidRDefault="001471FF" w:rsidP="001471FF">
            <w:pPr>
              <w:ind w:right="622"/>
              <w:jc w:val="right"/>
              <w:rPr>
                <w:rFonts w:ascii="Arial" w:eastAsia="Arial" w:hAnsi="Arial" w:cs="Arial"/>
              </w:rPr>
            </w:pPr>
          </w:p>
          <w:p w14:paraId="75D587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$43,807.00</w:t>
            </w:r>
          </w:p>
        </w:tc>
      </w:tr>
      <w:tr w:rsidR="001471FF" w:rsidRPr="001471FF" w14:paraId="3CB7689F" w14:textId="77777777" w:rsidTr="001643E8">
        <w:trPr>
          <w:trHeight w:val="1425"/>
        </w:trPr>
        <w:tc>
          <w:tcPr>
            <w:tcW w:w="6111" w:type="dxa"/>
            <w:gridSpan w:val="2"/>
            <w:tcBorders>
              <w:top w:val="nil"/>
              <w:left w:val="nil"/>
              <w:bottom w:val="nil"/>
              <w:right w:val="nil"/>
            </w:tcBorders>
            <w:vAlign w:val="bottom"/>
          </w:tcPr>
          <w:p w14:paraId="5A15554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no mantener en buen estado físico y en condiciones de seguridad las instalaciones e infraestructura básica colocada por los comerciantes, prestadores de servicios o empresarios, independientemente del retiro a su costa, se impondrá una multa de:</w:t>
            </w:r>
          </w:p>
        </w:tc>
        <w:tc>
          <w:tcPr>
            <w:tcW w:w="1417" w:type="dxa"/>
            <w:gridSpan w:val="5"/>
            <w:tcBorders>
              <w:top w:val="nil"/>
              <w:left w:val="nil"/>
              <w:bottom w:val="nil"/>
              <w:right w:val="nil"/>
            </w:tcBorders>
          </w:tcPr>
          <w:p w14:paraId="7F769D4C" w14:textId="77777777" w:rsidR="001471FF" w:rsidRPr="001471FF" w:rsidRDefault="001471FF" w:rsidP="001471FF">
            <w:pPr>
              <w:ind w:right="622"/>
              <w:jc w:val="right"/>
              <w:rPr>
                <w:rFonts w:ascii="Arial" w:eastAsia="Arial" w:hAnsi="Arial" w:cs="Arial"/>
              </w:rPr>
            </w:pPr>
          </w:p>
          <w:p w14:paraId="047D7881" w14:textId="77777777" w:rsidR="001471FF" w:rsidRPr="001471FF" w:rsidRDefault="001471FF" w:rsidP="001471FF">
            <w:pPr>
              <w:ind w:right="622"/>
              <w:jc w:val="right"/>
              <w:rPr>
                <w:rFonts w:ascii="Arial" w:eastAsia="Arial" w:hAnsi="Arial" w:cs="Arial"/>
              </w:rPr>
            </w:pPr>
          </w:p>
          <w:p w14:paraId="5C84A5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$184,118.00</w:t>
            </w:r>
          </w:p>
        </w:tc>
        <w:tc>
          <w:tcPr>
            <w:tcW w:w="284" w:type="dxa"/>
            <w:gridSpan w:val="3"/>
            <w:tcBorders>
              <w:top w:val="nil"/>
              <w:left w:val="nil"/>
              <w:bottom w:val="nil"/>
              <w:right w:val="nil"/>
            </w:tcBorders>
          </w:tcPr>
          <w:p w14:paraId="67BFF300" w14:textId="77777777" w:rsidR="001471FF" w:rsidRPr="001471FF" w:rsidRDefault="001471FF" w:rsidP="001471FF">
            <w:pPr>
              <w:ind w:right="622"/>
              <w:jc w:val="right"/>
              <w:rPr>
                <w:rFonts w:ascii="Arial" w:eastAsia="Arial" w:hAnsi="Arial" w:cs="Arial"/>
              </w:rPr>
            </w:pPr>
          </w:p>
          <w:p w14:paraId="49DA252F" w14:textId="77777777" w:rsidR="001471FF" w:rsidRPr="001471FF" w:rsidRDefault="001471FF" w:rsidP="001471FF">
            <w:pPr>
              <w:ind w:right="622"/>
              <w:jc w:val="right"/>
              <w:rPr>
                <w:rFonts w:ascii="Arial" w:eastAsia="Arial" w:hAnsi="Arial" w:cs="Arial"/>
              </w:rPr>
            </w:pPr>
          </w:p>
          <w:p w14:paraId="50D162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0BB40E58" w14:textId="77777777" w:rsidR="001471FF" w:rsidRPr="001471FF" w:rsidRDefault="001471FF" w:rsidP="001471FF">
            <w:pPr>
              <w:ind w:right="622"/>
              <w:jc w:val="right"/>
              <w:rPr>
                <w:rFonts w:ascii="Arial" w:eastAsia="Arial" w:hAnsi="Arial" w:cs="Arial"/>
              </w:rPr>
            </w:pPr>
          </w:p>
          <w:p w14:paraId="15970390" w14:textId="77777777" w:rsidR="001471FF" w:rsidRPr="001471FF" w:rsidRDefault="001471FF" w:rsidP="001471FF">
            <w:pPr>
              <w:ind w:right="622"/>
              <w:jc w:val="right"/>
              <w:rPr>
                <w:rFonts w:ascii="Arial" w:eastAsia="Arial" w:hAnsi="Arial" w:cs="Arial"/>
              </w:rPr>
            </w:pPr>
          </w:p>
          <w:p w14:paraId="5D706AA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$577,710.00</w:t>
            </w:r>
          </w:p>
        </w:tc>
      </w:tr>
      <w:tr w:rsidR="001471FF" w:rsidRPr="001471FF" w14:paraId="64B9E3E9" w14:textId="77777777" w:rsidTr="001643E8">
        <w:trPr>
          <w:trHeight w:val="288"/>
        </w:trPr>
        <w:tc>
          <w:tcPr>
            <w:tcW w:w="9229" w:type="dxa"/>
            <w:gridSpan w:val="12"/>
            <w:tcBorders>
              <w:top w:val="nil"/>
              <w:left w:val="nil"/>
              <w:bottom w:val="nil"/>
              <w:right w:val="nil"/>
            </w:tcBorders>
            <w:vAlign w:val="center"/>
          </w:tcPr>
          <w:p w14:paraId="15046596" w14:textId="77777777" w:rsidR="001471FF" w:rsidRPr="001471FF" w:rsidRDefault="001471FF" w:rsidP="001471FF">
            <w:pPr>
              <w:ind w:right="622"/>
              <w:jc w:val="center"/>
              <w:rPr>
                <w:rFonts w:ascii="Arial" w:eastAsia="Arial" w:hAnsi="Arial" w:cs="Arial"/>
                <w:b/>
              </w:rPr>
            </w:pPr>
          </w:p>
        </w:tc>
      </w:tr>
      <w:tr w:rsidR="001471FF" w:rsidRPr="001471FF" w14:paraId="7540A584" w14:textId="77777777" w:rsidTr="001643E8">
        <w:trPr>
          <w:trHeight w:val="419"/>
        </w:trPr>
        <w:tc>
          <w:tcPr>
            <w:tcW w:w="9229" w:type="dxa"/>
            <w:gridSpan w:val="12"/>
            <w:tcBorders>
              <w:top w:val="nil"/>
              <w:left w:val="nil"/>
              <w:bottom w:val="nil"/>
              <w:right w:val="nil"/>
            </w:tcBorders>
          </w:tcPr>
          <w:p w14:paraId="4A69593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86.</w:t>
            </w:r>
            <w:r w:rsidRPr="001471FF">
              <w:rPr>
                <w:rFonts w:ascii="Arial" w:eastAsia="Arial" w:hAnsi="Arial" w:cs="Arial"/>
                <w:color w:val="000000"/>
              </w:rPr>
              <w:t xml:space="preserve"> Sanciones por violar las disposiciones reglamentarias municipales vigentes, del Patrimonio Cultural Urbano, el Centro Histórico, los Barrios y Zonas Tradicionales:</w:t>
            </w:r>
          </w:p>
          <w:p w14:paraId="441503D4" w14:textId="77777777" w:rsidR="001471FF" w:rsidRPr="001471FF" w:rsidRDefault="001471FF" w:rsidP="001471FF">
            <w:pPr>
              <w:ind w:right="622"/>
              <w:jc w:val="both"/>
              <w:rPr>
                <w:rFonts w:ascii="Arial" w:eastAsia="Arial" w:hAnsi="Arial" w:cs="Arial"/>
                <w:b/>
                <w:color w:val="000000"/>
              </w:rPr>
            </w:pPr>
          </w:p>
        </w:tc>
      </w:tr>
      <w:tr w:rsidR="001471FF" w:rsidRPr="001471FF" w14:paraId="44381B19" w14:textId="77777777" w:rsidTr="001643E8">
        <w:trPr>
          <w:trHeight w:val="1104"/>
        </w:trPr>
        <w:tc>
          <w:tcPr>
            <w:tcW w:w="6252" w:type="dxa"/>
            <w:gridSpan w:val="4"/>
            <w:tcBorders>
              <w:top w:val="nil"/>
              <w:left w:val="nil"/>
              <w:bottom w:val="nil"/>
              <w:right w:val="nil"/>
            </w:tcBorders>
            <w:vAlign w:val="bottom"/>
          </w:tcPr>
          <w:p w14:paraId="4C1AC06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alterar el trazo urbano en las áreas de conservación, protección al Patrimonio Cultural Urbano, en todos los casos, además del pago de sanción, el daño o la falta debe restituirse en un plazo no mayor a 15 días de:</w:t>
            </w:r>
          </w:p>
        </w:tc>
        <w:tc>
          <w:tcPr>
            <w:tcW w:w="1276" w:type="dxa"/>
            <w:gridSpan w:val="3"/>
            <w:tcBorders>
              <w:top w:val="nil"/>
              <w:left w:val="nil"/>
              <w:bottom w:val="nil"/>
              <w:right w:val="nil"/>
            </w:tcBorders>
          </w:tcPr>
          <w:p w14:paraId="3954D8A9" w14:textId="77777777" w:rsidR="001471FF" w:rsidRPr="001471FF" w:rsidRDefault="001471FF" w:rsidP="001471FF">
            <w:pPr>
              <w:ind w:right="622"/>
              <w:jc w:val="right"/>
              <w:rPr>
                <w:rFonts w:ascii="Arial" w:eastAsia="Arial" w:hAnsi="Arial" w:cs="Arial"/>
              </w:rPr>
            </w:pPr>
          </w:p>
          <w:p w14:paraId="070894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$12,842.00</w:t>
            </w:r>
          </w:p>
        </w:tc>
        <w:tc>
          <w:tcPr>
            <w:tcW w:w="284" w:type="dxa"/>
            <w:gridSpan w:val="3"/>
            <w:tcBorders>
              <w:top w:val="nil"/>
              <w:left w:val="nil"/>
              <w:bottom w:val="nil"/>
              <w:right w:val="nil"/>
            </w:tcBorders>
          </w:tcPr>
          <w:p w14:paraId="6F3C7D0C" w14:textId="77777777" w:rsidR="001471FF" w:rsidRPr="001471FF" w:rsidRDefault="001471FF" w:rsidP="001471FF">
            <w:pPr>
              <w:ind w:right="622"/>
              <w:jc w:val="right"/>
              <w:rPr>
                <w:rFonts w:ascii="Arial" w:eastAsia="Arial" w:hAnsi="Arial" w:cs="Arial"/>
              </w:rPr>
            </w:pPr>
          </w:p>
          <w:p w14:paraId="7E962B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620218F5" w14:textId="77777777" w:rsidR="001471FF" w:rsidRPr="001471FF" w:rsidRDefault="001471FF" w:rsidP="001471FF">
            <w:pPr>
              <w:ind w:right="622"/>
              <w:jc w:val="right"/>
              <w:rPr>
                <w:rFonts w:ascii="Arial" w:eastAsia="Arial" w:hAnsi="Arial" w:cs="Arial"/>
              </w:rPr>
            </w:pPr>
          </w:p>
          <w:p w14:paraId="05846C3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$25,684.00</w:t>
            </w:r>
          </w:p>
        </w:tc>
      </w:tr>
      <w:tr w:rsidR="001471FF" w:rsidRPr="001471FF" w14:paraId="092BA2E8" w14:textId="77777777" w:rsidTr="001643E8">
        <w:trPr>
          <w:trHeight w:val="552"/>
        </w:trPr>
        <w:tc>
          <w:tcPr>
            <w:tcW w:w="6252" w:type="dxa"/>
            <w:gridSpan w:val="4"/>
            <w:tcBorders>
              <w:top w:val="nil"/>
              <w:left w:val="nil"/>
              <w:bottom w:val="nil"/>
              <w:right w:val="nil"/>
            </w:tcBorders>
            <w:vAlign w:val="bottom"/>
          </w:tcPr>
          <w:p w14:paraId="377472D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no respetar el alineamiento de la zona, por remetimientos, salientes o voladizos, de:</w:t>
            </w:r>
          </w:p>
          <w:p w14:paraId="09674787"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5A2FC5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$12,842.00</w:t>
            </w:r>
          </w:p>
        </w:tc>
        <w:tc>
          <w:tcPr>
            <w:tcW w:w="284" w:type="dxa"/>
            <w:gridSpan w:val="3"/>
            <w:tcBorders>
              <w:top w:val="nil"/>
              <w:left w:val="nil"/>
              <w:bottom w:val="nil"/>
              <w:right w:val="nil"/>
            </w:tcBorders>
          </w:tcPr>
          <w:p w14:paraId="75AD60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1767EE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$25,684.00</w:t>
            </w:r>
          </w:p>
        </w:tc>
      </w:tr>
      <w:tr w:rsidR="001471FF" w:rsidRPr="001471FF" w14:paraId="23429E89" w14:textId="77777777" w:rsidTr="001643E8">
        <w:trPr>
          <w:trHeight w:val="552"/>
        </w:trPr>
        <w:tc>
          <w:tcPr>
            <w:tcW w:w="9229" w:type="dxa"/>
            <w:gridSpan w:val="12"/>
            <w:tcBorders>
              <w:top w:val="nil"/>
              <w:left w:val="nil"/>
              <w:bottom w:val="nil"/>
              <w:right w:val="nil"/>
            </w:tcBorders>
            <w:vAlign w:val="bottom"/>
          </w:tcPr>
          <w:p w14:paraId="6A1564B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todos los casos, además del pago de sanción, el daño o la falta debe restituirse en un plazo no mayor a 15 días.</w:t>
            </w:r>
          </w:p>
          <w:p w14:paraId="51C5906E" w14:textId="77777777" w:rsidR="001471FF" w:rsidRPr="001471FF" w:rsidRDefault="001471FF" w:rsidP="001471FF">
            <w:pPr>
              <w:ind w:right="622"/>
              <w:jc w:val="both"/>
              <w:rPr>
                <w:rFonts w:ascii="Arial" w:eastAsia="Arial" w:hAnsi="Arial" w:cs="Arial"/>
                <w:color w:val="000000"/>
              </w:rPr>
            </w:pPr>
          </w:p>
        </w:tc>
      </w:tr>
      <w:tr w:rsidR="001471FF" w:rsidRPr="001471FF" w14:paraId="20AFFA49" w14:textId="77777777" w:rsidTr="001643E8">
        <w:trPr>
          <w:trHeight w:val="828"/>
        </w:trPr>
        <w:tc>
          <w:tcPr>
            <w:tcW w:w="6252" w:type="dxa"/>
            <w:gridSpan w:val="4"/>
            <w:tcBorders>
              <w:top w:val="nil"/>
              <w:left w:val="nil"/>
              <w:bottom w:val="nil"/>
              <w:right w:val="nil"/>
            </w:tcBorders>
            <w:vAlign w:val="bottom"/>
          </w:tcPr>
          <w:p w14:paraId="4DC8A7B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modificar nomenclatura, niveles, textura, ancho de la banqueta y áreas verdes y vegetación, sin la autorización por parte de la autoridad competente, de:</w:t>
            </w:r>
          </w:p>
          <w:p w14:paraId="25D5F470"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1C0F3CF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284" w:type="dxa"/>
            <w:gridSpan w:val="3"/>
            <w:tcBorders>
              <w:top w:val="nil"/>
              <w:left w:val="nil"/>
              <w:bottom w:val="nil"/>
              <w:right w:val="nil"/>
            </w:tcBorders>
          </w:tcPr>
          <w:p w14:paraId="0FA18B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4368A5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$12,842.00</w:t>
            </w:r>
          </w:p>
        </w:tc>
      </w:tr>
      <w:tr w:rsidR="001471FF" w:rsidRPr="001471FF" w14:paraId="1FA8449B" w14:textId="77777777" w:rsidTr="001643E8">
        <w:trPr>
          <w:trHeight w:val="1104"/>
        </w:trPr>
        <w:tc>
          <w:tcPr>
            <w:tcW w:w="6252" w:type="dxa"/>
            <w:gridSpan w:val="4"/>
            <w:tcBorders>
              <w:top w:val="nil"/>
              <w:left w:val="nil"/>
              <w:bottom w:val="nil"/>
              <w:right w:val="nil"/>
            </w:tcBorders>
            <w:vAlign w:val="bottom"/>
          </w:tcPr>
          <w:p w14:paraId="1A2184AF" w14:textId="07576471"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fijar propaganda en el mobiliario urbano, repartir propaga</w:t>
            </w:r>
            <w:r w:rsidR="007A3E99">
              <w:rPr>
                <w:rFonts w:ascii="Arial" w:eastAsia="Arial" w:hAnsi="Arial" w:cs="Arial"/>
                <w:color w:val="000000"/>
              </w:rPr>
              <w:t xml:space="preserve">nda comercial o publicitar por </w:t>
            </w:r>
            <w:r w:rsidRPr="001471FF">
              <w:rPr>
                <w:rFonts w:ascii="Arial" w:eastAsia="Arial" w:hAnsi="Arial" w:cs="Arial"/>
                <w:color w:val="000000"/>
              </w:rPr>
              <w:t>otros medios en la vía pública, sin el permiso correspondiente, además del retiro de lo que se haya fijado, de:</w:t>
            </w:r>
          </w:p>
          <w:p w14:paraId="12EBEFF7"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006187AA" w14:textId="77777777" w:rsidR="001471FF" w:rsidRPr="001471FF" w:rsidRDefault="001471FF" w:rsidP="001471FF">
            <w:pPr>
              <w:ind w:right="622"/>
              <w:jc w:val="right"/>
              <w:rPr>
                <w:rFonts w:ascii="Arial" w:eastAsia="Arial" w:hAnsi="Arial" w:cs="Arial"/>
              </w:rPr>
            </w:pPr>
          </w:p>
          <w:p w14:paraId="389E29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$15,242.00</w:t>
            </w:r>
          </w:p>
        </w:tc>
        <w:tc>
          <w:tcPr>
            <w:tcW w:w="284" w:type="dxa"/>
            <w:gridSpan w:val="3"/>
            <w:tcBorders>
              <w:top w:val="nil"/>
              <w:left w:val="nil"/>
              <w:bottom w:val="nil"/>
              <w:right w:val="nil"/>
            </w:tcBorders>
          </w:tcPr>
          <w:p w14:paraId="26A42135" w14:textId="77777777" w:rsidR="001471FF" w:rsidRPr="001471FF" w:rsidRDefault="001471FF" w:rsidP="001471FF">
            <w:pPr>
              <w:ind w:right="622"/>
              <w:jc w:val="right"/>
              <w:rPr>
                <w:rFonts w:ascii="Arial" w:eastAsia="Arial" w:hAnsi="Arial" w:cs="Arial"/>
              </w:rPr>
            </w:pPr>
          </w:p>
          <w:p w14:paraId="019ABE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287CC398" w14:textId="77777777" w:rsidR="001471FF" w:rsidRPr="001471FF" w:rsidRDefault="001471FF" w:rsidP="001471FF">
            <w:pPr>
              <w:ind w:right="622"/>
              <w:jc w:val="right"/>
              <w:rPr>
                <w:rFonts w:ascii="Arial" w:eastAsia="Arial" w:hAnsi="Arial" w:cs="Arial"/>
              </w:rPr>
            </w:pPr>
          </w:p>
          <w:p w14:paraId="55685C4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$30,486.00</w:t>
            </w:r>
          </w:p>
        </w:tc>
      </w:tr>
      <w:tr w:rsidR="001471FF" w:rsidRPr="001471FF" w14:paraId="539AABAB" w14:textId="77777777" w:rsidTr="001643E8">
        <w:trPr>
          <w:trHeight w:val="1656"/>
        </w:trPr>
        <w:tc>
          <w:tcPr>
            <w:tcW w:w="6252" w:type="dxa"/>
            <w:gridSpan w:val="4"/>
            <w:tcBorders>
              <w:top w:val="nil"/>
              <w:left w:val="nil"/>
              <w:bottom w:val="nil"/>
              <w:right w:val="nil"/>
            </w:tcBorders>
            <w:vAlign w:val="bottom"/>
          </w:tcPr>
          <w:p w14:paraId="155CAA6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carecer de la autorización por parte de la autoridad competente, para colocar anuncios, elementos o instalaciones en la fachada; efectuar trabajos de construcción, remodelación, demolición, instalación, mantenimiento, o fijar luminarias en fincas que sean afectos al Inventario Municipal de Inmuebles de Valor Patrimonial de Guadalajara, de:</w:t>
            </w:r>
          </w:p>
          <w:p w14:paraId="1F01FED2"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2A998A1E" w14:textId="77777777" w:rsidR="001471FF" w:rsidRPr="001471FF" w:rsidRDefault="001471FF" w:rsidP="001471FF">
            <w:pPr>
              <w:ind w:right="622"/>
              <w:jc w:val="right"/>
              <w:rPr>
                <w:rFonts w:ascii="Arial" w:eastAsia="Arial" w:hAnsi="Arial" w:cs="Arial"/>
              </w:rPr>
            </w:pPr>
          </w:p>
          <w:p w14:paraId="5F5473D8" w14:textId="77777777" w:rsidR="001471FF" w:rsidRPr="001471FF" w:rsidRDefault="001471FF" w:rsidP="001471FF">
            <w:pPr>
              <w:ind w:right="622"/>
              <w:jc w:val="right"/>
              <w:rPr>
                <w:rFonts w:ascii="Arial" w:eastAsia="Arial" w:hAnsi="Arial" w:cs="Arial"/>
              </w:rPr>
            </w:pPr>
          </w:p>
          <w:p w14:paraId="45ED02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$18,004.00</w:t>
            </w:r>
          </w:p>
        </w:tc>
        <w:tc>
          <w:tcPr>
            <w:tcW w:w="284" w:type="dxa"/>
            <w:gridSpan w:val="3"/>
            <w:tcBorders>
              <w:top w:val="nil"/>
              <w:left w:val="nil"/>
              <w:bottom w:val="nil"/>
              <w:right w:val="nil"/>
            </w:tcBorders>
          </w:tcPr>
          <w:p w14:paraId="307B6654" w14:textId="77777777" w:rsidR="001471FF" w:rsidRPr="001471FF" w:rsidRDefault="001471FF" w:rsidP="001471FF">
            <w:pPr>
              <w:ind w:right="622"/>
              <w:jc w:val="right"/>
              <w:rPr>
                <w:rFonts w:ascii="Arial" w:eastAsia="Arial" w:hAnsi="Arial" w:cs="Arial"/>
              </w:rPr>
            </w:pPr>
          </w:p>
          <w:p w14:paraId="091176A4" w14:textId="77777777" w:rsidR="001471FF" w:rsidRPr="001471FF" w:rsidRDefault="001471FF" w:rsidP="001471FF">
            <w:pPr>
              <w:ind w:right="622"/>
              <w:jc w:val="right"/>
              <w:rPr>
                <w:rFonts w:ascii="Arial" w:eastAsia="Arial" w:hAnsi="Arial" w:cs="Arial"/>
              </w:rPr>
            </w:pPr>
          </w:p>
          <w:p w14:paraId="7E0128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0D6A5697" w14:textId="77777777" w:rsidR="001471FF" w:rsidRPr="001471FF" w:rsidRDefault="001471FF" w:rsidP="001471FF">
            <w:pPr>
              <w:ind w:right="622"/>
              <w:jc w:val="right"/>
              <w:rPr>
                <w:rFonts w:ascii="Arial" w:eastAsia="Arial" w:hAnsi="Arial" w:cs="Arial"/>
              </w:rPr>
            </w:pPr>
          </w:p>
          <w:p w14:paraId="438886A4" w14:textId="77777777" w:rsidR="001471FF" w:rsidRPr="001471FF" w:rsidRDefault="001471FF" w:rsidP="001471FF">
            <w:pPr>
              <w:ind w:right="622"/>
              <w:jc w:val="right"/>
              <w:rPr>
                <w:rFonts w:ascii="Arial" w:eastAsia="Arial" w:hAnsi="Arial" w:cs="Arial"/>
              </w:rPr>
            </w:pPr>
          </w:p>
          <w:p w14:paraId="67A22CB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$36,006.00</w:t>
            </w:r>
          </w:p>
        </w:tc>
      </w:tr>
      <w:tr w:rsidR="001471FF" w:rsidRPr="001471FF" w14:paraId="12B9719A" w14:textId="77777777" w:rsidTr="001643E8">
        <w:trPr>
          <w:trHeight w:val="1104"/>
        </w:trPr>
        <w:tc>
          <w:tcPr>
            <w:tcW w:w="6252" w:type="dxa"/>
            <w:gridSpan w:val="4"/>
            <w:tcBorders>
              <w:top w:val="nil"/>
              <w:left w:val="nil"/>
              <w:bottom w:val="nil"/>
              <w:right w:val="nil"/>
            </w:tcBorders>
            <w:vAlign w:val="bottom"/>
          </w:tcPr>
          <w:p w14:paraId="6FB89FA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colocar en los parámetros exteriores, materiales o elementos ajenos al contexto urbano o suprimir o alterar elementos constructivos en fincas que sean afectos al Inventario Municipal de Inmuebles de Valor Patrimonial de Guadalajara, de:</w:t>
            </w:r>
          </w:p>
          <w:p w14:paraId="18D0BB88"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1AB7145E" w14:textId="77777777" w:rsidR="001471FF" w:rsidRPr="001471FF" w:rsidRDefault="001471FF" w:rsidP="001471FF">
            <w:pPr>
              <w:ind w:right="622"/>
              <w:jc w:val="right"/>
              <w:rPr>
                <w:rFonts w:ascii="Arial" w:eastAsia="Arial" w:hAnsi="Arial" w:cs="Arial"/>
              </w:rPr>
            </w:pPr>
          </w:p>
          <w:p w14:paraId="7C952A51" w14:textId="77777777" w:rsidR="001471FF" w:rsidRPr="001471FF" w:rsidRDefault="001471FF" w:rsidP="001471FF">
            <w:pPr>
              <w:ind w:right="622"/>
              <w:jc w:val="right"/>
              <w:rPr>
                <w:rFonts w:ascii="Arial" w:eastAsia="Arial" w:hAnsi="Arial" w:cs="Arial"/>
              </w:rPr>
            </w:pPr>
          </w:p>
          <w:p w14:paraId="018573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$18,004.00</w:t>
            </w:r>
          </w:p>
        </w:tc>
        <w:tc>
          <w:tcPr>
            <w:tcW w:w="284" w:type="dxa"/>
            <w:gridSpan w:val="3"/>
            <w:tcBorders>
              <w:top w:val="nil"/>
              <w:left w:val="nil"/>
              <w:bottom w:val="nil"/>
              <w:right w:val="nil"/>
            </w:tcBorders>
          </w:tcPr>
          <w:p w14:paraId="77A3CBB2" w14:textId="77777777" w:rsidR="001471FF" w:rsidRPr="001471FF" w:rsidRDefault="001471FF" w:rsidP="001471FF">
            <w:pPr>
              <w:ind w:right="622"/>
              <w:jc w:val="right"/>
              <w:rPr>
                <w:rFonts w:ascii="Arial" w:eastAsia="Arial" w:hAnsi="Arial" w:cs="Arial"/>
              </w:rPr>
            </w:pPr>
          </w:p>
          <w:p w14:paraId="61CA5D41" w14:textId="77777777" w:rsidR="001471FF" w:rsidRPr="001471FF" w:rsidRDefault="001471FF" w:rsidP="001471FF">
            <w:pPr>
              <w:ind w:right="622"/>
              <w:jc w:val="right"/>
              <w:rPr>
                <w:rFonts w:ascii="Arial" w:eastAsia="Arial" w:hAnsi="Arial" w:cs="Arial"/>
              </w:rPr>
            </w:pPr>
          </w:p>
          <w:p w14:paraId="2B687A1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62202795" w14:textId="77777777" w:rsidR="001471FF" w:rsidRPr="001471FF" w:rsidRDefault="001471FF" w:rsidP="001471FF">
            <w:pPr>
              <w:ind w:right="622"/>
              <w:jc w:val="right"/>
              <w:rPr>
                <w:rFonts w:ascii="Arial" w:eastAsia="Arial" w:hAnsi="Arial" w:cs="Arial"/>
              </w:rPr>
            </w:pPr>
          </w:p>
          <w:p w14:paraId="069B6290" w14:textId="77777777" w:rsidR="001471FF" w:rsidRPr="001471FF" w:rsidRDefault="001471FF" w:rsidP="001471FF">
            <w:pPr>
              <w:ind w:right="622"/>
              <w:jc w:val="right"/>
              <w:rPr>
                <w:rFonts w:ascii="Arial" w:eastAsia="Arial" w:hAnsi="Arial" w:cs="Arial"/>
              </w:rPr>
            </w:pPr>
          </w:p>
          <w:p w14:paraId="1220E33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$36,006.00</w:t>
            </w:r>
          </w:p>
        </w:tc>
      </w:tr>
      <w:tr w:rsidR="001471FF" w:rsidRPr="001471FF" w14:paraId="50C62ECB" w14:textId="77777777" w:rsidTr="001643E8">
        <w:trPr>
          <w:trHeight w:val="288"/>
        </w:trPr>
        <w:tc>
          <w:tcPr>
            <w:tcW w:w="6252" w:type="dxa"/>
            <w:gridSpan w:val="4"/>
            <w:tcBorders>
              <w:top w:val="nil"/>
              <w:left w:val="nil"/>
              <w:bottom w:val="nil"/>
              <w:right w:val="nil"/>
            </w:tcBorders>
            <w:vAlign w:val="bottom"/>
          </w:tcPr>
          <w:p w14:paraId="6F47D26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efectuar subdivisión aparente de fachada, de:</w:t>
            </w:r>
          </w:p>
          <w:p w14:paraId="315F6866"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3434E6B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$12,842.00</w:t>
            </w:r>
          </w:p>
        </w:tc>
        <w:tc>
          <w:tcPr>
            <w:tcW w:w="284" w:type="dxa"/>
            <w:gridSpan w:val="3"/>
            <w:tcBorders>
              <w:top w:val="nil"/>
              <w:left w:val="nil"/>
              <w:bottom w:val="nil"/>
              <w:right w:val="nil"/>
            </w:tcBorders>
          </w:tcPr>
          <w:p w14:paraId="6C832C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7F3FE1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$25,684.00</w:t>
            </w:r>
          </w:p>
        </w:tc>
      </w:tr>
      <w:tr w:rsidR="001471FF" w:rsidRPr="001471FF" w14:paraId="31B0B0D2" w14:textId="77777777" w:rsidTr="001643E8">
        <w:trPr>
          <w:trHeight w:val="552"/>
        </w:trPr>
        <w:tc>
          <w:tcPr>
            <w:tcW w:w="6252" w:type="dxa"/>
            <w:gridSpan w:val="4"/>
            <w:tcBorders>
              <w:top w:val="nil"/>
              <w:left w:val="nil"/>
              <w:bottom w:val="nil"/>
              <w:right w:val="nil"/>
            </w:tcBorders>
            <w:vAlign w:val="bottom"/>
          </w:tcPr>
          <w:p w14:paraId="5DFDF9E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efectuar actividades de carácter comercial en el exterior del local, de:</w:t>
            </w:r>
          </w:p>
          <w:p w14:paraId="736A3E02"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4DD9BA0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284" w:type="dxa"/>
            <w:gridSpan w:val="3"/>
            <w:tcBorders>
              <w:top w:val="nil"/>
              <w:left w:val="nil"/>
              <w:bottom w:val="nil"/>
              <w:right w:val="nil"/>
            </w:tcBorders>
          </w:tcPr>
          <w:p w14:paraId="34C371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48D86B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$8,521.00</w:t>
            </w:r>
          </w:p>
        </w:tc>
      </w:tr>
      <w:tr w:rsidR="001471FF" w:rsidRPr="001471FF" w14:paraId="5EC15AD9" w14:textId="77777777" w:rsidTr="001643E8">
        <w:trPr>
          <w:trHeight w:val="552"/>
        </w:trPr>
        <w:tc>
          <w:tcPr>
            <w:tcW w:w="6252" w:type="dxa"/>
            <w:gridSpan w:val="4"/>
            <w:tcBorders>
              <w:top w:val="nil"/>
              <w:left w:val="nil"/>
              <w:bottom w:val="nil"/>
              <w:right w:val="nil"/>
            </w:tcBorders>
            <w:vAlign w:val="bottom"/>
          </w:tcPr>
          <w:p w14:paraId="627C46B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utilizar colores distintos a los autorizados para pintar la fachada, de:</w:t>
            </w:r>
          </w:p>
          <w:p w14:paraId="54B115C5"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289D11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c>
          <w:tcPr>
            <w:tcW w:w="284" w:type="dxa"/>
            <w:gridSpan w:val="3"/>
            <w:tcBorders>
              <w:top w:val="nil"/>
              <w:left w:val="nil"/>
              <w:bottom w:val="nil"/>
              <w:right w:val="nil"/>
            </w:tcBorders>
          </w:tcPr>
          <w:p w14:paraId="2CA66A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0754E42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r>
      <w:tr w:rsidR="001471FF" w:rsidRPr="001471FF" w14:paraId="7566A44C" w14:textId="77777777" w:rsidTr="001643E8">
        <w:trPr>
          <w:trHeight w:val="288"/>
        </w:trPr>
        <w:tc>
          <w:tcPr>
            <w:tcW w:w="6252" w:type="dxa"/>
            <w:gridSpan w:val="4"/>
            <w:tcBorders>
              <w:top w:val="nil"/>
              <w:left w:val="nil"/>
              <w:bottom w:val="nil"/>
              <w:right w:val="nil"/>
            </w:tcBorders>
            <w:vAlign w:val="bottom"/>
          </w:tcPr>
          <w:p w14:paraId="3AC716E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tener lote o terreno baldío sin delimitarlo de la vía pública, de:</w:t>
            </w:r>
          </w:p>
          <w:p w14:paraId="02C5FD6D"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0097F4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$2,641.00</w:t>
            </w:r>
          </w:p>
        </w:tc>
        <w:tc>
          <w:tcPr>
            <w:tcW w:w="284" w:type="dxa"/>
            <w:gridSpan w:val="3"/>
            <w:tcBorders>
              <w:top w:val="nil"/>
              <w:left w:val="nil"/>
              <w:bottom w:val="nil"/>
              <w:right w:val="nil"/>
            </w:tcBorders>
          </w:tcPr>
          <w:p w14:paraId="6098EFC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663409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$5,161.00</w:t>
            </w:r>
          </w:p>
        </w:tc>
      </w:tr>
      <w:tr w:rsidR="001471FF" w:rsidRPr="001471FF" w14:paraId="7275DCA6" w14:textId="77777777" w:rsidTr="001643E8">
        <w:trPr>
          <w:trHeight w:val="345"/>
        </w:trPr>
        <w:tc>
          <w:tcPr>
            <w:tcW w:w="9229" w:type="dxa"/>
            <w:gridSpan w:val="12"/>
            <w:tcBorders>
              <w:top w:val="nil"/>
              <w:left w:val="nil"/>
              <w:bottom w:val="nil"/>
              <w:right w:val="nil"/>
            </w:tcBorders>
          </w:tcPr>
          <w:p w14:paraId="7DB9F57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Además del pago de sanción deberá delimitar el lote o terreno en un plazo no mayor a 15 días.</w:t>
            </w:r>
          </w:p>
          <w:p w14:paraId="620B9C3E" w14:textId="77777777" w:rsidR="001471FF" w:rsidRPr="001471FF" w:rsidRDefault="001471FF" w:rsidP="001471FF">
            <w:pPr>
              <w:ind w:right="622"/>
              <w:jc w:val="both"/>
              <w:rPr>
                <w:rFonts w:ascii="Arial" w:eastAsia="Arial" w:hAnsi="Arial" w:cs="Arial"/>
                <w:color w:val="000000"/>
              </w:rPr>
            </w:pPr>
          </w:p>
        </w:tc>
      </w:tr>
      <w:tr w:rsidR="001471FF" w:rsidRPr="001471FF" w14:paraId="557DB965" w14:textId="77777777" w:rsidTr="001643E8">
        <w:trPr>
          <w:trHeight w:val="828"/>
        </w:trPr>
        <w:tc>
          <w:tcPr>
            <w:tcW w:w="6252" w:type="dxa"/>
            <w:gridSpan w:val="4"/>
            <w:tcBorders>
              <w:top w:val="nil"/>
              <w:left w:val="nil"/>
              <w:bottom w:val="nil"/>
              <w:right w:val="nil"/>
            </w:tcBorders>
            <w:vAlign w:val="bottom"/>
          </w:tcPr>
          <w:p w14:paraId="2E9EBC4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demoler o modificar fincas clasificadas como monumento, afectos al Inventario Municipal de Inmuebles de Valor Patrimonial de Guadalajara, de:</w:t>
            </w:r>
          </w:p>
          <w:p w14:paraId="1AA8A51D"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52D316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$11,523.00</w:t>
            </w:r>
          </w:p>
        </w:tc>
        <w:tc>
          <w:tcPr>
            <w:tcW w:w="284" w:type="dxa"/>
            <w:gridSpan w:val="3"/>
            <w:tcBorders>
              <w:top w:val="nil"/>
              <w:left w:val="nil"/>
              <w:bottom w:val="nil"/>
              <w:right w:val="nil"/>
            </w:tcBorders>
          </w:tcPr>
          <w:p w14:paraId="070FA1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7DC3A4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$1,298,848.00</w:t>
            </w:r>
          </w:p>
        </w:tc>
      </w:tr>
      <w:tr w:rsidR="001471FF" w:rsidRPr="001471FF" w14:paraId="26E69025" w14:textId="77777777" w:rsidTr="001643E8">
        <w:trPr>
          <w:trHeight w:val="552"/>
        </w:trPr>
        <w:tc>
          <w:tcPr>
            <w:tcW w:w="6252" w:type="dxa"/>
            <w:gridSpan w:val="4"/>
            <w:tcBorders>
              <w:top w:val="nil"/>
              <w:left w:val="nil"/>
              <w:bottom w:val="nil"/>
              <w:right w:val="nil"/>
            </w:tcBorders>
            <w:vAlign w:val="bottom"/>
          </w:tcPr>
          <w:p w14:paraId="533E455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Si la modificación se restablece en un plazo no mayor a 30 días, la sanción se reducirá en un:</w:t>
            </w:r>
          </w:p>
        </w:tc>
        <w:tc>
          <w:tcPr>
            <w:tcW w:w="1276" w:type="dxa"/>
            <w:gridSpan w:val="3"/>
            <w:tcBorders>
              <w:top w:val="nil"/>
              <w:left w:val="nil"/>
              <w:bottom w:val="nil"/>
              <w:right w:val="nil"/>
            </w:tcBorders>
            <w:vAlign w:val="center"/>
          </w:tcPr>
          <w:p w14:paraId="16F5DDF0"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90%</w:t>
            </w:r>
          </w:p>
        </w:tc>
        <w:tc>
          <w:tcPr>
            <w:tcW w:w="284" w:type="dxa"/>
            <w:gridSpan w:val="3"/>
            <w:tcBorders>
              <w:top w:val="nil"/>
              <w:left w:val="nil"/>
              <w:bottom w:val="nil"/>
              <w:right w:val="nil"/>
            </w:tcBorders>
            <w:vAlign w:val="bottom"/>
          </w:tcPr>
          <w:p w14:paraId="71500BCA" w14:textId="77777777" w:rsidR="001471FF" w:rsidRPr="001471FF" w:rsidRDefault="001471FF" w:rsidP="001471FF">
            <w:pPr>
              <w:ind w:right="622"/>
              <w:rPr>
                <w:rFonts w:ascii="Arial" w:hAnsi="Arial" w:cs="Arial"/>
                <w:color w:val="000000"/>
              </w:rPr>
            </w:pPr>
          </w:p>
        </w:tc>
        <w:tc>
          <w:tcPr>
            <w:tcW w:w="1417" w:type="dxa"/>
            <w:gridSpan w:val="2"/>
            <w:tcBorders>
              <w:top w:val="nil"/>
              <w:left w:val="nil"/>
              <w:bottom w:val="nil"/>
              <w:right w:val="nil"/>
            </w:tcBorders>
            <w:vAlign w:val="center"/>
          </w:tcPr>
          <w:p w14:paraId="26E128CA" w14:textId="77777777" w:rsidR="001471FF" w:rsidRPr="001471FF" w:rsidRDefault="001471FF" w:rsidP="001471FF">
            <w:pPr>
              <w:ind w:right="622"/>
              <w:jc w:val="right"/>
              <w:rPr>
                <w:rFonts w:ascii="Arial" w:eastAsia="Arial" w:hAnsi="Arial" w:cs="Arial"/>
                <w:color w:val="000000"/>
              </w:rPr>
            </w:pPr>
          </w:p>
        </w:tc>
      </w:tr>
      <w:tr w:rsidR="001471FF" w:rsidRPr="001471FF" w14:paraId="41DD913C" w14:textId="77777777" w:rsidTr="001643E8">
        <w:trPr>
          <w:trHeight w:val="1104"/>
        </w:trPr>
        <w:tc>
          <w:tcPr>
            <w:tcW w:w="6252" w:type="dxa"/>
            <w:gridSpan w:val="4"/>
            <w:tcBorders>
              <w:top w:val="nil"/>
              <w:left w:val="nil"/>
              <w:bottom w:val="nil"/>
              <w:right w:val="nil"/>
            </w:tcBorders>
            <w:vAlign w:val="bottom"/>
          </w:tcPr>
          <w:p w14:paraId="7634AF3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causar daño a fincas vecinas clasificadas con valor histórico o artístico, catalogadas dentro del Inventario Municipal de Inmuebles de Valor Patrimonial de Guadalajara o no garantizar la no afectación de las mismas, de:</w:t>
            </w:r>
          </w:p>
          <w:p w14:paraId="5E32874D"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537D8956" w14:textId="77777777" w:rsidR="001471FF" w:rsidRPr="001471FF" w:rsidRDefault="001471FF" w:rsidP="001471FF">
            <w:pPr>
              <w:ind w:right="622"/>
              <w:jc w:val="right"/>
              <w:rPr>
                <w:rFonts w:ascii="Arial" w:eastAsia="Arial" w:hAnsi="Arial" w:cs="Arial"/>
              </w:rPr>
            </w:pPr>
          </w:p>
          <w:p w14:paraId="120A85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$10,322.00</w:t>
            </w:r>
          </w:p>
        </w:tc>
        <w:tc>
          <w:tcPr>
            <w:tcW w:w="284" w:type="dxa"/>
            <w:gridSpan w:val="3"/>
            <w:tcBorders>
              <w:top w:val="nil"/>
              <w:left w:val="nil"/>
              <w:bottom w:val="nil"/>
              <w:right w:val="nil"/>
            </w:tcBorders>
          </w:tcPr>
          <w:p w14:paraId="38AE8B7B" w14:textId="77777777" w:rsidR="001471FF" w:rsidRPr="001471FF" w:rsidRDefault="001471FF" w:rsidP="001471FF">
            <w:pPr>
              <w:ind w:right="622"/>
              <w:jc w:val="right"/>
              <w:rPr>
                <w:rFonts w:ascii="Arial" w:eastAsia="Arial" w:hAnsi="Arial" w:cs="Arial"/>
              </w:rPr>
            </w:pPr>
          </w:p>
          <w:p w14:paraId="1B29CD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2DBB4723" w14:textId="77777777" w:rsidR="001471FF" w:rsidRPr="001471FF" w:rsidRDefault="001471FF" w:rsidP="001471FF">
            <w:pPr>
              <w:ind w:right="622"/>
              <w:jc w:val="right"/>
              <w:rPr>
                <w:rFonts w:ascii="Arial" w:eastAsia="Arial" w:hAnsi="Arial" w:cs="Arial"/>
              </w:rPr>
            </w:pPr>
          </w:p>
          <w:p w14:paraId="04A4D07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$20,643.00</w:t>
            </w:r>
          </w:p>
        </w:tc>
      </w:tr>
      <w:tr w:rsidR="001471FF" w:rsidRPr="001471FF" w14:paraId="2C32B9AB" w14:textId="77777777" w:rsidTr="001643E8">
        <w:trPr>
          <w:trHeight w:val="564"/>
        </w:trPr>
        <w:tc>
          <w:tcPr>
            <w:tcW w:w="9229" w:type="dxa"/>
            <w:gridSpan w:val="12"/>
            <w:tcBorders>
              <w:top w:val="nil"/>
              <w:left w:val="nil"/>
              <w:bottom w:val="nil"/>
              <w:right w:val="nil"/>
            </w:tcBorders>
          </w:tcPr>
          <w:p w14:paraId="3E1F9E52" w14:textId="77777777" w:rsidR="001471FF" w:rsidRDefault="001471FF" w:rsidP="001471FF">
            <w:pPr>
              <w:ind w:right="622"/>
              <w:jc w:val="both"/>
              <w:rPr>
                <w:rFonts w:ascii="Arial" w:eastAsia="Arial" w:hAnsi="Arial" w:cs="Arial"/>
                <w:color w:val="000000"/>
              </w:rPr>
            </w:pPr>
            <w:r w:rsidRPr="001471FF">
              <w:rPr>
                <w:rFonts w:ascii="Arial" w:eastAsia="Arial" w:hAnsi="Arial" w:cs="Arial"/>
                <w:color w:val="000000"/>
              </w:rPr>
              <w:t>En todos los casos, además del pago de sanción, el daño o la falta debe restituirse en un plazo no mayor a 30 días.</w:t>
            </w:r>
          </w:p>
          <w:p w14:paraId="6C19933F" w14:textId="77777777" w:rsidR="00D774B4" w:rsidRPr="001471FF" w:rsidRDefault="00D774B4" w:rsidP="001471FF">
            <w:pPr>
              <w:ind w:right="622"/>
              <w:jc w:val="both"/>
              <w:rPr>
                <w:rFonts w:ascii="Arial" w:eastAsia="Arial" w:hAnsi="Arial" w:cs="Arial"/>
                <w:color w:val="000000"/>
              </w:rPr>
            </w:pPr>
          </w:p>
        </w:tc>
      </w:tr>
      <w:tr w:rsidR="001471FF" w:rsidRPr="001471FF" w14:paraId="0A33A1A8" w14:textId="77777777" w:rsidTr="001643E8">
        <w:trPr>
          <w:trHeight w:val="612"/>
        </w:trPr>
        <w:tc>
          <w:tcPr>
            <w:tcW w:w="9229" w:type="dxa"/>
            <w:gridSpan w:val="12"/>
            <w:tcBorders>
              <w:top w:val="nil"/>
              <w:left w:val="nil"/>
              <w:bottom w:val="nil"/>
              <w:right w:val="nil"/>
            </w:tcBorders>
          </w:tcPr>
          <w:p w14:paraId="4E31A39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87.</w:t>
            </w:r>
            <w:r w:rsidRPr="001471FF">
              <w:rPr>
                <w:rFonts w:ascii="Arial" w:eastAsia="Arial" w:hAnsi="Arial" w:cs="Arial"/>
                <w:color w:val="000000"/>
              </w:rPr>
              <w:t xml:space="preserve"> Sanciones por transgredir las disposiciones reglamentarias municipales vigentes, referentes al funcionamiento de giros comerciales, industriales y de prestación de servicios:</w:t>
            </w:r>
          </w:p>
          <w:p w14:paraId="615EBADD" w14:textId="77777777" w:rsidR="001471FF" w:rsidRPr="001471FF" w:rsidRDefault="001471FF" w:rsidP="001471FF">
            <w:pPr>
              <w:ind w:right="622"/>
              <w:jc w:val="both"/>
              <w:rPr>
                <w:rFonts w:ascii="Arial" w:eastAsia="Arial" w:hAnsi="Arial" w:cs="Arial"/>
                <w:b/>
                <w:color w:val="000000"/>
              </w:rPr>
            </w:pPr>
          </w:p>
        </w:tc>
      </w:tr>
      <w:tr w:rsidR="001471FF" w:rsidRPr="001471FF" w14:paraId="48758613" w14:textId="77777777" w:rsidTr="001643E8">
        <w:trPr>
          <w:trHeight w:val="288"/>
        </w:trPr>
        <w:tc>
          <w:tcPr>
            <w:tcW w:w="6252" w:type="dxa"/>
            <w:gridSpan w:val="4"/>
            <w:tcBorders>
              <w:top w:val="nil"/>
              <w:left w:val="nil"/>
              <w:bottom w:val="nil"/>
              <w:right w:val="nil"/>
            </w:tcBorders>
            <w:vAlign w:val="bottom"/>
          </w:tcPr>
          <w:p w14:paraId="79CD56A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funcionar el giro fuera del horario autorizado:</w:t>
            </w:r>
          </w:p>
          <w:p w14:paraId="558381AB"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vAlign w:val="center"/>
          </w:tcPr>
          <w:p w14:paraId="31124DF8" w14:textId="77777777" w:rsidR="001471FF" w:rsidRPr="001471FF" w:rsidRDefault="001471FF" w:rsidP="001471FF">
            <w:pPr>
              <w:ind w:right="622"/>
              <w:rPr>
                <w:rFonts w:ascii="Arial" w:eastAsia="Arial" w:hAnsi="Arial" w:cs="Arial"/>
                <w:color w:val="000000"/>
              </w:rPr>
            </w:pPr>
          </w:p>
        </w:tc>
        <w:tc>
          <w:tcPr>
            <w:tcW w:w="284" w:type="dxa"/>
            <w:gridSpan w:val="3"/>
            <w:tcBorders>
              <w:top w:val="nil"/>
              <w:left w:val="nil"/>
              <w:bottom w:val="nil"/>
              <w:right w:val="nil"/>
            </w:tcBorders>
            <w:vAlign w:val="bottom"/>
          </w:tcPr>
          <w:p w14:paraId="2645FC8F" w14:textId="77777777" w:rsidR="001471FF" w:rsidRPr="001471FF" w:rsidRDefault="001471FF" w:rsidP="001471FF">
            <w:pPr>
              <w:ind w:right="622"/>
              <w:rPr>
                <w:rFonts w:ascii="Arial" w:hAnsi="Arial" w:cs="Arial"/>
                <w:color w:val="000000"/>
              </w:rPr>
            </w:pPr>
          </w:p>
        </w:tc>
        <w:tc>
          <w:tcPr>
            <w:tcW w:w="1417" w:type="dxa"/>
            <w:gridSpan w:val="2"/>
            <w:tcBorders>
              <w:top w:val="nil"/>
              <w:left w:val="nil"/>
              <w:bottom w:val="nil"/>
              <w:right w:val="nil"/>
            </w:tcBorders>
            <w:vAlign w:val="bottom"/>
          </w:tcPr>
          <w:p w14:paraId="65F6CF24" w14:textId="77777777" w:rsidR="001471FF" w:rsidRPr="001471FF" w:rsidRDefault="001471FF" w:rsidP="001471FF">
            <w:pPr>
              <w:ind w:right="622"/>
              <w:rPr>
                <w:rFonts w:ascii="Arial" w:hAnsi="Arial" w:cs="Arial"/>
                <w:color w:val="000000"/>
              </w:rPr>
            </w:pPr>
          </w:p>
        </w:tc>
      </w:tr>
      <w:tr w:rsidR="001471FF" w:rsidRPr="001471FF" w14:paraId="73BF01BE" w14:textId="77777777" w:rsidTr="001643E8">
        <w:trPr>
          <w:trHeight w:val="552"/>
        </w:trPr>
        <w:tc>
          <w:tcPr>
            <w:tcW w:w="6252" w:type="dxa"/>
            <w:gridSpan w:val="4"/>
            <w:tcBorders>
              <w:top w:val="nil"/>
              <w:left w:val="nil"/>
              <w:bottom w:val="nil"/>
              <w:right w:val="nil"/>
            </w:tcBorders>
            <w:vAlign w:val="bottom"/>
          </w:tcPr>
          <w:p w14:paraId="5FA55341" w14:textId="41C6AF2B"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En los giros que operan fuera de horario en aquellos que vendan o consuman b</w:t>
            </w:r>
            <w:r w:rsidR="007A3E99">
              <w:rPr>
                <w:rFonts w:ascii="Arial" w:eastAsia="Arial" w:hAnsi="Arial" w:cs="Arial"/>
                <w:color w:val="000000"/>
              </w:rPr>
              <w:t xml:space="preserve">ebidas alcohólicas, por hora o </w:t>
            </w:r>
            <w:r w:rsidRPr="001471FF">
              <w:rPr>
                <w:rFonts w:ascii="Arial" w:eastAsia="Arial" w:hAnsi="Arial" w:cs="Arial"/>
                <w:color w:val="000000"/>
              </w:rPr>
              <w:t>fracción, de:</w:t>
            </w:r>
          </w:p>
          <w:p w14:paraId="6477C1F9"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615953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$2,390.00</w:t>
            </w:r>
          </w:p>
        </w:tc>
        <w:tc>
          <w:tcPr>
            <w:tcW w:w="284" w:type="dxa"/>
            <w:gridSpan w:val="3"/>
            <w:tcBorders>
              <w:top w:val="nil"/>
              <w:left w:val="nil"/>
              <w:bottom w:val="nil"/>
              <w:right w:val="nil"/>
            </w:tcBorders>
          </w:tcPr>
          <w:p w14:paraId="3AEE2A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5DED4D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$11,945.00</w:t>
            </w:r>
          </w:p>
        </w:tc>
      </w:tr>
      <w:tr w:rsidR="001471FF" w:rsidRPr="001471FF" w14:paraId="33E7AF82" w14:textId="77777777" w:rsidTr="001643E8">
        <w:trPr>
          <w:trHeight w:val="564"/>
        </w:trPr>
        <w:tc>
          <w:tcPr>
            <w:tcW w:w="6252" w:type="dxa"/>
            <w:gridSpan w:val="4"/>
            <w:tcBorders>
              <w:top w:val="nil"/>
              <w:left w:val="nil"/>
              <w:bottom w:val="nil"/>
              <w:right w:val="nil"/>
            </w:tcBorders>
            <w:vAlign w:val="bottom"/>
          </w:tcPr>
          <w:p w14:paraId="01B2BF01" w14:textId="77777777" w:rsidR="001471FF" w:rsidRPr="001471FF" w:rsidRDefault="001471FF" w:rsidP="001471FF">
            <w:pPr>
              <w:ind w:right="622"/>
              <w:jc w:val="both"/>
              <w:rPr>
                <w:rFonts w:ascii="Arial" w:eastAsia="Arial" w:hAnsi="Arial" w:cs="Arial"/>
                <w:color w:val="000000"/>
              </w:rPr>
            </w:pPr>
            <w:r w:rsidRPr="001471FF">
              <w:rPr>
                <w:rFonts w:ascii="Arial" w:hAnsi="Arial" w:cs="Arial"/>
                <w:color w:val="000000"/>
              </w:rPr>
              <w:t xml:space="preserve"> </w:t>
            </w:r>
            <w:r w:rsidRPr="001471FF">
              <w:rPr>
                <w:rFonts w:ascii="Arial" w:eastAsia="Arial" w:hAnsi="Arial" w:cs="Arial"/>
                <w:color w:val="000000"/>
              </w:rPr>
              <w:t>b) En los giros que operan fuera de horario a excepción de aquellos que vendan bebidas alcohólicas, por hora o fracción de:</w:t>
            </w:r>
          </w:p>
          <w:p w14:paraId="415628E9" w14:textId="77777777" w:rsidR="001471FF" w:rsidRPr="001471FF" w:rsidRDefault="001471FF" w:rsidP="001471FF">
            <w:pPr>
              <w:ind w:right="622"/>
              <w:jc w:val="both"/>
              <w:rPr>
                <w:rFonts w:ascii="Arial" w:hAnsi="Arial" w:cs="Arial"/>
                <w:color w:val="000000"/>
              </w:rPr>
            </w:pPr>
          </w:p>
        </w:tc>
        <w:tc>
          <w:tcPr>
            <w:tcW w:w="1276" w:type="dxa"/>
            <w:gridSpan w:val="3"/>
            <w:tcBorders>
              <w:top w:val="nil"/>
              <w:left w:val="nil"/>
              <w:bottom w:val="nil"/>
              <w:right w:val="nil"/>
            </w:tcBorders>
          </w:tcPr>
          <w:p w14:paraId="216C382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c>
          <w:tcPr>
            <w:tcW w:w="284" w:type="dxa"/>
            <w:gridSpan w:val="3"/>
            <w:tcBorders>
              <w:top w:val="nil"/>
              <w:left w:val="nil"/>
              <w:bottom w:val="nil"/>
              <w:right w:val="nil"/>
            </w:tcBorders>
          </w:tcPr>
          <w:p w14:paraId="4FB41C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4BC086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r>
      <w:tr w:rsidR="001471FF" w:rsidRPr="001471FF" w14:paraId="517777C8" w14:textId="77777777" w:rsidTr="001643E8">
        <w:trPr>
          <w:trHeight w:val="288"/>
        </w:trPr>
        <w:tc>
          <w:tcPr>
            <w:tcW w:w="6252" w:type="dxa"/>
            <w:gridSpan w:val="4"/>
            <w:tcBorders>
              <w:top w:val="nil"/>
              <w:left w:val="nil"/>
              <w:bottom w:val="nil"/>
              <w:right w:val="nil"/>
            </w:tcBorders>
            <w:vAlign w:val="bottom"/>
          </w:tcPr>
          <w:p w14:paraId="5A44D52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funcionar el giro en día señalado como prohibido, de:</w:t>
            </w:r>
          </w:p>
          <w:p w14:paraId="1DB34671"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01A212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$9,002.00</w:t>
            </w:r>
          </w:p>
        </w:tc>
        <w:tc>
          <w:tcPr>
            <w:tcW w:w="284" w:type="dxa"/>
            <w:gridSpan w:val="3"/>
            <w:tcBorders>
              <w:top w:val="nil"/>
              <w:left w:val="nil"/>
              <w:bottom w:val="nil"/>
              <w:right w:val="nil"/>
            </w:tcBorders>
          </w:tcPr>
          <w:p w14:paraId="41B718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28409A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$18,004.00</w:t>
            </w:r>
          </w:p>
        </w:tc>
      </w:tr>
      <w:tr w:rsidR="001471FF" w:rsidRPr="001471FF" w14:paraId="5133C401" w14:textId="77777777" w:rsidTr="001643E8">
        <w:trPr>
          <w:trHeight w:val="1656"/>
        </w:trPr>
        <w:tc>
          <w:tcPr>
            <w:tcW w:w="6252" w:type="dxa"/>
            <w:gridSpan w:val="4"/>
            <w:tcBorders>
              <w:top w:val="nil"/>
              <w:left w:val="nil"/>
              <w:bottom w:val="nil"/>
              <w:right w:val="nil"/>
            </w:tcBorders>
            <w:vAlign w:val="bottom"/>
          </w:tcPr>
          <w:p w14:paraId="6F3B273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carecer de medidas de seguridad tales como señalamientos en salidas de emergencia, botiquín de primeros auxilios, extintores, placa de aforo, capacitación del personal en técnicas de seguridad y protección civil, obstrucción de pasillos y salidas de emergencia, fumigación, y en general cualquier acción u omisión que ponga en riesgo la seguridad e integridad física de las personas, de:</w:t>
            </w:r>
          </w:p>
          <w:p w14:paraId="4B5B8673"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1141C92A" w14:textId="77777777" w:rsidR="001471FF" w:rsidRPr="001471FF" w:rsidRDefault="001471FF" w:rsidP="001471FF">
            <w:pPr>
              <w:ind w:right="622"/>
              <w:jc w:val="right"/>
              <w:rPr>
                <w:rFonts w:ascii="Arial" w:eastAsia="Arial" w:hAnsi="Arial" w:cs="Arial"/>
              </w:rPr>
            </w:pPr>
          </w:p>
          <w:p w14:paraId="23CF0C81" w14:textId="77777777" w:rsidR="001471FF" w:rsidRPr="001471FF" w:rsidRDefault="001471FF" w:rsidP="001471FF">
            <w:pPr>
              <w:ind w:right="622"/>
              <w:jc w:val="right"/>
              <w:rPr>
                <w:rFonts w:ascii="Arial" w:eastAsia="Arial" w:hAnsi="Arial" w:cs="Arial"/>
              </w:rPr>
            </w:pPr>
          </w:p>
          <w:p w14:paraId="591F65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$15,242.00</w:t>
            </w:r>
          </w:p>
        </w:tc>
        <w:tc>
          <w:tcPr>
            <w:tcW w:w="284" w:type="dxa"/>
            <w:gridSpan w:val="3"/>
            <w:tcBorders>
              <w:top w:val="nil"/>
              <w:left w:val="nil"/>
              <w:bottom w:val="nil"/>
              <w:right w:val="nil"/>
            </w:tcBorders>
          </w:tcPr>
          <w:p w14:paraId="2492ACB1" w14:textId="77777777" w:rsidR="001471FF" w:rsidRPr="001471FF" w:rsidRDefault="001471FF" w:rsidP="001471FF">
            <w:pPr>
              <w:ind w:right="622"/>
              <w:jc w:val="right"/>
              <w:rPr>
                <w:rFonts w:ascii="Arial" w:eastAsia="Arial" w:hAnsi="Arial" w:cs="Arial"/>
              </w:rPr>
            </w:pPr>
          </w:p>
          <w:p w14:paraId="29F7D5FF" w14:textId="77777777" w:rsidR="001471FF" w:rsidRPr="001471FF" w:rsidRDefault="001471FF" w:rsidP="001471FF">
            <w:pPr>
              <w:ind w:right="622"/>
              <w:jc w:val="right"/>
              <w:rPr>
                <w:rFonts w:ascii="Arial" w:eastAsia="Arial" w:hAnsi="Arial" w:cs="Arial"/>
              </w:rPr>
            </w:pPr>
          </w:p>
          <w:p w14:paraId="23D96D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67450E1A" w14:textId="77777777" w:rsidR="001471FF" w:rsidRPr="001471FF" w:rsidRDefault="001471FF" w:rsidP="001471FF">
            <w:pPr>
              <w:ind w:right="622"/>
              <w:jc w:val="right"/>
              <w:rPr>
                <w:rFonts w:ascii="Arial" w:eastAsia="Arial" w:hAnsi="Arial" w:cs="Arial"/>
              </w:rPr>
            </w:pPr>
          </w:p>
          <w:p w14:paraId="5F3AF7AD" w14:textId="77777777" w:rsidR="001471FF" w:rsidRPr="001471FF" w:rsidRDefault="001471FF" w:rsidP="001471FF">
            <w:pPr>
              <w:ind w:right="622"/>
              <w:jc w:val="right"/>
              <w:rPr>
                <w:rFonts w:ascii="Arial" w:eastAsia="Arial" w:hAnsi="Arial" w:cs="Arial"/>
              </w:rPr>
            </w:pPr>
          </w:p>
          <w:p w14:paraId="743C87D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$30,605.00</w:t>
            </w:r>
          </w:p>
        </w:tc>
      </w:tr>
      <w:tr w:rsidR="001471FF" w:rsidRPr="001471FF" w14:paraId="21F1849D" w14:textId="77777777" w:rsidTr="001643E8">
        <w:trPr>
          <w:trHeight w:val="552"/>
        </w:trPr>
        <w:tc>
          <w:tcPr>
            <w:tcW w:w="6252" w:type="dxa"/>
            <w:gridSpan w:val="4"/>
            <w:tcBorders>
              <w:top w:val="nil"/>
              <w:left w:val="nil"/>
              <w:bottom w:val="nil"/>
              <w:right w:val="nil"/>
            </w:tcBorders>
            <w:vAlign w:val="bottom"/>
          </w:tcPr>
          <w:p w14:paraId="49F33B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Para el caso de que se cuente con extintor y éste no se encuentre vigente o esté despresurizado, la sanción será de:</w:t>
            </w:r>
          </w:p>
          <w:p w14:paraId="132EF4AB"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0B6CFB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c>
          <w:tcPr>
            <w:tcW w:w="284" w:type="dxa"/>
            <w:gridSpan w:val="3"/>
            <w:tcBorders>
              <w:top w:val="nil"/>
              <w:left w:val="nil"/>
              <w:bottom w:val="nil"/>
              <w:right w:val="nil"/>
            </w:tcBorders>
          </w:tcPr>
          <w:p w14:paraId="6EFEB3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3C303F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$4,801.00</w:t>
            </w:r>
          </w:p>
        </w:tc>
      </w:tr>
      <w:tr w:rsidR="001471FF" w:rsidRPr="001471FF" w14:paraId="681AF435" w14:textId="77777777" w:rsidTr="001643E8">
        <w:trPr>
          <w:trHeight w:val="288"/>
        </w:trPr>
        <w:tc>
          <w:tcPr>
            <w:tcW w:w="6252" w:type="dxa"/>
            <w:gridSpan w:val="4"/>
            <w:tcBorders>
              <w:top w:val="nil"/>
              <w:left w:val="nil"/>
              <w:bottom w:val="nil"/>
              <w:right w:val="nil"/>
            </w:tcBorders>
            <w:vAlign w:val="bottom"/>
          </w:tcPr>
          <w:p w14:paraId="49794F6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permitir que se crucen apuestas dentro de giros no autorizados para este fin, de:</w:t>
            </w:r>
          </w:p>
          <w:p w14:paraId="4DE8107D"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5ACD5E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$7,081.00</w:t>
            </w:r>
          </w:p>
        </w:tc>
        <w:tc>
          <w:tcPr>
            <w:tcW w:w="284" w:type="dxa"/>
            <w:gridSpan w:val="3"/>
            <w:tcBorders>
              <w:top w:val="nil"/>
              <w:left w:val="nil"/>
              <w:bottom w:val="nil"/>
              <w:right w:val="nil"/>
            </w:tcBorders>
          </w:tcPr>
          <w:p w14:paraId="13B805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15AB4F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$14,162.00</w:t>
            </w:r>
          </w:p>
        </w:tc>
      </w:tr>
      <w:tr w:rsidR="001471FF" w:rsidRPr="001471FF" w14:paraId="26F415E8" w14:textId="77777777" w:rsidTr="001643E8">
        <w:trPr>
          <w:trHeight w:val="840"/>
        </w:trPr>
        <w:tc>
          <w:tcPr>
            <w:tcW w:w="6252" w:type="dxa"/>
            <w:gridSpan w:val="4"/>
            <w:tcBorders>
              <w:top w:val="nil"/>
              <w:left w:val="nil"/>
              <w:bottom w:val="nil"/>
              <w:right w:val="nil"/>
            </w:tcBorders>
            <w:vAlign w:val="bottom"/>
          </w:tcPr>
          <w:p w14:paraId="6D1786D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Para el caso de que tenga máquinas tragamonedas, que sujetas al azar otorguen un premio en especie o monetario. La sanción es para el giro, y por cada máquina, de:</w:t>
            </w:r>
          </w:p>
        </w:tc>
        <w:tc>
          <w:tcPr>
            <w:tcW w:w="1276" w:type="dxa"/>
            <w:gridSpan w:val="3"/>
            <w:tcBorders>
              <w:top w:val="nil"/>
              <w:left w:val="nil"/>
              <w:bottom w:val="nil"/>
              <w:right w:val="nil"/>
            </w:tcBorders>
          </w:tcPr>
          <w:p w14:paraId="3A9CF465" w14:textId="77777777" w:rsidR="001471FF" w:rsidRPr="001471FF" w:rsidRDefault="001471FF" w:rsidP="001471FF">
            <w:pPr>
              <w:ind w:right="622"/>
              <w:jc w:val="right"/>
              <w:rPr>
                <w:rFonts w:ascii="Arial" w:eastAsia="Arial" w:hAnsi="Arial" w:cs="Arial"/>
              </w:rPr>
            </w:pPr>
          </w:p>
          <w:p w14:paraId="32589E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$3,600.00</w:t>
            </w:r>
          </w:p>
        </w:tc>
        <w:tc>
          <w:tcPr>
            <w:tcW w:w="284" w:type="dxa"/>
            <w:gridSpan w:val="3"/>
            <w:tcBorders>
              <w:top w:val="nil"/>
              <w:left w:val="nil"/>
              <w:bottom w:val="nil"/>
              <w:right w:val="nil"/>
            </w:tcBorders>
          </w:tcPr>
          <w:p w14:paraId="0CB75738" w14:textId="77777777" w:rsidR="001471FF" w:rsidRPr="001471FF" w:rsidRDefault="001471FF" w:rsidP="001471FF">
            <w:pPr>
              <w:ind w:right="622"/>
              <w:jc w:val="right"/>
              <w:rPr>
                <w:rFonts w:ascii="Arial" w:eastAsia="Arial" w:hAnsi="Arial" w:cs="Arial"/>
              </w:rPr>
            </w:pPr>
          </w:p>
          <w:p w14:paraId="7099C32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55E097C4" w14:textId="77777777" w:rsidR="001471FF" w:rsidRPr="001471FF" w:rsidRDefault="001471FF" w:rsidP="001471FF">
            <w:pPr>
              <w:ind w:right="622"/>
              <w:jc w:val="right"/>
              <w:rPr>
                <w:rFonts w:ascii="Arial" w:eastAsia="Arial" w:hAnsi="Arial" w:cs="Arial"/>
              </w:rPr>
            </w:pPr>
          </w:p>
          <w:p w14:paraId="242B29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r>
      <w:tr w:rsidR="001471FF" w:rsidRPr="001471FF" w14:paraId="45B5FA4B" w14:textId="77777777" w:rsidTr="001643E8">
        <w:trPr>
          <w:trHeight w:val="1380"/>
        </w:trPr>
        <w:tc>
          <w:tcPr>
            <w:tcW w:w="6252" w:type="dxa"/>
            <w:gridSpan w:val="4"/>
            <w:tcBorders>
              <w:top w:val="nil"/>
              <w:left w:val="nil"/>
              <w:bottom w:val="nil"/>
              <w:right w:val="nil"/>
            </w:tcBorders>
            <w:vAlign w:val="bottom"/>
          </w:tcPr>
          <w:p w14:paraId="7CF9309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permitir el acceso, permanencia o proporcionar servicio a menores de edad, en lugares o actividades en los que exista prohibición para ello, así como no colocar en un lugar visible el aviso en el interior del establecimiento que prohíba y restrinja el ingreso a los mismos, por cada menor de edad encontrado se sancionará, de:</w:t>
            </w:r>
          </w:p>
        </w:tc>
        <w:tc>
          <w:tcPr>
            <w:tcW w:w="1276" w:type="dxa"/>
            <w:gridSpan w:val="3"/>
            <w:tcBorders>
              <w:top w:val="nil"/>
              <w:left w:val="nil"/>
              <w:bottom w:val="nil"/>
              <w:right w:val="nil"/>
            </w:tcBorders>
            <w:vAlign w:val="center"/>
          </w:tcPr>
          <w:p w14:paraId="7EC9B3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$19,202.00</w:t>
            </w:r>
          </w:p>
        </w:tc>
        <w:tc>
          <w:tcPr>
            <w:tcW w:w="284" w:type="dxa"/>
            <w:gridSpan w:val="3"/>
            <w:tcBorders>
              <w:top w:val="nil"/>
              <w:left w:val="nil"/>
              <w:bottom w:val="nil"/>
              <w:right w:val="nil"/>
            </w:tcBorders>
            <w:vAlign w:val="center"/>
          </w:tcPr>
          <w:p w14:paraId="1AE5C06D"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417" w:type="dxa"/>
            <w:gridSpan w:val="2"/>
            <w:tcBorders>
              <w:top w:val="nil"/>
              <w:left w:val="nil"/>
              <w:bottom w:val="nil"/>
              <w:right w:val="nil"/>
            </w:tcBorders>
            <w:vAlign w:val="center"/>
          </w:tcPr>
          <w:p w14:paraId="7B13E7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$70,000.00</w:t>
            </w:r>
          </w:p>
        </w:tc>
      </w:tr>
      <w:tr w:rsidR="001471FF" w:rsidRPr="001471FF" w14:paraId="556C5737" w14:textId="77777777" w:rsidTr="001643E8">
        <w:trPr>
          <w:trHeight w:val="828"/>
        </w:trPr>
        <w:tc>
          <w:tcPr>
            <w:tcW w:w="6252" w:type="dxa"/>
            <w:gridSpan w:val="4"/>
            <w:tcBorders>
              <w:top w:val="nil"/>
              <w:left w:val="nil"/>
              <w:bottom w:val="nil"/>
              <w:right w:val="nil"/>
            </w:tcBorders>
            <w:vAlign w:val="bottom"/>
          </w:tcPr>
          <w:p w14:paraId="714FDEE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exhibir, publicitar, difundir y comercializar artículos y material pornográfico, fílmico o impreso, así como involucrar a menores de edad en sus actos o permitirles el acceso a este tipo de material, de:</w:t>
            </w:r>
          </w:p>
          <w:p w14:paraId="2026D441"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0CA98C2C" w14:textId="77777777" w:rsidR="001471FF" w:rsidRPr="001471FF" w:rsidRDefault="001471FF" w:rsidP="001471FF">
            <w:pPr>
              <w:ind w:right="622"/>
              <w:jc w:val="right"/>
              <w:rPr>
                <w:rFonts w:ascii="Arial" w:eastAsia="Arial" w:hAnsi="Arial" w:cs="Arial"/>
              </w:rPr>
            </w:pPr>
          </w:p>
          <w:p w14:paraId="5F731D3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$41,407.00</w:t>
            </w:r>
          </w:p>
        </w:tc>
        <w:tc>
          <w:tcPr>
            <w:tcW w:w="284" w:type="dxa"/>
            <w:gridSpan w:val="3"/>
            <w:tcBorders>
              <w:top w:val="nil"/>
              <w:left w:val="nil"/>
              <w:bottom w:val="nil"/>
              <w:right w:val="nil"/>
            </w:tcBorders>
          </w:tcPr>
          <w:p w14:paraId="5E33DD41" w14:textId="77777777" w:rsidR="001471FF" w:rsidRPr="001471FF" w:rsidRDefault="001471FF" w:rsidP="001471FF">
            <w:pPr>
              <w:ind w:right="622"/>
              <w:jc w:val="right"/>
              <w:rPr>
                <w:rFonts w:ascii="Arial" w:eastAsia="Arial" w:hAnsi="Arial" w:cs="Arial"/>
              </w:rPr>
            </w:pPr>
          </w:p>
          <w:p w14:paraId="06BBFB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74AC451F" w14:textId="77777777" w:rsidR="001471FF" w:rsidRPr="001471FF" w:rsidRDefault="001471FF" w:rsidP="001471FF">
            <w:pPr>
              <w:ind w:right="622"/>
              <w:jc w:val="right"/>
              <w:rPr>
                <w:rFonts w:ascii="Arial" w:eastAsia="Arial" w:hAnsi="Arial" w:cs="Arial"/>
              </w:rPr>
            </w:pPr>
          </w:p>
          <w:p w14:paraId="0FE4BE7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$82,693.00</w:t>
            </w:r>
          </w:p>
        </w:tc>
      </w:tr>
      <w:tr w:rsidR="001471FF" w:rsidRPr="001471FF" w14:paraId="0C7AE342" w14:textId="77777777" w:rsidTr="001643E8">
        <w:trPr>
          <w:trHeight w:val="828"/>
        </w:trPr>
        <w:tc>
          <w:tcPr>
            <w:tcW w:w="6252" w:type="dxa"/>
            <w:gridSpan w:val="4"/>
            <w:tcBorders>
              <w:top w:val="nil"/>
              <w:left w:val="nil"/>
              <w:bottom w:val="nil"/>
              <w:right w:val="nil"/>
            </w:tcBorders>
            <w:vAlign w:val="bottom"/>
          </w:tcPr>
          <w:p w14:paraId="385AAD5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permitir que en el interior del giro se lleven a cabo actos de exhibicionismo sexual obsceno o se cometan faltas que ataquen a la moral y las buenas costumbres, de:</w:t>
            </w:r>
          </w:p>
          <w:p w14:paraId="09B91D68"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1DA9CBBE" w14:textId="77777777" w:rsidR="001471FF" w:rsidRPr="001471FF" w:rsidRDefault="001471FF" w:rsidP="001471FF">
            <w:pPr>
              <w:ind w:right="622"/>
              <w:jc w:val="right"/>
              <w:rPr>
                <w:rFonts w:ascii="Arial" w:eastAsia="Arial" w:hAnsi="Arial" w:cs="Arial"/>
              </w:rPr>
            </w:pPr>
          </w:p>
          <w:p w14:paraId="15F9EA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$7,921.00</w:t>
            </w:r>
          </w:p>
        </w:tc>
        <w:tc>
          <w:tcPr>
            <w:tcW w:w="284" w:type="dxa"/>
            <w:gridSpan w:val="3"/>
            <w:tcBorders>
              <w:top w:val="nil"/>
              <w:left w:val="nil"/>
              <w:bottom w:val="nil"/>
              <w:right w:val="nil"/>
            </w:tcBorders>
          </w:tcPr>
          <w:p w14:paraId="2FB56035" w14:textId="77777777" w:rsidR="001471FF" w:rsidRPr="001471FF" w:rsidRDefault="001471FF" w:rsidP="001471FF">
            <w:pPr>
              <w:ind w:right="622"/>
              <w:jc w:val="right"/>
              <w:rPr>
                <w:rFonts w:ascii="Arial" w:eastAsia="Arial" w:hAnsi="Arial" w:cs="Arial"/>
              </w:rPr>
            </w:pPr>
          </w:p>
          <w:p w14:paraId="5C38A5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0428537B" w14:textId="77777777" w:rsidR="001471FF" w:rsidRPr="001471FF" w:rsidRDefault="001471FF" w:rsidP="001471FF">
            <w:pPr>
              <w:ind w:right="622"/>
              <w:jc w:val="right"/>
              <w:rPr>
                <w:rFonts w:ascii="Arial" w:eastAsia="Arial" w:hAnsi="Arial" w:cs="Arial"/>
              </w:rPr>
            </w:pPr>
          </w:p>
          <w:p w14:paraId="1A1757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$15,841.00</w:t>
            </w:r>
          </w:p>
        </w:tc>
      </w:tr>
      <w:tr w:rsidR="001471FF" w:rsidRPr="001471FF" w14:paraId="36FBE503" w14:textId="77777777" w:rsidTr="001643E8">
        <w:trPr>
          <w:trHeight w:val="1104"/>
        </w:trPr>
        <w:tc>
          <w:tcPr>
            <w:tcW w:w="6252" w:type="dxa"/>
            <w:gridSpan w:val="4"/>
            <w:tcBorders>
              <w:top w:val="nil"/>
              <w:left w:val="nil"/>
              <w:bottom w:val="nil"/>
              <w:right w:val="nil"/>
            </w:tcBorders>
            <w:vAlign w:val="bottom"/>
          </w:tcPr>
          <w:p w14:paraId="616D068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impedir u obstaculizar por cualquier medio el libre tránsito en las vías públicas, así como efectuar trabajos particulares o servirse de ellas para la exhibición de mercancía, enseres del giro o domésticos o por la colocación de :</w:t>
            </w:r>
          </w:p>
          <w:p w14:paraId="2E9F9786"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3B84B18B" w14:textId="77777777" w:rsidR="001471FF" w:rsidRPr="001471FF" w:rsidRDefault="001471FF" w:rsidP="001471FF">
            <w:pPr>
              <w:ind w:right="622"/>
              <w:jc w:val="right"/>
              <w:rPr>
                <w:rFonts w:ascii="Arial" w:eastAsia="Arial" w:hAnsi="Arial" w:cs="Arial"/>
              </w:rPr>
            </w:pPr>
          </w:p>
          <w:p w14:paraId="6C9BEE5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c>
          <w:tcPr>
            <w:tcW w:w="284" w:type="dxa"/>
            <w:gridSpan w:val="3"/>
            <w:tcBorders>
              <w:top w:val="nil"/>
              <w:left w:val="nil"/>
              <w:bottom w:val="nil"/>
              <w:right w:val="nil"/>
            </w:tcBorders>
          </w:tcPr>
          <w:p w14:paraId="35149A4A" w14:textId="77777777" w:rsidR="001471FF" w:rsidRPr="001471FF" w:rsidRDefault="001471FF" w:rsidP="001471FF">
            <w:pPr>
              <w:ind w:right="622"/>
              <w:jc w:val="right"/>
              <w:rPr>
                <w:rFonts w:ascii="Arial" w:eastAsia="Arial" w:hAnsi="Arial" w:cs="Arial"/>
              </w:rPr>
            </w:pPr>
          </w:p>
          <w:p w14:paraId="726FD2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46E70112" w14:textId="77777777" w:rsidR="001471FF" w:rsidRPr="001471FF" w:rsidRDefault="001471FF" w:rsidP="001471FF">
            <w:pPr>
              <w:ind w:right="622"/>
              <w:jc w:val="right"/>
              <w:rPr>
                <w:rFonts w:ascii="Arial" w:eastAsia="Arial" w:hAnsi="Arial" w:cs="Arial"/>
              </w:rPr>
            </w:pPr>
          </w:p>
          <w:p w14:paraId="2720F8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r>
      <w:tr w:rsidR="001471FF" w:rsidRPr="001471FF" w14:paraId="68FD47D8" w14:textId="77777777" w:rsidTr="001643E8">
        <w:trPr>
          <w:trHeight w:val="828"/>
        </w:trPr>
        <w:tc>
          <w:tcPr>
            <w:tcW w:w="6252" w:type="dxa"/>
            <w:gridSpan w:val="4"/>
            <w:tcBorders>
              <w:top w:val="nil"/>
              <w:left w:val="nil"/>
              <w:bottom w:val="nil"/>
              <w:right w:val="nil"/>
            </w:tcBorders>
            <w:vAlign w:val="bottom"/>
          </w:tcPr>
          <w:p w14:paraId="788D704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provocar cualquier tipo de disturbio que altere la tranquilidad, cause alarma, molestias o inseguridad en la ciudadanía, o que cause daño en las personas o sus bienes, de:</w:t>
            </w:r>
          </w:p>
          <w:p w14:paraId="6519BCAB"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2767DAA4" w14:textId="77777777" w:rsidR="001471FF" w:rsidRPr="001471FF" w:rsidRDefault="001471FF" w:rsidP="001471FF">
            <w:pPr>
              <w:ind w:right="622"/>
              <w:jc w:val="right"/>
              <w:rPr>
                <w:rFonts w:ascii="Arial" w:eastAsia="Arial" w:hAnsi="Arial" w:cs="Arial"/>
              </w:rPr>
            </w:pPr>
          </w:p>
          <w:p w14:paraId="563B9C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$15,364.00</w:t>
            </w:r>
          </w:p>
        </w:tc>
        <w:tc>
          <w:tcPr>
            <w:tcW w:w="284" w:type="dxa"/>
            <w:gridSpan w:val="3"/>
            <w:tcBorders>
              <w:top w:val="nil"/>
              <w:left w:val="nil"/>
              <w:bottom w:val="nil"/>
              <w:right w:val="nil"/>
            </w:tcBorders>
          </w:tcPr>
          <w:p w14:paraId="47E9C2D8" w14:textId="77777777" w:rsidR="001471FF" w:rsidRPr="001471FF" w:rsidRDefault="001471FF" w:rsidP="001471FF">
            <w:pPr>
              <w:ind w:right="622"/>
              <w:jc w:val="right"/>
              <w:rPr>
                <w:rFonts w:ascii="Arial" w:eastAsia="Arial" w:hAnsi="Arial" w:cs="Arial"/>
              </w:rPr>
            </w:pPr>
          </w:p>
          <w:p w14:paraId="6DE4C1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7BDB1860" w14:textId="77777777" w:rsidR="001471FF" w:rsidRPr="001471FF" w:rsidRDefault="001471FF" w:rsidP="001471FF">
            <w:pPr>
              <w:ind w:right="622"/>
              <w:jc w:val="right"/>
              <w:rPr>
                <w:rFonts w:ascii="Arial" w:eastAsia="Arial" w:hAnsi="Arial" w:cs="Arial"/>
              </w:rPr>
            </w:pPr>
          </w:p>
          <w:p w14:paraId="1F4304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$30,724.00</w:t>
            </w:r>
          </w:p>
        </w:tc>
      </w:tr>
      <w:tr w:rsidR="001471FF" w:rsidRPr="001471FF" w14:paraId="3405AA3D" w14:textId="77777777" w:rsidTr="001643E8">
        <w:trPr>
          <w:trHeight w:val="828"/>
        </w:trPr>
        <w:tc>
          <w:tcPr>
            <w:tcW w:w="6252" w:type="dxa"/>
            <w:gridSpan w:val="4"/>
            <w:tcBorders>
              <w:top w:val="nil"/>
              <w:left w:val="nil"/>
              <w:bottom w:val="nil"/>
              <w:right w:val="nil"/>
            </w:tcBorders>
            <w:vAlign w:val="bottom"/>
          </w:tcPr>
          <w:p w14:paraId="57BA0D1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vender productos o sustancias peligrosas y nocivas a menores de edad, personas adultas asiduos o a personas inhabilitadas para el adecuado uso o destino de los mismos, de:</w:t>
            </w:r>
          </w:p>
          <w:p w14:paraId="17964E6F"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7C4BA893" w14:textId="77777777" w:rsidR="001471FF" w:rsidRPr="001471FF" w:rsidRDefault="001471FF" w:rsidP="001471FF">
            <w:pPr>
              <w:ind w:right="622"/>
              <w:jc w:val="right"/>
              <w:rPr>
                <w:rFonts w:ascii="Arial" w:eastAsia="Arial" w:hAnsi="Arial" w:cs="Arial"/>
              </w:rPr>
            </w:pPr>
          </w:p>
          <w:p w14:paraId="7D8F0EB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$19,660.00</w:t>
            </w:r>
          </w:p>
        </w:tc>
        <w:tc>
          <w:tcPr>
            <w:tcW w:w="284" w:type="dxa"/>
            <w:gridSpan w:val="3"/>
            <w:tcBorders>
              <w:top w:val="nil"/>
              <w:left w:val="nil"/>
              <w:bottom w:val="nil"/>
              <w:right w:val="nil"/>
            </w:tcBorders>
          </w:tcPr>
          <w:p w14:paraId="7434009B" w14:textId="77777777" w:rsidR="001471FF" w:rsidRPr="001471FF" w:rsidRDefault="001471FF" w:rsidP="001471FF">
            <w:pPr>
              <w:ind w:right="622"/>
              <w:jc w:val="right"/>
              <w:rPr>
                <w:rFonts w:ascii="Arial" w:eastAsia="Arial" w:hAnsi="Arial" w:cs="Arial"/>
              </w:rPr>
            </w:pPr>
          </w:p>
          <w:p w14:paraId="0A0825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75A02907" w14:textId="77777777" w:rsidR="001471FF" w:rsidRPr="001471FF" w:rsidRDefault="001471FF" w:rsidP="001471FF">
            <w:pPr>
              <w:ind w:right="622"/>
              <w:jc w:val="right"/>
              <w:rPr>
                <w:rFonts w:ascii="Arial" w:eastAsia="Arial" w:hAnsi="Arial" w:cs="Arial"/>
              </w:rPr>
            </w:pPr>
          </w:p>
          <w:p w14:paraId="1C52EA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$39,435.00</w:t>
            </w:r>
          </w:p>
        </w:tc>
      </w:tr>
      <w:tr w:rsidR="001471FF" w:rsidRPr="001471FF" w14:paraId="40E24C51" w14:textId="77777777" w:rsidTr="001643E8">
        <w:trPr>
          <w:trHeight w:val="828"/>
        </w:trPr>
        <w:tc>
          <w:tcPr>
            <w:tcW w:w="6252" w:type="dxa"/>
            <w:gridSpan w:val="4"/>
            <w:tcBorders>
              <w:top w:val="nil"/>
              <w:left w:val="nil"/>
              <w:bottom w:val="nil"/>
              <w:right w:val="nil"/>
            </w:tcBorders>
            <w:vAlign w:val="bottom"/>
          </w:tcPr>
          <w:p w14:paraId="5860A6B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carecer del libro de registro para anotaciones y control, de compradores de productos o sustancias peligrosas o nocivas; venta de pinturas en aerosol y solventes, de:</w:t>
            </w:r>
          </w:p>
          <w:p w14:paraId="0EE9DD42"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3CD9E7B9" w14:textId="77777777" w:rsidR="001471FF" w:rsidRPr="001471FF" w:rsidRDefault="001471FF" w:rsidP="001471FF">
            <w:pPr>
              <w:ind w:right="622"/>
              <w:jc w:val="right"/>
              <w:rPr>
                <w:rFonts w:ascii="Arial" w:eastAsia="Arial" w:hAnsi="Arial" w:cs="Arial"/>
              </w:rPr>
            </w:pPr>
          </w:p>
          <w:p w14:paraId="0E9B67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$20,898.00</w:t>
            </w:r>
          </w:p>
        </w:tc>
        <w:tc>
          <w:tcPr>
            <w:tcW w:w="284" w:type="dxa"/>
            <w:gridSpan w:val="3"/>
            <w:tcBorders>
              <w:top w:val="nil"/>
              <w:left w:val="nil"/>
              <w:bottom w:val="nil"/>
              <w:right w:val="nil"/>
            </w:tcBorders>
          </w:tcPr>
          <w:p w14:paraId="7AD58B58" w14:textId="77777777" w:rsidR="001471FF" w:rsidRPr="001471FF" w:rsidRDefault="001471FF" w:rsidP="001471FF">
            <w:pPr>
              <w:ind w:right="622"/>
              <w:jc w:val="right"/>
              <w:rPr>
                <w:rFonts w:ascii="Arial" w:eastAsia="Arial" w:hAnsi="Arial" w:cs="Arial"/>
              </w:rPr>
            </w:pPr>
          </w:p>
          <w:p w14:paraId="6D4FA1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22F4D445" w14:textId="77777777" w:rsidR="001471FF" w:rsidRPr="001471FF" w:rsidRDefault="001471FF" w:rsidP="001471FF">
            <w:pPr>
              <w:ind w:right="622"/>
              <w:jc w:val="right"/>
              <w:rPr>
                <w:rFonts w:ascii="Arial" w:eastAsia="Arial" w:hAnsi="Arial" w:cs="Arial"/>
              </w:rPr>
            </w:pPr>
          </w:p>
          <w:p w14:paraId="25802A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$41,919.00</w:t>
            </w:r>
          </w:p>
        </w:tc>
      </w:tr>
      <w:tr w:rsidR="001471FF" w:rsidRPr="001471FF" w14:paraId="7716316E" w14:textId="77777777" w:rsidTr="001643E8">
        <w:trPr>
          <w:trHeight w:val="828"/>
        </w:trPr>
        <w:tc>
          <w:tcPr>
            <w:tcW w:w="6252" w:type="dxa"/>
            <w:gridSpan w:val="4"/>
            <w:tcBorders>
              <w:top w:val="nil"/>
              <w:left w:val="nil"/>
              <w:bottom w:val="nil"/>
              <w:right w:val="nil"/>
            </w:tcBorders>
            <w:vAlign w:val="bottom"/>
          </w:tcPr>
          <w:p w14:paraId="4496A28E" w14:textId="67B6C1A2"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establecerse sin reunir los requisitos de distancia de giros similares o de o</w:t>
            </w:r>
            <w:r w:rsidR="007A3E99">
              <w:rPr>
                <w:rFonts w:ascii="Arial" w:eastAsia="Arial" w:hAnsi="Arial" w:cs="Arial"/>
                <w:color w:val="000000"/>
              </w:rPr>
              <w:t xml:space="preserve">tros impedimentos señalados en </w:t>
            </w:r>
            <w:r w:rsidRPr="001471FF">
              <w:rPr>
                <w:rFonts w:ascii="Arial" w:eastAsia="Arial" w:hAnsi="Arial" w:cs="Arial"/>
                <w:color w:val="000000"/>
              </w:rPr>
              <w:t>el reglamento, de:</w:t>
            </w:r>
          </w:p>
          <w:p w14:paraId="61E70756"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vAlign w:val="center"/>
          </w:tcPr>
          <w:p w14:paraId="771161B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$6,500.00</w:t>
            </w:r>
          </w:p>
        </w:tc>
        <w:tc>
          <w:tcPr>
            <w:tcW w:w="284" w:type="dxa"/>
            <w:gridSpan w:val="3"/>
            <w:tcBorders>
              <w:top w:val="nil"/>
              <w:left w:val="nil"/>
              <w:bottom w:val="nil"/>
              <w:right w:val="nil"/>
            </w:tcBorders>
            <w:vAlign w:val="center"/>
          </w:tcPr>
          <w:p w14:paraId="70DE3312"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417" w:type="dxa"/>
            <w:gridSpan w:val="2"/>
            <w:tcBorders>
              <w:top w:val="nil"/>
              <w:left w:val="nil"/>
              <w:bottom w:val="nil"/>
              <w:right w:val="nil"/>
            </w:tcBorders>
            <w:vAlign w:val="center"/>
          </w:tcPr>
          <w:p w14:paraId="175A1C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$18,500.00</w:t>
            </w:r>
          </w:p>
        </w:tc>
      </w:tr>
      <w:tr w:rsidR="001471FF" w:rsidRPr="001471FF" w14:paraId="5A21B3E0" w14:textId="77777777" w:rsidTr="001643E8">
        <w:trPr>
          <w:trHeight w:val="828"/>
        </w:trPr>
        <w:tc>
          <w:tcPr>
            <w:tcW w:w="6252" w:type="dxa"/>
            <w:gridSpan w:val="4"/>
            <w:tcBorders>
              <w:top w:val="nil"/>
              <w:left w:val="nil"/>
              <w:bottom w:val="nil"/>
              <w:right w:val="nil"/>
            </w:tcBorders>
            <w:vAlign w:val="bottom"/>
          </w:tcPr>
          <w:p w14:paraId="297332E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Por establecerse sin recabar el dictamen correspondiente sobre el uso del suelo o el dictamen de trazos, usos y destinos de la dependencia competente, que detalle la viabilidad para la explotación de su giro o actividad comercial o de prestación de servicios profesionales o industriales, se sancionará de:</w:t>
            </w:r>
          </w:p>
        </w:tc>
        <w:tc>
          <w:tcPr>
            <w:tcW w:w="1276" w:type="dxa"/>
            <w:gridSpan w:val="3"/>
            <w:tcBorders>
              <w:top w:val="nil"/>
              <w:left w:val="nil"/>
              <w:bottom w:val="nil"/>
              <w:right w:val="nil"/>
            </w:tcBorders>
            <w:vAlign w:val="center"/>
          </w:tcPr>
          <w:p w14:paraId="4374E8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$9,250.00</w:t>
            </w:r>
          </w:p>
        </w:tc>
        <w:tc>
          <w:tcPr>
            <w:tcW w:w="284" w:type="dxa"/>
            <w:gridSpan w:val="3"/>
            <w:tcBorders>
              <w:top w:val="nil"/>
              <w:left w:val="nil"/>
              <w:bottom w:val="nil"/>
              <w:right w:val="nil"/>
            </w:tcBorders>
            <w:vAlign w:val="center"/>
          </w:tcPr>
          <w:p w14:paraId="7707E710"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417" w:type="dxa"/>
            <w:gridSpan w:val="2"/>
            <w:tcBorders>
              <w:top w:val="nil"/>
              <w:left w:val="nil"/>
              <w:bottom w:val="nil"/>
              <w:right w:val="nil"/>
            </w:tcBorders>
            <w:vAlign w:val="center"/>
          </w:tcPr>
          <w:p w14:paraId="053840F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$27,500.00</w:t>
            </w:r>
          </w:p>
        </w:tc>
      </w:tr>
      <w:tr w:rsidR="001471FF" w:rsidRPr="001471FF" w14:paraId="0A894159" w14:textId="77777777" w:rsidTr="001643E8">
        <w:trPr>
          <w:trHeight w:val="552"/>
        </w:trPr>
        <w:tc>
          <w:tcPr>
            <w:tcW w:w="6252" w:type="dxa"/>
            <w:gridSpan w:val="4"/>
            <w:tcBorders>
              <w:top w:val="nil"/>
              <w:left w:val="nil"/>
              <w:bottom w:val="nil"/>
              <w:right w:val="nil"/>
            </w:tcBorders>
            <w:vAlign w:val="bottom"/>
          </w:tcPr>
          <w:p w14:paraId="59FE784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Por tener comunicación a otras fincas, instalaciones o áreas prohibidas por el reglamento y otras leyes, de:</w:t>
            </w:r>
          </w:p>
          <w:p w14:paraId="12594F2E"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073F56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$6,319.00</w:t>
            </w:r>
          </w:p>
        </w:tc>
        <w:tc>
          <w:tcPr>
            <w:tcW w:w="284" w:type="dxa"/>
            <w:gridSpan w:val="3"/>
            <w:tcBorders>
              <w:top w:val="nil"/>
              <w:left w:val="nil"/>
              <w:bottom w:val="nil"/>
              <w:right w:val="nil"/>
            </w:tcBorders>
          </w:tcPr>
          <w:p w14:paraId="23DACF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1C47D3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$12,636.00</w:t>
            </w:r>
          </w:p>
        </w:tc>
      </w:tr>
      <w:tr w:rsidR="001471FF" w:rsidRPr="001471FF" w14:paraId="5C091041" w14:textId="77777777" w:rsidTr="001643E8">
        <w:trPr>
          <w:trHeight w:val="279"/>
        </w:trPr>
        <w:tc>
          <w:tcPr>
            <w:tcW w:w="6252" w:type="dxa"/>
            <w:gridSpan w:val="4"/>
            <w:tcBorders>
              <w:top w:val="nil"/>
              <w:left w:val="nil"/>
              <w:bottom w:val="nil"/>
              <w:right w:val="nil"/>
            </w:tcBorders>
            <w:vAlign w:val="bottom"/>
          </w:tcPr>
          <w:p w14:paraId="4E9CAC2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Por fijar, colocar, pintar o repartir publicidad y propaganda comercial en sitios prohibidos o no autorizados por la autoridad municipal, además de su retiro, de:</w:t>
            </w:r>
          </w:p>
          <w:p w14:paraId="6B843BB0"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4AF2B6A3" w14:textId="77777777" w:rsidR="001471FF" w:rsidRPr="001471FF" w:rsidRDefault="001471FF" w:rsidP="001471FF">
            <w:pPr>
              <w:ind w:right="622"/>
              <w:jc w:val="right"/>
              <w:rPr>
                <w:rFonts w:ascii="Arial" w:eastAsia="Arial" w:hAnsi="Arial" w:cs="Arial"/>
              </w:rPr>
            </w:pPr>
          </w:p>
          <w:p w14:paraId="5C5574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$10,450.00</w:t>
            </w:r>
          </w:p>
        </w:tc>
        <w:tc>
          <w:tcPr>
            <w:tcW w:w="284" w:type="dxa"/>
            <w:gridSpan w:val="3"/>
            <w:tcBorders>
              <w:top w:val="nil"/>
              <w:left w:val="nil"/>
              <w:bottom w:val="nil"/>
              <w:right w:val="nil"/>
            </w:tcBorders>
          </w:tcPr>
          <w:p w14:paraId="555181E4" w14:textId="77777777" w:rsidR="001471FF" w:rsidRPr="001471FF" w:rsidRDefault="001471FF" w:rsidP="001471FF">
            <w:pPr>
              <w:ind w:right="622"/>
              <w:jc w:val="right"/>
              <w:rPr>
                <w:rFonts w:ascii="Arial" w:eastAsia="Arial" w:hAnsi="Arial" w:cs="Arial"/>
              </w:rPr>
            </w:pPr>
          </w:p>
          <w:p w14:paraId="32F0F5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60F3CD6D" w14:textId="77777777" w:rsidR="001471FF" w:rsidRPr="001471FF" w:rsidRDefault="001471FF" w:rsidP="001471FF">
            <w:pPr>
              <w:ind w:right="622"/>
              <w:jc w:val="right"/>
              <w:rPr>
                <w:rFonts w:ascii="Arial" w:eastAsia="Arial" w:hAnsi="Arial" w:cs="Arial"/>
              </w:rPr>
            </w:pPr>
          </w:p>
          <w:p w14:paraId="041CB2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$20,898.00</w:t>
            </w:r>
          </w:p>
        </w:tc>
      </w:tr>
      <w:tr w:rsidR="001471FF" w:rsidRPr="001471FF" w14:paraId="50D2CB41" w14:textId="77777777" w:rsidTr="001643E8">
        <w:trPr>
          <w:trHeight w:val="552"/>
        </w:trPr>
        <w:tc>
          <w:tcPr>
            <w:tcW w:w="6252" w:type="dxa"/>
            <w:gridSpan w:val="4"/>
            <w:tcBorders>
              <w:top w:val="nil"/>
              <w:left w:val="nil"/>
              <w:bottom w:val="nil"/>
              <w:right w:val="nil"/>
            </w:tcBorders>
            <w:vAlign w:val="bottom"/>
          </w:tcPr>
          <w:p w14:paraId="62C1658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tener elementos y materiales propios del giro o establecimiento, que estorben o invadan parte de la banqueta o vía pública sin autorización municipal para ello, incluyendo invasión de áreas verdes, propiedad municipal o de uso común, se sancionará de:</w:t>
            </w:r>
          </w:p>
        </w:tc>
        <w:tc>
          <w:tcPr>
            <w:tcW w:w="1276" w:type="dxa"/>
            <w:gridSpan w:val="3"/>
            <w:tcBorders>
              <w:top w:val="nil"/>
              <w:left w:val="nil"/>
              <w:bottom w:val="nil"/>
              <w:right w:val="nil"/>
            </w:tcBorders>
          </w:tcPr>
          <w:p w14:paraId="305FE22D" w14:textId="77777777" w:rsidR="001471FF" w:rsidRPr="001471FF" w:rsidRDefault="001471FF" w:rsidP="001471FF">
            <w:pPr>
              <w:ind w:right="622"/>
              <w:jc w:val="right"/>
              <w:rPr>
                <w:rFonts w:ascii="Arial" w:eastAsia="Arial" w:hAnsi="Arial" w:cs="Arial"/>
                <w:color w:val="000000"/>
              </w:rPr>
            </w:pPr>
          </w:p>
          <w:p w14:paraId="6974A9CB" w14:textId="77777777" w:rsidR="001471FF" w:rsidRPr="001471FF" w:rsidRDefault="001471FF" w:rsidP="001471FF">
            <w:pPr>
              <w:ind w:right="622"/>
              <w:jc w:val="right"/>
              <w:rPr>
                <w:rFonts w:ascii="Arial" w:eastAsia="Arial" w:hAnsi="Arial" w:cs="Arial"/>
                <w:color w:val="000000"/>
              </w:rPr>
            </w:pPr>
          </w:p>
          <w:p w14:paraId="3BA2BB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$7,750.00</w:t>
            </w:r>
          </w:p>
        </w:tc>
        <w:tc>
          <w:tcPr>
            <w:tcW w:w="284" w:type="dxa"/>
            <w:gridSpan w:val="3"/>
            <w:tcBorders>
              <w:top w:val="nil"/>
              <w:left w:val="nil"/>
              <w:bottom w:val="nil"/>
              <w:right w:val="nil"/>
            </w:tcBorders>
          </w:tcPr>
          <w:p w14:paraId="6D0390CE" w14:textId="77777777" w:rsidR="001471FF" w:rsidRPr="001471FF" w:rsidRDefault="001471FF" w:rsidP="001471FF">
            <w:pPr>
              <w:ind w:right="622"/>
              <w:jc w:val="right"/>
              <w:rPr>
                <w:rFonts w:ascii="Arial" w:hAnsi="Arial" w:cs="Arial"/>
                <w:color w:val="000000"/>
              </w:rPr>
            </w:pPr>
          </w:p>
          <w:p w14:paraId="3CD71FD4" w14:textId="77777777" w:rsidR="001471FF" w:rsidRPr="001471FF" w:rsidRDefault="001471FF" w:rsidP="001471FF">
            <w:pPr>
              <w:ind w:right="622"/>
              <w:jc w:val="right"/>
              <w:rPr>
                <w:rFonts w:ascii="Arial" w:hAnsi="Arial" w:cs="Arial"/>
                <w:color w:val="000000"/>
              </w:rPr>
            </w:pPr>
          </w:p>
          <w:p w14:paraId="23ECDE8F"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417" w:type="dxa"/>
            <w:gridSpan w:val="2"/>
            <w:tcBorders>
              <w:top w:val="nil"/>
              <w:left w:val="nil"/>
              <w:bottom w:val="nil"/>
              <w:right w:val="nil"/>
            </w:tcBorders>
          </w:tcPr>
          <w:p w14:paraId="5122E5EC" w14:textId="77777777" w:rsidR="001471FF" w:rsidRPr="001471FF" w:rsidRDefault="001471FF" w:rsidP="001471FF">
            <w:pPr>
              <w:ind w:right="622"/>
              <w:jc w:val="right"/>
              <w:rPr>
                <w:rFonts w:ascii="Arial" w:eastAsia="Arial" w:hAnsi="Arial" w:cs="Arial"/>
                <w:color w:val="000000"/>
              </w:rPr>
            </w:pPr>
          </w:p>
          <w:p w14:paraId="42DB5DA2" w14:textId="77777777" w:rsidR="001471FF" w:rsidRPr="001471FF" w:rsidRDefault="001471FF" w:rsidP="001471FF">
            <w:pPr>
              <w:ind w:right="622"/>
              <w:jc w:val="right"/>
              <w:rPr>
                <w:rFonts w:ascii="Arial" w:eastAsia="Arial" w:hAnsi="Arial" w:cs="Arial"/>
                <w:color w:val="000000"/>
              </w:rPr>
            </w:pPr>
          </w:p>
          <w:p w14:paraId="74A3F3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$21,629.00</w:t>
            </w:r>
          </w:p>
        </w:tc>
      </w:tr>
      <w:tr w:rsidR="001471FF" w:rsidRPr="001471FF" w14:paraId="25C9C54D" w14:textId="77777777" w:rsidTr="001643E8">
        <w:trPr>
          <w:trHeight w:val="828"/>
        </w:trPr>
        <w:tc>
          <w:tcPr>
            <w:tcW w:w="6252" w:type="dxa"/>
            <w:gridSpan w:val="4"/>
            <w:tcBorders>
              <w:top w:val="nil"/>
              <w:left w:val="nil"/>
              <w:bottom w:val="nil"/>
              <w:right w:val="nil"/>
            </w:tcBorders>
            <w:vAlign w:val="bottom"/>
          </w:tcPr>
          <w:p w14:paraId="41CC60F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expender productos, artículos, comestibles en estado de descomposición y bebidas descompuestas o adulteradas o que impliquen peligro para la salud, de:</w:t>
            </w:r>
          </w:p>
          <w:p w14:paraId="58AFDFB5"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6E25FA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$10,322.00</w:t>
            </w:r>
          </w:p>
        </w:tc>
        <w:tc>
          <w:tcPr>
            <w:tcW w:w="284" w:type="dxa"/>
            <w:gridSpan w:val="3"/>
            <w:tcBorders>
              <w:top w:val="nil"/>
              <w:left w:val="nil"/>
              <w:bottom w:val="nil"/>
              <w:right w:val="nil"/>
            </w:tcBorders>
          </w:tcPr>
          <w:p w14:paraId="420D68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1765571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$20,643.00</w:t>
            </w:r>
          </w:p>
        </w:tc>
      </w:tr>
      <w:tr w:rsidR="001471FF" w:rsidRPr="001471FF" w14:paraId="04DA268A" w14:textId="77777777" w:rsidTr="001643E8">
        <w:trPr>
          <w:trHeight w:val="552"/>
        </w:trPr>
        <w:tc>
          <w:tcPr>
            <w:tcW w:w="6252" w:type="dxa"/>
            <w:gridSpan w:val="4"/>
            <w:tcBorders>
              <w:top w:val="nil"/>
              <w:left w:val="nil"/>
              <w:bottom w:val="nil"/>
              <w:right w:val="nil"/>
            </w:tcBorders>
            <w:vAlign w:val="bottom"/>
          </w:tcPr>
          <w:p w14:paraId="48A2CF3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XVIII. Por no ejercer actividades por más de tres meses y no dar aviso a la autoridad, de:</w:t>
            </w:r>
          </w:p>
          <w:p w14:paraId="28F3A228"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25A0AF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c>
          <w:tcPr>
            <w:tcW w:w="284" w:type="dxa"/>
            <w:gridSpan w:val="3"/>
            <w:tcBorders>
              <w:top w:val="nil"/>
              <w:left w:val="nil"/>
              <w:bottom w:val="nil"/>
              <w:right w:val="nil"/>
            </w:tcBorders>
          </w:tcPr>
          <w:p w14:paraId="20693D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007789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r>
      <w:tr w:rsidR="001471FF" w:rsidRPr="001471FF" w14:paraId="381A9EE4" w14:textId="77777777" w:rsidTr="001643E8">
        <w:trPr>
          <w:trHeight w:val="288"/>
        </w:trPr>
        <w:tc>
          <w:tcPr>
            <w:tcW w:w="6252" w:type="dxa"/>
            <w:gridSpan w:val="4"/>
            <w:tcBorders>
              <w:top w:val="nil"/>
              <w:left w:val="nil"/>
              <w:bottom w:val="nil"/>
              <w:right w:val="nil"/>
            </w:tcBorders>
            <w:vAlign w:val="bottom"/>
          </w:tcPr>
          <w:p w14:paraId="4005230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Por arrojar desechos no autorizados al sistema de drenaje, de:</w:t>
            </w:r>
          </w:p>
          <w:p w14:paraId="201D6692"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22F4AA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$10,322.00</w:t>
            </w:r>
          </w:p>
        </w:tc>
        <w:tc>
          <w:tcPr>
            <w:tcW w:w="284" w:type="dxa"/>
            <w:gridSpan w:val="3"/>
            <w:tcBorders>
              <w:top w:val="nil"/>
              <w:left w:val="nil"/>
              <w:bottom w:val="nil"/>
              <w:right w:val="nil"/>
            </w:tcBorders>
          </w:tcPr>
          <w:p w14:paraId="1F4D65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772DEE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$20,643.00</w:t>
            </w:r>
          </w:p>
        </w:tc>
      </w:tr>
      <w:tr w:rsidR="001471FF" w:rsidRPr="001471FF" w14:paraId="797E24DA" w14:textId="77777777" w:rsidTr="001643E8">
        <w:trPr>
          <w:trHeight w:val="552"/>
        </w:trPr>
        <w:tc>
          <w:tcPr>
            <w:tcW w:w="6252" w:type="dxa"/>
            <w:gridSpan w:val="4"/>
            <w:tcBorders>
              <w:top w:val="nil"/>
              <w:left w:val="nil"/>
              <w:bottom w:val="nil"/>
              <w:right w:val="nil"/>
            </w:tcBorders>
            <w:vAlign w:val="bottom"/>
          </w:tcPr>
          <w:p w14:paraId="704E51C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 Por efectuar ventas a puerta cerrada o por puertas distintas a las del ingreso al giro, de:</w:t>
            </w:r>
          </w:p>
          <w:p w14:paraId="07A49EBC"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516A38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c>
          <w:tcPr>
            <w:tcW w:w="284" w:type="dxa"/>
            <w:gridSpan w:val="3"/>
            <w:tcBorders>
              <w:top w:val="nil"/>
              <w:left w:val="nil"/>
              <w:bottom w:val="nil"/>
              <w:right w:val="nil"/>
            </w:tcBorders>
          </w:tcPr>
          <w:p w14:paraId="7309A5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5419B69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r>
      <w:tr w:rsidR="001471FF" w:rsidRPr="001471FF" w14:paraId="49B6730A" w14:textId="77777777" w:rsidTr="001643E8">
        <w:trPr>
          <w:trHeight w:val="828"/>
        </w:trPr>
        <w:tc>
          <w:tcPr>
            <w:tcW w:w="6252" w:type="dxa"/>
            <w:gridSpan w:val="4"/>
            <w:tcBorders>
              <w:top w:val="nil"/>
              <w:left w:val="nil"/>
              <w:bottom w:val="nil"/>
              <w:right w:val="nil"/>
            </w:tcBorders>
            <w:vAlign w:val="bottom"/>
          </w:tcPr>
          <w:p w14:paraId="7758BE45" w14:textId="108E9D7F"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 Por carecer de anuencia de la dependencia competente para la venta de productos y sustancias peligrosa</w:t>
            </w:r>
            <w:r w:rsidR="007A3E99">
              <w:rPr>
                <w:rFonts w:ascii="Arial" w:eastAsia="Arial" w:hAnsi="Arial" w:cs="Arial"/>
                <w:color w:val="000000"/>
              </w:rPr>
              <w:t>s reglamentadas de competencia</w:t>
            </w:r>
            <w:r w:rsidR="007A3E99" w:rsidRPr="001471FF">
              <w:rPr>
                <w:rFonts w:ascii="Arial" w:eastAsia="Arial" w:hAnsi="Arial" w:cs="Arial"/>
                <w:b/>
                <w:color w:val="000000"/>
              </w:rPr>
              <w:t xml:space="preserve"> </w:t>
            </w:r>
            <w:r w:rsidRPr="001471FF">
              <w:rPr>
                <w:rFonts w:ascii="Arial" w:eastAsia="Arial" w:hAnsi="Arial" w:cs="Arial"/>
                <w:color w:val="000000"/>
              </w:rPr>
              <w:t>municipal, de:</w:t>
            </w:r>
          </w:p>
          <w:p w14:paraId="22885FAB"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64CAEDA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$9,913.00</w:t>
            </w:r>
          </w:p>
        </w:tc>
        <w:tc>
          <w:tcPr>
            <w:tcW w:w="284" w:type="dxa"/>
            <w:gridSpan w:val="3"/>
            <w:tcBorders>
              <w:top w:val="nil"/>
              <w:left w:val="nil"/>
              <w:bottom w:val="nil"/>
              <w:right w:val="nil"/>
            </w:tcBorders>
          </w:tcPr>
          <w:p w14:paraId="580CD56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7F6466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$19,826.00</w:t>
            </w:r>
          </w:p>
        </w:tc>
      </w:tr>
      <w:tr w:rsidR="001471FF" w:rsidRPr="001471FF" w14:paraId="2A38021B" w14:textId="77777777" w:rsidTr="001643E8">
        <w:trPr>
          <w:trHeight w:val="1104"/>
        </w:trPr>
        <w:tc>
          <w:tcPr>
            <w:tcW w:w="6252" w:type="dxa"/>
            <w:gridSpan w:val="4"/>
            <w:tcBorders>
              <w:top w:val="nil"/>
              <w:left w:val="nil"/>
              <w:bottom w:val="nil"/>
              <w:right w:val="nil"/>
            </w:tcBorders>
            <w:vAlign w:val="bottom"/>
          </w:tcPr>
          <w:p w14:paraId="77682E4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 Por no dar aviso a la autoridad municipal de hechos delictivos, siniestros, fallecimientos de personas enfermas que representen peligro para la salud que se hayan presentado en su giro o que habitualmente residan en él, de:</w:t>
            </w:r>
          </w:p>
          <w:p w14:paraId="72C37BD5"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50727C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c>
          <w:tcPr>
            <w:tcW w:w="284" w:type="dxa"/>
            <w:gridSpan w:val="3"/>
            <w:tcBorders>
              <w:top w:val="nil"/>
              <w:left w:val="nil"/>
              <w:bottom w:val="nil"/>
              <w:right w:val="nil"/>
            </w:tcBorders>
          </w:tcPr>
          <w:p w14:paraId="532ECB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4532000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r>
      <w:tr w:rsidR="001471FF" w:rsidRPr="001471FF" w14:paraId="3FECB4BF" w14:textId="77777777" w:rsidTr="001643E8">
        <w:trPr>
          <w:trHeight w:val="1104"/>
        </w:trPr>
        <w:tc>
          <w:tcPr>
            <w:tcW w:w="6252" w:type="dxa"/>
            <w:gridSpan w:val="4"/>
            <w:tcBorders>
              <w:top w:val="nil"/>
              <w:left w:val="nil"/>
              <w:bottom w:val="nil"/>
              <w:right w:val="nil"/>
            </w:tcBorders>
            <w:vAlign w:val="bottom"/>
          </w:tcPr>
          <w:p w14:paraId="41B59F6C" w14:textId="5EFFA5F5"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XXIII. Por carecer de personal de seguridad capacitado e identificado a fin de evitar riñas o posibles hechos de sangre, así como prohibir que los asistentes ingresen con armas o sustancias psicotrópicas o enervantes, de:</w:t>
            </w:r>
          </w:p>
          <w:p w14:paraId="6FB1D55D"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145336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84" w:type="dxa"/>
            <w:gridSpan w:val="3"/>
            <w:tcBorders>
              <w:top w:val="nil"/>
              <w:left w:val="nil"/>
              <w:bottom w:val="nil"/>
              <w:right w:val="nil"/>
            </w:tcBorders>
          </w:tcPr>
          <w:p w14:paraId="576019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1CBAA8D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r>
      <w:tr w:rsidR="001471FF" w:rsidRPr="001471FF" w14:paraId="62734030" w14:textId="77777777" w:rsidTr="001643E8">
        <w:trPr>
          <w:trHeight w:val="552"/>
        </w:trPr>
        <w:tc>
          <w:tcPr>
            <w:tcW w:w="6252" w:type="dxa"/>
            <w:gridSpan w:val="4"/>
            <w:tcBorders>
              <w:top w:val="nil"/>
              <w:left w:val="nil"/>
              <w:bottom w:val="nil"/>
              <w:right w:val="nil"/>
            </w:tcBorders>
            <w:vAlign w:val="bottom"/>
          </w:tcPr>
          <w:p w14:paraId="76DEDF6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XXIV. Por permitir que en el interior o en las instalaciones del giro se lleven a cabo actividades inherentes al comercio sexual, de:</w:t>
            </w:r>
          </w:p>
          <w:p w14:paraId="5F2D27FD"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626410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$10,322.00</w:t>
            </w:r>
          </w:p>
        </w:tc>
        <w:tc>
          <w:tcPr>
            <w:tcW w:w="284" w:type="dxa"/>
            <w:gridSpan w:val="3"/>
            <w:tcBorders>
              <w:top w:val="nil"/>
              <w:left w:val="nil"/>
              <w:bottom w:val="nil"/>
              <w:right w:val="nil"/>
            </w:tcBorders>
          </w:tcPr>
          <w:p w14:paraId="33D2D37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3A0810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$20,643.00</w:t>
            </w:r>
          </w:p>
        </w:tc>
      </w:tr>
      <w:tr w:rsidR="001471FF" w:rsidRPr="001471FF" w14:paraId="682A5DD0" w14:textId="77777777" w:rsidTr="001643E8">
        <w:trPr>
          <w:trHeight w:val="552"/>
        </w:trPr>
        <w:tc>
          <w:tcPr>
            <w:tcW w:w="6252" w:type="dxa"/>
            <w:gridSpan w:val="4"/>
            <w:tcBorders>
              <w:top w:val="nil"/>
              <w:left w:val="nil"/>
              <w:bottom w:val="nil"/>
              <w:right w:val="nil"/>
            </w:tcBorders>
            <w:vAlign w:val="bottom"/>
          </w:tcPr>
          <w:p w14:paraId="7A725EC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 Por vender o almacenar sustancias y productos inflamables, explosivas o reaccionantes, sin autorización de las autoridades, de:</w:t>
            </w:r>
          </w:p>
          <w:p w14:paraId="10AA12D8"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67A19E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c>
          <w:tcPr>
            <w:tcW w:w="284" w:type="dxa"/>
            <w:gridSpan w:val="3"/>
            <w:tcBorders>
              <w:top w:val="nil"/>
              <w:left w:val="nil"/>
              <w:bottom w:val="nil"/>
              <w:right w:val="nil"/>
            </w:tcBorders>
          </w:tcPr>
          <w:p w14:paraId="3E44607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6034E4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r>
      <w:tr w:rsidR="001471FF" w:rsidRPr="001471FF" w14:paraId="314522F2" w14:textId="77777777" w:rsidTr="001643E8">
        <w:trPr>
          <w:trHeight w:val="552"/>
        </w:trPr>
        <w:tc>
          <w:tcPr>
            <w:tcW w:w="6252" w:type="dxa"/>
            <w:gridSpan w:val="4"/>
            <w:tcBorders>
              <w:top w:val="nil"/>
              <w:left w:val="nil"/>
              <w:bottom w:val="nil"/>
              <w:right w:val="nil"/>
            </w:tcBorders>
            <w:vAlign w:val="bottom"/>
          </w:tcPr>
          <w:p w14:paraId="3C5DE9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 Por almacenar o manejar sin precaución líquidos, productos y sustancias fétidas que causen molestias o peligro para la salud, de:</w:t>
            </w:r>
          </w:p>
          <w:p w14:paraId="79C3690C"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58A1E7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c>
          <w:tcPr>
            <w:tcW w:w="284" w:type="dxa"/>
            <w:gridSpan w:val="3"/>
            <w:tcBorders>
              <w:top w:val="nil"/>
              <w:left w:val="nil"/>
              <w:bottom w:val="nil"/>
              <w:right w:val="nil"/>
            </w:tcBorders>
          </w:tcPr>
          <w:p w14:paraId="564743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0703A1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r>
      <w:tr w:rsidR="001471FF" w:rsidRPr="001471FF" w14:paraId="1C90B7DB" w14:textId="77777777" w:rsidTr="001643E8">
        <w:trPr>
          <w:trHeight w:val="828"/>
        </w:trPr>
        <w:tc>
          <w:tcPr>
            <w:tcW w:w="6252" w:type="dxa"/>
            <w:gridSpan w:val="4"/>
            <w:tcBorders>
              <w:top w:val="nil"/>
              <w:left w:val="nil"/>
              <w:bottom w:val="nil"/>
              <w:right w:val="nil"/>
            </w:tcBorders>
            <w:vAlign w:val="bottom"/>
          </w:tcPr>
          <w:p w14:paraId="445A677E" w14:textId="6FC0A733" w:rsidR="001471FF" w:rsidRPr="001471FF" w:rsidRDefault="007A3E99" w:rsidP="001471FF">
            <w:pPr>
              <w:ind w:right="622"/>
              <w:jc w:val="both"/>
              <w:rPr>
                <w:rFonts w:ascii="Arial" w:eastAsia="Arial" w:hAnsi="Arial" w:cs="Arial"/>
                <w:color w:val="000000"/>
              </w:rPr>
            </w:pPr>
            <w:r>
              <w:rPr>
                <w:rFonts w:ascii="Arial" w:eastAsia="Arial" w:hAnsi="Arial" w:cs="Arial"/>
                <w:color w:val="000000"/>
              </w:rPr>
              <w:t xml:space="preserve">XXVII. Por no garantizar la </w:t>
            </w:r>
            <w:r w:rsidR="001471FF" w:rsidRPr="001471FF">
              <w:rPr>
                <w:rFonts w:ascii="Arial" w:eastAsia="Arial" w:hAnsi="Arial" w:cs="Arial"/>
                <w:color w:val="000000"/>
              </w:rPr>
              <w:t xml:space="preserve">responsabilidad civil respecto de los vehículos ingresados en los establecimientos con giro de autobaños, de: </w:t>
            </w:r>
          </w:p>
          <w:p w14:paraId="5B4134D9"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6F954E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$7,202.00</w:t>
            </w:r>
          </w:p>
        </w:tc>
        <w:tc>
          <w:tcPr>
            <w:tcW w:w="284" w:type="dxa"/>
            <w:gridSpan w:val="3"/>
            <w:tcBorders>
              <w:top w:val="nil"/>
              <w:left w:val="nil"/>
              <w:bottom w:val="nil"/>
              <w:right w:val="nil"/>
            </w:tcBorders>
          </w:tcPr>
          <w:p w14:paraId="4DE35E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26A82B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$14,402.00</w:t>
            </w:r>
          </w:p>
        </w:tc>
      </w:tr>
      <w:tr w:rsidR="001471FF" w:rsidRPr="001471FF" w14:paraId="2D66E453" w14:textId="77777777" w:rsidTr="001643E8">
        <w:trPr>
          <w:trHeight w:val="1380"/>
        </w:trPr>
        <w:tc>
          <w:tcPr>
            <w:tcW w:w="6252" w:type="dxa"/>
            <w:gridSpan w:val="4"/>
            <w:tcBorders>
              <w:top w:val="nil"/>
              <w:left w:val="nil"/>
              <w:bottom w:val="nil"/>
              <w:right w:val="nil"/>
            </w:tcBorders>
            <w:vAlign w:val="bottom"/>
          </w:tcPr>
          <w:p w14:paraId="76EA127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XXVIII. Por vender o permitir el consumo de bebidas alcohólicas sin alimentos, en los establecimientos que así lo requieran, así como vender o permitir el consumo a personas que se encuentren visiblemente en estado de ebriedad, bajo efectos psicotrópicos, o con deficiencias mentales, de:</w:t>
            </w:r>
          </w:p>
          <w:p w14:paraId="0CD34B21"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20F5FA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$10,442.00</w:t>
            </w:r>
          </w:p>
        </w:tc>
        <w:tc>
          <w:tcPr>
            <w:tcW w:w="284" w:type="dxa"/>
            <w:gridSpan w:val="3"/>
            <w:tcBorders>
              <w:top w:val="nil"/>
              <w:left w:val="nil"/>
              <w:bottom w:val="nil"/>
              <w:right w:val="nil"/>
            </w:tcBorders>
          </w:tcPr>
          <w:p w14:paraId="178655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1790E9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$20,883.00</w:t>
            </w:r>
          </w:p>
        </w:tc>
      </w:tr>
      <w:tr w:rsidR="001471FF" w:rsidRPr="001471FF" w14:paraId="467893B3" w14:textId="77777777" w:rsidTr="001643E8">
        <w:trPr>
          <w:trHeight w:val="552"/>
        </w:trPr>
        <w:tc>
          <w:tcPr>
            <w:tcW w:w="6252" w:type="dxa"/>
            <w:gridSpan w:val="4"/>
            <w:tcBorders>
              <w:top w:val="nil"/>
              <w:left w:val="nil"/>
              <w:bottom w:val="nil"/>
              <w:right w:val="nil"/>
            </w:tcBorders>
            <w:vAlign w:val="bottom"/>
          </w:tcPr>
          <w:p w14:paraId="5F51FF1F" w14:textId="6D7E528E"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XXIX. Por vender, suministrar o permitir el consum</w:t>
            </w:r>
            <w:r w:rsidR="007A3E99">
              <w:rPr>
                <w:rFonts w:ascii="Arial" w:eastAsia="Arial" w:hAnsi="Arial" w:cs="Arial"/>
                <w:color w:val="000000"/>
              </w:rPr>
              <w:t xml:space="preserve">o de bebidas alcohólicas fuera </w:t>
            </w:r>
            <w:r w:rsidRPr="001471FF">
              <w:rPr>
                <w:rFonts w:ascii="Arial" w:eastAsia="Arial" w:hAnsi="Arial" w:cs="Arial"/>
                <w:color w:val="000000"/>
              </w:rPr>
              <w:t>del local del establecimiento, de:</w:t>
            </w:r>
          </w:p>
          <w:p w14:paraId="67B5203A"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2AA234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$10,442.00</w:t>
            </w:r>
          </w:p>
        </w:tc>
        <w:tc>
          <w:tcPr>
            <w:tcW w:w="284" w:type="dxa"/>
            <w:gridSpan w:val="3"/>
            <w:tcBorders>
              <w:top w:val="nil"/>
              <w:left w:val="nil"/>
              <w:bottom w:val="nil"/>
              <w:right w:val="nil"/>
            </w:tcBorders>
          </w:tcPr>
          <w:p w14:paraId="2BBF2E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605561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$20,883.00</w:t>
            </w:r>
          </w:p>
        </w:tc>
      </w:tr>
      <w:tr w:rsidR="001471FF" w:rsidRPr="001471FF" w14:paraId="56B94459" w14:textId="77777777" w:rsidTr="001643E8">
        <w:trPr>
          <w:trHeight w:val="1104"/>
        </w:trPr>
        <w:tc>
          <w:tcPr>
            <w:tcW w:w="6252" w:type="dxa"/>
            <w:gridSpan w:val="4"/>
            <w:tcBorders>
              <w:top w:val="nil"/>
              <w:left w:val="nil"/>
              <w:bottom w:val="nil"/>
              <w:right w:val="nil"/>
            </w:tcBorders>
            <w:vAlign w:val="bottom"/>
          </w:tcPr>
          <w:p w14:paraId="1AC7166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 Por carecer de avisos que anuncien la prohibición de discriminar a las personas por cualquier motivo, así como exhibir en los mismos los números telefónicos a donde las personas puedan comunicarse en casos de discriminación, de:</w:t>
            </w:r>
          </w:p>
          <w:p w14:paraId="62B3B8EC"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23CA1C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$14,523.00</w:t>
            </w:r>
          </w:p>
        </w:tc>
        <w:tc>
          <w:tcPr>
            <w:tcW w:w="284" w:type="dxa"/>
            <w:gridSpan w:val="3"/>
            <w:tcBorders>
              <w:top w:val="nil"/>
              <w:left w:val="nil"/>
              <w:bottom w:val="nil"/>
              <w:right w:val="nil"/>
            </w:tcBorders>
          </w:tcPr>
          <w:p w14:paraId="1BB2B5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31F673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$29,045.00</w:t>
            </w:r>
          </w:p>
        </w:tc>
      </w:tr>
      <w:tr w:rsidR="001471FF" w:rsidRPr="001471FF" w14:paraId="3B8C031D" w14:textId="77777777" w:rsidTr="001643E8">
        <w:trPr>
          <w:trHeight w:val="552"/>
        </w:trPr>
        <w:tc>
          <w:tcPr>
            <w:tcW w:w="6252" w:type="dxa"/>
            <w:gridSpan w:val="4"/>
            <w:tcBorders>
              <w:top w:val="nil"/>
              <w:left w:val="nil"/>
              <w:bottom w:val="nil"/>
              <w:right w:val="nil"/>
            </w:tcBorders>
            <w:vAlign w:val="bottom"/>
          </w:tcPr>
          <w:p w14:paraId="1C7FDE2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 Por realizar cualquier tipo de acto discriminatorio, tanto en el interior como a la entrada de los establecimientos comerciales, de:</w:t>
            </w:r>
          </w:p>
          <w:p w14:paraId="707B4800"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448618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$72,972.00</w:t>
            </w:r>
          </w:p>
        </w:tc>
        <w:tc>
          <w:tcPr>
            <w:tcW w:w="284" w:type="dxa"/>
            <w:gridSpan w:val="3"/>
            <w:tcBorders>
              <w:top w:val="nil"/>
              <w:left w:val="nil"/>
              <w:bottom w:val="nil"/>
              <w:right w:val="nil"/>
            </w:tcBorders>
          </w:tcPr>
          <w:p w14:paraId="675A005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02CADCF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$145,944.00</w:t>
            </w:r>
          </w:p>
        </w:tc>
      </w:tr>
      <w:tr w:rsidR="001471FF" w:rsidRPr="001471FF" w14:paraId="6055AF90" w14:textId="77777777" w:rsidTr="001643E8">
        <w:trPr>
          <w:trHeight w:val="1104"/>
        </w:trPr>
        <w:tc>
          <w:tcPr>
            <w:tcW w:w="6252" w:type="dxa"/>
            <w:gridSpan w:val="4"/>
            <w:tcBorders>
              <w:top w:val="nil"/>
              <w:left w:val="nil"/>
              <w:bottom w:val="nil"/>
              <w:right w:val="nil"/>
            </w:tcBorders>
            <w:vAlign w:val="bottom"/>
          </w:tcPr>
          <w:p w14:paraId="0560546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XXXII. Por permitir que los clientes permanezcan fuera del horario autorizado en el interior y anexos, tales como cocheras, pasillos y otros que se comuniquen con el negocio, o por expender bebidas alcohólicas a puerta cerrada, de:</w:t>
            </w:r>
          </w:p>
        </w:tc>
        <w:tc>
          <w:tcPr>
            <w:tcW w:w="1276" w:type="dxa"/>
            <w:gridSpan w:val="3"/>
            <w:tcBorders>
              <w:top w:val="nil"/>
              <w:left w:val="nil"/>
              <w:bottom w:val="nil"/>
              <w:right w:val="nil"/>
            </w:tcBorders>
          </w:tcPr>
          <w:p w14:paraId="5B925D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$5,760.00</w:t>
            </w:r>
          </w:p>
        </w:tc>
        <w:tc>
          <w:tcPr>
            <w:tcW w:w="284" w:type="dxa"/>
            <w:gridSpan w:val="3"/>
            <w:tcBorders>
              <w:top w:val="nil"/>
              <w:left w:val="nil"/>
              <w:bottom w:val="nil"/>
              <w:right w:val="nil"/>
            </w:tcBorders>
          </w:tcPr>
          <w:p w14:paraId="191B4F7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47C4B4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$11,523.00</w:t>
            </w:r>
          </w:p>
        </w:tc>
      </w:tr>
      <w:tr w:rsidR="001471FF" w:rsidRPr="001471FF" w14:paraId="5771265E" w14:textId="77777777" w:rsidTr="001643E8">
        <w:trPr>
          <w:trHeight w:val="1104"/>
        </w:trPr>
        <w:tc>
          <w:tcPr>
            <w:tcW w:w="6252" w:type="dxa"/>
            <w:gridSpan w:val="4"/>
            <w:tcBorders>
              <w:top w:val="nil"/>
              <w:left w:val="nil"/>
              <w:bottom w:val="nil"/>
              <w:right w:val="nil"/>
            </w:tcBorders>
            <w:vAlign w:val="bottom"/>
          </w:tcPr>
          <w:p w14:paraId="523D146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XXXIII. Por no contar con Dictamen o Visto bueno en materia de medidas de seguridad para los establecimientos comerciales, industriales y de prestación de servicios, emitido por la Dependencia en materia de Protección Civil, se sancionará de:</w:t>
            </w:r>
          </w:p>
        </w:tc>
        <w:tc>
          <w:tcPr>
            <w:tcW w:w="1276" w:type="dxa"/>
            <w:gridSpan w:val="3"/>
            <w:tcBorders>
              <w:top w:val="nil"/>
              <w:left w:val="nil"/>
              <w:bottom w:val="nil"/>
              <w:right w:val="nil"/>
            </w:tcBorders>
            <w:vAlign w:val="center"/>
          </w:tcPr>
          <w:p w14:paraId="0C44C5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$7,500.00</w:t>
            </w:r>
          </w:p>
        </w:tc>
        <w:tc>
          <w:tcPr>
            <w:tcW w:w="284" w:type="dxa"/>
            <w:gridSpan w:val="3"/>
            <w:tcBorders>
              <w:top w:val="nil"/>
              <w:left w:val="nil"/>
              <w:bottom w:val="nil"/>
              <w:right w:val="nil"/>
            </w:tcBorders>
            <w:vAlign w:val="center"/>
          </w:tcPr>
          <w:p w14:paraId="455D8D65"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417" w:type="dxa"/>
            <w:gridSpan w:val="2"/>
            <w:tcBorders>
              <w:top w:val="nil"/>
              <w:left w:val="nil"/>
              <w:bottom w:val="nil"/>
              <w:right w:val="nil"/>
            </w:tcBorders>
            <w:vAlign w:val="center"/>
          </w:tcPr>
          <w:p w14:paraId="31063D7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$55,000.00</w:t>
            </w:r>
          </w:p>
        </w:tc>
      </w:tr>
      <w:tr w:rsidR="001471FF" w:rsidRPr="001471FF" w14:paraId="1988E7D8" w14:textId="77777777" w:rsidTr="001643E8">
        <w:trPr>
          <w:trHeight w:val="288"/>
        </w:trPr>
        <w:tc>
          <w:tcPr>
            <w:tcW w:w="9229" w:type="dxa"/>
            <w:gridSpan w:val="12"/>
            <w:tcBorders>
              <w:top w:val="nil"/>
              <w:left w:val="nil"/>
              <w:bottom w:val="nil"/>
              <w:right w:val="nil"/>
            </w:tcBorders>
            <w:vAlign w:val="center"/>
          </w:tcPr>
          <w:p w14:paraId="01CFBCC1" w14:textId="77777777" w:rsidR="001471FF" w:rsidRPr="001471FF" w:rsidRDefault="001471FF" w:rsidP="001471FF">
            <w:pPr>
              <w:ind w:right="622"/>
              <w:jc w:val="center"/>
              <w:rPr>
                <w:rFonts w:ascii="Arial" w:eastAsia="Arial" w:hAnsi="Arial" w:cs="Arial"/>
                <w:b/>
              </w:rPr>
            </w:pPr>
          </w:p>
        </w:tc>
      </w:tr>
      <w:tr w:rsidR="001471FF" w:rsidRPr="001471FF" w14:paraId="6DE79BB5" w14:textId="77777777" w:rsidTr="001643E8">
        <w:trPr>
          <w:trHeight w:val="552"/>
        </w:trPr>
        <w:tc>
          <w:tcPr>
            <w:tcW w:w="9229" w:type="dxa"/>
            <w:gridSpan w:val="12"/>
            <w:tcBorders>
              <w:top w:val="nil"/>
              <w:left w:val="nil"/>
              <w:bottom w:val="nil"/>
              <w:right w:val="nil"/>
            </w:tcBorders>
          </w:tcPr>
          <w:p w14:paraId="343317FF" w14:textId="0B8DD88D"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88.</w:t>
            </w:r>
            <w:r w:rsidRPr="001471FF">
              <w:rPr>
                <w:rFonts w:ascii="Arial" w:eastAsia="Arial" w:hAnsi="Arial" w:cs="Arial"/>
                <w:color w:val="000000"/>
              </w:rPr>
              <w:t xml:space="preserve"> Sanciones por violar las disposiciones reglamentarias Municipales vigentes,</w:t>
            </w:r>
            <w:r w:rsidR="007A3E99">
              <w:rPr>
                <w:rFonts w:ascii="Arial" w:eastAsia="Arial" w:hAnsi="Arial" w:cs="Arial"/>
                <w:color w:val="000000"/>
              </w:rPr>
              <w:t xml:space="preserve"> referentes al </w:t>
            </w:r>
            <w:r w:rsidRPr="001471FF">
              <w:rPr>
                <w:rFonts w:ascii="Arial" w:eastAsia="Arial" w:hAnsi="Arial" w:cs="Arial"/>
                <w:color w:val="000000"/>
              </w:rPr>
              <w:t>comercio ambulante.</w:t>
            </w:r>
          </w:p>
          <w:p w14:paraId="272C69E7" w14:textId="77777777" w:rsidR="001471FF" w:rsidRPr="001471FF" w:rsidRDefault="001471FF" w:rsidP="001471FF">
            <w:pPr>
              <w:ind w:right="622"/>
              <w:jc w:val="both"/>
              <w:rPr>
                <w:rFonts w:ascii="Arial" w:eastAsia="Arial" w:hAnsi="Arial" w:cs="Arial"/>
                <w:b/>
                <w:color w:val="000000"/>
              </w:rPr>
            </w:pPr>
          </w:p>
        </w:tc>
      </w:tr>
      <w:tr w:rsidR="001471FF" w:rsidRPr="001471FF" w14:paraId="64767507" w14:textId="77777777" w:rsidTr="001643E8">
        <w:trPr>
          <w:trHeight w:val="552"/>
        </w:trPr>
        <w:tc>
          <w:tcPr>
            <w:tcW w:w="6252" w:type="dxa"/>
            <w:gridSpan w:val="4"/>
            <w:tcBorders>
              <w:top w:val="nil"/>
              <w:left w:val="nil"/>
              <w:bottom w:val="nil"/>
              <w:right w:val="nil"/>
            </w:tcBorders>
            <w:vAlign w:val="bottom"/>
          </w:tcPr>
          <w:p w14:paraId="694D51F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ejercer el comercio en la vía pública en forma ambulante fija, semifija o móvil sin el permiso municipal, de:</w:t>
            </w:r>
          </w:p>
          <w:p w14:paraId="564E10B9"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0BE478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gridSpan w:val="3"/>
            <w:tcBorders>
              <w:top w:val="nil"/>
              <w:left w:val="nil"/>
              <w:bottom w:val="nil"/>
              <w:right w:val="nil"/>
            </w:tcBorders>
          </w:tcPr>
          <w:p w14:paraId="56F18FE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0C2AE3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$6,240.00</w:t>
            </w:r>
          </w:p>
        </w:tc>
      </w:tr>
      <w:tr w:rsidR="001471FF" w:rsidRPr="001471FF" w14:paraId="01600DFB" w14:textId="77777777" w:rsidTr="001643E8">
        <w:trPr>
          <w:trHeight w:val="552"/>
        </w:trPr>
        <w:tc>
          <w:tcPr>
            <w:tcW w:w="6252" w:type="dxa"/>
            <w:gridSpan w:val="4"/>
            <w:tcBorders>
              <w:top w:val="nil"/>
              <w:left w:val="nil"/>
              <w:bottom w:val="nil"/>
              <w:right w:val="nil"/>
            </w:tcBorders>
            <w:vAlign w:val="bottom"/>
          </w:tcPr>
          <w:p w14:paraId="2F74726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ejercer el comercio fijo, semifijo, o móvil en zonas consideradas como prohibidas, de:</w:t>
            </w:r>
          </w:p>
          <w:p w14:paraId="21557944"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6719E0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gridSpan w:val="3"/>
            <w:tcBorders>
              <w:top w:val="nil"/>
              <w:left w:val="nil"/>
              <w:bottom w:val="nil"/>
              <w:right w:val="nil"/>
            </w:tcBorders>
          </w:tcPr>
          <w:p w14:paraId="66CFDE5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4F90CE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$6,240.00</w:t>
            </w:r>
          </w:p>
        </w:tc>
      </w:tr>
      <w:tr w:rsidR="001471FF" w:rsidRPr="001471FF" w14:paraId="727E4B2C" w14:textId="77777777" w:rsidTr="001643E8">
        <w:trPr>
          <w:trHeight w:val="552"/>
        </w:trPr>
        <w:tc>
          <w:tcPr>
            <w:tcW w:w="6252" w:type="dxa"/>
            <w:gridSpan w:val="4"/>
            <w:tcBorders>
              <w:top w:val="nil"/>
              <w:left w:val="nil"/>
              <w:bottom w:val="nil"/>
              <w:right w:val="nil"/>
            </w:tcBorders>
            <w:vAlign w:val="bottom"/>
          </w:tcPr>
          <w:p w14:paraId="5D05178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ejercer el comercio en la vía pública en forma ambulante fijo, o móvil en zonas consideradas como                   restringidas, de:</w:t>
            </w:r>
          </w:p>
          <w:p w14:paraId="27643225"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49E478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gridSpan w:val="3"/>
            <w:tcBorders>
              <w:top w:val="nil"/>
              <w:left w:val="nil"/>
              <w:bottom w:val="nil"/>
              <w:right w:val="nil"/>
            </w:tcBorders>
          </w:tcPr>
          <w:p w14:paraId="5CFB35A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2C451D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$6,240.00</w:t>
            </w:r>
          </w:p>
        </w:tc>
      </w:tr>
      <w:tr w:rsidR="001471FF" w:rsidRPr="001471FF" w14:paraId="1082FDAD" w14:textId="77777777" w:rsidTr="001643E8">
        <w:trPr>
          <w:trHeight w:val="552"/>
        </w:trPr>
        <w:tc>
          <w:tcPr>
            <w:tcW w:w="6252" w:type="dxa"/>
            <w:gridSpan w:val="4"/>
            <w:tcBorders>
              <w:top w:val="nil"/>
              <w:left w:val="nil"/>
              <w:bottom w:val="nil"/>
              <w:right w:val="nil"/>
            </w:tcBorders>
            <w:vAlign w:val="bottom"/>
          </w:tcPr>
          <w:p w14:paraId="7216DDC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vender o almacenar productos, sustancias inflamables o explosivas en puestos fijos o semifijos o móviles, de:</w:t>
            </w:r>
          </w:p>
          <w:p w14:paraId="724712CD"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2BA937E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gridSpan w:val="3"/>
            <w:tcBorders>
              <w:top w:val="nil"/>
              <w:left w:val="nil"/>
              <w:bottom w:val="nil"/>
              <w:right w:val="nil"/>
            </w:tcBorders>
          </w:tcPr>
          <w:p w14:paraId="15D1CB3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2C6DEF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$8,401.00</w:t>
            </w:r>
          </w:p>
        </w:tc>
      </w:tr>
      <w:tr w:rsidR="001471FF" w:rsidRPr="001471FF" w14:paraId="50439390" w14:textId="77777777" w:rsidTr="001643E8">
        <w:trPr>
          <w:trHeight w:val="552"/>
        </w:trPr>
        <w:tc>
          <w:tcPr>
            <w:tcW w:w="6252" w:type="dxa"/>
            <w:gridSpan w:val="4"/>
            <w:tcBorders>
              <w:top w:val="nil"/>
              <w:left w:val="nil"/>
              <w:bottom w:val="nil"/>
              <w:right w:val="nil"/>
            </w:tcBorders>
            <w:vAlign w:val="bottom"/>
          </w:tcPr>
          <w:p w14:paraId="0C4A840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vender productos, artículos, bebidas o comidas en estado de descomposición o que representen riesgo para la salud de:</w:t>
            </w:r>
          </w:p>
          <w:p w14:paraId="21B6F002"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022247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$6,721.00</w:t>
            </w:r>
          </w:p>
        </w:tc>
        <w:tc>
          <w:tcPr>
            <w:tcW w:w="284" w:type="dxa"/>
            <w:gridSpan w:val="3"/>
            <w:tcBorders>
              <w:top w:val="nil"/>
              <w:left w:val="nil"/>
              <w:bottom w:val="nil"/>
              <w:right w:val="nil"/>
            </w:tcBorders>
          </w:tcPr>
          <w:p w14:paraId="782983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6BB315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$12,842.00</w:t>
            </w:r>
          </w:p>
        </w:tc>
      </w:tr>
      <w:tr w:rsidR="001471FF" w:rsidRPr="001471FF" w14:paraId="4F7CCA4D" w14:textId="77777777" w:rsidTr="001643E8">
        <w:trPr>
          <w:trHeight w:val="552"/>
        </w:trPr>
        <w:tc>
          <w:tcPr>
            <w:tcW w:w="6252" w:type="dxa"/>
            <w:gridSpan w:val="4"/>
            <w:tcBorders>
              <w:top w:val="nil"/>
              <w:left w:val="nil"/>
              <w:bottom w:val="nil"/>
              <w:right w:val="nil"/>
            </w:tcBorders>
            <w:vAlign w:val="bottom"/>
          </w:tcPr>
          <w:p w14:paraId="4B80EEA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acrecentar las dimensiones del puesto o superficie de trabajo autorizada, de:</w:t>
            </w:r>
          </w:p>
          <w:p w14:paraId="2C4F5EDF"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7BF756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gridSpan w:val="3"/>
            <w:tcBorders>
              <w:top w:val="nil"/>
              <w:left w:val="nil"/>
              <w:bottom w:val="nil"/>
              <w:right w:val="nil"/>
            </w:tcBorders>
          </w:tcPr>
          <w:p w14:paraId="5AB762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48430D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r>
      <w:tr w:rsidR="001471FF" w:rsidRPr="001471FF" w14:paraId="4CD9ED37" w14:textId="77777777" w:rsidTr="001643E8">
        <w:trPr>
          <w:trHeight w:val="360"/>
        </w:trPr>
        <w:tc>
          <w:tcPr>
            <w:tcW w:w="9229" w:type="dxa"/>
            <w:gridSpan w:val="12"/>
            <w:tcBorders>
              <w:top w:val="nil"/>
              <w:left w:val="nil"/>
              <w:bottom w:val="nil"/>
              <w:right w:val="nil"/>
            </w:tcBorders>
          </w:tcPr>
          <w:p w14:paraId="0169BD9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Además del pago de sanción deberá restituirse en un plazo no mayor a 72 horas.</w:t>
            </w:r>
          </w:p>
          <w:p w14:paraId="509A5C76" w14:textId="77777777" w:rsidR="001471FF" w:rsidRPr="001471FF" w:rsidRDefault="001471FF" w:rsidP="001471FF">
            <w:pPr>
              <w:ind w:right="622"/>
              <w:jc w:val="both"/>
              <w:rPr>
                <w:rFonts w:ascii="Arial" w:eastAsia="Arial" w:hAnsi="Arial" w:cs="Arial"/>
                <w:color w:val="000000"/>
              </w:rPr>
            </w:pPr>
          </w:p>
        </w:tc>
      </w:tr>
      <w:tr w:rsidR="001471FF" w:rsidRPr="001471FF" w14:paraId="52FAEB29" w14:textId="77777777" w:rsidTr="001643E8">
        <w:trPr>
          <w:trHeight w:val="552"/>
        </w:trPr>
        <w:tc>
          <w:tcPr>
            <w:tcW w:w="6252" w:type="dxa"/>
            <w:gridSpan w:val="4"/>
            <w:tcBorders>
              <w:top w:val="nil"/>
              <w:left w:val="nil"/>
              <w:bottom w:val="nil"/>
              <w:right w:val="nil"/>
            </w:tcBorders>
            <w:vAlign w:val="bottom"/>
          </w:tcPr>
          <w:p w14:paraId="5F6E2DD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obstruir la vía pública con enseres propios de su actividad, de:</w:t>
            </w:r>
          </w:p>
          <w:p w14:paraId="20E0BF23"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691160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gridSpan w:val="3"/>
            <w:tcBorders>
              <w:top w:val="nil"/>
              <w:left w:val="nil"/>
              <w:bottom w:val="nil"/>
              <w:right w:val="nil"/>
            </w:tcBorders>
          </w:tcPr>
          <w:p w14:paraId="5AA1B7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090D01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r>
      <w:tr w:rsidR="001471FF" w:rsidRPr="001471FF" w14:paraId="1EA60CE8" w14:textId="77777777" w:rsidTr="001643E8">
        <w:trPr>
          <w:trHeight w:val="828"/>
        </w:trPr>
        <w:tc>
          <w:tcPr>
            <w:tcW w:w="6252" w:type="dxa"/>
            <w:gridSpan w:val="4"/>
            <w:tcBorders>
              <w:top w:val="nil"/>
              <w:left w:val="nil"/>
              <w:bottom w:val="nil"/>
              <w:right w:val="nil"/>
            </w:tcBorders>
            <w:vAlign w:val="bottom"/>
          </w:tcPr>
          <w:p w14:paraId="7F1C669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tener desaseada el área de trabajo, no contar con recipientes para basura y no dejar limpio el espacio de trabajo al término de sus labores, de:</w:t>
            </w:r>
          </w:p>
          <w:p w14:paraId="7F97F7B4"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0406C0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gridSpan w:val="3"/>
            <w:tcBorders>
              <w:top w:val="nil"/>
              <w:left w:val="nil"/>
              <w:bottom w:val="nil"/>
              <w:right w:val="nil"/>
            </w:tcBorders>
          </w:tcPr>
          <w:p w14:paraId="1216E8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13D99E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r>
      <w:tr w:rsidR="001471FF" w:rsidRPr="001471FF" w14:paraId="2EE374C2" w14:textId="77777777" w:rsidTr="001643E8">
        <w:trPr>
          <w:trHeight w:val="552"/>
        </w:trPr>
        <w:tc>
          <w:tcPr>
            <w:tcW w:w="6252" w:type="dxa"/>
            <w:gridSpan w:val="4"/>
            <w:tcBorders>
              <w:top w:val="nil"/>
              <w:left w:val="nil"/>
              <w:bottom w:val="nil"/>
              <w:right w:val="nil"/>
            </w:tcBorders>
            <w:vAlign w:val="bottom"/>
          </w:tcPr>
          <w:p w14:paraId="6349D208" w14:textId="7A53BF68"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arrojar desechos no autorizados al sistema de drenaje, de:</w:t>
            </w:r>
          </w:p>
          <w:p w14:paraId="220B6E20"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2B8C86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c>
          <w:tcPr>
            <w:tcW w:w="284" w:type="dxa"/>
            <w:gridSpan w:val="3"/>
            <w:tcBorders>
              <w:top w:val="nil"/>
              <w:left w:val="nil"/>
              <w:bottom w:val="nil"/>
              <w:right w:val="nil"/>
            </w:tcBorders>
          </w:tcPr>
          <w:p w14:paraId="4918B9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5499E4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r>
      <w:tr w:rsidR="001471FF" w:rsidRPr="001471FF" w14:paraId="679DA617" w14:textId="77777777" w:rsidTr="001643E8">
        <w:trPr>
          <w:trHeight w:val="552"/>
        </w:trPr>
        <w:tc>
          <w:tcPr>
            <w:tcW w:w="6252" w:type="dxa"/>
            <w:gridSpan w:val="4"/>
            <w:tcBorders>
              <w:top w:val="nil"/>
              <w:left w:val="nil"/>
              <w:bottom w:val="nil"/>
              <w:right w:val="nil"/>
            </w:tcBorders>
            <w:vAlign w:val="bottom"/>
          </w:tcPr>
          <w:p w14:paraId="670312A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no portar la identificación en el desempeño de sus funciones quien tenga la obligación de hacerlo, previo apercibimiento, de:</w:t>
            </w:r>
          </w:p>
          <w:p w14:paraId="7BEEE116"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163DFC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$481.00</w:t>
            </w:r>
          </w:p>
        </w:tc>
        <w:tc>
          <w:tcPr>
            <w:tcW w:w="284" w:type="dxa"/>
            <w:gridSpan w:val="3"/>
            <w:tcBorders>
              <w:top w:val="nil"/>
              <w:left w:val="nil"/>
              <w:bottom w:val="nil"/>
              <w:right w:val="nil"/>
            </w:tcBorders>
          </w:tcPr>
          <w:p w14:paraId="62FC8B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0D7F4C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$960.00</w:t>
            </w:r>
          </w:p>
        </w:tc>
      </w:tr>
      <w:tr w:rsidR="001471FF" w:rsidRPr="001471FF" w14:paraId="25D08EAD" w14:textId="77777777" w:rsidTr="001643E8">
        <w:trPr>
          <w:trHeight w:val="552"/>
        </w:trPr>
        <w:tc>
          <w:tcPr>
            <w:tcW w:w="6252" w:type="dxa"/>
            <w:gridSpan w:val="4"/>
            <w:tcBorders>
              <w:top w:val="nil"/>
              <w:left w:val="nil"/>
              <w:bottom w:val="nil"/>
              <w:right w:val="nil"/>
            </w:tcBorders>
            <w:vAlign w:val="bottom"/>
          </w:tcPr>
          <w:p w14:paraId="25F9B4F2" w14:textId="0C3EB6AA"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vender o permitir el consumo de bebidas alcohólicas, independientemente de la revocación del permiso, de:</w:t>
            </w:r>
          </w:p>
          <w:p w14:paraId="779F73AA"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3B2533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c>
          <w:tcPr>
            <w:tcW w:w="284" w:type="dxa"/>
            <w:gridSpan w:val="3"/>
            <w:tcBorders>
              <w:top w:val="nil"/>
              <w:left w:val="nil"/>
              <w:bottom w:val="nil"/>
              <w:right w:val="nil"/>
            </w:tcBorders>
          </w:tcPr>
          <w:p w14:paraId="1D2627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5BB765F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$36,006.00</w:t>
            </w:r>
          </w:p>
        </w:tc>
      </w:tr>
      <w:tr w:rsidR="001471FF" w:rsidRPr="001471FF" w14:paraId="3DD62470" w14:textId="77777777" w:rsidTr="001643E8">
        <w:trPr>
          <w:trHeight w:val="552"/>
        </w:trPr>
        <w:tc>
          <w:tcPr>
            <w:tcW w:w="6252" w:type="dxa"/>
            <w:gridSpan w:val="4"/>
            <w:tcBorders>
              <w:top w:val="nil"/>
              <w:left w:val="nil"/>
              <w:bottom w:val="nil"/>
              <w:right w:val="nil"/>
            </w:tcBorders>
            <w:vAlign w:val="bottom"/>
          </w:tcPr>
          <w:p w14:paraId="4CFE4EA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instalar puestos para comercio sin consentimiento de los vecinos, de:</w:t>
            </w:r>
          </w:p>
          <w:p w14:paraId="531D15CB"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1DD9E9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$6,241.00</w:t>
            </w:r>
          </w:p>
        </w:tc>
        <w:tc>
          <w:tcPr>
            <w:tcW w:w="284" w:type="dxa"/>
            <w:gridSpan w:val="3"/>
            <w:tcBorders>
              <w:top w:val="nil"/>
              <w:left w:val="nil"/>
              <w:bottom w:val="nil"/>
              <w:right w:val="nil"/>
            </w:tcBorders>
          </w:tcPr>
          <w:p w14:paraId="4BDFF5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69CB78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$9,482.00</w:t>
            </w:r>
          </w:p>
        </w:tc>
      </w:tr>
      <w:tr w:rsidR="001471FF" w:rsidRPr="001471FF" w14:paraId="57DB2275" w14:textId="77777777" w:rsidTr="001643E8">
        <w:trPr>
          <w:trHeight w:val="552"/>
        </w:trPr>
        <w:tc>
          <w:tcPr>
            <w:tcW w:w="6252" w:type="dxa"/>
            <w:gridSpan w:val="4"/>
            <w:tcBorders>
              <w:top w:val="nil"/>
              <w:left w:val="nil"/>
              <w:bottom w:val="nil"/>
              <w:right w:val="nil"/>
            </w:tcBorders>
            <w:vAlign w:val="bottom"/>
          </w:tcPr>
          <w:p w14:paraId="5B40B88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Por el uso no autorizado de la energía eléctrica del alumbrado público municipal, de:</w:t>
            </w:r>
          </w:p>
          <w:p w14:paraId="5CF4C739"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358BB2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$2,281.00</w:t>
            </w:r>
          </w:p>
        </w:tc>
        <w:tc>
          <w:tcPr>
            <w:tcW w:w="284" w:type="dxa"/>
            <w:gridSpan w:val="3"/>
            <w:tcBorders>
              <w:top w:val="nil"/>
              <w:left w:val="nil"/>
              <w:bottom w:val="nil"/>
              <w:right w:val="nil"/>
            </w:tcBorders>
          </w:tcPr>
          <w:p w14:paraId="4B5BB9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18F05AE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$4,561.00</w:t>
            </w:r>
          </w:p>
        </w:tc>
      </w:tr>
      <w:tr w:rsidR="001471FF" w:rsidRPr="001471FF" w14:paraId="71351D6D" w14:textId="77777777" w:rsidTr="001643E8">
        <w:trPr>
          <w:trHeight w:val="552"/>
        </w:trPr>
        <w:tc>
          <w:tcPr>
            <w:tcW w:w="6252" w:type="dxa"/>
            <w:gridSpan w:val="4"/>
            <w:tcBorders>
              <w:top w:val="nil"/>
              <w:left w:val="nil"/>
              <w:bottom w:val="nil"/>
              <w:right w:val="nil"/>
            </w:tcBorders>
            <w:vAlign w:val="bottom"/>
          </w:tcPr>
          <w:p w14:paraId="0CC5CF9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Por funcionar el permiso fuera del horario autorizado, por cada hora o fracción, de:</w:t>
            </w:r>
          </w:p>
          <w:p w14:paraId="1BBA0C68"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4B7AB3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gridSpan w:val="3"/>
            <w:tcBorders>
              <w:top w:val="nil"/>
              <w:left w:val="nil"/>
              <w:bottom w:val="nil"/>
              <w:right w:val="nil"/>
            </w:tcBorders>
          </w:tcPr>
          <w:p w14:paraId="3D532D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3B02B06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$4,801.00</w:t>
            </w:r>
          </w:p>
        </w:tc>
      </w:tr>
      <w:tr w:rsidR="001471FF" w:rsidRPr="001471FF" w14:paraId="7624A558" w14:textId="77777777" w:rsidTr="001643E8">
        <w:trPr>
          <w:trHeight w:val="552"/>
        </w:trPr>
        <w:tc>
          <w:tcPr>
            <w:tcW w:w="6252" w:type="dxa"/>
            <w:gridSpan w:val="4"/>
            <w:tcBorders>
              <w:top w:val="nil"/>
              <w:left w:val="nil"/>
              <w:bottom w:val="nil"/>
              <w:right w:val="nil"/>
            </w:tcBorders>
            <w:vAlign w:val="bottom"/>
          </w:tcPr>
          <w:p w14:paraId="1DB6D48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Por ejercer otro giro distinto al estipulado en su permiso municipal, de:</w:t>
            </w:r>
          </w:p>
          <w:p w14:paraId="0A046204"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6530E98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gridSpan w:val="3"/>
            <w:tcBorders>
              <w:top w:val="nil"/>
              <w:left w:val="nil"/>
              <w:bottom w:val="nil"/>
              <w:right w:val="nil"/>
            </w:tcBorders>
          </w:tcPr>
          <w:p w14:paraId="207CA59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68EA0D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$4,801.00</w:t>
            </w:r>
          </w:p>
        </w:tc>
      </w:tr>
      <w:tr w:rsidR="001471FF" w:rsidRPr="001471FF" w14:paraId="34715A8B" w14:textId="77777777" w:rsidTr="001643E8">
        <w:trPr>
          <w:trHeight w:val="552"/>
        </w:trPr>
        <w:tc>
          <w:tcPr>
            <w:tcW w:w="6252" w:type="dxa"/>
            <w:gridSpan w:val="4"/>
            <w:tcBorders>
              <w:top w:val="nil"/>
              <w:left w:val="nil"/>
              <w:bottom w:val="nil"/>
              <w:right w:val="nil"/>
            </w:tcBorders>
            <w:vAlign w:val="bottom"/>
          </w:tcPr>
          <w:p w14:paraId="76E80AEA" w14:textId="59452B8D"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realizar la actividad comercial en</w:t>
            </w:r>
            <w:r w:rsidR="007A3E99">
              <w:rPr>
                <w:rFonts w:ascii="Arial" w:eastAsia="Arial" w:hAnsi="Arial" w:cs="Arial"/>
                <w:color w:val="000000"/>
              </w:rPr>
              <w:t xml:space="preserve"> otra ubicación diferente a la </w:t>
            </w:r>
            <w:r w:rsidRPr="001471FF">
              <w:rPr>
                <w:rFonts w:ascii="Arial" w:eastAsia="Arial" w:hAnsi="Arial" w:cs="Arial"/>
                <w:color w:val="000000"/>
              </w:rPr>
              <w:t>autorizada, de:</w:t>
            </w:r>
          </w:p>
          <w:p w14:paraId="3EF7AD37"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3EBCFA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gridSpan w:val="3"/>
            <w:tcBorders>
              <w:top w:val="nil"/>
              <w:left w:val="nil"/>
              <w:bottom w:val="nil"/>
              <w:right w:val="nil"/>
            </w:tcBorders>
          </w:tcPr>
          <w:p w14:paraId="72EAE8E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38F545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$4,801.00</w:t>
            </w:r>
          </w:p>
        </w:tc>
      </w:tr>
      <w:tr w:rsidR="001471FF" w:rsidRPr="001471FF" w14:paraId="21DF8438" w14:textId="77777777" w:rsidTr="001643E8">
        <w:trPr>
          <w:trHeight w:val="828"/>
        </w:trPr>
        <w:tc>
          <w:tcPr>
            <w:tcW w:w="6252" w:type="dxa"/>
            <w:gridSpan w:val="4"/>
            <w:tcBorders>
              <w:top w:val="nil"/>
              <w:left w:val="nil"/>
              <w:bottom w:val="nil"/>
              <w:right w:val="nil"/>
            </w:tcBorders>
            <w:vAlign w:val="bottom"/>
          </w:tcPr>
          <w:p w14:paraId="7BAB54B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obstruir la circulación peatonal, con materiales u objetos propios de su actividad, así como por obstruir rampas o accesos a personas con discapacidad, de:</w:t>
            </w:r>
          </w:p>
          <w:p w14:paraId="76DE08F5"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3F0A91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gridSpan w:val="3"/>
            <w:tcBorders>
              <w:top w:val="nil"/>
              <w:left w:val="nil"/>
              <w:bottom w:val="nil"/>
              <w:right w:val="nil"/>
            </w:tcBorders>
          </w:tcPr>
          <w:p w14:paraId="13799D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3BA7727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$9,601.00</w:t>
            </w:r>
          </w:p>
        </w:tc>
      </w:tr>
      <w:tr w:rsidR="001471FF" w:rsidRPr="001471FF" w14:paraId="233E77E1" w14:textId="77777777" w:rsidTr="001643E8">
        <w:trPr>
          <w:trHeight w:val="288"/>
        </w:trPr>
        <w:tc>
          <w:tcPr>
            <w:tcW w:w="6252" w:type="dxa"/>
            <w:gridSpan w:val="4"/>
            <w:tcBorders>
              <w:top w:val="nil"/>
              <w:left w:val="nil"/>
              <w:bottom w:val="nil"/>
              <w:right w:val="nil"/>
            </w:tcBorders>
            <w:vAlign w:val="bottom"/>
          </w:tcPr>
          <w:p w14:paraId="16E0204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XVIII. Por ejercer la actividad comercial con el permiso vencido, de:</w:t>
            </w:r>
          </w:p>
          <w:p w14:paraId="2F4305A8" w14:textId="77777777" w:rsidR="001471FF" w:rsidRPr="001471FF" w:rsidRDefault="001471FF" w:rsidP="001471FF">
            <w:pPr>
              <w:ind w:right="622"/>
              <w:jc w:val="both"/>
              <w:rPr>
                <w:rFonts w:ascii="Arial" w:eastAsia="Arial" w:hAnsi="Arial" w:cs="Arial"/>
                <w:color w:val="000000"/>
              </w:rPr>
            </w:pPr>
          </w:p>
        </w:tc>
        <w:tc>
          <w:tcPr>
            <w:tcW w:w="1276" w:type="dxa"/>
            <w:gridSpan w:val="3"/>
            <w:tcBorders>
              <w:top w:val="nil"/>
              <w:left w:val="nil"/>
              <w:bottom w:val="nil"/>
              <w:right w:val="nil"/>
            </w:tcBorders>
          </w:tcPr>
          <w:p w14:paraId="393CCA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$600.00</w:t>
            </w:r>
          </w:p>
        </w:tc>
        <w:tc>
          <w:tcPr>
            <w:tcW w:w="284" w:type="dxa"/>
            <w:gridSpan w:val="3"/>
            <w:tcBorders>
              <w:top w:val="nil"/>
              <w:left w:val="nil"/>
              <w:bottom w:val="nil"/>
              <w:right w:val="nil"/>
            </w:tcBorders>
          </w:tcPr>
          <w:p w14:paraId="6C410E0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gridSpan w:val="2"/>
            <w:tcBorders>
              <w:top w:val="nil"/>
              <w:left w:val="nil"/>
              <w:bottom w:val="nil"/>
              <w:right w:val="nil"/>
            </w:tcBorders>
          </w:tcPr>
          <w:p w14:paraId="16C51EE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$2,401.00</w:t>
            </w:r>
          </w:p>
        </w:tc>
      </w:tr>
      <w:tr w:rsidR="001471FF" w:rsidRPr="001471FF" w14:paraId="176934B3" w14:textId="77777777" w:rsidTr="001643E8">
        <w:trPr>
          <w:trHeight w:val="288"/>
        </w:trPr>
        <w:tc>
          <w:tcPr>
            <w:tcW w:w="6252" w:type="dxa"/>
            <w:gridSpan w:val="4"/>
            <w:tcBorders>
              <w:top w:val="nil"/>
              <w:left w:val="nil"/>
              <w:bottom w:val="nil"/>
              <w:right w:val="nil"/>
            </w:tcBorders>
            <w:vAlign w:val="bottom"/>
          </w:tcPr>
          <w:p w14:paraId="2E89B9E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Por realizar actividades ambulantes que impliquen la utilización de aparatos de sonido con altos niveles auditivos como: bocinas, alto parlantes, megáfonos, micrófonos y similares; que causen molestias a los transeúntes o a las personas circundantes en las periferias o avenidas concurridas; se sancionará de:</w:t>
            </w:r>
          </w:p>
        </w:tc>
        <w:tc>
          <w:tcPr>
            <w:tcW w:w="1276" w:type="dxa"/>
            <w:gridSpan w:val="3"/>
            <w:tcBorders>
              <w:top w:val="nil"/>
              <w:left w:val="nil"/>
              <w:bottom w:val="nil"/>
              <w:right w:val="nil"/>
            </w:tcBorders>
            <w:vAlign w:val="center"/>
          </w:tcPr>
          <w:p w14:paraId="74AE5BA3" w14:textId="77777777" w:rsidR="001471FF" w:rsidRPr="001471FF" w:rsidRDefault="001471FF" w:rsidP="001471FF">
            <w:pPr>
              <w:ind w:right="622"/>
              <w:jc w:val="right"/>
              <w:rPr>
                <w:rFonts w:ascii="Arial" w:eastAsia="Arial" w:hAnsi="Arial" w:cs="Arial"/>
                <w:color w:val="000000"/>
              </w:rPr>
            </w:pPr>
          </w:p>
          <w:p w14:paraId="5FFE724D" w14:textId="77777777" w:rsidR="001471FF" w:rsidRPr="001471FF" w:rsidRDefault="001471FF" w:rsidP="001471FF">
            <w:pPr>
              <w:ind w:right="622"/>
              <w:jc w:val="right"/>
              <w:rPr>
                <w:rFonts w:ascii="Arial" w:eastAsia="Arial" w:hAnsi="Arial" w:cs="Arial"/>
                <w:color w:val="000000"/>
              </w:rPr>
            </w:pPr>
          </w:p>
          <w:p w14:paraId="3F73D801" w14:textId="77777777" w:rsidR="001471FF" w:rsidRPr="001471FF" w:rsidRDefault="001471FF" w:rsidP="001471FF">
            <w:pPr>
              <w:ind w:right="622"/>
              <w:jc w:val="right"/>
              <w:rPr>
                <w:rFonts w:ascii="Arial" w:eastAsia="Arial" w:hAnsi="Arial" w:cs="Arial"/>
                <w:color w:val="000000"/>
              </w:rPr>
            </w:pPr>
          </w:p>
          <w:p w14:paraId="5A3264A5" w14:textId="77777777" w:rsidR="001471FF" w:rsidRPr="001471FF" w:rsidRDefault="001471FF" w:rsidP="001471FF">
            <w:pPr>
              <w:ind w:right="622"/>
              <w:jc w:val="right"/>
              <w:rPr>
                <w:rFonts w:ascii="Arial" w:eastAsia="Arial" w:hAnsi="Arial" w:cs="Arial"/>
                <w:color w:val="000000"/>
              </w:rPr>
            </w:pPr>
          </w:p>
          <w:p w14:paraId="5A4BF6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$1,000.00</w:t>
            </w:r>
          </w:p>
        </w:tc>
        <w:tc>
          <w:tcPr>
            <w:tcW w:w="284" w:type="dxa"/>
            <w:gridSpan w:val="3"/>
            <w:tcBorders>
              <w:top w:val="nil"/>
              <w:left w:val="nil"/>
              <w:bottom w:val="nil"/>
              <w:right w:val="nil"/>
            </w:tcBorders>
            <w:vAlign w:val="center"/>
          </w:tcPr>
          <w:p w14:paraId="2F355C3D" w14:textId="77777777" w:rsidR="001471FF" w:rsidRPr="001471FF" w:rsidRDefault="001471FF" w:rsidP="001471FF">
            <w:pPr>
              <w:ind w:right="622"/>
              <w:jc w:val="right"/>
              <w:rPr>
                <w:rFonts w:ascii="Arial" w:hAnsi="Arial" w:cs="Arial"/>
                <w:color w:val="000000"/>
              </w:rPr>
            </w:pPr>
          </w:p>
          <w:p w14:paraId="2D206FB2" w14:textId="77777777" w:rsidR="001471FF" w:rsidRPr="001471FF" w:rsidRDefault="001471FF" w:rsidP="001471FF">
            <w:pPr>
              <w:ind w:right="622"/>
              <w:jc w:val="right"/>
              <w:rPr>
                <w:rFonts w:ascii="Arial" w:hAnsi="Arial" w:cs="Arial"/>
                <w:color w:val="000000"/>
              </w:rPr>
            </w:pPr>
          </w:p>
          <w:p w14:paraId="5069C9D8" w14:textId="77777777" w:rsidR="001471FF" w:rsidRPr="001471FF" w:rsidRDefault="001471FF" w:rsidP="001471FF">
            <w:pPr>
              <w:ind w:right="622"/>
              <w:jc w:val="right"/>
              <w:rPr>
                <w:rFonts w:ascii="Arial" w:hAnsi="Arial" w:cs="Arial"/>
                <w:color w:val="000000"/>
              </w:rPr>
            </w:pPr>
          </w:p>
          <w:p w14:paraId="05713691" w14:textId="77777777" w:rsidR="001471FF" w:rsidRPr="001471FF" w:rsidRDefault="001471FF" w:rsidP="001471FF">
            <w:pPr>
              <w:ind w:right="622"/>
              <w:jc w:val="right"/>
              <w:rPr>
                <w:rFonts w:ascii="Arial" w:hAnsi="Arial" w:cs="Arial"/>
                <w:color w:val="000000"/>
              </w:rPr>
            </w:pPr>
          </w:p>
          <w:p w14:paraId="63471D02"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417" w:type="dxa"/>
            <w:gridSpan w:val="2"/>
            <w:tcBorders>
              <w:top w:val="nil"/>
              <w:left w:val="nil"/>
              <w:bottom w:val="nil"/>
              <w:right w:val="nil"/>
            </w:tcBorders>
            <w:vAlign w:val="center"/>
          </w:tcPr>
          <w:p w14:paraId="3A30C8BE" w14:textId="77777777" w:rsidR="001471FF" w:rsidRPr="001471FF" w:rsidRDefault="001471FF" w:rsidP="001471FF">
            <w:pPr>
              <w:ind w:right="622"/>
              <w:jc w:val="right"/>
              <w:rPr>
                <w:rFonts w:ascii="Arial" w:eastAsia="Arial" w:hAnsi="Arial" w:cs="Arial"/>
                <w:color w:val="000000"/>
              </w:rPr>
            </w:pPr>
          </w:p>
          <w:p w14:paraId="7C91F3E4" w14:textId="77777777" w:rsidR="001471FF" w:rsidRPr="001471FF" w:rsidRDefault="001471FF" w:rsidP="001471FF">
            <w:pPr>
              <w:ind w:right="622"/>
              <w:jc w:val="right"/>
              <w:rPr>
                <w:rFonts w:ascii="Arial" w:eastAsia="Arial" w:hAnsi="Arial" w:cs="Arial"/>
                <w:color w:val="000000"/>
              </w:rPr>
            </w:pPr>
          </w:p>
          <w:p w14:paraId="06466DFD" w14:textId="77777777" w:rsidR="001471FF" w:rsidRPr="001471FF" w:rsidRDefault="001471FF" w:rsidP="001471FF">
            <w:pPr>
              <w:ind w:right="622"/>
              <w:jc w:val="right"/>
              <w:rPr>
                <w:rFonts w:ascii="Arial" w:eastAsia="Arial" w:hAnsi="Arial" w:cs="Arial"/>
                <w:color w:val="000000"/>
              </w:rPr>
            </w:pPr>
          </w:p>
          <w:p w14:paraId="56F635A3" w14:textId="77777777" w:rsidR="001471FF" w:rsidRPr="001471FF" w:rsidRDefault="001471FF" w:rsidP="001471FF">
            <w:pPr>
              <w:ind w:right="622"/>
              <w:jc w:val="right"/>
              <w:rPr>
                <w:rFonts w:ascii="Arial" w:eastAsia="Arial" w:hAnsi="Arial" w:cs="Arial"/>
                <w:color w:val="000000"/>
              </w:rPr>
            </w:pPr>
          </w:p>
          <w:p w14:paraId="3E7486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$8,500.00</w:t>
            </w:r>
          </w:p>
        </w:tc>
      </w:tr>
      <w:tr w:rsidR="001471FF" w:rsidRPr="001471FF" w14:paraId="14CE6F60" w14:textId="77777777" w:rsidTr="001643E8">
        <w:trPr>
          <w:trHeight w:val="288"/>
        </w:trPr>
        <w:tc>
          <w:tcPr>
            <w:tcW w:w="6252" w:type="dxa"/>
            <w:gridSpan w:val="4"/>
            <w:tcBorders>
              <w:top w:val="nil"/>
              <w:left w:val="nil"/>
              <w:bottom w:val="nil"/>
              <w:right w:val="nil"/>
            </w:tcBorders>
            <w:vAlign w:val="bottom"/>
          </w:tcPr>
          <w:p w14:paraId="3A17818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 En la venta de alimentos o bebidas de consumo humano:</w:t>
            </w:r>
          </w:p>
        </w:tc>
        <w:tc>
          <w:tcPr>
            <w:tcW w:w="1276" w:type="dxa"/>
            <w:gridSpan w:val="3"/>
            <w:tcBorders>
              <w:top w:val="nil"/>
              <w:left w:val="nil"/>
              <w:bottom w:val="nil"/>
              <w:right w:val="nil"/>
            </w:tcBorders>
            <w:vAlign w:val="center"/>
          </w:tcPr>
          <w:p w14:paraId="32D020D5" w14:textId="77777777" w:rsidR="001471FF" w:rsidRPr="001471FF" w:rsidRDefault="001471FF" w:rsidP="001471FF">
            <w:pPr>
              <w:ind w:right="622"/>
              <w:jc w:val="right"/>
              <w:rPr>
                <w:rFonts w:ascii="Arial" w:eastAsia="Arial" w:hAnsi="Arial" w:cs="Arial"/>
                <w:color w:val="000000"/>
              </w:rPr>
            </w:pPr>
          </w:p>
        </w:tc>
        <w:tc>
          <w:tcPr>
            <w:tcW w:w="284" w:type="dxa"/>
            <w:gridSpan w:val="3"/>
            <w:tcBorders>
              <w:top w:val="nil"/>
              <w:left w:val="nil"/>
              <w:bottom w:val="nil"/>
              <w:right w:val="nil"/>
            </w:tcBorders>
            <w:vAlign w:val="center"/>
          </w:tcPr>
          <w:p w14:paraId="75886597" w14:textId="77777777" w:rsidR="001471FF" w:rsidRPr="001471FF" w:rsidRDefault="001471FF" w:rsidP="001471FF">
            <w:pPr>
              <w:ind w:right="622"/>
              <w:jc w:val="right"/>
              <w:rPr>
                <w:rFonts w:ascii="Arial" w:hAnsi="Arial" w:cs="Arial"/>
                <w:color w:val="000000"/>
              </w:rPr>
            </w:pPr>
          </w:p>
        </w:tc>
        <w:tc>
          <w:tcPr>
            <w:tcW w:w="1417" w:type="dxa"/>
            <w:gridSpan w:val="2"/>
            <w:tcBorders>
              <w:top w:val="nil"/>
              <w:left w:val="nil"/>
              <w:bottom w:val="nil"/>
              <w:right w:val="nil"/>
            </w:tcBorders>
            <w:vAlign w:val="center"/>
          </w:tcPr>
          <w:p w14:paraId="0CAE465F" w14:textId="77777777" w:rsidR="001471FF" w:rsidRPr="001471FF" w:rsidRDefault="001471FF" w:rsidP="001471FF">
            <w:pPr>
              <w:ind w:right="622"/>
              <w:jc w:val="right"/>
              <w:rPr>
                <w:rFonts w:ascii="Arial" w:eastAsia="Arial" w:hAnsi="Arial" w:cs="Arial"/>
                <w:color w:val="000000"/>
              </w:rPr>
            </w:pPr>
          </w:p>
        </w:tc>
      </w:tr>
      <w:tr w:rsidR="001471FF" w:rsidRPr="001471FF" w14:paraId="69116685" w14:textId="77777777" w:rsidTr="001643E8">
        <w:trPr>
          <w:trHeight w:val="288"/>
        </w:trPr>
        <w:tc>
          <w:tcPr>
            <w:tcW w:w="6252" w:type="dxa"/>
            <w:gridSpan w:val="4"/>
            <w:tcBorders>
              <w:top w:val="nil"/>
              <w:left w:val="nil"/>
              <w:bottom w:val="nil"/>
              <w:right w:val="nil"/>
            </w:tcBorders>
            <w:vAlign w:val="bottom"/>
          </w:tcPr>
          <w:p w14:paraId="4E93669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contar con el documento o constancia de salud de autoridad competente, de:</w:t>
            </w:r>
          </w:p>
        </w:tc>
        <w:tc>
          <w:tcPr>
            <w:tcW w:w="1276" w:type="dxa"/>
            <w:gridSpan w:val="3"/>
            <w:tcBorders>
              <w:top w:val="nil"/>
              <w:left w:val="nil"/>
              <w:bottom w:val="nil"/>
              <w:right w:val="nil"/>
            </w:tcBorders>
            <w:vAlign w:val="center"/>
          </w:tcPr>
          <w:p w14:paraId="07D318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 xml:space="preserve">$1,500.00 </w:t>
            </w:r>
          </w:p>
        </w:tc>
        <w:tc>
          <w:tcPr>
            <w:tcW w:w="284" w:type="dxa"/>
            <w:gridSpan w:val="3"/>
            <w:tcBorders>
              <w:top w:val="nil"/>
              <w:left w:val="nil"/>
              <w:bottom w:val="nil"/>
              <w:right w:val="nil"/>
            </w:tcBorders>
            <w:vAlign w:val="center"/>
          </w:tcPr>
          <w:p w14:paraId="48526895"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417" w:type="dxa"/>
            <w:gridSpan w:val="2"/>
            <w:tcBorders>
              <w:top w:val="nil"/>
              <w:left w:val="nil"/>
              <w:bottom w:val="nil"/>
              <w:right w:val="nil"/>
            </w:tcBorders>
            <w:vAlign w:val="center"/>
          </w:tcPr>
          <w:p w14:paraId="1C8302D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$4,800.00</w:t>
            </w:r>
          </w:p>
        </w:tc>
      </w:tr>
      <w:tr w:rsidR="001471FF" w:rsidRPr="001471FF" w14:paraId="783FA807" w14:textId="77777777" w:rsidTr="001643E8">
        <w:trPr>
          <w:trHeight w:val="288"/>
        </w:trPr>
        <w:tc>
          <w:tcPr>
            <w:tcW w:w="6252" w:type="dxa"/>
            <w:gridSpan w:val="4"/>
            <w:tcBorders>
              <w:top w:val="nil"/>
              <w:left w:val="nil"/>
              <w:bottom w:val="nil"/>
              <w:right w:val="nil"/>
            </w:tcBorders>
            <w:vAlign w:val="bottom"/>
          </w:tcPr>
          <w:p w14:paraId="5B96E9C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 Por no guardar la distancia necesaria entre los tambos, estufas y quemadores, o no mantener en buen estado que garantice la seguridad e integridad física de las personas, se sancionará de:</w:t>
            </w:r>
          </w:p>
        </w:tc>
        <w:tc>
          <w:tcPr>
            <w:tcW w:w="1276" w:type="dxa"/>
            <w:gridSpan w:val="3"/>
            <w:tcBorders>
              <w:top w:val="nil"/>
              <w:left w:val="nil"/>
              <w:bottom w:val="nil"/>
              <w:right w:val="nil"/>
            </w:tcBorders>
            <w:vAlign w:val="center"/>
          </w:tcPr>
          <w:p w14:paraId="4793AC5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$1,650.00</w:t>
            </w:r>
          </w:p>
        </w:tc>
        <w:tc>
          <w:tcPr>
            <w:tcW w:w="284" w:type="dxa"/>
            <w:gridSpan w:val="3"/>
            <w:tcBorders>
              <w:top w:val="nil"/>
              <w:left w:val="nil"/>
              <w:bottom w:val="nil"/>
              <w:right w:val="nil"/>
            </w:tcBorders>
            <w:vAlign w:val="center"/>
          </w:tcPr>
          <w:p w14:paraId="074699A3"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417" w:type="dxa"/>
            <w:gridSpan w:val="2"/>
            <w:tcBorders>
              <w:top w:val="nil"/>
              <w:left w:val="nil"/>
              <w:bottom w:val="nil"/>
              <w:right w:val="nil"/>
            </w:tcBorders>
            <w:vAlign w:val="center"/>
          </w:tcPr>
          <w:p w14:paraId="3A80BF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$6,800.00</w:t>
            </w:r>
          </w:p>
        </w:tc>
      </w:tr>
      <w:tr w:rsidR="001471FF" w:rsidRPr="001471FF" w14:paraId="6297EAC3" w14:textId="77777777" w:rsidTr="001643E8">
        <w:trPr>
          <w:trHeight w:val="288"/>
        </w:trPr>
        <w:tc>
          <w:tcPr>
            <w:tcW w:w="6252" w:type="dxa"/>
            <w:gridSpan w:val="4"/>
            <w:tcBorders>
              <w:top w:val="nil"/>
              <w:left w:val="nil"/>
              <w:bottom w:val="nil"/>
              <w:right w:val="nil"/>
            </w:tcBorders>
            <w:vAlign w:val="bottom"/>
          </w:tcPr>
          <w:p w14:paraId="3D1E118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 Por tener puestos abandonados, sin operar o funcionar por más de treinta días, sin que medie causa justificada alguna, se sancionará de:</w:t>
            </w:r>
          </w:p>
        </w:tc>
        <w:tc>
          <w:tcPr>
            <w:tcW w:w="1276" w:type="dxa"/>
            <w:gridSpan w:val="3"/>
            <w:tcBorders>
              <w:top w:val="nil"/>
              <w:left w:val="nil"/>
              <w:bottom w:val="nil"/>
              <w:right w:val="nil"/>
            </w:tcBorders>
            <w:vAlign w:val="center"/>
          </w:tcPr>
          <w:p w14:paraId="45931A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$1,100.00</w:t>
            </w:r>
          </w:p>
        </w:tc>
        <w:tc>
          <w:tcPr>
            <w:tcW w:w="284" w:type="dxa"/>
            <w:gridSpan w:val="3"/>
            <w:tcBorders>
              <w:top w:val="nil"/>
              <w:left w:val="nil"/>
              <w:bottom w:val="nil"/>
              <w:right w:val="nil"/>
            </w:tcBorders>
            <w:vAlign w:val="center"/>
          </w:tcPr>
          <w:p w14:paraId="3771108A"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417" w:type="dxa"/>
            <w:gridSpan w:val="2"/>
            <w:tcBorders>
              <w:top w:val="nil"/>
              <w:left w:val="nil"/>
              <w:bottom w:val="nil"/>
              <w:right w:val="nil"/>
            </w:tcBorders>
            <w:vAlign w:val="center"/>
          </w:tcPr>
          <w:p w14:paraId="079462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$4,350.00</w:t>
            </w:r>
          </w:p>
        </w:tc>
      </w:tr>
      <w:tr w:rsidR="001471FF" w:rsidRPr="001471FF" w14:paraId="33365947" w14:textId="77777777" w:rsidTr="001643E8">
        <w:trPr>
          <w:trHeight w:val="288"/>
        </w:trPr>
        <w:tc>
          <w:tcPr>
            <w:tcW w:w="6252" w:type="dxa"/>
            <w:gridSpan w:val="4"/>
            <w:tcBorders>
              <w:top w:val="nil"/>
              <w:left w:val="nil"/>
              <w:bottom w:val="nil"/>
              <w:right w:val="nil"/>
            </w:tcBorders>
            <w:vAlign w:val="bottom"/>
          </w:tcPr>
          <w:p w14:paraId="791630D9" w14:textId="3EA02A85" w:rsidR="001471FF" w:rsidRPr="001471FF" w:rsidRDefault="007A3E99" w:rsidP="001471FF">
            <w:pPr>
              <w:ind w:right="622"/>
              <w:jc w:val="both"/>
              <w:rPr>
                <w:rFonts w:ascii="Arial" w:eastAsia="Arial" w:hAnsi="Arial" w:cs="Arial"/>
                <w:color w:val="000000"/>
              </w:rPr>
            </w:pPr>
            <w:r>
              <w:rPr>
                <w:rFonts w:ascii="Arial" w:eastAsia="Arial" w:hAnsi="Arial" w:cs="Arial"/>
                <w:color w:val="000000"/>
              </w:rPr>
              <w:t xml:space="preserve">XXIII. </w:t>
            </w:r>
            <w:r w:rsidR="001471FF" w:rsidRPr="001471FF">
              <w:rPr>
                <w:rFonts w:ascii="Arial" w:eastAsia="Arial" w:hAnsi="Arial" w:cs="Arial"/>
                <w:color w:val="000000"/>
              </w:rPr>
              <w:t>Por no retirar el puesto al término de las actividades previamente establecidas en su permiso y/o autorización, se sancionará de:</w:t>
            </w:r>
          </w:p>
        </w:tc>
        <w:tc>
          <w:tcPr>
            <w:tcW w:w="1276" w:type="dxa"/>
            <w:gridSpan w:val="3"/>
            <w:tcBorders>
              <w:top w:val="nil"/>
              <w:left w:val="nil"/>
              <w:bottom w:val="nil"/>
              <w:right w:val="nil"/>
            </w:tcBorders>
            <w:vAlign w:val="center"/>
          </w:tcPr>
          <w:p w14:paraId="635CF8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$1,150.00</w:t>
            </w:r>
          </w:p>
        </w:tc>
        <w:tc>
          <w:tcPr>
            <w:tcW w:w="284" w:type="dxa"/>
            <w:gridSpan w:val="3"/>
            <w:tcBorders>
              <w:top w:val="nil"/>
              <w:left w:val="nil"/>
              <w:bottom w:val="nil"/>
              <w:right w:val="nil"/>
            </w:tcBorders>
            <w:vAlign w:val="center"/>
          </w:tcPr>
          <w:p w14:paraId="00ACC689" w14:textId="77777777" w:rsidR="001471FF" w:rsidRPr="001471FF" w:rsidRDefault="001471FF" w:rsidP="001471FF">
            <w:pPr>
              <w:ind w:right="622"/>
              <w:jc w:val="right"/>
              <w:rPr>
                <w:rFonts w:ascii="Arial" w:hAnsi="Arial" w:cs="Arial"/>
                <w:color w:val="000000"/>
              </w:rPr>
            </w:pPr>
            <w:r w:rsidRPr="001471FF">
              <w:rPr>
                <w:rFonts w:ascii="Arial" w:hAnsi="Arial" w:cs="Arial"/>
                <w:color w:val="000000"/>
              </w:rPr>
              <w:t>a</w:t>
            </w:r>
          </w:p>
        </w:tc>
        <w:tc>
          <w:tcPr>
            <w:tcW w:w="1417" w:type="dxa"/>
            <w:gridSpan w:val="2"/>
            <w:tcBorders>
              <w:top w:val="nil"/>
              <w:left w:val="nil"/>
              <w:bottom w:val="nil"/>
              <w:right w:val="nil"/>
            </w:tcBorders>
            <w:vAlign w:val="center"/>
          </w:tcPr>
          <w:p w14:paraId="7F491EF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$4,250.00</w:t>
            </w:r>
          </w:p>
        </w:tc>
      </w:tr>
      <w:tr w:rsidR="001471FF" w:rsidRPr="001471FF" w14:paraId="2BA7E202" w14:textId="77777777" w:rsidTr="001643E8">
        <w:trPr>
          <w:trHeight w:val="288"/>
        </w:trPr>
        <w:tc>
          <w:tcPr>
            <w:tcW w:w="9229" w:type="dxa"/>
            <w:gridSpan w:val="12"/>
            <w:tcBorders>
              <w:top w:val="nil"/>
              <w:left w:val="nil"/>
              <w:bottom w:val="nil"/>
              <w:right w:val="nil"/>
            </w:tcBorders>
            <w:vAlign w:val="center"/>
          </w:tcPr>
          <w:p w14:paraId="470BD2EE" w14:textId="77777777" w:rsidR="001471FF" w:rsidRPr="001471FF" w:rsidRDefault="001471FF" w:rsidP="001471FF">
            <w:pPr>
              <w:ind w:right="622"/>
              <w:jc w:val="center"/>
              <w:rPr>
                <w:rFonts w:ascii="Arial" w:eastAsia="Arial" w:hAnsi="Arial" w:cs="Arial"/>
              </w:rPr>
            </w:pPr>
          </w:p>
        </w:tc>
      </w:tr>
      <w:tr w:rsidR="001471FF" w:rsidRPr="001471FF" w14:paraId="527DD06E" w14:textId="77777777" w:rsidTr="001643E8">
        <w:trPr>
          <w:trHeight w:val="552"/>
        </w:trPr>
        <w:tc>
          <w:tcPr>
            <w:tcW w:w="9229" w:type="dxa"/>
            <w:gridSpan w:val="12"/>
            <w:tcBorders>
              <w:top w:val="nil"/>
              <w:left w:val="nil"/>
              <w:bottom w:val="nil"/>
              <w:right w:val="nil"/>
            </w:tcBorders>
          </w:tcPr>
          <w:p w14:paraId="62962FA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89.</w:t>
            </w:r>
            <w:r w:rsidRPr="001471FF">
              <w:rPr>
                <w:rFonts w:ascii="Arial" w:eastAsia="Arial" w:hAnsi="Arial" w:cs="Arial"/>
                <w:color w:val="000000"/>
              </w:rPr>
              <w:t xml:space="preserve"> Sanciones por transgredir las disposiciones reglamentarias municipales vigentes, referentes a los tianguis.</w:t>
            </w:r>
          </w:p>
          <w:p w14:paraId="36AE2993" w14:textId="77777777" w:rsidR="001471FF" w:rsidRPr="001471FF" w:rsidRDefault="001471FF" w:rsidP="001471FF">
            <w:pPr>
              <w:ind w:right="622"/>
              <w:jc w:val="both"/>
              <w:rPr>
                <w:rFonts w:ascii="Arial" w:eastAsia="Arial" w:hAnsi="Arial" w:cs="Arial"/>
                <w:b/>
                <w:color w:val="000000"/>
              </w:rPr>
            </w:pPr>
          </w:p>
        </w:tc>
      </w:tr>
      <w:tr w:rsidR="001471FF" w:rsidRPr="001471FF" w14:paraId="3469D94F" w14:textId="77777777" w:rsidTr="001643E8">
        <w:trPr>
          <w:trHeight w:val="552"/>
        </w:trPr>
        <w:tc>
          <w:tcPr>
            <w:tcW w:w="6240" w:type="dxa"/>
            <w:gridSpan w:val="3"/>
            <w:tcBorders>
              <w:top w:val="nil"/>
              <w:left w:val="nil"/>
              <w:bottom w:val="nil"/>
              <w:right w:val="nil"/>
            </w:tcBorders>
            <w:vAlign w:val="bottom"/>
          </w:tcPr>
          <w:p w14:paraId="3FB1F89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carecer del tarjetón del padrón oficial del Municipio para ejercer el comercio en tianguis, de:</w:t>
            </w:r>
          </w:p>
          <w:p w14:paraId="299B3AAF"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432726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46" w:type="dxa"/>
            <w:gridSpan w:val="3"/>
            <w:tcBorders>
              <w:top w:val="nil"/>
              <w:left w:val="nil"/>
              <w:bottom w:val="nil"/>
              <w:right w:val="nil"/>
            </w:tcBorders>
          </w:tcPr>
          <w:p w14:paraId="4FF883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0BD98FA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$2,281.00</w:t>
            </w:r>
          </w:p>
        </w:tc>
      </w:tr>
      <w:tr w:rsidR="001471FF" w:rsidRPr="001471FF" w14:paraId="4DA9EB9D" w14:textId="77777777" w:rsidTr="001643E8">
        <w:trPr>
          <w:trHeight w:val="552"/>
        </w:trPr>
        <w:tc>
          <w:tcPr>
            <w:tcW w:w="6240" w:type="dxa"/>
            <w:gridSpan w:val="3"/>
            <w:tcBorders>
              <w:top w:val="nil"/>
              <w:left w:val="nil"/>
              <w:bottom w:val="nil"/>
              <w:right w:val="nil"/>
            </w:tcBorders>
            <w:vAlign w:val="bottom"/>
          </w:tcPr>
          <w:p w14:paraId="5BC2700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omitir el pago de derechos para ejercer el comercio en tianguis, de:</w:t>
            </w:r>
          </w:p>
          <w:p w14:paraId="4D50D5EC"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312B91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$2,895.00</w:t>
            </w:r>
          </w:p>
        </w:tc>
        <w:tc>
          <w:tcPr>
            <w:tcW w:w="246" w:type="dxa"/>
            <w:gridSpan w:val="3"/>
            <w:tcBorders>
              <w:top w:val="nil"/>
              <w:left w:val="nil"/>
              <w:bottom w:val="nil"/>
              <w:right w:val="nil"/>
            </w:tcBorders>
          </w:tcPr>
          <w:p w14:paraId="6F7DBD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45CC67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$5,681.00</w:t>
            </w:r>
          </w:p>
        </w:tc>
      </w:tr>
      <w:tr w:rsidR="001471FF" w:rsidRPr="001471FF" w14:paraId="43B6D43D" w14:textId="77777777" w:rsidTr="001643E8">
        <w:trPr>
          <w:trHeight w:val="288"/>
        </w:trPr>
        <w:tc>
          <w:tcPr>
            <w:tcW w:w="6240" w:type="dxa"/>
            <w:gridSpan w:val="3"/>
            <w:tcBorders>
              <w:top w:val="nil"/>
              <w:left w:val="nil"/>
              <w:bottom w:val="nil"/>
              <w:right w:val="nil"/>
            </w:tcBorders>
            <w:vAlign w:val="bottom"/>
          </w:tcPr>
          <w:p w14:paraId="0AC0C66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no asear el área de trabajo, de:</w:t>
            </w:r>
          </w:p>
          <w:p w14:paraId="2087DACC"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16E190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c>
          <w:tcPr>
            <w:tcW w:w="246" w:type="dxa"/>
            <w:gridSpan w:val="3"/>
            <w:tcBorders>
              <w:top w:val="nil"/>
              <w:left w:val="nil"/>
              <w:bottom w:val="nil"/>
              <w:right w:val="nil"/>
            </w:tcBorders>
          </w:tcPr>
          <w:p w14:paraId="66673C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218D45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r>
      <w:tr w:rsidR="001471FF" w:rsidRPr="001471FF" w14:paraId="08A57134" w14:textId="77777777" w:rsidTr="001643E8">
        <w:trPr>
          <w:trHeight w:val="288"/>
        </w:trPr>
        <w:tc>
          <w:tcPr>
            <w:tcW w:w="6240" w:type="dxa"/>
            <w:gridSpan w:val="3"/>
            <w:tcBorders>
              <w:top w:val="nil"/>
              <w:left w:val="nil"/>
              <w:bottom w:val="nil"/>
              <w:right w:val="nil"/>
            </w:tcBorders>
            <w:vAlign w:val="bottom"/>
          </w:tcPr>
          <w:p w14:paraId="57F9128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instalar tianguis sin autorización del Ayuntamiento, de:</w:t>
            </w:r>
          </w:p>
          <w:p w14:paraId="0949CF18"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6F9A88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$10,203.00</w:t>
            </w:r>
          </w:p>
        </w:tc>
        <w:tc>
          <w:tcPr>
            <w:tcW w:w="246" w:type="dxa"/>
            <w:gridSpan w:val="3"/>
            <w:tcBorders>
              <w:top w:val="nil"/>
              <w:left w:val="nil"/>
              <w:bottom w:val="nil"/>
              <w:right w:val="nil"/>
            </w:tcBorders>
          </w:tcPr>
          <w:p w14:paraId="167B82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1B46DD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$20,403.00</w:t>
            </w:r>
          </w:p>
        </w:tc>
      </w:tr>
      <w:tr w:rsidR="001471FF" w:rsidRPr="001471FF" w14:paraId="5C09C807" w14:textId="77777777" w:rsidTr="001643E8">
        <w:trPr>
          <w:trHeight w:val="1380"/>
        </w:trPr>
        <w:tc>
          <w:tcPr>
            <w:tcW w:w="6240" w:type="dxa"/>
            <w:gridSpan w:val="3"/>
            <w:tcBorders>
              <w:top w:val="nil"/>
              <w:left w:val="nil"/>
              <w:bottom w:val="nil"/>
              <w:right w:val="nil"/>
            </w:tcBorders>
            <w:vAlign w:val="bottom"/>
          </w:tcPr>
          <w:p w14:paraId="4DF48645" w14:textId="138E3C4B"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vender o transmitir la propiedad o posesión onerosas o gratuitamente, en cualquier forma de bebidas alcohólicas, productos tóxicos enervantes, explosivos, animales vivos, armas punzo cortantes prohibidas, material pornográfico en cualquiera de sus formas, pin</w:t>
            </w:r>
            <w:r w:rsidR="007A3E99">
              <w:rPr>
                <w:rFonts w:ascii="Arial" w:eastAsia="Arial" w:hAnsi="Arial" w:cs="Arial"/>
                <w:color w:val="000000"/>
              </w:rPr>
              <w:t xml:space="preserve">turas en aerosol o similares o </w:t>
            </w:r>
            <w:r w:rsidRPr="001471FF">
              <w:rPr>
                <w:rFonts w:ascii="Arial" w:eastAsia="Arial" w:hAnsi="Arial" w:cs="Arial"/>
                <w:color w:val="000000"/>
              </w:rPr>
              <w:t>solventes, de:</w:t>
            </w:r>
          </w:p>
          <w:p w14:paraId="38CFEF9D"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1C283F1E" w14:textId="77777777" w:rsidR="001471FF" w:rsidRPr="001471FF" w:rsidRDefault="001471FF" w:rsidP="001471FF">
            <w:pPr>
              <w:ind w:right="622"/>
              <w:jc w:val="right"/>
              <w:rPr>
                <w:rFonts w:ascii="Arial" w:eastAsia="Arial" w:hAnsi="Arial" w:cs="Arial"/>
              </w:rPr>
            </w:pPr>
          </w:p>
          <w:p w14:paraId="4F0A16A6" w14:textId="77777777" w:rsidR="001471FF" w:rsidRPr="001471FF" w:rsidRDefault="001471FF" w:rsidP="001471FF">
            <w:pPr>
              <w:ind w:right="622"/>
              <w:jc w:val="right"/>
              <w:rPr>
                <w:rFonts w:ascii="Arial" w:eastAsia="Arial" w:hAnsi="Arial" w:cs="Arial"/>
              </w:rPr>
            </w:pPr>
          </w:p>
          <w:p w14:paraId="5113B35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$10,203.00</w:t>
            </w:r>
          </w:p>
        </w:tc>
        <w:tc>
          <w:tcPr>
            <w:tcW w:w="246" w:type="dxa"/>
            <w:gridSpan w:val="3"/>
            <w:tcBorders>
              <w:top w:val="nil"/>
              <w:left w:val="nil"/>
              <w:bottom w:val="nil"/>
              <w:right w:val="nil"/>
            </w:tcBorders>
          </w:tcPr>
          <w:p w14:paraId="7BD43D63" w14:textId="77777777" w:rsidR="001471FF" w:rsidRPr="001471FF" w:rsidRDefault="001471FF" w:rsidP="001471FF">
            <w:pPr>
              <w:ind w:right="622"/>
              <w:jc w:val="right"/>
              <w:rPr>
                <w:rFonts w:ascii="Arial" w:eastAsia="Arial" w:hAnsi="Arial" w:cs="Arial"/>
              </w:rPr>
            </w:pPr>
          </w:p>
          <w:p w14:paraId="1843F9ED" w14:textId="77777777" w:rsidR="001471FF" w:rsidRPr="001471FF" w:rsidRDefault="001471FF" w:rsidP="001471FF">
            <w:pPr>
              <w:ind w:right="622"/>
              <w:jc w:val="right"/>
              <w:rPr>
                <w:rFonts w:ascii="Arial" w:eastAsia="Arial" w:hAnsi="Arial" w:cs="Arial"/>
              </w:rPr>
            </w:pPr>
          </w:p>
          <w:p w14:paraId="02D7AF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27719029" w14:textId="77777777" w:rsidR="001471FF" w:rsidRPr="001471FF" w:rsidRDefault="001471FF" w:rsidP="001471FF">
            <w:pPr>
              <w:ind w:right="622"/>
              <w:jc w:val="right"/>
              <w:rPr>
                <w:rFonts w:ascii="Arial" w:eastAsia="Arial" w:hAnsi="Arial" w:cs="Arial"/>
              </w:rPr>
            </w:pPr>
          </w:p>
          <w:p w14:paraId="4AB44B24" w14:textId="77777777" w:rsidR="001471FF" w:rsidRPr="001471FF" w:rsidRDefault="001471FF" w:rsidP="001471FF">
            <w:pPr>
              <w:ind w:right="622"/>
              <w:jc w:val="right"/>
              <w:rPr>
                <w:rFonts w:ascii="Arial" w:eastAsia="Arial" w:hAnsi="Arial" w:cs="Arial"/>
              </w:rPr>
            </w:pPr>
          </w:p>
          <w:p w14:paraId="01B3712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$20,403.00</w:t>
            </w:r>
          </w:p>
        </w:tc>
      </w:tr>
      <w:tr w:rsidR="001471FF" w:rsidRPr="001471FF" w14:paraId="17CAC83E" w14:textId="77777777" w:rsidTr="001643E8">
        <w:trPr>
          <w:trHeight w:val="288"/>
        </w:trPr>
        <w:tc>
          <w:tcPr>
            <w:tcW w:w="6240" w:type="dxa"/>
            <w:gridSpan w:val="3"/>
            <w:tcBorders>
              <w:top w:val="nil"/>
              <w:left w:val="nil"/>
              <w:bottom w:val="nil"/>
              <w:right w:val="nil"/>
            </w:tcBorders>
            <w:vAlign w:val="bottom"/>
          </w:tcPr>
          <w:p w14:paraId="7E4B97F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no portar el uniforme en el desempeño de sus funciones, de:</w:t>
            </w:r>
          </w:p>
          <w:p w14:paraId="35121DB9"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130B1C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$960.00</w:t>
            </w:r>
          </w:p>
        </w:tc>
        <w:tc>
          <w:tcPr>
            <w:tcW w:w="246" w:type="dxa"/>
            <w:gridSpan w:val="3"/>
            <w:tcBorders>
              <w:top w:val="nil"/>
              <w:left w:val="nil"/>
              <w:bottom w:val="nil"/>
              <w:right w:val="nil"/>
            </w:tcBorders>
          </w:tcPr>
          <w:p w14:paraId="2C4589C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02C342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$1,920.00</w:t>
            </w:r>
          </w:p>
        </w:tc>
      </w:tr>
      <w:tr w:rsidR="001471FF" w:rsidRPr="001471FF" w14:paraId="5735FF51" w14:textId="77777777" w:rsidTr="001643E8">
        <w:trPr>
          <w:trHeight w:val="828"/>
        </w:trPr>
        <w:tc>
          <w:tcPr>
            <w:tcW w:w="6240" w:type="dxa"/>
            <w:gridSpan w:val="3"/>
            <w:tcBorders>
              <w:top w:val="nil"/>
              <w:left w:val="nil"/>
              <w:bottom w:val="nil"/>
              <w:right w:val="nil"/>
            </w:tcBorders>
            <w:vAlign w:val="bottom"/>
          </w:tcPr>
          <w:p w14:paraId="5970B73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vender productos, artículos, bebidas descompuestas o adulteradas y comidas en estado de descomposición o que impliquen peligro para la salud, de:</w:t>
            </w:r>
          </w:p>
          <w:p w14:paraId="543258EE"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2A8A7E06" w14:textId="77777777" w:rsidR="001471FF" w:rsidRPr="001471FF" w:rsidRDefault="001471FF" w:rsidP="001471FF">
            <w:pPr>
              <w:ind w:right="622"/>
              <w:jc w:val="right"/>
              <w:rPr>
                <w:rFonts w:ascii="Arial" w:eastAsia="Arial" w:hAnsi="Arial" w:cs="Arial"/>
              </w:rPr>
            </w:pPr>
          </w:p>
          <w:p w14:paraId="1E1184A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$5,161.00</w:t>
            </w:r>
          </w:p>
        </w:tc>
        <w:tc>
          <w:tcPr>
            <w:tcW w:w="246" w:type="dxa"/>
            <w:gridSpan w:val="3"/>
            <w:tcBorders>
              <w:top w:val="nil"/>
              <w:left w:val="nil"/>
              <w:bottom w:val="nil"/>
              <w:right w:val="nil"/>
            </w:tcBorders>
          </w:tcPr>
          <w:p w14:paraId="211B81D1" w14:textId="77777777" w:rsidR="001471FF" w:rsidRPr="001471FF" w:rsidRDefault="001471FF" w:rsidP="001471FF">
            <w:pPr>
              <w:ind w:right="622"/>
              <w:jc w:val="right"/>
              <w:rPr>
                <w:rFonts w:ascii="Arial" w:eastAsia="Arial" w:hAnsi="Arial" w:cs="Arial"/>
              </w:rPr>
            </w:pPr>
          </w:p>
          <w:p w14:paraId="375005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13FA1E0D" w14:textId="77777777" w:rsidR="001471FF" w:rsidRPr="001471FF" w:rsidRDefault="001471FF" w:rsidP="001471FF">
            <w:pPr>
              <w:ind w:right="622"/>
              <w:jc w:val="right"/>
              <w:rPr>
                <w:rFonts w:ascii="Arial" w:eastAsia="Arial" w:hAnsi="Arial" w:cs="Arial"/>
              </w:rPr>
            </w:pPr>
          </w:p>
          <w:p w14:paraId="7D5F972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$10,203.00</w:t>
            </w:r>
          </w:p>
        </w:tc>
      </w:tr>
      <w:tr w:rsidR="001471FF" w:rsidRPr="001471FF" w14:paraId="327B095D" w14:textId="77777777" w:rsidTr="001643E8">
        <w:trPr>
          <w:trHeight w:val="552"/>
        </w:trPr>
        <w:tc>
          <w:tcPr>
            <w:tcW w:w="6240" w:type="dxa"/>
            <w:gridSpan w:val="3"/>
            <w:tcBorders>
              <w:top w:val="nil"/>
              <w:left w:val="nil"/>
              <w:bottom w:val="nil"/>
              <w:right w:val="nil"/>
            </w:tcBorders>
            <w:vAlign w:val="bottom"/>
          </w:tcPr>
          <w:p w14:paraId="4D90ABF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no cumplir con las medidas de seguridad señaladas para el funcionamiento de su giro, de:</w:t>
            </w:r>
          </w:p>
          <w:p w14:paraId="42218E33"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1C591D3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46" w:type="dxa"/>
            <w:gridSpan w:val="3"/>
            <w:tcBorders>
              <w:top w:val="nil"/>
              <w:left w:val="nil"/>
              <w:bottom w:val="nil"/>
              <w:right w:val="nil"/>
            </w:tcBorders>
          </w:tcPr>
          <w:p w14:paraId="21C25C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3865BF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$2,281.00</w:t>
            </w:r>
          </w:p>
        </w:tc>
      </w:tr>
      <w:tr w:rsidR="001471FF" w:rsidRPr="001471FF" w14:paraId="1BCFAEFE" w14:textId="77777777" w:rsidTr="001643E8">
        <w:trPr>
          <w:trHeight w:val="288"/>
        </w:trPr>
        <w:tc>
          <w:tcPr>
            <w:tcW w:w="9229" w:type="dxa"/>
            <w:gridSpan w:val="12"/>
            <w:tcBorders>
              <w:top w:val="nil"/>
              <w:left w:val="nil"/>
              <w:bottom w:val="nil"/>
              <w:right w:val="nil"/>
            </w:tcBorders>
            <w:vAlign w:val="center"/>
          </w:tcPr>
          <w:p w14:paraId="352306FC" w14:textId="77777777" w:rsidR="001471FF" w:rsidRPr="001471FF" w:rsidRDefault="001471FF" w:rsidP="001471FF">
            <w:pPr>
              <w:ind w:right="622"/>
              <w:jc w:val="center"/>
              <w:rPr>
                <w:rFonts w:ascii="Arial" w:eastAsia="Arial" w:hAnsi="Arial" w:cs="Arial"/>
                <w:b/>
              </w:rPr>
            </w:pPr>
          </w:p>
        </w:tc>
      </w:tr>
      <w:tr w:rsidR="001471FF" w:rsidRPr="001471FF" w14:paraId="1CBFCFB0" w14:textId="77777777" w:rsidTr="001643E8">
        <w:trPr>
          <w:trHeight w:val="552"/>
        </w:trPr>
        <w:tc>
          <w:tcPr>
            <w:tcW w:w="9229" w:type="dxa"/>
            <w:gridSpan w:val="12"/>
            <w:tcBorders>
              <w:top w:val="nil"/>
              <w:left w:val="nil"/>
              <w:bottom w:val="nil"/>
              <w:right w:val="nil"/>
            </w:tcBorders>
          </w:tcPr>
          <w:p w14:paraId="0978F7A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90.</w:t>
            </w:r>
            <w:r w:rsidRPr="001471FF">
              <w:rPr>
                <w:rFonts w:ascii="Arial" w:eastAsia="Arial" w:hAnsi="Arial" w:cs="Arial"/>
                <w:color w:val="000000"/>
              </w:rPr>
              <w:t xml:space="preserve"> Sanciones por contravenir las disposiciones reglamentarias municipales vigentes, referentes a los espectáculos en general.</w:t>
            </w:r>
          </w:p>
          <w:p w14:paraId="00C1900C" w14:textId="77777777" w:rsidR="001471FF" w:rsidRPr="001471FF" w:rsidRDefault="001471FF" w:rsidP="001471FF">
            <w:pPr>
              <w:ind w:right="622"/>
              <w:jc w:val="both"/>
              <w:rPr>
                <w:rFonts w:ascii="Arial" w:eastAsia="Arial" w:hAnsi="Arial" w:cs="Arial"/>
                <w:b/>
                <w:color w:val="000000"/>
              </w:rPr>
            </w:pPr>
          </w:p>
        </w:tc>
      </w:tr>
      <w:tr w:rsidR="001471FF" w:rsidRPr="001471FF" w14:paraId="21BEA208" w14:textId="77777777" w:rsidTr="001643E8">
        <w:trPr>
          <w:trHeight w:val="828"/>
        </w:trPr>
        <w:tc>
          <w:tcPr>
            <w:tcW w:w="6240" w:type="dxa"/>
            <w:gridSpan w:val="3"/>
            <w:tcBorders>
              <w:top w:val="nil"/>
              <w:left w:val="nil"/>
              <w:bottom w:val="nil"/>
              <w:right w:val="nil"/>
            </w:tcBorders>
            <w:vAlign w:val="bottom"/>
          </w:tcPr>
          <w:p w14:paraId="058F56A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publicitar eventos, espectáculos, diversiones públicas, bailes y conciertos, sin autorización municipal o en forma distinta a la autorizada, de:</w:t>
            </w:r>
          </w:p>
          <w:p w14:paraId="66FCF19E"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10CE16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c>
          <w:tcPr>
            <w:tcW w:w="246" w:type="dxa"/>
            <w:gridSpan w:val="3"/>
            <w:tcBorders>
              <w:top w:val="nil"/>
              <w:left w:val="nil"/>
              <w:bottom w:val="nil"/>
              <w:right w:val="nil"/>
            </w:tcBorders>
          </w:tcPr>
          <w:p w14:paraId="4D42E5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1A78A7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r>
      <w:tr w:rsidR="001471FF" w:rsidRPr="001471FF" w14:paraId="59A2D810" w14:textId="77777777" w:rsidTr="001643E8">
        <w:trPr>
          <w:trHeight w:val="828"/>
        </w:trPr>
        <w:tc>
          <w:tcPr>
            <w:tcW w:w="6240" w:type="dxa"/>
            <w:gridSpan w:val="3"/>
            <w:tcBorders>
              <w:top w:val="nil"/>
              <w:left w:val="nil"/>
              <w:bottom w:val="nil"/>
              <w:right w:val="nil"/>
            </w:tcBorders>
            <w:vAlign w:val="bottom"/>
          </w:tcPr>
          <w:p w14:paraId="295AE02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alterar o modificar el programa autorizado en eventos, espectáculos, diversiones públicas, bailes y conciertos sin autorización o sin haber dado aviso a la autoridad municipal, de:</w:t>
            </w:r>
          </w:p>
          <w:p w14:paraId="1E560A71"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65DB55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46" w:type="dxa"/>
            <w:gridSpan w:val="3"/>
            <w:tcBorders>
              <w:top w:val="nil"/>
              <w:left w:val="nil"/>
              <w:bottom w:val="nil"/>
              <w:right w:val="nil"/>
            </w:tcBorders>
          </w:tcPr>
          <w:p w14:paraId="2A6A63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4E7781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$36,006.00</w:t>
            </w:r>
          </w:p>
        </w:tc>
      </w:tr>
      <w:tr w:rsidR="001471FF" w:rsidRPr="001471FF" w14:paraId="173CDFEE" w14:textId="77777777" w:rsidTr="001643E8">
        <w:trPr>
          <w:trHeight w:val="828"/>
        </w:trPr>
        <w:tc>
          <w:tcPr>
            <w:tcW w:w="6240" w:type="dxa"/>
            <w:gridSpan w:val="3"/>
            <w:tcBorders>
              <w:top w:val="nil"/>
              <w:left w:val="nil"/>
              <w:bottom w:val="nil"/>
              <w:right w:val="nil"/>
            </w:tcBorders>
          </w:tcPr>
          <w:p w14:paraId="5747B34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variación de los horarios de presentación, cancelación o suspensión del evento, espectáculo, baile o concierto, imputable al artista, sobre el monto de sus honorarios, de:</w:t>
            </w:r>
          </w:p>
          <w:p w14:paraId="74B69AD6"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1C5F0C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$32,406.00</w:t>
            </w:r>
          </w:p>
        </w:tc>
        <w:tc>
          <w:tcPr>
            <w:tcW w:w="246" w:type="dxa"/>
            <w:gridSpan w:val="3"/>
            <w:tcBorders>
              <w:top w:val="nil"/>
              <w:left w:val="nil"/>
              <w:bottom w:val="nil"/>
              <w:right w:val="nil"/>
            </w:tcBorders>
          </w:tcPr>
          <w:p w14:paraId="05691E2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2CB783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$64,930.00</w:t>
            </w:r>
          </w:p>
        </w:tc>
      </w:tr>
      <w:tr w:rsidR="001471FF" w:rsidRPr="001471FF" w14:paraId="0CE395CE" w14:textId="77777777" w:rsidTr="001643E8">
        <w:trPr>
          <w:trHeight w:val="1428"/>
        </w:trPr>
        <w:tc>
          <w:tcPr>
            <w:tcW w:w="6240" w:type="dxa"/>
            <w:gridSpan w:val="3"/>
            <w:tcBorders>
              <w:top w:val="nil"/>
              <w:left w:val="nil"/>
              <w:bottom w:val="nil"/>
              <w:right w:val="nil"/>
            </w:tcBorders>
          </w:tcPr>
          <w:p w14:paraId="15676EC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cancelar o suspender eventos, espectáculos, diversiones públicas, bailes o conciertos, sin causa justificada y sin dar aviso a las autoridades municipales, independientemente de la devolución del importe de las entradas que se hayan vendido y de la aplicación de la garantía otorgada del valor del boletaje autorizado, del:</w:t>
            </w:r>
          </w:p>
          <w:p w14:paraId="3C1270EF" w14:textId="77777777" w:rsidR="001471FF" w:rsidRPr="001471FF" w:rsidRDefault="001471FF" w:rsidP="001471FF">
            <w:pPr>
              <w:ind w:right="622"/>
              <w:jc w:val="both"/>
              <w:rPr>
                <w:rFonts w:ascii="Arial" w:eastAsia="Arial" w:hAnsi="Arial" w:cs="Arial"/>
                <w:color w:val="000000"/>
              </w:rPr>
            </w:pPr>
          </w:p>
        </w:tc>
        <w:tc>
          <w:tcPr>
            <w:tcW w:w="2989" w:type="dxa"/>
            <w:gridSpan w:val="9"/>
            <w:tcBorders>
              <w:top w:val="nil"/>
              <w:left w:val="nil"/>
              <w:bottom w:val="nil"/>
              <w:right w:val="nil"/>
            </w:tcBorders>
            <w:vAlign w:val="center"/>
          </w:tcPr>
          <w:p w14:paraId="2A835F16"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3% al 10%</w:t>
            </w:r>
          </w:p>
        </w:tc>
      </w:tr>
      <w:tr w:rsidR="001471FF" w:rsidRPr="001471FF" w14:paraId="4D9EC5D1" w14:textId="77777777" w:rsidTr="001643E8">
        <w:trPr>
          <w:trHeight w:val="828"/>
        </w:trPr>
        <w:tc>
          <w:tcPr>
            <w:tcW w:w="6240" w:type="dxa"/>
            <w:gridSpan w:val="3"/>
            <w:tcBorders>
              <w:top w:val="nil"/>
              <w:left w:val="nil"/>
              <w:bottom w:val="nil"/>
              <w:right w:val="nil"/>
            </w:tcBorders>
            <w:vAlign w:val="bottom"/>
          </w:tcPr>
          <w:p w14:paraId="11F6A5E7" w14:textId="2348E35A"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alterar el horario de a</w:t>
            </w:r>
            <w:r w:rsidR="007A3E99">
              <w:rPr>
                <w:rFonts w:ascii="Arial" w:eastAsia="Arial" w:hAnsi="Arial" w:cs="Arial"/>
                <w:color w:val="000000"/>
              </w:rPr>
              <w:t xml:space="preserve">pertura de </w:t>
            </w:r>
            <w:r w:rsidRPr="001471FF">
              <w:rPr>
                <w:rFonts w:ascii="Arial" w:eastAsia="Arial" w:hAnsi="Arial" w:cs="Arial"/>
                <w:color w:val="000000"/>
              </w:rPr>
              <w:t xml:space="preserve">puertas o inicio de eventos, espectáculos, diversiones públicas, bailes y </w:t>
            </w:r>
            <w:r w:rsidR="007A3E99">
              <w:rPr>
                <w:rFonts w:ascii="Arial" w:eastAsia="Arial" w:hAnsi="Arial" w:cs="Arial"/>
                <w:color w:val="000000"/>
              </w:rPr>
              <w:t>conciertos sin la autorización</w:t>
            </w:r>
            <w:r w:rsidRPr="001471FF">
              <w:rPr>
                <w:rFonts w:ascii="Arial" w:eastAsia="Arial" w:hAnsi="Arial" w:cs="Arial"/>
                <w:color w:val="000000"/>
              </w:rPr>
              <w:t xml:space="preserve"> de la autoridad correspondiente, de:</w:t>
            </w:r>
          </w:p>
          <w:p w14:paraId="3E474CE2"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505D5C42" w14:textId="77777777" w:rsidR="001471FF" w:rsidRPr="001471FF" w:rsidRDefault="001471FF" w:rsidP="001471FF">
            <w:pPr>
              <w:ind w:right="622"/>
              <w:jc w:val="right"/>
              <w:rPr>
                <w:rFonts w:ascii="Arial" w:eastAsia="Arial" w:hAnsi="Arial" w:cs="Arial"/>
              </w:rPr>
            </w:pPr>
          </w:p>
          <w:p w14:paraId="28A927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$24,004.00</w:t>
            </w:r>
          </w:p>
        </w:tc>
        <w:tc>
          <w:tcPr>
            <w:tcW w:w="246" w:type="dxa"/>
            <w:gridSpan w:val="3"/>
            <w:tcBorders>
              <w:top w:val="nil"/>
              <w:left w:val="nil"/>
              <w:bottom w:val="nil"/>
              <w:right w:val="nil"/>
            </w:tcBorders>
          </w:tcPr>
          <w:p w14:paraId="7C6B4BF5" w14:textId="77777777" w:rsidR="001471FF" w:rsidRPr="001471FF" w:rsidRDefault="001471FF" w:rsidP="001471FF">
            <w:pPr>
              <w:ind w:right="622"/>
              <w:jc w:val="right"/>
              <w:rPr>
                <w:rFonts w:ascii="Arial" w:eastAsia="Arial" w:hAnsi="Arial" w:cs="Arial"/>
              </w:rPr>
            </w:pPr>
          </w:p>
          <w:p w14:paraId="3B4DEDD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37A92F7C" w14:textId="77777777" w:rsidR="001471FF" w:rsidRPr="001471FF" w:rsidRDefault="001471FF" w:rsidP="001471FF">
            <w:pPr>
              <w:ind w:right="622"/>
              <w:jc w:val="right"/>
              <w:rPr>
                <w:rFonts w:ascii="Arial" w:eastAsia="Arial" w:hAnsi="Arial" w:cs="Arial"/>
              </w:rPr>
            </w:pPr>
          </w:p>
          <w:p w14:paraId="708F89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$120,019.00</w:t>
            </w:r>
          </w:p>
        </w:tc>
      </w:tr>
      <w:tr w:rsidR="001471FF" w:rsidRPr="001471FF" w14:paraId="0197BF60" w14:textId="77777777" w:rsidTr="001643E8">
        <w:trPr>
          <w:trHeight w:val="1104"/>
        </w:trPr>
        <w:tc>
          <w:tcPr>
            <w:tcW w:w="6240" w:type="dxa"/>
            <w:gridSpan w:val="3"/>
            <w:tcBorders>
              <w:top w:val="nil"/>
              <w:left w:val="nil"/>
              <w:bottom w:val="nil"/>
              <w:right w:val="nil"/>
            </w:tcBorders>
            <w:vAlign w:val="bottom"/>
          </w:tcPr>
          <w:p w14:paraId="5F17B9E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no presentar para su sellado los boletos de venta o cortesía ante las dependencias competentes, así mismo, cuando se utilicen medios electrónicos, en eventos, espectáculos, diversiones públicas, bailes y conciertos, de:</w:t>
            </w:r>
          </w:p>
          <w:p w14:paraId="2C4441CA"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519CBEEB" w14:textId="77777777" w:rsidR="001471FF" w:rsidRPr="001471FF" w:rsidRDefault="001471FF" w:rsidP="001471FF">
            <w:pPr>
              <w:ind w:right="622"/>
              <w:jc w:val="right"/>
              <w:rPr>
                <w:rFonts w:ascii="Arial" w:eastAsia="Arial" w:hAnsi="Arial" w:cs="Arial"/>
              </w:rPr>
            </w:pPr>
          </w:p>
          <w:p w14:paraId="055523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$24,004.00</w:t>
            </w:r>
          </w:p>
        </w:tc>
        <w:tc>
          <w:tcPr>
            <w:tcW w:w="246" w:type="dxa"/>
            <w:gridSpan w:val="3"/>
            <w:tcBorders>
              <w:top w:val="nil"/>
              <w:left w:val="nil"/>
              <w:bottom w:val="nil"/>
              <w:right w:val="nil"/>
            </w:tcBorders>
          </w:tcPr>
          <w:p w14:paraId="2E484EB1" w14:textId="77777777" w:rsidR="001471FF" w:rsidRPr="001471FF" w:rsidRDefault="001471FF" w:rsidP="001471FF">
            <w:pPr>
              <w:ind w:right="622"/>
              <w:jc w:val="right"/>
              <w:rPr>
                <w:rFonts w:ascii="Arial" w:eastAsia="Arial" w:hAnsi="Arial" w:cs="Arial"/>
              </w:rPr>
            </w:pPr>
          </w:p>
          <w:p w14:paraId="26FFB8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3B433184" w14:textId="77777777" w:rsidR="001471FF" w:rsidRPr="001471FF" w:rsidRDefault="001471FF" w:rsidP="001471FF">
            <w:pPr>
              <w:ind w:right="622"/>
              <w:jc w:val="right"/>
              <w:rPr>
                <w:rFonts w:ascii="Arial" w:eastAsia="Arial" w:hAnsi="Arial" w:cs="Arial"/>
              </w:rPr>
            </w:pPr>
          </w:p>
          <w:p w14:paraId="1BCF7A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r>
      <w:tr w:rsidR="001471FF" w:rsidRPr="001471FF" w14:paraId="1483E117" w14:textId="77777777" w:rsidTr="001643E8">
        <w:trPr>
          <w:trHeight w:val="660"/>
        </w:trPr>
        <w:tc>
          <w:tcPr>
            <w:tcW w:w="9229" w:type="dxa"/>
            <w:gridSpan w:val="12"/>
            <w:tcBorders>
              <w:top w:val="nil"/>
              <w:left w:val="nil"/>
              <w:bottom w:val="nil"/>
              <w:right w:val="nil"/>
            </w:tcBorders>
          </w:tcPr>
          <w:p w14:paraId="35958650" w14:textId="3AD52EA3"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VII. Por alterar las empresas o encargados de eventos espectáculos, </w:t>
            </w:r>
            <w:r w:rsidR="007A3E99">
              <w:rPr>
                <w:rFonts w:ascii="Arial" w:eastAsia="Arial" w:hAnsi="Arial" w:cs="Arial"/>
                <w:color w:val="000000"/>
              </w:rPr>
              <w:t xml:space="preserve">diversiones públicas, bailes y </w:t>
            </w:r>
            <w:r w:rsidRPr="001471FF">
              <w:rPr>
                <w:rFonts w:ascii="Arial" w:eastAsia="Arial" w:hAnsi="Arial" w:cs="Arial"/>
                <w:color w:val="000000"/>
              </w:rPr>
              <w:t>conciertos, los precios del ingreso autorizado por el Municipio:</w:t>
            </w:r>
          </w:p>
          <w:p w14:paraId="444E8CFF" w14:textId="77777777" w:rsidR="001471FF" w:rsidRPr="001471FF" w:rsidRDefault="001471FF" w:rsidP="001471FF">
            <w:pPr>
              <w:ind w:right="622"/>
              <w:jc w:val="both"/>
              <w:rPr>
                <w:rFonts w:ascii="Arial" w:eastAsia="Arial" w:hAnsi="Arial" w:cs="Arial"/>
                <w:color w:val="000000"/>
              </w:rPr>
            </w:pPr>
          </w:p>
        </w:tc>
      </w:tr>
      <w:tr w:rsidR="001471FF" w:rsidRPr="001471FF" w14:paraId="40ED9436" w14:textId="77777777" w:rsidTr="001643E8">
        <w:trPr>
          <w:trHeight w:val="552"/>
        </w:trPr>
        <w:tc>
          <w:tcPr>
            <w:tcW w:w="6240" w:type="dxa"/>
            <w:gridSpan w:val="3"/>
            <w:tcBorders>
              <w:top w:val="nil"/>
              <w:left w:val="nil"/>
              <w:bottom w:val="nil"/>
              <w:right w:val="nil"/>
            </w:tcBorders>
            <w:vAlign w:val="bottom"/>
          </w:tcPr>
          <w:p w14:paraId="225EE9A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Si el sobreprecio es del 10% al 50%, del valor de cada boleto, incluido el sobreprecio, del:</w:t>
            </w:r>
          </w:p>
          <w:p w14:paraId="2E366B49" w14:textId="77777777" w:rsidR="001471FF" w:rsidRPr="001471FF" w:rsidRDefault="001471FF" w:rsidP="001471FF">
            <w:pPr>
              <w:ind w:right="622"/>
              <w:jc w:val="both"/>
              <w:rPr>
                <w:rFonts w:ascii="Arial" w:eastAsia="Arial" w:hAnsi="Arial" w:cs="Arial"/>
                <w:color w:val="000000"/>
              </w:rPr>
            </w:pPr>
          </w:p>
        </w:tc>
        <w:tc>
          <w:tcPr>
            <w:tcW w:w="2989" w:type="dxa"/>
            <w:gridSpan w:val="9"/>
            <w:tcBorders>
              <w:top w:val="nil"/>
              <w:left w:val="nil"/>
              <w:bottom w:val="nil"/>
              <w:right w:val="nil"/>
            </w:tcBorders>
            <w:vAlign w:val="center"/>
          </w:tcPr>
          <w:p w14:paraId="78BE8B29"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25% al 50%</w:t>
            </w:r>
          </w:p>
        </w:tc>
      </w:tr>
      <w:tr w:rsidR="001471FF" w:rsidRPr="001471FF" w14:paraId="2D1D0BD4" w14:textId="77777777" w:rsidTr="001643E8">
        <w:trPr>
          <w:trHeight w:val="552"/>
        </w:trPr>
        <w:tc>
          <w:tcPr>
            <w:tcW w:w="6240" w:type="dxa"/>
            <w:gridSpan w:val="3"/>
            <w:tcBorders>
              <w:top w:val="nil"/>
              <w:left w:val="nil"/>
              <w:bottom w:val="nil"/>
              <w:right w:val="nil"/>
            </w:tcBorders>
            <w:vAlign w:val="bottom"/>
          </w:tcPr>
          <w:p w14:paraId="755BC03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Si el sobreprecio excede al 50% del valor de cada boleto, incluido el sobreprecio, del:</w:t>
            </w:r>
          </w:p>
          <w:p w14:paraId="5BEB088D" w14:textId="77777777" w:rsidR="001471FF" w:rsidRPr="001471FF" w:rsidRDefault="001471FF" w:rsidP="001471FF">
            <w:pPr>
              <w:ind w:right="622"/>
              <w:jc w:val="both"/>
              <w:rPr>
                <w:rFonts w:ascii="Arial" w:eastAsia="Arial" w:hAnsi="Arial" w:cs="Arial"/>
                <w:color w:val="000000"/>
              </w:rPr>
            </w:pPr>
          </w:p>
        </w:tc>
        <w:tc>
          <w:tcPr>
            <w:tcW w:w="2989" w:type="dxa"/>
            <w:gridSpan w:val="9"/>
            <w:tcBorders>
              <w:top w:val="nil"/>
              <w:left w:val="nil"/>
              <w:bottom w:val="nil"/>
              <w:right w:val="nil"/>
            </w:tcBorders>
            <w:vAlign w:val="center"/>
          </w:tcPr>
          <w:p w14:paraId="62B3F724"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50% al 75 %</w:t>
            </w:r>
          </w:p>
        </w:tc>
      </w:tr>
      <w:tr w:rsidR="001471FF" w:rsidRPr="001471FF" w14:paraId="0892F5BF" w14:textId="77777777" w:rsidTr="001643E8">
        <w:trPr>
          <w:trHeight w:val="552"/>
        </w:trPr>
        <w:tc>
          <w:tcPr>
            <w:tcW w:w="6240" w:type="dxa"/>
            <w:gridSpan w:val="3"/>
            <w:tcBorders>
              <w:top w:val="nil"/>
              <w:left w:val="nil"/>
              <w:bottom w:val="nil"/>
              <w:right w:val="nil"/>
            </w:tcBorders>
            <w:vAlign w:val="bottom"/>
          </w:tcPr>
          <w:p w14:paraId="4E5B7F2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3. Si no existe boletaje autorizado la sanción se estimará de acuerdo al precio que el Municipio hubiese autorizado para el evento, de: </w:t>
            </w:r>
          </w:p>
          <w:p w14:paraId="27292142" w14:textId="77777777" w:rsidR="001471FF" w:rsidRPr="001471FF" w:rsidRDefault="001471FF" w:rsidP="001471FF">
            <w:pPr>
              <w:ind w:right="622"/>
              <w:jc w:val="both"/>
              <w:rPr>
                <w:rFonts w:ascii="Arial" w:eastAsia="Arial" w:hAnsi="Arial" w:cs="Arial"/>
                <w:color w:val="000000"/>
              </w:rPr>
            </w:pPr>
          </w:p>
        </w:tc>
        <w:tc>
          <w:tcPr>
            <w:tcW w:w="2989" w:type="dxa"/>
            <w:gridSpan w:val="9"/>
            <w:tcBorders>
              <w:top w:val="nil"/>
              <w:left w:val="nil"/>
              <w:bottom w:val="nil"/>
              <w:right w:val="nil"/>
            </w:tcBorders>
            <w:vAlign w:val="center"/>
          </w:tcPr>
          <w:p w14:paraId="6FED95A6"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Uno a dos tantos de los derechos omitidos</w:t>
            </w:r>
          </w:p>
        </w:tc>
      </w:tr>
      <w:tr w:rsidR="001471FF" w:rsidRPr="001471FF" w14:paraId="5A5B7A0A" w14:textId="77777777" w:rsidTr="001643E8">
        <w:trPr>
          <w:trHeight w:val="828"/>
        </w:trPr>
        <w:tc>
          <w:tcPr>
            <w:tcW w:w="6240" w:type="dxa"/>
            <w:gridSpan w:val="3"/>
            <w:tcBorders>
              <w:top w:val="nil"/>
              <w:left w:val="nil"/>
              <w:bottom w:val="nil"/>
              <w:right w:val="nil"/>
            </w:tcBorders>
            <w:vAlign w:val="bottom"/>
          </w:tcPr>
          <w:p w14:paraId="08EA5E5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ofrecer o propiciar la venta de boletos y espectáculos públicos fuera del área especializada con precios superiores a los autorizados, de:</w:t>
            </w:r>
          </w:p>
          <w:p w14:paraId="223284DB"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071F7717" w14:textId="77777777" w:rsidR="001471FF" w:rsidRPr="001471FF" w:rsidRDefault="001471FF" w:rsidP="001471FF">
            <w:pPr>
              <w:ind w:right="622"/>
              <w:jc w:val="right"/>
              <w:rPr>
                <w:rFonts w:ascii="Arial" w:eastAsia="Arial" w:hAnsi="Arial" w:cs="Arial"/>
              </w:rPr>
            </w:pPr>
          </w:p>
          <w:p w14:paraId="5D2863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$18,004.00</w:t>
            </w:r>
          </w:p>
        </w:tc>
        <w:tc>
          <w:tcPr>
            <w:tcW w:w="246" w:type="dxa"/>
            <w:gridSpan w:val="3"/>
            <w:tcBorders>
              <w:top w:val="nil"/>
              <w:left w:val="nil"/>
              <w:bottom w:val="nil"/>
              <w:right w:val="nil"/>
            </w:tcBorders>
          </w:tcPr>
          <w:p w14:paraId="717678C8" w14:textId="77777777" w:rsidR="001471FF" w:rsidRPr="001471FF" w:rsidRDefault="001471FF" w:rsidP="001471FF">
            <w:pPr>
              <w:ind w:right="622"/>
              <w:jc w:val="right"/>
              <w:rPr>
                <w:rFonts w:ascii="Arial" w:eastAsia="Arial" w:hAnsi="Arial" w:cs="Arial"/>
              </w:rPr>
            </w:pPr>
          </w:p>
          <w:p w14:paraId="69047B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6C02DE99" w14:textId="77777777" w:rsidR="001471FF" w:rsidRPr="001471FF" w:rsidRDefault="001471FF" w:rsidP="001471FF">
            <w:pPr>
              <w:ind w:right="622"/>
              <w:jc w:val="right"/>
              <w:rPr>
                <w:rFonts w:ascii="Arial" w:eastAsia="Arial" w:hAnsi="Arial" w:cs="Arial"/>
              </w:rPr>
            </w:pPr>
          </w:p>
          <w:p w14:paraId="452292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$36,006.00</w:t>
            </w:r>
          </w:p>
        </w:tc>
      </w:tr>
      <w:tr w:rsidR="001471FF" w:rsidRPr="001471FF" w14:paraId="7CFBB66A" w14:textId="77777777" w:rsidTr="001643E8">
        <w:trPr>
          <w:trHeight w:val="1656"/>
        </w:trPr>
        <w:tc>
          <w:tcPr>
            <w:tcW w:w="6240" w:type="dxa"/>
            <w:gridSpan w:val="3"/>
            <w:tcBorders>
              <w:top w:val="nil"/>
              <w:left w:val="nil"/>
              <w:bottom w:val="nil"/>
              <w:right w:val="nil"/>
            </w:tcBorders>
            <w:vAlign w:val="bottom"/>
          </w:tcPr>
          <w:p w14:paraId="0265B24B" w14:textId="6310FB12"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IX. Por vender un mayor número de boletos al autorizado, o vender dos veces el mismo asiento o por no existir el asiento en relación al aforo autorizado para cada una, generando sobrecupo en eventos, espectáculos, diversiones públicas, bailes y conciertos, así mismo mediante la colocación de asientos en pasillo o área </w:t>
            </w:r>
            <w:r w:rsidR="007A3E99">
              <w:rPr>
                <w:rFonts w:ascii="Arial" w:eastAsia="Arial" w:hAnsi="Arial" w:cs="Arial"/>
                <w:color w:val="000000"/>
              </w:rPr>
              <w:t xml:space="preserve">de servicio que entorpezcan la </w:t>
            </w:r>
            <w:r w:rsidRPr="001471FF">
              <w:rPr>
                <w:rFonts w:ascii="Arial" w:eastAsia="Arial" w:hAnsi="Arial" w:cs="Arial"/>
                <w:color w:val="000000"/>
              </w:rPr>
              <w:t xml:space="preserve">circulación o cause molestias a los asistentes, de: </w:t>
            </w:r>
          </w:p>
          <w:p w14:paraId="1275A6DD" w14:textId="77777777" w:rsidR="001471FF" w:rsidRPr="001471FF" w:rsidRDefault="001471FF" w:rsidP="001471FF">
            <w:pPr>
              <w:ind w:right="622"/>
              <w:jc w:val="both"/>
              <w:rPr>
                <w:rFonts w:ascii="Arial" w:eastAsia="Arial" w:hAnsi="Arial" w:cs="Arial"/>
                <w:color w:val="000000"/>
              </w:rPr>
            </w:pPr>
          </w:p>
        </w:tc>
        <w:tc>
          <w:tcPr>
            <w:tcW w:w="2989" w:type="dxa"/>
            <w:gridSpan w:val="9"/>
            <w:tcBorders>
              <w:top w:val="nil"/>
              <w:left w:val="nil"/>
              <w:bottom w:val="nil"/>
              <w:right w:val="nil"/>
            </w:tcBorders>
            <w:vAlign w:val="center"/>
          </w:tcPr>
          <w:p w14:paraId="468F27EE"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Dos a cuatro tantos del valor de cada boleto o personas excedentes al aforo autorizado</w:t>
            </w:r>
          </w:p>
        </w:tc>
      </w:tr>
      <w:tr w:rsidR="001471FF" w:rsidRPr="001471FF" w14:paraId="012ADCD0" w14:textId="77777777" w:rsidTr="001643E8">
        <w:trPr>
          <w:trHeight w:val="288"/>
        </w:trPr>
        <w:tc>
          <w:tcPr>
            <w:tcW w:w="6240" w:type="dxa"/>
            <w:gridSpan w:val="3"/>
            <w:tcBorders>
              <w:top w:val="nil"/>
              <w:left w:val="nil"/>
              <w:bottom w:val="nil"/>
              <w:right w:val="nil"/>
            </w:tcBorders>
            <w:vAlign w:val="bottom"/>
          </w:tcPr>
          <w:p w14:paraId="5F92025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Cuando sean espectáculos con ingreso sin costo será de:</w:t>
            </w:r>
          </w:p>
          <w:p w14:paraId="7F715504"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39D773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46" w:type="dxa"/>
            <w:gridSpan w:val="3"/>
            <w:tcBorders>
              <w:top w:val="nil"/>
              <w:left w:val="nil"/>
              <w:bottom w:val="nil"/>
              <w:right w:val="nil"/>
            </w:tcBorders>
          </w:tcPr>
          <w:p w14:paraId="196CBD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7BAEEF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$120,019.00</w:t>
            </w:r>
          </w:p>
        </w:tc>
      </w:tr>
      <w:tr w:rsidR="001471FF" w:rsidRPr="001471FF" w14:paraId="540EA8B7" w14:textId="77777777" w:rsidTr="001643E8">
        <w:trPr>
          <w:trHeight w:val="945"/>
        </w:trPr>
        <w:tc>
          <w:tcPr>
            <w:tcW w:w="9229" w:type="dxa"/>
            <w:gridSpan w:val="12"/>
            <w:tcBorders>
              <w:top w:val="nil"/>
              <w:left w:val="nil"/>
              <w:bottom w:val="nil"/>
              <w:right w:val="nil"/>
            </w:tcBorders>
          </w:tcPr>
          <w:p w14:paraId="6465C066" w14:textId="58E1DF3B"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no ofrecer a la venta lo</w:t>
            </w:r>
            <w:r w:rsidR="007A3E99">
              <w:rPr>
                <w:rFonts w:ascii="Arial" w:eastAsia="Arial" w:hAnsi="Arial" w:cs="Arial"/>
                <w:color w:val="000000"/>
              </w:rPr>
              <w:t xml:space="preserve">s boletos </w:t>
            </w:r>
            <w:r w:rsidRPr="001471FF">
              <w:rPr>
                <w:rFonts w:ascii="Arial" w:eastAsia="Arial" w:hAnsi="Arial" w:cs="Arial"/>
                <w:color w:val="000000"/>
              </w:rPr>
              <w:t>de ingresos a partidos de futbol con 5 días de anticipación a su realización, en los términos establecidos en la reglamentación municipal correspondiente, se aplicarán en forma progresiva sobre el importe total del boletaje autorizado, las siguientes sanciones:</w:t>
            </w:r>
          </w:p>
          <w:p w14:paraId="2E92E2AC" w14:textId="77777777" w:rsidR="001471FF" w:rsidRPr="001471FF" w:rsidRDefault="001471FF" w:rsidP="001471FF">
            <w:pPr>
              <w:ind w:right="622"/>
              <w:jc w:val="both"/>
              <w:rPr>
                <w:rFonts w:ascii="Arial" w:eastAsia="Arial" w:hAnsi="Arial" w:cs="Arial"/>
                <w:color w:val="000000"/>
              </w:rPr>
            </w:pPr>
          </w:p>
        </w:tc>
      </w:tr>
      <w:tr w:rsidR="001471FF" w:rsidRPr="001471FF" w14:paraId="538C1DBF" w14:textId="77777777" w:rsidTr="001643E8">
        <w:trPr>
          <w:trHeight w:val="288"/>
        </w:trPr>
        <w:tc>
          <w:tcPr>
            <w:tcW w:w="6240" w:type="dxa"/>
            <w:gridSpan w:val="3"/>
            <w:tcBorders>
              <w:top w:val="nil"/>
              <w:left w:val="nil"/>
              <w:bottom w:val="nil"/>
              <w:right w:val="nil"/>
            </w:tcBorders>
            <w:vAlign w:val="bottom"/>
          </w:tcPr>
          <w:p w14:paraId="516B523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Con 4 días de anticipación, de:</w:t>
            </w:r>
          </w:p>
          <w:p w14:paraId="1D3DEABD" w14:textId="77777777" w:rsidR="001471FF" w:rsidRPr="001471FF" w:rsidRDefault="001471FF" w:rsidP="001471FF">
            <w:pPr>
              <w:ind w:right="622"/>
              <w:jc w:val="both"/>
              <w:rPr>
                <w:rFonts w:ascii="Arial" w:eastAsia="Arial" w:hAnsi="Arial" w:cs="Arial"/>
                <w:color w:val="000000"/>
              </w:rPr>
            </w:pPr>
          </w:p>
        </w:tc>
        <w:tc>
          <w:tcPr>
            <w:tcW w:w="2989" w:type="dxa"/>
            <w:gridSpan w:val="9"/>
            <w:tcBorders>
              <w:top w:val="nil"/>
              <w:left w:val="nil"/>
              <w:bottom w:val="nil"/>
              <w:right w:val="nil"/>
            </w:tcBorders>
            <w:vAlign w:val="center"/>
          </w:tcPr>
          <w:p w14:paraId="6B631792"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0.50% a 1.00%</w:t>
            </w:r>
          </w:p>
        </w:tc>
      </w:tr>
      <w:tr w:rsidR="001471FF" w:rsidRPr="001471FF" w14:paraId="2F180823" w14:textId="77777777" w:rsidTr="001643E8">
        <w:trPr>
          <w:trHeight w:val="288"/>
        </w:trPr>
        <w:tc>
          <w:tcPr>
            <w:tcW w:w="6240" w:type="dxa"/>
            <w:gridSpan w:val="3"/>
            <w:tcBorders>
              <w:top w:val="nil"/>
              <w:left w:val="nil"/>
              <w:bottom w:val="nil"/>
              <w:right w:val="nil"/>
            </w:tcBorders>
            <w:vAlign w:val="bottom"/>
          </w:tcPr>
          <w:p w14:paraId="415DFCD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Con 3 días de anticipación, de:</w:t>
            </w:r>
          </w:p>
          <w:p w14:paraId="4DB9460E" w14:textId="77777777" w:rsidR="001471FF" w:rsidRPr="001471FF" w:rsidRDefault="001471FF" w:rsidP="001471FF">
            <w:pPr>
              <w:ind w:right="622"/>
              <w:jc w:val="both"/>
              <w:rPr>
                <w:rFonts w:ascii="Arial" w:eastAsia="Arial" w:hAnsi="Arial" w:cs="Arial"/>
                <w:color w:val="000000"/>
              </w:rPr>
            </w:pPr>
          </w:p>
        </w:tc>
        <w:tc>
          <w:tcPr>
            <w:tcW w:w="2989" w:type="dxa"/>
            <w:gridSpan w:val="9"/>
            <w:tcBorders>
              <w:top w:val="nil"/>
              <w:left w:val="nil"/>
              <w:bottom w:val="nil"/>
              <w:right w:val="nil"/>
            </w:tcBorders>
            <w:vAlign w:val="center"/>
          </w:tcPr>
          <w:p w14:paraId="57C15649"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1.00% a 1.50%</w:t>
            </w:r>
          </w:p>
        </w:tc>
      </w:tr>
      <w:tr w:rsidR="001471FF" w:rsidRPr="001471FF" w14:paraId="03ED9FB4" w14:textId="77777777" w:rsidTr="001643E8">
        <w:trPr>
          <w:trHeight w:val="288"/>
        </w:trPr>
        <w:tc>
          <w:tcPr>
            <w:tcW w:w="6240" w:type="dxa"/>
            <w:gridSpan w:val="3"/>
            <w:tcBorders>
              <w:top w:val="nil"/>
              <w:left w:val="nil"/>
              <w:bottom w:val="nil"/>
              <w:right w:val="nil"/>
            </w:tcBorders>
            <w:vAlign w:val="bottom"/>
          </w:tcPr>
          <w:p w14:paraId="47FCE37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Con 2 días de anticipación, de:</w:t>
            </w:r>
          </w:p>
          <w:p w14:paraId="4BAFCB70" w14:textId="77777777" w:rsidR="001471FF" w:rsidRPr="001471FF" w:rsidRDefault="001471FF" w:rsidP="001471FF">
            <w:pPr>
              <w:ind w:right="622"/>
              <w:jc w:val="both"/>
              <w:rPr>
                <w:rFonts w:ascii="Arial" w:eastAsia="Arial" w:hAnsi="Arial" w:cs="Arial"/>
                <w:color w:val="000000"/>
              </w:rPr>
            </w:pPr>
          </w:p>
        </w:tc>
        <w:tc>
          <w:tcPr>
            <w:tcW w:w="2989" w:type="dxa"/>
            <w:gridSpan w:val="9"/>
            <w:tcBorders>
              <w:top w:val="nil"/>
              <w:left w:val="nil"/>
              <w:bottom w:val="nil"/>
              <w:right w:val="nil"/>
            </w:tcBorders>
            <w:vAlign w:val="center"/>
          </w:tcPr>
          <w:p w14:paraId="321C54CA"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1.50% a 2.00%</w:t>
            </w:r>
          </w:p>
        </w:tc>
      </w:tr>
      <w:tr w:rsidR="001471FF" w:rsidRPr="001471FF" w14:paraId="161AF4E5" w14:textId="77777777" w:rsidTr="001643E8">
        <w:trPr>
          <w:trHeight w:val="288"/>
        </w:trPr>
        <w:tc>
          <w:tcPr>
            <w:tcW w:w="6240" w:type="dxa"/>
            <w:gridSpan w:val="3"/>
            <w:tcBorders>
              <w:top w:val="nil"/>
              <w:left w:val="nil"/>
              <w:bottom w:val="nil"/>
              <w:right w:val="nil"/>
            </w:tcBorders>
            <w:vAlign w:val="bottom"/>
          </w:tcPr>
          <w:p w14:paraId="4E1479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4. Con 1 día de anticipación, de:</w:t>
            </w:r>
          </w:p>
          <w:p w14:paraId="028458C5" w14:textId="77777777" w:rsidR="001471FF" w:rsidRPr="001471FF" w:rsidRDefault="001471FF" w:rsidP="001471FF">
            <w:pPr>
              <w:ind w:right="622"/>
              <w:jc w:val="both"/>
              <w:rPr>
                <w:rFonts w:ascii="Arial" w:eastAsia="Arial" w:hAnsi="Arial" w:cs="Arial"/>
                <w:color w:val="000000"/>
              </w:rPr>
            </w:pPr>
          </w:p>
        </w:tc>
        <w:tc>
          <w:tcPr>
            <w:tcW w:w="2989" w:type="dxa"/>
            <w:gridSpan w:val="9"/>
            <w:tcBorders>
              <w:top w:val="nil"/>
              <w:left w:val="nil"/>
              <w:bottom w:val="nil"/>
              <w:right w:val="nil"/>
            </w:tcBorders>
            <w:vAlign w:val="center"/>
          </w:tcPr>
          <w:p w14:paraId="2A4E3A2F"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2.00% a 2.50%</w:t>
            </w:r>
          </w:p>
        </w:tc>
      </w:tr>
      <w:tr w:rsidR="001471FF" w:rsidRPr="001471FF" w14:paraId="097D8107" w14:textId="77777777" w:rsidTr="001643E8">
        <w:trPr>
          <w:trHeight w:val="288"/>
        </w:trPr>
        <w:tc>
          <w:tcPr>
            <w:tcW w:w="6240" w:type="dxa"/>
            <w:gridSpan w:val="3"/>
            <w:tcBorders>
              <w:top w:val="nil"/>
              <w:left w:val="nil"/>
              <w:bottom w:val="nil"/>
              <w:right w:val="nil"/>
            </w:tcBorders>
            <w:vAlign w:val="bottom"/>
          </w:tcPr>
          <w:p w14:paraId="2331BB2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5. El mismo día, de: </w:t>
            </w:r>
          </w:p>
          <w:p w14:paraId="45E679D9" w14:textId="77777777" w:rsidR="001471FF" w:rsidRPr="001471FF" w:rsidRDefault="001471FF" w:rsidP="001471FF">
            <w:pPr>
              <w:ind w:right="622"/>
              <w:jc w:val="both"/>
              <w:rPr>
                <w:rFonts w:ascii="Arial" w:eastAsia="Arial" w:hAnsi="Arial" w:cs="Arial"/>
                <w:color w:val="000000"/>
              </w:rPr>
            </w:pPr>
          </w:p>
        </w:tc>
        <w:tc>
          <w:tcPr>
            <w:tcW w:w="2989" w:type="dxa"/>
            <w:gridSpan w:val="9"/>
            <w:tcBorders>
              <w:top w:val="nil"/>
              <w:left w:val="nil"/>
              <w:bottom w:val="nil"/>
              <w:right w:val="nil"/>
            </w:tcBorders>
            <w:vAlign w:val="center"/>
          </w:tcPr>
          <w:p w14:paraId="35DD6521"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2.50% a 3.00%</w:t>
            </w:r>
          </w:p>
        </w:tc>
      </w:tr>
      <w:tr w:rsidR="001471FF" w:rsidRPr="001471FF" w14:paraId="330CA869" w14:textId="77777777" w:rsidTr="001643E8">
        <w:trPr>
          <w:trHeight w:val="1104"/>
        </w:trPr>
        <w:tc>
          <w:tcPr>
            <w:tcW w:w="6240" w:type="dxa"/>
            <w:gridSpan w:val="3"/>
            <w:tcBorders>
              <w:top w:val="nil"/>
              <w:left w:val="nil"/>
              <w:bottom w:val="nil"/>
              <w:right w:val="nil"/>
            </w:tcBorders>
            <w:vAlign w:val="bottom"/>
          </w:tcPr>
          <w:p w14:paraId="2ECB9B7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mantener según se requiera por motivos de seguridad cerradas o abiertas las puertas de los locales en donde se presenten eventos, espectáculos, diversiones públicas, bailes y conciertos, según se requiera, por cada puerta en estas condiciones, de:</w:t>
            </w:r>
          </w:p>
          <w:p w14:paraId="54173D34"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1A93D719" w14:textId="77777777" w:rsidR="001471FF" w:rsidRPr="001471FF" w:rsidRDefault="001471FF" w:rsidP="001471FF">
            <w:pPr>
              <w:ind w:right="622"/>
              <w:jc w:val="right"/>
              <w:rPr>
                <w:rFonts w:ascii="Arial" w:eastAsia="Arial" w:hAnsi="Arial" w:cs="Arial"/>
              </w:rPr>
            </w:pPr>
          </w:p>
          <w:p w14:paraId="34AFA071" w14:textId="77777777" w:rsidR="001471FF" w:rsidRPr="001471FF" w:rsidRDefault="001471FF" w:rsidP="001471FF">
            <w:pPr>
              <w:ind w:right="622"/>
              <w:jc w:val="right"/>
              <w:rPr>
                <w:rFonts w:ascii="Arial" w:eastAsia="Arial" w:hAnsi="Arial" w:cs="Arial"/>
              </w:rPr>
            </w:pPr>
          </w:p>
          <w:p w14:paraId="50AAD80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c>
          <w:tcPr>
            <w:tcW w:w="246" w:type="dxa"/>
            <w:gridSpan w:val="3"/>
            <w:tcBorders>
              <w:top w:val="nil"/>
              <w:left w:val="nil"/>
              <w:bottom w:val="nil"/>
              <w:right w:val="nil"/>
            </w:tcBorders>
          </w:tcPr>
          <w:p w14:paraId="452E8199" w14:textId="77777777" w:rsidR="001471FF" w:rsidRPr="001471FF" w:rsidRDefault="001471FF" w:rsidP="001471FF">
            <w:pPr>
              <w:ind w:right="622"/>
              <w:jc w:val="right"/>
              <w:rPr>
                <w:rFonts w:ascii="Arial" w:eastAsia="Arial" w:hAnsi="Arial" w:cs="Arial"/>
              </w:rPr>
            </w:pPr>
          </w:p>
          <w:p w14:paraId="242EAA7E" w14:textId="77777777" w:rsidR="001471FF" w:rsidRPr="001471FF" w:rsidRDefault="001471FF" w:rsidP="001471FF">
            <w:pPr>
              <w:ind w:right="622"/>
              <w:jc w:val="right"/>
              <w:rPr>
                <w:rFonts w:ascii="Arial" w:eastAsia="Arial" w:hAnsi="Arial" w:cs="Arial"/>
              </w:rPr>
            </w:pPr>
          </w:p>
          <w:p w14:paraId="2D4F6A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5AB2E2D0" w14:textId="77777777" w:rsidR="001471FF" w:rsidRPr="001471FF" w:rsidRDefault="001471FF" w:rsidP="001471FF">
            <w:pPr>
              <w:ind w:right="622"/>
              <w:jc w:val="right"/>
              <w:rPr>
                <w:rFonts w:ascii="Arial" w:eastAsia="Arial" w:hAnsi="Arial" w:cs="Arial"/>
              </w:rPr>
            </w:pPr>
          </w:p>
          <w:p w14:paraId="1BB43223" w14:textId="77777777" w:rsidR="001471FF" w:rsidRPr="001471FF" w:rsidRDefault="001471FF" w:rsidP="001471FF">
            <w:pPr>
              <w:ind w:right="622"/>
              <w:jc w:val="right"/>
              <w:rPr>
                <w:rFonts w:ascii="Arial" w:eastAsia="Arial" w:hAnsi="Arial" w:cs="Arial"/>
              </w:rPr>
            </w:pPr>
          </w:p>
          <w:p w14:paraId="6AF423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r>
      <w:tr w:rsidR="001471FF" w:rsidRPr="001471FF" w14:paraId="4F49947F" w14:textId="77777777" w:rsidTr="001643E8">
        <w:trPr>
          <w:trHeight w:val="1752"/>
        </w:trPr>
        <w:tc>
          <w:tcPr>
            <w:tcW w:w="6240" w:type="dxa"/>
            <w:gridSpan w:val="3"/>
            <w:tcBorders>
              <w:top w:val="nil"/>
              <w:left w:val="nil"/>
              <w:bottom w:val="nil"/>
              <w:right w:val="nil"/>
            </w:tcBorders>
          </w:tcPr>
          <w:p w14:paraId="07A5A36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permitir los encargados, dueños o administradores de locales donde se presenten o realicen eventos, espectáculos, diversiones públicas, bailes o conciertos, que se lleven a cabo acciones o actuaciones obscenas o que atenten contra la moral y las buenas costumbres, así como que se ofenda a los asistentes con señas o palabras altisonantes, de:</w:t>
            </w:r>
          </w:p>
        </w:tc>
        <w:tc>
          <w:tcPr>
            <w:tcW w:w="1364" w:type="dxa"/>
            <w:gridSpan w:val="5"/>
            <w:tcBorders>
              <w:top w:val="nil"/>
              <w:left w:val="nil"/>
              <w:bottom w:val="nil"/>
              <w:right w:val="nil"/>
            </w:tcBorders>
          </w:tcPr>
          <w:p w14:paraId="787994E7" w14:textId="77777777" w:rsidR="001471FF" w:rsidRPr="001471FF" w:rsidRDefault="001471FF" w:rsidP="001471FF">
            <w:pPr>
              <w:ind w:right="622"/>
              <w:jc w:val="right"/>
              <w:rPr>
                <w:rFonts w:ascii="Arial" w:eastAsia="Arial" w:hAnsi="Arial" w:cs="Arial"/>
              </w:rPr>
            </w:pPr>
          </w:p>
          <w:p w14:paraId="6B526BDC" w14:textId="77777777" w:rsidR="001471FF" w:rsidRPr="001471FF" w:rsidRDefault="001471FF" w:rsidP="001471FF">
            <w:pPr>
              <w:ind w:right="622"/>
              <w:jc w:val="right"/>
              <w:rPr>
                <w:rFonts w:ascii="Arial" w:eastAsia="Arial" w:hAnsi="Arial" w:cs="Arial"/>
              </w:rPr>
            </w:pPr>
          </w:p>
          <w:p w14:paraId="5400C0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$24,004.00</w:t>
            </w:r>
          </w:p>
        </w:tc>
        <w:tc>
          <w:tcPr>
            <w:tcW w:w="246" w:type="dxa"/>
            <w:gridSpan w:val="3"/>
            <w:tcBorders>
              <w:top w:val="nil"/>
              <w:left w:val="nil"/>
              <w:bottom w:val="nil"/>
              <w:right w:val="nil"/>
            </w:tcBorders>
          </w:tcPr>
          <w:p w14:paraId="3BDA1FF2" w14:textId="77777777" w:rsidR="001471FF" w:rsidRPr="001471FF" w:rsidRDefault="001471FF" w:rsidP="001471FF">
            <w:pPr>
              <w:ind w:right="622"/>
              <w:jc w:val="right"/>
              <w:rPr>
                <w:rFonts w:ascii="Arial" w:eastAsia="Arial" w:hAnsi="Arial" w:cs="Arial"/>
              </w:rPr>
            </w:pPr>
          </w:p>
          <w:p w14:paraId="3A086254" w14:textId="77777777" w:rsidR="001471FF" w:rsidRPr="001471FF" w:rsidRDefault="001471FF" w:rsidP="001471FF">
            <w:pPr>
              <w:ind w:right="622"/>
              <w:jc w:val="right"/>
              <w:rPr>
                <w:rFonts w:ascii="Arial" w:eastAsia="Arial" w:hAnsi="Arial" w:cs="Arial"/>
              </w:rPr>
            </w:pPr>
          </w:p>
          <w:p w14:paraId="6EB0FB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169CB11E" w14:textId="77777777" w:rsidR="001471FF" w:rsidRPr="001471FF" w:rsidRDefault="001471FF" w:rsidP="001471FF">
            <w:pPr>
              <w:ind w:right="622"/>
              <w:jc w:val="right"/>
              <w:rPr>
                <w:rFonts w:ascii="Arial" w:eastAsia="Arial" w:hAnsi="Arial" w:cs="Arial"/>
              </w:rPr>
            </w:pPr>
          </w:p>
          <w:p w14:paraId="14437BC8" w14:textId="77777777" w:rsidR="001471FF" w:rsidRPr="001471FF" w:rsidRDefault="001471FF" w:rsidP="001471FF">
            <w:pPr>
              <w:ind w:right="622"/>
              <w:jc w:val="right"/>
              <w:rPr>
                <w:rFonts w:ascii="Arial" w:eastAsia="Arial" w:hAnsi="Arial" w:cs="Arial"/>
              </w:rPr>
            </w:pPr>
          </w:p>
          <w:p w14:paraId="7BF05D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r>
      <w:tr w:rsidR="001471FF" w:rsidRPr="001471FF" w14:paraId="10397DA9" w14:textId="77777777" w:rsidTr="001643E8">
        <w:trPr>
          <w:trHeight w:val="1104"/>
        </w:trPr>
        <w:tc>
          <w:tcPr>
            <w:tcW w:w="6240" w:type="dxa"/>
            <w:gridSpan w:val="3"/>
            <w:tcBorders>
              <w:top w:val="nil"/>
              <w:left w:val="nil"/>
              <w:bottom w:val="nil"/>
              <w:right w:val="nil"/>
            </w:tcBorders>
            <w:vAlign w:val="bottom"/>
          </w:tcPr>
          <w:p w14:paraId="54D2AED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Por permitir los encargados o administradores de locales donde se presenten eventos, espectáculos, diversiones públicas, bailes y conciertos de cualquier clase, la presentación o actuación de artistas en estado de ebriedad o bajo los efectos de drogas enervantes, de:</w:t>
            </w:r>
          </w:p>
          <w:p w14:paraId="31896A3C"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7FBD3F42" w14:textId="77777777" w:rsidR="001471FF" w:rsidRPr="001471FF" w:rsidRDefault="001471FF" w:rsidP="001471FF">
            <w:pPr>
              <w:ind w:right="622"/>
              <w:jc w:val="right"/>
              <w:rPr>
                <w:rFonts w:ascii="Arial" w:eastAsia="Arial" w:hAnsi="Arial" w:cs="Arial"/>
              </w:rPr>
            </w:pPr>
          </w:p>
          <w:p w14:paraId="1A30C169" w14:textId="77777777" w:rsidR="001471FF" w:rsidRPr="001471FF" w:rsidRDefault="001471FF" w:rsidP="001471FF">
            <w:pPr>
              <w:ind w:right="622"/>
              <w:jc w:val="right"/>
              <w:rPr>
                <w:rFonts w:ascii="Arial" w:eastAsia="Arial" w:hAnsi="Arial" w:cs="Arial"/>
              </w:rPr>
            </w:pPr>
          </w:p>
          <w:p w14:paraId="5B78AB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$24,004.00</w:t>
            </w:r>
          </w:p>
        </w:tc>
        <w:tc>
          <w:tcPr>
            <w:tcW w:w="246" w:type="dxa"/>
            <w:gridSpan w:val="3"/>
            <w:tcBorders>
              <w:top w:val="nil"/>
              <w:left w:val="nil"/>
              <w:bottom w:val="nil"/>
              <w:right w:val="nil"/>
            </w:tcBorders>
          </w:tcPr>
          <w:p w14:paraId="3F57CC27" w14:textId="77777777" w:rsidR="001471FF" w:rsidRPr="001471FF" w:rsidRDefault="001471FF" w:rsidP="001471FF">
            <w:pPr>
              <w:ind w:right="622"/>
              <w:jc w:val="right"/>
              <w:rPr>
                <w:rFonts w:ascii="Arial" w:eastAsia="Arial" w:hAnsi="Arial" w:cs="Arial"/>
              </w:rPr>
            </w:pPr>
          </w:p>
          <w:p w14:paraId="263FC3AB" w14:textId="77777777" w:rsidR="001471FF" w:rsidRPr="001471FF" w:rsidRDefault="001471FF" w:rsidP="001471FF">
            <w:pPr>
              <w:ind w:right="622"/>
              <w:jc w:val="right"/>
              <w:rPr>
                <w:rFonts w:ascii="Arial" w:eastAsia="Arial" w:hAnsi="Arial" w:cs="Arial"/>
              </w:rPr>
            </w:pPr>
          </w:p>
          <w:p w14:paraId="7742463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448DB188" w14:textId="77777777" w:rsidR="001471FF" w:rsidRPr="001471FF" w:rsidRDefault="001471FF" w:rsidP="001471FF">
            <w:pPr>
              <w:ind w:right="622"/>
              <w:jc w:val="right"/>
              <w:rPr>
                <w:rFonts w:ascii="Arial" w:eastAsia="Arial" w:hAnsi="Arial" w:cs="Arial"/>
              </w:rPr>
            </w:pPr>
          </w:p>
          <w:p w14:paraId="0AE095BC" w14:textId="77777777" w:rsidR="001471FF" w:rsidRPr="001471FF" w:rsidRDefault="001471FF" w:rsidP="001471FF">
            <w:pPr>
              <w:ind w:right="622"/>
              <w:jc w:val="right"/>
              <w:rPr>
                <w:rFonts w:ascii="Arial" w:eastAsia="Arial" w:hAnsi="Arial" w:cs="Arial"/>
              </w:rPr>
            </w:pPr>
          </w:p>
          <w:p w14:paraId="64DD13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r>
      <w:tr w:rsidR="001471FF" w:rsidRPr="001471FF" w14:paraId="31C5A234" w14:textId="77777777" w:rsidTr="001643E8">
        <w:trPr>
          <w:trHeight w:val="828"/>
        </w:trPr>
        <w:tc>
          <w:tcPr>
            <w:tcW w:w="6240" w:type="dxa"/>
            <w:gridSpan w:val="3"/>
            <w:tcBorders>
              <w:top w:val="nil"/>
              <w:left w:val="nil"/>
              <w:bottom w:val="nil"/>
              <w:right w:val="nil"/>
            </w:tcBorders>
            <w:vAlign w:val="bottom"/>
          </w:tcPr>
          <w:p w14:paraId="0896815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Por simular la voz el artista mediante aparatos electrónicos o cintas grabadas sin conocimiento del público sobre el monto de sus honorarios, del:</w:t>
            </w:r>
          </w:p>
          <w:p w14:paraId="10EC518E" w14:textId="77777777" w:rsidR="001471FF" w:rsidRPr="001471FF" w:rsidRDefault="001471FF" w:rsidP="001471FF">
            <w:pPr>
              <w:ind w:right="622"/>
              <w:jc w:val="both"/>
              <w:rPr>
                <w:rFonts w:ascii="Arial" w:eastAsia="Arial" w:hAnsi="Arial" w:cs="Arial"/>
                <w:color w:val="000000"/>
              </w:rPr>
            </w:pPr>
          </w:p>
        </w:tc>
        <w:tc>
          <w:tcPr>
            <w:tcW w:w="2989" w:type="dxa"/>
            <w:gridSpan w:val="9"/>
            <w:tcBorders>
              <w:top w:val="nil"/>
              <w:left w:val="nil"/>
              <w:bottom w:val="nil"/>
              <w:right w:val="nil"/>
            </w:tcBorders>
            <w:vAlign w:val="center"/>
          </w:tcPr>
          <w:p w14:paraId="5501667D"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15% al 30%</w:t>
            </w:r>
          </w:p>
        </w:tc>
      </w:tr>
      <w:tr w:rsidR="001471FF" w:rsidRPr="001471FF" w14:paraId="16270904" w14:textId="77777777" w:rsidTr="001643E8">
        <w:trPr>
          <w:trHeight w:val="600"/>
        </w:trPr>
        <w:tc>
          <w:tcPr>
            <w:tcW w:w="9229" w:type="dxa"/>
            <w:gridSpan w:val="12"/>
            <w:tcBorders>
              <w:top w:val="nil"/>
              <w:left w:val="nil"/>
              <w:bottom w:val="nil"/>
              <w:right w:val="nil"/>
            </w:tcBorders>
          </w:tcPr>
          <w:p w14:paraId="05EC61B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Por permitir que los espectadores permanezcan de pie en pasillos y áreas de tránsito dentro del local, por persona, de: Uno a tres tantos del valor del boleto de ingreso.</w:t>
            </w:r>
          </w:p>
          <w:p w14:paraId="586E2FA7" w14:textId="77777777" w:rsidR="001471FF" w:rsidRPr="001471FF" w:rsidRDefault="001471FF" w:rsidP="001471FF">
            <w:pPr>
              <w:ind w:right="622"/>
              <w:jc w:val="both"/>
              <w:rPr>
                <w:rFonts w:ascii="Arial" w:eastAsia="Arial" w:hAnsi="Arial" w:cs="Arial"/>
                <w:color w:val="000000"/>
              </w:rPr>
            </w:pPr>
          </w:p>
        </w:tc>
      </w:tr>
      <w:tr w:rsidR="001471FF" w:rsidRPr="001471FF" w14:paraId="40A34751" w14:textId="77777777" w:rsidTr="001643E8">
        <w:trPr>
          <w:trHeight w:val="1104"/>
        </w:trPr>
        <w:tc>
          <w:tcPr>
            <w:tcW w:w="6240" w:type="dxa"/>
            <w:gridSpan w:val="3"/>
            <w:tcBorders>
              <w:top w:val="nil"/>
              <w:left w:val="nil"/>
              <w:bottom w:val="nil"/>
              <w:right w:val="nil"/>
            </w:tcBorders>
            <w:vAlign w:val="bottom"/>
          </w:tcPr>
          <w:p w14:paraId="72918EC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carecer de personal de vigilancia debidamente adiestrado y registrado a la autoridad competente, o no proporcionar, la que, de acuerdo a la importancia del evento, espectáculo, diversión pública, baile o concierto, señale la dependencia competente, de:</w:t>
            </w:r>
          </w:p>
          <w:p w14:paraId="551F6E90"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31E17756" w14:textId="77777777" w:rsidR="001471FF" w:rsidRPr="001471FF" w:rsidRDefault="001471FF" w:rsidP="001471FF">
            <w:pPr>
              <w:ind w:right="622"/>
              <w:jc w:val="right"/>
              <w:rPr>
                <w:rFonts w:ascii="Arial" w:eastAsia="Arial" w:hAnsi="Arial" w:cs="Arial"/>
              </w:rPr>
            </w:pPr>
          </w:p>
          <w:p w14:paraId="31ABDCBC" w14:textId="77777777" w:rsidR="001471FF" w:rsidRPr="001471FF" w:rsidRDefault="001471FF" w:rsidP="001471FF">
            <w:pPr>
              <w:ind w:right="622"/>
              <w:jc w:val="right"/>
              <w:rPr>
                <w:rFonts w:ascii="Arial" w:eastAsia="Arial" w:hAnsi="Arial" w:cs="Arial"/>
              </w:rPr>
            </w:pPr>
          </w:p>
          <w:p w14:paraId="293FDE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c>
          <w:tcPr>
            <w:tcW w:w="246" w:type="dxa"/>
            <w:gridSpan w:val="3"/>
            <w:tcBorders>
              <w:top w:val="nil"/>
              <w:left w:val="nil"/>
              <w:bottom w:val="nil"/>
              <w:right w:val="nil"/>
            </w:tcBorders>
          </w:tcPr>
          <w:p w14:paraId="1247DC46" w14:textId="77777777" w:rsidR="001471FF" w:rsidRPr="001471FF" w:rsidRDefault="001471FF" w:rsidP="001471FF">
            <w:pPr>
              <w:ind w:right="622"/>
              <w:jc w:val="right"/>
              <w:rPr>
                <w:rFonts w:ascii="Arial" w:eastAsia="Arial" w:hAnsi="Arial" w:cs="Arial"/>
              </w:rPr>
            </w:pPr>
          </w:p>
          <w:p w14:paraId="69DA2200" w14:textId="77777777" w:rsidR="001471FF" w:rsidRPr="001471FF" w:rsidRDefault="001471FF" w:rsidP="001471FF">
            <w:pPr>
              <w:ind w:right="622"/>
              <w:jc w:val="right"/>
              <w:rPr>
                <w:rFonts w:ascii="Arial" w:eastAsia="Arial" w:hAnsi="Arial" w:cs="Arial"/>
              </w:rPr>
            </w:pPr>
          </w:p>
          <w:p w14:paraId="705739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5D38A798" w14:textId="77777777" w:rsidR="001471FF" w:rsidRPr="001471FF" w:rsidRDefault="001471FF" w:rsidP="001471FF">
            <w:pPr>
              <w:ind w:right="622"/>
              <w:jc w:val="right"/>
              <w:rPr>
                <w:rFonts w:ascii="Arial" w:eastAsia="Arial" w:hAnsi="Arial" w:cs="Arial"/>
              </w:rPr>
            </w:pPr>
          </w:p>
          <w:p w14:paraId="618259FE" w14:textId="77777777" w:rsidR="001471FF" w:rsidRPr="001471FF" w:rsidRDefault="001471FF" w:rsidP="001471FF">
            <w:pPr>
              <w:ind w:right="622"/>
              <w:jc w:val="right"/>
              <w:rPr>
                <w:rFonts w:ascii="Arial" w:eastAsia="Arial" w:hAnsi="Arial" w:cs="Arial"/>
              </w:rPr>
            </w:pPr>
          </w:p>
          <w:p w14:paraId="60C355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$42,847.00</w:t>
            </w:r>
          </w:p>
        </w:tc>
      </w:tr>
      <w:tr w:rsidR="001471FF" w:rsidRPr="001471FF" w14:paraId="21FC8621" w14:textId="77777777" w:rsidTr="001643E8">
        <w:trPr>
          <w:trHeight w:val="1104"/>
        </w:trPr>
        <w:tc>
          <w:tcPr>
            <w:tcW w:w="6240" w:type="dxa"/>
            <w:gridSpan w:val="3"/>
            <w:tcBorders>
              <w:top w:val="nil"/>
              <w:left w:val="nil"/>
              <w:bottom w:val="nil"/>
              <w:right w:val="nil"/>
            </w:tcBorders>
            <w:vAlign w:val="bottom"/>
          </w:tcPr>
          <w:p w14:paraId="52F3B59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permitir el ingreso bajo cualquier circunstancia, a menores de edad a eventos o espectáculos y diversiones públicas exclusivas para personas adultas, así como permitir el ingreso a personas con niñas y niños menores de 3 años a locales cerrados, de:</w:t>
            </w:r>
          </w:p>
          <w:p w14:paraId="6A8AEA93"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6E55FF7D" w14:textId="77777777" w:rsidR="001471FF" w:rsidRPr="001471FF" w:rsidRDefault="001471FF" w:rsidP="001471FF">
            <w:pPr>
              <w:ind w:right="622"/>
              <w:jc w:val="right"/>
              <w:rPr>
                <w:rFonts w:ascii="Arial" w:eastAsia="Arial" w:hAnsi="Arial" w:cs="Arial"/>
              </w:rPr>
            </w:pPr>
          </w:p>
          <w:p w14:paraId="74374270" w14:textId="77777777" w:rsidR="001471FF" w:rsidRPr="001471FF" w:rsidRDefault="001471FF" w:rsidP="001471FF">
            <w:pPr>
              <w:ind w:right="622"/>
              <w:jc w:val="right"/>
              <w:rPr>
                <w:rFonts w:ascii="Arial" w:eastAsia="Arial" w:hAnsi="Arial" w:cs="Arial"/>
              </w:rPr>
            </w:pPr>
          </w:p>
          <w:p w14:paraId="06FCAF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46" w:type="dxa"/>
            <w:gridSpan w:val="3"/>
            <w:tcBorders>
              <w:top w:val="nil"/>
              <w:left w:val="nil"/>
              <w:bottom w:val="nil"/>
              <w:right w:val="nil"/>
            </w:tcBorders>
          </w:tcPr>
          <w:p w14:paraId="26E21834" w14:textId="77777777" w:rsidR="001471FF" w:rsidRPr="001471FF" w:rsidRDefault="001471FF" w:rsidP="001471FF">
            <w:pPr>
              <w:ind w:right="622"/>
              <w:jc w:val="right"/>
              <w:rPr>
                <w:rFonts w:ascii="Arial" w:eastAsia="Arial" w:hAnsi="Arial" w:cs="Arial"/>
              </w:rPr>
            </w:pPr>
          </w:p>
          <w:p w14:paraId="4AC73A30" w14:textId="77777777" w:rsidR="001471FF" w:rsidRPr="001471FF" w:rsidRDefault="001471FF" w:rsidP="001471FF">
            <w:pPr>
              <w:ind w:right="622"/>
              <w:jc w:val="right"/>
              <w:rPr>
                <w:rFonts w:ascii="Arial" w:eastAsia="Arial" w:hAnsi="Arial" w:cs="Arial"/>
              </w:rPr>
            </w:pPr>
          </w:p>
          <w:p w14:paraId="58101F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7D8ABB19" w14:textId="77777777" w:rsidR="001471FF" w:rsidRPr="001471FF" w:rsidRDefault="001471FF" w:rsidP="001471FF">
            <w:pPr>
              <w:ind w:right="622"/>
              <w:jc w:val="right"/>
              <w:rPr>
                <w:rFonts w:ascii="Arial" w:eastAsia="Arial" w:hAnsi="Arial" w:cs="Arial"/>
              </w:rPr>
            </w:pPr>
          </w:p>
          <w:p w14:paraId="4E38B5C7" w14:textId="77777777" w:rsidR="001471FF" w:rsidRPr="001471FF" w:rsidRDefault="001471FF" w:rsidP="001471FF">
            <w:pPr>
              <w:ind w:right="622"/>
              <w:jc w:val="right"/>
              <w:rPr>
                <w:rFonts w:ascii="Arial" w:eastAsia="Arial" w:hAnsi="Arial" w:cs="Arial"/>
              </w:rPr>
            </w:pPr>
          </w:p>
          <w:p w14:paraId="70A26B5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$36,006.00</w:t>
            </w:r>
          </w:p>
        </w:tc>
      </w:tr>
      <w:tr w:rsidR="001471FF" w:rsidRPr="001471FF" w14:paraId="47DD8F55" w14:textId="77777777" w:rsidTr="001643E8">
        <w:trPr>
          <w:trHeight w:val="552"/>
        </w:trPr>
        <w:tc>
          <w:tcPr>
            <w:tcW w:w="6240" w:type="dxa"/>
            <w:gridSpan w:val="3"/>
            <w:tcBorders>
              <w:top w:val="nil"/>
              <w:left w:val="nil"/>
              <w:bottom w:val="nil"/>
              <w:right w:val="nil"/>
            </w:tcBorders>
            <w:vAlign w:val="bottom"/>
          </w:tcPr>
          <w:p w14:paraId="6FB2695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XVIII. Por carecer de instrumentos detectores de metales para evitar el ingreso de personas armadas al establecimiento, de:</w:t>
            </w:r>
          </w:p>
          <w:p w14:paraId="2A802824"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1190B8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$18,004.00</w:t>
            </w:r>
          </w:p>
        </w:tc>
        <w:tc>
          <w:tcPr>
            <w:tcW w:w="246" w:type="dxa"/>
            <w:gridSpan w:val="3"/>
            <w:tcBorders>
              <w:top w:val="nil"/>
              <w:left w:val="nil"/>
              <w:bottom w:val="nil"/>
              <w:right w:val="nil"/>
            </w:tcBorders>
          </w:tcPr>
          <w:p w14:paraId="78040F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4EE1CF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r>
      <w:tr w:rsidR="001471FF" w:rsidRPr="001471FF" w14:paraId="41CF1F78" w14:textId="77777777" w:rsidTr="001643E8">
        <w:trPr>
          <w:trHeight w:val="828"/>
        </w:trPr>
        <w:tc>
          <w:tcPr>
            <w:tcW w:w="6240" w:type="dxa"/>
            <w:gridSpan w:val="3"/>
            <w:tcBorders>
              <w:top w:val="nil"/>
              <w:left w:val="nil"/>
              <w:bottom w:val="nil"/>
              <w:right w:val="nil"/>
            </w:tcBorders>
            <w:vAlign w:val="bottom"/>
          </w:tcPr>
          <w:p w14:paraId="19D09A9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Por no dar mantenimiento al local e instalaciones del mismo referentes al aseo, fumigación, señalización, iluminación, mobiliario, sistemas de aire acondicionado, pintura interior y exterior, de:</w:t>
            </w:r>
          </w:p>
          <w:p w14:paraId="72C6EC6A"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546897BE" w14:textId="77777777" w:rsidR="001471FF" w:rsidRPr="001471FF" w:rsidRDefault="001471FF" w:rsidP="001471FF">
            <w:pPr>
              <w:ind w:right="622"/>
              <w:jc w:val="right"/>
              <w:rPr>
                <w:rFonts w:ascii="Arial" w:eastAsia="Arial" w:hAnsi="Arial" w:cs="Arial"/>
              </w:rPr>
            </w:pPr>
          </w:p>
          <w:p w14:paraId="4B9229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$24,004.00</w:t>
            </w:r>
          </w:p>
        </w:tc>
        <w:tc>
          <w:tcPr>
            <w:tcW w:w="246" w:type="dxa"/>
            <w:gridSpan w:val="3"/>
            <w:tcBorders>
              <w:top w:val="nil"/>
              <w:left w:val="nil"/>
              <w:bottom w:val="nil"/>
              <w:right w:val="nil"/>
            </w:tcBorders>
          </w:tcPr>
          <w:p w14:paraId="4160CFAF" w14:textId="77777777" w:rsidR="001471FF" w:rsidRPr="001471FF" w:rsidRDefault="001471FF" w:rsidP="001471FF">
            <w:pPr>
              <w:ind w:right="622"/>
              <w:jc w:val="right"/>
              <w:rPr>
                <w:rFonts w:ascii="Arial" w:eastAsia="Arial" w:hAnsi="Arial" w:cs="Arial"/>
              </w:rPr>
            </w:pPr>
          </w:p>
          <w:p w14:paraId="3A0C361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01837E60" w14:textId="77777777" w:rsidR="001471FF" w:rsidRPr="001471FF" w:rsidRDefault="001471FF" w:rsidP="001471FF">
            <w:pPr>
              <w:ind w:right="622"/>
              <w:jc w:val="right"/>
              <w:rPr>
                <w:rFonts w:ascii="Arial" w:eastAsia="Arial" w:hAnsi="Arial" w:cs="Arial"/>
              </w:rPr>
            </w:pPr>
          </w:p>
          <w:p w14:paraId="2C93EBF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$36,006.00</w:t>
            </w:r>
          </w:p>
        </w:tc>
      </w:tr>
      <w:tr w:rsidR="001471FF" w:rsidRPr="001471FF" w14:paraId="1BB8B4F0" w14:textId="77777777" w:rsidTr="001643E8">
        <w:trPr>
          <w:trHeight w:val="1380"/>
        </w:trPr>
        <w:tc>
          <w:tcPr>
            <w:tcW w:w="6240" w:type="dxa"/>
            <w:gridSpan w:val="3"/>
            <w:tcBorders>
              <w:top w:val="nil"/>
              <w:left w:val="nil"/>
              <w:bottom w:val="nil"/>
              <w:right w:val="nil"/>
            </w:tcBorders>
            <w:vAlign w:val="bottom"/>
          </w:tcPr>
          <w:p w14:paraId="41F7164C" w14:textId="2282EFCF"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 Por no reintegrarse al adquiriente el boleto del cargo por el s</w:t>
            </w:r>
            <w:r w:rsidR="007A3E99">
              <w:rPr>
                <w:rFonts w:ascii="Arial" w:eastAsia="Arial" w:hAnsi="Arial" w:cs="Arial"/>
                <w:color w:val="000000"/>
              </w:rPr>
              <w:t xml:space="preserve">ervicio que se hubiera cobrado </w:t>
            </w:r>
            <w:r w:rsidRPr="001471FF">
              <w:rPr>
                <w:rFonts w:ascii="Arial" w:eastAsia="Arial" w:hAnsi="Arial" w:cs="Arial"/>
                <w:color w:val="000000"/>
              </w:rPr>
              <w:t>o por negarse a devolver el valor de los boletos de ingreso a eventos, espectáculos, diversiones públicas, bailes y conciertos, por la no presentación, suspensión o cancelación de los mismos, por cada boleto no devuelto, del:</w:t>
            </w:r>
          </w:p>
          <w:p w14:paraId="3F1F3FB8" w14:textId="77777777" w:rsidR="001471FF" w:rsidRPr="001471FF" w:rsidRDefault="001471FF" w:rsidP="001471FF">
            <w:pPr>
              <w:ind w:right="622"/>
              <w:jc w:val="both"/>
              <w:rPr>
                <w:rFonts w:ascii="Arial" w:eastAsia="Arial" w:hAnsi="Arial" w:cs="Arial"/>
                <w:color w:val="000000"/>
              </w:rPr>
            </w:pPr>
          </w:p>
        </w:tc>
        <w:tc>
          <w:tcPr>
            <w:tcW w:w="2989" w:type="dxa"/>
            <w:gridSpan w:val="9"/>
            <w:tcBorders>
              <w:top w:val="nil"/>
              <w:left w:val="nil"/>
              <w:bottom w:val="nil"/>
              <w:right w:val="nil"/>
            </w:tcBorders>
            <w:vAlign w:val="center"/>
          </w:tcPr>
          <w:p w14:paraId="2CDC5514"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30 % al 100 % de su valor.</w:t>
            </w:r>
          </w:p>
        </w:tc>
      </w:tr>
      <w:tr w:rsidR="001471FF" w:rsidRPr="001471FF" w14:paraId="5F40ADAA" w14:textId="77777777" w:rsidTr="001643E8">
        <w:trPr>
          <w:trHeight w:val="828"/>
        </w:trPr>
        <w:tc>
          <w:tcPr>
            <w:tcW w:w="6240" w:type="dxa"/>
            <w:gridSpan w:val="3"/>
            <w:tcBorders>
              <w:top w:val="nil"/>
              <w:left w:val="nil"/>
              <w:bottom w:val="nil"/>
              <w:right w:val="nil"/>
            </w:tcBorders>
          </w:tcPr>
          <w:p w14:paraId="1802186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 Por cobrar cargo extra en el valor de los boletos de ingreso con pretexto de reservación o apartado sin autorización de la autoridad, de:</w:t>
            </w:r>
          </w:p>
          <w:p w14:paraId="236F109F"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76DD5822" w14:textId="77777777" w:rsidR="001471FF" w:rsidRPr="001471FF" w:rsidRDefault="001471FF" w:rsidP="001471FF">
            <w:pPr>
              <w:ind w:right="622"/>
              <w:jc w:val="right"/>
              <w:rPr>
                <w:rFonts w:ascii="Arial" w:eastAsia="Arial" w:hAnsi="Arial" w:cs="Arial"/>
              </w:rPr>
            </w:pPr>
          </w:p>
          <w:p w14:paraId="248B0F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$5,642.00</w:t>
            </w:r>
          </w:p>
        </w:tc>
        <w:tc>
          <w:tcPr>
            <w:tcW w:w="246" w:type="dxa"/>
            <w:gridSpan w:val="3"/>
            <w:tcBorders>
              <w:top w:val="nil"/>
              <w:left w:val="nil"/>
              <w:bottom w:val="nil"/>
              <w:right w:val="nil"/>
            </w:tcBorders>
          </w:tcPr>
          <w:p w14:paraId="05D60B9C" w14:textId="77777777" w:rsidR="001471FF" w:rsidRPr="001471FF" w:rsidRDefault="001471FF" w:rsidP="001471FF">
            <w:pPr>
              <w:ind w:right="622"/>
              <w:jc w:val="right"/>
              <w:rPr>
                <w:rFonts w:ascii="Arial" w:eastAsia="Arial" w:hAnsi="Arial" w:cs="Arial"/>
              </w:rPr>
            </w:pPr>
          </w:p>
          <w:p w14:paraId="7F8819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2358FEB6" w14:textId="77777777" w:rsidR="001471FF" w:rsidRPr="001471FF" w:rsidRDefault="001471FF" w:rsidP="001471FF">
            <w:pPr>
              <w:ind w:right="622"/>
              <w:jc w:val="right"/>
              <w:rPr>
                <w:rFonts w:ascii="Arial" w:eastAsia="Arial" w:hAnsi="Arial" w:cs="Arial"/>
              </w:rPr>
            </w:pPr>
          </w:p>
          <w:p w14:paraId="283047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11,282.00</w:t>
            </w:r>
          </w:p>
        </w:tc>
      </w:tr>
      <w:tr w:rsidR="001471FF" w:rsidRPr="001471FF" w14:paraId="6E419A7D" w14:textId="77777777" w:rsidTr="001643E8">
        <w:trPr>
          <w:trHeight w:val="552"/>
        </w:trPr>
        <w:tc>
          <w:tcPr>
            <w:tcW w:w="6240" w:type="dxa"/>
            <w:gridSpan w:val="3"/>
            <w:tcBorders>
              <w:top w:val="nil"/>
              <w:left w:val="nil"/>
              <w:bottom w:val="nil"/>
              <w:right w:val="nil"/>
            </w:tcBorders>
            <w:vAlign w:val="bottom"/>
          </w:tcPr>
          <w:p w14:paraId="4F53333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 Por entregar boletaje que no cumpla con los requisitos que marca el reglamento, de:</w:t>
            </w:r>
          </w:p>
          <w:p w14:paraId="45DFAFE0"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316AEC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$5,570.00</w:t>
            </w:r>
          </w:p>
        </w:tc>
        <w:tc>
          <w:tcPr>
            <w:tcW w:w="246" w:type="dxa"/>
            <w:gridSpan w:val="3"/>
            <w:tcBorders>
              <w:top w:val="nil"/>
              <w:left w:val="nil"/>
              <w:bottom w:val="nil"/>
              <w:right w:val="nil"/>
            </w:tcBorders>
          </w:tcPr>
          <w:p w14:paraId="6DFB34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59174F1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$11,138.00</w:t>
            </w:r>
          </w:p>
        </w:tc>
      </w:tr>
      <w:tr w:rsidR="001471FF" w:rsidRPr="001471FF" w14:paraId="74F7E4DF" w14:textId="77777777" w:rsidTr="001643E8">
        <w:trPr>
          <w:trHeight w:val="828"/>
        </w:trPr>
        <w:tc>
          <w:tcPr>
            <w:tcW w:w="6240" w:type="dxa"/>
            <w:gridSpan w:val="3"/>
            <w:tcBorders>
              <w:top w:val="nil"/>
              <w:left w:val="nil"/>
              <w:bottom w:val="nil"/>
              <w:right w:val="nil"/>
            </w:tcBorders>
            <w:vAlign w:val="bottom"/>
          </w:tcPr>
          <w:p w14:paraId="65D0A0A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XXIII. Por carecer de acomodadores para instalar a los espectadores y asistentes, cuando el evento así lo requiera, así mismo por carecer de croquis de ubicación de asientos y de servicios en el local, de:</w:t>
            </w:r>
          </w:p>
          <w:p w14:paraId="0FAFE83C"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6A6CF6CC" w14:textId="77777777" w:rsidR="001471FF" w:rsidRPr="001471FF" w:rsidRDefault="001471FF" w:rsidP="001471FF">
            <w:pPr>
              <w:ind w:right="622"/>
              <w:jc w:val="right"/>
              <w:rPr>
                <w:rFonts w:ascii="Arial" w:eastAsia="Arial" w:hAnsi="Arial" w:cs="Arial"/>
              </w:rPr>
            </w:pPr>
          </w:p>
          <w:p w14:paraId="7144E8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c>
          <w:tcPr>
            <w:tcW w:w="246" w:type="dxa"/>
            <w:gridSpan w:val="3"/>
            <w:tcBorders>
              <w:top w:val="nil"/>
              <w:left w:val="nil"/>
              <w:bottom w:val="nil"/>
              <w:right w:val="nil"/>
            </w:tcBorders>
          </w:tcPr>
          <w:p w14:paraId="7B934C71" w14:textId="77777777" w:rsidR="001471FF" w:rsidRPr="001471FF" w:rsidRDefault="001471FF" w:rsidP="001471FF">
            <w:pPr>
              <w:ind w:right="622"/>
              <w:jc w:val="right"/>
              <w:rPr>
                <w:rFonts w:ascii="Arial" w:eastAsia="Arial" w:hAnsi="Arial" w:cs="Arial"/>
              </w:rPr>
            </w:pPr>
          </w:p>
          <w:p w14:paraId="5CE873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5C9B37BE" w14:textId="77777777" w:rsidR="001471FF" w:rsidRPr="001471FF" w:rsidRDefault="001471FF" w:rsidP="001471FF">
            <w:pPr>
              <w:ind w:right="622"/>
              <w:jc w:val="right"/>
              <w:rPr>
                <w:rFonts w:ascii="Arial" w:eastAsia="Arial" w:hAnsi="Arial" w:cs="Arial"/>
              </w:rPr>
            </w:pPr>
          </w:p>
          <w:p w14:paraId="49B662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r>
      <w:tr w:rsidR="001471FF" w:rsidRPr="001471FF" w14:paraId="49813915" w14:textId="77777777" w:rsidTr="001643E8">
        <w:trPr>
          <w:trHeight w:val="552"/>
        </w:trPr>
        <w:tc>
          <w:tcPr>
            <w:tcW w:w="6240" w:type="dxa"/>
            <w:gridSpan w:val="3"/>
            <w:tcBorders>
              <w:top w:val="nil"/>
              <w:left w:val="nil"/>
              <w:bottom w:val="nil"/>
              <w:right w:val="nil"/>
            </w:tcBorders>
            <w:vAlign w:val="bottom"/>
          </w:tcPr>
          <w:p w14:paraId="65143FE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XXIV. Por permitir que el personal de servicio labore en estado de ebriedad o bajo efectos de psicotrópicos, de:</w:t>
            </w:r>
          </w:p>
          <w:p w14:paraId="54E3D17D"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42E883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$6,721.00</w:t>
            </w:r>
          </w:p>
        </w:tc>
        <w:tc>
          <w:tcPr>
            <w:tcW w:w="246" w:type="dxa"/>
            <w:gridSpan w:val="3"/>
            <w:tcBorders>
              <w:top w:val="nil"/>
              <w:left w:val="nil"/>
              <w:bottom w:val="nil"/>
              <w:right w:val="nil"/>
            </w:tcBorders>
          </w:tcPr>
          <w:p w14:paraId="6CF941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31529D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$12,842.00</w:t>
            </w:r>
          </w:p>
        </w:tc>
      </w:tr>
      <w:tr w:rsidR="001471FF" w:rsidRPr="001471FF" w14:paraId="3E995100" w14:textId="77777777" w:rsidTr="001643E8">
        <w:trPr>
          <w:trHeight w:val="1932"/>
        </w:trPr>
        <w:tc>
          <w:tcPr>
            <w:tcW w:w="6240" w:type="dxa"/>
            <w:gridSpan w:val="3"/>
            <w:tcBorders>
              <w:top w:val="nil"/>
              <w:left w:val="nil"/>
              <w:bottom w:val="nil"/>
              <w:right w:val="nil"/>
            </w:tcBorders>
            <w:vAlign w:val="bottom"/>
          </w:tcPr>
          <w:p w14:paraId="7D77A60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 Por carecer de las medidas de comodidad, higiene y seguridad, que para sus locales, instalaciones, eventos, espectáculos, diversiones, bailes y conciertos que les señale el reglamento o la autoridad competente y que además garanticen la integridad de las personas al presentarse alguna eventualidad o situación de emergencia; en caso de resultar personas afectadas, se aplicará además la sanción mínima por cada persona afectada, de:</w:t>
            </w:r>
          </w:p>
        </w:tc>
        <w:tc>
          <w:tcPr>
            <w:tcW w:w="1364" w:type="dxa"/>
            <w:gridSpan w:val="5"/>
            <w:tcBorders>
              <w:top w:val="nil"/>
              <w:left w:val="nil"/>
              <w:bottom w:val="nil"/>
              <w:right w:val="nil"/>
            </w:tcBorders>
          </w:tcPr>
          <w:p w14:paraId="72286A39" w14:textId="77777777" w:rsidR="001471FF" w:rsidRPr="001471FF" w:rsidRDefault="001471FF" w:rsidP="001471FF">
            <w:pPr>
              <w:ind w:right="622"/>
              <w:jc w:val="right"/>
              <w:rPr>
                <w:rFonts w:ascii="Arial" w:eastAsia="Arial" w:hAnsi="Arial" w:cs="Arial"/>
              </w:rPr>
            </w:pPr>
          </w:p>
          <w:p w14:paraId="13800246" w14:textId="77777777" w:rsidR="001471FF" w:rsidRPr="001471FF" w:rsidRDefault="001471FF" w:rsidP="001471FF">
            <w:pPr>
              <w:ind w:right="622"/>
              <w:jc w:val="right"/>
              <w:rPr>
                <w:rFonts w:ascii="Arial" w:eastAsia="Arial" w:hAnsi="Arial" w:cs="Arial"/>
              </w:rPr>
            </w:pPr>
          </w:p>
          <w:p w14:paraId="30E3EA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$25,684.00</w:t>
            </w:r>
          </w:p>
        </w:tc>
        <w:tc>
          <w:tcPr>
            <w:tcW w:w="246" w:type="dxa"/>
            <w:gridSpan w:val="3"/>
            <w:tcBorders>
              <w:top w:val="nil"/>
              <w:left w:val="nil"/>
              <w:bottom w:val="nil"/>
              <w:right w:val="nil"/>
            </w:tcBorders>
          </w:tcPr>
          <w:p w14:paraId="32B1D836" w14:textId="77777777" w:rsidR="001471FF" w:rsidRPr="001471FF" w:rsidRDefault="001471FF" w:rsidP="001471FF">
            <w:pPr>
              <w:ind w:right="622"/>
              <w:jc w:val="right"/>
              <w:rPr>
                <w:rFonts w:ascii="Arial" w:eastAsia="Arial" w:hAnsi="Arial" w:cs="Arial"/>
              </w:rPr>
            </w:pPr>
          </w:p>
          <w:p w14:paraId="6BC0713F" w14:textId="77777777" w:rsidR="001471FF" w:rsidRPr="001471FF" w:rsidRDefault="001471FF" w:rsidP="001471FF">
            <w:pPr>
              <w:ind w:right="622"/>
              <w:jc w:val="right"/>
              <w:rPr>
                <w:rFonts w:ascii="Arial" w:eastAsia="Arial" w:hAnsi="Arial" w:cs="Arial"/>
              </w:rPr>
            </w:pPr>
          </w:p>
          <w:p w14:paraId="50C571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41A8BF84" w14:textId="77777777" w:rsidR="001471FF" w:rsidRPr="001471FF" w:rsidRDefault="001471FF" w:rsidP="001471FF">
            <w:pPr>
              <w:ind w:right="622"/>
              <w:jc w:val="right"/>
              <w:rPr>
                <w:rFonts w:ascii="Arial" w:eastAsia="Arial" w:hAnsi="Arial" w:cs="Arial"/>
              </w:rPr>
            </w:pPr>
          </w:p>
          <w:p w14:paraId="01C807B8" w14:textId="77777777" w:rsidR="001471FF" w:rsidRPr="001471FF" w:rsidRDefault="001471FF" w:rsidP="001471FF">
            <w:pPr>
              <w:ind w:right="622"/>
              <w:jc w:val="right"/>
              <w:rPr>
                <w:rFonts w:ascii="Arial" w:eastAsia="Arial" w:hAnsi="Arial" w:cs="Arial"/>
              </w:rPr>
            </w:pPr>
          </w:p>
          <w:p w14:paraId="71DCCC5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$51,369.00</w:t>
            </w:r>
          </w:p>
        </w:tc>
      </w:tr>
      <w:tr w:rsidR="001471FF" w:rsidRPr="001471FF" w14:paraId="0A39ACB7" w14:textId="77777777" w:rsidTr="001643E8">
        <w:trPr>
          <w:trHeight w:val="288"/>
        </w:trPr>
        <w:tc>
          <w:tcPr>
            <w:tcW w:w="6240" w:type="dxa"/>
            <w:gridSpan w:val="3"/>
            <w:tcBorders>
              <w:top w:val="nil"/>
              <w:left w:val="nil"/>
              <w:bottom w:val="nil"/>
              <w:right w:val="nil"/>
            </w:tcBorders>
            <w:vAlign w:val="bottom"/>
          </w:tcPr>
          <w:p w14:paraId="1AC53A8E"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vAlign w:val="center"/>
          </w:tcPr>
          <w:p w14:paraId="1B640CFD" w14:textId="77777777" w:rsidR="001471FF" w:rsidRPr="001471FF" w:rsidRDefault="001471FF" w:rsidP="001471FF">
            <w:pPr>
              <w:ind w:right="622"/>
              <w:rPr>
                <w:rFonts w:ascii="Arial" w:eastAsia="Arial" w:hAnsi="Arial" w:cs="Arial"/>
                <w:color w:val="000000"/>
              </w:rPr>
            </w:pPr>
          </w:p>
        </w:tc>
        <w:tc>
          <w:tcPr>
            <w:tcW w:w="246" w:type="dxa"/>
            <w:gridSpan w:val="3"/>
            <w:tcBorders>
              <w:top w:val="nil"/>
              <w:left w:val="nil"/>
              <w:bottom w:val="nil"/>
              <w:right w:val="nil"/>
            </w:tcBorders>
            <w:vAlign w:val="bottom"/>
          </w:tcPr>
          <w:p w14:paraId="6853109D" w14:textId="77777777" w:rsidR="001471FF" w:rsidRPr="001471FF" w:rsidRDefault="001471FF" w:rsidP="001471FF">
            <w:pPr>
              <w:ind w:right="622"/>
              <w:rPr>
                <w:rFonts w:ascii="Arial" w:hAnsi="Arial" w:cs="Arial"/>
                <w:color w:val="000000"/>
              </w:rPr>
            </w:pPr>
          </w:p>
        </w:tc>
        <w:tc>
          <w:tcPr>
            <w:tcW w:w="1379" w:type="dxa"/>
            <w:tcBorders>
              <w:top w:val="nil"/>
              <w:left w:val="nil"/>
              <w:bottom w:val="nil"/>
              <w:right w:val="nil"/>
            </w:tcBorders>
            <w:vAlign w:val="center"/>
          </w:tcPr>
          <w:p w14:paraId="55B1348B" w14:textId="77777777" w:rsidR="001471FF" w:rsidRPr="001471FF" w:rsidRDefault="001471FF" w:rsidP="001471FF">
            <w:pPr>
              <w:ind w:right="622"/>
              <w:jc w:val="right"/>
              <w:rPr>
                <w:rFonts w:ascii="Arial" w:eastAsia="Arial" w:hAnsi="Arial" w:cs="Arial"/>
                <w:color w:val="000000"/>
              </w:rPr>
            </w:pPr>
          </w:p>
        </w:tc>
      </w:tr>
      <w:tr w:rsidR="001471FF" w:rsidRPr="001471FF" w14:paraId="3D8E6903" w14:textId="77777777" w:rsidTr="001643E8">
        <w:trPr>
          <w:trHeight w:val="828"/>
        </w:trPr>
        <w:tc>
          <w:tcPr>
            <w:tcW w:w="6240" w:type="dxa"/>
            <w:gridSpan w:val="3"/>
            <w:tcBorders>
              <w:top w:val="nil"/>
              <w:left w:val="nil"/>
              <w:bottom w:val="nil"/>
              <w:right w:val="nil"/>
            </w:tcBorders>
            <w:vAlign w:val="bottom"/>
          </w:tcPr>
          <w:p w14:paraId="61A39164" w14:textId="454C0464"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 Por no</w:t>
            </w:r>
            <w:r w:rsidR="007A3E99">
              <w:rPr>
                <w:rFonts w:ascii="Arial" w:eastAsia="Arial" w:hAnsi="Arial" w:cs="Arial"/>
                <w:color w:val="000000"/>
              </w:rPr>
              <w:t xml:space="preserve"> dar aviso a la autoridad y al </w:t>
            </w:r>
            <w:r w:rsidRPr="001471FF">
              <w:rPr>
                <w:rFonts w:ascii="Arial" w:eastAsia="Arial" w:hAnsi="Arial" w:cs="Arial"/>
                <w:color w:val="000000"/>
              </w:rPr>
              <w:t>público asistente, que como parte del evento se llevarán a cabo acciones de riesgo de siniestro, para evitar alarma entre los asistentes, de:</w:t>
            </w:r>
          </w:p>
          <w:p w14:paraId="5B0D89E9"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31708E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246" w:type="dxa"/>
            <w:gridSpan w:val="3"/>
            <w:tcBorders>
              <w:top w:val="nil"/>
              <w:left w:val="nil"/>
              <w:bottom w:val="nil"/>
              <w:right w:val="nil"/>
            </w:tcBorders>
          </w:tcPr>
          <w:p w14:paraId="461D82C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752F95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r>
      <w:tr w:rsidR="001471FF" w:rsidRPr="001471FF" w14:paraId="37AB7602" w14:textId="77777777" w:rsidTr="001643E8">
        <w:trPr>
          <w:trHeight w:val="552"/>
        </w:trPr>
        <w:tc>
          <w:tcPr>
            <w:tcW w:w="6240" w:type="dxa"/>
            <w:gridSpan w:val="3"/>
            <w:tcBorders>
              <w:top w:val="nil"/>
              <w:left w:val="nil"/>
              <w:bottom w:val="nil"/>
              <w:right w:val="nil"/>
            </w:tcBorders>
            <w:vAlign w:val="bottom"/>
          </w:tcPr>
          <w:p w14:paraId="1B5F7D7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XXVII. Por vender o distribuir boletaje, sin la autorización correspondiente de la autoridad municipal competente, de:</w:t>
            </w:r>
          </w:p>
          <w:p w14:paraId="395D3538"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47CF69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$5,161.00</w:t>
            </w:r>
          </w:p>
        </w:tc>
        <w:tc>
          <w:tcPr>
            <w:tcW w:w="246" w:type="dxa"/>
            <w:gridSpan w:val="3"/>
            <w:tcBorders>
              <w:top w:val="nil"/>
              <w:left w:val="nil"/>
              <w:bottom w:val="nil"/>
              <w:right w:val="nil"/>
            </w:tcBorders>
          </w:tcPr>
          <w:p w14:paraId="7B1EA47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6198A2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$10,322.00</w:t>
            </w:r>
          </w:p>
        </w:tc>
      </w:tr>
      <w:tr w:rsidR="001471FF" w:rsidRPr="001471FF" w14:paraId="76763FC3" w14:textId="77777777" w:rsidTr="001643E8">
        <w:trPr>
          <w:trHeight w:val="288"/>
        </w:trPr>
        <w:tc>
          <w:tcPr>
            <w:tcW w:w="6240" w:type="dxa"/>
            <w:gridSpan w:val="3"/>
            <w:tcBorders>
              <w:top w:val="nil"/>
              <w:left w:val="nil"/>
              <w:bottom w:val="nil"/>
              <w:right w:val="nil"/>
            </w:tcBorders>
            <w:vAlign w:val="bottom"/>
          </w:tcPr>
          <w:p w14:paraId="47DB002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XXVIII. Por no contar con planta eléctrica para suplir corte de luz, de:</w:t>
            </w:r>
          </w:p>
          <w:p w14:paraId="37A167FB"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461EC8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46" w:type="dxa"/>
            <w:gridSpan w:val="3"/>
            <w:tcBorders>
              <w:top w:val="nil"/>
              <w:left w:val="nil"/>
              <w:bottom w:val="nil"/>
              <w:right w:val="nil"/>
            </w:tcBorders>
          </w:tcPr>
          <w:p w14:paraId="25F21E7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5487BD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r>
      <w:tr w:rsidR="001471FF" w:rsidRPr="001471FF" w14:paraId="72E56ABB" w14:textId="77777777" w:rsidTr="001643E8">
        <w:trPr>
          <w:trHeight w:val="1104"/>
        </w:trPr>
        <w:tc>
          <w:tcPr>
            <w:tcW w:w="6240" w:type="dxa"/>
            <w:gridSpan w:val="3"/>
            <w:tcBorders>
              <w:top w:val="nil"/>
              <w:left w:val="nil"/>
              <w:bottom w:val="nil"/>
              <w:right w:val="nil"/>
            </w:tcBorders>
            <w:vAlign w:val="bottom"/>
          </w:tcPr>
          <w:p w14:paraId="3179014B" w14:textId="73E2B7EA"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XXIX. Por no acatar las determinaciones generales aplicables que, </w:t>
            </w:r>
            <w:r w:rsidR="007A3E99">
              <w:rPr>
                <w:rFonts w:ascii="Arial" w:eastAsia="Arial" w:hAnsi="Arial" w:cs="Arial"/>
                <w:color w:val="000000"/>
              </w:rPr>
              <w:t xml:space="preserve">para el buen funcionamiento de los mismos, le </w:t>
            </w:r>
            <w:r w:rsidRPr="001471FF">
              <w:rPr>
                <w:rFonts w:ascii="Arial" w:eastAsia="Arial" w:hAnsi="Arial" w:cs="Arial"/>
                <w:color w:val="000000"/>
              </w:rPr>
              <w:t>determinen las autoridades municipales competentes y los ordenamientos vigentes en el municipio, de:</w:t>
            </w:r>
          </w:p>
          <w:p w14:paraId="0A3371FE"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72A8C548" w14:textId="77777777" w:rsidR="001471FF" w:rsidRPr="001471FF" w:rsidRDefault="001471FF" w:rsidP="001471FF">
            <w:pPr>
              <w:ind w:right="622"/>
              <w:jc w:val="right"/>
              <w:rPr>
                <w:rFonts w:ascii="Arial" w:eastAsia="Arial" w:hAnsi="Arial" w:cs="Arial"/>
              </w:rPr>
            </w:pPr>
          </w:p>
          <w:p w14:paraId="4FA55B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$10,322.00</w:t>
            </w:r>
          </w:p>
        </w:tc>
        <w:tc>
          <w:tcPr>
            <w:tcW w:w="246" w:type="dxa"/>
            <w:gridSpan w:val="3"/>
            <w:tcBorders>
              <w:top w:val="nil"/>
              <w:left w:val="nil"/>
              <w:bottom w:val="nil"/>
              <w:right w:val="nil"/>
            </w:tcBorders>
          </w:tcPr>
          <w:p w14:paraId="15A8EA6E" w14:textId="77777777" w:rsidR="001471FF" w:rsidRPr="001471FF" w:rsidRDefault="001471FF" w:rsidP="001471FF">
            <w:pPr>
              <w:ind w:right="622"/>
              <w:jc w:val="right"/>
              <w:rPr>
                <w:rFonts w:ascii="Arial" w:eastAsia="Arial" w:hAnsi="Arial" w:cs="Arial"/>
              </w:rPr>
            </w:pPr>
          </w:p>
          <w:p w14:paraId="0C3640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1849ADE3" w14:textId="77777777" w:rsidR="001471FF" w:rsidRPr="001471FF" w:rsidRDefault="001471FF" w:rsidP="001471FF">
            <w:pPr>
              <w:ind w:right="622"/>
              <w:jc w:val="right"/>
              <w:rPr>
                <w:rFonts w:ascii="Arial" w:eastAsia="Arial" w:hAnsi="Arial" w:cs="Arial"/>
              </w:rPr>
            </w:pPr>
          </w:p>
          <w:p w14:paraId="5DA08A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$20,643.00</w:t>
            </w:r>
          </w:p>
        </w:tc>
      </w:tr>
      <w:tr w:rsidR="001471FF" w:rsidRPr="001471FF" w14:paraId="62518F23" w14:textId="77777777" w:rsidTr="001643E8">
        <w:trPr>
          <w:trHeight w:val="1104"/>
        </w:trPr>
        <w:tc>
          <w:tcPr>
            <w:tcW w:w="6240" w:type="dxa"/>
            <w:gridSpan w:val="3"/>
            <w:tcBorders>
              <w:top w:val="nil"/>
              <w:left w:val="nil"/>
              <w:bottom w:val="nil"/>
              <w:right w:val="nil"/>
            </w:tcBorders>
            <w:vAlign w:val="bottom"/>
          </w:tcPr>
          <w:p w14:paraId="663C76D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 Por no permitir el acceso a cualquier espectáculo o evento de los contemplados en el reglamento, agentes de policía, cuerpo de bomberos, servicios médicos municipales, inspectores e interventores municipales comisionados, de:</w:t>
            </w:r>
          </w:p>
          <w:p w14:paraId="38A77643"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0B70BA9D" w14:textId="77777777" w:rsidR="001471FF" w:rsidRPr="001471FF" w:rsidRDefault="001471FF" w:rsidP="001471FF">
            <w:pPr>
              <w:ind w:right="622"/>
              <w:jc w:val="right"/>
              <w:rPr>
                <w:rFonts w:ascii="Arial" w:eastAsia="Arial" w:hAnsi="Arial" w:cs="Arial"/>
              </w:rPr>
            </w:pPr>
          </w:p>
          <w:p w14:paraId="7EB3DD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46" w:type="dxa"/>
            <w:gridSpan w:val="3"/>
            <w:tcBorders>
              <w:top w:val="nil"/>
              <w:left w:val="nil"/>
              <w:bottom w:val="nil"/>
              <w:right w:val="nil"/>
            </w:tcBorders>
          </w:tcPr>
          <w:p w14:paraId="55433208" w14:textId="77777777" w:rsidR="001471FF" w:rsidRPr="001471FF" w:rsidRDefault="001471FF" w:rsidP="001471FF">
            <w:pPr>
              <w:ind w:right="622"/>
              <w:jc w:val="right"/>
              <w:rPr>
                <w:rFonts w:ascii="Arial" w:eastAsia="Arial" w:hAnsi="Arial" w:cs="Arial"/>
              </w:rPr>
            </w:pPr>
          </w:p>
          <w:p w14:paraId="0DE352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64CE5FFB" w14:textId="77777777" w:rsidR="001471FF" w:rsidRPr="001471FF" w:rsidRDefault="001471FF" w:rsidP="001471FF">
            <w:pPr>
              <w:ind w:right="622"/>
              <w:jc w:val="right"/>
              <w:rPr>
                <w:rFonts w:ascii="Arial" w:eastAsia="Arial" w:hAnsi="Arial" w:cs="Arial"/>
              </w:rPr>
            </w:pPr>
          </w:p>
          <w:p w14:paraId="5C451C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$120,019.00</w:t>
            </w:r>
          </w:p>
        </w:tc>
      </w:tr>
      <w:tr w:rsidR="001471FF" w:rsidRPr="001471FF" w14:paraId="670AE265" w14:textId="77777777" w:rsidTr="001643E8">
        <w:trPr>
          <w:trHeight w:val="1104"/>
        </w:trPr>
        <w:tc>
          <w:tcPr>
            <w:tcW w:w="6240" w:type="dxa"/>
            <w:gridSpan w:val="3"/>
            <w:tcBorders>
              <w:top w:val="nil"/>
              <w:left w:val="nil"/>
              <w:bottom w:val="nil"/>
              <w:right w:val="nil"/>
            </w:tcBorders>
            <w:vAlign w:val="bottom"/>
          </w:tcPr>
          <w:p w14:paraId="6DED13F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 Por alterar las empresas; los datos, aforos, cortesías y precios autorizados por la dependencia competente de acuerdo al permiso emitido, cuando utilicen sistemas electrónicos para la venta de boletos, de:</w:t>
            </w:r>
          </w:p>
          <w:p w14:paraId="3B2309C6"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4A3AC945" w14:textId="77777777" w:rsidR="001471FF" w:rsidRPr="001471FF" w:rsidRDefault="001471FF" w:rsidP="001471FF">
            <w:pPr>
              <w:ind w:right="622"/>
              <w:jc w:val="right"/>
              <w:rPr>
                <w:rFonts w:ascii="Arial" w:eastAsia="Arial" w:hAnsi="Arial" w:cs="Arial"/>
              </w:rPr>
            </w:pPr>
          </w:p>
          <w:p w14:paraId="4C483B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c>
          <w:tcPr>
            <w:tcW w:w="246" w:type="dxa"/>
            <w:gridSpan w:val="3"/>
            <w:tcBorders>
              <w:top w:val="nil"/>
              <w:left w:val="nil"/>
              <w:bottom w:val="nil"/>
              <w:right w:val="nil"/>
            </w:tcBorders>
          </w:tcPr>
          <w:p w14:paraId="0A2BECBD" w14:textId="77777777" w:rsidR="001471FF" w:rsidRPr="001471FF" w:rsidRDefault="001471FF" w:rsidP="001471FF">
            <w:pPr>
              <w:ind w:right="622"/>
              <w:jc w:val="right"/>
              <w:rPr>
                <w:rFonts w:ascii="Arial" w:eastAsia="Arial" w:hAnsi="Arial" w:cs="Arial"/>
              </w:rPr>
            </w:pPr>
          </w:p>
          <w:p w14:paraId="5225D5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10784927" w14:textId="77777777" w:rsidR="001471FF" w:rsidRPr="001471FF" w:rsidRDefault="001471FF" w:rsidP="001471FF">
            <w:pPr>
              <w:ind w:right="622"/>
              <w:jc w:val="right"/>
              <w:rPr>
                <w:rFonts w:ascii="Arial" w:eastAsia="Arial" w:hAnsi="Arial" w:cs="Arial"/>
              </w:rPr>
            </w:pPr>
          </w:p>
          <w:p w14:paraId="719B1F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r>
      <w:tr w:rsidR="001471FF" w:rsidRPr="001471FF" w14:paraId="3AA270DA" w14:textId="77777777" w:rsidTr="001643E8">
        <w:trPr>
          <w:trHeight w:val="552"/>
        </w:trPr>
        <w:tc>
          <w:tcPr>
            <w:tcW w:w="6240" w:type="dxa"/>
            <w:gridSpan w:val="3"/>
            <w:tcBorders>
              <w:top w:val="nil"/>
              <w:left w:val="nil"/>
              <w:bottom w:val="nil"/>
              <w:right w:val="nil"/>
            </w:tcBorders>
            <w:vAlign w:val="bottom"/>
          </w:tcPr>
          <w:p w14:paraId="279C182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XXXII. Por retener más del 30% del boletaje que podría quedar a disposición del promotor, de:</w:t>
            </w:r>
          </w:p>
          <w:p w14:paraId="2A586E3C"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1D89BF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$20,523.00</w:t>
            </w:r>
          </w:p>
        </w:tc>
        <w:tc>
          <w:tcPr>
            <w:tcW w:w="246" w:type="dxa"/>
            <w:gridSpan w:val="3"/>
            <w:tcBorders>
              <w:top w:val="nil"/>
              <w:left w:val="nil"/>
              <w:bottom w:val="nil"/>
              <w:right w:val="nil"/>
            </w:tcBorders>
          </w:tcPr>
          <w:p w14:paraId="487AD0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2AA5ED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$40,927.00</w:t>
            </w:r>
          </w:p>
        </w:tc>
      </w:tr>
      <w:tr w:rsidR="001471FF" w:rsidRPr="001471FF" w14:paraId="62E82A0F" w14:textId="77777777" w:rsidTr="001643E8">
        <w:trPr>
          <w:trHeight w:val="552"/>
        </w:trPr>
        <w:tc>
          <w:tcPr>
            <w:tcW w:w="6240" w:type="dxa"/>
            <w:gridSpan w:val="3"/>
            <w:tcBorders>
              <w:top w:val="nil"/>
              <w:left w:val="nil"/>
              <w:bottom w:val="nil"/>
              <w:right w:val="nil"/>
            </w:tcBorders>
            <w:vAlign w:val="bottom"/>
          </w:tcPr>
          <w:p w14:paraId="04D03EE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XXXIII. Por permitir el acceso a otra zona por medio de palcos de propiedad particular, de:</w:t>
            </w:r>
          </w:p>
          <w:p w14:paraId="440ADADF"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6F7B6F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$5,161.00</w:t>
            </w:r>
          </w:p>
        </w:tc>
        <w:tc>
          <w:tcPr>
            <w:tcW w:w="246" w:type="dxa"/>
            <w:gridSpan w:val="3"/>
            <w:tcBorders>
              <w:top w:val="nil"/>
              <w:left w:val="nil"/>
              <w:bottom w:val="nil"/>
              <w:right w:val="nil"/>
            </w:tcBorders>
          </w:tcPr>
          <w:p w14:paraId="6D71A7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3C3546C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$10,322.00</w:t>
            </w:r>
          </w:p>
        </w:tc>
      </w:tr>
      <w:tr w:rsidR="001471FF" w:rsidRPr="001471FF" w14:paraId="5C96C429" w14:textId="77777777" w:rsidTr="001643E8">
        <w:trPr>
          <w:trHeight w:val="828"/>
        </w:trPr>
        <w:tc>
          <w:tcPr>
            <w:tcW w:w="6240" w:type="dxa"/>
            <w:gridSpan w:val="3"/>
            <w:tcBorders>
              <w:top w:val="nil"/>
              <w:left w:val="nil"/>
              <w:bottom w:val="nil"/>
              <w:right w:val="nil"/>
            </w:tcBorders>
            <w:vAlign w:val="bottom"/>
          </w:tcPr>
          <w:p w14:paraId="7FA27A6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XXXIV. Por no proporcionar toda la documentación y facilidades requeridas al interventor de la oficina encargada de la Hacienda Municipal designado para el cobro del impuesto correspondiente, de:</w:t>
            </w:r>
          </w:p>
          <w:p w14:paraId="173DE1E3"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3C0F84AD" w14:textId="77777777" w:rsidR="001471FF" w:rsidRPr="001471FF" w:rsidRDefault="001471FF" w:rsidP="001471FF">
            <w:pPr>
              <w:ind w:right="622"/>
              <w:jc w:val="right"/>
              <w:rPr>
                <w:rFonts w:ascii="Arial" w:eastAsia="Arial" w:hAnsi="Arial" w:cs="Arial"/>
              </w:rPr>
            </w:pPr>
          </w:p>
          <w:p w14:paraId="3A61B8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$5,161.00</w:t>
            </w:r>
          </w:p>
        </w:tc>
        <w:tc>
          <w:tcPr>
            <w:tcW w:w="246" w:type="dxa"/>
            <w:gridSpan w:val="3"/>
            <w:tcBorders>
              <w:top w:val="nil"/>
              <w:left w:val="nil"/>
              <w:bottom w:val="nil"/>
              <w:right w:val="nil"/>
            </w:tcBorders>
          </w:tcPr>
          <w:p w14:paraId="51DF2823" w14:textId="77777777" w:rsidR="001471FF" w:rsidRPr="001471FF" w:rsidRDefault="001471FF" w:rsidP="001471FF">
            <w:pPr>
              <w:ind w:right="622"/>
              <w:jc w:val="right"/>
              <w:rPr>
                <w:rFonts w:ascii="Arial" w:eastAsia="Arial" w:hAnsi="Arial" w:cs="Arial"/>
              </w:rPr>
            </w:pPr>
          </w:p>
          <w:p w14:paraId="791396E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7F9069F0" w14:textId="77777777" w:rsidR="001471FF" w:rsidRPr="001471FF" w:rsidRDefault="001471FF" w:rsidP="001471FF">
            <w:pPr>
              <w:ind w:right="622"/>
              <w:jc w:val="right"/>
              <w:rPr>
                <w:rFonts w:ascii="Arial" w:eastAsia="Arial" w:hAnsi="Arial" w:cs="Arial"/>
              </w:rPr>
            </w:pPr>
          </w:p>
          <w:p w14:paraId="623D16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$10,322.00</w:t>
            </w:r>
          </w:p>
        </w:tc>
      </w:tr>
      <w:tr w:rsidR="001471FF" w:rsidRPr="001471FF" w14:paraId="540F1722" w14:textId="77777777" w:rsidTr="001643E8">
        <w:trPr>
          <w:trHeight w:val="828"/>
        </w:trPr>
        <w:tc>
          <w:tcPr>
            <w:tcW w:w="6240" w:type="dxa"/>
            <w:gridSpan w:val="3"/>
            <w:tcBorders>
              <w:top w:val="nil"/>
              <w:left w:val="nil"/>
              <w:bottom w:val="nil"/>
              <w:right w:val="nil"/>
            </w:tcBorders>
            <w:vAlign w:val="bottom"/>
          </w:tcPr>
          <w:p w14:paraId="1EF047CA" w14:textId="00C6F810"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XXXV. Por no proporcionar el encargado del sistema electrónico de emisión de boletaje o el promotor, reporte </w:t>
            </w:r>
            <w:r w:rsidR="007A3E99">
              <w:rPr>
                <w:rFonts w:ascii="Arial" w:eastAsia="Arial" w:hAnsi="Arial" w:cs="Arial"/>
                <w:color w:val="000000"/>
              </w:rPr>
              <w:t xml:space="preserve">final o parcial al momento que </w:t>
            </w:r>
            <w:r w:rsidRPr="001471FF">
              <w:rPr>
                <w:rFonts w:ascii="Arial" w:eastAsia="Arial" w:hAnsi="Arial" w:cs="Arial"/>
                <w:color w:val="000000"/>
              </w:rPr>
              <w:t>lo solicite, el interventor o inspector designado, de:</w:t>
            </w:r>
          </w:p>
          <w:p w14:paraId="02FEE3A2"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076F69C3" w14:textId="77777777" w:rsidR="001471FF" w:rsidRPr="001471FF" w:rsidRDefault="001471FF" w:rsidP="001471FF">
            <w:pPr>
              <w:ind w:right="622"/>
              <w:jc w:val="right"/>
              <w:rPr>
                <w:rFonts w:ascii="Arial" w:eastAsia="Arial" w:hAnsi="Arial" w:cs="Arial"/>
              </w:rPr>
            </w:pPr>
          </w:p>
          <w:p w14:paraId="583922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c>
          <w:tcPr>
            <w:tcW w:w="246" w:type="dxa"/>
            <w:gridSpan w:val="3"/>
            <w:tcBorders>
              <w:top w:val="nil"/>
              <w:left w:val="nil"/>
              <w:bottom w:val="nil"/>
              <w:right w:val="nil"/>
            </w:tcBorders>
          </w:tcPr>
          <w:p w14:paraId="22E3DBDE" w14:textId="77777777" w:rsidR="001471FF" w:rsidRPr="001471FF" w:rsidRDefault="001471FF" w:rsidP="001471FF">
            <w:pPr>
              <w:ind w:right="622"/>
              <w:jc w:val="right"/>
              <w:rPr>
                <w:rFonts w:ascii="Arial" w:eastAsia="Arial" w:hAnsi="Arial" w:cs="Arial"/>
              </w:rPr>
            </w:pPr>
          </w:p>
          <w:p w14:paraId="1A768A0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509AC341" w14:textId="77777777" w:rsidR="001471FF" w:rsidRPr="001471FF" w:rsidRDefault="001471FF" w:rsidP="001471FF">
            <w:pPr>
              <w:ind w:right="622"/>
              <w:jc w:val="right"/>
              <w:rPr>
                <w:rFonts w:ascii="Arial" w:eastAsia="Arial" w:hAnsi="Arial" w:cs="Arial"/>
              </w:rPr>
            </w:pPr>
          </w:p>
          <w:p w14:paraId="5C4166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$21,483.00</w:t>
            </w:r>
          </w:p>
        </w:tc>
      </w:tr>
      <w:tr w:rsidR="001471FF" w:rsidRPr="001471FF" w14:paraId="38BF7B08" w14:textId="77777777" w:rsidTr="001643E8">
        <w:trPr>
          <w:trHeight w:val="828"/>
        </w:trPr>
        <w:tc>
          <w:tcPr>
            <w:tcW w:w="6240" w:type="dxa"/>
            <w:gridSpan w:val="3"/>
            <w:tcBorders>
              <w:top w:val="nil"/>
              <w:left w:val="nil"/>
              <w:bottom w:val="nil"/>
              <w:right w:val="nil"/>
            </w:tcBorders>
            <w:vAlign w:val="bottom"/>
          </w:tcPr>
          <w:p w14:paraId="61F74F3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XXXVI. Por no presentar ante la autoridad municipal, los abonos o tarjetas de aficionado para su autorización del valor de cada abono o tarjeta de aficionado, del:</w:t>
            </w:r>
          </w:p>
          <w:p w14:paraId="67A6BEFB" w14:textId="77777777" w:rsidR="001471FF" w:rsidRPr="001471FF" w:rsidRDefault="001471FF" w:rsidP="001471FF">
            <w:pPr>
              <w:ind w:right="622"/>
              <w:jc w:val="both"/>
              <w:rPr>
                <w:rFonts w:ascii="Arial" w:eastAsia="Arial" w:hAnsi="Arial" w:cs="Arial"/>
                <w:color w:val="000000"/>
              </w:rPr>
            </w:pPr>
          </w:p>
        </w:tc>
        <w:tc>
          <w:tcPr>
            <w:tcW w:w="2989" w:type="dxa"/>
            <w:gridSpan w:val="9"/>
            <w:tcBorders>
              <w:top w:val="nil"/>
              <w:left w:val="nil"/>
              <w:bottom w:val="nil"/>
              <w:right w:val="nil"/>
            </w:tcBorders>
            <w:vAlign w:val="center"/>
          </w:tcPr>
          <w:p w14:paraId="02F98066"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5% al 10%</w:t>
            </w:r>
          </w:p>
        </w:tc>
      </w:tr>
      <w:tr w:rsidR="001471FF" w:rsidRPr="001471FF" w14:paraId="4EA3DAC8" w14:textId="77777777" w:rsidTr="001643E8">
        <w:trPr>
          <w:trHeight w:val="1104"/>
        </w:trPr>
        <w:tc>
          <w:tcPr>
            <w:tcW w:w="6240" w:type="dxa"/>
            <w:gridSpan w:val="3"/>
            <w:tcBorders>
              <w:top w:val="nil"/>
              <w:left w:val="nil"/>
              <w:bottom w:val="nil"/>
              <w:right w:val="nil"/>
            </w:tcBorders>
            <w:vAlign w:val="bottom"/>
          </w:tcPr>
          <w:p w14:paraId="24DFC1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XXXVII. Por vender boletos de cortesía o permitir los encargados, dueños o administradores de locales en donde se presente o realicen eventos, espectáculos, diversiones públicas, bailes o conciertos, la venta de los mismos, en eventos que se cobre ingreso, de:</w:t>
            </w:r>
          </w:p>
          <w:p w14:paraId="37158CD8" w14:textId="77777777" w:rsidR="001471FF" w:rsidRPr="001471FF" w:rsidRDefault="001471FF" w:rsidP="001471FF">
            <w:pPr>
              <w:ind w:right="622"/>
              <w:jc w:val="both"/>
              <w:rPr>
                <w:rFonts w:ascii="Arial" w:eastAsia="Arial" w:hAnsi="Arial" w:cs="Arial"/>
                <w:color w:val="000000"/>
              </w:rPr>
            </w:pPr>
          </w:p>
        </w:tc>
        <w:tc>
          <w:tcPr>
            <w:tcW w:w="2989" w:type="dxa"/>
            <w:gridSpan w:val="9"/>
            <w:tcBorders>
              <w:top w:val="nil"/>
              <w:left w:val="nil"/>
              <w:bottom w:val="nil"/>
              <w:right w:val="nil"/>
            </w:tcBorders>
            <w:vAlign w:val="center"/>
          </w:tcPr>
          <w:p w14:paraId="50C91E7F"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Uno a tres tantos del valor de cada boleto que en su momento autorice la Hacienda Municipal</w:t>
            </w:r>
          </w:p>
        </w:tc>
      </w:tr>
      <w:tr w:rsidR="001471FF" w:rsidRPr="001471FF" w14:paraId="3687166E" w14:textId="77777777" w:rsidTr="001643E8">
        <w:trPr>
          <w:trHeight w:val="828"/>
        </w:trPr>
        <w:tc>
          <w:tcPr>
            <w:tcW w:w="6240" w:type="dxa"/>
            <w:gridSpan w:val="3"/>
            <w:tcBorders>
              <w:top w:val="nil"/>
              <w:left w:val="nil"/>
              <w:bottom w:val="nil"/>
              <w:right w:val="nil"/>
            </w:tcBorders>
            <w:vAlign w:val="bottom"/>
          </w:tcPr>
          <w:p w14:paraId="7F0D130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XXXVIII. Por condicionar la venta de boletos o el ingreso donde se presenten o realicen eventos, espectáculos, diversiones públicas, bailes o conciertos, de:</w:t>
            </w:r>
          </w:p>
          <w:p w14:paraId="339FF4B8"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1A7C16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$20,403.00</w:t>
            </w:r>
          </w:p>
        </w:tc>
        <w:tc>
          <w:tcPr>
            <w:tcW w:w="246" w:type="dxa"/>
            <w:gridSpan w:val="3"/>
            <w:tcBorders>
              <w:top w:val="nil"/>
              <w:left w:val="nil"/>
              <w:bottom w:val="nil"/>
              <w:right w:val="nil"/>
            </w:tcBorders>
          </w:tcPr>
          <w:p w14:paraId="257351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540748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$40,807.00</w:t>
            </w:r>
          </w:p>
        </w:tc>
      </w:tr>
      <w:tr w:rsidR="001471FF" w:rsidRPr="001471FF" w14:paraId="2438B6BD" w14:textId="77777777" w:rsidTr="001643E8">
        <w:trPr>
          <w:trHeight w:val="828"/>
        </w:trPr>
        <w:tc>
          <w:tcPr>
            <w:tcW w:w="6240" w:type="dxa"/>
            <w:gridSpan w:val="3"/>
            <w:tcBorders>
              <w:top w:val="nil"/>
              <w:left w:val="nil"/>
              <w:bottom w:val="nil"/>
              <w:right w:val="nil"/>
            </w:tcBorders>
            <w:vAlign w:val="bottom"/>
          </w:tcPr>
          <w:p w14:paraId="7774469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XXXIX. Por no presentar para su autorización o visto bueno los medios de identificación para el personal que labore en el espectáculo, por cada uno, de:</w:t>
            </w:r>
          </w:p>
          <w:p w14:paraId="42C5C7E8"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3892E5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c>
          <w:tcPr>
            <w:tcW w:w="246" w:type="dxa"/>
            <w:gridSpan w:val="3"/>
            <w:tcBorders>
              <w:top w:val="nil"/>
              <w:left w:val="nil"/>
              <w:bottom w:val="nil"/>
              <w:right w:val="nil"/>
            </w:tcBorders>
          </w:tcPr>
          <w:p w14:paraId="7670A2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5A1CF6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$2,760.00</w:t>
            </w:r>
          </w:p>
        </w:tc>
      </w:tr>
      <w:tr w:rsidR="001471FF" w:rsidRPr="001471FF" w14:paraId="7D48C83E" w14:textId="77777777" w:rsidTr="001643E8">
        <w:trPr>
          <w:trHeight w:val="828"/>
        </w:trPr>
        <w:tc>
          <w:tcPr>
            <w:tcW w:w="6240" w:type="dxa"/>
            <w:gridSpan w:val="3"/>
            <w:tcBorders>
              <w:top w:val="nil"/>
              <w:left w:val="nil"/>
              <w:bottom w:val="nil"/>
              <w:right w:val="nil"/>
            </w:tcBorders>
            <w:vAlign w:val="bottom"/>
          </w:tcPr>
          <w:p w14:paraId="2EC73AB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 Por no poner a disposición de la autoridad los medios necesarios para verificar en cualquier momento la venta y folio de boletos y la ocupación del inmueble, de:</w:t>
            </w:r>
          </w:p>
          <w:p w14:paraId="2C235D76"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63C544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$9,601.00</w:t>
            </w:r>
          </w:p>
        </w:tc>
        <w:tc>
          <w:tcPr>
            <w:tcW w:w="246" w:type="dxa"/>
            <w:gridSpan w:val="3"/>
            <w:tcBorders>
              <w:top w:val="nil"/>
              <w:left w:val="nil"/>
              <w:bottom w:val="nil"/>
              <w:right w:val="nil"/>
            </w:tcBorders>
          </w:tcPr>
          <w:p w14:paraId="21DF955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19701E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$19,323.00</w:t>
            </w:r>
          </w:p>
        </w:tc>
      </w:tr>
      <w:tr w:rsidR="001471FF" w:rsidRPr="001471FF" w14:paraId="04FC1BF2" w14:textId="77777777" w:rsidTr="001643E8">
        <w:trPr>
          <w:trHeight w:val="1932"/>
        </w:trPr>
        <w:tc>
          <w:tcPr>
            <w:tcW w:w="6240" w:type="dxa"/>
            <w:gridSpan w:val="3"/>
            <w:tcBorders>
              <w:top w:val="nil"/>
              <w:left w:val="nil"/>
              <w:bottom w:val="nil"/>
              <w:right w:val="nil"/>
            </w:tcBorders>
            <w:vAlign w:val="bottom"/>
          </w:tcPr>
          <w:p w14:paraId="6C36EE27" w14:textId="583E1CCF"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 Por no contar con autorización municipal para funcionar en espectáculos en el municipio, como sistema electrónico de emisión y distribución de boletaje, o por no proporcionar clave de acceso al sistema electrónico para monitoreo, así mismo por no contener los requisitos mencionados en el Reglamento para Espectáculos en el reporte parcial o final del sistema electrónico de emisión de boletaje por evento, de:</w:t>
            </w:r>
          </w:p>
          <w:p w14:paraId="125B4349"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5230F766" w14:textId="77777777" w:rsidR="001471FF" w:rsidRPr="001471FF" w:rsidRDefault="001471FF" w:rsidP="001471FF">
            <w:pPr>
              <w:ind w:right="622"/>
              <w:jc w:val="right"/>
              <w:rPr>
                <w:rFonts w:ascii="Arial" w:eastAsia="Arial" w:hAnsi="Arial" w:cs="Arial"/>
              </w:rPr>
            </w:pPr>
          </w:p>
          <w:p w14:paraId="3B8FE084" w14:textId="77777777" w:rsidR="001471FF" w:rsidRPr="001471FF" w:rsidRDefault="001471FF" w:rsidP="001471FF">
            <w:pPr>
              <w:ind w:right="622"/>
              <w:jc w:val="right"/>
              <w:rPr>
                <w:rFonts w:ascii="Arial" w:eastAsia="Arial" w:hAnsi="Arial" w:cs="Arial"/>
              </w:rPr>
            </w:pPr>
          </w:p>
          <w:p w14:paraId="19A507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c>
          <w:tcPr>
            <w:tcW w:w="246" w:type="dxa"/>
            <w:gridSpan w:val="3"/>
            <w:tcBorders>
              <w:top w:val="nil"/>
              <w:left w:val="nil"/>
              <w:bottom w:val="nil"/>
              <w:right w:val="nil"/>
            </w:tcBorders>
          </w:tcPr>
          <w:p w14:paraId="6B1750D8" w14:textId="77777777" w:rsidR="001471FF" w:rsidRPr="001471FF" w:rsidRDefault="001471FF" w:rsidP="001471FF">
            <w:pPr>
              <w:ind w:right="622"/>
              <w:jc w:val="right"/>
              <w:rPr>
                <w:rFonts w:ascii="Arial" w:eastAsia="Arial" w:hAnsi="Arial" w:cs="Arial"/>
              </w:rPr>
            </w:pPr>
          </w:p>
          <w:p w14:paraId="7885702B" w14:textId="77777777" w:rsidR="001471FF" w:rsidRPr="001471FF" w:rsidRDefault="001471FF" w:rsidP="001471FF">
            <w:pPr>
              <w:ind w:right="622"/>
              <w:jc w:val="right"/>
              <w:rPr>
                <w:rFonts w:ascii="Arial" w:eastAsia="Arial" w:hAnsi="Arial" w:cs="Arial"/>
              </w:rPr>
            </w:pPr>
          </w:p>
          <w:p w14:paraId="322D0B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052493AF" w14:textId="77777777" w:rsidR="001471FF" w:rsidRPr="001471FF" w:rsidRDefault="001471FF" w:rsidP="001471FF">
            <w:pPr>
              <w:ind w:right="622"/>
              <w:jc w:val="right"/>
              <w:rPr>
                <w:rFonts w:ascii="Arial" w:eastAsia="Arial" w:hAnsi="Arial" w:cs="Arial"/>
              </w:rPr>
            </w:pPr>
          </w:p>
          <w:p w14:paraId="674252C6" w14:textId="77777777" w:rsidR="001471FF" w:rsidRPr="001471FF" w:rsidRDefault="001471FF" w:rsidP="001471FF">
            <w:pPr>
              <w:ind w:right="622"/>
              <w:jc w:val="right"/>
              <w:rPr>
                <w:rFonts w:ascii="Arial" w:eastAsia="Arial" w:hAnsi="Arial" w:cs="Arial"/>
              </w:rPr>
            </w:pPr>
          </w:p>
          <w:p w14:paraId="766E6A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$120,019.00</w:t>
            </w:r>
          </w:p>
        </w:tc>
      </w:tr>
      <w:tr w:rsidR="001471FF" w:rsidRPr="001471FF" w14:paraId="714CBFED" w14:textId="77777777" w:rsidTr="001643E8">
        <w:trPr>
          <w:trHeight w:val="828"/>
        </w:trPr>
        <w:tc>
          <w:tcPr>
            <w:tcW w:w="6240" w:type="dxa"/>
            <w:gridSpan w:val="3"/>
            <w:tcBorders>
              <w:top w:val="nil"/>
              <w:left w:val="nil"/>
              <w:bottom w:val="nil"/>
              <w:right w:val="nil"/>
            </w:tcBorders>
            <w:vAlign w:val="bottom"/>
          </w:tcPr>
          <w:p w14:paraId="56C8B46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XLII. Por no entregar a la autoridad municipal listado con las claves de identificación de los taquilleros autorizados para realizar la venta de boletos o emitir cortesías, de:</w:t>
            </w:r>
          </w:p>
          <w:p w14:paraId="6CBDDB09"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4A88DF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$6,842.00</w:t>
            </w:r>
          </w:p>
        </w:tc>
        <w:tc>
          <w:tcPr>
            <w:tcW w:w="246" w:type="dxa"/>
            <w:gridSpan w:val="3"/>
            <w:tcBorders>
              <w:top w:val="nil"/>
              <w:left w:val="nil"/>
              <w:bottom w:val="nil"/>
              <w:right w:val="nil"/>
            </w:tcBorders>
          </w:tcPr>
          <w:p w14:paraId="7FF80A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69C979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$13,802.00</w:t>
            </w:r>
          </w:p>
        </w:tc>
      </w:tr>
      <w:tr w:rsidR="001471FF" w:rsidRPr="001471FF" w14:paraId="4443E411" w14:textId="77777777" w:rsidTr="001643E8">
        <w:trPr>
          <w:trHeight w:val="828"/>
        </w:trPr>
        <w:tc>
          <w:tcPr>
            <w:tcW w:w="6240" w:type="dxa"/>
            <w:gridSpan w:val="3"/>
            <w:tcBorders>
              <w:top w:val="nil"/>
              <w:left w:val="nil"/>
              <w:bottom w:val="nil"/>
              <w:right w:val="nil"/>
            </w:tcBorders>
            <w:vAlign w:val="bottom"/>
          </w:tcPr>
          <w:p w14:paraId="286BD32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XLIII. Por no establecer en el boleto, el lugar en el que fue vendido, el vendedor o cajero, la fecha de la venta y el número consecutivo de boletos emitidos, por cada boleto, de:</w:t>
            </w:r>
          </w:p>
          <w:p w14:paraId="4B900995"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6FCC7C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w:t>
            </w:r>
          </w:p>
        </w:tc>
        <w:tc>
          <w:tcPr>
            <w:tcW w:w="246" w:type="dxa"/>
            <w:gridSpan w:val="3"/>
            <w:tcBorders>
              <w:top w:val="nil"/>
              <w:left w:val="nil"/>
              <w:bottom w:val="nil"/>
              <w:right w:val="nil"/>
            </w:tcBorders>
          </w:tcPr>
          <w:p w14:paraId="12D075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623271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$365.00</w:t>
            </w:r>
          </w:p>
        </w:tc>
      </w:tr>
      <w:tr w:rsidR="001471FF" w:rsidRPr="001471FF" w14:paraId="2790757A" w14:textId="77777777" w:rsidTr="001643E8">
        <w:trPr>
          <w:trHeight w:val="552"/>
        </w:trPr>
        <w:tc>
          <w:tcPr>
            <w:tcW w:w="6240" w:type="dxa"/>
            <w:gridSpan w:val="3"/>
            <w:tcBorders>
              <w:top w:val="nil"/>
              <w:left w:val="nil"/>
              <w:bottom w:val="nil"/>
              <w:right w:val="nil"/>
            </w:tcBorders>
            <w:vAlign w:val="bottom"/>
          </w:tcPr>
          <w:p w14:paraId="7B9134E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XLIV. Por no aplicar el programa de Protección Civil durante una contingencia, de:</w:t>
            </w:r>
          </w:p>
          <w:p w14:paraId="0CA805EC"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24F7ED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$24,004.00</w:t>
            </w:r>
          </w:p>
        </w:tc>
        <w:tc>
          <w:tcPr>
            <w:tcW w:w="246" w:type="dxa"/>
            <w:gridSpan w:val="3"/>
            <w:tcBorders>
              <w:top w:val="nil"/>
              <w:left w:val="nil"/>
              <w:bottom w:val="nil"/>
              <w:right w:val="nil"/>
            </w:tcBorders>
          </w:tcPr>
          <w:p w14:paraId="5662EF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2C8FE6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r>
      <w:tr w:rsidR="001471FF" w:rsidRPr="001471FF" w14:paraId="2163E1B7" w14:textId="77777777" w:rsidTr="001643E8">
        <w:trPr>
          <w:trHeight w:val="828"/>
        </w:trPr>
        <w:tc>
          <w:tcPr>
            <w:tcW w:w="6240" w:type="dxa"/>
            <w:gridSpan w:val="3"/>
            <w:tcBorders>
              <w:top w:val="nil"/>
              <w:left w:val="nil"/>
              <w:bottom w:val="nil"/>
              <w:right w:val="nil"/>
            </w:tcBorders>
            <w:vAlign w:val="bottom"/>
          </w:tcPr>
          <w:p w14:paraId="6BF796D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XLV. Por permitir el ingreso y activación de objetos elaborados a base de pólvora o material explosivo, la sanción se aplicará por cada uno de los objetos identificados, de:</w:t>
            </w:r>
          </w:p>
          <w:p w14:paraId="1463C2C7"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523417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c>
          <w:tcPr>
            <w:tcW w:w="246" w:type="dxa"/>
            <w:gridSpan w:val="3"/>
            <w:tcBorders>
              <w:top w:val="nil"/>
              <w:left w:val="nil"/>
              <w:bottom w:val="nil"/>
              <w:right w:val="nil"/>
            </w:tcBorders>
          </w:tcPr>
          <w:p w14:paraId="3368D1E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5748DD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$50,407.00</w:t>
            </w:r>
          </w:p>
        </w:tc>
      </w:tr>
      <w:tr w:rsidR="001471FF" w:rsidRPr="001471FF" w14:paraId="13776433" w14:textId="77777777" w:rsidTr="001643E8">
        <w:trPr>
          <w:trHeight w:val="828"/>
        </w:trPr>
        <w:tc>
          <w:tcPr>
            <w:tcW w:w="6240" w:type="dxa"/>
            <w:gridSpan w:val="3"/>
            <w:tcBorders>
              <w:top w:val="nil"/>
              <w:left w:val="nil"/>
              <w:bottom w:val="nil"/>
              <w:right w:val="nil"/>
            </w:tcBorders>
            <w:vAlign w:val="bottom"/>
          </w:tcPr>
          <w:p w14:paraId="0FD6DCA9" w14:textId="0806481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XLVI. Por permitir el ing</w:t>
            </w:r>
            <w:r w:rsidR="007A3E99">
              <w:rPr>
                <w:rFonts w:ascii="Arial" w:eastAsia="Arial" w:hAnsi="Arial" w:cs="Arial"/>
                <w:color w:val="000000"/>
              </w:rPr>
              <w:t xml:space="preserve">reso de porras, barras </w:t>
            </w:r>
            <w:r w:rsidRPr="001471FF">
              <w:rPr>
                <w:rFonts w:ascii="Arial" w:eastAsia="Arial" w:hAnsi="Arial" w:cs="Arial"/>
                <w:color w:val="000000"/>
              </w:rPr>
              <w:t>o grupos de animación, sin padrones oportunamente registrados ante la autoridad correspondiente a zonas no autorizadas, de:</w:t>
            </w:r>
          </w:p>
          <w:p w14:paraId="40DBF531"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515A42A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$101,056.00</w:t>
            </w:r>
          </w:p>
        </w:tc>
        <w:tc>
          <w:tcPr>
            <w:tcW w:w="246" w:type="dxa"/>
            <w:gridSpan w:val="3"/>
            <w:tcBorders>
              <w:top w:val="nil"/>
              <w:left w:val="nil"/>
              <w:bottom w:val="nil"/>
              <w:right w:val="nil"/>
            </w:tcBorders>
          </w:tcPr>
          <w:p w14:paraId="0EBCB39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7841E8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$201,872.00</w:t>
            </w:r>
          </w:p>
        </w:tc>
      </w:tr>
      <w:tr w:rsidR="001471FF" w:rsidRPr="001471FF" w14:paraId="2DDB0AC5" w14:textId="77777777" w:rsidTr="001643E8">
        <w:trPr>
          <w:trHeight w:val="552"/>
        </w:trPr>
        <w:tc>
          <w:tcPr>
            <w:tcW w:w="6240" w:type="dxa"/>
            <w:gridSpan w:val="3"/>
            <w:tcBorders>
              <w:top w:val="nil"/>
              <w:left w:val="nil"/>
              <w:bottom w:val="nil"/>
              <w:right w:val="nil"/>
            </w:tcBorders>
            <w:vAlign w:val="bottom"/>
          </w:tcPr>
          <w:p w14:paraId="664BABB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XLVII. Por vender o permitir el consumo de bebidas alcohólicas en el área destinada a las porras, barras o grupos de animación, de:</w:t>
            </w:r>
          </w:p>
          <w:p w14:paraId="0006F48F"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tcPr>
          <w:p w14:paraId="25E0AF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$250,481.00</w:t>
            </w:r>
          </w:p>
        </w:tc>
        <w:tc>
          <w:tcPr>
            <w:tcW w:w="246" w:type="dxa"/>
            <w:gridSpan w:val="3"/>
            <w:tcBorders>
              <w:top w:val="nil"/>
              <w:left w:val="nil"/>
              <w:bottom w:val="nil"/>
              <w:right w:val="nil"/>
            </w:tcBorders>
          </w:tcPr>
          <w:p w14:paraId="37AA1E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379" w:type="dxa"/>
            <w:tcBorders>
              <w:top w:val="nil"/>
              <w:left w:val="nil"/>
              <w:bottom w:val="nil"/>
              <w:right w:val="nil"/>
            </w:tcBorders>
          </w:tcPr>
          <w:p w14:paraId="146CD2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$500,959.00</w:t>
            </w:r>
          </w:p>
        </w:tc>
      </w:tr>
      <w:tr w:rsidR="001471FF" w:rsidRPr="001471FF" w14:paraId="0215C720" w14:textId="77777777" w:rsidTr="001643E8">
        <w:trPr>
          <w:trHeight w:val="1104"/>
        </w:trPr>
        <w:tc>
          <w:tcPr>
            <w:tcW w:w="6240" w:type="dxa"/>
            <w:gridSpan w:val="3"/>
            <w:tcBorders>
              <w:top w:val="nil"/>
              <w:left w:val="nil"/>
              <w:bottom w:val="nil"/>
              <w:right w:val="nil"/>
            </w:tcBorders>
            <w:vAlign w:val="bottom"/>
          </w:tcPr>
          <w:p w14:paraId="4738EBD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XLVIII. Por realizar eventos, espectáculos, diversiones públicas, bailes y conciertos, en el que para su ingreso sea mediante el pago de una cuota sin contar con la autorización para ello:</w:t>
            </w:r>
          </w:p>
          <w:p w14:paraId="6DBBE9B2" w14:textId="77777777" w:rsidR="001471FF" w:rsidRPr="001471FF" w:rsidRDefault="001471FF" w:rsidP="001471FF">
            <w:pPr>
              <w:ind w:right="622"/>
              <w:jc w:val="both"/>
              <w:rPr>
                <w:rFonts w:ascii="Arial" w:eastAsia="Arial" w:hAnsi="Arial" w:cs="Arial"/>
                <w:color w:val="000000"/>
              </w:rPr>
            </w:pPr>
          </w:p>
        </w:tc>
        <w:tc>
          <w:tcPr>
            <w:tcW w:w="1364" w:type="dxa"/>
            <w:gridSpan w:val="5"/>
            <w:tcBorders>
              <w:top w:val="nil"/>
              <w:left w:val="nil"/>
              <w:bottom w:val="nil"/>
              <w:right w:val="nil"/>
            </w:tcBorders>
            <w:vAlign w:val="bottom"/>
          </w:tcPr>
          <w:p w14:paraId="5D014F05" w14:textId="77777777" w:rsidR="001471FF" w:rsidRPr="001471FF" w:rsidRDefault="001471FF" w:rsidP="001471FF">
            <w:pPr>
              <w:ind w:right="622"/>
              <w:rPr>
                <w:rFonts w:ascii="Arial" w:hAnsi="Arial" w:cs="Arial"/>
                <w:color w:val="000000"/>
              </w:rPr>
            </w:pPr>
          </w:p>
        </w:tc>
        <w:tc>
          <w:tcPr>
            <w:tcW w:w="246" w:type="dxa"/>
            <w:gridSpan w:val="3"/>
            <w:tcBorders>
              <w:top w:val="nil"/>
              <w:left w:val="nil"/>
              <w:bottom w:val="nil"/>
              <w:right w:val="nil"/>
            </w:tcBorders>
            <w:vAlign w:val="bottom"/>
          </w:tcPr>
          <w:p w14:paraId="16414850" w14:textId="77777777" w:rsidR="001471FF" w:rsidRPr="001471FF" w:rsidRDefault="001471FF" w:rsidP="001471FF">
            <w:pPr>
              <w:ind w:right="622"/>
              <w:rPr>
                <w:rFonts w:ascii="Arial" w:hAnsi="Arial" w:cs="Arial"/>
                <w:color w:val="000000"/>
              </w:rPr>
            </w:pPr>
          </w:p>
        </w:tc>
        <w:tc>
          <w:tcPr>
            <w:tcW w:w="1379" w:type="dxa"/>
            <w:tcBorders>
              <w:top w:val="nil"/>
              <w:left w:val="nil"/>
              <w:bottom w:val="nil"/>
              <w:right w:val="nil"/>
            </w:tcBorders>
            <w:vAlign w:val="center"/>
          </w:tcPr>
          <w:p w14:paraId="617FE234"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Uno de tres tantos del cobro de los ingresos.</w:t>
            </w:r>
          </w:p>
        </w:tc>
      </w:tr>
    </w:tbl>
    <w:p w14:paraId="1884CF20" w14:textId="77777777" w:rsidR="001471FF" w:rsidRPr="001471FF" w:rsidRDefault="001471FF" w:rsidP="001471FF">
      <w:pPr>
        <w:ind w:right="622"/>
        <w:rPr>
          <w:rFonts w:ascii="Arial" w:hAnsi="Arial" w:cs="Arial"/>
        </w:rPr>
      </w:pPr>
    </w:p>
    <w:tbl>
      <w:tblPr>
        <w:tblW w:w="9229" w:type="dxa"/>
        <w:tblInd w:w="-15" w:type="dxa"/>
        <w:tblLayout w:type="fixed"/>
        <w:tblLook w:val="0400" w:firstRow="0" w:lastRow="0" w:firstColumn="0" w:lastColumn="0" w:noHBand="0" w:noVBand="1"/>
      </w:tblPr>
      <w:tblGrid>
        <w:gridCol w:w="6111"/>
        <w:gridCol w:w="141"/>
        <w:gridCol w:w="1134"/>
        <w:gridCol w:w="142"/>
        <w:gridCol w:w="284"/>
        <w:gridCol w:w="1417"/>
      </w:tblGrid>
      <w:tr w:rsidR="001471FF" w:rsidRPr="001471FF" w14:paraId="3A82F3FE" w14:textId="77777777" w:rsidTr="001643E8">
        <w:trPr>
          <w:trHeight w:val="715"/>
        </w:trPr>
        <w:tc>
          <w:tcPr>
            <w:tcW w:w="9229" w:type="dxa"/>
            <w:gridSpan w:val="6"/>
            <w:tcBorders>
              <w:top w:val="nil"/>
              <w:left w:val="nil"/>
              <w:bottom w:val="nil"/>
              <w:right w:val="nil"/>
            </w:tcBorders>
          </w:tcPr>
          <w:p w14:paraId="3A0AB0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91.</w:t>
            </w:r>
            <w:r w:rsidRPr="001471FF">
              <w:rPr>
                <w:rFonts w:ascii="Arial" w:eastAsia="Arial" w:hAnsi="Arial" w:cs="Arial"/>
                <w:color w:val="000000"/>
              </w:rPr>
              <w:t xml:space="preserve"> Sanciones por infringir a las disposiciones reglamentarias municipales vigentes, referentes a los espectáculos taurinos:</w:t>
            </w:r>
          </w:p>
          <w:p w14:paraId="47203AF7" w14:textId="77777777" w:rsidR="001471FF" w:rsidRPr="001471FF" w:rsidRDefault="001471FF" w:rsidP="001471FF">
            <w:pPr>
              <w:ind w:right="622"/>
              <w:jc w:val="both"/>
              <w:rPr>
                <w:rFonts w:ascii="Arial" w:eastAsia="Arial" w:hAnsi="Arial" w:cs="Arial"/>
                <w:b/>
                <w:color w:val="000000"/>
              </w:rPr>
            </w:pPr>
          </w:p>
        </w:tc>
      </w:tr>
      <w:tr w:rsidR="001471FF" w:rsidRPr="001471FF" w14:paraId="602BC081" w14:textId="77777777" w:rsidTr="001643E8">
        <w:trPr>
          <w:trHeight w:val="552"/>
        </w:trPr>
        <w:tc>
          <w:tcPr>
            <w:tcW w:w="6252" w:type="dxa"/>
            <w:gridSpan w:val="2"/>
            <w:tcBorders>
              <w:top w:val="nil"/>
              <w:left w:val="nil"/>
              <w:bottom w:val="nil"/>
              <w:right w:val="nil"/>
            </w:tcBorders>
            <w:vAlign w:val="bottom"/>
          </w:tcPr>
          <w:p w14:paraId="4CD71E1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carecer de autorización municipal para presentar festivales taurinos en locales distintos a las plazas de toros, de:</w:t>
            </w:r>
          </w:p>
          <w:p w14:paraId="73A9D80E"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55D275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$16,083.00</w:t>
            </w:r>
          </w:p>
        </w:tc>
        <w:tc>
          <w:tcPr>
            <w:tcW w:w="284" w:type="dxa"/>
            <w:tcBorders>
              <w:top w:val="nil"/>
              <w:left w:val="nil"/>
              <w:bottom w:val="nil"/>
              <w:right w:val="nil"/>
            </w:tcBorders>
          </w:tcPr>
          <w:p w14:paraId="05EF45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475342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$32,045.00</w:t>
            </w:r>
          </w:p>
        </w:tc>
      </w:tr>
      <w:tr w:rsidR="001471FF" w:rsidRPr="001471FF" w14:paraId="529297C4" w14:textId="77777777" w:rsidTr="001643E8">
        <w:trPr>
          <w:trHeight w:val="1656"/>
        </w:trPr>
        <w:tc>
          <w:tcPr>
            <w:tcW w:w="6252" w:type="dxa"/>
            <w:gridSpan w:val="2"/>
            <w:tcBorders>
              <w:top w:val="nil"/>
              <w:left w:val="nil"/>
              <w:bottom w:val="nil"/>
              <w:right w:val="nil"/>
            </w:tcBorders>
            <w:vAlign w:val="bottom"/>
          </w:tcPr>
          <w:p w14:paraId="09850D0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carecer la plaza de toros o local autorizado en sus instalaciones de los requerimientos establecidos en el reglamento o señalados específicamente por la autoridad municipal, referentes a comodidad, higiene, seguridad y funcionamiento, tanto en el área destinada al público como en las destinadas o necesarias para el desarrollo del evento, de:</w:t>
            </w:r>
          </w:p>
          <w:p w14:paraId="50526CAF"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052061ED" w14:textId="77777777" w:rsidR="001471FF" w:rsidRPr="001471FF" w:rsidRDefault="001471FF" w:rsidP="001471FF">
            <w:pPr>
              <w:ind w:right="622"/>
              <w:jc w:val="right"/>
              <w:rPr>
                <w:rFonts w:ascii="Arial" w:eastAsia="Arial" w:hAnsi="Arial" w:cs="Arial"/>
              </w:rPr>
            </w:pPr>
          </w:p>
          <w:p w14:paraId="4659673C" w14:textId="77777777" w:rsidR="001471FF" w:rsidRPr="001471FF" w:rsidRDefault="001471FF" w:rsidP="001471FF">
            <w:pPr>
              <w:ind w:right="622"/>
              <w:jc w:val="right"/>
              <w:rPr>
                <w:rFonts w:ascii="Arial" w:eastAsia="Arial" w:hAnsi="Arial" w:cs="Arial"/>
              </w:rPr>
            </w:pPr>
          </w:p>
          <w:p w14:paraId="6EDA54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c>
          <w:tcPr>
            <w:tcW w:w="284" w:type="dxa"/>
            <w:tcBorders>
              <w:top w:val="nil"/>
              <w:left w:val="nil"/>
              <w:bottom w:val="nil"/>
              <w:right w:val="nil"/>
            </w:tcBorders>
          </w:tcPr>
          <w:p w14:paraId="48D8FAC1" w14:textId="77777777" w:rsidR="001471FF" w:rsidRPr="001471FF" w:rsidRDefault="001471FF" w:rsidP="001471FF">
            <w:pPr>
              <w:ind w:right="622"/>
              <w:jc w:val="right"/>
              <w:rPr>
                <w:rFonts w:ascii="Arial" w:eastAsia="Arial" w:hAnsi="Arial" w:cs="Arial"/>
              </w:rPr>
            </w:pPr>
          </w:p>
          <w:p w14:paraId="47189674" w14:textId="77777777" w:rsidR="001471FF" w:rsidRPr="001471FF" w:rsidRDefault="001471FF" w:rsidP="001471FF">
            <w:pPr>
              <w:ind w:right="622"/>
              <w:jc w:val="right"/>
              <w:rPr>
                <w:rFonts w:ascii="Arial" w:eastAsia="Arial" w:hAnsi="Arial" w:cs="Arial"/>
              </w:rPr>
            </w:pPr>
          </w:p>
          <w:p w14:paraId="1550BF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5DEB9A3" w14:textId="77777777" w:rsidR="001471FF" w:rsidRPr="001471FF" w:rsidRDefault="001471FF" w:rsidP="001471FF">
            <w:pPr>
              <w:ind w:right="622"/>
              <w:jc w:val="right"/>
              <w:rPr>
                <w:rFonts w:ascii="Arial" w:eastAsia="Arial" w:hAnsi="Arial" w:cs="Arial"/>
              </w:rPr>
            </w:pPr>
          </w:p>
          <w:p w14:paraId="5C848F4F" w14:textId="77777777" w:rsidR="001471FF" w:rsidRPr="001471FF" w:rsidRDefault="001471FF" w:rsidP="001471FF">
            <w:pPr>
              <w:ind w:right="622"/>
              <w:jc w:val="right"/>
              <w:rPr>
                <w:rFonts w:ascii="Arial" w:eastAsia="Arial" w:hAnsi="Arial" w:cs="Arial"/>
              </w:rPr>
            </w:pPr>
          </w:p>
          <w:p w14:paraId="647AB5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r>
      <w:tr w:rsidR="001471FF" w:rsidRPr="001471FF" w14:paraId="32EC7AB6" w14:textId="77777777" w:rsidTr="001643E8">
        <w:trPr>
          <w:trHeight w:val="1104"/>
        </w:trPr>
        <w:tc>
          <w:tcPr>
            <w:tcW w:w="6252" w:type="dxa"/>
            <w:gridSpan w:val="2"/>
            <w:tcBorders>
              <w:top w:val="nil"/>
              <w:left w:val="nil"/>
              <w:bottom w:val="nil"/>
              <w:right w:val="nil"/>
            </w:tcBorders>
            <w:vAlign w:val="bottom"/>
          </w:tcPr>
          <w:p w14:paraId="5CD51BF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la venta de bebidas alcohólicas de más de 14% de volumen alcohólico en las instalaciones de la plaza o local autorizado para el evento, o de mercancías no contempladas en el reglamento sin la autorización municipal correspondiente, de:</w:t>
            </w:r>
          </w:p>
          <w:p w14:paraId="769F6DF5"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5D4A40EB" w14:textId="77777777" w:rsidR="001471FF" w:rsidRPr="001471FF" w:rsidRDefault="001471FF" w:rsidP="001471FF">
            <w:pPr>
              <w:ind w:right="622"/>
              <w:jc w:val="right"/>
              <w:rPr>
                <w:rFonts w:ascii="Arial" w:eastAsia="Arial" w:hAnsi="Arial" w:cs="Arial"/>
              </w:rPr>
            </w:pPr>
          </w:p>
          <w:p w14:paraId="04A96D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$13,802.00</w:t>
            </w:r>
          </w:p>
        </w:tc>
        <w:tc>
          <w:tcPr>
            <w:tcW w:w="284" w:type="dxa"/>
            <w:tcBorders>
              <w:top w:val="nil"/>
              <w:left w:val="nil"/>
              <w:bottom w:val="nil"/>
              <w:right w:val="nil"/>
            </w:tcBorders>
          </w:tcPr>
          <w:p w14:paraId="72D625A9" w14:textId="77777777" w:rsidR="001471FF" w:rsidRPr="001471FF" w:rsidRDefault="001471FF" w:rsidP="001471FF">
            <w:pPr>
              <w:ind w:right="622"/>
              <w:jc w:val="right"/>
              <w:rPr>
                <w:rFonts w:ascii="Arial" w:eastAsia="Arial" w:hAnsi="Arial" w:cs="Arial"/>
              </w:rPr>
            </w:pPr>
          </w:p>
          <w:p w14:paraId="1C6FB5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485CDF9" w14:textId="77777777" w:rsidR="001471FF" w:rsidRPr="001471FF" w:rsidRDefault="001471FF" w:rsidP="001471FF">
            <w:pPr>
              <w:ind w:right="622"/>
              <w:jc w:val="right"/>
              <w:rPr>
                <w:rFonts w:ascii="Arial" w:eastAsia="Arial" w:hAnsi="Arial" w:cs="Arial"/>
              </w:rPr>
            </w:pPr>
          </w:p>
          <w:p w14:paraId="1C3B88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$34,686.00</w:t>
            </w:r>
          </w:p>
        </w:tc>
      </w:tr>
      <w:tr w:rsidR="001471FF" w:rsidRPr="001471FF" w14:paraId="24AFFF8C" w14:textId="77777777" w:rsidTr="001643E8">
        <w:trPr>
          <w:trHeight w:val="552"/>
        </w:trPr>
        <w:tc>
          <w:tcPr>
            <w:tcW w:w="6252" w:type="dxa"/>
            <w:gridSpan w:val="2"/>
            <w:tcBorders>
              <w:top w:val="nil"/>
              <w:left w:val="nil"/>
              <w:bottom w:val="nil"/>
              <w:right w:val="nil"/>
            </w:tcBorders>
            <w:vAlign w:val="bottom"/>
          </w:tcPr>
          <w:p w14:paraId="352C60C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efectuar venta de objetos y artículos en los tendidos de la plaza durante el tiempo de lidia, de:</w:t>
            </w:r>
          </w:p>
          <w:p w14:paraId="028A534C"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0FAA2E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284" w:type="dxa"/>
            <w:tcBorders>
              <w:top w:val="nil"/>
              <w:left w:val="nil"/>
              <w:bottom w:val="nil"/>
              <w:right w:val="nil"/>
            </w:tcBorders>
          </w:tcPr>
          <w:p w14:paraId="0EBE1E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EB65A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6E76F663" w14:textId="77777777" w:rsidTr="001643E8">
        <w:trPr>
          <w:trHeight w:val="552"/>
        </w:trPr>
        <w:tc>
          <w:tcPr>
            <w:tcW w:w="6252" w:type="dxa"/>
            <w:gridSpan w:val="2"/>
            <w:tcBorders>
              <w:top w:val="nil"/>
              <w:left w:val="nil"/>
              <w:bottom w:val="nil"/>
              <w:right w:val="nil"/>
            </w:tcBorders>
            <w:vAlign w:val="bottom"/>
          </w:tcPr>
          <w:p w14:paraId="0EEB523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efectuar la venta de bebidas en envases de vidrio, o permitir el ingreso de los mismos por los asistentes, de:</w:t>
            </w:r>
          </w:p>
          <w:p w14:paraId="74BEA05C"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501ADE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284" w:type="dxa"/>
            <w:tcBorders>
              <w:top w:val="nil"/>
              <w:left w:val="nil"/>
              <w:bottom w:val="nil"/>
              <w:right w:val="nil"/>
            </w:tcBorders>
          </w:tcPr>
          <w:p w14:paraId="31C6C4C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17848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r>
      <w:tr w:rsidR="001471FF" w:rsidRPr="001471FF" w14:paraId="3B41DAFF" w14:textId="77777777" w:rsidTr="001643E8">
        <w:trPr>
          <w:trHeight w:val="552"/>
        </w:trPr>
        <w:tc>
          <w:tcPr>
            <w:tcW w:w="6252" w:type="dxa"/>
            <w:gridSpan w:val="2"/>
            <w:tcBorders>
              <w:top w:val="nil"/>
              <w:left w:val="nil"/>
              <w:bottom w:val="nil"/>
              <w:right w:val="nil"/>
            </w:tcBorders>
            <w:vAlign w:val="bottom"/>
          </w:tcPr>
          <w:p w14:paraId="64D72BB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carecer de dictamen sobre seguridad de inmuebles emitido por las dependencias competentes en la materia, de:</w:t>
            </w:r>
          </w:p>
          <w:p w14:paraId="2DB4560F"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7A5643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284" w:type="dxa"/>
            <w:tcBorders>
              <w:top w:val="nil"/>
              <w:left w:val="nil"/>
              <w:bottom w:val="nil"/>
              <w:right w:val="nil"/>
            </w:tcBorders>
          </w:tcPr>
          <w:p w14:paraId="5A7145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467CC2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48602274" w14:textId="77777777" w:rsidTr="001643E8">
        <w:trPr>
          <w:trHeight w:val="1104"/>
        </w:trPr>
        <w:tc>
          <w:tcPr>
            <w:tcW w:w="6252" w:type="dxa"/>
            <w:gridSpan w:val="2"/>
            <w:tcBorders>
              <w:top w:val="nil"/>
              <w:left w:val="nil"/>
              <w:bottom w:val="nil"/>
              <w:right w:val="nil"/>
            </w:tcBorders>
            <w:vAlign w:val="bottom"/>
          </w:tcPr>
          <w:p w14:paraId="687B2EB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VII. Por vender un mayor número de boletos al autorizado o permitir el ingreso a personas bajo otras condiciones de entrada al local o a las áreas o zonas que lo conforman, generando sobrecupo, en relación al aforo autorizado para cada una, de: </w:t>
            </w:r>
          </w:p>
          <w:p w14:paraId="58BB3622" w14:textId="77777777" w:rsidR="001471FF" w:rsidRPr="001471FF" w:rsidRDefault="001471FF" w:rsidP="001471FF">
            <w:pPr>
              <w:ind w:right="622"/>
              <w:jc w:val="both"/>
              <w:rPr>
                <w:rFonts w:ascii="Arial" w:eastAsia="Arial" w:hAnsi="Arial" w:cs="Arial"/>
                <w:color w:val="000000"/>
              </w:rPr>
            </w:pPr>
          </w:p>
        </w:tc>
        <w:tc>
          <w:tcPr>
            <w:tcW w:w="2977" w:type="dxa"/>
            <w:gridSpan w:val="4"/>
            <w:tcBorders>
              <w:top w:val="nil"/>
              <w:left w:val="nil"/>
              <w:bottom w:val="nil"/>
              <w:right w:val="nil"/>
            </w:tcBorders>
            <w:vAlign w:val="center"/>
          </w:tcPr>
          <w:p w14:paraId="21189D88"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Uno a tres tantos del valor del boleto del aforo excedente.</w:t>
            </w:r>
          </w:p>
        </w:tc>
      </w:tr>
      <w:tr w:rsidR="001471FF" w:rsidRPr="001471FF" w14:paraId="47D95CBD" w14:textId="77777777" w:rsidTr="001643E8">
        <w:trPr>
          <w:trHeight w:val="552"/>
        </w:trPr>
        <w:tc>
          <w:tcPr>
            <w:tcW w:w="6252" w:type="dxa"/>
            <w:gridSpan w:val="2"/>
            <w:tcBorders>
              <w:top w:val="nil"/>
              <w:left w:val="nil"/>
              <w:bottom w:val="nil"/>
              <w:right w:val="nil"/>
            </w:tcBorders>
            <w:vAlign w:val="bottom"/>
          </w:tcPr>
          <w:p w14:paraId="2B1690E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publicitar o denominar un espectáculo taurino en forma distinta a lo que es en realidad, de:</w:t>
            </w:r>
          </w:p>
          <w:p w14:paraId="1BC118A7"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59DB7D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c>
          <w:tcPr>
            <w:tcW w:w="284" w:type="dxa"/>
            <w:tcBorders>
              <w:top w:val="nil"/>
              <w:left w:val="nil"/>
              <w:bottom w:val="nil"/>
              <w:right w:val="nil"/>
            </w:tcBorders>
          </w:tcPr>
          <w:p w14:paraId="5465F3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64388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r>
      <w:tr w:rsidR="001471FF" w:rsidRPr="001471FF" w14:paraId="1D2BD822" w14:textId="77777777" w:rsidTr="001643E8">
        <w:trPr>
          <w:trHeight w:val="552"/>
        </w:trPr>
        <w:tc>
          <w:tcPr>
            <w:tcW w:w="6252" w:type="dxa"/>
            <w:gridSpan w:val="2"/>
            <w:tcBorders>
              <w:top w:val="nil"/>
              <w:left w:val="nil"/>
              <w:bottom w:val="nil"/>
              <w:right w:val="nil"/>
            </w:tcBorders>
            <w:vAlign w:val="bottom"/>
          </w:tcPr>
          <w:p w14:paraId="78C7934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lidiar en condiciones diferentes a las establecidas en los carteles, bien sea de acuerdo al número o al origen del ganado, de:</w:t>
            </w:r>
          </w:p>
          <w:p w14:paraId="1B69013A"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2660D5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c>
          <w:tcPr>
            <w:tcW w:w="284" w:type="dxa"/>
            <w:tcBorders>
              <w:top w:val="nil"/>
              <w:left w:val="nil"/>
              <w:bottom w:val="nil"/>
              <w:right w:val="nil"/>
            </w:tcBorders>
          </w:tcPr>
          <w:p w14:paraId="6BD947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9A86B5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$42,847.00</w:t>
            </w:r>
          </w:p>
        </w:tc>
      </w:tr>
      <w:tr w:rsidR="001471FF" w:rsidRPr="001471FF" w14:paraId="6E0EDA17" w14:textId="77777777" w:rsidTr="001643E8">
        <w:trPr>
          <w:trHeight w:val="828"/>
        </w:trPr>
        <w:tc>
          <w:tcPr>
            <w:tcW w:w="6252" w:type="dxa"/>
            <w:gridSpan w:val="2"/>
            <w:tcBorders>
              <w:top w:val="nil"/>
              <w:left w:val="nil"/>
              <w:bottom w:val="nil"/>
              <w:right w:val="nil"/>
            </w:tcBorders>
            <w:vAlign w:val="bottom"/>
          </w:tcPr>
          <w:p w14:paraId="360F41C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efectuar corrida sin reunir las condiciones para ello por falta de personal, animales, enseres o implementos necesarios para el efecto, de:</w:t>
            </w:r>
          </w:p>
          <w:p w14:paraId="025C512F"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2AA327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c>
          <w:tcPr>
            <w:tcW w:w="284" w:type="dxa"/>
            <w:tcBorders>
              <w:top w:val="nil"/>
              <w:left w:val="nil"/>
              <w:bottom w:val="nil"/>
              <w:right w:val="nil"/>
            </w:tcBorders>
          </w:tcPr>
          <w:p w14:paraId="5026B9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789E5A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$42,847.00</w:t>
            </w:r>
          </w:p>
        </w:tc>
      </w:tr>
      <w:tr w:rsidR="001471FF" w:rsidRPr="001471FF" w14:paraId="6EBE85FF" w14:textId="77777777" w:rsidTr="001643E8">
        <w:trPr>
          <w:trHeight w:val="1380"/>
        </w:trPr>
        <w:tc>
          <w:tcPr>
            <w:tcW w:w="6252" w:type="dxa"/>
            <w:gridSpan w:val="2"/>
            <w:tcBorders>
              <w:top w:val="nil"/>
              <w:left w:val="nil"/>
              <w:bottom w:val="nil"/>
              <w:right w:val="nil"/>
            </w:tcBorders>
            <w:vAlign w:val="bottom"/>
          </w:tcPr>
          <w:p w14:paraId="4AD1A05D" w14:textId="7B34B1DA"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w:t>
            </w:r>
            <w:r w:rsidR="007A3E99">
              <w:rPr>
                <w:rFonts w:ascii="Arial" w:eastAsia="Arial" w:hAnsi="Arial" w:cs="Arial"/>
                <w:color w:val="000000"/>
              </w:rPr>
              <w:t xml:space="preserve">I. Por no cumplir la empresa o </w:t>
            </w:r>
            <w:r w:rsidRPr="001471FF">
              <w:rPr>
                <w:rFonts w:ascii="Arial" w:eastAsia="Arial" w:hAnsi="Arial" w:cs="Arial"/>
                <w:color w:val="000000"/>
              </w:rPr>
              <w:t>responsable de la presentación del evento con los requisitos señalados en el reglamento referente a la presentación de contratos con los ganaderos, publicidad del evento, autorización de precios, presentación del programa oficial, dentro de los términos establecidos para ello, de:</w:t>
            </w:r>
          </w:p>
          <w:p w14:paraId="6701DAF0"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4D390A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c>
          <w:tcPr>
            <w:tcW w:w="284" w:type="dxa"/>
            <w:tcBorders>
              <w:top w:val="nil"/>
              <w:left w:val="nil"/>
              <w:bottom w:val="nil"/>
              <w:right w:val="nil"/>
            </w:tcBorders>
          </w:tcPr>
          <w:p w14:paraId="204708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02E63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$42,847.00</w:t>
            </w:r>
          </w:p>
        </w:tc>
      </w:tr>
      <w:tr w:rsidR="001471FF" w:rsidRPr="001471FF" w14:paraId="6AAD5AC6" w14:textId="77777777" w:rsidTr="001643E8">
        <w:trPr>
          <w:trHeight w:val="552"/>
        </w:trPr>
        <w:tc>
          <w:tcPr>
            <w:tcW w:w="6252" w:type="dxa"/>
            <w:gridSpan w:val="2"/>
            <w:tcBorders>
              <w:top w:val="nil"/>
              <w:left w:val="nil"/>
              <w:bottom w:val="nil"/>
              <w:right w:val="nil"/>
            </w:tcBorders>
            <w:vAlign w:val="bottom"/>
          </w:tcPr>
          <w:p w14:paraId="1E27847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efectuar substitución de toros o toreros, por otros de menor categoría a la del substituido, de:</w:t>
            </w:r>
          </w:p>
          <w:p w14:paraId="6D11BABF"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5C3612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c>
          <w:tcPr>
            <w:tcW w:w="284" w:type="dxa"/>
            <w:tcBorders>
              <w:top w:val="nil"/>
              <w:left w:val="nil"/>
              <w:bottom w:val="nil"/>
              <w:right w:val="nil"/>
            </w:tcBorders>
          </w:tcPr>
          <w:p w14:paraId="216A959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0FA3A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$42,847.00</w:t>
            </w:r>
          </w:p>
        </w:tc>
      </w:tr>
      <w:tr w:rsidR="001471FF" w:rsidRPr="001471FF" w14:paraId="1B74ECC2" w14:textId="77777777" w:rsidTr="001643E8">
        <w:trPr>
          <w:trHeight w:val="552"/>
        </w:trPr>
        <w:tc>
          <w:tcPr>
            <w:tcW w:w="6252" w:type="dxa"/>
            <w:gridSpan w:val="2"/>
            <w:tcBorders>
              <w:top w:val="nil"/>
              <w:left w:val="nil"/>
              <w:bottom w:val="nil"/>
              <w:right w:val="nil"/>
            </w:tcBorders>
            <w:vAlign w:val="bottom"/>
          </w:tcPr>
          <w:p w14:paraId="17805B83" w14:textId="749FAD1C"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w:t>
            </w:r>
            <w:r w:rsidR="007A3E99">
              <w:rPr>
                <w:rFonts w:ascii="Arial" w:eastAsia="Arial" w:hAnsi="Arial" w:cs="Arial"/>
                <w:color w:val="000000"/>
              </w:rPr>
              <w:t xml:space="preserve">. Por no presentar los bureles </w:t>
            </w:r>
            <w:r w:rsidRPr="001471FF">
              <w:rPr>
                <w:rFonts w:ascii="Arial" w:eastAsia="Arial" w:hAnsi="Arial" w:cs="Arial"/>
                <w:color w:val="000000"/>
              </w:rPr>
              <w:t>que conforman la corrida en los corrales de la plaza con 4 días de anticipación, de:</w:t>
            </w:r>
          </w:p>
          <w:p w14:paraId="3243748D"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60DB15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c>
          <w:tcPr>
            <w:tcW w:w="284" w:type="dxa"/>
            <w:tcBorders>
              <w:top w:val="nil"/>
              <w:left w:val="nil"/>
              <w:bottom w:val="nil"/>
              <w:right w:val="nil"/>
            </w:tcBorders>
          </w:tcPr>
          <w:p w14:paraId="4FD0AB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34364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$42,847.00</w:t>
            </w:r>
          </w:p>
        </w:tc>
      </w:tr>
      <w:tr w:rsidR="001471FF" w:rsidRPr="001471FF" w14:paraId="36C8465D" w14:textId="77777777" w:rsidTr="001643E8">
        <w:trPr>
          <w:trHeight w:val="828"/>
        </w:trPr>
        <w:tc>
          <w:tcPr>
            <w:tcW w:w="6252" w:type="dxa"/>
            <w:gridSpan w:val="2"/>
            <w:tcBorders>
              <w:top w:val="nil"/>
              <w:left w:val="nil"/>
              <w:bottom w:val="nil"/>
              <w:right w:val="nil"/>
            </w:tcBorders>
            <w:vAlign w:val="bottom"/>
          </w:tcPr>
          <w:p w14:paraId="6FAB942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Por efectuar cambios en la estructura de la corrida sin recabar el permiso de la autoridad, y sin avisarle al público en la forma y términos señalados en el reglamento, de:</w:t>
            </w:r>
          </w:p>
          <w:p w14:paraId="245FBFE3"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08513C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c>
          <w:tcPr>
            <w:tcW w:w="284" w:type="dxa"/>
            <w:tcBorders>
              <w:top w:val="nil"/>
              <w:left w:val="nil"/>
              <w:bottom w:val="nil"/>
              <w:right w:val="nil"/>
            </w:tcBorders>
          </w:tcPr>
          <w:p w14:paraId="2F9C66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E156B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$42,847.00</w:t>
            </w:r>
          </w:p>
        </w:tc>
      </w:tr>
      <w:tr w:rsidR="001471FF" w:rsidRPr="001471FF" w14:paraId="039F3431" w14:textId="77777777" w:rsidTr="001643E8">
        <w:trPr>
          <w:trHeight w:val="552"/>
        </w:trPr>
        <w:tc>
          <w:tcPr>
            <w:tcW w:w="6252" w:type="dxa"/>
            <w:gridSpan w:val="2"/>
            <w:tcBorders>
              <w:top w:val="nil"/>
              <w:left w:val="nil"/>
              <w:bottom w:val="nil"/>
              <w:right w:val="nil"/>
            </w:tcBorders>
            <w:vAlign w:val="bottom"/>
          </w:tcPr>
          <w:p w14:paraId="3C4035F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Por no acreditar el ganadero el registro y los antecedentes de la procedencia del ganado, de:</w:t>
            </w:r>
          </w:p>
          <w:p w14:paraId="066389A5"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33A43FE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$32,045.00</w:t>
            </w:r>
          </w:p>
        </w:tc>
        <w:tc>
          <w:tcPr>
            <w:tcW w:w="284" w:type="dxa"/>
            <w:tcBorders>
              <w:top w:val="nil"/>
              <w:left w:val="nil"/>
              <w:bottom w:val="nil"/>
              <w:right w:val="nil"/>
            </w:tcBorders>
          </w:tcPr>
          <w:p w14:paraId="3F346D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95096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$64,210.00</w:t>
            </w:r>
          </w:p>
        </w:tc>
      </w:tr>
      <w:tr w:rsidR="001471FF" w:rsidRPr="001471FF" w14:paraId="105D5554" w14:textId="77777777" w:rsidTr="001643E8">
        <w:trPr>
          <w:trHeight w:val="552"/>
        </w:trPr>
        <w:tc>
          <w:tcPr>
            <w:tcW w:w="6252" w:type="dxa"/>
            <w:gridSpan w:val="2"/>
            <w:tcBorders>
              <w:top w:val="nil"/>
              <w:left w:val="nil"/>
              <w:bottom w:val="nil"/>
              <w:right w:val="nil"/>
            </w:tcBorders>
            <w:vAlign w:val="bottom"/>
          </w:tcPr>
          <w:p w14:paraId="0DA1F37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carecer los responsables de la corrida, de ganado de reserva para substitución o regalo, de:</w:t>
            </w:r>
          </w:p>
        </w:tc>
        <w:tc>
          <w:tcPr>
            <w:tcW w:w="1276" w:type="dxa"/>
            <w:gridSpan w:val="2"/>
            <w:tcBorders>
              <w:top w:val="nil"/>
              <w:left w:val="nil"/>
              <w:bottom w:val="nil"/>
              <w:right w:val="nil"/>
            </w:tcBorders>
          </w:tcPr>
          <w:p w14:paraId="190641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$32,045.00</w:t>
            </w:r>
          </w:p>
        </w:tc>
        <w:tc>
          <w:tcPr>
            <w:tcW w:w="284" w:type="dxa"/>
            <w:tcBorders>
              <w:top w:val="nil"/>
              <w:left w:val="nil"/>
              <w:bottom w:val="nil"/>
              <w:right w:val="nil"/>
            </w:tcBorders>
          </w:tcPr>
          <w:p w14:paraId="200100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17CEB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$64,210.00</w:t>
            </w:r>
          </w:p>
        </w:tc>
      </w:tr>
      <w:tr w:rsidR="001471FF" w:rsidRPr="001471FF" w14:paraId="10924C4E" w14:textId="77777777" w:rsidTr="001643E8">
        <w:trPr>
          <w:trHeight w:val="552"/>
        </w:trPr>
        <w:tc>
          <w:tcPr>
            <w:tcW w:w="6252" w:type="dxa"/>
            <w:gridSpan w:val="2"/>
            <w:tcBorders>
              <w:top w:val="nil"/>
              <w:left w:val="nil"/>
              <w:bottom w:val="nil"/>
              <w:right w:val="nil"/>
            </w:tcBorders>
            <w:vAlign w:val="bottom"/>
          </w:tcPr>
          <w:p w14:paraId="679F407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presentar ganado con edad o peso no correspondiente a lo requerido para la corrida, por cada animal en esas condiciones, de:</w:t>
            </w:r>
          </w:p>
          <w:p w14:paraId="637A1ED4"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5EFD8A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$106,937.00</w:t>
            </w:r>
          </w:p>
        </w:tc>
        <w:tc>
          <w:tcPr>
            <w:tcW w:w="284" w:type="dxa"/>
            <w:tcBorders>
              <w:top w:val="nil"/>
              <w:left w:val="nil"/>
              <w:bottom w:val="nil"/>
              <w:right w:val="nil"/>
            </w:tcBorders>
          </w:tcPr>
          <w:p w14:paraId="3FC76CC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0A40C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$213,876.00</w:t>
            </w:r>
          </w:p>
        </w:tc>
      </w:tr>
      <w:tr w:rsidR="001471FF" w:rsidRPr="001471FF" w14:paraId="0BFEEE1F" w14:textId="77777777" w:rsidTr="001643E8">
        <w:trPr>
          <w:trHeight w:val="828"/>
        </w:trPr>
        <w:tc>
          <w:tcPr>
            <w:tcW w:w="6252" w:type="dxa"/>
            <w:gridSpan w:val="2"/>
            <w:tcBorders>
              <w:top w:val="nil"/>
              <w:left w:val="nil"/>
              <w:bottom w:val="nil"/>
              <w:right w:val="nil"/>
            </w:tcBorders>
            <w:vAlign w:val="bottom"/>
          </w:tcPr>
          <w:p w14:paraId="5786076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XVIII. Por presentar ganado con astas en las que se detecte que fueron sometidas a manipulación fraudulenta, por cada animal en esas condiciones, de:</w:t>
            </w:r>
          </w:p>
          <w:p w14:paraId="4BD5F32C"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69DEBE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$106,937.00</w:t>
            </w:r>
          </w:p>
        </w:tc>
        <w:tc>
          <w:tcPr>
            <w:tcW w:w="284" w:type="dxa"/>
            <w:tcBorders>
              <w:top w:val="nil"/>
              <w:left w:val="nil"/>
              <w:bottom w:val="nil"/>
              <w:right w:val="nil"/>
            </w:tcBorders>
          </w:tcPr>
          <w:p w14:paraId="21315F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7E1BCF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$213,876.00</w:t>
            </w:r>
          </w:p>
        </w:tc>
      </w:tr>
      <w:tr w:rsidR="001471FF" w:rsidRPr="001471FF" w14:paraId="6248D45D" w14:textId="77777777" w:rsidTr="001643E8">
        <w:trPr>
          <w:trHeight w:val="828"/>
        </w:trPr>
        <w:tc>
          <w:tcPr>
            <w:tcW w:w="6252" w:type="dxa"/>
            <w:gridSpan w:val="2"/>
            <w:tcBorders>
              <w:top w:val="nil"/>
              <w:left w:val="nil"/>
              <w:bottom w:val="nil"/>
              <w:right w:val="nil"/>
            </w:tcBorders>
            <w:vAlign w:val="bottom"/>
          </w:tcPr>
          <w:p w14:paraId="4E01D33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Por no presentarse los matadores de toros y novillos y los sobresalientes, ante el Juez de Callejón o Juez de Plaza con 15 minutos de anticipación al inicio de la corrida, de:</w:t>
            </w:r>
          </w:p>
          <w:p w14:paraId="37117293"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336539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284" w:type="dxa"/>
            <w:tcBorders>
              <w:top w:val="nil"/>
              <w:left w:val="nil"/>
              <w:bottom w:val="nil"/>
              <w:right w:val="nil"/>
            </w:tcBorders>
          </w:tcPr>
          <w:p w14:paraId="4D63B9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5CE9C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1C87BA72" w14:textId="77777777" w:rsidTr="001643E8">
        <w:trPr>
          <w:trHeight w:val="828"/>
        </w:trPr>
        <w:tc>
          <w:tcPr>
            <w:tcW w:w="6252" w:type="dxa"/>
            <w:gridSpan w:val="2"/>
            <w:tcBorders>
              <w:top w:val="nil"/>
              <w:left w:val="nil"/>
              <w:bottom w:val="nil"/>
              <w:right w:val="nil"/>
            </w:tcBorders>
            <w:vAlign w:val="bottom"/>
          </w:tcPr>
          <w:p w14:paraId="1F07D1F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XX. Por presentarse quienes intervengan en una corrida de cualquier categoría, en estado de ebriedad o bajo el efecto de drogas enervantes, de:</w:t>
            </w:r>
          </w:p>
          <w:p w14:paraId="0A0EFD4D" w14:textId="77777777" w:rsidR="001471FF" w:rsidRPr="001471FF" w:rsidRDefault="001471FF" w:rsidP="001471FF">
            <w:pPr>
              <w:ind w:right="622"/>
              <w:rPr>
                <w:rFonts w:ascii="Arial" w:eastAsia="Arial" w:hAnsi="Arial" w:cs="Arial"/>
                <w:color w:val="000000"/>
              </w:rPr>
            </w:pPr>
          </w:p>
        </w:tc>
        <w:tc>
          <w:tcPr>
            <w:tcW w:w="1276" w:type="dxa"/>
            <w:gridSpan w:val="2"/>
            <w:tcBorders>
              <w:top w:val="nil"/>
              <w:left w:val="nil"/>
              <w:bottom w:val="nil"/>
              <w:right w:val="nil"/>
            </w:tcBorders>
          </w:tcPr>
          <w:p w14:paraId="7C181D2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284" w:type="dxa"/>
            <w:tcBorders>
              <w:top w:val="nil"/>
              <w:left w:val="nil"/>
              <w:bottom w:val="nil"/>
              <w:right w:val="nil"/>
            </w:tcBorders>
          </w:tcPr>
          <w:p w14:paraId="44236B7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DDF59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$12,842.00</w:t>
            </w:r>
          </w:p>
        </w:tc>
      </w:tr>
      <w:tr w:rsidR="001471FF" w:rsidRPr="001471FF" w14:paraId="6C9C7176" w14:textId="77777777" w:rsidTr="001643E8">
        <w:trPr>
          <w:trHeight w:val="552"/>
        </w:trPr>
        <w:tc>
          <w:tcPr>
            <w:tcW w:w="6252" w:type="dxa"/>
            <w:gridSpan w:val="2"/>
            <w:tcBorders>
              <w:top w:val="nil"/>
              <w:left w:val="nil"/>
              <w:bottom w:val="nil"/>
              <w:right w:val="nil"/>
            </w:tcBorders>
            <w:vAlign w:val="bottom"/>
          </w:tcPr>
          <w:p w14:paraId="462E397A" w14:textId="5E09747F"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 Por presentarse a la corrida quienes van a intervenir en ella sin portar la vestimenta que a cada uno señala el reglamento, de:</w:t>
            </w:r>
          </w:p>
        </w:tc>
        <w:tc>
          <w:tcPr>
            <w:tcW w:w="1276" w:type="dxa"/>
            <w:gridSpan w:val="2"/>
            <w:tcBorders>
              <w:top w:val="nil"/>
              <w:left w:val="nil"/>
              <w:bottom w:val="nil"/>
              <w:right w:val="nil"/>
            </w:tcBorders>
          </w:tcPr>
          <w:p w14:paraId="765FD50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284" w:type="dxa"/>
            <w:tcBorders>
              <w:top w:val="nil"/>
              <w:left w:val="nil"/>
              <w:bottom w:val="nil"/>
              <w:right w:val="nil"/>
            </w:tcBorders>
          </w:tcPr>
          <w:p w14:paraId="557D95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4DD12C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$12,842.00</w:t>
            </w:r>
          </w:p>
        </w:tc>
      </w:tr>
      <w:tr w:rsidR="001471FF" w:rsidRPr="001471FF" w14:paraId="51E38F99" w14:textId="77777777" w:rsidTr="001643E8">
        <w:trPr>
          <w:trHeight w:val="552"/>
        </w:trPr>
        <w:tc>
          <w:tcPr>
            <w:tcW w:w="6252" w:type="dxa"/>
            <w:gridSpan w:val="2"/>
            <w:tcBorders>
              <w:top w:val="nil"/>
              <w:left w:val="nil"/>
              <w:bottom w:val="nil"/>
              <w:right w:val="nil"/>
            </w:tcBorders>
            <w:vAlign w:val="bottom"/>
          </w:tcPr>
          <w:p w14:paraId="48B9BB9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 Por alterar o cambiar el orden de intervención en la lidia sin autorización del Juez de Plaza, de:</w:t>
            </w:r>
          </w:p>
          <w:p w14:paraId="185F9111"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254CE5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$10,681.00</w:t>
            </w:r>
          </w:p>
        </w:tc>
        <w:tc>
          <w:tcPr>
            <w:tcW w:w="284" w:type="dxa"/>
            <w:tcBorders>
              <w:top w:val="nil"/>
              <w:left w:val="nil"/>
              <w:bottom w:val="nil"/>
              <w:right w:val="nil"/>
            </w:tcBorders>
          </w:tcPr>
          <w:p w14:paraId="120E80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1695B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$21,364.00</w:t>
            </w:r>
          </w:p>
        </w:tc>
      </w:tr>
      <w:tr w:rsidR="001471FF" w:rsidRPr="001471FF" w14:paraId="1A0D290F" w14:textId="77777777" w:rsidTr="001643E8">
        <w:trPr>
          <w:trHeight w:val="552"/>
        </w:trPr>
        <w:tc>
          <w:tcPr>
            <w:tcW w:w="6252" w:type="dxa"/>
            <w:gridSpan w:val="2"/>
            <w:tcBorders>
              <w:top w:val="nil"/>
              <w:left w:val="nil"/>
              <w:bottom w:val="nil"/>
              <w:right w:val="nil"/>
            </w:tcBorders>
            <w:vAlign w:val="bottom"/>
          </w:tcPr>
          <w:p w14:paraId="2208C7F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XXIII. Por ofender con señas, ademanes y palabras soeces al público asistente o a las autoridades que presiden la corrida, de:</w:t>
            </w:r>
          </w:p>
          <w:p w14:paraId="45ECDB80"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2AAD85E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$20,643.00</w:t>
            </w:r>
          </w:p>
        </w:tc>
        <w:tc>
          <w:tcPr>
            <w:tcW w:w="284" w:type="dxa"/>
            <w:tcBorders>
              <w:top w:val="nil"/>
              <w:left w:val="nil"/>
              <w:bottom w:val="nil"/>
              <w:right w:val="nil"/>
            </w:tcBorders>
          </w:tcPr>
          <w:p w14:paraId="5DF5F4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FAE3A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$41,166.00</w:t>
            </w:r>
          </w:p>
        </w:tc>
      </w:tr>
      <w:tr w:rsidR="001471FF" w:rsidRPr="001471FF" w14:paraId="54ACC762" w14:textId="77777777" w:rsidTr="001643E8">
        <w:trPr>
          <w:trHeight w:val="552"/>
        </w:trPr>
        <w:tc>
          <w:tcPr>
            <w:tcW w:w="6252" w:type="dxa"/>
            <w:gridSpan w:val="2"/>
            <w:tcBorders>
              <w:top w:val="nil"/>
              <w:left w:val="nil"/>
              <w:bottom w:val="nil"/>
              <w:right w:val="nil"/>
            </w:tcBorders>
            <w:vAlign w:val="bottom"/>
          </w:tcPr>
          <w:p w14:paraId="05ECD8C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XXIV. Por desacatar un mandato del Juez de Plaza quienes intervengan en la corrida, de:</w:t>
            </w:r>
          </w:p>
          <w:p w14:paraId="6A440F58" w14:textId="77777777" w:rsidR="001471FF" w:rsidRPr="001471FF" w:rsidRDefault="001471FF" w:rsidP="001471FF">
            <w:pPr>
              <w:ind w:right="622"/>
              <w:jc w:val="both"/>
              <w:rPr>
                <w:rFonts w:ascii="Arial" w:eastAsia="Arial" w:hAnsi="Arial" w:cs="Arial"/>
                <w:color w:val="000000"/>
              </w:rPr>
            </w:pPr>
          </w:p>
        </w:tc>
        <w:tc>
          <w:tcPr>
            <w:tcW w:w="1276" w:type="dxa"/>
            <w:gridSpan w:val="2"/>
            <w:tcBorders>
              <w:top w:val="nil"/>
              <w:left w:val="nil"/>
              <w:bottom w:val="nil"/>
              <w:right w:val="nil"/>
            </w:tcBorders>
          </w:tcPr>
          <w:p w14:paraId="500D9BC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$20,643.00</w:t>
            </w:r>
          </w:p>
        </w:tc>
        <w:tc>
          <w:tcPr>
            <w:tcW w:w="284" w:type="dxa"/>
            <w:tcBorders>
              <w:top w:val="nil"/>
              <w:left w:val="nil"/>
              <w:bottom w:val="nil"/>
              <w:right w:val="nil"/>
            </w:tcBorders>
          </w:tcPr>
          <w:p w14:paraId="351D0D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69A33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$41,166.00</w:t>
            </w:r>
          </w:p>
        </w:tc>
      </w:tr>
      <w:tr w:rsidR="001471FF" w:rsidRPr="001471FF" w14:paraId="6AAAA51C" w14:textId="77777777" w:rsidTr="001643E8">
        <w:trPr>
          <w:trHeight w:val="288"/>
        </w:trPr>
        <w:tc>
          <w:tcPr>
            <w:tcW w:w="6252" w:type="dxa"/>
            <w:gridSpan w:val="2"/>
            <w:tcBorders>
              <w:top w:val="nil"/>
              <w:left w:val="nil"/>
              <w:bottom w:val="nil"/>
              <w:right w:val="nil"/>
            </w:tcBorders>
            <w:vAlign w:val="bottom"/>
          </w:tcPr>
          <w:p w14:paraId="0369F0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 Por negarse a efectuar la lidia los matadores o novilleros, de:</w:t>
            </w:r>
          </w:p>
        </w:tc>
        <w:tc>
          <w:tcPr>
            <w:tcW w:w="1276" w:type="dxa"/>
            <w:gridSpan w:val="2"/>
            <w:tcBorders>
              <w:top w:val="nil"/>
              <w:left w:val="nil"/>
              <w:bottom w:val="nil"/>
              <w:right w:val="nil"/>
            </w:tcBorders>
          </w:tcPr>
          <w:p w14:paraId="122C750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$38,407.00</w:t>
            </w:r>
          </w:p>
        </w:tc>
        <w:tc>
          <w:tcPr>
            <w:tcW w:w="284" w:type="dxa"/>
            <w:tcBorders>
              <w:top w:val="nil"/>
              <w:left w:val="nil"/>
              <w:bottom w:val="nil"/>
              <w:right w:val="nil"/>
            </w:tcBorders>
          </w:tcPr>
          <w:p w14:paraId="4E9168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B5944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$76,813.00</w:t>
            </w:r>
          </w:p>
        </w:tc>
      </w:tr>
      <w:tr w:rsidR="001471FF" w:rsidRPr="001471FF" w14:paraId="51629046" w14:textId="77777777" w:rsidTr="001643E8">
        <w:trPr>
          <w:trHeight w:val="288"/>
        </w:trPr>
        <w:tc>
          <w:tcPr>
            <w:tcW w:w="9229" w:type="dxa"/>
            <w:gridSpan w:val="6"/>
            <w:tcBorders>
              <w:top w:val="nil"/>
              <w:left w:val="nil"/>
              <w:bottom w:val="nil"/>
              <w:right w:val="nil"/>
            </w:tcBorders>
            <w:vAlign w:val="center"/>
          </w:tcPr>
          <w:p w14:paraId="2F8D0E19" w14:textId="77777777" w:rsidR="001471FF" w:rsidRPr="001471FF" w:rsidRDefault="001471FF" w:rsidP="001471FF">
            <w:pPr>
              <w:ind w:right="622"/>
              <w:jc w:val="center"/>
              <w:rPr>
                <w:rFonts w:ascii="Arial" w:eastAsia="Arial" w:hAnsi="Arial" w:cs="Arial"/>
                <w:b/>
              </w:rPr>
            </w:pPr>
          </w:p>
        </w:tc>
      </w:tr>
      <w:tr w:rsidR="001471FF" w:rsidRPr="001471FF" w14:paraId="0708F2E5" w14:textId="77777777" w:rsidTr="001643E8">
        <w:trPr>
          <w:trHeight w:val="751"/>
        </w:trPr>
        <w:tc>
          <w:tcPr>
            <w:tcW w:w="9229" w:type="dxa"/>
            <w:gridSpan w:val="6"/>
            <w:tcBorders>
              <w:top w:val="nil"/>
              <w:left w:val="nil"/>
              <w:bottom w:val="nil"/>
              <w:right w:val="nil"/>
            </w:tcBorders>
          </w:tcPr>
          <w:p w14:paraId="4D45BA4D"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92.</w:t>
            </w:r>
            <w:r w:rsidRPr="001471FF">
              <w:rPr>
                <w:rFonts w:ascii="Arial" w:eastAsia="Arial" w:hAnsi="Arial" w:cs="Arial"/>
                <w:color w:val="000000"/>
              </w:rPr>
              <w:t xml:space="preserve"> Por contravenir a las disposiciones de la Ley de Protección Civil del Estado de Jalisco, el Municipio percibirá los ingresos por concepto de multas, derivados de las sanciones que se impongan, en los términos de la propia Ley y su respectivo reglamento.</w:t>
            </w:r>
          </w:p>
        </w:tc>
      </w:tr>
      <w:tr w:rsidR="001471FF" w:rsidRPr="001471FF" w14:paraId="22CDFB74" w14:textId="77777777" w:rsidTr="001643E8">
        <w:trPr>
          <w:trHeight w:val="288"/>
        </w:trPr>
        <w:tc>
          <w:tcPr>
            <w:tcW w:w="9229" w:type="dxa"/>
            <w:gridSpan w:val="6"/>
            <w:tcBorders>
              <w:top w:val="nil"/>
              <w:left w:val="nil"/>
              <w:bottom w:val="nil"/>
              <w:right w:val="nil"/>
            </w:tcBorders>
            <w:vAlign w:val="center"/>
          </w:tcPr>
          <w:p w14:paraId="7D5AE346" w14:textId="77777777" w:rsidR="001471FF" w:rsidRPr="001471FF" w:rsidRDefault="001471FF" w:rsidP="001471FF">
            <w:pPr>
              <w:ind w:right="622"/>
              <w:jc w:val="center"/>
              <w:rPr>
                <w:rFonts w:ascii="Arial" w:eastAsia="Arial" w:hAnsi="Arial" w:cs="Arial"/>
                <w:b/>
              </w:rPr>
            </w:pPr>
          </w:p>
        </w:tc>
      </w:tr>
      <w:tr w:rsidR="001471FF" w:rsidRPr="001471FF" w14:paraId="19109DDD" w14:textId="77777777" w:rsidTr="001643E8">
        <w:trPr>
          <w:trHeight w:val="339"/>
        </w:trPr>
        <w:tc>
          <w:tcPr>
            <w:tcW w:w="9229" w:type="dxa"/>
            <w:gridSpan w:val="6"/>
            <w:tcBorders>
              <w:top w:val="nil"/>
              <w:left w:val="nil"/>
              <w:bottom w:val="nil"/>
              <w:right w:val="nil"/>
            </w:tcBorders>
          </w:tcPr>
          <w:p w14:paraId="533450E7" w14:textId="01AAF88F"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93.</w:t>
            </w:r>
            <w:r w:rsidRPr="001471FF">
              <w:rPr>
                <w:rFonts w:ascii="Arial" w:eastAsia="Arial" w:hAnsi="Arial" w:cs="Arial"/>
                <w:color w:val="000000"/>
              </w:rPr>
              <w:t xml:space="preserve"> Sanciones po</w:t>
            </w:r>
            <w:r w:rsidR="007A3E99">
              <w:rPr>
                <w:rFonts w:ascii="Arial" w:eastAsia="Arial" w:hAnsi="Arial" w:cs="Arial"/>
                <w:color w:val="000000"/>
              </w:rPr>
              <w:t xml:space="preserve">r contravenir el Reglamento de </w:t>
            </w:r>
            <w:r w:rsidRPr="001471FF">
              <w:rPr>
                <w:rFonts w:ascii="Arial" w:eastAsia="Arial" w:hAnsi="Arial" w:cs="Arial"/>
                <w:color w:val="000000"/>
              </w:rPr>
              <w:t>Estructuras para Sistemas de Telecomunicaciones</w:t>
            </w:r>
          </w:p>
        </w:tc>
      </w:tr>
      <w:tr w:rsidR="001471FF" w:rsidRPr="001471FF" w14:paraId="5EEB63F0" w14:textId="77777777" w:rsidTr="001643E8">
        <w:trPr>
          <w:trHeight w:val="339"/>
        </w:trPr>
        <w:tc>
          <w:tcPr>
            <w:tcW w:w="9229" w:type="dxa"/>
            <w:gridSpan w:val="6"/>
            <w:tcBorders>
              <w:top w:val="nil"/>
              <w:left w:val="nil"/>
              <w:bottom w:val="nil"/>
              <w:right w:val="nil"/>
            </w:tcBorders>
          </w:tcPr>
          <w:p w14:paraId="2D84E900" w14:textId="77777777" w:rsidR="001471FF" w:rsidRPr="001471FF" w:rsidRDefault="001471FF" w:rsidP="001471FF">
            <w:pPr>
              <w:ind w:right="622"/>
              <w:rPr>
                <w:rFonts w:ascii="Arial" w:eastAsia="Arial" w:hAnsi="Arial" w:cs="Arial"/>
                <w:b/>
                <w:color w:val="000000"/>
              </w:rPr>
            </w:pPr>
          </w:p>
        </w:tc>
      </w:tr>
      <w:tr w:rsidR="001471FF" w:rsidRPr="001471FF" w14:paraId="5B07E025" w14:textId="77777777" w:rsidTr="001643E8">
        <w:trPr>
          <w:trHeight w:val="828"/>
        </w:trPr>
        <w:tc>
          <w:tcPr>
            <w:tcW w:w="6111" w:type="dxa"/>
            <w:tcBorders>
              <w:top w:val="nil"/>
              <w:left w:val="nil"/>
              <w:bottom w:val="nil"/>
              <w:right w:val="nil"/>
            </w:tcBorders>
            <w:vAlign w:val="bottom"/>
          </w:tcPr>
          <w:p w14:paraId="0765DE3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instalar estructuras para sistemas de telecomunicaciones sin licencia municipal, independientemente de su clausura y retiro con cargo al infractor, se impondrá una multa de:</w:t>
            </w:r>
          </w:p>
          <w:p w14:paraId="6A0A5FEF" w14:textId="77777777" w:rsidR="001471FF" w:rsidRPr="001471FF" w:rsidRDefault="001471FF" w:rsidP="001471FF">
            <w:pPr>
              <w:ind w:right="622"/>
              <w:jc w:val="both"/>
              <w:rPr>
                <w:rFonts w:ascii="Arial" w:eastAsia="Arial" w:hAnsi="Arial" w:cs="Arial"/>
                <w:color w:val="000000"/>
              </w:rPr>
            </w:pPr>
          </w:p>
        </w:tc>
        <w:tc>
          <w:tcPr>
            <w:tcW w:w="1417" w:type="dxa"/>
            <w:gridSpan w:val="3"/>
            <w:tcBorders>
              <w:top w:val="nil"/>
              <w:left w:val="nil"/>
              <w:bottom w:val="nil"/>
              <w:right w:val="nil"/>
            </w:tcBorders>
          </w:tcPr>
          <w:p w14:paraId="2B0F3502" w14:textId="77777777" w:rsidR="001471FF" w:rsidRPr="001471FF" w:rsidRDefault="001471FF" w:rsidP="001471FF">
            <w:pPr>
              <w:ind w:right="622"/>
              <w:jc w:val="right"/>
              <w:rPr>
                <w:rFonts w:ascii="Arial" w:eastAsia="Arial" w:hAnsi="Arial" w:cs="Arial"/>
              </w:rPr>
            </w:pPr>
          </w:p>
          <w:p w14:paraId="017157C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$194,432.00</w:t>
            </w:r>
          </w:p>
        </w:tc>
        <w:tc>
          <w:tcPr>
            <w:tcW w:w="284" w:type="dxa"/>
            <w:tcBorders>
              <w:top w:val="nil"/>
              <w:left w:val="nil"/>
              <w:bottom w:val="nil"/>
              <w:right w:val="nil"/>
            </w:tcBorders>
          </w:tcPr>
          <w:p w14:paraId="744072A2" w14:textId="77777777" w:rsidR="001471FF" w:rsidRPr="001471FF" w:rsidRDefault="001471FF" w:rsidP="001471FF">
            <w:pPr>
              <w:ind w:right="622"/>
              <w:jc w:val="right"/>
              <w:rPr>
                <w:rFonts w:ascii="Arial" w:eastAsia="Arial" w:hAnsi="Arial" w:cs="Arial"/>
              </w:rPr>
            </w:pPr>
          </w:p>
          <w:p w14:paraId="677AA3C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6EA7A2F" w14:textId="77777777" w:rsidR="001471FF" w:rsidRPr="001471FF" w:rsidRDefault="001471FF" w:rsidP="001471FF">
            <w:pPr>
              <w:ind w:right="622"/>
              <w:jc w:val="right"/>
              <w:rPr>
                <w:rFonts w:ascii="Arial" w:eastAsia="Arial" w:hAnsi="Arial" w:cs="Arial"/>
              </w:rPr>
            </w:pPr>
          </w:p>
          <w:p w14:paraId="4C5E5C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$607,297.00</w:t>
            </w:r>
          </w:p>
        </w:tc>
      </w:tr>
      <w:tr w:rsidR="001471FF" w:rsidRPr="001471FF" w14:paraId="67742C9E" w14:textId="77777777" w:rsidTr="001643E8">
        <w:trPr>
          <w:trHeight w:val="828"/>
        </w:trPr>
        <w:tc>
          <w:tcPr>
            <w:tcW w:w="6111" w:type="dxa"/>
            <w:tcBorders>
              <w:top w:val="nil"/>
              <w:left w:val="nil"/>
              <w:bottom w:val="nil"/>
              <w:right w:val="nil"/>
            </w:tcBorders>
            <w:vAlign w:val="bottom"/>
          </w:tcPr>
          <w:p w14:paraId="582ED40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instalar estructuras para sistemas de telecomunicaciones en zonas prohibidas, independientemente de su clausura y retiro con cargo al infractor, se impondrá una multa, de:</w:t>
            </w:r>
          </w:p>
          <w:p w14:paraId="1789735B" w14:textId="77777777" w:rsidR="001471FF" w:rsidRPr="001471FF" w:rsidRDefault="001471FF" w:rsidP="001471FF">
            <w:pPr>
              <w:ind w:right="622"/>
              <w:jc w:val="both"/>
              <w:rPr>
                <w:rFonts w:ascii="Arial" w:eastAsia="Arial" w:hAnsi="Arial" w:cs="Arial"/>
                <w:color w:val="000000"/>
              </w:rPr>
            </w:pPr>
          </w:p>
        </w:tc>
        <w:tc>
          <w:tcPr>
            <w:tcW w:w="1417" w:type="dxa"/>
            <w:gridSpan w:val="3"/>
            <w:tcBorders>
              <w:top w:val="nil"/>
              <w:left w:val="nil"/>
              <w:bottom w:val="nil"/>
              <w:right w:val="nil"/>
            </w:tcBorders>
          </w:tcPr>
          <w:p w14:paraId="0F1B16DE" w14:textId="77777777" w:rsidR="001471FF" w:rsidRPr="001471FF" w:rsidRDefault="001471FF" w:rsidP="001471FF">
            <w:pPr>
              <w:ind w:right="622"/>
              <w:jc w:val="right"/>
              <w:rPr>
                <w:rFonts w:ascii="Arial" w:eastAsia="Arial" w:hAnsi="Arial" w:cs="Arial"/>
              </w:rPr>
            </w:pPr>
          </w:p>
          <w:p w14:paraId="1D490D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$194,432.00</w:t>
            </w:r>
          </w:p>
        </w:tc>
        <w:tc>
          <w:tcPr>
            <w:tcW w:w="284" w:type="dxa"/>
            <w:tcBorders>
              <w:top w:val="nil"/>
              <w:left w:val="nil"/>
              <w:bottom w:val="nil"/>
              <w:right w:val="nil"/>
            </w:tcBorders>
          </w:tcPr>
          <w:p w14:paraId="16A9122D" w14:textId="77777777" w:rsidR="001471FF" w:rsidRPr="001471FF" w:rsidRDefault="001471FF" w:rsidP="001471FF">
            <w:pPr>
              <w:ind w:right="622"/>
              <w:jc w:val="right"/>
              <w:rPr>
                <w:rFonts w:ascii="Arial" w:eastAsia="Arial" w:hAnsi="Arial" w:cs="Arial"/>
              </w:rPr>
            </w:pPr>
          </w:p>
          <w:p w14:paraId="6F2AF5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E0EAAB4" w14:textId="77777777" w:rsidR="001471FF" w:rsidRPr="001471FF" w:rsidRDefault="001471FF" w:rsidP="001471FF">
            <w:pPr>
              <w:ind w:right="622"/>
              <w:jc w:val="right"/>
              <w:rPr>
                <w:rFonts w:ascii="Arial" w:eastAsia="Arial" w:hAnsi="Arial" w:cs="Arial"/>
              </w:rPr>
            </w:pPr>
          </w:p>
          <w:p w14:paraId="73B7A6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$607,297.00</w:t>
            </w:r>
          </w:p>
        </w:tc>
      </w:tr>
      <w:tr w:rsidR="001471FF" w:rsidRPr="001471FF" w14:paraId="6E3D1DCD" w14:textId="77777777" w:rsidTr="001643E8">
        <w:trPr>
          <w:trHeight w:val="1104"/>
        </w:trPr>
        <w:tc>
          <w:tcPr>
            <w:tcW w:w="6111" w:type="dxa"/>
            <w:tcBorders>
              <w:top w:val="nil"/>
              <w:left w:val="nil"/>
              <w:bottom w:val="nil"/>
              <w:right w:val="nil"/>
            </w:tcBorders>
            <w:vAlign w:val="bottom"/>
          </w:tcPr>
          <w:p w14:paraId="6EE0966B" w14:textId="35231BA9"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falsedad</w:t>
            </w:r>
            <w:r w:rsidR="007A3E99">
              <w:rPr>
                <w:rFonts w:ascii="Arial" w:eastAsia="Arial" w:hAnsi="Arial" w:cs="Arial"/>
                <w:color w:val="000000"/>
              </w:rPr>
              <w:t xml:space="preserve"> de datos en la realización de </w:t>
            </w:r>
            <w:r w:rsidRPr="001471FF">
              <w:rPr>
                <w:rFonts w:ascii="Arial" w:eastAsia="Arial" w:hAnsi="Arial" w:cs="Arial"/>
                <w:color w:val="000000"/>
              </w:rPr>
              <w:t>los trámites ad</w:t>
            </w:r>
            <w:r w:rsidR="007A3E99">
              <w:rPr>
                <w:rFonts w:ascii="Arial" w:eastAsia="Arial" w:hAnsi="Arial" w:cs="Arial"/>
                <w:color w:val="000000"/>
              </w:rPr>
              <w:t>ministrativos referentes a las</w:t>
            </w:r>
            <w:r w:rsidRPr="001471FF">
              <w:rPr>
                <w:rFonts w:ascii="Arial" w:eastAsia="Arial" w:hAnsi="Arial" w:cs="Arial"/>
                <w:color w:val="000000"/>
              </w:rPr>
              <w:t xml:space="preserve"> estructuras para sistemas de telecomunicaciones, independientemente de su clausura y retiro con cargo al infractor, se impondrá una multa, de:</w:t>
            </w:r>
          </w:p>
          <w:p w14:paraId="38F76BBA" w14:textId="77777777" w:rsidR="001471FF" w:rsidRPr="001471FF" w:rsidRDefault="001471FF" w:rsidP="001471FF">
            <w:pPr>
              <w:ind w:right="622"/>
              <w:jc w:val="both"/>
              <w:rPr>
                <w:rFonts w:ascii="Arial" w:eastAsia="Arial" w:hAnsi="Arial" w:cs="Arial"/>
                <w:color w:val="000000"/>
              </w:rPr>
            </w:pPr>
          </w:p>
        </w:tc>
        <w:tc>
          <w:tcPr>
            <w:tcW w:w="1417" w:type="dxa"/>
            <w:gridSpan w:val="3"/>
            <w:tcBorders>
              <w:top w:val="nil"/>
              <w:left w:val="nil"/>
              <w:bottom w:val="nil"/>
              <w:right w:val="nil"/>
            </w:tcBorders>
          </w:tcPr>
          <w:p w14:paraId="06EC84EF" w14:textId="77777777" w:rsidR="001471FF" w:rsidRPr="001471FF" w:rsidRDefault="001471FF" w:rsidP="001471FF">
            <w:pPr>
              <w:ind w:right="622"/>
              <w:jc w:val="right"/>
              <w:rPr>
                <w:rFonts w:ascii="Arial" w:eastAsia="Arial" w:hAnsi="Arial" w:cs="Arial"/>
              </w:rPr>
            </w:pPr>
          </w:p>
          <w:p w14:paraId="3AB467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$194,432.00</w:t>
            </w:r>
          </w:p>
        </w:tc>
        <w:tc>
          <w:tcPr>
            <w:tcW w:w="284" w:type="dxa"/>
            <w:tcBorders>
              <w:top w:val="nil"/>
              <w:left w:val="nil"/>
              <w:bottom w:val="nil"/>
              <w:right w:val="nil"/>
            </w:tcBorders>
          </w:tcPr>
          <w:p w14:paraId="35F130BE" w14:textId="77777777" w:rsidR="001471FF" w:rsidRPr="001471FF" w:rsidRDefault="001471FF" w:rsidP="001471FF">
            <w:pPr>
              <w:ind w:right="622"/>
              <w:jc w:val="right"/>
              <w:rPr>
                <w:rFonts w:ascii="Arial" w:eastAsia="Arial" w:hAnsi="Arial" w:cs="Arial"/>
              </w:rPr>
            </w:pPr>
          </w:p>
          <w:p w14:paraId="00E7C8F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7143F7B" w14:textId="77777777" w:rsidR="001471FF" w:rsidRPr="001471FF" w:rsidRDefault="001471FF" w:rsidP="001471FF">
            <w:pPr>
              <w:ind w:right="622"/>
              <w:jc w:val="right"/>
              <w:rPr>
                <w:rFonts w:ascii="Arial" w:eastAsia="Arial" w:hAnsi="Arial" w:cs="Arial"/>
              </w:rPr>
            </w:pPr>
          </w:p>
          <w:p w14:paraId="3ED436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$607,297.00</w:t>
            </w:r>
          </w:p>
        </w:tc>
      </w:tr>
      <w:tr w:rsidR="001471FF" w:rsidRPr="001471FF" w14:paraId="6472546F" w14:textId="77777777" w:rsidTr="001643E8">
        <w:trPr>
          <w:trHeight w:val="1104"/>
        </w:trPr>
        <w:tc>
          <w:tcPr>
            <w:tcW w:w="6111" w:type="dxa"/>
            <w:tcBorders>
              <w:top w:val="nil"/>
              <w:left w:val="nil"/>
              <w:bottom w:val="nil"/>
              <w:right w:val="nil"/>
            </w:tcBorders>
            <w:vAlign w:val="bottom"/>
          </w:tcPr>
          <w:p w14:paraId="39AD413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no mantener en buen estado físico y en condiciones de seguridad las estructuras portantes de las antenas y demás instalaciones, independientemente de su clausura y retiro con cargo al infractor, se impondrá una multa, de:</w:t>
            </w:r>
          </w:p>
          <w:p w14:paraId="46AC1C5F" w14:textId="77777777" w:rsidR="001471FF" w:rsidRPr="001471FF" w:rsidRDefault="001471FF" w:rsidP="001471FF">
            <w:pPr>
              <w:ind w:right="622"/>
              <w:jc w:val="both"/>
              <w:rPr>
                <w:rFonts w:ascii="Arial" w:eastAsia="Arial" w:hAnsi="Arial" w:cs="Arial"/>
                <w:color w:val="000000"/>
              </w:rPr>
            </w:pPr>
          </w:p>
        </w:tc>
        <w:tc>
          <w:tcPr>
            <w:tcW w:w="1417" w:type="dxa"/>
            <w:gridSpan w:val="3"/>
            <w:tcBorders>
              <w:top w:val="nil"/>
              <w:left w:val="nil"/>
              <w:bottom w:val="nil"/>
              <w:right w:val="nil"/>
            </w:tcBorders>
          </w:tcPr>
          <w:p w14:paraId="53C93B3B" w14:textId="77777777" w:rsidR="001471FF" w:rsidRPr="001471FF" w:rsidRDefault="001471FF" w:rsidP="001471FF">
            <w:pPr>
              <w:ind w:right="622"/>
              <w:jc w:val="right"/>
              <w:rPr>
                <w:rFonts w:ascii="Arial" w:eastAsia="Arial" w:hAnsi="Arial" w:cs="Arial"/>
              </w:rPr>
            </w:pPr>
          </w:p>
          <w:p w14:paraId="69F234A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$194,432.00</w:t>
            </w:r>
          </w:p>
        </w:tc>
        <w:tc>
          <w:tcPr>
            <w:tcW w:w="284" w:type="dxa"/>
            <w:tcBorders>
              <w:top w:val="nil"/>
              <w:left w:val="nil"/>
              <w:bottom w:val="nil"/>
              <w:right w:val="nil"/>
            </w:tcBorders>
          </w:tcPr>
          <w:p w14:paraId="0BDACBEE" w14:textId="77777777" w:rsidR="001471FF" w:rsidRPr="001471FF" w:rsidRDefault="001471FF" w:rsidP="001471FF">
            <w:pPr>
              <w:ind w:right="622"/>
              <w:jc w:val="right"/>
              <w:rPr>
                <w:rFonts w:ascii="Arial" w:eastAsia="Arial" w:hAnsi="Arial" w:cs="Arial"/>
              </w:rPr>
            </w:pPr>
          </w:p>
          <w:p w14:paraId="63CE14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73E5C41E" w14:textId="77777777" w:rsidR="001471FF" w:rsidRPr="001471FF" w:rsidRDefault="001471FF" w:rsidP="001471FF">
            <w:pPr>
              <w:ind w:right="622"/>
              <w:jc w:val="right"/>
              <w:rPr>
                <w:rFonts w:ascii="Arial" w:eastAsia="Arial" w:hAnsi="Arial" w:cs="Arial"/>
              </w:rPr>
            </w:pPr>
          </w:p>
          <w:p w14:paraId="50A1A63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$607,297.00</w:t>
            </w:r>
          </w:p>
        </w:tc>
      </w:tr>
      <w:tr w:rsidR="001471FF" w:rsidRPr="001471FF" w14:paraId="30B0957E" w14:textId="77777777" w:rsidTr="001643E8">
        <w:trPr>
          <w:trHeight w:val="828"/>
        </w:trPr>
        <w:tc>
          <w:tcPr>
            <w:tcW w:w="6111" w:type="dxa"/>
            <w:tcBorders>
              <w:top w:val="nil"/>
              <w:left w:val="nil"/>
              <w:bottom w:val="nil"/>
              <w:right w:val="nil"/>
            </w:tcBorders>
            <w:vAlign w:val="bottom"/>
          </w:tcPr>
          <w:p w14:paraId="111E18F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colocar cualquier tipo de publicidad en la estructura o en la antena, independientemente de su clausura y retiro de la publicidad con cargo al infractor, se impondrá una multa, de:</w:t>
            </w:r>
          </w:p>
          <w:p w14:paraId="4AB0921F" w14:textId="77777777" w:rsidR="001471FF" w:rsidRPr="001471FF" w:rsidRDefault="001471FF" w:rsidP="001471FF">
            <w:pPr>
              <w:ind w:right="622"/>
              <w:jc w:val="both"/>
              <w:rPr>
                <w:rFonts w:ascii="Arial" w:eastAsia="Arial" w:hAnsi="Arial" w:cs="Arial"/>
                <w:color w:val="000000"/>
              </w:rPr>
            </w:pPr>
          </w:p>
        </w:tc>
        <w:tc>
          <w:tcPr>
            <w:tcW w:w="1417" w:type="dxa"/>
            <w:gridSpan w:val="3"/>
            <w:tcBorders>
              <w:top w:val="nil"/>
              <w:left w:val="nil"/>
              <w:bottom w:val="nil"/>
              <w:right w:val="nil"/>
            </w:tcBorders>
          </w:tcPr>
          <w:p w14:paraId="72E299A8" w14:textId="77777777" w:rsidR="001471FF" w:rsidRPr="001471FF" w:rsidRDefault="001471FF" w:rsidP="001471FF">
            <w:pPr>
              <w:ind w:right="622"/>
              <w:jc w:val="right"/>
              <w:rPr>
                <w:rFonts w:ascii="Arial" w:eastAsia="Arial" w:hAnsi="Arial" w:cs="Arial"/>
              </w:rPr>
            </w:pPr>
          </w:p>
          <w:p w14:paraId="7A2DBF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$24,004.00</w:t>
            </w:r>
          </w:p>
        </w:tc>
        <w:tc>
          <w:tcPr>
            <w:tcW w:w="284" w:type="dxa"/>
            <w:tcBorders>
              <w:top w:val="nil"/>
              <w:left w:val="nil"/>
              <w:bottom w:val="nil"/>
              <w:right w:val="nil"/>
            </w:tcBorders>
          </w:tcPr>
          <w:p w14:paraId="4819CE33" w14:textId="77777777" w:rsidR="001471FF" w:rsidRPr="001471FF" w:rsidRDefault="001471FF" w:rsidP="001471FF">
            <w:pPr>
              <w:ind w:right="622"/>
              <w:jc w:val="right"/>
              <w:rPr>
                <w:rFonts w:ascii="Arial" w:eastAsia="Arial" w:hAnsi="Arial" w:cs="Arial"/>
              </w:rPr>
            </w:pPr>
          </w:p>
          <w:p w14:paraId="210855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7D2E93C" w14:textId="77777777" w:rsidR="001471FF" w:rsidRPr="001471FF" w:rsidRDefault="001471FF" w:rsidP="001471FF">
            <w:pPr>
              <w:ind w:right="622"/>
              <w:jc w:val="right"/>
              <w:rPr>
                <w:rFonts w:ascii="Arial" w:eastAsia="Arial" w:hAnsi="Arial" w:cs="Arial"/>
              </w:rPr>
            </w:pPr>
          </w:p>
          <w:p w14:paraId="514A76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r>
      <w:tr w:rsidR="001471FF" w:rsidRPr="001471FF" w14:paraId="35BF22B0" w14:textId="77777777" w:rsidTr="001643E8">
        <w:trPr>
          <w:trHeight w:val="828"/>
        </w:trPr>
        <w:tc>
          <w:tcPr>
            <w:tcW w:w="6111" w:type="dxa"/>
            <w:tcBorders>
              <w:top w:val="nil"/>
              <w:left w:val="nil"/>
              <w:bottom w:val="nil"/>
              <w:right w:val="nil"/>
            </w:tcBorders>
            <w:vAlign w:val="bottom"/>
          </w:tcPr>
          <w:p w14:paraId="0163D4D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carecer la estructura de la placa de identificación de la persona física o jurídica que la instale o rente, se impondrá una multa, de:</w:t>
            </w:r>
          </w:p>
          <w:p w14:paraId="6DE85228" w14:textId="77777777" w:rsidR="001471FF" w:rsidRPr="001471FF" w:rsidRDefault="001471FF" w:rsidP="001471FF">
            <w:pPr>
              <w:ind w:right="622"/>
              <w:jc w:val="both"/>
              <w:rPr>
                <w:rFonts w:ascii="Arial" w:eastAsia="Arial" w:hAnsi="Arial" w:cs="Arial"/>
                <w:color w:val="000000"/>
              </w:rPr>
            </w:pPr>
          </w:p>
        </w:tc>
        <w:tc>
          <w:tcPr>
            <w:tcW w:w="1417" w:type="dxa"/>
            <w:gridSpan w:val="3"/>
            <w:tcBorders>
              <w:top w:val="nil"/>
              <w:left w:val="nil"/>
              <w:bottom w:val="nil"/>
              <w:right w:val="nil"/>
            </w:tcBorders>
          </w:tcPr>
          <w:p w14:paraId="04A4A885" w14:textId="77777777" w:rsidR="001471FF" w:rsidRPr="001471FF" w:rsidRDefault="001471FF" w:rsidP="001471FF">
            <w:pPr>
              <w:ind w:right="622"/>
              <w:jc w:val="right"/>
              <w:rPr>
                <w:rFonts w:ascii="Arial" w:eastAsia="Arial" w:hAnsi="Arial" w:cs="Arial"/>
              </w:rPr>
            </w:pPr>
          </w:p>
          <w:p w14:paraId="3BE1A93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$72,011.00</w:t>
            </w:r>
          </w:p>
        </w:tc>
        <w:tc>
          <w:tcPr>
            <w:tcW w:w="284" w:type="dxa"/>
            <w:tcBorders>
              <w:top w:val="nil"/>
              <w:left w:val="nil"/>
              <w:bottom w:val="nil"/>
              <w:right w:val="nil"/>
            </w:tcBorders>
          </w:tcPr>
          <w:p w14:paraId="5B24A374" w14:textId="77777777" w:rsidR="001471FF" w:rsidRPr="001471FF" w:rsidRDefault="001471FF" w:rsidP="001471FF">
            <w:pPr>
              <w:ind w:right="622"/>
              <w:jc w:val="right"/>
              <w:rPr>
                <w:rFonts w:ascii="Arial" w:eastAsia="Arial" w:hAnsi="Arial" w:cs="Arial"/>
              </w:rPr>
            </w:pPr>
          </w:p>
          <w:p w14:paraId="279F6D2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A2AA2F2" w14:textId="77777777" w:rsidR="001471FF" w:rsidRPr="001471FF" w:rsidRDefault="001471FF" w:rsidP="001471FF">
            <w:pPr>
              <w:ind w:right="622"/>
              <w:jc w:val="right"/>
              <w:rPr>
                <w:rFonts w:ascii="Arial" w:eastAsia="Arial" w:hAnsi="Arial" w:cs="Arial"/>
              </w:rPr>
            </w:pPr>
          </w:p>
          <w:p w14:paraId="40B9DF7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$120,019.00</w:t>
            </w:r>
          </w:p>
        </w:tc>
      </w:tr>
      <w:tr w:rsidR="001471FF" w:rsidRPr="001471FF" w14:paraId="399BF881" w14:textId="77777777" w:rsidTr="001643E8">
        <w:trPr>
          <w:trHeight w:val="1104"/>
        </w:trPr>
        <w:tc>
          <w:tcPr>
            <w:tcW w:w="6111" w:type="dxa"/>
            <w:tcBorders>
              <w:top w:val="nil"/>
              <w:left w:val="nil"/>
              <w:bottom w:val="nil"/>
              <w:right w:val="nil"/>
            </w:tcBorders>
            <w:vAlign w:val="bottom"/>
          </w:tcPr>
          <w:p w14:paraId="00A28BD7" w14:textId="69978D2F"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VII. Por la falta de licencia para la colocación de estructuras que </w:t>
            </w:r>
            <w:r w:rsidR="007A3E99">
              <w:rPr>
                <w:rFonts w:ascii="Arial" w:eastAsia="Arial" w:hAnsi="Arial" w:cs="Arial"/>
                <w:color w:val="000000"/>
              </w:rPr>
              <w:t xml:space="preserve">tengan carácter de uso privado </w:t>
            </w:r>
            <w:r w:rsidRPr="001471FF">
              <w:rPr>
                <w:rFonts w:ascii="Arial" w:eastAsia="Arial" w:hAnsi="Arial" w:cs="Arial"/>
                <w:color w:val="000000"/>
              </w:rPr>
              <w:t>y que rebasen una altura de 5 metros, independientemente de su retiro con cargo al infractor, se impondrá una multa, de:</w:t>
            </w:r>
          </w:p>
          <w:p w14:paraId="76DB58AC" w14:textId="77777777" w:rsidR="001471FF" w:rsidRPr="001471FF" w:rsidRDefault="001471FF" w:rsidP="001471FF">
            <w:pPr>
              <w:ind w:right="622"/>
              <w:jc w:val="both"/>
              <w:rPr>
                <w:rFonts w:ascii="Arial" w:eastAsia="Arial" w:hAnsi="Arial" w:cs="Arial"/>
                <w:color w:val="000000"/>
              </w:rPr>
            </w:pPr>
          </w:p>
        </w:tc>
        <w:tc>
          <w:tcPr>
            <w:tcW w:w="1417" w:type="dxa"/>
            <w:gridSpan w:val="3"/>
            <w:tcBorders>
              <w:top w:val="nil"/>
              <w:left w:val="nil"/>
              <w:bottom w:val="nil"/>
              <w:right w:val="nil"/>
            </w:tcBorders>
          </w:tcPr>
          <w:p w14:paraId="57E5A6B6" w14:textId="77777777" w:rsidR="001471FF" w:rsidRPr="001471FF" w:rsidRDefault="001471FF" w:rsidP="001471FF">
            <w:pPr>
              <w:ind w:right="622"/>
              <w:jc w:val="right"/>
              <w:rPr>
                <w:rFonts w:ascii="Arial" w:eastAsia="Arial" w:hAnsi="Arial" w:cs="Arial"/>
              </w:rPr>
            </w:pPr>
          </w:p>
          <w:p w14:paraId="20396C9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$96,015.00</w:t>
            </w:r>
          </w:p>
        </w:tc>
        <w:tc>
          <w:tcPr>
            <w:tcW w:w="284" w:type="dxa"/>
            <w:tcBorders>
              <w:top w:val="nil"/>
              <w:left w:val="nil"/>
              <w:bottom w:val="nil"/>
              <w:right w:val="nil"/>
            </w:tcBorders>
          </w:tcPr>
          <w:p w14:paraId="56086401" w14:textId="77777777" w:rsidR="001471FF" w:rsidRPr="001471FF" w:rsidRDefault="001471FF" w:rsidP="001471FF">
            <w:pPr>
              <w:ind w:right="622"/>
              <w:jc w:val="right"/>
              <w:rPr>
                <w:rFonts w:ascii="Arial" w:eastAsia="Arial" w:hAnsi="Arial" w:cs="Arial"/>
              </w:rPr>
            </w:pPr>
          </w:p>
          <w:p w14:paraId="1AF151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6C525BD" w14:textId="77777777" w:rsidR="001471FF" w:rsidRPr="001471FF" w:rsidRDefault="001471FF" w:rsidP="001471FF">
            <w:pPr>
              <w:ind w:right="622"/>
              <w:jc w:val="right"/>
              <w:rPr>
                <w:rFonts w:ascii="Arial" w:eastAsia="Arial" w:hAnsi="Arial" w:cs="Arial"/>
              </w:rPr>
            </w:pPr>
          </w:p>
          <w:p w14:paraId="444582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$120,019.00</w:t>
            </w:r>
          </w:p>
        </w:tc>
      </w:tr>
      <w:tr w:rsidR="001471FF" w:rsidRPr="001471FF" w14:paraId="27FAA4E4" w14:textId="77777777" w:rsidTr="001643E8">
        <w:trPr>
          <w:trHeight w:val="288"/>
        </w:trPr>
        <w:tc>
          <w:tcPr>
            <w:tcW w:w="9229" w:type="dxa"/>
            <w:gridSpan w:val="6"/>
            <w:tcBorders>
              <w:top w:val="nil"/>
              <w:left w:val="nil"/>
              <w:bottom w:val="nil"/>
              <w:right w:val="nil"/>
            </w:tcBorders>
            <w:vAlign w:val="center"/>
          </w:tcPr>
          <w:p w14:paraId="2F995264" w14:textId="77777777" w:rsidR="001471FF" w:rsidRPr="001471FF" w:rsidRDefault="001471FF" w:rsidP="001471FF">
            <w:pPr>
              <w:ind w:right="622"/>
              <w:jc w:val="center"/>
              <w:rPr>
                <w:rFonts w:ascii="Arial" w:eastAsia="Arial" w:hAnsi="Arial" w:cs="Arial"/>
                <w:b/>
              </w:rPr>
            </w:pPr>
          </w:p>
        </w:tc>
      </w:tr>
      <w:tr w:rsidR="001471FF" w:rsidRPr="001471FF" w14:paraId="426CB137" w14:textId="77777777" w:rsidTr="001643E8">
        <w:trPr>
          <w:trHeight w:val="552"/>
        </w:trPr>
        <w:tc>
          <w:tcPr>
            <w:tcW w:w="9229" w:type="dxa"/>
            <w:gridSpan w:val="6"/>
            <w:tcBorders>
              <w:top w:val="nil"/>
              <w:left w:val="nil"/>
              <w:bottom w:val="nil"/>
              <w:right w:val="nil"/>
            </w:tcBorders>
          </w:tcPr>
          <w:p w14:paraId="55947B2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94.</w:t>
            </w:r>
            <w:r w:rsidRPr="001471FF">
              <w:rPr>
                <w:rFonts w:ascii="Arial" w:eastAsia="Arial" w:hAnsi="Arial" w:cs="Arial"/>
                <w:color w:val="000000"/>
              </w:rPr>
              <w:t xml:space="preserve"> Sanciones por contravenir las disposiciones reglamentarias vigentes relativas a la atención de personas </w:t>
            </w:r>
            <w:r w:rsidRPr="001471FF">
              <w:rPr>
                <w:rFonts w:ascii="Arial" w:eastAsia="Arial" w:hAnsi="Arial" w:cs="Arial"/>
              </w:rPr>
              <w:t>con discapacidad</w:t>
            </w:r>
            <w:r w:rsidRPr="001471FF">
              <w:rPr>
                <w:rFonts w:ascii="Arial" w:eastAsia="Arial" w:hAnsi="Arial" w:cs="Arial"/>
                <w:color w:val="000000"/>
              </w:rPr>
              <w:t>.</w:t>
            </w:r>
          </w:p>
          <w:p w14:paraId="3C451CBF" w14:textId="77777777" w:rsidR="001471FF" w:rsidRPr="001471FF" w:rsidRDefault="001471FF" w:rsidP="001471FF">
            <w:pPr>
              <w:ind w:right="622"/>
              <w:jc w:val="both"/>
              <w:rPr>
                <w:rFonts w:ascii="Arial" w:eastAsia="Arial" w:hAnsi="Arial" w:cs="Arial"/>
                <w:b/>
                <w:color w:val="000000"/>
              </w:rPr>
            </w:pPr>
          </w:p>
        </w:tc>
      </w:tr>
      <w:tr w:rsidR="001471FF" w:rsidRPr="001471FF" w14:paraId="5AD3C915" w14:textId="77777777" w:rsidTr="001643E8">
        <w:trPr>
          <w:trHeight w:val="828"/>
        </w:trPr>
        <w:tc>
          <w:tcPr>
            <w:tcW w:w="6111" w:type="dxa"/>
            <w:tcBorders>
              <w:top w:val="nil"/>
              <w:left w:val="nil"/>
              <w:bottom w:val="nil"/>
              <w:right w:val="nil"/>
            </w:tcBorders>
            <w:vAlign w:val="bottom"/>
          </w:tcPr>
          <w:p w14:paraId="5ED75F0C" w14:textId="184ACE32"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ocupar indebidamente</w:t>
            </w:r>
            <w:r w:rsidR="007A3E99">
              <w:rPr>
                <w:rFonts w:ascii="Arial" w:eastAsia="Arial" w:hAnsi="Arial" w:cs="Arial"/>
                <w:color w:val="000000"/>
              </w:rPr>
              <w:t xml:space="preserve"> </w:t>
            </w:r>
            <w:r w:rsidRPr="001471FF">
              <w:rPr>
                <w:rFonts w:ascii="Arial" w:eastAsia="Arial" w:hAnsi="Arial" w:cs="Arial"/>
                <w:color w:val="000000"/>
              </w:rPr>
              <w:t>espacios de estacionamiento preferencial o de rampas para personas con discapacidad se impondrá una multa, de:</w:t>
            </w:r>
          </w:p>
          <w:p w14:paraId="076647EC"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79E1E62C" w14:textId="77777777" w:rsidR="001471FF" w:rsidRPr="001471FF" w:rsidRDefault="001471FF" w:rsidP="001471FF">
            <w:pPr>
              <w:ind w:right="622"/>
              <w:jc w:val="right"/>
              <w:rPr>
                <w:rFonts w:ascii="Arial" w:eastAsia="Arial" w:hAnsi="Arial" w:cs="Arial"/>
              </w:rPr>
            </w:pPr>
          </w:p>
          <w:p w14:paraId="6A4824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$12,242.00</w:t>
            </w:r>
          </w:p>
        </w:tc>
        <w:tc>
          <w:tcPr>
            <w:tcW w:w="426" w:type="dxa"/>
            <w:gridSpan w:val="2"/>
            <w:tcBorders>
              <w:top w:val="nil"/>
              <w:left w:val="nil"/>
              <w:bottom w:val="nil"/>
              <w:right w:val="nil"/>
            </w:tcBorders>
          </w:tcPr>
          <w:p w14:paraId="6C9D54CE" w14:textId="77777777" w:rsidR="001471FF" w:rsidRPr="001471FF" w:rsidRDefault="001471FF" w:rsidP="001471FF">
            <w:pPr>
              <w:ind w:right="622"/>
              <w:jc w:val="right"/>
              <w:rPr>
                <w:rFonts w:ascii="Arial" w:eastAsia="Arial" w:hAnsi="Arial" w:cs="Arial"/>
              </w:rPr>
            </w:pPr>
          </w:p>
          <w:p w14:paraId="6ACB43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2E91EE7" w14:textId="77777777" w:rsidR="001471FF" w:rsidRPr="001471FF" w:rsidRDefault="001471FF" w:rsidP="001471FF">
            <w:pPr>
              <w:ind w:right="622"/>
              <w:jc w:val="right"/>
              <w:rPr>
                <w:rFonts w:ascii="Arial" w:eastAsia="Arial" w:hAnsi="Arial" w:cs="Arial"/>
              </w:rPr>
            </w:pPr>
          </w:p>
          <w:p w14:paraId="14534D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$24,363.00</w:t>
            </w:r>
          </w:p>
        </w:tc>
      </w:tr>
      <w:tr w:rsidR="001471FF" w:rsidRPr="001471FF" w14:paraId="69B7E65A" w14:textId="77777777" w:rsidTr="001643E8">
        <w:trPr>
          <w:trHeight w:val="828"/>
        </w:trPr>
        <w:tc>
          <w:tcPr>
            <w:tcW w:w="6111" w:type="dxa"/>
            <w:tcBorders>
              <w:top w:val="nil"/>
              <w:left w:val="nil"/>
              <w:bottom w:val="nil"/>
              <w:right w:val="nil"/>
            </w:tcBorders>
            <w:vAlign w:val="bottom"/>
          </w:tcPr>
          <w:p w14:paraId="09D60BD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destruir las rampas o accesos para personas con discapacidad, independientemente del costo de su reparación, se impondrá una multa de:</w:t>
            </w:r>
          </w:p>
          <w:p w14:paraId="738FF497"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74A73060" w14:textId="77777777" w:rsidR="001471FF" w:rsidRPr="001471FF" w:rsidRDefault="001471FF" w:rsidP="001471FF">
            <w:pPr>
              <w:ind w:right="622"/>
              <w:jc w:val="right"/>
              <w:rPr>
                <w:rFonts w:ascii="Arial" w:eastAsia="Arial" w:hAnsi="Arial" w:cs="Arial"/>
              </w:rPr>
            </w:pPr>
          </w:p>
          <w:p w14:paraId="4CF7C5E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$12,242.00</w:t>
            </w:r>
          </w:p>
        </w:tc>
        <w:tc>
          <w:tcPr>
            <w:tcW w:w="426" w:type="dxa"/>
            <w:gridSpan w:val="2"/>
            <w:tcBorders>
              <w:top w:val="nil"/>
              <w:left w:val="nil"/>
              <w:bottom w:val="nil"/>
              <w:right w:val="nil"/>
            </w:tcBorders>
          </w:tcPr>
          <w:p w14:paraId="586F8EC6" w14:textId="77777777" w:rsidR="001471FF" w:rsidRPr="001471FF" w:rsidRDefault="001471FF" w:rsidP="001471FF">
            <w:pPr>
              <w:ind w:right="622"/>
              <w:jc w:val="right"/>
              <w:rPr>
                <w:rFonts w:ascii="Arial" w:eastAsia="Arial" w:hAnsi="Arial" w:cs="Arial"/>
              </w:rPr>
            </w:pPr>
          </w:p>
          <w:p w14:paraId="4AC51E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7374133" w14:textId="77777777" w:rsidR="001471FF" w:rsidRPr="001471FF" w:rsidRDefault="001471FF" w:rsidP="001471FF">
            <w:pPr>
              <w:ind w:right="622"/>
              <w:jc w:val="right"/>
              <w:rPr>
                <w:rFonts w:ascii="Arial" w:eastAsia="Arial" w:hAnsi="Arial" w:cs="Arial"/>
              </w:rPr>
            </w:pPr>
          </w:p>
          <w:p w14:paraId="6DCCED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$24,363.00</w:t>
            </w:r>
          </w:p>
        </w:tc>
      </w:tr>
      <w:tr w:rsidR="001471FF" w:rsidRPr="001471FF" w14:paraId="780249B5" w14:textId="77777777" w:rsidTr="001643E8">
        <w:trPr>
          <w:trHeight w:val="828"/>
        </w:trPr>
        <w:tc>
          <w:tcPr>
            <w:tcW w:w="6111" w:type="dxa"/>
            <w:tcBorders>
              <w:top w:val="nil"/>
              <w:left w:val="nil"/>
              <w:bottom w:val="nil"/>
              <w:right w:val="nil"/>
            </w:tcBorders>
            <w:vAlign w:val="bottom"/>
          </w:tcPr>
          <w:p w14:paraId="4F0D0CF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organizar espectáculos públicos que omitan o ubiquen discriminatoriamente los espacios reservados y las facilidades de acceso para personas con discapacidad, se impondrá una multa de:</w:t>
            </w:r>
          </w:p>
          <w:p w14:paraId="42B8679B"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376B7E66" w14:textId="77777777" w:rsidR="001471FF" w:rsidRPr="001471FF" w:rsidRDefault="001471FF" w:rsidP="001471FF">
            <w:pPr>
              <w:ind w:right="622"/>
              <w:jc w:val="right"/>
              <w:rPr>
                <w:rFonts w:ascii="Arial" w:eastAsia="Arial" w:hAnsi="Arial" w:cs="Arial"/>
              </w:rPr>
            </w:pPr>
          </w:p>
          <w:p w14:paraId="31DCE7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$29,405.00</w:t>
            </w:r>
          </w:p>
        </w:tc>
        <w:tc>
          <w:tcPr>
            <w:tcW w:w="426" w:type="dxa"/>
            <w:gridSpan w:val="2"/>
            <w:tcBorders>
              <w:top w:val="nil"/>
              <w:left w:val="nil"/>
              <w:bottom w:val="nil"/>
              <w:right w:val="nil"/>
            </w:tcBorders>
          </w:tcPr>
          <w:p w14:paraId="02B44CCF" w14:textId="77777777" w:rsidR="001471FF" w:rsidRPr="001471FF" w:rsidRDefault="001471FF" w:rsidP="001471FF">
            <w:pPr>
              <w:ind w:right="622"/>
              <w:jc w:val="right"/>
              <w:rPr>
                <w:rFonts w:ascii="Arial" w:eastAsia="Arial" w:hAnsi="Arial" w:cs="Arial"/>
              </w:rPr>
            </w:pPr>
          </w:p>
          <w:p w14:paraId="59F3455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4B6FD08" w14:textId="77777777" w:rsidR="001471FF" w:rsidRPr="001471FF" w:rsidRDefault="001471FF" w:rsidP="001471FF">
            <w:pPr>
              <w:ind w:right="622"/>
              <w:jc w:val="right"/>
              <w:rPr>
                <w:rFonts w:ascii="Arial" w:eastAsia="Arial" w:hAnsi="Arial" w:cs="Arial"/>
              </w:rPr>
            </w:pPr>
          </w:p>
          <w:p w14:paraId="5B160D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$58,690.00</w:t>
            </w:r>
          </w:p>
        </w:tc>
      </w:tr>
      <w:tr w:rsidR="001471FF" w:rsidRPr="001471FF" w14:paraId="53668673" w14:textId="77777777" w:rsidTr="001643E8">
        <w:trPr>
          <w:trHeight w:val="1104"/>
        </w:trPr>
        <w:tc>
          <w:tcPr>
            <w:tcW w:w="6111" w:type="dxa"/>
            <w:tcBorders>
              <w:top w:val="nil"/>
              <w:left w:val="nil"/>
              <w:bottom w:val="nil"/>
              <w:right w:val="nil"/>
            </w:tcBorders>
            <w:vAlign w:val="bottom"/>
          </w:tcPr>
          <w:p w14:paraId="0AD290BB" w14:textId="33CCD875"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hacer mal uso de los vehículos pertenecientes a las personas con discapacidad, a fin obtener de manera dolosa cualquiera de los beneficios que otorgan las disposiciones reglamentarias, se impondrá una multa de:</w:t>
            </w:r>
          </w:p>
          <w:p w14:paraId="4B06FFAB"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668B23A0" w14:textId="77777777" w:rsidR="001471FF" w:rsidRPr="001471FF" w:rsidRDefault="001471FF" w:rsidP="001471FF">
            <w:pPr>
              <w:ind w:right="622"/>
              <w:jc w:val="right"/>
              <w:rPr>
                <w:rFonts w:ascii="Arial" w:eastAsia="Arial" w:hAnsi="Arial" w:cs="Arial"/>
              </w:rPr>
            </w:pPr>
          </w:p>
          <w:p w14:paraId="02E2AF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2"/>
            <w:tcBorders>
              <w:top w:val="nil"/>
              <w:left w:val="nil"/>
              <w:bottom w:val="nil"/>
              <w:right w:val="nil"/>
            </w:tcBorders>
          </w:tcPr>
          <w:p w14:paraId="4D74B84A" w14:textId="77777777" w:rsidR="001471FF" w:rsidRPr="001471FF" w:rsidRDefault="001471FF" w:rsidP="001471FF">
            <w:pPr>
              <w:ind w:right="622"/>
              <w:jc w:val="right"/>
              <w:rPr>
                <w:rFonts w:ascii="Arial" w:eastAsia="Arial" w:hAnsi="Arial" w:cs="Arial"/>
              </w:rPr>
            </w:pPr>
          </w:p>
          <w:p w14:paraId="11CEDE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4838E461" w14:textId="77777777" w:rsidR="001471FF" w:rsidRPr="001471FF" w:rsidRDefault="001471FF" w:rsidP="001471FF">
            <w:pPr>
              <w:ind w:right="622"/>
              <w:jc w:val="right"/>
              <w:rPr>
                <w:rFonts w:ascii="Arial" w:eastAsia="Arial" w:hAnsi="Arial" w:cs="Arial"/>
              </w:rPr>
            </w:pPr>
          </w:p>
          <w:p w14:paraId="499E27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7AEC5BFB" w14:textId="77777777" w:rsidTr="001643E8">
        <w:trPr>
          <w:trHeight w:val="1380"/>
        </w:trPr>
        <w:tc>
          <w:tcPr>
            <w:tcW w:w="6111" w:type="dxa"/>
            <w:tcBorders>
              <w:top w:val="nil"/>
              <w:left w:val="nil"/>
              <w:bottom w:val="nil"/>
              <w:right w:val="nil"/>
            </w:tcBorders>
            <w:vAlign w:val="bottom"/>
          </w:tcPr>
          <w:p w14:paraId="1F40C3F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Las personas físicas o jurídicas que realicen actividades comerciales, industriales o de prestación de servicios, en locales de propiedad privada o pública, que no garanticen las condiciones de accesibilidad universal, de conformidad a la normatividad aplicable en la materia, de:</w:t>
            </w:r>
          </w:p>
        </w:tc>
        <w:tc>
          <w:tcPr>
            <w:tcW w:w="1275" w:type="dxa"/>
            <w:gridSpan w:val="2"/>
            <w:tcBorders>
              <w:top w:val="nil"/>
              <w:left w:val="nil"/>
              <w:bottom w:val="nil"/>
              <w:right w:val="nil"/>
            </w:tcBorders>
          </w:tcPr>
          <w:p w14:paraId="12ABB56D" w14:textId="77777777" w:rsidR="001471FF" w:rsidRPr="001471FF" w:rsidRDefault="001471FF" w:rsidP="001471FF">
            <w:pPr>
              <w:ind w:right="622"/>
              <w:jc w:val="right"/>
              <w:rPr>
                <w:rFonts w:ascii="Arial" w:eastAsia="Arial" w:hAnsi="Arial" w:cs="Arial"/>
              </w:rPr>
            </w:pPr>
          </w:p>
          <w:p w14:paraId="605BDB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$12,122.00</w:t>
            </w:r>
          </w:p>
        </w:tc>
        <w:tc>
          <w:tcPr>
            <w:tcW w:w="426" w:type="dxa"/>
            <w:gridSpan w:val="2"/>
            <w:tcBorders>
              <w:top w:val="nil"/>
              <w:left w:val="nil"/>
              <w:bottom w:val="nil"/>
              <w:right w:val="nil"/>
            </w:tcBorders>
          </w:tcPr>
          <w:p w14:paraId="3EFC0EB3" w14:textId="77777777" w:rsidR="001471FF" w:rsidRPr="001471FF" w:rsidRDefault="001471FF" w:rsidP="001471FF">
            <w:pPr>
              <w:ind w:right="622"/>
              <w:jc w:val="right"/>
              <w:rPr>
                <w:rFonts w:ascii="Arial" w:eastAsia="Arial" w:hAnsi="Arial" w:cs="Arial"/>
              </w:rPr>
            </w:pPr>
          </w:p>
          <w:p w14:paraId="66CCC9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95C64CF" w14:textId="77777777" w:rsidR="001471FF" w:rsidRPr="001471FF" w:rsidRDefault="001471FF" w:rsidP="001471FF">
            <w:pPr>
              <w:ind w:right="622"/>
              <w:jc w:val="right"/>
              <w:rPr>
                <w:rFonts w:ascii="Arial" w:eastAsia="Arial" w:hAnsi="Arial" w:cs="Arial"/>
              </w:rPr>
            </w:pPr>
          </w:p>
          <w:p w14:paraId="4894437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$23,165.00</w:t>
            </w:r>
          </w:p>
        </w:tc>
      </w:tr>
      <w:tr w:rsidR="001471FF" w:rsidRPr="001471FF" w14:paraId="6478A733" w14:textId="77777777" w:rsidTr="001643E8">
        <w:trPr>
          <w:trHeight w:val="288"/>
        </w:trPr>
        <w:tc>
          <w:tcPr>
            <w:tcW w:w="9229" w:type="dxa"/>
            <w:gridSpan w:val="6"/>
            <w:tcBorders>
              <w:top w:val="nil"/>
              <w:left w:val="nil"/>
              <w:bottom w:val="nil"/>
              <w:right w:val="nil"/>
            </w:tcBorders>
            <w:vAlign w:val="center"/>
          </w:tcPr>
          <w:p w14:paraId="589197C8" w14:textId="77777777" w:rsidR="001471FF" w:rsidRPr="001471FF" w:rsidRDefault="001471FF" w:rsidP="001471FF">
            <w:pPr>
              <w:ind w:right="622"/>
              <w:jc w:val="center"/>
              <w:rPr>
                <w:rFonts w:ascii="Arial" w:eastAsia="Arial" w:hAnsi="Arial" w:cs="Arial"/>
                <w:b/>
              </w:rPr>
            </w:pPr>
          </w:p>
        </w:tc>
      </w:tr>
      <w:tr w:rsidR="001471FF" w:rsidRPr="001471FF" w14:paraId="0E51C9C7" w14:textId="77777777" w:rsidTr="001643E8">
        <w:trPr>
          <w:trHeight w:val="639"/>
        </w:trPr>
        <w:tc>
          <w:tcPr>
            <w:tcW w:w="9229" w:type="dxa"/>
            <w:gridSpan w:val="6"/>
            <w:tcBorders>
              <w:top w:val="nil"/>
              <w:left w:val="nil"/>
              <w:bottom w:val="nil"/>
              <w:right w:val="nil"/>
            </w:tcBorders>
          </w:tcPr>
          <w:p w14:paraId="03B33DAD"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95.</w:t>
            </w:r>
            <w:r w:rsidRPr="001471FF">
              <w:rPr>
                <w:rFonts w:ascii="Arial" w:eastAsia="Arial" w:hAnsi="Arial" w:cs="Arial"/>
                <w:color w:val="000000"/>
              </w:rPr>
              <w:t xml:space="preserve"> Sanciones por contravenir las disposiciones reglamentarias vigentes relativas al uso de los centros de bienestar comunitario del municipio de Guadalajara por parte de las personas y asociaciones de vecinos.</w:t>
            </w:r>
          </w:p>
        </w:tc>
      </w:tr>
      <w:tr w:rsidR="001471FF" w:rsidRPr="001471FF" w14:paraId="3902462D" w14:textId="77777777" w:rsidTr="001643E8">
        <w:trPr>
          <w:trHeight w:val="288"/>
        </w:trPr>
        <w:tc>
          <w:tcPr>
            <w:tcW w:w="6111" w:type="dxa"/>
            <w:tcBorders>
              <w:top w:val="nil"/>
              <w:left w:val="nil"/>
              <w:bottom w:val="nil"/>
              <w:right w:val="nil"/>
            </w:tcBorders>
          </w:tcPr>
          <w:p w14:paraId="72B6860C" w14:textId="77777777" w:rsidR="001471FF" w:rsidRPr="001471FF" w:rsidRDefault="001471FF" w:rsidP="001471FF">
            <w:pPr>
              <w:ind w:right="622"/>
              <w:jc w:val="both"/>
              <w:rPr>
                <w:rFonts w:ascii="Arial" w:eastAsia="Arial" w:hAnsi="Arial" w:cs="Arial"/>
                <w:b/>
                <w:color w:val="000000"/>
              </w:rPr>
            </w:pPr>
          </w:p>
        </w:tc>
        <w:tc>
          <w:tcPr>
            <w:tcW w:w="1275" w:type="dxa"/>
            <w:gridSpan w:val="2"/>
            <w:tcBorders>
              <w:top w:val="nil"/>
              <w:left w:val="nil"/>
              <w:bottom w:val="nil"/>
              <w:right w:val="nil"/>
            </w:tcBorders>
          </w:tcPr>
          <w:p w14:paraId="5F416162" w14:textId="77777777" w:rsidR="001471FF" w:rsidRPr="001471FF" w:rsidRDefault="001471FF" w:rsidP="001471FF">
            <w:pPr>
              <w:ind w:right="622"/>
              <w:jc w:val="both"/>
              <w:rPr>
                <w:rFonts w:ascii="Arial" w:eastAsia="Arial" w:hAnsi="Arial" w:cs="Arial"/>
                <w:b/>
                <w:color w:val="000000"/>
              </w:rPr>
            </w:pPr>
          </w:p>
        </w:tc>
        <w:tc>
          <w:tcPr>
            <w:tcW w:w="426" w:type="dxa"/>
            <w:gridSpan w:val="2"/>
            <w:tcBorders>
              <w:top w:val="nil"/>
              <w:left w:val="nil"/>
              <w:bottom w:val="nil"/>
              <w:right w:val="nil"/>
            </w:tcBorders>
          </w:tcPr>
          <w:p w14:paraId="6A41E383" w14:textId="77777777" w:rsidR="001471FF" w:rsidRPr="001471FF" w:rsidRDefault="001471FF" w:rsidP="001471FF">
            <w:pPr>
              <w:ind w:right="622"/>
              <w:jc w:val="both"/>
              <w:rPr>
                <w:rFonts w:ascii="Arial" w:eastAsia="Arial" w:hAnsi="Arial" w:cs="Arial"/>
                <w:b/>
                <w:color w:val="000000"/>
              </w:rPr>
            </w:pPr>
          </w:p>
        </w:tc>
        <w:tc>
          <w:tcPr>
            <w:tcW w:w="1417" w:type="dxa"/>
            <w:tcBorders>
              <w:top w:val="nil"/>
              <w:left w:val="nil"/>
              <w:bottom w:val="nil"/>
              <w:right w:val="nil"/>
            </w:tcBorders>
          </w:tcPr>
          <w:p w14:paraId="7CC1FC8A" w14:textId="77777777" w:rsidR="001471FF" w:rsidRPr="001471FF" w:rsidRDefault="001471FF" w:rsidP="001471FF">
            <w:pPr>
              <w:ind w:right="622"/>
              <w:jc w:val="both"/>
              <w:rPr>
                <w:rFonts w:ascii="Arial" w:eastAsia="Arial" w:hAnsi="Arial" w:cs="Arial"/>
                <w:b/>
                <w:color w:val="000000"/>
              </w:rPr>
            </w:pPr>
          </w:p>
        </w:tc>
      </w:tr>
      <w:tr w:rsidR="001471FF" w:rsidRPr="001471FF" w14:paraId="240B422B" w14:textId="77777777" w:rsidTr="001643E8">
        <w:trPr>
          <w:trHeight w:val="552"/>
        </w:trPr>
        <w:tc>
          <w:tcPr>
            <w:tcW w:w="6111" w:type="dxa"/>
            <w:tcBorders>
              <w:top w:val="nil"/>
              <w:left w:val="nil"/>
              <w:bottom w:val="nil"/>
              <w:right w:val="nil"/>
            </w:tcBorders>
            <w:vAlign w:val="bottom"/>
          </w:tcPr>
          <w:p w14:paraId="274AF28F" w14:textId="07D1EA13"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p</w:t>
            </w:r>
            <w:r w:rsidR="007A3E99">
              <w:rPr>
                <w:rFonts w:ascii="Arial" w:eastAsia="Arial" w:hAnsi="Arial" w:cs="Arial"/>
                <w:color w:val="000000"/>
              </w:rPr>
              <w:t xml:space="preserve">ermitir o dar un uso diferente </w:t>
            </w:r>
            <w:r w:rsidRPr="001471FF">
              <w:rPr>
                <w:rFonts w:ascii="Arial" w:eastAsia="Arial" w:hAnsi="Arial" w:cs="Arial"/>
                <w:color w:val="000000"/>
              </w:rPr>
              <w:t>al permitido de los centros de desarrollo social, se impondrá una multa de:</w:t>
            </w:r>
          </w:p>
          <w:p w14:paraId="014812FF"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450D79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$54,609.00</w:t>
            </w:r>
          </w:p>
        </w:tc>
        <w:tc>
          <w:tcPr>
            <w:tcW w:w="426" w:type="dxa"/>
            <w:gridSpan w:val="2"/>
            <w:tcBorders>
              <w:top w:val="nil"/>
              <w:left w:val="nil"/>
              <w:bottom w:val="nil"/>
              <w:right w:val="nil"/>
            </w:tcBorders>
          </w:tcPr>
          <w:p w14:paraId="30EFC5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79754C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$111,618.00</w:t>
            </w:r>
          </w:p>
        </w:tc>
      </w:tr>
      <w:tr w:rsidR="001471FF" w:rsidRPr="001471FF" w14:paraId="15C72B4F" w14:textId="77777777" w:rsidTr="001643E8">
        <w:trPr>
          <w:trHeight w:val="552"/>
        </w:trPr>
        <w:tc>
          <w:tcPr>
            <w:tcW w:w="6111" w:type="dxa"/>
            <w:tcBorders>
              <w:top w:val="nil"/>
              <w:left w:val="nil"/>
              <w:bottom w:val="nil"/>
              <w:right w:val="nil"/>
            </w:tcBorders>
            <w:vAlign w:val="bottom"/>
          </w:tcPr>
          <w:p w14:paraId="5EF643C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no mantener limpio o no conservar en buen estado los centros de desarrollo social, se impondrá una multa de:</w:t>
            </w:r>
          </w:p>
          <w:p w14:paraId="28945463"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5D761A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$7,440.00</w:t>
            </w:r>
          </w:p>
        </w:tc>
        <w:tc>
          <w:tcPr>
            <w:tcW w:w="426" w:type="dxa"/>
            <w:gridSpan w:val="2"/>
            <w:tcBorders>
              <w:top w:val="nil"/>
              <w:left w:val="nil"/>
              <w:bottom w:val="nil"/>
              <w:right w:val="nil"/>
            </w:tcBorders>
          </w:tcPr>
          <w:p w14:paraId="16F3E2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542FB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$14,883.00</w:t>
            </w:r>
          </w:p>
        </w:tc>
      </w:tr>
      <w:tr w:rsidR="001471FF" w:rsidRPr="001471FF" w14:paraId="7AD1C645" w14:textId="77777777" w:rsidTr="001643E8">
        <w:trPr>
          <w:trHeight w:val="828"/>
        </w:trPr>
        <w:tc>
          <w:tcPr>
            <w:tcW w:w="6111" w:type="dxa"/>
            <w:tcBorders>
              <w:top w:val="nil"/>
              <w:left w:val="nil"/>
              <w:bottom w:val="nil"/>
              <w:right w:val="nil"/>
            </w:tcBorders>
            <w:vAlign w:val="bottom"/>
          </w:tcPr>
          <w:p w14:paraId="513A6DC7" w14:textId="2BC71BA2"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no permitir o facilitar la inspección de la autoridad municipal del inmueble en que se ubican los centros de desarrollo social, se impondrá una multa de:</w:t>
            </w:r>
          </w:p>
        </w:tc>
        <w:tc>
          <w:tcPr>
            <w:tcW w:w="1275" w:type="dxa"/>
            <w:gridSpan w:val="2"/>
            <w:tcBorders>
              <w:top w:val="nil"/>
              <w:left w:val="nil"/>
              <w:bottom w:val="nil"/>
              <w:right w:val="nil"/>
            </w:tcBorders>
          </w:tcPr>
          <w:p w14:paraId="49924415" w14:textId="77777777" w:rsidR="001471FF" w:rsidRPr="001471FF" w:rsidRDefault="001471FF" w:rsidP="001471FF">
            <w:pPr>
              <w:ind w:right="622"/>
              <w:jc w:val="right"/>
              <w:rPr>
                <w:rFonts w:ascii="Arial" w:eastAsia="Arial" w:hAnsi="Arial" w:cs="Arial"/>
              </w:rPr>
            </w:pPr>
          </w:p>
          <w:p w14:paraId="0B4ABC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$7,440.00</w:t>
            </w:r>
          </w:p>
        </w:tc>
        <w:tc>
          <w:tcPr>
            <w:tcW w:w="426" w:type="dxa"/>
            <w:gridSpan w:val="2"/>
            <w:tcBorders>
              <w:top w:val="nil"/>
              <w:left w:val="nil"/>
              <w:bottom w:val="nil"/>
              <w:right w:val="nil"/>
            </w:tcBorders>
          </w:tcPr>
          <w:p w14:paraId="4D3B2419" w14:textId="77777777" w:rsidR="001471FF" w:rsidRPr="001471FF" w:rsidRDefault="001471FF" w:rsidP="001471FF">
            <w:pPr>
              <w:ind w:right="622"/>
              <w:jc w:val="right"/>
              <w:rPr>
                <w:rFonts w:ascii="Arial" w:eastAsia="Arial" w:hAnsi="Arial" w:cs="Arial"/>
              </w:rPr>
            </w:pPr>
          </w:p>
          <w:p w14:paraId="70E4C26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303A64B" w14:textId="77777777" w:rsidR="001471FF" w:rsidRPr="001471FF" w:rsidRDefault="001471FF" w:rsidP="001471FF">
            <w:pPr>
              <w:ind w:right="622"/>
              <w:jc w:val="right"/>
              <w:rPr>
                <w:rFonts w:ascii="Arial" w:eastAsia="Arial" w:hAnsi="Arial" w:cs="Arial"/>
              </w:rPr>
            </w:pPr>
          </w:p>
          <w:p w14:paraId="0E0F44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$14,883.00</w:t>
            </w:r>
          </w:p>
        </w:tc>
      </w:tr>
      <w:tr w:rsidR="001471FF" w:rsidRPr="001471FF" w14:paraId="0B3EBAE3" w14:textId="77777777" w:rsidTr="001643E8">
        <w:trPr>
          <w:trHeight w:val="828"/>
        </w:trPr>
        <w:tc>
          <w:tcPr>
            <w:tcW w:w="6111" w:type="dxa"/>
            <w:tcBorders>
              <w:top w:val="nil"/>
              <w:left w:val="nil"/>
              <w:bottom w:val="nil"/>
              <w:right w:val="nil"/>
            </w:tcBorders>
            <w:vAlign w:val="bottom"/>
          </w:tcPr>
          <w:p w14:paraId="5CB04C29" w14:textId="72556E52"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causar daños al inmueble en donde se ubiquen los centros de desarrollo social, independientemente de la re</w:t>
            </w:r>
            <w:r w:rsidR="007A3E99">
              <w:rPr>
                <w:rFonts w:ascii="Arial" w:eastAsia="Arial" w:hAnsi="Arial" w:cs="Arial"/>
                <w:color w:val="000000"/>
              </w:rPr>
              <w:t xml:space="preserve">paración del daño, se impondrá </w:t>
            </w:r>
            <w:r w:rsidRPr="001471FF">
              <w:rPr>
                <w:rFonts w:ascii="Arial" w:eastAsia="Arial" w:hAnsi="Arial" w:cs="Arial"/>
                <w:color w:val="000000"/>
              </w:rPr>
              <w:t>una multa de:</w:t>
            </w:r>
          </w:p>
        </w:tc>
        <w:tc>
          <w:tcPr>
            <w:tcW w:w="1275" w:type="dxa"/>
            <w:gridSpan w:val="2"/>
            <w:tcBorders>
              <w:top w:val="nil"/>
              <w:left w:val="nil"/>
              <w:bottom w:val="nil"/>
              <w:right w:val="nil"/>
            </w:tcBorders>
          </w:tcPr>
          <w:p w14:paraId="7266ADEA" w14:textId="77777777" w:rsidR="001471FF" w:rsidRPr="001471FF" w:rsidRDefault="001471FF" w:rsidP="001471FF">
            <w:pPr>
              <w:ind w:right="622"/>
              <w:jc w:val="right"/>
              <w:rPr>
                <w:rFonts w:ascii="Arial" w:eastAsia="Arial" w:hAnsi="Arial" w:cs="Arial"/>
              </w:rPr>
            </w:pPr>
          </w:p>
          <w:p w14:paraId="682ACED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$55,810.00</w:t>
            </w:r>
          </w:p>
        </w:tc>
        <w:tc>
          <w:tcPr>
            <w:tcW w:w="426" w:type="dxa"/>
            <w:gridSpan w:val="2"/>
            <w:tcBorders>
              <w:top w:val="nil"/>
              <w:left w:val="nil"/>
              <w:bottom w:val="nil"/>
              <w:right w:val="nil"/>
            </w:tcBorders>
          </w:tcPr>
          <w:p w14:paraId="4D4EBAA4" w14:textId="77777777" w:rsidR="001471FF" w:rsidRPr="001471FF" w:rsidRDefault="001471FF" w:rsidP="001471FF">
            <w:pPr>
              <w:ind w:right="622"/>
              <w:jc w:val="right"/>
              <w:rPr>
                <w:rFonts w:ascii="Arial" w:eastAsia="Arial" w:hAnsi="Arial" w:cs="Arial"/>
              </w:rPr>
            </w:pPr>
          </w:p>
          <w:p w14:paraId="605B14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13E786E" w14:textId="77777777" w:rsidR="001471FF" w:rsidRPr="001471FF" w:rsidRDefault="001471FF" w:rsidP="001471FF">
            <w:pPr>
              <w:ind w:right="622"/>
              <w:jc w:val="right"/>
              <w:rPr>
                <w:rFonts w:ascii="Arial" w:eastAsia="Arial" w:hAnsi="Arial" w:cs="Arial"/>
              </w:rPr>
            </w:pPr>
          </w:p>
          <w:p w14:paraId="749ECD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$111,618.00</w:t>
            </w:r>
          </w:p>
        </w:tc>
      </w:tr>
      <w:tr w:rsidR="001471FF" w:rsidRPr="001471FF" w14:paraId="558EE115" w14:textId="77777777" w:rsidTr="001643E8">
        <w:trPr>
          <w:trHeight w:val="288"/>
        </w:trPr>
        <w:tc>
          <w:tcPr>
            <w:tcW w:w="9229" w:type="dxa"/>
            <w:gridSpan w:val="6"/>
            <w:tcBorders>
              <w:top w:val="nil"/>
              <w:left w:val="nil"/>
              <w:bottom w:val="nil"/>
              <w:right w:val="nil"/>
            </w:tcBorders>
            <w:vAlign w:val="center"/>
          </w:tcPr>
          <w:p w14:paraId="00945509" w14:textId="77777777" w:rsidR="001471FF" w:rsidRPr="001471FF" w:rsidRDefault="001471FF" w:rsidP="001471FF">
            <w:pPr>
              <w:ind w:right="622"/>
              <w:jc w:val="center"/>
              <w:rPr>
                <w:rFonts w:ascii="Arial" w:eastAsia="Arial" w:hAnsi="Arial" w:cs="Arial"/>
                <w:b/>
              </w:rPr>
            </w:pPr>
          </w:p>
        </w:tc>
      </w:tr>
      <w:tr w:rsidR="001471FF" w:rsidRPr="001471FF" w14:paraId="58985EC8" w14:textId="77777777" w:rsidTr="001643E8">
        <w:trPr>
          <w:trHeight w:val="612"/>
        </w:trPr>
        <w:tc>
          <w:tcPr>
            <w:tcW w:w="9229" w:type="dxa"/>
            <w:gridSpan w:val="6"/>
            <w:tcBorders>
              <w:top w:val="nil"/>
              <w:left w:val="nil"/>
              <w:bottom w:val="nil"/>
              <w:right w:val="nil"/>
            </w:tcBorders>
          </w:tcPr>
          <w:p w14:paraId="655DBFEA"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96.</w:t>
            </w:r>
            <w:r w:rsidRPr="001471FF">
              <w:rPr>
                <w:rFonts w:ascii="Arial" w:eastAsia="Arial" w:hAnsi="Arial" w:cs="Arial"/>
                <w:color w:val="000000"/>
              </w:rPr>
              <w:t xml:space="preserve"> Sanciones por contravenir lo establecido en la Ley para regular la venta y el consumo de bebidas alcohólicas del Estado de Jalisco.</w:t>
            </w:r>
          </w:p>
        </w:tc>
      </w:tr>
      <w:tr w:rsidR="001471FF" w:rsidRPr="001471FF" w14:paraId="757ADE74" w14:textId="77777777" w:rsidTr="001643E8">
        <w:trPr>
          <w:trHeight w:val="288"/>
        </w:trPr>
        <w:tc>
          <w:tcPr>
            <w:tcW w:w="6111" w:type="dxa"/>
            <w:tcBorders>
              <w:top w:val="nil"/>
              <w:left w:val="nil"/>
              <w:bottom w:val="nil"/>
              <w:right w:val="nil"/>
            </w:tcBorders>
            <w:vAlign w:val="bottom"/>
          </w:tcPr>
          <w:p w14:paraId="4D3216A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no tener a la vista la licencia municipal, de:</w:t>
            </w:r>
          </w:p>
          <w:p w14:paraId="159C4D42"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284C8A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$5,520.00</w:t>
            </w:r>
          </w:p>
        </w:tc>
        <w:tc>
          <w:tcPr>
            <w:tcW w:w="426" w:type="dxa"/>
            <w:gridSpan w:val="2"/>
            <w:tcBorders>
              <w:top w:val="nil"/>
              <w:left w:val="nil"/>
              <w:bottom w:val="nil"/>
              <w:right w:val="nil"/>
            </w:tcBorders>
          </w:tcPr>
          <w:p w14:paraId="1B740D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4E3C2C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$11,162.00</w:t>
            </w:r>
          </w:p>
        </w:tc>
      </w:tr>
      <w:tr w:rsidR="001471FF" w:rsidRPr="001471FF" w14:paraId="316E3B88" w14:textId="77777777" w:rsidTr="001643E8">
        <w:trPr>
          <w:trHeight w:val="1380"/>
        </w:trPr>
        <w:tc>
          <w:tcPr>
            <w:tcW w:w="6111" w:type="dxa"/>
            <w:tcBorders>
              <w:top w:val="nil"/>
              <w:left w:val="nil"/>
              <w:bottom w:val="nil"/>
              <w:right w:val="nil"/>
            </w:tcBorders>
            <w:vAlign w:val="bottom"/>
          </w:tcPr>
          <w:p w14:paraId="05B4F95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carecer de avisos que anuncien la prohibición de ingresar a menores de 18 años de edad o los que se anuncie la prohibición de discriminar a las personas por cualquier motivo, así como los teléfonos a donde las personas puedan comunicarse en casos de discriminación, de:</w:t>
            </w:r>
          </w:p>
          <w:p w14:paraId="0ACF0396"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42C937B5" w14:textId="77777777" w:rsidR="001471FF" w:rsidRPr="001471FF" w:rsidRDefault="001471FF" w:rsidP="001471FF">
            <w:pPr>
              <w:ind w:right="622"/>
              <w:jc w:val="right"/>
              <w:rPr>
                <w:rFonts w:ascii="Arial" w:eastAsia="Arial" w:hAnsi="Arial" w:cs="Arial"/>
              </w:rPr>
            </w:pPr>
          </w:p>
          <w:p w14:paraId="3C6AE6A8" w14:textId="77777777" w:rsidR="001471FF" w:rsidRPr="001471FF" w:rsidRDefault="001471FF" w:rsidP="001471FF">
            <w:pPr>
              <w:ind w:right="622"/>
              <w:jc w:val="right"/>
              <w:rPr>
                <w:rFonts w:ascii="Arial" w:eastAsia="Arial" w:hAnsi="Arial" w:cs="Arial"/>
              </w:rPr>
            </w:pPr>
          </w:p>
          <w:p w14:paraId="6C1F94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$11,162.00</w:t>
            </w:r>
          </w:p>
        </w:tc>
        <w:tc>
          <w:tcPr>
            <w:tcW w:w="426" w:type="dxa"/>
            <w:gridSpan w:val="2"/>
            <w:tcBorders>
              <w:top w:val="nil"/>
              <w:left w:val="nil"/>
              <w:bottom w:val="nil"/>
              <w:right w:val="nil"/>
            </w:tcBorders>
          </w:tcPr>
          <w:p w14:paraId="12A1E08F" w14:textId="77777777" w:rsidR="001471FF" w:rsidRPr="001471FF" w:rsidRDefault="001471FF" w:rsidP="001471FF">
            <w:pPr>
              <w:ind w:right="622"/>
              <w:jc w:val="right"/>
              <w:rPr>
                <w:rFonts w:ascii="Arial" w:eastAsia="Arial" w:hAnsi="Arial" w:cs="Arial"/>
              </w:rPr>
            </w:pPr>
          </w:p>
          <w:p w14:paraId="67307CED" w14:textId="77777777" w:rsidR="001471FF" w:rsidRPr="001471FF" w:rsidRDefault="001471FF" w:rsidP="001471FF">
            <w:pPr>
              <w:ind w:right="622"/>
              <w:jc w:val="right"/>
              <w:rPr>
                <w:rFonts w:ascii="Arial" w:eastAsia="Arial" w:hAnsi="Arial" w:cs="Arial"/>
              </w:rPr>
            </w:pPr>
          </w:p>
          <w:p w14:paraId="4A358C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349D305" w14:textId="77777777" w:rsidR="001471FF" w:rsidRPr="001471FF" w:rsidRDefault="001471FF" w:rsidP="001471FF">
            <w:pPr>
              <w:ind w:right="622"/>
              <w:jc w:val="right"/>
              <w:rPr>
                <w:rFonts w:ascii="Arial" w:eastAsia="Arial" w:hAnsi="Arial" w:cs="Arial"/>
              </w:rPr>
            </w:pPr>
          </w:p>
          <w:p w14:paraId="42311E90" w14:textId="77777777" w:rsidR="001471FF" w:rsidRPr="001471FF" w:rsidRDefault="001471FF" w:rsidP="001471FF">
            <w:pPr>
              <w:ind w:right="622"/>
              <w:jc w:val="right"/>
              <w:rPr>
                <w:rFonts w:ascii="Arial" w:eastAsia="Arial" w:hAnsi="Arial" w:cs="Arial"/>
              </w:rPr>
            </w:pPr>
          </w:p>
          <w:p w14:paraId="716E59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$22,203.00</w:t>
            </w:r>
          </w:p>
        </w:tc>
      </w:tr>
      <w:tr w:rsidR="001471FF" w:rsidRPr="001471FF" w14:paraId="05267266" w14:textId="77777777" w:rsidTr="001643E8">
        <w:trPr>
          <w:trHeight w:val="828"/>
        </w:trPr>
        <w:tc>
          <w:tcPr>
            <w:tcW w:w="6111" w:type="dxa"/>
            <w:tcBorders>
              <w:top w:val="nil"/>
              <w:left w:val="nil"/>
              <w:bottom w:val="nil"/>
              <w:right w:val="nil"/>
            </w:tcBorders>
            <w:vAlign w:val="bottom"/>
          </w:tcPr>
          <w:p w14:paraId="6CEEAAF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carecer de los avisos relacionados con la aplicación de las medidas y programas de prevención de accidentes que se aplican en el local, de:</w:t>
            </w:r>
          </w:p>
          <w:p w14:paraId="1B22C345"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1FA9DE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$11,162.00</w:t>
            </w:r>
          </w:p>
        </w:tc>
        <w:tc>
          <w:tcPr>
            <w:tcW w:w="426" w:type="dxa"/>
            <w:gridSpan w:val="2"/>
            <w:tcBorders>
              <w:top w:val="nil"/>
              <w:left w:val="nil"/>
              <w:bottom w:val="nil"/>
              <w:right w:val="nil"/>
            </w:tcBorders>
          </w:tcPr>
          <w:p w14:paraId="52BFE8D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7550E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$22,203.00</w:t>
            </w:r>
          </w:p>
        </w:tc>
      </w:tr>
      <w:tr w:rsidR="001471FF" w:rsidRPr="001471FF" w14:paraId="03937B32" w14:textId="77777777" w:rsidTr="001643E8">
        <w:trPr>
          <w:trHeight w:val="1380"/>
        </w:trPr>
        <w:tc>
          <w:tcPr>
            <w:tcW w:w="6111" w:type="dxa"/>
            <w:tcBorders>
              <w:top w:val="nil"/>
              <w:left w:val="nil"/>
              <w:bottom w:val="nil"/>
              <w:right w:val="nil"/>
            </w:tcBorders>
            <w:vAlign w:val="bottom"/>
          </w:tcPr>
          <w:p w14:paraId="2EFF59F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vender o permitir el consumo de bebidas alcohólicas sin alimentos en los establecimientos que así lo requieran, así como vender o permitir el consumo a personas que se encuentren visiblemente en estado de ebriedad, bajo efectos psicotrópicos, o con deficiencias mentales, de:</w:t>
            </w:r>
          </w:p>
          <w:p w14:paraId="152A56CF"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1450F807" w14:textId="77777777" w:rsidR="001471FF" w:rsidRPr="001471FF" w:rsidRDefault="001471FF" w:rsidP="001471FF">
            <w:pPr>
              <w:ind w:right="622"/>
              <w:jc w:val="right"/>
              <w:rPr>
                <w:rFonts w:ascii="Arial" w:eastAsia="Arial" w:hAnsi="Arial" w:cs="Arial"/>
              </w:rPr>
            </w:pPr>
          </w:p>
          <w:p w14:paraId="0147DA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$22,924.00</w:t>
            </w:r>
          </w:p>
        </w:tc>
        <w:tc>
          <w:tcPr>
            <w:tcW w:w="426" w:type="dxa"/>
            <w:gridSpan w:val="2"/>
            <w:tcBorders>
              <w:top w:val="nil"/>
              <w:left w:val="nil"/>
              <w:bottom w:val="nil"/>
              <w:right w:val="nil"/>
            </w:tcBorders>
          </w:tcPr>
          <w:p w14:paraId="3C8A65BD" w14:textId="77777777" w:rsidR="001471FF" w:rsidRPr="001471FF" w:rsidRDefault="001471FF" w:rsidP="001471FF">
            <w:pPr>
              <w:ind w:right="622"/>
              <w:jc w:val="right"/>
              <w:rPr>
                <w:rFonts w:ascii="Arial" w:eastAsia="Arial" w:hAnsi="Arial" w:cs="Arial"/>
              </w:rPr>
            </w:pPr>
          </w:p>
          <w:p w14:paraId="246DD8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251C7D0B" w14:textId="77777777" w:rsidR="001471FF" w:rsidRPr="001471FF" w:rsidRDefault="001471FF" w:rsidP="001471FF">
            <w:pPr>
              <w:ind w:right="622"/>
              <w:jc w:val="right"/>
              <w:rPr>
                <w:rFonts w:ascii="Arial" w:eastAsia="Arial" w:hAnsi="Arial" w:cs="Arial"/>
              </w:rPr>
            </w:pPr>
          </w:p>
          <w:p w14:paraId="50F5DF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$45,728.00</w:t>
            </w:r>
          </w:p>
        </w:tc>
      </w:tr>
      <w:tr w:rsidR="001471FF" w:rsidRPr="001471FF" w14:paraId="4C7DE86B" w14:textId="77777777" w:rsidTr="001643E8">
        <w:trPr>
          <w:trHeight w:val="552"/>
        </w:trPr>
        <w:tc>
          <w:tcPr>
            <w:tcW w:w="6111" w:type="dxa"/>
            <w:tcBorders>
              <w:top w:val="nil"/>
              <w:left w:val="nil"/>
              <w:bottom w:val="nil"/>
              <w:right w:val="nil"/>
            </w:tcBorders>
            <w:vAlign w:val="bottom"/>
          </w:tcPr>
          <w:p w14:paraId="4BE9E43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permitir que la entrada del público a los establecimientos se lleve a cabo en desorden o perturbando a vecinos o transeúntes, de:</w:t>
            </w:r>
          </w:p>
          <w:p w14:paraId="66E5BF0A"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16DEDC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$22,924.00</w:t>
            </w:r>
          </w:p>
        </w:tc>
        <w:tc>
          <w:tcPr>
            <w:tcW w:w="426" w:type="dxa"/>
            <w:gridSpan w:val="2"/>
            <w:tcBorders>
              <w:top w:val="nil"/>
              <w:left w:val="nil"/>
              <w:bottom w:val="nil"/>
              <w:right w:val="nil"/>
            </w:tcBorders>
          </w:tcPr>
          <w:p w14:paraId="7EB9C8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84F12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$45,728.00</w:t>
            </w:r>
          </w:p>
        </w:tc>
      </w:tr>
      <w:tr w:rsidR="001471FF" w:rsidRPr="001471FF" w14:paraId="3F330D4E" w14:textId="77777777" w:rsidTr="001643E8">
        <w:trPr>
          <w:trHeight w:val="552"/>
        </w:trPr>
        <w:tc>
          <w:tcPr>
            <w:tcW w:w="6111" w:type="dxa"/>
            <w:tcBorders>
              <w:top w:val="nil"/>
              <w:left w:val="nil"/>
              <w:bottom w:val="nil"/>
              <w:right w:val="nil"/>
            </w:tcBorders>
            <w:vAlign w:val="bottom"/>
          </w:tcPr>
          <w:p w14:paraId="154A1F8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vender, suministrar o permitir el consumo de bebidas alcohólicas fuera del local del establecimiento, de:</w:t>
            </w:r>
          </w:p>
        </w:tc>
        <w:tc>
          <w:tcPr>
            <w:tcW w:w="1275" w:type="dxa"/>
            <w:gridSpan w:val="2"/>
            <w:tcBorders>
              <w:top w:val="nil"/>
              <w:left w:val="nil"/>
              <w:bottom w:val="nil"/>
              <w:right w:val="nil"/>
            </w:tcBorders>
          </w:tcPr>
          <w:p w14:paraId="57A90D0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$22,924.00</w:t>
            </w:r>
          </w:p>
        </w:tc>
        <w:tc>
          <w:tcPr>
            <w:tcW w:w="426" w:type="dxa"/>
            <w:gridSpan w:val="2"/>
            <w:tcBorders>
              <w:top w:val="nil"/>
              <w:left w:val="nil"/>
              <w:bottom w:val="nil"/>
              <w:right w:val="nil"/>
            </w:tcBorders>
          </w:tcPr>
          <w:p w14:paraId="0B66D2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29592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$45,728.00</w:t>
            </w:r>
          </w:p>
        </w:tc>
      </w:tr>
      <w:tr w:rsidR="001471FF" w:rsidRPr="001471FF" w14:paraId="16A909DB" w14:textId="77777777" w:rsidTr="001643E8">
        <w:trPr>
          <w:trHeight w:val="552"/>
        </w:trPr>
        <w:tc>
          <w:tcPr>
            <w:tcW w:w="6111" w:type="dxa"/>
            <w:tcBorders>
              <w:top w:val="nil"/>
              <w:left w:val="nil"/>
              <w:bottom w:val="nil"/>
              <w:right w:val="nil"/>
            </w:tcBorders>
            <w:vAlign w:val="bottom"/>
          </w:tcPr>
          <w:p w14:paraId="2492367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instalar persianas, biombos, celosías o canceles que impidan la vista del exterior hacia el interior del establecimiento, de:</w:t>
            </w:r>
          </w:p>
          <w:p w14:paraId="183F5403"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5086AB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$22,924.00</w:t>
            </w:r>
          </w:p>
        </w:tc>
        <w:tc>
          <w:tcPr>
            <w:tcW w:w="426" w:type="dxa"/>
            <w:gridSpan w:val="2"/>
            <w:tcBorders>
              <w:top w:val="nil"/>
              <w:left w:val="nil"/>
              <w:bottom w:val="nil"/>
              <w:right w:val="nil"/>
            </w:tcBorders>
          </w:tcPr>
          <w:p w14:paraId="595E6D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16996A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$45,728.00</w:t>
            </w:r>
          </w:p>
        </w:tc>
      </w:tr>
      <w:tr w:rsidR="001471FF" w:rsidRPr="001471FF" w14:paraId="1057EEEA" w14:textId="77777777" w:rsidTr="001643E8">
        <w:trPr>
          <w:trHeight w:val="1656"/>
        </w:trPr>
        <w:tc>
          <w:tcPr>
            <w:tcW w:w="6111" w:type="dxa"/>
            <w:tcBorders>
              <w:top w:val="nil"/>
              <w:left w:val="nil"/>
              <w:bottom w:val="nil"/>
              <w:right w:val="nil"/>
            </w:tcBorders>
            <w:vAlign w:val="bottom"/>
          </w:tcPr>
          <w:p w14:paraId="6DEBC9A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vender bebidas alcohólicas en envase abierto y para su consumo inmediato en aquellos establecimientos cuya venta debe hacerse en envase cerrado, así como permitir su consumo en el interior del local en contravención a los programas de prevención de accidentes aplicables cuando así lo establezcan los reglamentos municipales, de:</w:t>
            </w:r>
          </w:p>
          <w:p w14:paraId="09A42D97"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7A75C18F" w14:textId="77777777" w:rsidR="001471FF" w:rsidRPr="001471FF" w:rsidRDefault="001471FF" w:rsidP="001471FF">
            <w:pPr>
              <w:ind w:right="622"/>
              <w:jc w:val="right"/>
              <w:rPr>
                <w:rFonts w:ascii="Arial" w:eastAsia="Arial" w:hAnsi="Arial" w:cs="Arial"/>
              </w:rPr>
            </w:pPr>
          </w:p>
          <w:p w14:paraId="128F84A3" w14:textId="77777777" w:rsidR="001471FF" w:rsidRPr="001471FF" w:rsidRDefault="001471FF" w:rsidP="001471FF">
            <w:pPr>
              <w:ind w:right="622"/>
              <w:jc w:val="right"/>
              <w:rPr>
                <w:rFonts w:ascii="Arial" w:eastAsia="Arial" w:hAnsi="Arial" w:cs="Arial"/>
              </w:rPr>
            </w:pPr>
          </w:p>
          <w:p w14:paraId="26E014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$22,924.00</w:t>
            </w:r>
          </w:p>
        </w:tc>
        <w:tc>
          <w:tcPr>
            <w:tcW w:w="426" w:type="dxa"/>
            <w:gridSpan w:val="2"/>
            <w:tcBorders>
              <w:top w:val="nil"/>
              <w:left w:val="nil"/>
              <w:bottom w:val="nil"/>
              <w:right w:val="nil"/>
            </w:tcBorders>
          </w:tcPr>
          <w:p w14:paraId="7D6F9D01" w14:textId="77777777" w:rsidR="001471FF" w:rsidRPr="001471FF" w:rsidRDefault="001471FF" w:rsidP="001471FF">
            <w:pPr>
              <w:ind w:right="622"/>
              <w:jc w:val="right"/>
              <w:rPr>
                <w:rFonts w:ascii="Arial" w:eastAsia="Arial" w:hAnsi="Arial" w:cs="Arial"/>
              </w:rPr>
            </w:pPr>
          </w:p>
          <w:p w14:paraId="3DE729B9" w14:textId="77777777" w:rsidR="001471FF" w:rsidRPr="001471FF" w:rsidRDefault="001471FF" w:rsidP="001471FF">
            <w:pPr>
              <w:ind w:right="622"/>
              <w:jc w:val="right"/>
              <w:rPr>
                <w:rFonts w:ascii="Arial" w:eastAsia="Arial" w:hAnsi="Arial" w:cs="Arial"/>
              </w:rPr>
            </w:pPr>
          </w:p>
          <w:p w14:paraId="683869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7348F1F" w14:textId="77777777" w:rsidR="001471FF" w:rsidRPr="001471FF" w:rsidRDefault="001471FF" w:rsidP="001471FF">
            <w:pPr>
              <w:ind w:right="622"/>
              <w:jc w:val="right"/>
              <w:rPr>
                <w:rFonts w:ascii="Arial" w:eastAsia="Arial" w:hAnsi="Arial" w:cs="Arial"/>
              </w:rPr>
            </w:pPr>
          </w:p>
          <w:p w14:paraId="16636B83" w14:textId="77777777" w:rsidR="001471FF" w:rsidRPr="001471FF" w:rsidRDefault="001471FF" w:rsidP="001471FF">
            <w:pPr>
              <w:ind w:right="622"/>
              <w:jc w:val="right"/>
              <w:rPr>
                <w:rFonts w:ascii="Arial" w:eastAsia="Arial" w:hAnsi="Arial" w:cs="Arial"/>
              </w:rPr>
            </w:pPr>
          </w:p>
          <w:p w14:paraId="7F202C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$45,728.00</w:t>
            </w:r>
          </w:p>
        </w:tc>
      </w:tr>
      <w:tr w:rsidR="001471FF" w:rsidRPr="001471FF" w14:paraId="245CBB7A" w14:textId="77777777" w:rsidTr="001643E8">
        <w:trPr>
          <w:trHeight w:val="552"/>
        </w:trPr>
        <w:tc>
          <w:tcPr>
            <w:tcW w:w="6111" w:type="dxa"/>
            <w:tcBorders>
              <w:top w:val="nil"/>
              <w:left w:val="nil"/>
              <w:bottom w:val="nil"/>
              <w:right w:val="nil"/>
            </w:tcBorders>
            <w:vAlign w:val="bottom"/>
          </w:tcPr>
          <w:p w14:paraId="1875345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almacenar, distribuir, vender o consumir bebidas alcohólicas en lugares prohibidos por la Ley en la materia, de:</w:t>
            </w:r>
          </w:p>
          <w:p w14:paraId="6365C352"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520319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$45,728.00</w:t>
            </w:r>
          </w:p>
        </w:tc>
        <w:tc>
          <w:tcPr>
            <w:tcW w:w="426" w:type="dxa"/>
            <w:gridSpan w:val="2"/>
            <w:tcBorders>
              <w:top w:val="nil"/>
              <w:left w:val="nil"/>
              <w:bottom w:val="nil"/>
              <w:right w:val="nil"/>
            </w:tcBorders>
          </w:tcPr>
          <w:p w14:paraId="5BEA8F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08BF5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$91,575.00</w:t>
            </w:r>
          </w:p>
        </w:tc>
      </w:tr>
      <w:tr w:rsidR="001471FF" w:rsidRPr="001471FF" w14:paraId="3B5B2F42" w14:textId="77777777" w:rsidTr="001643E8">
        <w:trPr>
          <w:trHeight w:val="552"/>
        </w:trPr>
        <w:tc>
          <w:tcPr>
            <w:tcW w:w="6111" w:type="dxa"/>
            <w:tcBorders>
              <w:top w:val="nil"/>
              <w:left w:val="nil"/>
              <w:bottom w:val="nil"/>
              <w:right w:val="nil"/>
            </w:tcBorders>
            <w:vAlign w:val="bottom"/>
          </w:tcPr>
          <w:p w14:paraId="1490F1B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no retirar a personas en estado de ebriedad del local, cuando causen desorden o actos que atenten contra la moral, de:</w:t>
            </w:r>
          </w:p>
          <w:p w14:paraId="1794D9E3"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447790F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$45,728.00</w:t>
            </w:r>
          </w:p>
        </w:tc>
        <w:tc>
          <w:tcPr>
            <w:tcW w:w="426" w:type="dxa"/>
            <w:gridSpan w:val="2"/>
            <w:tcBorders>
              <w:top w:val="nil"/>
              <w:left w:val="nil"/>
              <w:bottom w:val="nil"/>
              <w:right w:val="nil"/>
            </w:tcBorders>
          </w:tcPr>
          <w:p w14:paraId="3A0204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7A6979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$91,575.00</w:t>
            </w:r>
          </w:p>
        </w:tc>
      </w:tr>
      <w:tr w:rsidR="001471FF" w:rsidRPr="001471FF" w14:paraId="2571E5D7" w14:textId="77777777" w:rsidTr="001643E8">
        <w:trPr>
          <w:trHeight w:val="552"/>
        </w:trPr>
        <w:tc>
          <w:tcPr>
            <w:tcW w:w="6111" w:type="dxa"/>
            <w:tcBorders>
              <w:top w:val="nil"/>
              <w:left w:val="nil"/>
              <w:bottom w:val="nil"/>
              <w:right w:val="nil"/>
            </w:tcBorders>
            <w:vAlign w:val="bottom"/>
          </w:tcPr>
          <w:p w14:paraId="3430C48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no impedir o en su caso no denunciar actos que pongan en peligro el orden en los establecimientos, de:</w:t>
            </w:r>
          </w:p>
          <w:p w14:paraId="4DF048CE"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1625F7E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$45,728.00</w:t>
            </w:r>
          </w:p>
        </w:tc>
        <w:tc>
          <w:tcPr>
            <w:tcW w:w="426" w:type="dxa"/>
            <w:gridSpan w:val="2"/>
            <w:tcBorders>
              <w:top w:val="nil"/>
              <w:left w:val="nil"/>
              <w:bottom w:val="nil"/>
              <w:right w:val="nil"/>
            </w:tcBorders>
          </w:tcPr>
          <w:p w14:paraId="49A436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BC8E7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$91,575.00</w:t>
            </w:r>
          </w:p>
        </w:tc>
      </w:tr>
      <w:tr w:rsidR="001471FF" w:rsidRPr="001471FF" w14:paraId="04A2C66C" w14:textId="77777777" w:rsidTr="001643E8">
        <w:trPr>
          <w:trHeight w:val="828"/>
        </w:trPr>
        <w:tc>
          <w:tcPr>
            <w:tcW w:w="6111" w:type="dxa"/>
            <w:tcBorders>
              <w:top w:val="nil"/>
              <w:left w:val="nil"/>
              <w:bottom w:val="nil"/>
              <w:right w:val="nil"/>
            </w:tcBorders>
            <w:vAlign w:val="bottom"/>
          </w:tcPr>
          <w:p w14:paraId="1D8B235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vender o suministrar bebidas alcohólicas a militares, policías o elementos de seguridad uniformados o en servicio, así como a personas armadas, de:</w:t>
            </w:r>
          </w:p>
          <w:p w14:paraId="7DD70628"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3D1439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$45,728.00</w:t>
            </w:r>
          </w:p>
        </w:tc>
        <w:tc>
          <w:tcPr>
            <w:tcW w:w="426" w:type="dxa"/>
            <w:gridSpan w:val="2"/>
            <w:tcBorders>
              <w:top w:val="nil"/>
              <w:left w:val="nil"/>
              <w:bottom w:val="nil"/>
              <w:right w:val="nil"/>
            </w:tcBorders>
          </w:tcPr>
          <w:p w14:paraId="4BDC64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1152E6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$91,575.00</w:t>
            </w:r>
          </w:p>
        </w:tc>
      </w:tr>
      <w:tr w:rsidR="001471FF" w:rsidRPr="001471FF" w14:paraId="5C65B161" w14:textId="77777777" w:rsidTr="001643E8">
        <w:trPr>
          <w:trHeight w:val="1380"/>
        </w:trPr>
        <w:tc>
          <w:tcPr>
            <w:tcW w:w="6111" w:type="dxa"/>
            <w:tcBorders>
              <w:top w:val="nil"/>
              <w:left w:val="nil"/>
              <w:bottom w:val="nil"/>
              <w:right w:val="nil"/>
            </w:tcBorders>
            <w:vAlign w:val="bottom"/>
          </w:tcPr>
          <w:p w14:paraId="73A2C0E6" w14:textId="43E24624"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Por utilizar el establecimiento para fines distintos a la actividad autorizada en la licencia respectiva, o como casa habitación, vivienda, departamento u oficina o lo comunique con casa habitación, comercios o locales ajenos, salvo las excepciones que la propia Ley lo establezca, de:</w:t>
            </w:r>
          </w:p>
          <w:p w14:paraId="45CF2314"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368182EB" w14:textId="77777777" w:rsidR="001471FF" w:rsidRPr="001471FF" w:rsidRDefault="001471FF" w:rsidP="001471FF">
            <w:pPr>
              <w:ind w:right="622"/>
              <w:jc w:val="right"/>
              <w:rPr>
                <w:rFonts w:ascii="Arial" w:eastAsia="Arial" w:hAnsi="Arial" w:cs="Arial"/>
              </w:rPr>
            </w:pPr>
          </w:p>
          <w:p w14:paraId="2188443E" w14:textId="77777777" w:rsidR="001471FF" w:rsidRPr="001471FF" w:rsidRDefault="001471FF" w:rsidP="001471FF">
            <w:pPr>
              <w:ind w:right="622"/>
              <w:jc w:val="right"/>
              <w:rPr>
                <w:rFonts w:ascii="Arial" w:eastAsia="Arial" w:hAnsi="Arial" w:cs="Arial"/>
              </w:rPr>
            </w:pPr>
          </w:p>
          <w:p w14:paraId="03AED45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$45,728.00</w:t>
            </w:r>
          </w:p>
        </w:tc>
        <w:tc>
          <w:tcPr>
            <w:tcW w:w="426" w:type="dxa"/>
            <w:gridSpan w:val="2"/>
            <w:tcBorders>
              <w:top w:val="nil"/>
              <w:left w:val="nil"/>
              <w:bottom w:val="nil"/>
              <w:right w:val="nil"/>
            </w:tcBorders>
          </w:tcPr>
          <w:p w14:paraId="65140070" w14:textId="77777777" w:rsidR="001471FF" w:rsidRPr="001471FF" w:rsidRDefault="001471FF" w:rsidP="001471FF">
            <w:pPr>
              <w:ind w:right="622"/>
              <w:jc w:val="right"/>
              <w:rPr>
                <w:rFonts w:ascii="Arial" w:eastAsia="Arial" w:hAnsi="Arial" w:cs="Arial"/>
              </w:rPr>
            </w:pPr>
          </w:p>
          <w:p w14:paraId="4B61C0CC" w14:textId="77777777" w:rsidR="001471FF" w:rsidRPr="001471FF" w:rsidRDefault="001471FF" w:rsidP="001471FF">
            <w:pPr>
              <w:ind w:right="622"/>
              <w:jc w:val="right"/>
              <w:rPr>
                <w:rFonts w:ascii="Arial" w:eastAsia="Arial" w:hAnsi="Arial" w:cs="Arial"/>
              </w:rPr>
            </w:pPr>
          </w:p>
          <w:p w14:paraId="002E327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752EFB4" w14:textId="77777777" w:rsidR="001471FF" w:rsidRPr="001471FF" w:rsidRDefault="001471FF" w:rsidP="001471FF">
            <w:pPr>
              <w:ind w:right="622"/>
              <w:jc w:val="right"/>
              <w:rPr>
                <w:rFonts w:ascii="Arial" w:eastAsia="Arial" w:hAnsi="Arial" w:cs="Arial"/>
              </w:rPr>
            </w:pPr>
          </w:p>
          <w:p w14:paraId="13C27229" w14:textId="77777777" w:rsidR="001471FF" w:rsidRPr="001471FF" w:rsidRDefault="001471FF" w:rsidP="001471FF">
            <w:pPr>
              <w:ind w:right="622"/>
              <w:jc w:val="right"/>
              <w:rPr>
                <w:rFonts w:ascii="Arial" w:eastAsia="Arial" w:hAnsi="Arial" w:cs="Arial"/>
              </w:rPr>
            </w:pPr>
          </w:p>
          <w:p w14:paraId="25A23F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$91,575.00</w:t>
            </w:r>
          </w:p>
        </w:tc>
      </w:tr>
      <w:tr w:rsidR="001471FF" w:rsidRPr="001471FF" w14:paraId="027C3065" w14:textId="77777777" w:rsidTr="001643E8">
        <w:trPr>
          <w:trHeight w:val="1932"/>
        </w:trPr>
        <w:tc>
          <w:tcPr>
            <w:tcW w:w="6111" w:type="dxa"/>
            <w:tcBorders>
              <w:top w:val="nil"/>
              <w:left w:val="nil"/>
              <w:bottom w:val="nil"/>
              <w:right w:val="nil"/>
            </w:tcBorders>
            <w:vAlign w:val="bottom"/>
          </w:tcPr>
          <w:p w14:paraId="4452CF9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Por realizar, organizar o promover en los establecimientos o en cualquier otro lugar, concursos, eventos o torneos que requieran la ingestión excesiva de bebidas alcohólicas, desnaturalizando los principios de degustación, catación o cualquier otra manera destinada a evaluar la calidad de las bebidas, así como los eventos o promociones a que se refiere el artículo 48, párrafo 1, fracción X de la Ley de la materia, de:</w:t>
            </w:r>
          </w:p>
          <w:p w14:paraId="37F27A85"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6C530FAA" w14:textId="77777777" w:rsidR="001471FF" w:rsidRPr="001471FF" w:rsidRDefault="001471FF" w:rsidP="001471FF">
            <w:pPr>
              <w:ind w:right="622"/>
              <w:jc w:val="right"/>
              <w:rPr>
                <w:rFonts w:ascii="Arial" w:eastAsia="Arial" w:hAnsi="Arial" w:cs="Arial"/>
              </w:rPr>
            </w:pPr>
          </w:p>
          <w:p w14:paraId="498CD44F" w14:textId="77777777" w:rsidR="001471FF" w:rsidRPr="001471FF" w:rsidRDefault="001471FF" w:rsidP="001471FF">
            <w:pPr>
              <w:ind w:right="622"/>
              <w:jc w:val="right"/>
              <w:rPr>
                <w:rFonts w:ascii="Arial" w:eastAsia="Arial" w:hAnsi="Arial" w:cs="Arial"/>
              </w:rPr>
            </w:pPr>
          </w:p>
          <w:p w14:paraId="3AB9B5B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$45,728.00</w:t>
            </w:r>
          </w:p>
        </w:tc>
        <w:tc>
          <w:tcPr>
            <w:tcW w:w="426" w:type="dxa"/>
            <w:gridSpan w:val="2"/>
            <w:tcBorders>
              <w:top w:val="nil"/>
              <w:left w:val="nil"/>
              <w:bottom w:val="nil"/>
              <w:right w:val="nil"/>
            </w:tcBorders>
          </w:tcPr>
          <w:p w14:paraId="017DE1BD" w14:textId="77777777" w:rsidR="001471FF" w:rsidRPr="001471FF" w:rsidRDefault="001471FF" w:rsidP="001471FF">
            <w:pPr>
              <w:ind w:right="622"/>
              <w:jc w:val="right"/>
              <w:rPr>
                <w:rFonts w:ascii="Arial" w:eastAsia="Arial" w:hAnsi="Arial" w:cs="Arial"/>
              </w:rPr>
            </w:pPr>
          </w:p>
          <w:p w14:paraId="5549CD7A" w14:textId="77777777" w:rsidR="001471FF" w:rsidRPr="001471FF" w:rsidRDefault="001471FF" w:rsidP="001471FF">
            <w:pPr>
              <w:ind w:right="622"/>
              <w:jc w:val="right"/>
              <w:rPr>
                <w:rFonts w:ascii="Arial" w:eastAsia="Arial" w:hAnsi="Arial" w:cs="Arial"/>
              </w:rPr>
            </w:pPr>
          </w:p>
          <w:p w14:paraId="0B5C95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79E1BABA" w14:textId="77777777" w:rsidR="001471FF" w:rsidRPr="001471FF" w:rsidRDefault="001471FF" w:rsidP="001471FF">
            <w:pPr>
              <w:ind w:right="622"/>
              <w:jc w:val="right"/>
              <w:rPr>
                <w:rFonts w:ascii="Arial" w:eastAsia="Arial" w:hAnsi="Arial" w:cs="Arial"/>
              </w:rPr>
            </w:pPr>
          </w:p>
          <w:p w14:paraId="63C56B7A" w14:textId="77777777" w:rsidR="001471FF" w:rsidRPr="001471FF" w:rsidRDefault="001471FF" w:rsidP="001471FF">
            <w:pPr>
              <w:ind w:right="622"/>
              <w:jc w:val="right"/>
              <w:rPr>
                <w:rFonts w:ascii="Arial" w:eastAsia="Arial" w:hAnsi="Arial" w:cs="Arial"/>
              </w:rPr>
            </w:pPr>
          </w:p>
          <w:p w14:paraId="27B915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$91,575.00</w:t>
            </w:r>
          </w:p>
        </w:tc>
      </w:tr>
      <w:tr w:rsidR="001471FF" w:rsidRPr="001471FF" w14:paraId="7E7C70E5" w14:textId="77777777" w:rsidTr="001643E8">
        <w:trPr>
          <w:trHeight w:val="1104"/>
        </w:trPr>
        <w:tc>
          <w:tcPr>
            <w:tcW w:w="6111" w:type="dxa"/>
            <w:tcBorders>
              <w:top w:val="nil"/>
              <w:left w:val="nil"/>
              <w:bottom w:val="nil"/>
              <w:right w:val="nil"/>
            </w:tcBorders>
            <w:vAlign w:val="bottom"/>
          </w:tcPr>
          <w:p w14:paraId="71593D5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Por exigir determinado consumo de bebidas alcohólicas para el ingreso al establecimiento o para la venta de alimentos, así como por permitir que la gente permanezca en el mismo después de la hora fijada para su cierre, de:</w:t>
            </w:r>
          </w:p>
          <w:p w14:paraId="0792808F"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1A5AAB9E" w14:textId="77777777" w:rsidR="001471FF" w:rsidRPr="001471FF" w:rsidRDefault="001471FF" w:rsidP="001471FF">
            <w:pPr>
              <w:ind w:right="622"/>
              <w:jc w:val="right"/>
              <w:rPr>
                <w:rFonts w:ascii="Arial" w:eastAsia="Arial" w:hAnsi="Arial" w:cs="Arial"/>
              </w:rPr>
            </w:pPr>
          </w:p>
          <w:p w14:paraId="237692A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$45,728.00</w:t>
            </w:r>
          </w:p>
        </w:tc>
        <w:tc>
          <w:tcPr>
            <w:tcW w:w="426" w:type="dxa"/>
            <w:gridSpan w:val="2"/>
            <w:tcBorders>
              <w:top w:val="nil"/>
              <w:left w:val="nil"/>
              <w:bottom w:val="nil"/>
              <w:right w:val="nil"/>
            </w:tcBorders>
          </w:tcPr>
          <w:p w14:paraId="16E60597" w14:textId="77777777" w:rsidR="001471FF" w:rsidRPr="001471FF" w:rsidRDefault="001471FF" w:rsidP="001471FF">
            <w:pPr>
              <w:ind w:right="622"/>
              <w:jc w:val="right"/>
              <w:rPr>
                <w:rFonts w:ascii="Arial" w:eastAsia="Arial" w:hAnsi="Arial" w:cs="Arial"/>
              </w:rPr>
            </w:pPr>
          </w:p>
          <w:p w14:paraId="117126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CD75DDF" w14:textId="77777777" w:rsidR="001471FF" w:rsidRPr="001471FF" w:rsidRDefault="001471FF" w:rsidP="001471FF">
            <w:pPr>
              <w:ind w:right="622"/>
              <w:jc w:val="right"/>
              <w:rPr>
                <w:rFonts w:ascii="Arial" w:eastAsia="Arial" w:hAnsi="Arial" w:cs="Arial"/>
              </w:rPr>
            </w:pPr>
          </w:p>
          <w:p w14:paraId="2D38FE3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$91,575.00</w:t>
            </w:r>
          </w:p>
        </w:tc>
      </w:tr>
      <w:tr w:rsidR="001471FF" w:rsidRPr="001471FF" w14:paraId="3A18695C" w14:textId="77777777" w:rsidTr="001643E8">
        <w:trPr>
          <w:trHeight w:val="552"/>
        </w:trPr>
        <w:tc>
          <w:tcPr>
            <w:tcW w:w="6111" w:type="dxa"/>
            <w:tcBorders>
              <w:top w:val="nil"/>
              <w:left w:val="nil"/>
              <w:bottom w:val="nil"/>
              <w:right w:val="nil"/>
            </w:tcBorders>
            <w:vAlign w:val="bottom"/>
          </w:tcPr>
          <w:p w14:paraId="0703EBE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operar el establecimiento sin haber tramitado u obtenido la renovación de su licencia municipal, de:</w:t>
            </w:r>
          </w:p>
          <w:p w14:paraId="3C7D567B"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2F6B7F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$46,208.00</w:t>
            </w:r>
          </w:p>
        </w:tc>
        <w:tc>
          <w:tcPr>
            <w:tcW w:w="426" w:type="dxa"/>
            <w:gridSpan w:val="2"/>
            <w:tcBorders>
              <w:top w:val="nil"/>
              <w:left w:val="nil"/>
              <w:bottom w:val="nil"/>
              <w:right w:val="nil"/>
            </w:tcBorders>
          </w:tcPr>
          <w:p w14:paraId="4A0940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5FF7A2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$183,628.00</w:t>
            </w:r>
          </w:p>
        </w:tc>
      </w:tr>
      <w:tr w:rsidR="001471FF" w:rsidRPr="001471FF" w14:paraId="39AC56F9" w14:textId="77777777" w:rsidTr="001643E8">
        <w:trPr>
          <w:trHeight w:val="828"/>
        </w:trPr>
        <w:tc>
          <w:tcPr>
            <w:tcW w:w="6111" w:type="dxa"/>
            <w:tcBorders>
              <w:top w:val="nil"/>
              <w:left w:val="nil"/>
              <w:bottom w:val="nil"/>
              <w:right w:val="nil"/>
            </w:tcBorders>
            <w:vAlign w:val="bottom"/>
          </w:tcPr>
          <w:p w14:paraId="558ECEC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operar sin haber obtenido previamente la autorización para el cambio de domicilio, nombre o giro del establecimiento, así como después de haber sido notificada la revocación de la licencia, de:</w:t>
            </w:r>
          </w:p>
          <w:p w14:paraId="629F98C2"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1FB43CF8" w14:textId="77777777" w:rsidR="001471FF" w:rsidRPr="001471FF" w:rsidRDefault="001471FF" w:rsidP="001471FF">
            <w:pPr>
              <w:ind w:right="622"/>
              <w:jc w:val="right"/>
              <w:rPr>
                <w:rFonts w:ascii="Arial" w:eastAsia="Arial" w:hAnsi="Arial" w:cs="Arial"/>
              </w:rPr>
            </w:pPr>
          </w:p>
          <w:p w14:paraId="6093BE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$36,006.00</w:t>
            </w:r>
          </w:p>
        </w:tc>
        <w:tc>
          <w:tcPr>
            <w:tcW w:w="426" w:type="dxa"/>
            <w:gridSpan w:val="2"/>
            <w:tcBorders>
              <w:top w:val="nil"/>
              <w:left w:val="nil"/>
              <w:bottom w:val="nil"/>
              <w:right w:val="nil"/>
            </w:tcBorders>
          </w:tcPr>
          <w:p w14:paraId="1F01F381" w14:textId="77777777" w:rsidR="001471FF" w:rsidRPr="001471FF" w:rsidRDefault="001471FF" w:rsidP="001471FF">
            <w:pPr>
              <w:ind w:right="622"/>
              <w:jc w:val="right"/>
              <w:rPr>
                <w:rFonts w:ascii="Arial" w:eastAsia="Arial" w:hAnsi="Arial" w:cs="Arial"/>
              </w:rPr>
            </w:pPr>
          </w:p>
          <w:p w14:paraId="28E74B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4C57543A" w14:textId="77777777" w:rsidR="001471FF" w:rsidRPr="001471FF" w:rsidRDefault="001471FF" w:rsidP="001471FF">
            <w:pPr>
              <w:ind w:right="622"/>
              <w:jc w:val="right"/>
              <w:rPr>
                <w:rFonts w:ascii="Arial" w:eastAsia="Arial" w:hAnsi="Arial" w:cs="Arial"/>
              </w:rPr>
            </w:pPr>
          </w:p>
          <w:p w14:paraId="4D470C3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$183,628.00</w:t>
            </w:r>
          </w:p>
        </w:tc>
      </w:tr>
      <w:tr w:rsidR="001471FF" w:rsidRPr="001471FF" w14:paraId="680F0F54" w14:textId="77777777" w:rsidTr="001643E8">
        <w:trPr>
          <w:trHeight w:val="1104"/>
        </w:trPr>
        <w:tc>
          <w:tcPr>
            <w:tcW w:w="6111" w:type="dxa"/>
            <w:tcBorders>
              <w:top w:val="nil"/>
              <w:left w:val="nil"/>
              <w:bottom w:val="nil"/>
              <w:right w:val="nil"/>
            </w:tcBorders>
            <w:vAlign w:val="bottom"/>
          </w:tcPr>
          <w:p w14:paraId="239162C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XVIII. Por abrir algún establecimiento o utilizar su domicilio para el almacenamiento, distribución, venta o consumo de bebidas alcohólicas, careciendo de licencia o del permiso provisional respectivo, de:</w:t>
            </w:r>
          </w:p>
          <w:p w14:paraId="1B8646DB"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0958F0A4" w14:textId="77777777" w:rsidR="001471FF" w:rsidRPr="001471FF" w:rsidRDefault="001471FF" w:rsidP="001471FF">
            <w:pPr>
              <w:ind w:right="622"/>
              <w:jc w:val="right"/>
              <w:rPr>
                <w:rFonts w:ascii="Arial" w:eastAsia="Arial" w:hAnsi="Arial" w:cs="Arial"/>
              </w:rPr>
            </w:pPr>
          </w:p>
          <w:p w14:paraId="341476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c>
          <w:tcPr>
            <w:tcW w:w="426" w:type="dxa"/>
            <w:gridSpan w:val="2"/>
            <w:tcBorders>
              <w:top w:val="nil"/>
              <w:left w:val="nil"/>
              <w:bottom w:val="nil"/>
              <w:right w:val="nil"/>
            </w:tcBorders>
          </w:tcPr>
          <w:p w14:paraId="1002C771" w14:textId="77777777" w:rsidR="001471FF" w:rsidRPr="001471FF" w:rsidRDefault="001471FF" w:rsidP="001471FF">
            <w:pPr>
              <w:ind w:right="622"/>
              <w:jc w:val="right"/>
              <w:rPr>
                <w:rFonts w:ascii="Arial" w:eastAsia="Arial" w:hAnsi="Arial" w:cs="Arial"/>
              </w:rPr>
            </w:pPr>
          </w:p>
          <w:p w14:paraId="55A9FC4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75406C3C" w14:textId="77777777" w:rsidR="001471FF" w:rsidRPr="001471FF" w:rsidRDefault="001471FF" w:rsidP="001471FF">
            <w:pPr>
              <w:ind w:right="622"/>
              <w:jc w:val="right"/>
              <w:rPr>
                <w:rFonts w:ascii="Arial" w:eastAsia="Arial" w:hAnsi="Arial" w:cs="Arial"/>
              </w:rPr>
            </w:pPr>
          </w:p>
          <w:p w14:paraId="4385335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$183,628.00</w:t>
            </w:r>
          </w:p>
        </w:tc>
      </w:tr>
      <w:tr w:rsidR="001471FF" w:rsidRPr="001471FF" w14:paraId="2ABF8477" w14:textId="77777777" w:rsidTr="001643E8">
        <w:trPr>
          <w:trHeight w:val="1380"/>
        </w:trPr>
        <w:tc>
          <w:tcPr>
            <w:tcW w:w="6111" w:type="dxa"/>
            <w:tcBorders>
              <w:top w:val="nil"/>
              <w:left w:val="nil"/>
              <w:bottom w:val="nil"/>
              <w:right w:val="nil"/>
            </w:tcBorders>
            <w:vAlign w:val="bottom"/>
          </w:tcPr>
          <w:p w14:paraId="24CC065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Por ordenar o permitir que la entrada del público al establecimiento se realice en forma distinta al estricto orden de llegada, se falte al respeto al público o se realicen actos de discriminación, tratándose de los establecimientos señalados en el artículo 18 de la Ley de la materia, de:</w:t>
            </w:r>
          </w:p>
          <w:p w14:paraId="421C4F56"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531C6943" w14:textId="77777777" w:rsidR="001471FF" w:rsidRPr="001471FF" w:rsidRDefault="001471FF" w:rsidP="001471FF">
            <w:pPr>
              <w:ind w:right="622"/>
              <w:jc w:val="right"/>
              <w:rPr>
                <w:rFonts w:ascii="Arial" w:eastAsia="Arial" w:hAnsi="Arial" w:cs="Arial"/>
              </w:rPr>
            </w:pPr>
          </w:p>
          <w:p w14:paraId="03FF1313" w14:textId="77777777" w:rsidR="001471FF" w:rsidRPr="001471FF" w:rsidRDefault="001471FF" w:rsidP="001471FF">
            <w:pPr>
              <w:ind w:right="622"/>
              <w:jc w:val="right"/>
              <w:rPr>
                <w:rFonts w:ascii="Arial" w:eastAsia="Arial" w:hAnsi="Arial" w:cs="Arial"/>
              </w:rPr>
            </w:pPr>
          </w:p>
          <w:p w14:paraId="6B8B6A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c>
          <w:tcPr>
            <w:tcW w:w="426" w:type="dxa"/>
            <w:gridSpan w:val="2"/>
            <w:tcBorders>
              <w:top w:val="nil"/>
              <w:left w:val="nil"/>
              <w:bottom w:val="nil"/>
              <w:right w:val="nil"/>
            </w:tcBorders>
          </w:tcPr>
          <w:p w14:paraId="5E7A518F" w14:textId="77777777" w:rsidR="001471FF" w:rsidRPr="001471FF" w:rsidRDefault="001471FF" w:rsidP="001471FF">
            <w:pPr>
              <w:ind w:right="622"/>
              <w:jc w:val="right"/>
              <w:rPr>
                <w:rFonts w:ascii="Arial" w:eastAsia="Arial" w:hAnsi="Arial" w:cs="Arial"/>
              </w:rPr>
            </w:pPr>
          </w:p>
          <w:p w14:paraId="1597B457" w14:textId="77777777" w:rsidR="001471FF" w:rsidRPr="001471FF" w:rsidRDefault="001471FF" w:rsidP="001471FF">
            <w:pPr>
              <w:ind w:right="622"/>
              <w:jc w:val="right"/>
              <w:rPr>
                <w:rFonts w:ascii="Arial" w:eastAsia="Arial" w:hAnsi="Arial" w:cs="Arial"/>
              </w:rPr>
            </w:pPr>
          </w:p>
          <w:p w14:paraId="77EE3BD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97A2623" w14:textId="77777777" w:rsidR="001471FF" w:rsidRPr="001471FF" w:rsidRDefault="001471FF" w:rsidP="001471FF">
            <w:pPr>
              <w:ind w:right="622"/>
              <w:jc w:val="right"/>
              <w:rPr>
                <w:rFonts w:ascii="Arial" w:eastAsia="Arial" w:hAnsi="Arial" w:cs="Arial"/>
              </w:rPr>
            </w:pPr>
          </w:p>
          <w:p w14:paraId="2E15B268" w14:textId="77777777" w:rsidR="001471FF" w:rsidRPr="001471FF" w:rsidRDefault="001471FF" w:rsidP="001471FF">
            <w:pPr>
              <w:ind w:right="622"/>
              <w:jc w:val="right"/>
              <w:rPr>
                <w:rFonts w:ascii="Arial" w:eastAsia="Arial" w:hAnsi="Arial" w:cs="Arial"/>
              </w:rPr>
            </w:pPr>
          </w:p>
          <w:p w14:paraId="116A01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$183,628.00</w:t>
            </w:r>
          </w:p>
        </w:tc>
      </w:tr>
      <w:tr w:rsidR="001471FF" w:rsidRPr="001471FF" w14:paraId="52AF474C" w14:textId="77777777" w:rsidTr="001643E8">
        <w:trPr>
          <w:trHeight w:val="1104"/>
        </w:trPr>
        <w:tc>
          <w:tcPr>
            <w:tcW w:w="6111" w:type="dxa"/>
            <w:tcBorders>
              <w:top w:val="nil"/>
              <w:left w:val="nil"/>
              <w:bottom w:val="nil"/>
              <w:right w:val="nil"/>
            </w:tcBorders>
            <w:vAlign w:val="bottom"/>
          </w:tcPr>
          <w:p w14:paraId="10499F4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 Por carecer de vigilancia debidamente capacitada para dar seguridad a los concurrentes y vecinos del lugar, tratándose de los establecimientos señalados en los artículos 15 y 16 fracción III de la Ley de la materia, de:</w:t>
            </w:r>
          </w:p>
          <w:p w14:paraId="736F21CE"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0970C796" w14:textId="77777777" w:rsidR="001471FF" w:rsidRPr="001471FF" w:rsidRDefault="001471FF" w:rsidP="001471FF">
            <w:pPr>
              <w:ind w:right="622"/>
              <w:jc w:val="right"/>
              <w:rPr>
                <w:rFonts w:ascii="Arial" w:eastAsia="Arial" w:hAnsi="Arial" w:cs="Arial"/>
              </w:rPr>
            </w:pPr>
          </w:p>
          <w:p w14:paraId="46A580C3" w14:textId="77777777" w:rsidR="001471FF" w:rsidRPr="001471FF" w:rsidRDefault="001471FF" w:rsidP="001471FF">
            <w:pPr>
              <w:ind w:right="622"/>
              <w:jc w:val="right"/>
              <w:rPr>
                <w:rFonts w:ascii="Arial" w:eastAsia="Arial" w:hAnsi="Arial" w:cs="Arial"/>
              </w:rPr>
            </w:pPr>
          </w:p>
          <w:p w14:paraId="564986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$30,006.00</w:t>
            </w:r>
          </w:p>
        </w:tc>
        <w:tc>
          <w:tcPr>
            <w:tcW w:w="426" w:type="dxa"/>
            <w:gridSpan w:val="2"/>
            <w:tcBorders>
              <w:top w:val="nil"/>
              <w:left w:val="nil"/>
              <w:bottom w:val="nil"/>
              <w:right w:val="nil"/>
            </w:tcBorders>
          </w:tcPr>
          <w:p w14:paraId="5DB2A438" w14:textId="77777777" w:rsidR="001471FF" w:rsidRPr="001471FF" w:rsidRDefault="001471FF" w:rsidP="001471FF">
            <w:pPr>
              <w:ind w:right="622"/>
              <w:jc w:val="right"/>
              <w:rPr>
                <w:rFonts w:ascii="Arial" w:eastAsia="Arial" w:hAnsi="Arial" w:cs="Arial"/>
              </w:rPr>
            </w:pPr>
          </w:p>
          <w:p w14:paraId="2952ED89" w14:textId="77777777" w:rsidR="001471FF" w:rsidRPr="001471FF" w:rsidRDefault="001471FF" w:rsidP="001471FF">
            <w:pPr>
              <w:ind w:right="622"/>
              <w:jc w:val="right"/>
              <w:rPr>
                <w:rFonts w:ascii="Arial" w:eastAsia="Arial" w:hAnsi="Arial" w:cs="Arial"/>
              </w:rPr>
            </w:pPr>
          </w:p>
          <w:p w14:paraId="6D6F57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37E40DE" w14:textId="77777777" w:rsidR="001471FF" w:rsidRPr="001471FF" w:rsidRDefault="001471FF" w:rsidP="001471FF">
            <w:pPr>
              <w:ind w:right="622"/>
              <w:jc w:val="right"/>
              <w:rPr>
                <w:rFonts w:ascii="Arial" w:eastAsia="Arial" w:hAnsi="Arial" w:cs="Arial"/>
              </w:rPr>
            </w:pPr>
          </w:p>
          <w:p w14:paraId="7D8B68AD" w14:textId="77777777" w:rsidR="001471FF" w:rsidRPr="001471FF" w:rsidRDefault="001471FF" w:rsidP="001471FF">
            <w:pPr>
              <w:ind w:right="622"/>
              <w:jc w:val="right"/>
              <w:rPr>
                <w:rFonts w:ascii="Arial" w:eastAsia="Arial" w:hAnsi="Arial" w:cs="Arial"/>
              </w:rPr>
            </w:pPr>
          </w:p>
          <w:p w14:paraId="683BA1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$366,058.00</w:t>
            </w:r>
          </w:p>
        </w:tc>
      </w:tr>
      <w:tr w:rsidR="001471FF" w:rsidRPr="001471FF" w14:paraId="5E633DDA" w14:textId="77777777" w:rsidTr="001643E8">
        <w:trPr>
          <w:trHeight w:val="288"/>
        </w:trPr>
        <w:tc>
          <w:tcPr>
            <w:tcW w:w="6111" w:type="dxa"/>
            <w:tcBorders>
              <w:top w:val="nil"/>
              <w:left w:val="nil"/>
              <w:bottom w:val="nil"/>
              <w:right w:val="nil"/>
            </w:tcBorders>
            <w:vAlign w:val="bottom"/>
          </w:tcPr>
          <w:p w14:paraId="294F175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Y en su caso la revocación de la licencia o permiso provisional.</w:t>
            </w:r>
          </w:p>
          <w:p w14:paraId="5A3FFBB6"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vAlign w:val="center"/>
          </w:tcPr>
          <w:p w14:paraId="63A86668" w14:textId="77777777" w:rsidR="001471FF" w:rsidRPr="001471FF" w:rsidRDefault="001471FF" w:rsidP="001471FF">
            <w:pPr>
              <w:ind w:right="622"/>
              <w:jc w:val="right"/>
              <w:rPr>
                <w:rFonts w:ascii="Arial" w:eastAsia="Arial" w:hAnsi="Arial" w:cs="Arial"/>
                <w:color w:val="000000"/>
              </w:rPr>
            </w:pPr>
          </w:p>
        </w:tc>
        <w:tc>
          <w:tcPr>
            <w:tcW w:w="426" w:type="dxa"/>
            <w:gridSpan w:val="2"/>
            <w:tcBorders>
              <w:top w:val="nil"/>
              <w:left w:val="nil"/>
              <w:bottom w:val="nil"/>
              <w:right w:val="nil"/>
            </w:tcBorders>
            <w:vAlign w:val="bottom"/>
          </w:tcPr>
          <w:p w14:paraId="4E6D9632" w14:textId="77777777" w:rsidR="001471FF" w:rsidRPr="001471FF" w:rsidRDefault="001471FF" w:rsidP="001471FF">
            <w:pPr>
              <w:ind w:right="622"/>
              <w:rPr>
                <w:rFonts w:ascii="Arial" w:hAnsi="Arial" w:cs="Arial"/>
                <w:color w:val="000000"/>
              </w:rPr>
            </w:pPr>
          </w:p>
        </w:tc>
        <w:tc>
          <w:tcPr>
            <w:tcW w:w="1417" w:type="dxa"/>
            <w:tcBorders>
              <w:top w:val="nil"/>
              <w:left w:val="nil"/>
              <w:bottom w:val="nil"/>
              <w:right w:val="nil"/>
            </w:tcBorders>
            <w:vAlign w:val="center"/>
          </w:tcPr>
          <w:p w14:paraId="5D27E403" w14:textId="77777777" w:rsidR="001471FF" w:rsidRPr="001471FF" w:rsidRDefault="001471FF" w:rsidP="001471FF">
            <w:pPr>
              <w:ind w:right="622"/>
              <w:jc w:val="right"/>
              <w:rPr>
                <w:rFonts w:ascii="Arial" w:eastAsia="Arial" w:hAnsi="Arial" w:cs="Arial"/>
                <w:color w:val="000000"/>
              </w:rPr>
            </w:pPr>
          </w:p>
        </w:tc>
      </w:tr>
      <w:tr w:rsidR="001471FF" w:rsidRPr="001471FF" w14:paraId="47325B1C" w14:textId="77777777" w:rsidTr="001643E8">
        <w:trPr>
          <w:trHeight w:val="552"/>
        </w:trPr>
        <w:tc>
          <w:tcPr>
            <w:tcW w:w="6111" w:type="dxa"/>
            <w:tcBorders>
              <w:top w:val="nil"/>
              <w:left w:val="nil"/>
              <w:bottom w:val="nil"/>
              <w:right w:val="nil"/>
            </w:tcBorders>
            <w:vAlign w:val="bottom"/>
          </w:tcPr>
          <w:p w14:paraId="2048AA3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 Por impedir o dificultar a las autoridades competentes la realización de inspecciones, de:</w:t>
            </w:r>
          </w:p>
          <w:p w14:paraId="1EB6C78A"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6511BE8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$30,006.00</w:t>
            </w:r>
          </w:p>
        </w:tc>
        <w:tc>
          <w:tcPr>
            <w:tcW w:w="426" w:type="dxa"/>
            <w:gridSpan w:val="2"/>
            <w:tcBorders>
              <w:top w:val="nil"/>
              <w:left w:val="nil"/>
              <w:bottom w:val="nil"/>
              <w:right w:val="nil"/>
            </w:tcBorders>
          </w:tcPr>
          <w:p w14:paraId="74C6AF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5451B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$366,058.00</w:t>
            </w:r>
          </w:p>
        </w:tc>
      </w:tr>
      <w:tr w:rsidR="001471FF" w:rsidRPr="001471FF" w14:paraId="0DB6DC91" w14:textId="77777777" w:rsidTr="001643E8">
        <w:trPr>
          <w:trHeight w:val="288"/>
        </w:trPr>
        <w:tc>
          <w:tcPr>
            <w:tcW w:w="6111" w:type="dxa"/>
            <w:tcBorders>
              <w:top w:val="nil"/>
              <w:left w:val="nil"/>
              <w:bottom w:val="nil"/>
              <w:right w:val="nil"/>
            </w:tcBorders>
            <w:vAlign w:val="bottom"/>
          </w:tcPr>
          <w:p w14:paraId="71DE0F3F" w14:textId="39251303"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Y en su caso la revo</w:t>
            </w:r>
            <w:r w:rsidR="007A3E99">
              <w:rPr>
                <w:rFonts w:ascii="Arial" w:eastAsia="Arial" w:hAnsi="Arial" w:cs="Arial"/>
                <w:color w:val="000000"/>
              </w:rPr>
              <w:t>cación de la licencia o permiso</w:t>
            </w:r>
            <w:r w:rsidRPr="001471FF">
              <w:rPr>
                <w:rFonts w:ascii="Arial" w:eastAsia="Arial" w:hAnsi="Arial" w:cs="Arial"/>
                <w:color w:val="000000"/>
              </w:rPr>
              <w:t xml:space="preserve"> provisional.</w:t>
            </w:r>
          </w:p>
          <w:p w14:paraId="6EFBC810"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4C370878" w14:textId="77777777" w:rsidR="001471FF" w:rsidRPr="001471FF" w:rsidRDefault="001471FF" w:rsidP="001471FF">
            <w:pPr>
              <w:ind w:right="622"/>
              <w:jc w:val="right"/>
              <w:rPr>
                <w:rFonts w:ascii="Arial" w:eastAsia="Arial" w:hAnsi="Arial" w:cs="Arial"/>
                <w:color w:val="000000"/>
              </w:rPr>
            </w:pPr>
          </w:p>
        </w:tc>
        <w:tc>
          <w:tcPr>
            <w:tcW w:w="426" w:type="dxa"/>
            <w:gridSpan w:val="2"/>
            <w:tcBorders>
              <w:top w:val="nil"/>
              <w:left w:val="nil"/>
              <w:bottom w:val="nil"/>
              <w:right w:val="nil"/>
            </w:tcBorders>
          </w:tcPr>
          <w:p w14:paraId="764CCAC4" w14:textId="77777777" w:rsidR="001471FF" w:rsidRPr="001471FF" w:rsidRDefault="001471FF" w:rsidP="001471FF">
            <w:pPr>
              <w:ind w:right="622"/>
              <w:rPr>
                <w:rFonts w:ascii="Arial" w:eastAsia="Arial" w:hAnsi="Arial" w:cs="Arial"/>
                <w:color w:val="000000"/>
              </w:rPr>
            </w:pPr>
          </w:p>
        </w:tc>
        <w:tc>
          <w:tcPr>
            <w:tcW w:w="1417" w:type="dxa"/>
            <w:tcBorders>
              <w:top w:val="nil"/>
              <w:left w:val="nil"/>
              <w:bottom w:val="nil"/>
              <w:right w:val="nil"/>
            </w:tcBorders>
          </w:tcPr>
          <w:p w14:paraId="7B0BC5F9" w14:textId="77777777" w:rsidR="001471FF" w:rsidRPr="001471FF" w:rsidRDefault="001471FF" w:rsidP="001471FF">
            <w:pPr>
              <w:ind w:right="622"/>
              <w:jc w:val="right"/>
              <w:rPr>
                <w:rFonts w:ascii="Arial" w:eastAsia="Arial" w:hAnsi="Arial" w:cs="Arial"/>
                <w:color w:val="000000"/>
              </w:rPr>
            </w:pPr>
          </w:p>
        </w:tc>
      </w:tr>
      <w:tr w:rsidR="001471FF" w:rsidRPr="001471FF" w14:paraId="0801E3EB" w14:textId="77777777" w:rsidTr="001643E8">
        <w:trPr>
          <w:trHeight w:val="552"/>
        </w:trPr>
        <w:tc>
          <w:tcPr>
            <w:tcW w:w="6111" w:type="dxa"/>
            <w:tcBorders>
              <w:top w:val="nil"/>
              <w:left w:val="nil"/>
              <w:bottom w:val="nil"/>
              <w:right w:val="nil"/>
            </w:tcBorders>
            <w:vAlign w:val="bottom"/>
          </w:tcPr>
          <w:p w14:paraId="3B386AF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 Por vender bebidas alcohólicas en los días prohibidos en la Ley de la materia o en los reglamentos municipales, de:</w:t>
            </w:r>
          </w:p>
          <w:p w14:paraId="7E6B3EDE"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7357C8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$30,006.00</w:t>
            </w:r>
          </w:p>
        </w:tc>
        <w:tc>
          <w:tcPr>
            <w:tcW w:w="426" w:type="dxa"/>
            <w:gridSpan w:val="2"/>
            <w:tcBorders>
              <w:top w:val="nil"/>
              <w:left w:val="nil"/>
              <w:bottom w:val="nil"/>
              <w:right w:val="nil"/>
            </w:tcBorders>
          </w:tcPr>
          <w:p w14:paraId="09A0A3D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72BAEC2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$352,857.00</w:t>
            </w:r>
          </w:p>
        </w:tc>
      </w:tr>
      <w:tr w:rsidR="001471FF" w:rsidRPr="001471FF" w14:paraId="161809C8" w14:textId="77777777" w:rsidTr="001643E8">
        <w:trPr>
          <w:trHeight w:val="288"/>
        </w:trPr>
        <w:tc>
          <w:tcPr>
            <w:tcW w:w="6111" w:type="dxa"/>
            <w:tcBorders>
              <w:top w:val="nil"/>
              <w:left w:val="nil"/>
              <w:bottom w:val="nil"/>
              <w:right w:val="nil"/>
            </w:tcBorders>
            <w:vAlign w:val="bottom"/>
          </w:tcPr>
          <w:p w14:paraId="4B9162B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Y en su caso la revocación de la licencia o permiso provisional.</w:t>
            </w:r>
          </w:p>
          <w:p w14:paraId="238611F4"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696B8BF0" w14:textId="77777777" w:rsidR="001471FF" w:rsidRPr="001471FF" w:rsidRDefault="001471FF" w:rsidP="001471FF">
            <w:pPr>
              <w:ind w:right="622"/>
              <w:jc w:val="right"/>
              <w:rPr>
                <w:rFonts w:ascii="Arial" w:eastAsia="Arial" w:hAnsi="Arial" w:cs="Arial"/>
                <w:color w:val="000000"/>
              </w:rPr>
            </w:pPr>
          </w:p>
        </w:tc>
        <w:tc>
          <w:tcPr>
            <w:tcW w:w="426" w:type="dxa"/>
            <w:gridSpan w:val="2"/>
            <w:tcBorders>
              <w:top w:val="nil"/>
              <w:left w:val="nil"/>
              <w:bottom w:val="nil"/>
              <w:right w:val="nil"/>
            </w:tcBorders>
          </w:tcPr>
          <w:p w14:paraId="5DE46F45" w14:textId="77777777" w:rsidR="001471FF" w:rsidRPr="001471FF" w:rsidRDefault="001471FF" w:rsidP="001471FF">
            <w:pPr>
              <w:ind w:right="622"/>
              <w:rPr>
                <w:rFonts w:ascii="Arial" w:eastAsia="Arial" w:hAnsi="Arial" w:cs="Arial"/>
                <w:color w:val="000000"/>
              </w:rPr>
            </w:pPr>
          </w:p>
        </w:tc>
        <w:tc>
          <w:tcPr>
            <w:tcW w:w="1417" w:type="dxa"/>
            <w:tcBorders>
              <w:top w:val="nil"/>
              <w:left w:val="nil"/>
              <w:bottom w:val="nil"/>
              <w:right w:val="nil"/>
            </w:tcBorders>
          </w:tcPr>
          <w:p w14:paraId="1F8D984A" w14:textId="77777777" w:rsidR="001471FF" w:rsidRPr="001471FF" w:rsidRDefault="001471FF" w:rsidP="001471FF">
            <w:pPr>
              <w:ind w:right="622"/>
              <w:jc w:val="right"/>
              <w:rPr>
                <w:rFonts w:ascii="Arial" w:eastAsia="Arial" w:hAnsi="Arial" w:cs="Arial"/>
                <w:color w:val="000000"/>
              </w:rPr>
            </w:pPr>
          </w:p>
        </w:tc>
      </w:tr>
      <w:tr w:rsidR="001471FF" w:rsidRPr="001471FF" w14:paraId="78E85298" w14:textId="77777777" w:rsidTr="001643E8">
        <w:trPr>
          <w:trHeight w:val="552"/>
        </w:trPr>
        <w:tc>
          <w:tcPr>
            <w:tcW w:w="6111" w:type="dxa"/>
            <w:tcBorders>
              <w:top w:val="nil"/>
              <w:left w:val="nil"/>
              <w:bottom w:val="nil"/>
              <w:right w:val="nil"/>
            </w:tcBorders>
            <w:vAlign w:val="bottom"/>
          </w:tcPr>
          <w:p w14:paraId="333BE84B" w14:textId="50145E4A"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XXIII. Por suministrar </w:t>
            </w:r>
            <w:r w:rsidR="007A3E99">
              <w:rPr>
                <w:rFonts w:ascii="Arial" w:eastAsia="Arial" w:hAnsi="Arial" w:cs="Arial"/>
                <w:color w:val="000000"/>
              </w:rPr>
              <w:t xml:space="preserve">datos falsos a las autoridades </w:t>
            </w:r>
            <w:r w:rsidRPr="001471FF">
              <w:rPr>
                <w:rFonts w:ascii="Arial" w:eastAsia="Arial" w:hAnsi="Arial" w:cs="Arial"/>
                <w:color w:val="000000"/>
              </w:rPr>
              <w:t>en cargadas de la aplicación y vigilancia de la Ley en la materia, de:</w:t>
            </w:r>
          </w:p>
          <w:p w14:paraId="1C4B4649"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0ED42B7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$30,006.00</w:t>
            </w:r>
          </w:p>
        </w:tc>
        <w:tc>
          <w:tcPr>
            <w:tcW w:w="426" w:type="dxa"/>
            <w:gridSpan w:val="2"/>
            <w:tcBorders>
              <w:top w:val="nil"/>
              <w:left w:val="nil"/>
              <w:bottom w:val="nil"/>
              <w:right w:val="nil"/>
            </w:tcBorders>
          </w:tcPr>
          <w:p w14:paraId="7C9489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696593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$366,058.00</w:t>
            </w:r>
          </w:p>
        </w:tc>
      </w:tr>
      <w:tr w:rsidR="001471FF" w:rsidRPr="001471FF" w14:paraId="7D92B7D9" w14:textId="77777777" w:rsidTr="001643E8">
        <w:trPr>
          <w:trHeight w:val="288"/>
        </w:trPr>
        <w:tc>
          <w:tcPr>
            <w:tcW w:w="6111" w:type="dxa"/>
            <w:tcBorders>
              <w:top w:val="nil"/>
              <w:left w:val="nil"/>
              <w:bottom w:val="nil"/>
              <w:right w:val="nil"/>
            </w:tcBorders>
            <w:vAlign w:val="bottom"/>
          </w:tcPr>
          <w:p w14:paraId="03B5823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Y en su caso la revocación de la licencia o permiso provisional.</w:t>
            </w:r>
          </w:p>
          <w:p w14:paraId="65512828"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757E7EDD" w14:textId="77777777" w:rsidR="001471FF" w:rsidRPr="001471FF" w:rsidRDefault="001471FF" w:rsidP="001471FF">
            <w:pPr>
              <w:ind w:right="622"/>
              <w:jc w:val="right"/>
              <w:rPr>
                <w:rFonts w:ascii="Arial" w:eastAsia="Arial" w:hAnsi="Arial" w:cs="Arial"/>
                <w:color w:val="000000"/>
              </w:rPr>
            </w:pPr>
          </w:p>
        </w:tc>
        <w:tc>
          <w:tcPr>
            <w:tcW w:w="426" w:type="dxa"/>
            <w:gridSpan w:val="2"/>
            <w:tcBorders>
              <w:top w:val="nil"/>
              <w:left w:val="nil"/>
              <w:bottom w:val="nil"/>
              <w:right w:val="nil"/>
            </w:tcBorders>
          </w:tcPr>
          <w:p w14:paraId="10D5D98D" w14:textId="77777777" w:rsidR="001471FF" w:rsidRPr="001471FF" w:rsidRDefault="001471FF" w:rsidP="001471FF">
            <w:pPr>
              <w:ind w:right="622"/>
              <w:rPr>
                <w:rFonts w:ascii="Arial" w:eastAsia="Arial" w:hAnsi="Arial" w:cs="Arial"/>
                <w:color w:val="000000"/>
              </w:rPr>
            </w:pPr>
          </w:p>
        </w:tc>
        <w:tc>
          <w:tcPr>
            <w:tcW w:w="1417" w:type="dxa"/>
            <w:tcBorders>
              <w:top w:val="nil"/>
              <w:left w:val="nil"/>
              <w:bottom w:val="nil"/>
              <w:right w:val="nil"/>
            </w:tcBorders>
          </w:tcPr>
          <w:p w14:paraId="7707B409" w14:textId="77777777" w:rsidR="001471FF" w:rsidRPr="001471FF" w:rsidRDefault="001471FF" w:rsidP="001471FF">
            <w:pPr>
              <w:ind w:right="622"/>
              <w:jc w:val="right"/>
              <w:rPr>
                <w:rFonts w:ascii="Arial" w:eastAsia="Arial" w:hAnsi="Arial" w:cs="Arial"/>
                <w:color w:val="000000"/>
              </w:rPr>
            </w:pPr>
          </w:p>
        </w:tc>
      </w:tr>
      <w:tr w:rsidR="001471FF" w:rsidRPr="001471FF" w14:paraId="1BBD5300" w14:textId="77777777" w:rsidTr="001643E8">
        <w:trPr>
          <w:trHeight w:val="552"/>
        </w:trPr>
        <w:tc>
          <w:tcPr>
            <w:tcW w:w="6111" w:type="dxa"/>
            <w:tcBorders>
              <w:top w:val="nil"/>
              <w:left w:val="nil"/>
              <w:bottom w:val="nil"/>
              <w:right w:val="nil"/>
            </w:tcBorders>
            <w:vAlign w:val="bottom"/>
          </w:tcPr>
          <w:p w14:paraId="00A4065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XXIV. Por enajenar, traspasar, arrendar, gravar o afectar la licencia correspondiente, de:</w:t>
            </w:r>
          </w:p>
          <w:p w14:paraId="2F93A027"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4D73D7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$30,006.00</w:t>
            </w:r>
          </w:p>
        </w:tc>
        <w:tc>
          <w:tcPr>
            <w:tcW w:w="426" w:type="dxa"/>
            <w:gridSpan w:val="2"/>
            <w:tcBorders>
              <w:top w:val="nil"/>
              <w:left w:val="nil"/>
              <w:bottom w:val="nil"/>
              <w:right w:val="nil"/>
            </w:tcBorders>
          </w:tcPr>
          <w:p w14:paraId="70240A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1A82C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$366,058.00</w:t>
            </w:r>
          </w:p>
        </w:tc>
      </w:tr>
      <w:tr w:rsidR="001471FF" w:rsidRPr="001471FF" w14:paraId="409397BD" w14:textId="77777777" w:rsidTr="001643E8">
        <w:trPr>
          <w:trHeight w:val="288"/>
        </w:trPr>
        <w:tc>
          <w:tcPr>
            <w:tcW w:w="6111" w:type="dxa"/>
            <w:tcBorders>
              <w:top w:val="nil"/>
              <w:left w:val="nil"/>
              <w:bottom w:val="nil"/>
              <w:right w:val="nil"/>
            </w:tcBorders>
            <w:vAlign w:val="bottom"/>
          </w:tcPr>
          <w:p w14:paraId="4925F51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Y en su caso la revocación de la licencia o permiso provisional.</w:t>
            </w:r>
          </w:p>
          <w:p w14:paraId="5037BE15"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0583FFDA" w14:textId="77777777" w:rsidR="001471FF" w:rsidRPr="001471FF" w:rsidRDefault="001471FF" w:rsidP="001471FF">
            <w:pPr>
              <w:ind w:right="622"/>
              <w:jc w:val="right"/>
              <w:rPr>
                <w:rFonts w:ascii="Arial" w:eastAsia="Arial" w:hAnsi="Arial" w:cs="Arial"/>
                <w:color w:val="000000"/>
              </w:rPr>
            </w:pPr>
          </w:p>
        </w:tc>
        <w:tc>
          <w:tcPr>
            <w:tcW w:w="426" w:type="dxa"/>
            <w:gridSpan w:val="2"/>
            <w:tcBorders>
              <w:top w:val="nil"/>
              <w:left w:val="nil"/>
              <w:bottom w:val="nil"/>
              <w:right w:val="nil"/>
            </w:tcBorders>
          </w:tcPr>
          <w:p w14:paraId="33FB07F7" w14:textId="77777777" w:rsidR="001471FF" w:rsidRPr="001471FF" w:rsidRDefault="001471FF" w:rsidP="001471FF">
            <w:pPr>
              <w:ind w:right="622"/>
              <w:rPr>
                <w:rFonts w:ascii="Arial" w:eastAsia="Arial" w:hAnsi="Arial" w:cs="Arial"/>
                <w:color w:val="000000"/>
              </w:rPr>
            </w:pPr>
          </w:p>
        </w:tc>
        <w:tc>
          <w:tcPr>
            <w:tcW w:w="1417" w:type="dxa"/>
            <w:tcBorders>
              <w:top w:val="nil"/>
              <w:left w:val="nil"/>
              <w:bottom w:val="nil"/>
              <w:right w:val="nil"/>
            </w:tcBorders>
          </w:tcPr>
          <w:p w14:paraId="406D6A4B" w14:textId="77777777" w:rsidR="001471FF" w:rsidRPr="001471FF" w:rsidRDefault="001471FF" w:rsidP="001471FF">
            <w:pPr>
              <w:ind w:right="622"/>
              <w:jc w:val="right"/>
              <w:rPr>
                <w:rFonts w:ascii="Arial" w:eastAsia="Arial" w:hAnsi="Arial" w:cs="Arial"/>
                <w:color w:val="000000"/>
              </w:rPr>
            </w:pPr>
          </w:p>
        </w:tc>
      </w:tr>
      <w:tr w:rsidR="001471FF" w:rsidRPr="001471FF" w14:paraId="52E3A8D1" w14:textId="77777777" w:rsidTr="001643E8">
        <w:trPr>
          <w:trHeight w:val="828"/>
        </w:trPr>
        <w:tc>
          <w:tcPr>
            <w:tcW w:w="6111" w:type="dxa"/>
            <w:tcBorders>
              <w:top w:val="nil"/>
              <w:left w:val="nil"/>
              <w:bottom w:val="nil"/>
              <w:right w:val="nil"/>
            </w:tcBorders>
            <w:vAlign w:val="bottom"/>
          </w:tcPr>
          <w:p w14:paraId="7930F4F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 Por vender o permitir el consumo de bebidas alcohólicas fuera de los horarios establecidos en los reglamentos o en la Ley de la materia según corresponda, de:</w:t>
            </w:r>
          </w:p>
          <w:p w14:paraId="66338B1D"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626CC57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$30,006.00</w:t>
            </w:r>
          </w:p>
        </w:tc>
        <w:tc>
          <w:tcPr>
            <w:tcW w:w="426" w:type="dxa"/>
            <w:gridSpan w:val="2"/>
            <w:tcBorders>
              <w:top w:val="nil"/>
              <w:left w:val="nil"/>
              <w:bottom w:val="nil"/>
              <w:right w:val="nil"/>
            </w:tcBorders>
          </w:tcPr>
          <w:p w14:paraId="01DFDEE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04768B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$366,058.00</w:t>
            </w:r>
          </w:p>
        </w:tc>
      </w:tr>
      <w:tr w:rsidR="001471FF" w:rsidRPr="001471FF" w14:paraId="0F7C3E5C" w14:textId="77777777" w:rsidTr="001643E8">
        <w:trPr>
          <w:trHeight w:val="288"/>
        </w:trPr>
        <w:tc>
          <w:tcPr>
            <w:tcW w:w="6111" w:type="dxa"/>
            <w:tcBorders>
              <w:top w:val="nil"/>
              <w:left w:val="nil"/>
              <w:bottom w:val="nil"/>
              <w:right w:val="nil"/>
            </w:tcBorders>
            <w:vAlign w:val="bottom"/>
          </w:tcPr>
          <w:p w14:paraId="02D04BF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Y en su caso la revocación de la licencia o permiso provisional.</w:t>
            </w:r>
          </w:p>
          <w:p w14:paraId="0BFED218"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vAlign w:val="center"/>
          </w:tcPr>
          <w:p w14:paraId="49CE9F43" w14:textId="77777777" w:rsidR="001471FF" w:rsidRPr="001471FF" w:rsidRDefault="001471FF" w:rsidP="001471FF">
            <w:pPr>
              <w:ind w:right="622"/>
              <w:jc w:val="right"/>
              <w:rPr>
                <w:rFonts w:ascii="Arial" w:eastAsia="Arial" w:hAnsi="Arial" w:cs="Arial"/>
                <w:color w:val="000000"/>
              </w:rPr>
            </w:pPr>
          </w:p>
        </w:tc>
        <w:tc>
          <w:tcPr>
            <w:tcW w:w="426" w:type="dxa"/>
            <w:gridSpan w:val="2"/>
            <w:tcBorders>
              <w:top w:val="nil"/>
              <w:left w:val="nil"/>
              <w:bottom w:val="nil"/>
              <w:right w:val="nil"/>
            </w:tcBorders>
            <w:vAlign w:val="bottom"/>
          </w:tcPr>
          <w:p w14:paraId="16C0B52F" w14:textId="77777777" w:rsidR="001471FF" w:rsidRPr="001471FF" w:rsidRDefault="001471FF" w:rsidP="001471FF">
            <w:pPr>
              <w:ind w:right="622"/>
              <w:rPr>
                <w:rFonts w:ascii="Arial" w:hAnsi="Arial" w:cs="Arial"/>
                <w:color w:val="000000"/>
              </w:rPr>
            </w:pPr>
          </w:p>
        </w:tc>
        <w:tc>
          <w:tcPr>
            <w:tcW w:w="1417" w:type="dxa"/>
            <w:tcBorders>
              <w:top w:val="nil"/>
              <w:left w:val="nil"/>
              <w:bottom w:val="nil"/>
              <w:right w:val="nil"/>
            </w:tcBorders>
            <w:vAlign w:val="center"/>
          </w:tcPr>
          <w:p w14:paraId="79F38D2F" w14:textId="77777777" w:rsidR="001471FF" w:rsidRPr="001471FF" w:rsidRDefault="001471FF" w:rsidP="001471FF">
            <w:pPr>
              <w:ind w:right="622"/>
              <w:jc w:val="right"/>
              <w:rPr>
                <w:rFonts w:ascii="Arial" w:eastAsia="Arial" w:hAnsi="Arial" w:cs="Arial"/>
                <w:color w:val="000000"/>
              </w:rPr>
            </w:pPr>
          </w:p>
        </w:tc>
      </w:tr>
      <w:tr w:rsidR="001471FF" w:rsidRPr="001471FF" w14:paraId="55D1B30C" w14:textId="77777777" w:rsidTr="001643E8">
        <w:trPr>
          <w:trHeight w:val="828"/>
        </w:trPr>
        <w:tc>
          <w:tcPr>
            <w:tcW w:w="6111" w:type="dxa"/>
            <w:tcBorders>
              <w:top w:val="nil"/>
              <w:left w:val="nil"/>
              <w:bottom w:val="nil"/>
              <w:right w:val="nil"/>
            </w:tcBorders>
            <w:vAlign w:val="bottom"/>
          </w:tcPr>
          <w:p w14:paraId="2C7113A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 Por permitir la realización de juegos de azar prohibidos o el cruce de apuestas en juegos permitidos, así como permitir la prostitución en el establecimiento, de:</w:t>
            </w:r>
          </w:p>
        </w:tc>
        <w:tc>
          <w:tcPr>
            <w:tcW w:w="1275" w:type="dxa"/>
            <w:gridSpan w:val="2"/>
            <w:tcBorders>
              <w:top w:val="nil"/>
              <w:left w:val="nil"/>
              <w:bottom w:val="nil"/>
              <w:right w:val="nil"/>
            </w:tcBorders>
          </w:tcPr>
          <w:p w14:paraId="090CE643" w14:textId="77777777" w:rsidR="001471FF" w:rsidRPr="001471FF" w:rsidRDefault="001471FF" w:rsidP="001471FF">
            <w:pPr>
              <w:ind w:right="622"/>
              <w:jc w:val="right"/>
              <w:rPr>
                <w:rFonts w:ascii="Arial" w:eastAsia="Arial" w:hAnsi="Arial" w:cs="Arial"/>
              </w:rPr>
            </w:pPr>
          </w:p>
          <w:p w14:paraId="4EEA48F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$30,006.00</w:t>
            </w:r>
          </w:p>
        </w:tc>
        <w:tc>
          <w:tcPr>
            <w:tcW w:w="426" w:type="dxa"/>
            <w:gridSpan w:val="2"/>
            <w:tcBorders>
              <w:top w:val="nil"/>
              <w:left w:val="nil"/>
              <w:bottom w:val="nil"/>
              <w:right w:val="nil"/>
            </w:tcBorders>
          </w:tcPr>
          <w:p w14:paraId="0CFE2784" w14:textId="77777777" w:rsidR="001471FF" w:rsidRPr="001471FF" w:rsidRDefault="001471FF" w:rsidP="001471FF">
            <w:pPr>
              <w:ind w:right="622"/>
              <w:jc w:val="right"/>
              <w:rPr>
                <w:rFonts w:ascii="Arial" w:eastAsia="Arial" w:hAnsi="Arial" w:cs="Arial"/>
              </w:rPr>
            </w:pPr>
          </w:p>
          <w:p w14:paraId="0D3EA9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7EB16FA" w14:textId="77777777" w:rsidR="001471FF" w:rsidRPr="001471FF" w:rsidRDefault="001471FF" w:rsidP="001471FF">
            <w:pPr>
              <w:ind w:right="622"/>
              <w:jc w:val="right"/>
              <w:rPr>
                <w:rFonts w:ascii="Arial" w:eastAsia="Arial" w:hAnsi="Arial" w:cs="Arial"/>
              </w:rPr>
            </w:pPr>
          </w:p>
          <w:p w14:paraId="50DD53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$366,058.00</w:t>
            </w:r>
          </w:p>
        </w:tc>
      </w:tr>
      <w:tr w:rsidR="001471FF" w:rsidRPr="001471FF" w14:paraId="5AA9A980" w14:textId="77777777" w:rsidTr="001643E8">
        <w:trPr>
          <w:trHeight w:val="288"/>
        </w:trPr>
        <w:tc>
          <w:tcPr>
            <w:tcW w:w="6111" w:type="dxa"/>
            <w:tcBorders>
              <w:top w:val="nil"/>
              <w:left w:val="nil"/>
              <w:bottom w:val="nil"/>
              <w:right w:val="nil"/>
            </w:tcBorders>
            <w:vAlign w:val="bottom"/>
          </w:tcPr>
          <w:p w14:paraId="68CEB9C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Y en su caso la revocación de la licencia o permiso provisional.</w:t>
            </w:r>
          </w:p>
          <w:p w14:paraId="5DBA3979"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vAlign w:val="center"/>
          </w:tcPr>
          <w:p w14:paraId="4C3BAE8C" w14:textId="77777777" w:rsidR="001471FF" w:rsidRPr="001471FF" w:rsidRDefault="001471FF" w:rsidP="001471FF">
            <w:pPr>
              <w:ind w:right="622"/>
              <w:jc w:val="right"/>
              <w:rPr>
                <w:rFonts w:ascii="Arial" w:eastAsia="Arial" w:hAnsi="Arial" w:cs="Arial"/>
                <w:color w:val="000000"/>
              </w:rPr>
            </w:pPr>
          </w:p>
        </w:tc>
        <w:tc>
          <w:tcPr>
            <w:tcW w:w="426" w:type="dxa"/>
            <w:gridSpan w:val="2"/>
            <w:tcBorders>
              <w:top w:val="nil"/>
              <w:left w:val="nil"/>
              <w:bottom w:val="nil"/>
              <w:right w:val="nil"/>
            </w:tcBorders>
            <w:vAlign w:val="bottom"/>
          </w:tcPr>
          <w:p w14:paraId="28A417AA" w14:textId="77777777" w:rsidR="001471FF" w:rsidRPr="001471FF" w:rsidRDefault="001471FF" w:rsidP="001471FF">
            <w:pPr>
              <w:ind w:right="622"/>
              <w:rPr>
                <w:rFonts w:ascii="Arial" w:hAnsi="Arial" w:cs="Arial"/>
                <w:color w:val="000000"/>
              </w:rPr>
            </w:pPr>
          </w:p>
        </w:tc>
        <w:tc>
          <w:tcPr>
            <w:tcW w:w="1417" w:type="dxa"/>
            <w:tcBorders>
              <w:top w:val="nil"/>
              <w:left w:val="nil"/>
              <w:bottom w:val="nil"/>
              <w:right w:val="nil"/>
            </w:tcBorders>
            <w:vAlign w:val="center"/>
          </w:tcPr>
          <w:p w14:paraId="3A2C9054" w14:textId="77777777" w:rsidR="001471FF" w:rsidRPr="001471FF" w:rsidRDefault="001471FF" w:rsidP="001471FF">
            <w:pPr>
              <w:ind w:right="622"/>
              <w:jc w:val="right"/>
              <w:rPr>
                <w:rFonts w:ascii="Arial" w:eastAsia="Arial" w:hAnsi="Arial" w:cs="Arial"/>
                <w:color w:val="000000"/>
              </w:rPr>
            </w:pPr>
          </w:p>
        </w:tc>
      </w:tr>
      <w:tr w:rsidR="001471FF" w:rsidRPr="001471FF" w14:paraId="4F81AC42" w14:textId="77777777" w:rsidTr="001643E8">
        <w:trPr>
          <w:trHeight w:val="1104"/>
        </w:trPr>
        <w:tc>
          <w:tcPr>
            <w:tcW w:w="6111" w:type="dxa"/>
            <w:tcBorders>
              <w:top w:val="nil"/>
              <w:left w:val="nil"/>
              <w:bottom w:val="nil"/>
              <w:right w:val="nil"/>
            </w:tcBorders>
            <w:vAlign w:val="bottom"/>
          </w:tcPr>
          <w:p w14:paraId="39D87C2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XXVII. Por permitir la entrada a menores de edad a los establecimientos señalados en el artículo 15 de la Ley de la materia, salvo que se trate de eventos en los que no se vendan o consuman bebidas alcohólicas, de: </w:t>
            </w:r>
          </w:p>
          <w:p w14:paraId="41209AAC"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1ADA8789" w14:textId="77777777" w:rsidR="001471FF" w:rsidRPr="001471FF" w:rsidRDefault="001471FF" w:rsidP="001471FF">
            <w:pPr>
              <w:ind w:right="622"/>
              <w:jc w:val="right"/>
              <w:rPr>
                <w:rFonts w:ascii="Arial" w:eastAsia="Arial" w:hAnsi="Arial" w:cs="Arial"/>
              </w:rPr>
            </w:pPr>
          </w:p>
          <w:p w14:paraId="4C8E5E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$30,006.00</w:t>
            </w:r>
          </w:p>
        </w:tc>
        <w:tc>
          <w:tcPr>
            <w:tcW w:w="426" w:type="dxa"/>
            <w:gridSpan w:val="2"/>
            <w:tcBorders>
              <w:top w:val="nil"/>
              <w:left w:val="nil"/>
              <w:bottom w:val="nil"/>
              <w:right w:val="nil"/>
            </w:tcBorders>
          </w:tcPr>
          <w:p w14:paraId="0CCA26CA" w14:textId="77777777" w:rsidR="001471FF" w:rsidRPr="001471FF" w:rsidRDefault="001471FF" w:rsidP="001471FF">
            <w:pPr>
              <w:ind w:right="622"/>
              <w:jc w:val="right"/>
              <w:rPr>
                <w:rFonts w:ascii="Arial" w:eastAsia="Arial" w:hAnsi="Arial" w:cs="Arial"/>
              </w:rPr>
            </w:pPr>
          </w:p>
          <w:p w14:paraId="423ED2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7F0C0452" w14:textId="77777777" w:rsidR="001471FF" w:rsidRPr="001471FF" w:rsidRDefault="001471FF" w:rsidP="001471FF">
            <w:pPr>
              <w:ind w:right="622"/>
              <w:jc w:val="right"/>
              <w:rPr>
                <w:rFonts w:ascii="Arial" w:eastAsia="Arial" w:hAnsi="Arial" w:cs="Arial"/>
              </w:rPr>
            </w:pPr>
          </w:p>
          <w:p w14:paraId="0B0EBD5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$366,058.00</w:t>
            </w:r>
          </w:p>
        </w:tc>
      </w:tr>
      <w:tr w:rsidR="001471FF" w:rsidRPr="001471FF" w14:paraId="4E66711D" w14:textId="77777777" w:rsidTr="001643E8">
        <w:trPr>
          <w:trHeight w:val="288"/>
        </w:trPr>
        <w:tc>
          <w:tcPr>
            <w:tcW w:w="6111" w:type="dxa"/>
            <w:tcBorders>
              <w:top w:val="nil"/>
              <w:left w:val="nil"/>
              <w:bottom w:val="nil"/>
              <w:right w:val="nil"/>
            </w:tcBorders>
            <w:vAlign w:val="bottom"/>
          </w:tcPr>
          <w:p w14:paraId="3CBA460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Y en su caso la revocación de la licencia o permiso provisional.</w:t>
            </w:r>
          </w:p>
          <w:p w14:paraId="511D6384"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6F7FAB26" w14:textId="77777777" w:rsidR="001471FF" w:rsidRPr="001471FF" w:rsidRDefault="001471FF" w:rsidP="001471FF">
            <w:pPr>
              <w:ind w:right="622"/>
              <w:jc w:val="right"/>
              <w:rPr>
                <w:rFonts w:ascii="Arial" w:eastAsia="Arial" w:hAnsi="Arial" w:cs="Arial"/>
                <w:color w:val="000000"/>
              </w:rPr>
            </w:pPr>
          </w:p>
        </w:tc>
        <w:tc>
          <w:tcPr>
            <w:tcW w:w="426" w:type="dxa"/>
            <w:gridSpan w:val="2"/>
            <w:tcBorders>
              <w:top w:val="nil"/>
              <w:left w:val="nil"/>
              <w:bottom w:val="nil"/>
              <w:right w:val="nil"/>
            </w:tcBorders>
          </w:tcPr>
          <w:p w14:paraId="0FD5B5BD" w14:textId="77777777" w:rsidR="001471FF" w:rsidRPr="001471FF" w:rsidRDefault="001471FF" w:rsidP="001471FF">
            <w:pPr>
              <w:ind w:right="622"/>
              <w:rPr>
                <w:rFonts w:ascii="Arial" w:eastAsia="Arial" w:hAnsi="Arial" w:cs="Arial"/>
                <w:color w:val="000000"/>
              </w:rPr>
            </w:pPr>
          </w:p>
        </w:tc>
        <w:tc>
          <w:tcPr>
            <w:tcW w:w="1417" w:type="dxa"/>
            <w:tcBorders>
              <w:top w:val="nil"/>
              <w:left w:val="nil"/>
              <w:bottom w:val="nil"/>
              <w:right w:val="nil"/>
            </w:tcBorders>
          </w:tcPr>
          <w:p w14:paraId="14A9BA8D" w14:textId="77777777" w:rsidR="001471FF" w:rsidRPr="001471FF" w:rsidRDefault="001471FF" w:rsidP="001471FF">
            <w:pPr>
              <w:ind w:right="622"/>
              <w:jc w:val="right"/>
              <w:rPr>
                <w:rFonts w:ascii="Arial" w:eastAsia="Arial" w:hAnsi="Arial" w:cs="Arial"/>
                <w:color w:val="000000"/>
              </w:rPr>
            </w:pPr>
          </w:p>
        </w:tc>
      </w:tr>
      <w:tr w:rsidR="001471FF" w:rsidRPr="001471FF" w14:paraId="48CE3F16" w14:textId="77777777" w:rsidTr="001643E8">
        <w:trPr>
          <w:trHeight w:val="552"/>
        </w:trPr>
        <w:tc>
          <w:tcPr>
            <w:tcW w:w="6111" w:type="dxa"/>
            <w:tcBorders>
              <w:top w:val="nil"/>
              <w:left w:val="nil"/>
              <w:bottom w:val="nil"/>
              <w:right w:val="nil"/>
            </w:tcBorders>
            <w:vAlign w:val="bottom"/>
          </w:tcPr>
          <w:p w14:paraId="4B0E40B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XXVIII. Por vender o suministrar bebidas alcohólicas a menores de edad, de:</w:t>
            </w:r>
          </w:p>
          <w:p w14:paraId="7CD5D537"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tcPr>
          <w:p w14:paraId="3261A1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c>
          <w:tcPr>
            <w:tcW w:w="426" w:type="dxa"/>
            <w:gridSpan w:val="2"/>
            <w:tcBorders>
              <w:top w:val="nil"/>
              <w:left w:val="nil"/>
              <w:bottom w:val="nil"/>
              <w:right w:val="nil"/>
            </w:tcBorders>
          </w:tcPr>
          <w:p w14:paraId="66751C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7" w:type="dxa"/>
            <w:tcBorders>
              <w:top w:val="nil"/>
              <w:left w:val="nil"/>
              <w:bottom w:val="nil"/>
              <w:right w:val="nil"/>
            </w:tcBorders>
          </w:tcPr>
          <w:p w14:paraId="35C7B0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$366,058.00</w:t>
            </w:r>
          </w:p>
        </w:tc>
      </w:tr>
      <w:tr w:rsidR="001471FF" w:rsidRPr="001471FF" w14:paraId="73F939BB" w14:textId="77777777" w:rsidTr="001643E8">
        <w:trPr>
          <w:trHeight w:val="288"/>
        </w:trPr>
        <w:tc>
          <w:tcPr>
            <w:tcW w:w="6111" w:type="dxa"/>
            <w:tcBorders>
              <w:top w:val="nil"/>
              <w:left w:val="nil"/>
              <w:bottom w:val="nil"/>
              <w:right w:val="nil"/>
            </w:tcBorders>
            <w:vAlign w:val="bottom"/>
          </w:tcPr>
          <w:p w14:paraId="2B570B9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Y en su caso la revocación de la licencia o permiso provisional.</w:t>
            </w:r>
          </w:p>
          <w:p w14:paraId="45650044" w14:textId="77777777" w:rsidR="001471FF" w:rsidRPr="001471FF" w:rsidRDefault="001471FF" w:rsidP="001471FF">
            <w:pPr>
              <w:ind w:right="622"/>
              <w:jc w:val="both"/>
              <w:rPr>
                <w:rFonts w:ascii="Arial" w:eastAsia="Arial" w:hAnsi="Arial" w:cs="Arial"/>
                <w:color w:val="000000"/>
              </w:rPr>
            </w:pPr>
          </w:p>
        </w:tc>
        <w:tc>
          <w:tcPr>
            <w:tcW w:w="1275" w:type="dxa"/>
            <w:gridSpan w:val="2"/>
            <w:tcBorders>
              <w:top w:val="nil"/>
              <w:left w:val="nil"/>
              <w:bottom w:val="nil"/>
              <w:right w:val="nil"/>
            </w:tcBorders>
            <w:vAlign w:val="center"/>
          </w:tcPr>
          <w:p w14:paraId="4EC80B11" w14:textId="77777777" w:rsidR="001471FF" w:rsidRPr="001471FF" w:rsidRDefault="001471FF" w:rsidP="001471FF">
            <w:pPr>
              <w:ind w:right="622"/>
              <w:jc w:val="right"/>
              <w:rPr>
                <w:rFonts w:ascii="Arial" w:eastAsia="Arial" w:hAnsi="Arial" w:cs="Arial"/>
                <w:color w:val="000000"/>
              </w:rPr>
            </w:pPr>
          </w:p>
        </w:tc>
        <w:tc>
          <w:tcPr>
            <w:tcW w:w="426" w:type="dxa"/>
            <w:gridSpan w:val="2"/>
            <w:tcBorders>
              <w:top w:val="nil"/>
              <w:left w:val="nil"/>
              <w:bottom w:val="nil"/>
              <w:right w:val="nil"/>
            </w:tcBorders>
            <w:vAlign w:val="bottom"/>
          </w:tcPr>
          <w:p w14:paraId="6B5D6743" w14:textId="77777777" w:rsidR="001471FF" w:rsidRPr="001471FF" w:rsidRDefault="001471FF" w:rsidP="001471FF">
            <w:pPr>
              <w:ind w:right="622"/>
              <w:rPr>
                <w:rFonts w:ascii="Arial" w:hAnsi="Arial" w:cs="Arial"/>
                <w:color w:val="000000"/>
              </w:rPr>
            </w:pPr>
          </w:p>
        </w:tc>
        <w:tc>
          <w:tcPr>
            <w:tcW w:w="1417" w:type="dxa"/>
            <w:tcBorders>
              <w:top w:val="nil"/>
              <w:left w:val="nil"/>
              <w:bottom w:val="nil"/>
              <w:right w:val="nil"/>
            </w:tcBorders>
            <w:vAlign w:val="center"/>
          </w:tcPr>
          <w:p w14:paraId="794F583E" w14:textId="77777777" w:rsidR="001471FF" w:rsidRPr="001471FF" w:rsidRDefault="001471FF" w:rsidP="001471FF">
            <w:pPr>
              <w:ind w:right="622"/>
              <w:jc w:val="right"/>
              <w:rPr>
                <w:rFonts w:ascii="Arial" w:eastAsia="Arial" w:hAnsi="Arial" w:cs="Arial"/>
                <w:color w:val="000000"/>
              </w:rPr>
            </w:pPr>
          </w:p>
        </w:tc>
      </w:tr>
    </w:tbl>
    <w:p w14:paraId="3B28BAD6" w14:textId="77777777" w:rsidR="001471FF" w:rsidRPr="001471FF" w:rsidRDefault="001471FF" w:rsidP="001471FF">
      <w:pPr>
        <w:ind w:right="622"/>
        <w:rPr>
          <w:rFonts w:ascii="Arial" w:hAnsi="Arial" w:cs="Arial"/>
        </w:rPr>
      </w:pPr>
    </w:p>
    <w:tbl>
      <w:tblPr>
        <w:tblW w:w="9231" w:type="dxa"/>
        <w:tblInd w:w="-15" w:type="dxa"/>
        <w:tblLayout w:type="fixed"/>
        <w:tblLook w:val="0400" w:firstRow="0" w:lastRow="0" w:firstColumn="0" w:lastColumn="0" w:noHBand="0" w:noVBand="1"/>
      </w:tblPr>
      <w:tblGrid>
        <w:gridCol w:w="15"/>
        <w:gridCol w:w="4124"/>
        <w:gridCol w:w="1620"/>
        <w:gridCol w:w="210"/>
        <w:gridCol w:w="142"/>
        <w:gridCol w:w="82"/>
        <w:gridCol w:w="454"/>
        <w:gridCol w:w="739"/>
        <w:gridCol w:w="49"/>
        <w:gridCol w:w="93"/>
        <w:gridCol w:w="142"/>
        <w:gridCol w:w="142"/>
        <w:gridCol w:w="141"/>
        <w:gridCol w:w="1278"/>
      </w:tblGrid>
      <w:tr w:rsidR="001471FF" w:rsidRPr="001471FF" w14:paraId="6FFE8AA9" w14:textId="77777777" w:rsidTr="00D774B4">
        <w:trPr>
          <w:trHeight w:val="660"/>
        </w:trPr>
        <w:tc>
          <w:tcPr>
            <w:tcW w:w="9231" w:type="dxa"/>
            <w:gridSpan w:val="14"/>
            <w:tcBorders>
              <w:top w:val="nil"/>
              <w:left w:val="nil"/>
              <w:bottom w:val="nil"/>
              <w:right w:val="nil"/>
            </w:tcBorders>
          </w:tcPr>
          <w:p w14:paraId="24947FFB"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97.</w:t>
            </w:r>
            <w:r w:rsidRPr="001471FF">
              <w:rPr>
                <w:rFonts w:ascii="Arial" w:eastAsia="Arial" w:hAnsi="Arial" w:cs="Arial"/>
                <w:color w:val="000000"/>
              </w:rPr>
              <w:t xml:space="preserve"> Sanciones por contravenir las disposiciones vigentes que reglamentan la prohibición para personas que tengan relación con los animales.</w:t>
            </w:r>
          </w:p>
        </w:tc>
      </w:tr>
      <w:tr w:rsidR="001471FF" w:rsidRPr="001471FF" w14:paraId="76891E12" w14:textId="77777777" w:rsidTr="00D774B4">
        <w:trPr>
          <w:trHeight w:val="288"/>
        </w:trPr>
        <w:tc>
          <w:tcPr>
            <w:tcW w:w="9231" w:type="dxa"/>
            <w:gridSpan w:val="14"/>
            <w:tcBorders>
              <w:top w:val="nil"/>
              <w:left w:val="nil"/>
              <w:bottom w:val="nil"/>
              <w:right w:val="nil"/>
            </w:tcBorders>
          </w:tcPr>
          <w:p w14:paraId="131A645E" w14:textId="77777777" w:rsidR="001471FF" w:rsidRPr="001471FF" w:rsidRDefault="001471FF" w:rsidP="001471FF">
            <w:pPr>
              <w:ind w:right="622"/>
              <w:jc w:val="center"/>
              <w:rPr>
                <w:rFonts w:ascii="Arial" w:eastAsia="Arial" w:hAnsi="Arial" w:cs="Arial"/>
                <w:b/>
                <w:color w:val="000000"/>
              </w:rPr>
            </w:pPr>
          </w:p>
        </w:tc>
      </w:tr>
      <w:tr w:rsidR="001471FF" w:rsidRPr="001471FF" w14:paraId="4A724194" w14:textId="77777777" w:rsidTr="00D774B4">
        <w:trPr>
          <w:trHeight w:val="828"/>
        </w:trPr>
        <w:tc>
          <w:tcPr>
            <w:tcW w:w="6111" w:type="dxa"/>
            <w:gridSpan w:val="5"/>
            <w:tcBorders>
              <w:top w:val="nil"/>
              <w:left w:val="nil"/>
              <w:bottom w:val="nil"/>
              <w:right w:val="nil"/>
            </w:tcBorders>
            <w:vAlign w:val="bottom"/>
          </w:tcPr>
          <w:p w14:paraId="0553940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descuidar la morada y las condiciones de ventilación, movilidad e higiene a tal grado que se atente contra su salud o afectar la de terceras personas, de:</w:t>
            </w:r>
          </w:p>
          <w:p w14:paraId="72626AD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4A9B0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3CF5EA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13933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371B6CEC" w14:textId="77777777" w:rsidTr="00D774B4">
        <w:trPr>
          <w:trHeight w:val="1656"/>
        </w:trPr>
        <w:tc>
          <w:tcPr>
            <w:tcW w:w="6111" w:type="dxa"/>
            <w:gridSpan w:val="5"/>
            <w:tcBorders>
              <w:top w:val="nil"/>
              <w:left w:val="nil"/>
              <w:bottom w:val="nil"/>
              <w:right w:val="nil"/>
            </w:tcBorders>
            <w:vAlign w:val="bottom"/>
          </w:tcPr>
          <w:p w14:paraId="1C4AA97A" w14:textId="0F0364AC"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mantenerlos en las azoteas, sin realizar los cambios indispensables en el bien inmueble para evitar caídas al vacío, balcones, patios, jardines, terrazas, huertas o cualquier espacio abierto sin proporcionarles lugar amplio y cubierto en el que estén protegidos de las</w:t>
            </w:r>
            <w:r w:rsidR="007A3E99">
              <w:rPr>
                <w:rFonts w:ascii="Arial" w:eastAsia="Arial" w:hAnsi="Arial" w:cs="Arial"/>
                <w:color w:val="000000"/>
              </w:rPr>
              <w:t xml:space="preserve"> inclemencias del tiempo y sin </w:t>
            </w:r>
            <w:r w:rsidRPr="001471FF">
              <w:rPr>
                <w:rFonts w:ascii="Arial" w:eastAsia="Arial" w:hAnsi="Arial" w:cs="Arial"/>
                <w:color w:val="000000"/>
              </w:rPr>
              <w:t>los cuidados necesarios, de:</w:t>
            </w:r>
          </w:p>
          <w:p w14:paraId="7754779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E7C1C76" w14:textId="77777777" w:rsidR="001471FF" w:rsidRPr="001471FF" w:rsidRDefault="001471FF" w:rsidP="001471FF">
            <w:pPr>
              <w:ind w:right="622"/>
              <w:jc w:val="right"/>
              <w:rPr>
                <w:rFonts w:ascii="Arial" w:eastAsia="Arial" w:hAnsi="Arial" w:cs="Arial"/>
              </w:rPr>
            </w:pPr>
          </w:p>
          <w:p w14:paraId="7A5CE7F4" w14:textId="77777777" w:rsidR="001471FF" w:rsidRPr="001471FF" w:rsidRDefault="001471FF" w:rsidP="001471FF">
            <w:pPr>
              <w:ind w:right="622"/>
              <w:jc w:val="right"/>
              <w:rPr>
                <w:rFonts w:ascii="Arial" w:eastAsia="Arial" w:hAnsi="Arial" w:cs="Arial"/>
              </w:rPr>
            </w:pPr>
          </w:p>
          <w:p w14:paraId="593B7D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5A38DD25" w14:textId="77777777" w:rsidR="001471FF" w:rsidRPr="001471FF" w:rsidRDefault="001471FF" w:rsidP="001471FF">
            <w:pPr>
              <w:ind w:right="622"/>
              <w:jc w:val="right"/>
              <w:rPr>
                <w:rFonts w:ascii="Arial" w:eastAsia="Arial" w:hAnsi="Arial" w:cs="Arial"/>
              </w:rPr>
            </w:pPr>
          </w:p>
          <w:p w14:paraId="5288BF97" w14:textId="77777777" w:rsidR="001471FF" w:rsidRPr="001471FF" w:rsidRDefault="001471FF" w:rsidP="001471FF">
            <w:pPr>
              <w:ind w:right="622"/>
              <w:jc w:val="right"/>
              <w:rPr>
                <w:rFonts w:ascii="Arial" w:eastAsia="Arial" w:hAnsi="Arial" w:cs="Arial"/>
              </w:rPr>
            </w:pPr>
          </w:p>
          <w:p w14:paraId="632AD3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D121825" w14:textId="77777777" w:rsidR="001471FF" w:rsidRPr="001471FF" w:rsidRDefault="001471FF" w:rsidP="001471FF">
            <w:pPr>
              <w:ind w:right="622"/>
              <w:jc w:val="right"/>
              <w:rPr>
                <w:rFonts w:ascii="Arial" w:eastAsia="Arial" w:hAnsi="Arial" w:cs="Arial"/>
              </w:rPr>
            </w:pPr>
          </w:p>
          <w:p w14:paraId="3A3541D9" w14:textId="77777777" w:rsidR="001471FF" w:rsidRPr="001471FF" w:rsidRDefault="001471FF" w:rsidP="001471FF">
            <w:pPr>
              <w:ind w:right="622"/>
              <w:jc w:val="right"/>
              <w:rPr>
                <w:rFonts w:ascii="Arial" w:eastAsia="Arial" w:hAnsi="Arial" w:cs="Arial"/>
              </w:rPr>
            </w:pPr>
          </w:p>
          <w:p w14:paraId="282BE5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6CA3F32A" w14:textId="77777777" w:rsidTr="00D774B4">
        <w:trPr>
          <w:trHeight w:val="1656"/>
        </w:trPr>
        <w:tc>
          <w:tcPr>
            <w:tcW w:w="6111" w:type="dxa"/>
            <w:gridSpan w:val="5"/>
            <w:tcBorders>
              <w:top w:val="nil"/>
              <w:left w:val="nil"/>
              <w:bottom w:val="nil"/>
              <w:right w:val="nil"/>
            </w:tcBorders>
            <w:vAlign w:val="bottom"/>
          </w:tcPr>
          <w:p w14:paraId="322E5AD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tener perros, gatos, aves, roedores u otros animales encerrados en habitaciones, baños, jaulas o cualquier otro espacio que no les permita su movilidad natural o peces en vasos o recipientes cuyas dimensiones sean reducidas y no aseguren su supervivencia, exceptuando a la familia de la beríntidos o anabántidos (comúnmente conocidos como Bettas), de:</w:t>
            </w:r>
          </w:p>
          <w:p w14:paraId="37600AC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A89525F" w14:textId="77777777" w:rsidR="001471FF" w:rsidRPr="001471FF" w:rsidRDefault="001471FF" w:rsidP="001471FF">
            <w:pPr>
              <w:ind w:right="622"/>
              <w:jc w:val="right"/>
              <w:rPr>
                <w:rFonts w:ascii="Arial" w:eastAsia="Arial" w:hAnsi="Arial" w:cs="Arial"/>
              </w:rPr>
            </w:pPr>
          </w:p>
          <w:p w14:paraId="0129F290" w14:textId="77777777" w:rsidR="001471FF" w:rsidRPr="001471FF" w:rsidRDefault="001471FF" w:rsidP="001471FF">
            <w:pPr>
              <w:ind w:right="622"/>
              <w:jc w:val="right"/>
              <w:rPr>
                <w:rFonts w:ascii="Arial" w:eastAsia="Arial" w:hAnsi="Arial" w:cs="Arial"/>
              </w:rPr>
            </w:pPr>
          </w:p>
          <w:p w14:paraId="414B2F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7C5A68B5" w14:textId="77777777" w:rsidR="001471FF" w:rsidRPr="001471FF" w:rsidRDefault="001471FF" w:rsidP="001471FF">
            <w:pPr>
              <w:ind w:right="622"/>
              <w:jc w:val="right"/>
              <w:rPr>
                <w:rFonts w:ascii="Arial" w:eastAsia="Arial" w:hAnsi="Arial" w:cs="Arial"/>
              </w:rPr>
            </w:pPr>
          </w:p>
          <w:p w14:paraId="336FEDE0" w14:textId="77777777" w:rsidR="001471FF" w:rsidRPr="001471FF" w:rsidRDefault="001471FF" w:rsidP="001471FF">
            <w:pPr>
              <w:ind w:right="622"/>
              <w:jc w:val="right"/>
              <w:rPr>
                <w:rFonts w:ascii="Arial" w:eastAsia="Arial" w:hAnsi="Arial" w:cs="Arial"/>
              </w:rPr>
            </w:pPr>
          </w:p>
          <w:p w14:paraId="680589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77CFA57" w14:textId="77777777" w:rsidR="001471FF" w:rsidRPr="001471FF" w:rsidRDefault="001471FF" w:rsidP="001471FF">
            <w:pPr>
              <w:ind w:right="622"/>
              <w:jc w:val="right"/>
              <w:rPr>
                <w:rFonts w:ascii="Arial" w:eastAsia="Arial" w:hAnsi="Arial" w:cs="Arial"/>
              </w:rPr>
            </w:pPr>
          </w:p>
          <w:p w14:paraId="509CBF2F" w14:textId="77777777" w:rsidR="001471FF" w:rsidRPr="001471FF" w:rsidRDefault="001471FF" w:rsidP="001471FF">
            <w:pPr>
              <w:ind w:right="622"/>
              <w:jc w:val="right"/>
              <w:rPr>
                <w:rFonts w:ascii="Arial" w:eastAsia="Arial" w:hAnsi="Arial" w:cs="Arial"/>
              </w:rPr>
            </w:pPr>
          </w:p>
          <w:p w14:paraId="285F57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054E455C" w14:textId="77777777" w:rsidTr="00D774B4">
        <w:trPr>
          <w:trHeight w:val="828"/>
        </w:trPr>
        <w:tc>
          <w:tcPr>
            <w:tcW w:w="6111" w:type="dxa"/>
            <w:gridSpan w:val="5"/>
            <w:tcBorders>
              <w:top w:val="nil"/>
              <w:left w:val="nil"/>
              <w:bottom w:val="nil"/>
              <w:right w:val="nil"/>
            </w:tcBorders>
            <w:vAlign w:val="bottom"/>
          </w:tcPr>
          <w:p w14:paraId="68B4912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utilizar perros para el cuidado de lotes baldíos, casas deshabitadas, giros comerciales o cualquier otro espacio sin que se les proporcionen los cuidados necesarios, de:</w:t>
            </w:r>
          </w:p>
          <w:p w14:paraId="7232ACE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D1F61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57DDC8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25D6DE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36277A87" w14:textId="77777777" w:rsidTr="00D774B4">
        <w:trPr>
          <w:trHeight w:val="828"/>
        </w:trPr>
        <w:tc>
          <w:tcPr>
            <w:tcW w:w="6111" w:type="dxa"/>
            <w:gridSpan w:val="5"/>
            <w:tcBorders>
              <w:top w:val="nil"/>
              <w:left w:val="nil"/>
              <w:bottom w:val="nil"/>
              <w:right w:val="nil"/>
            </w:tcBorders>
            <w:vAlign w:val="bottom"/>
          </w:tcPr>
          <w:p w14:paraId="26C7997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tener perros afuera de las fincas sin los cuidados necesarios para su protección y de las personas que transiten por la vía pública, de:</w:t>
            </w:r>
          </w:p>
          <w:p w14:paraId="52562E4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F3B77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c>
          <w:tcPr>
            <w:tcW w:w="426" w:type="dxa"/>
            <w:gridSpan w:val="4"/>
            <w:tcBorders>
              <w:top w:val="nil"/>
              <w:left w:val="nil"/>
              <w:bottom w:val="nil"/>
              <w:right w:val="nil"/>
            </w:tcBorders>
          </w:tcPr>
          <w:p w14:paraId="3768F05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FD8404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r>
      <w:tr w:rsidR="001471FF" w:rsidRPr="001471FF" w14:paraId="6384959A" w14:textId="77777777" w:rsidTr="00D774B4">
        <w:trPr>
          <w:trHeight w:val="1104"/>
        </w:trPr>
        <w:tc>
          <w:tcPr>
            <w:tcW w:w="6111" w:type="dxa"/>
            <w:gridSpan w:val="5"/>
            <w:tcBorders>
              <w:top w:val="nil"/>
              <w:left w:val="nil"/>
              <w:bottom w:val="nil"/>
              <w:right w:val="nil"/>
            </w:tcBorders>
            <w:vAlign w:val="bottom"/>
          </w:tcPr>
          <w:p w14:paraId="23945B7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mantenerlos atados en condiciones que afecten su necesidad de movilidad, de tal manera que tengan que permanecer parados o sentados, rodeados de sus propias heces o sujetos con materiales que les causen sufrimiento y daño, de:</w:t>
            </w:r>
          </w:p>
          <w:p w14:paraId="0D86D16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81D4EF1" w14:textId="77777777" w:rsidR="001471FF" w:rsidRPr="001471FF" w:rsidRDefault="001471FF" w:rsidP="001471FF">
            <w:pPr>
              <w:ind w:right="622"/>
              <w:jc w:val="right"/>
              <w:rPr>
                <w:rFonts w:ascii="Arial" w:eastAsia="Arial" w:hAnsi="Arial" w:cs="Arial"/>
              </w:rPr>
            </w:pPr>
          </w:p>
          <w:p w14:paraId="676A2F31" w14:textId="77777777" w:rsidR="001471FF" w:rsidRPr="001471FF" w:rsidRDefault="001471FF" w:rsidP="001471FF">
            <w:pPr>
              <w:ind w:right="622"/>
              <w:jc w:val="right"/>
              <w:rPr>
                <w:rFonts w:ascii="Arial" w:eastAsia="Arial" w:hAnsi="Arial" w:cs="Arial"/>
              </w:rPr>
            </w:pPr>
          </w:p>
          <w:p w14:paraId="6FA15B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1C317274" w14:textId="77777777" w:rsidR="001471FF" w:rsidRPr="001471FF" w:rsidRDefault="001471FF" w:rsidP="001471FF">
            <w:pPr>
              <w:ind w:right="622"/>
              <w:jc w:val="right"/>
              <w:rPr>
                <w:rFonts w:ascii="Arial" w:eastAsia="Arial" w:hAnsi="Arial" w:cs="Arial"/>
              </w:rPr>
            </w:pPr>
          </w:p>
          <w:p w14:paraId="30009CFD" w14:textId="77777777" w:rsidR="001471FF" w:rsidRPr="001471FF" w:rsidRDefault="001471FF" w:rsidP="001471FF">
            <w:pPr>
              <w:ind w:right="622"/>
              <w:jc w:val="right"/>
              <w:rPr>
                <w:rFonts w:ascii="Arial" w:eastAsia="Arial" w:hAnsi="Arial" w:cs="Arial"/>
              </w:rPr>
            </w:pPr>
          </w:p>
          <w:p w14:paraId="22936F6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D248B12" w14:textId="77777777" w:rsidR="001471FF" w:rsidRPr="001471FF" w:rsidRDefault="001471FF" w:rsidP="001471FF">
            <w:pPr>
              <w:ind w:right="622"/>
              <w:jc w:val="right"/>
              <w:rPr>
                <w:rFonts w:ascii="Arial" w:eastAsia="Arial" w:hAnsi="Arial" w:cs="Arial"/>
              </w:rPr>
            </w:pPr>
          </w:p>
          <w:p w14:paraId="4DF7F92C" w14:textId="77777777" w:rsidR="001471FF" w:rsidRPr="001471FF" w:rsidRDefault="001471FF" w:rsidP="001471FF">
            <w:pPr>
              <w:ind w:right="622"/>
              <w:jc w:val="right"/>
              <w:rPr>
                <w:rFonts w:ascii="Arial" w:eastAsia="Arial" w:hAnsi="Arial" w:cs="Arial"/>
              </w:rPr>
            </w:pPr>
          </w:p>
          <w:p w14:paraId="3D1ED9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42750D72" w14:textId="77777777" w:rsidTr="00D774B4">
        <w:trPr>
          <w:trHeight w:val="552"/>
        </w:trPr>
        <w:tc>
          <w:tcPr>
            <w:tcW w:w="6111" w:type="dxa"/>
            <w:gridSpan w:val="5"/>
            <w:tcBorders>
              <w:top w:val="nil"/>
              <w:left w:val="nil"/>
              <w:bottom w:val="nil"/>
              <w:right w:val="nil"/>
            </w:tcBorders>
            <w:vAlign w:val="bottom"/>
          </w:tcPr>
          <w:p w14:paraId="706C1B3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mantener perros o gatos permanentemente enjaulados o amarrados, de:</w:t>
            </w:r>
          </w:p>
          <w:p w14:paraId="7E5D313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83637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32FD8F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46DC6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1BBAC460" w14:textId="77777777" w:rsidTr="00D774B4">
        <w:trPr>
          <w:trHeight w:val="828"/>
        </w:trPr>
        <w:tc>
          <w:tcPr>
            <w:tcW w:w="6111" w:type="dxa"/>
            <w:gridSpan w:val="5"/>
            <w:tcBorders>
              <w:top w:val="nil"/>
              <w:left w:val="nil"/>
              <w:bottom w:val="nil"/>
              <w:right w:val="nil"/>
            </w:tcBorders>
            <w:vAlign w:val="bottom"/>
          </w:tcPr>
          <w:p w14:paraId="1F91B3B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hacinar animales de cualquier especie en alguna finca o terreno de tal manera que se puedan provocar molestias o afectar la salud de los vecinos o daños a los mismos animales, de:</w:t>
            </w:r>
          </w:p>
          <w:p w14:paraId="33A8638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DFDEE2E" w14:textId="77777777" w:rsidR="001471FF" w:rsidRPr="001471FF" w:rsidRDefault="001471FF" w:rsidP="001471FF">
            <w:pPr>
              <w:ind w:right="622"/>
              <w:jc w:val="right"/>
              <w:rPr>
                <w:rFonts w:ascii="Arial" w:eastAsia="Arial" w:hAnsi="Arial" w:cs="Arial"/>
              </w:rPr>
            </w:pPr>
          </w:p>
          <w:p w14:paraId="71A73BE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37B18A39" w14:textId="77777777" w:rsidR="001471FF" w:rsidRPr="001471FF" w:rsidRDefault="001471FF" w:rsidP="001471FF">
            <w:pPr>
              <w:ind w:right="622"/>
              <w:jc w:val="right"/>
              <w:rPr>
                <w:rFonts w:ascii="Arial" w:eastAsia="Arial" w:hAnsi="Arial" w:cs="Arial"/>
              </w:rPr>
            </w:pPr>
          </w:p>
          <w:p w14:paraId="311071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EED1E39" w14:textId="77777777" w:rsidR="001471FF" w:rsidRPr="001471FF" w:rsidRDefault="001471FF" w:rsidP="001471FF">
            <w:pPr>
              <w:ind w:right="622"/>
              <w:jc w:val="right"/>
              <w:rPr>
                <w:rFonts w:ascii="Arial" w:eastAsia="Arial" w:hAnsi="Arial" w:cs="Arial"/>
              </w:rPr>
            </w:pPr>
          </w:p>
          <w:p w14:paraId="49AD62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$21,843.00</w:t>
            </w:r>
          </w:p>
        </w:tc>
      </w:tr>
      <w:tr w:rsidR="001471FF" w:rsidRPr="001471FF" w14:paraId="54FD1A42" w14:textId="77777777" w:rsidTr="00D774B4">
        <w:trPr>
          <w:trHeight w:val="1104"/>
        </w:trPr>
        <w:tc>
          <w:tcPr>
            <w:tcW w:w="6111" w:type="dxa"/>
            <w:gridSpan w:val="5"/>
            <w:tcBorders>
              <w:top w:val="nil"/>
              <w:left w:val="nil"/>
              <w:bottom w:val="nil"/>
              <w:right w:val="nil"/>
            </w:tcBorders>
            <w:vAlign w:val="bottom"/>
          </w:tcPr>
          <w:p w14:paraId="670C4926" w14:textId="6CDE626B"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efectuar prácticas dolorosas o realizar cualquier intervención quirúrgica que no se realice bajo el cuidado de un médico veterinario zootecnista titulado con cédula profesional vigente, de:</w:t>
            </w:r>
          </w:p>
          <w:p w14:paraId="5D5F326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81EC14A" w14:textId="77777777" w:rsidR="001471FF" w:rsidRPr="001471FF" w:rsidRDefault="001471FF" w:rsidP="001471FF">
            <w:pPr>
              <w:ind w:right="622"/>
              <w:jc w:val="right"/>
              <w:rPr>
                <w:rFonts w:ascii="Arial" w:eastAsia="Arial" w:hAnsi="Arial" w:cs="Arial"/>
              </w:rPr>
            </w:pPr>
          </w:p>
          <w:p w14:paraId="3EE9FC1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3179C246" w14:textId="77777777" w:rsidR="001471FF" w:rsidRPr="001471FF" w:rsidRDefault="001471FF" w:rsidP="001471FF">
            <w:pPr>
              <w:ind w:right="622"/>
              <w:jc w:val="right"/>
              <w:rPr>
                <w:rFonts w:ascii="Arial" w:eastAsia="Arial" w:hAnsi="Arial" w:cs="Arial"/>
              </w:rPr>
            </w:pPr>
          </w:p>
          <w:p w14:paraId="271EB3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FE56890" w14:textId="77777777" w:rsidR="001471FF" w:rsidRPr="001471FF" w:rsidRDefault="001471FF" w:rsidP="001471FF">
            <w:pPr>
              <w:ind w:right="622"/>
              <w:jc w:val="right"/>
              <w:rPr>
                <w:rFonts w:ascii="Arial" w:eastAsia="Arial" w:hAnsi="Arial" w:cs="Arial"/>
              </w:rPr>
            </w:pPr>
          </w:p>
          <w:p w14:paraId="7EE93E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1F1BD771" w14:textId="77777777" w:rsidTr="00D774B4">
        <w:trPr>
          <w:trHeight w:val="552"/>
        </w:trPr>
        <w:tc>
          <w:tcPr>
            <w:tcW w:w="6111" w:type="dxa"/>
            <w:gridSpan w:val="5"/>
            <w:tcBorders>
              <w:top w:val="nil"/>
              <w:left w:val="nil"/>
              <w:bottom w:val="nil"/>
              <w:right w:val="nil"/>
            </w:tcBorders>
            <w:vAlign w:val="bottom"/>
          </w:tcPr>
          <w:p w14:paraId="0CE54B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arrojar animales vivos en recipientes para su cocción o freimiento, de:</w:t>
            </w:r>
          </w:p>
          <w:p w14:paraId="537E878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821F5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09C77C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4FFA9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1C8C8EDD" w14:textId="77777777" w:rsidTr="00D774B4">
        <w:trPr>
          <w:trHeight w:val="552"/>
        </w:trPr>
        <w:tc>
          <w:tcPr>
            <w:tcW w:w="6111" w:type="dxa"/>
            <w:gridSpan w:val="5"/>
            <w:tcBorders>
              <w:top w:val="nil"/>
              <w:left w:val="nil"/>
              <w:bottom w:val="nil"/>
              <w:right w:val="nil"/>
            </w:tcBorders>
            <w:vAlign w:val="bottom"/>
          </w:tcPr>
          <w:p w14:paraId="0A24BBE2" w14:textId="30B96348"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utilizar animales en experimentos cuando la disección no tenga una finalidad científica, de:</w:t>
            </w:r>
          </w:p>
          <w:p w14:paraId="3E48788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D45ED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7EAC82C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B21D8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0D0A69E3" w14:textId="77777777" w:rsidTr="00D774B4">
        <w:trPr>
          <w:trHeight w:val="552"/>
        </w:trPr>
        <w:tc>
          <w:tcPr>
            <w:tcW w:w="6111" w:type="dxa"/>
            <w:gridSpan w:val="5"/>
            <w:tcBorders>
              <w:top w:val="nil"/>
              <w:left w:val="nil"/>
              <w:bottom w:val="nil"/>
              <w:right w:val="nil"/>
            </w:tcBorders>
            <w:vAlign w:val="bottom"/>
          </w:tcPr>
          <w:p w14:paraId="57516AA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utilizar a los animales para las prácticas docentes en educación básica, de:</w:t>
            </w:r>
          </w:p>
          <w:p w14:paraId="6976907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4911D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4E2DD2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EEA49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0FD01EC8" w14:textId="77777777" w:rsidTr="00D774B4">
        <w:trPr>
          <w:trHeight w:val="288"/>
        </w:trPr>
        <w:tc>
          <w:tcPr>
            <w:tcW w:w="6111" w:type="dxa"/>
            <w:gridSpan w:val="5"/>
            <w:tcBorders>
              <w:top w:val="nil"/>
              <w:left w:val="nil"/>
              <w:bottom w:val="nil"/>
              <w:right w:val="nil"/>
            </w:tcBorders>
            <w:vAlign w:val="bottom"/>
          </w:tcPr>
          <w:p w14:paraId="638CE04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Por colgar al animal vivo o quemarlo, de:</w:t>
            </w:r>
          </w:p>
          <w:p w14:paraId="2E86356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DBB90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4F96ED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C1F82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4D01CD62" w14:textId="77777777" w:rsidTr="00D774B4">
        <w:trPr>
          <w:trHeight w:val="288"/>
        </w:trPr>
        <w:tc>
          <w:tcPr>
            <w:tcW w:w="6111" w:type="dxa"/>
            <w:gridSpan w:val="5"/>
            <w:tcBorders>
              <w:top w:val="nil"/>
              <w:left w:val="nil"/>
              <w:bottom w:val="nil"/>
              <w:right w:val="nil"/>
            </w:tcBorders>
            <w:vAlign w:val="bottom"/>
          </w:tcPr>
          <w:p w14:paraId="3E399C9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Por extraerles las uñas o mutilarles los dientes, de:</w:t>
            </w:r>
          </w:p>
          <w:p w14:paraId="433A61E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1CB4C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5F3982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C5612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1B52D0AF" w14:textId="77777777" w:rsidTr="00D774B4">
        <w:trPr>
          <w:trHeight w:val="828"/>
        </w:trPr>
        <w:tc>
          <w:tcPr>
            <w:tcW w:w="6111" w:type="dxa"/>
            <w:gridSpan w:val="5"/>
            <w:tcBorders>
              <w:top w:val="nil"/>
              <w:left w:val="nil"/>
              <w:bottom w:val="nil"/>
              <w:right w:val="nil"/>
            </w:tcBorders>
            <w:vAlign w:val="bottom"/>
          </w:tcPr>
          <w:p w14:paraId="5931033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Por extraer o cortar pluma, pelo o cerda en animales vivos, excepto cuando se haga para la conservación de la salud e higiene y con fines estéticos y con ello no se les provoque sufrimiento, de:</w:t>
            </w:r>
          </w:p>
          <w:p w14:paraId="4854396E"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22C07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4E28B1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A3B2D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4FD12DDB" w14:textId="77777777" w:rsidTr="00D774B4">
        <w:trPr>
          <w:trHeight w:val="552"/>
        </w:trPr>
        <w:tc>
          <w:tcPr>
            <w:tcW w:w="6111" w:type="dxa"/>
            <w:gridSpan w:val="5"/>
            <w:tcBorders>
              <w:top w:val="nil"/>
              <w:left w:val="nil"/>
              <w:bottom w:val="nil"/>
              <w:right w:val="nil"/>
            </w:tcBorders>
            <w:vAlign w:val="bottom"/>
          </w:tcPr>
          <w:p w14:paraId="531C96D3" w14:textId="704809D3"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w:t>
            </w:r>
            <w:r w:rsidR="007A3E99">
              <w:rPr>
                <w:rFonts w:ascii="Arial" w:eastAsia="Arial" w:hAnsi="Arial" w:cs="Arial"/>
                <w:color w:val="000000"/>
              </w:rPr>
              <w:t xml:space="preserve">. Por cambiar su color natural </w:t>
            </w:r>
            <w:r w:rsidRPr="001471FF">
              <w:rPr>
                <w:rFonts w:ascii="Arial" w:eastAsia="Arial" w:hAnsi="Arial" w:cs="Arial"/>
                <w:color w:val="000000"/>
              </w:rPr>
              <w:t>por razones puramente estéticas o para facilitar su venta, de:</w:t>
            </w:r>
          </w:p>
          <w:p w14:paraId="0AD300E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BD69F7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53B09A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92808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311BBC69" w14:textId="77777777" w:rsidTr="00D774B4">
        <w:trPr>
          <w:trHeight w:val="552"/>
        </w:trPr>
        <w:tc>
          <w:tcPr>
            <w:tcW w:w="6111" w:type="dxa"/>
            <w:gridSpan w:val="5"/>
            <w:tcBorders>
              <w:top w:val="nil"/>
              <w:left w:val="nil"/>
              <w:bottom w:val="nil"/>
              <w:right w:val="nil"/>
            </w:tcBorders>
            <w:vAlign w:val="bottom"/>
          </w:tcPr>
          <w:p w14:paraId="26D903A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cortar sus cuerdas vocales para evitar que ladre o maúlle, de:</w:t>
            </w:r>
          </w:p>
          <w:p w14:paraId="6E6DD004"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5D22C0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6AF0DF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5C0662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1D0BEED6" w14:textId="77777777" w:rsidTr="00D774B4">
        <w:trPr>
          <w:trHeight w:val="828"/>
        </w:trPr>
        <w:tc>
          <w:tcPr>
            <w:tcW w:w="6111" w:type="dxa"/>
            <w:gridSpan w:val="5"/>
            <w:tcBorders>
              <w:top w:val="nil"/>
              <w:left w:val="nil"/>
              <w:bottom w:val="nil"/>
              <w:right w:val="nil"/>
            </w:tcBorders>
            <w:vAlign w:val="bottom"/>
          </w:tcPr>
          <w:p w14:paraId="1017E49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XVIII. Por suministrarle objetos no ingeribles, aplicarles o darles substancias tóxicas que les causen daño y utilizar cualquier aditamento que ponga en riesgo su integridad física, de:</w:t>
            </w:r>
          </w:p>
          <w:p w14:paraId="7FA9EDB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51081E8" w14:textId="77777777" w:rsidR="001471FF" w:rsidRPr="001471FF" w:rsidRDefault="001471FF" w:rsidP="001471FF">
            <w:pPr>
              <w:ind w:right="622"/>
              <w:jc w:val="right"/>
              <w:rPr>
                <w:rFonts w:ascii="Arial" w:eastAsia="Arial" w:hAnsi="Arial" w:cs="Arial"/>
              </w:rPr>
            </w:pPr>
          </w:p>
          <w:p w14:paraId="55547C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253DA359" w14:textId="77777777" w:rsidR="001471FF" w:rsidRPr="001471FF" w:rsidRDefault="001471FF" w:rsidP="001471FF">
            <w:pPr>
              <w:ind w:right="622"/>
              <w:jc w:val="right"/>
              <w:rPr>
                <w:rFonts w:ascii="Arial" w:eastAsia="Arial" w:hAnsi="Arial" w:cs="Arial"/>
              </w:rPr>
            </w:pPr>
          </w:p>
          <w:p w14:paraId="48B061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1871F43" w14:textId="77777777" w:rsidR="001471FF" w:rsidRPr="001471FF" w:rsidRDefault="001471FF" w:rsidP="001471FF">
            <w:pPr>
              <w:ind w:right="622"/>
              <w:jc w:val="right"/>
              <w:rPr>
                <w:rFonts w:ascii="Arial" w:eastAsia="Arial" w:hAnsi="Arial" w:cs="Arial"/>
              </w:rPr>
            </w:pPr>
          </w:p>
          <w:p w14:paraId="27C71F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60932BAC" w14:textId="77777777" w:rsidTr="00D774B4">
        <w:trPr>
          <w:trHeight w:val="552"/>
        </w:trPr>
        <w:tc>
          <w:tcPr>
            <w:tcW w:w="6111" w:type="dxa"/>
            <w:gridSpan w:val="5"/>
            <w:tcBorders>
              <w:top w:val="nil"/>
              <w:left w:val="nil"/>
              <w:bottom w:val="nil"/>
              <w:right w:val="nil"/>
            </w:tcBorders>
            <w:vAlign w:val="bottom"/>
          </w:tcPr>
          <w:p w14:paraId="6DD6415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Por someterlo a una alimentación que resulte inadecuada e insuficiente o que provoque alguna patología, de:</w:t>
            </w:r>
          </w:p>
        </w:tc>
        <w:tc>
          <w:tcPr>
            <w:tcW w:w="1275" w:type="dxa"/>
            <w:gridSpan w:val="3"/>
            <w:tcBorders>
              <w:top w:val="nil"/>
              <w:left w:val="nil"/>
              <w:bottom w:val="nil"/>
              <w:right w:val="nil"/>
            </w:tcBorders>
          </w:tcPr>
          <w:p w14:paraId="4F965A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c>
          <w:tcPr>
            <w:tcW w:w="426" w:type="dxa"/>
            <w:gridSpan w:val="4"/>
            <w:tcBorders>
              <w:top w:val="nil"/>
              <w:left w:val="nil"/>
              <w:bottom w:val="nil"/>
              <w:right w:val="nil"/>
            </w:tcBorders>
          </w:tcPr>
          <w:p w14:paraId="56174E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739D45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r>
      <w:tr w:rsidR="001471FF" w:rsidRPr="001471FF" w14:paraId="036A3F50" w14:textId="77777777" w:rsidTr="00D774B4">
        <w:trPr>
          <w:trHeight w:val="552"/>
        </w:trPr>
        <w:tc>
          <w:tcPr>
            <w:tcW w:w="6111" w:type="dxa"/>
            <w:gridSpan w:val="5"/>
            <w:tcBorders>
              <w:top w:val="nil"/>
              <w:left w:val="nil"/>
              <w:bottom w:val="nil"/>
              <w:right w:val="nil"/>
            </w:tcBorders>
            <w:vAlign w:val="bottom"/>
          </w:tcPr>
          <w:p w14:paraId="08FF562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 Por transitar por la vía pública con su mascota y no levantar las heces que defeque, de:</w:t>
            </w:r>
          </w:p>
          <w:p w14:paraId="4699DD6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7CEB4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$600.00</w:t>
            </w:r>
          </w:p>
        </w:tc>
        <w:tc>
          <w:tcPr>
            <w:tcW w:w="426" w:type="dxa"/>
            <w:gridSpan w:val="4"/>
            <w:tcBorders>
              <w:top w:val="nil"/>
              <w:left w:val="nil"/>
              <w:bottom w:val="nil"/>
              <w:right w:val="nil"/>
            </w:tcBorders>
          </w:tcPr>
          <w:p w14:paraId="6FF6DE1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CB1FE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r>
      <w:tr w:rsidR="001471FF" w:rsidRPr="001471FF" w14:paraId="43D9B9E8" w14:textId="77777777" w:rsidTr="00D774B4">
        <w:trPr>
          <w:trHeight w:val="828"/>
        </w:trPr>
        <w:tc>
          <w:tcPr>
            <w:tcW w:w="6111" w:type="dxa"/>
            <w:gridSpan w:val="5"/>
            <w:tcBorders>
              <w:top w:val="nil"/>
              <w:left w:val="nil"/>
              <w:bottom w:val="nil"/>
              <w:right w:val="nil"/>
            </w:tcBorders>
            <w:vAlign w:val="bottom"/>
          </w:tcPr>
          <w:p w14:paraId="1E0B968A" w14:textId="2758E253"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XXI. Por no presentar de inmediato </w:t>
            </w:r>
            <w:r w:rsidR="007A3E99">
              <w:rPr>
                <w:rFonts w:ascii="Arial" w:eastAsia="Arial" w:hAnsi="Arial" w:cs="Arial"/>
                <w:color w:val="000000"/>
              </w:rPr>
              <w:t xml:space="preserve">al Centro de Control Animal al </w:t>
            </w:r>
            <w:r w:rsidRPr="001471FF">
              <w:rPr>
                <w:rFonts w:ascii="Arial" w:eastAsia="Arial" w:hAnsi="Arial" w:cs="Arial"/>
                <w:color w:val="000000"/>
              </w:rPr>
              <w:t>animal de su propiedad que tenga en posesión cuando haya causado alguna lesión, para su estricto control epidemiológico, de:</w:t>
            </w:r>
          </w:p>
          <w:p w14:paraId="3D9AE1A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9CED1D9" w14:textId="77777777" w:rsidR="001471FF" w:rsidRPr="001471FF" w:rsidRDefault="001471FF" w:rsidP="001471FF">
            <w:pPr>
              <w:ind w:right="622"/>
              <w:jc w:val="right"/>
              <w:rPr>
                <w:rFonts w:ascii="Arial" w:eastAsia="Arial" w:hAnsi="Arial" w:cs="Arial"/>
              </w:rPr>
            </w:pPr>
          </w:p>
          <w:p w14:paraId="0E5575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7F85EF1E" w14:textId="77777777" w:rsidR="001471FF" w:rsidRPr="001471FF" w:rsidRDefault="001471FF" w:rsidP="001471FF">
            <w:pPr>
              <w:ind w:right="622"/>
              <w:jc w:val="right"/>
              <w:rPr>
                <w:rFonts w:ascii="Arial" w:eastAsia="Arial" w:hAnsi="Arial" w:cs="Arial"/>
              </w:rPr>
            </w:pPr>
          </w:p>
          <w:p w14:paraId="503358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CC4970D" w14:textId="77777777" w:rsidR="001471FF" w:rsidRPr="001471FF" w:rsidRDefault="001471FF" w:rsidP="001471FF">
            <w:pPr>
              <w:ind w:right="622"/>
              <w:jc w:val="right"/>
              <w:rPr>
                <w:rFonts w:ascii="Arial" w:eastAsia="Arial" w:hAnsi="Arial" w:cs="Arial"/>
              </w:rPr>
            </w:pPr>
          </w:p>
          <w:p w14:paraId="7CE3A2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3E7F036E" w14:textId="77777777" w:rsidTr="00D774B4">
        <w:trPr>
          <w:trHeight w:val="828"/>
        </w:trPr>
        <w:tc>
          <w:tcPr>
            <w:tcW w:w="6111" w:type="dxa"/>
            <w:gridSpan w:val="5"/>
            <w:tcBorders>
              <w:top w:val="nil"/>
              <w:left w:val="nil"/>
              <w:bottom w:val="nil"/>
              <w:right w:val="nil"/>
            </w:tcBorders>
            <w:vAlign w:val="bottom"/>
          </w:tcPr>
          <w:p w14:paraId="12BDE28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 Por trasladar a los animales arrastrándolos, suspendidos de los miembros superiores o inferiores o en el interior de costales, cajas o bolsas sin ventilación, de:</w:t>
            </w:r>
          </w:p>
          <w:p w14:paraId="19A9434C"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D8768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1EC81CF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E0C72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7092170F" w14:textId="77777777" w:rsidTr="00D774B4">
        <w:trPr>
          <w:trHeight w:val="1932"/>
        </w:trPr>
        <w:tc>
          <w:tcPr>
            <w:tcW w:w="6111" w:type="dxa"/>
            <w:gridSpan w:val="5"/>
            <w:tcBorders>
              <w:top w:val="nil"/>
              <w:left w:val="nil"/>
              <w:bottom w:val="nil"/>
              <w:right w:val="nil"/>
            </w:tcBorders>
            <w:vAlign w:val="bottom"/>
          </w:tcPr>
          <w:p w14:paraId="29B37618" w14:textId="54E1C432"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XXIII. Por trasladar a los animales en el interior de los vehículos sin las medidas de seguridad o bien en la caja de carga de las camionetas sin ser asegurados para evitar su caída, mantenerlos en estas últimas, sin protección de las inclemencias del tiempo o atados a las defensas, llantas o cualquier parte de los vehículos abandonados o es</w:t>
            </w:r>
            <w:r w:rsidR="007A3E99">
              <w:rPr>
                <w:rFonts w:ascii="Arial" w:eastAsia="Arial" w:hAnsi="Arial" w:cs="Arial"/>
                <w:color w:val="000000"/>
              </w:rPr>
              <w:t xml:space="preserve">tacionados en los domicilios o </w:t>
            </w:r>
            <w:r w:rsidRPr="001471FF">
              <w:rPr>
                <w:rFonts w:ascii="Arial" w:eastAsia="Arial" w:hAnsi="Arial" w:cs="Arial"/>
                <w:color w:val="000000"/>
              </w:rPr>
              <w:t>en la vía pública, de:</w:t>
            </w:r>
          </w:p>
          <w:p w14:paraId="64C6361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3169D46" w14:textId="77777777" w:rsidR="001471FF" w:rsidRPr="001471FF" w:rsidRDefault="001471FF" w:rsidP="001471FF">
            <w:pPr>
              <w:ind w:right="622"/>
              <w:jc w:val="right"/>
              <w:rPr>
                <w:rFonts w:ascii="Arial" w:eastAsia="Arial" w:hAnsi="Arial" w:cs="Arial"/>
              </w:rPr>
            </w:pPr>
          </w:p>
          <w:p w14:paraId="359C5CBF" w14:textId="77777777" w:rsidR="001471FF" w:rsidRPr="001471FF" w:rsidRDefault="001471FF" w:rsidP="001471FF">
            <w:pPr>
              <w:ind w:right="622"/>
              <w:jc w:val="right"/>
              <w:rPr>
                <w:rFonts w:ascii="Arial" w:eastAsia="Arial" w:hAnsi="Arial" w:cs="Arial"/>
              </w:rPr>
            </w:pPr>
          </w:p>
          <w:p w14:paraId="4A9EEED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4E3CA330" w14:textId="77777777" w:rsidR="001471FF" w:rsidRPr="001471FF" w:rsidRDefault="001471FF" w:rsidP="001471FF">
            <w:pPr>
              <w:ind w:right="622"/>
              <w:jc w:val="right"/>
              <w:rPr>
                <w:rFonts w:ascii="Arial" w:eastAsia="Arial" w:hAnsi="Arial" w:cs="Arial"/>
              </w:rPr>
            </w:pPr>
          </w:p>
          <w:p w14:paraId="074D4B6C" w14:textId="77777777" w:rsidR="001471FF" w:rsidRPr="001471FF" w:rsidRDefault="001471FF" w:rsidP="001471FF">
            <w:pPr>
              <w:ind w:right="622"/>
              <w:jc w:val="right"/>
              <w:rPr>
                <w:rFonts w:ascii="Arial" w:eastAsia="Arial" w:hAnsi="Arial" w:cs="Arial"/>
              </w:rPr>
            </w:pPr>
          </w:p>
          <w:p w14:paraId="3B531F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EF37847" w14:textId="77777777" w:rsidR="001471FF" w:rsidRPr="001471FF" w:rsidRDefault="001471FF" w:rsidP="001471FF">
            <w:pPr>
              <w:ind w:right="622"/>
              <w:jc w:val="right"/>
              <w:rPr>
                <w:rFonts w:ascii="Arial" w:eastAsia="Arial" w:hAnsi="Arial" w:cs="Arial"/>
              </w:rPr>
            </w:pPr>
          </w:p>
          <w:p w14:paraId="5D5A37B9" w14:textId="77777777" w:rsidR="001471FF" w:rsidRPr="001471FF" w:rsidRDefault="001471FF" w:rsidP="001471FF">
            <w:pPr>
              <w:ind w:right="622"/>
              <w:jc w:val="right"/>
              <w:rPr>
                <w:rFonts w:ascii="Arial" w:eastAsia="Arial" w:hAnsi="Arial" w:cs="Arial"/>
              </w:rPr>
            </w:pPr>
          </w:p>
          <w:p w14:paraId="69189ED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3E2CAE4F" w14:textId="77777777" w:rsidTr="00D774B4">
        <w:trPr>
          <w:trHeight w:val="1104"/>
        </w:trPr>
        <w:tc>
          <w:tcPr>
            <w:tcW w:w="6111" w:type="dxa"/>
            <w:gridSpan w:val="5"/>
            <w:tcBorders>
              <w:top w:val="nil"/>
              <w:left w:val="nil"/>
              <w:bottom w:val="nil"/>
              <w:right w:val="nil"/>
            </w:tcBorders>
            <w:vAlign w:val="bottom"/>
          </w:tcPr>
          <w:p w14:paraId="2F8B97C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XXIV. Por trasladar a los animales en jaulas o cajas que no sean suficientemente amplias como para que estén cómodos, o bien, hacinar en ellas para su traslado en poco espacio a dos o más ejemplares, de:</w:t>
            </w:r>
          </w:p>
          <w:p w14:paraId="194B8F5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2C66D06" w14:textId="77777777" w:rsidR="001471FF" w:rsidRPr="001471FF" w:rsidRDefault="001471FF" w:rsidP="001471FF">
            <w:pPr>
              <w:ind w:right="622"/>
              <w:jc w:val="right"/>
              <w:rPr>
                <w:rFonts w:ascii="Arial" w:eastAsia="Arial" w:hAnsi="Arial" w:cs="Arial"/>
              </w:rPr>
            </w:pPr>
          </w:p>
          <w:p w14:paraId="11513B0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c>
          <w:tcPr>
            <w:tcW w:w="426" w:type="dxa"/>
            <w:gridSpan w:val="4"/>
            <w:tcBorders>
              <w:top w:val="nil"/>
              <w:left w:val="nil"/>
              <w:bottom w:val="nil"/>
              <w:right w:val="nil"/>
            </w:tcBorders>
          </w:tcPr>
          <w:p w14:paraId="74531A38" w14:textId="77777777" w:rsidR="001471FF" w:rsidRPr="001471FF" w:rsidRDefault="001471FF" w:rsidP="001471FF">
            <w:pPr>
              <w:ind w:right="622"/>
              <w:jc w:val="right"/>
              <w:rPr>
                <w:rFonts w:ascii="Arial" w:eastAsia="Arial" w:hAnsi="Arial" w:cs="Arial"/>
              </w:rPr>
            </w:pPr>
          </w:p>
          <w:p w14:paraId="3321C5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1A407E4" w14:textId="77777777" w:rsidR="001471FF" w:rsidRPr="001471FF" w:rsidRDefault="001471FF" w:rsidP="001471FF">
            <w:pPr>
              <w:ind w:right="622"/>
              <w:jc w:val="right"/>
              <w:rPr>
                <w:rFonts w:ascii="Arial" w:eastAsia="Arial" w:hAnsi="Arial" w:cs="Arial"/>
              </w:rPr>
            </w:pPr>
          </w:p>
          <w:p w14:paraId="7CCF77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r>
      <w:tr w:rsidR="001471FF" w:rsidRPr="001471FF" w14:paraId="0690E9C5" w14:textId="77777777" w:rsidTr="00D774B4">
        <w:trPr>
          <w:trHeight w:val="552"/>
        </w:trPr>
        <w:tc>
          <w:tcPr>
            <w:tcW w:w="6111" w:type="dxa"/>
            <w:gridSpan w:val="5"/>
            <w:tcBorders>
              <w:top w:val="nil"/>
              <w:left w:val="nil"/>
              <w:bottom w:val="nil"/>
              <w:right w:val="nil"/>
            </w:tcBorders>
            <w:vAlign w:val="bottom"/>
          </w:tcPr>
          <w:p w14:paraId="5327D24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 Por dejar a los animales encerrados en el interior de los vehículos o en las cajuelas sin ventilación, de:</w:t>
            </w:r>
          </w:p>
          <w:p w14:paraId="39BBF0B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A0EC2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2351F58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A45E5E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246E219F" w14:textId="77777777" w:rsidTr="00D774B4">
        <w:trPr>
          <w:trHeight w:val="828"/>
        </w:trPr>
        <w:tc>
          <w:tcPr>
            <w:tcW w:w="6111" w:type="dxa"/>
            <w:gridSpan w:val="5"/>
            <w:tcBorders>
              <w:top w:val="nil"/>
              <w:left w:val="nil"/>
              <w:bottom w:val="nil"/>
              <w:right w:val="nil"/>
            </w:tcBorders>
            <w:vAlign w:val="bottom"/>
          </w:tcPr>
          <w:p w14:paraId="0064D5C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 Por modificar su comportamiento mediante el entrenamiento, sin estar debidamente capacitado como entrenador y con la supervisión de las autoridades correspondientes, de:</w:t>
            </w:r>
          </w:p>
          <w:p w14:paraId="376AEBE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BE8828B" w14:textId="77777777" w:rsidR="001471FF" w:rsidRPr="001471FF" w:rsidRDefault="001471FF" w:rsidP="001471FF">
            <w:pPr>
              <w:ind w:right="622"/>
              <w:jc w:val="right"/>
              <w:rPr>
                <w:rFonts w:ascii="Arial" w:eastAsia="Arial" w:hAnsi="Arial" w:cs="Arial"/>
              </w:rPr>
            </w:pPr>
          </w:p>
          <w:p w14:paraId="41E4C1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7FEF5F41" w14:textId="77777777" w:rsidR="001471FF" w:rsidRPr="001471FF" w:rsidRDefault="001471FF" w:rsidP="001471FF">
            <w:pPr>
              <w:ind w:right="622"/>
              <w:jc w:val="right"/>
              <w:rPr>
                <w:rFonts w:ascii="Arial" w:eastAsia="Arial" w:hAnsi="Arial" w:cs="Arial"/>
              </w:rPr>
            </w:pPr>
          </w:p>
          <w:p w14:paraId="1D2644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01E3D42" w14:textId="77777777" w:rsidR="001471FF" w:rsidRPr="001471FF" w:rsidRDefault="001471FF" w:rsidP="001471FF">
            <w:pPr>
              <w:ind w:right="622"/>
              <w:jc w:val="right"/>
              <w:rPr>
                <w:rFonts w:ascii="Arial" w:eastAsia="Arial" w:hAnsi="Arial" w:cs="Arial"/>
              </w:rPr>
            </w:pPr>
          </w:p>
          <w:p w14:paraId="032102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4D3DE632" w14:textId="77777777" w:rsidTr="00D774B4">
        <w:trPr>
          <w:trHeight w:val="552"/>
        </w:trPr>
        <w:tc>
          <w:tcPr>
            <w:tcW w:w="6111" w:type="dxa"/>
            <w:gridSpan w:val="5"/>
            <w:tcBorders>
              <w:top w:val="nil"/>
              <w:left w:val="nil"/>
              <w:bottom w:val="nil"/>
              <w:right w:val="nil"/>
            </w:tcBorders>
            <w:vAlign w:val="bottom"/>
          </w:tcPr>
          <w:p w14:paraId="300C896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XXVII. Por impedir el acceso a los lugares públicos a la persona con discapacidad que pretenda ingresar con el animal que la asiste, de:</w:t>
            </w:r>
          </w:p>
          <w:p w14:paraId="6C0057E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4396C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c>
          <w:tcPr>
            <w:tcW w:w="426" w:type="dxa"/>
            <w:gridSpan w:val="4"/>
            <w:tcBorders>
              <w:top w:val="nil"/>
              <w:left w:val="nil"/>
              <w:bottom w:val="nil"/>
              <w:right w:val="nil"/>
            </w:tcBorders>
          </w:tcPr>
          <w:p w14:paraId="0A05134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FC1EA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r>
      <w:tr w:rsidR="001471FF" w:rsidRPr="001471FF" w14:paraId="424FB7A6" w14:textId="77777777" w:rsidTr="00D774B4">
        <w:trPr>
          <w:trHeight w:val="828"/>
        </w:trPr>
        <w:tc>
          <w:tcPr>
            <w:tcW w:w="6111" w:type="dxa"/>
            <w:gridSpan w:val="5"/>
            <w:tcBorders>
              <w:top w:val="nil"/>
              <w:left w:val="nil"/>
              <w:bottom w:val="nil"/>
              <w:right w:val="nil"/>
            </w:tcBorders>
            <w:vAlign w:val="bottom"/>
          </w:tcPr>
          <w:p w14:paraId="5AB4D96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XXVIII. Por utilizar animales vivos para el entrenamiento de otros animales de guardia, caza, carreras, de ataque o para verificar su agresividad, de:</w:t>
            </w:r>
          </w:p>
          <w:p w14:paraId="67059BC3"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D3563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6424DF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5A126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2C693D15" w14:textId="77777777" w:rsidTr="00D774B4">
        <w:trPr>
          <w:trHeight w:val="552"/>
        </w:trPr>
        <w:tc>
          <w:tcPr>
            <w:tcW w:w="6111" w:type="dxa"/>
            <w:gridSpan w:val="5"/>
            <w:tcBorders>
              <w:top w:val="nil"/>
              <w:left w:val="nil"/>
              <w:bottom w:val="nil"/>
              <w:right w:val="nil"/>
            </w:tcBorders>
            <w:vAlign w:val="bottom"/>
          </w:tcPr>
          <w:p w14:paraId="0745348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XXIX. Por utilizar animales para actos de magia, ilusionismo u otros espectáculos que les causen sufrimiento y dolor, de:</w:t>
            </w:r>
          </w:p>
          <w:p w14:paraId="04FD9F2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0CF48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7B28ABB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24FD9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21FD2651" w14:textId="77777777" w:rsidTr="00D774B4">
        <w:trPr>
          <w:trHeight w:val="288"/>
        </w:trPr>
        <w:tc>
          <w:tcPr>
            <w:tcW w:w="6111" w:type="dxa"/>
            <w:gridSpan w:val="5"/>
            <w:tcBorders>
              <w:top w:val="nil"/>
              <w:left w:val="nil"/>
              <w:bottom w:val="nil"/>
              <w:right w:val="nil"/>
            </w:tcBorders>
            <w:vAlign w:val="bottom"/>
          </w:tcPr>
          <w:p w14:paraId="5C59277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 Por celebrar espectáculos en la vía pública, de:</w:t>
            </w:r>
          </w:p>
          <w:p w14:paraId="634CF6F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AAA8A8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c>
          <w:tcPr>
            <w:tcW w:w="426" w:type="dxa"/>
            <w:gridSpan w:val="4"/>
            <w:tcBorders>
              <w:top w:val="nil"/>
              <w:left w:val="nil"/>
              <w:bottom w:val="nil"/>
              <w:right w:val="nil"/>
            </w:tcBorders>
          </w:tcPr>
          <w:p w14:paraId="1B90B3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93BB0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r>
      <w:tr w:rsidR="001471FF" w:rsidRPr="001471FF" w14:paraId="2006B392" w14:textId="77777777" w:rsidTr="00D774B4">
        <w:trPr>
          <w:trHeight w:val="552"/>
        </w:trPr>
        <w:tc>
          <w:tcPr>
            <w:tcW w:w="6111" w:type="dxa"/>
            <w:gridSpan w:val="5"/>
            <w:tcBorders>
              <w:top w:val="nil"/>
              <w:left w:val="nil"/>
              <w:bottom w:val="nil"/>
              <w:right w:val="nil"/>
            </w:tcBorders>
            <w:vAlign w:val="bottom"/>
          </w:tcPr>
          <w:p w14:paraId="07B3B9F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 Por utilizar animales para anunciar o promocionar alguna venta, a menos que se trate de venta de animales, de:</w:t>
            </w:r>
          </w:p>
          <w:p w14:paraId="14F1BF4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942CC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32ACF5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04346F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5932DFE3" w14:textId="77777777" w:rsidTr="00D774B4">
        <w:trPr>
          <w:trHeight w:val="552"/>
        </w:trPr>
        <w:tc>
          <w:tcPr>
            <w:tcW w:w="6111" w:type="dxa"/>
            <w:gridSpan w:val="5"/>
            <w:tcBorders>
              <w:top w:val="nil"/>
              <w:left w:val="nil"/>
              <w:bottom w:val="nil"/>
              <w:right w:val="nil"/>
            </w:tcBorders>
            <w:vAlign w:val="bottom"/>
          </w:tcPr>
          <w:p w14:paraId="3C23BE3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XXXII. Por utilizar animales para acciones curativas, ceremonias religiosas o rituales que puedan afectar al animal, de:</w:t>
            </w:r>
          </w:p>
          <w:p w14:paraId="4244CCB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46F9EE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292F731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C5DE55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26817F1B" w14:textId="77777777" w:rsidTr="00D774B4">
        <w:trPr>
          <w:trHeight w:val="288"/>
        </w:trPr>
        <w:tc>
          <w:tcPr>
            <w:tcW w:w="6111" w:type="dxa"/>
            <w:gridSpan w:val="5"/>
            <w:tcBorders>
              <w:top w:val="nil"/>
              <w:left w:val="nil"/>
              <w:bottom w:val="nil"/>
              <w:right w:val="nil"/>
            </w:tcBorders>
            <w:vAlign w:val="bottom"/>
          </w:tcPr>
          <w:p w14:paraId="0FC3FFA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XXXIII. Por utilizar a los animales para prácticas sexuales, de:</w:t>
            </w:r>
          </w:p>
          <w:p w14:paraId="6D336AA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88E8E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$8,162.00</w:t>
            </w:r>
          </w:p>
        </w:tc>
        <w:tc>
          <w:tcPr>
            <w:tcW w:w="426" w:type="dxa"/>
            <w:gridSpan w:val="4"/>
            <w:tcBorders>
              <w:top w:val="nil"/>
              <w:left w:val="nil"/>
              <w:bottom w:val="nil"/>
              <w:right w:val="nil"/>
            </w:tcBorders>
          </w:tcPr>
          <w:p w14:paraId="400A74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C20198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r>
      <w:tr w:rsidR="001471FF" w:rsidRPr="001471FF" w14:paraId="3257015D" w14:textId="77777777" w:rsidTr="00D774B4">
        <w:trPr>
          <w:trHeight w:val="552"/>
        </w:trPr>
        <w:tc>
          <w:tcPr>
            <w:tcW w:w="6111" w:type="dxa"/>
            <w:gridSpan w:val="5"/>
            <w:tcBorders>
              <w:top w:val="nil"/>
              <w:left w:val="nil"/>
              <w:bottom w:val="nil"/>
              <w:right w:val="nil"/>
            </w:tcBorders>
            <w:vAlign w:val="bottom"/>
          </w:tcPr>
          <w:p w14:paraId="50F607E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XXXIV. Por permitir que los menores de edad o incapaces les provoquen sufrimiento, de:</w:t>
            </w:r>
          </w:p>
          <w:p w14:paraId="0999DB4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E7DC2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6993F4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C23BE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311AB8B9" w14:textId="77777777" w:rsidTr="00D774B4">
        <w:trPr>
          <w:trHeight w:val="288"/>
        </w:trPr>
        <w:tc>
          <w:tcPr>
            <w:tcW w:w="6111" w:type="dxa"/>
            <w:gridSpan w:val="5"/>
            <w:tcBorders>
              <w:top w:val="nil"/>
              <w:left w:val="nil"/>
              <w:bottom w:val="nil"/>
              <w:right w:val="nil"/>
            </w:tcBorders>
            <w:vAlign w:val="bottom"/>
          </w:tcPr>
          <w:p w14:paraId="4EDC12D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XXXV. Por molestar y azuzar a los animales, de:</w:t>
            </w:r>
          </w:p>
          <w:p w14:paraId="6BCBBBF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1F5CD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$600.00</w:t>
            </w:r>
          </w:p>
        </w:tc>
        <w:tc>
          <w:tcPr>
            <w:tcW w:w="426" w:type="dxa"/>
            <w:gridSpan w:val="4"/>
            <w:tcBorders>
              <w:top w:val="nil"/>
              <w:left w:val="nil"/>
              <w:bottom w:val="nil"/>
              <w:right w:val="nil"/>
            </w:tcBorders>
          </w:tcPr>
          <w:p w14:paraId="4DD447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3BEFD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r>
      <w:tr w:rsidR="001471FF" w:rsidRPr="001471FF" w14:paraId="02C1C1F0" w14:textId="77777777" w:rsidTr="00D774B4">
        <w:trPr>
          <w:trHeight w:val="288"/>
        </w:trPr>
        <w:tc>
          <w:tcPr>
            <w:tcW w:w="6111" w:type="dxa"/>
            <w:gridSpan w:val="5"/>
            <w:tcBorders>
              <w:top w:val="nil"/>
              <w:left w:val="nil"/>
              <w:bottom w:val="nil"/>
              <w:right w:val="nil"/>
            </w:tcBorders>
            <w:vAlign w:val="bottom"/>
          </w:tcPr>
          <w:p w14:paraId="692D6D9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XXXVI. Por organizar, permitir o presenciar las peleas de perros, de:</w:t>
            </w:r>
          </w:p>
          <w:p w14:paraId="0ED238A3"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1D3859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$18,363.00</w:t>
            </w:r>
          </w:p>
        </w:tc>
        <w:tc>
          <w:tcPr>
            <w:tcW w:w="426" w:type="dxa"/>
            <w:gridSpan w:val="4"/>
            <w:tcBorders>
              <w:top w:val="nil"/>
              <w:left w:val="nil"/>
              <w:bottom w:val="nil"/>
              <w:right w:val="nil"/>
            </w:tcBorders>
          </w:tcPr>
          <w:p w14:paraId="1AB859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D57220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$36,846.00</w:t>
            </w:r>
          </w:p>
        </w:tc>
      </w:tr>
      <w:tr w:rsidR="001471FF" w:rsidRPr="001471FF" w14:paraId="3B95EB1F" w14:textId="77777777" w:rsidTr="00D774B4">
        <w:trPr>
          <w:trHeight w:val="552"/>
        </w:trPr>
        <w:tc>
          <w:tcPr>
            <w:tcW w:w="6111" w:type="dxa"/>
            <w:gridSpan w:val="5"/>
            <w:tcBorders>
              <w:top w:val="nil"/>
              <w:left w:val="nil"/>
              <w:bottom w:val="nil"/>
              <w:right w:val="nil"/>
            </w:tcBorders>
            <w:vAlign w:val="bottom"/>
          </w:tcPr>
          <w:p w14:paraId="5E39C1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XXXVII. Por no evitar que los animales causen daños a las personas, a otros animales o a las cosas, de:</w:t>
            </w:r>
          </w:p>
          <w:p w14:paraId="68C7A0C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D6FD3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560259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34365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3ED38294" w14:textId="77777777" w:rsidTr="00D774B4">
        <w:trPr>
          <w:trHeight w:val="828"/>
        </w:trPr>
        <w:tc>
          <w:tcPr>
            <w:tcW w:w="6111" w:type="dxa"/>
            <w:gridSpan w:val="5"/>
            <w:tcBorders>
              <w:top w:val="nil"/>
              <w:left w:val="nil"/>
              <w:bottom w:val="nil"/>
              <w:right w:val="nil"/>
            </w:tcBorders>
            <w:vAlign w:val="bottom"/>
          </w:tcPr>
          <w:p w14:paraId="0169E1C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XXXVIII. Por utilizar animales en manifestaciones, mítines, plantones y en general eventos masivos en los que se ponga en peligro la salud del animal y la seguridad de las personas, de:</w:t>
            </w:r>
          </w:p>
          <w:p w14:paraId="560736C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DCD65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7BCC47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6E01D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2298883A" w14:textId="77777777" w:rsidTr="00D774B4">
        <w:trPr>
          <w:trHeight w:val="552"/>
        </w:trPr>
        <w:tc>
          <w:tcPr>
            <w:tcW w:w="6111" w:type="dxa"/>
            <w:gridSpan w:val="5"/>
            <w:tcBorders>
              <w:top w:val="nil"/>
              <w:left w:val="nil"/>
              <w:bottom w:val="nil"/>
              <w:right w:val="nil"/>
            </w:tcBorders>
            <w:vAlign w:val="bottom"/>
          </w:tcPr>
          <w:p w14:paraId="5345430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XXXIX. Por no permitirle tener las horas de descanso que necesita para conservar la salud y sobrevivir, de:</w:t>
            </w:r>
          </w:p>
          <w:p w14:paraId="2329468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1835A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27338F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014374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616A65BF" w14:textId="77777777" w:rsidTr="00D774B4">
        <w:trPr>
          <w:trHeight w:val="552"/>
        </w:trPr>
        <w:tc>
          <w:tcPr>
            <w:tcW w:w="6111" w:type="dxa"/>
            <w:gridSpan w:val="5"/>
            <w:tcBorders>
              <w:top w:val="nil"/>
              <w:left w:val="nil"/>
              <w:bottom w:val="nil"/>
              <w:right w:val="nil"/>
            </w:tcBorders>
            <w:vAlign w:val="bottom"/>
          </w:tcPr>
          <w:p w14:paraId="50AEDF7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 Por no buscarle alojamiento y cuidados en caso de que no pueda hacerse cargo del animal, de:</w:t>
            </w:r>
          </w:p>
          <w:p w14:paraId="5FBFC583"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B091C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079E6D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3DE47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3F75098D" w14:textId="77777777" w:rsidTr="00D774B4">
        <w:trPr>
          <w:trHeight w:val="552"/>
        </w:trPr>
        <w:tc>
          <w:tcPr>
            <w:tcW w:w="6111" w:type="dxa"/>
            <w:gridSpan w:val="5"/>
            <w:tcBorders>
              <w:top w:val="nil"/>
              <w:left w:val="nil"/>
              <w:bottom w:val="nil"/>
              <w:right w:val="nil"/>
            </w:tcBorders>
            <w:vAlign w:val="bottom"/>
          </w:tcPr>
          <w:p w14:paraId="49CE459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 Por agredir, maltratar o atropellar intencionalmente a los animales que se encuentren en la vía pública, de:</w:t>
            </w:r>
          </w:p>
          <w:p w14:paraId="094FF58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B8B80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11CDB8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C352F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48633FE1" w14:textId="77777777" w:rsidTr="00D774B4">
        <w:trPr>
          <w:trHeight w:val="1104"/>
        </w:trPr>
        <w:tc>
          <w:tcPr>
            <w:tcW w:w="6111" w:type="dxa"/>
            <w:gridSpan w:val="5"/>
            <w:tcBorders>
              <w:top w:val="nil"/>
              <w:left w:val="nil"/>
              <w:bottom w:val="nil"/>
              <w:right w:val="nil"/>
            </w:tcBorders>
            <w:vAlign w:val="bottom"/>
          </w:tcPr>
          <w:p w14:paraId="07FC404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XLII. Por introducirlos vivos a los refrigeradores, hornos de microondas, estufas, tubos, drenajes, alcantarillas, cajas, pozos, enterrarlos vivos, o llevar a cabo cualquier procedimiento que les produzca daño, de:</w:t>
            </w:r>
          </w:p>
          <w:p w14:paraId="733B171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CF1E71C" w14:textId="77777777" w:rsidR="001471FF" w:rsidRPr="001471FF" w:rsidRDefault="001471FF" w:rsidP="001471FF">
            <w:pPr>
              <w:ind w:right="622"/>
              <w:jc w:val="right"/>
              <w:rPr>
                <w:rFonts w:ascii="Arial" w:eastAsia="Arial" w:hAnsi="Arial" w:cs="Arial"/>
              </w:rPr>
            </w:pPr>
          </w:p>
          <w:p w14:paraId="273BEC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40ED91DE" w14:textId="77777777" w:rsidR="001471FF" w:rsidRPr="001471FF" w:rsidRDefault="001471FF" w:rsidP="001471FF">
            <w:pPr>
              <w:ind w:right="622"/>
              <w:jc w:val="right"/>
              <w:rPr>
                <w:rFonts w:ascii="Arial" w:eastAsia="Arial" w:hAnsi="Arial" w:cs="Arial"/>
              </w:rPr>
            </w:pPr>
          </w:p>
          <w:p w14:paraId="7501CC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1108A45" w14:textId="77777777" w:rsidR="001471FF" w:rsidRPr="001471FF" w:rsidRDefault="001471FF" w:rsidP="001471FF">
            <w:pPr>
              <w:ind w:right="622"/>
              <w:jc w:val="right"/>
              <w:rPr>
                <w:rFonts w:ascii="Arial" w:eastAsia="Arial" w:hAnsi="Arial" w:cs="Arial"/>
              </w:rPr>
            </w:pPr>
          </w:p>
          <w:p w14:paraId="529565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$32,406.00</w:t>
            </w:r>
          </w:p>
        </w:tc>
      </w:tr>
      <w:tr w:rsidR="001471FF" w:rsidRPr="001471FF" w14:paraId="77F503CB" w14:textId="77777777" w:rsidTr="00D774B4">
        <w:trPr>
          <w:trHeight w:val="828"/>
        </w:trPr>
        <w:tc>
          <w:tcPr>
            <w:tcW w:w="6111" w:type="dxa"/>
            <w:gridSpan w:val="5"/>
            <w:tcBorders>
              <w:top w:val="nil"/>
              <w:left w:val="nil"/>
              <w:bottom w:val="nil"/>
              <w:right w:val="nil"/>
            </w:tcBorders>
            <w:vAlign w:val="bottom"/>
          </w:tcPr>
          <w:p w14:paraId="229681E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XLIII. Por atar a los animales a cualquier vehículo en movimiento incluyendo bicicletas y patinetas, obligándolos a correr a la velocidad de éste, de:</w:t>
            </w:r>
          </w:p>
          <w:p w14:paraId="0302CC6C"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D68F99E" w14:textId="77777777" w:rsidR="001471FF" w:rsidRPr="001471FF" w:rsidRDefault="001471FF" w:rsidP="001471FF">
            <w:pPr>
              <w:ind w:right="622"/>
              <w:jc w:val="right"/>
              <w:rPr>
                <w:rFonts w:ascii="Arial" w:eastAsia="Arial" w:hAnsi="Arial" w:cs="Arial"/>
              </w:rPr>
            </w:pPr>
          </w:p>
          <w:p w14:paraId="5F3CE69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3E66DE36" w14:textId="77777777" w:rsidR="001471FF" w:rsidRPr="001471FF" w:rsidRDefault="001471FF" w:rsidP="001471FF">
            <w:pPr>
              <w:ind w:right="622"/>
              <w:jc w:val="right"/>
              <w:rPr>
                <w:rFonts w:ascii="Arial" w:eastAsia="Arial" w:hAnsi="Arial" w:cs="Arial"/>
              </w:rPr>
            </w:pPr>
          </w:p>
          <w:p w14:paraId="0B678F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EFF42A1" w14:textId="77777777" w:rsidR="001471FF" w:rsidRPr="001471FF" w:rsidRDefault="001471FF" w:rsidP="001471FF">
            <w:pPr>
              <w:ind w:right="622"/>
              <w:jc w:val="right"/>
              <w:rPr>
                <w:rFonts w:ascii="Arial" w:eastAsia="Arial" w:hAnsi="Arial" w:cs="Arial"/>
              </w:rPr>
            </w:pPr>
          </w:p>
          <w:p w14:paraId="41ABD41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5DBD86BB" w14:textId="77777777" w:rsidTr="00D774B4">
        <w:trPr>
          <w:trHeight w:val="288"/>
        </w:trPr>
        <w:tc>
          <w:tcPr>
            <w:tcW w:w="6111" w:type="dxa"/>
            <w:gridSpan w:val="5"/>
            <w:tcBorders>
              <w:top w:val="nil"/>
              <w:left w:val="nil"/>
              <w:bottom w:val="nil"/>
              <w:right w:val="nil"/>
            </w:tcBorders>
            <w:vAlign w:val="bottom"/>
          </w:tcPr>
          <w:p w14:paraId="0D9F89D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XLIV. Por propiciar su huida a la vía pública, de:</w:t>
            </w:r>
          </w:p>
          <w:p w14:paraId="3C77EA2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F5DB27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2894DE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237B2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$11,042.00</w:t>
            </w:r>
          </w:p>
        </w:tc>
      </w:tr>
      <w:tr w:rsidR="001471FF" w:rsidRPr="001471FF" w14:paraId="04416EA7" w14:textId="77777777" w:rsidTr="00D774B4">
        <w:trPr>
          <w:trHeight w:val="828"/>
        </w:trPr>
        <w:tc>
          <w:tcPr>
            <w:tcW w:w="6111" w:type="dxa"/>
            <w:gridSpan w:val="5"/>
            <w:tcBorders>
              <w:top w:val="nil"/>
              <w:left w:val="nil"/>
              <w:bottom w:val="nil"/>
              <w:right w:val="nil"/>
            </w:tcBorders>
            <w:vAlign w:val="bottom"/>
          </w:tcPr>
          <w:p w14:paraId="4AE6932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XLV. Por abandonarlos en el interior de las fincas sin los cuidados necesarios, por cambio de domicilio o por ausentarse durante tiempo prolongado, de:</w:t>
            </w:r>
          </w:p>
          <w:p w14:paraId="0AA8AD4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40CD3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7B193F1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29549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178841F8" w14:textId="77777777" w:rsidTr="00D774B4">
        <w:trPr>
          <w:trHeight w:val="828"/>
        </w:trPr>
        <w:tc>
          <w:tcPr>
            <w:tcW w:w="6111" w:type="dxa"/>
            <w:gridSpan w:val="5"/>
            <w:tcBorders>
              <w:top w:val="nil"/>
              <w:left w:val="nil"/>
              <w:bottom w:val="nil"/>
              <w:right w:val="nil"/>
            </w:tcBorders>
            <w:vAlign w:val="bottom"/>
          </w:tcPr>
          <w:p w14:paraId="5D3EAB9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XLVI. Por mantener a los perros de vigilancia inmovilizados por más de 8 horas de servicio parados o sentados, sin tomar agua y con bozal, de:</w:t>
            </w:r>
          </w:p>
          <w:p w14:paraId="4848F50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1EBEF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435377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42DAE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0335C425" w14:textId="77777777" w:rsidTr="00D774B4">
        <w:trPr>
          <w:trHeight w:val="288"/>
        </w:trPr>
        <w:tc>
          <w:tcPr>
            <w:tcW w:w="6111" w:type="dxa"/>
            <w:gridSpan w:val="5"/>
            <w:tcBorders>
              <w:top w:val="nil"/>
              <w:left w:val="nil"/>
              <w:bottom w:val="nil"/>
              <w:right w:val="nil"/>
            </w:tcBorders>
            <w:vAlign w:val="bottom"/>
          </w:tcPr>
          <w:p w14:paraId="6157828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XLVII. Por arrojar a los animales desde posiciones elevadas, de:</w:t>
            </w:r>
          </w:p>
          <w:p w14:paraId="7536B70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F176B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5093E6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4EC2A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7DB28020" w14:textId="77777777" w:rsidTr="00D774B4">
        <w:trPr>
          <w:trHeight w:val="288"/>
        </w:trPr>
        <w:tc>
          <w:tcPr>
            <w:tcW w:w="6111" w:type="dxa"/>
            <w:gridSpan w:val="5"/>
            <w:tcBorders>
              <w:top w:val="nil"/>
              <w:left w:val="nil"/>
              <w:bottom w:val="nil"/>
              <w:right w:val="nil"/>
            </w:tcBorders>
            <w:vAlign w:val="bottom"/>
          </w:tcPr>
          <w:p w14:paraId="40B281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XLVIII. Por arrojar animales vivos en la vía pública, de:</w:t>
            </w:r>
          </w:p>
          <w:p w14:paraId="1B0EBA9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F198A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31EBC0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C50AA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10CF869A" w14:textId="77777777" w:rsidTr="00D774B4">
        <w:trPr>
          <w:trHeight w:val="552"/>
        </w:trPr>
        <w:tc>
          <w:tcPr>
            <w:tcW w:w="6111" w:type="dxa"/>
            <w:gridSpan w:val="5"/>
            <w:tcBorders>
              <w:top w:val="nil"/>
              <w:left w:val="nil"/>
              <w:bottom w:val="nil"/>
              <w:right w:val="nil"/>
            </w:tcBorders>
            <w:vAlign w:val="bottom"/>
          </w:tcPr>
          <w:p w14:paraId="43EA54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XLIX. Por producir la muerte del animal por un medio que le cause dolor, sufrimiento o que le prolongue su agonía, de:</w:t>
            </w:r>
          </w:p>
          <w:p w14:paraId="0FBF068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E69494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182DB8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D0E18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35F79970" w14:textId="77777777" w:rsidTr="00D774B4">
        <w:trPr>
          <w:trHeight w:val="552"/>
        </w:trPr>
        <w:tc>
          <w:tcPr>
            <w:tcW w:w="6111" w:type="dxa"/>
            <w:gridSpan w:val="5"/>
            <w:tcBorders>
              <w:top w:val="nil"/>
              <w:left w:val="nil"/>
              <w:bottom w:val="nil"/>
              <w:right w:val="nil"/>
            </w:tcBorders>
            <w:vAlign w:val="bottom"/>
          </w:tcPr>
          <w:p w14:paraId="046B851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 Por causar la muerte sin causa justificada de un animal que no sea su propiedad, de:</w:t>
            </w:r>
          </w:p>
          <w:p w14:paraId="2BDD46E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2F4EDD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695461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51D73F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66AB0378" w14:textId="77777777" w:rsidTr="00D774B4">
        <w:trPr>
          <w:trHeight w:val="828"/>
        </w:trPr>
        <w:tc>
          <w:tcPr>
            <w:tcW w:w="6111" w:type="dxa"/>
            <w:gridSpan w:val="5"/>
            <w:tcBorders>
              <w:top w:val="nil"/>
              <w:left w:val="nil"/>
              <w:bottom w:val="nil"/>
              <w:right w:val="nil"/>
            </w:tcBorders>
            <w:vAlign w:val="bottom"/>
          </w:tcPr>
          <w:p w14:paraId="76C6201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LI. Por todo hecho, acto u omisión que pueda causar dolor, sufrimiento, poner en peligro la vida del animal o que afecten su bienestar, de:</w:t>
            </w:r>
          </w:p>
          <w:p w14:paraId="29C9503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B1659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136799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87E0C5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17A29E7B" w14:textId="77777777" w:rsidTr="00D774B4">
        <w:trPr>
          <w:trHeight w:val="1104"/>
        </w:trPr>
        <w:tc>
          <w:tcPr>
            <w:tcW w:w="6111" w:type="dxa"/>
            <w:gridSpan w:val="5"/>
            <w:tcBorders>
              <w:top w:val="nil"/>
              <w:left w:val="nil"/>
              <w:bottom w:val="nil"/>
              <w:right w:val="nil"/>
            </w:tcBorders>
            <w:vAlign w:val="bottom"/>
          </w:tcPr>
          <w:p w14:paraId="49B10B7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LII. Por ejercer la práctica de la medicina veterinaria sin cumplir con las disposiciones reglamentarias vigentes o en los lugares habilitados únicamente para la venta de medicamentos, alimentos, accesorios o para la prestación de servicios relacionados con animales, de:</w:t>
            </w:r>
          </w:p>
          <w:p w14:paraId="28113A7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7FC61C3" w14:textId="77777777" w:rsidR="001471FF" w:rsidRPr="001471FF" w:rsidRDefault="001471FF" w:rsidP="001471FF">
            <w:pPr>
              <w:ind w:right="622"/>
              <w:jc w:val="right"/>
              <w:rPr>
                <w:rFonts w:ascii="Arial" w:eastAsia="Arial" w:hAnsi="Arial" w:cs="Arial"/>
              </w:rPr>
            </w:pPr>
          </w:p>
          <w:p w14:paraId="683F45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5E624915" w14:textId="77777777" w:rsidR="001471FF" w:rsidRPr="001471FF" w:rsidRDefault="001471FF" w:rsidP="001471FF">
            <w:pPr>
              <w:ind w:right="622"/>
              <w:jc w:val="right"/>
              <w:rPr>
                <w:rFonts w:ascii="Arial" w:eastAsia="Arial" w:hAnsi="Arial" w:cs="Arial"/>
              </w:rPr>
            </w:pPr>
          </w:p>
          <w:p w14:paraId="7B9A8F0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36E0F07" w14:textId="77777777" w:rsidR="001471FF" w:rsidRPr="001471FF" w:rsidRDefault="001471FF" w:rsidP="001471FF">
            <w:pPr>
              <w:ind w:right="622"/>
              <w:jc w:val="right"/>
              <w:rPr>
                <w:rFonts w:ascii="Arial" w:eastAsia="Arial" w:hAnsi="Arial" w:cs="Arial"/>
              </w:rPr>
            </w:pPr>
          </w:p>
          <w:p w14:paraId="604379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$21,604.00</w:t>
            </w:r>
          </w:p>
        </w:tc>
      </w:tr>
      <w:tr w:rsidR="001471FF" w:rsidRPr="001471FF" w14:paraId="18264C01" w14:textId="77777777" w:rsidTr="00D774B4">
        <w:trPr>
          <w:trHeight w:val="288"/>
        </w:trPr>
        <w:tc>
          <w:tcPr>
            <w:tcW w:w="9231" w:type="dxa"/>
            <w:gridSpan w:val="14"/>
            <w:tcBorders>
              <w:top w:val="nil"/>
              <w:left w:val="nil"/>
              <w:bottom w:val="nil"/>
              <w:right w:val="nil"/>
            </w:tcBorders>
            <w:vAlign w:val="center"/>
          </w:tcPr>
          <w:p w14:paraId="54A6A575" w14:textId="77777777" w:rsidR="001471FF" w:rsidRPr="001471FF" w:rsidRDefault="001471FF" w:rsidP="001471FF">
            <w:pPr>
              <w:ind w:right="622"/>
              <w:jc w:val="center"/>
              <w:rPr>
                <w:rFonts w:ascii="Arial" w:eastAsia="Arial" w:hAnsi="Arial" w:cs="Arial"/>
                <w:b/>
              </w:rPr>
            </w:pPr>
          </w:p>
        </w:tc>
      </w:tr>
      <w:tr w:rsidR="001471FF" w:rsidRPr="001471FF" w14:paraId="47276BAF" w14:textId="77777777" w:rsidTr="00D774B4">
        <w:trPr>
          <w:trHeight w:val="624"/>
        </w:trPr>
        <w:tc>
          <w:tcPr>
            <w:tcW w:w="9231" w:type="dxa"/>
            <w:gridSpan w:val="14"/>
            <w:tcBorders>
              <w:top w:val="nil"/>
              <w:left w:val="nil"/>
              <w:bottom w:val="nil"/>
              <w:right w:val="nil"/>
            </w:tcBorders>
          </w:tcPr>
          <w:p w14:paraId="103E7551"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98.</w:t>
            </w:r>
            <w:r w:rsidRPr="001471FF">
              <w:rPr>
                <w:rFonts w:ascii="Arial" w:eastAsia="Arial" w:hAnsi="Arial" w:cs="Arial"/>
                <w:color w:val="000000"/>
              </w:rPr>
              <w:t xml:space="preserve"> Sanciones por contravenir las disposiciones reglamentarias vigentes relacionadas con la atención médica en hospitales, consultorios, farmacias veterinarias y lugares de venta de alimentos especializados.</w:t>
            </w:r>
          </w:p>
        </w:tc>
      </w:tr>
      <w:tr w:rsidR="001471FF" w:rsidRPr="001471FF" w14:paraId="10944F62" w14:textId="77777777" w:rsidTr="00D774B4">
        <w:trPr>
          <w:trHeight w:val="288"/>
        </w:trPr>
        <w:tc>
          <w:tcPr>
            <w:tcW w:w="9231" w:type="dxa"/>
            <w:gridSpan w:val="14"/>
            <w:tcBorders>
              <w:top w:val="nil"/>
              <w:left w:val="nil"/>
              <w:bottom w:val="nil"/>
              <w:right w:val="nil"/>
            </w:tcBorders>
          </w:tcPr>
          <w:p w14:paraId="4E5AE872" w14:textId="77777777" w:rsidR="001471FF" w:rsidRPr="001471FF" w:rsidRDefault="001471FF" w:rsidP="001471FF">
            <w:pPr>
              <w:ind w:right="622"/>
              <w:jc w:val="center"/>
              <w:rPr>
                <w:rFonts w:ascii="Arial" w:eastAsia="Arial" w:hAnsi="Arial" w:cs="Arial"/>
                <w:b/>
                <w:color w:val="000000"/>
              </w:rPr>
            </w:pPr>
          </w:p>
        </w:tc>
      </w:tr>
      <w:tr w:rsidR="001471FF" w:rsidRPr="001471FF" w14:paraId="649CC31C" w14:textId="77777777" w:rsidTr="00D774B4">
        <w:trPr>
          <w:trHeight w:val="828"/>
        </w:trPr>
        <w:tc>
          <w:tcPr>
            <w:tcW w:w="6193" w:type="dxa"/>
            <w:gridSpan w:val="6"/>
            <w:tcBorders>
              <w:top w:val="nil"/>
              <w:left w:val="nil"/>
              <w:bottom w:val="nil"/>
              <w:right w:val="nil"/>
            </w:tcBorders>
            <w:vAlign w:val="bottom"/>
          </w:tcPr>
          <w:p w14:paraId="24B620A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no estar a cargo de un médico veterinario zootecnista titulado con cédula profesional vigente quien será el responsable del manejo médico, de:</w:t>
            </w:r>
          </w:p>
          <w:p w14:paraId="7A0F1CB3"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30CCF9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377" w:type="dxa"/>
            <w:gridSpan w:val="3"/>
            <w:tcBorders>
              <w:top w:val="nil"/>
              <w:left w:val="nil"/>
              <w:bottom w:val="nil"/>
              <w:right w:val="nil"/>
            </w:tcBorders>
          </w:tcPr>
          <w:p w14:paraId="427F76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EFABFC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$21,604.00</w:t>
            </w:r>
          </w:p>
        </w:tc>
      </w:tr>
      <w:tr w:rsidR="001471FF" w:rsidRPr="001471FF" w14:paraId="1C0565C7" w14:textId="77777777" w:rsidTr="00D774B4">
        <w:trPr>
          <w:trHeight w:val="288"/>
        </w:trPr>
        <w:tc>
          <w:tcPr>
            <w:tcW w:w="6193" w:type="dxa"/>
            <w:gridSpan w:val="6"/>
            <w:tcBorders>
              <w:top w:val="nil"/>
              <w:left w:val="nil"/>
              <w:bottom w:val="nil"/>
              <w:right w:val="nil"/>
            </w:tcBorders>
            <w:vAlign w:val="bottom"/>
          </w:tcPr>
          <w:p w14:paraId="6CF5E66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no contar con licencia sanitaria, de:</w:t>
            </w:r>
          </w:p>
          <w:p w14:paraId="309415F1"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3C1A9E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377" w:type="dxa"/>
            <w:gridSpan w:val="3"/>
            <w:tcBorders>
              <w:top w:val="nil"/>
              <w:left w:val="nil"/>
              <w:bottom w:val="nil"/>
              <w:right w:val="nil"/>
            </w:tcBorders>
          </w:tcPr>
          <w:p w14:paraId="643AFBA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5D51E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2192038A" w14:textId="77777777" w:rsidTr="00D774B4">
        <w:trPr>
          <w:trHeight w:val="552"/>
        </w:trPr>
        <w:tc>
          <w:tcPr>
            <w:tcW w:w="6193" w:type="dxa"/>
            <w:gridSpan w:val="6"/>
            <w:tcBorders>
              <w:top w:val="nil"/>
              <w:left w:val="nil"/>
              <w:bottom w:val="nil"/>
              <w:right w:val="nil"/>
            </w:tcBorders>
            <w:vAlign w:val="bottom"/>
          </w:tcPr>
          <w:p w14:paraId="161E41D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no registrar el giro y al médico veterinario zootecnista que sea el responsable, en la Dirección de Protección Animal Municipal, de:</w:t>
            </w:r>
          </w:p>
          <w:p w14:paraId="21D1621A"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78AD365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377" w:type="dxa"/>
            <w:gridSpan w:val="3"/>
            <w:tcBorders>
              <w:top w:val="nil"/>
              <w:left w:val="nil"/>
              <w:bottom w:val="nil"/>
              <w:right w:val="nil"/>
            </w:tcBorders>
          </w:tcPr>
          <w:p w14:paraId="280B93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F24CB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4F8F0FDA" w14:textId="77777777" w:rsidTr="00D774B4">
        <w:trPr>
          <w:trHeight w:val="552"/>
        </w:trPr>
        <w:tc>
          <w:tcPr>
            <w:tcW w:w="6193" w:type="dxa"/>
            <w:gridSpan w:val="6"/>
            <w:tcBorders>
              <w:top w:val="nil"/>
              <w:left w:val="nil"/>
              <w:bottom w:val="nil"/>
              <w:right w:val="nil"/>
            </w:tcBorders>
            <w:vAlign w:val="bottom"/>
          </w:tcPr>
          <w:p w14:paraId="799E885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no contar con los recursos materiales y humanos para la debida atención de los animales, de:</w:t>
            </w:r>
          </w:p>
          <w:p w14:paraId="51E16F2F"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507348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377" w:type="dxa"/>
            <w:gridSpan w:val="3"/>
            <w:tcBorders>
              <w:top w:val="nil"/>
              <w:left w:val="nil"/>
              <w:bottom w:val="nil"/>
              <w:right w:val="nil"/>
            </w:tcBorders>
          </w:tcPr>
          <w:p w14:paraId="71AD41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EAC35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1C1CEAA0" w14:textId="77777777" w:rsidTr="00D774B4">
        <w:trPr>
          <w:trHeight w:val="828"/>
        </w:trPr>
        <w:tc>
          <w:tcPr>
            <w:tcW w:w="6193" w:type="dxa"/>
            <w:gridSpan w:val="6"/>
            <w:tcBorders>
              <w:top w:val="nil"/>
              <w:left w:val="nil"/>
              <w:bottom w:val="nil"/>
              <w:right w:val="nil"/>
            </w:tcBorders>
            <w:vAlign w:val="bottom"/>
          </w:tcPr>
          <w:p w14:paraId="3E600FC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no disponer de instalaciones mediante las cuales se eviten molestias o daños a los vecinos, por el ruido o contaminación ambiental, de:</w:t>
            </w:r>
          </w:p>
          <w:p w14:paraId="064A79F3"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723510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$3,600.00</w:t>
            </w:r>
          </w:p>
        </w:tc>
        <w:tc>
          <w:tcPr>
            <w:tcW w:w="377" w:type="dxa"/>
            <w:gridSpan w:val="3"/>
            <w:tcBorders>
              <w:top w:val="nil"/>
              <w:left w:val="nil"/>
              <w:bottom w:val="nil"/>
              <w:right w:val="nil"/>
            </w:tcBorders>
          </w:tcPr>
          <w:p w14:paraId="78BE6C0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C441D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r>
      <w:tr w:rsidR="001471FF" w:rsidRPr="001471FF" w14:paraId="5091FA15" w14:textId="77777777" w:rsidTr="00D774B4">
        <w:trPr>
          <w:trHeight w:val="828"/>
        </w:trPr>
        <w:tc>
          <w:tcPr>
            <w:tcW w:w="6193" w:type="dxa"/>
            <w:gridSpan w:val="6"/>
            <w:tcBorders>
              <w:top w:val="nil"/>
              <w:left w:val="nil"/>
              <w:bottom w:val="nil"/>
              <w:right w:val="nil"/>
            </w:tcBorders>
            <w:vAlign w:val="bottom"/>
          </w:tcPr>
          <w:p w14:paraId="1C61CBDA" w14:textId="2D50322A"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no tener buenas condiciones higiénicas sanitarias, así como la temperatura ambiental adecuada para la atención de los animales, de:</w:t>
            </w:r>
          </w:p>
          <w:p w14:paraId="6ED627DC"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28C40F9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377" w:type="dxa"/>
            <w:gridSpan w:val="3"/>
            <w:tcBorders>
              <w:top w:val="nil"/>
              <w:left w:val="nil"/>
              <w:bottom w:val="nil"/>
              <w:right w:val="nil"/>
            </w:tcBorders>
          </w:tcPr>
          <w:p w14:paraId="049616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CDE8B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26C0CED1" w14:textId="77777777" w:rsidTr="00D774B4">
        <w:trPr>
          <w:trHeight w:val="552"/>
        </w:trPr>
        <w:tc>
          <w:tcPr>
            <w:tcW w:w="6193" w:type="dxa"/>
            <w:gridSpan w:val="6"/>
            <w:tcBorders>
              <w:top w:val="nil"/>
              <w:left w:val="nil"/>
              <w:bottom w:val="nil"/>
              <w:right w:val="nil"/>
            </w:tcBorders>
            <w:vAlign w:val="bottom"/>
          </w:tcPr>
          <w:p w14:paraId="0B33E8E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no extremar las medidas sanitarias cuando ingrese un animal en el cual se sospeche enfermedad infectocontagiosa, de:</w:t>
            </w:r>
          </w:p>
          <w:p w14:paraId="617B71C9"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57C913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377" w:type="dxa"/>
            <w:gridSpan w:val="3"/>
            <w:tcBorders>
              <w:top w:val="nil"/>
              <w:left w:val="nil"/>
              <w:bottom w:val="nil"/>
              <w:right w:val="nil"/>
            </w:tcBorders>
          </w:tcPr>
          <w:p w14:paraId="580C22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490EC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39C32E00" w14:textId="77777777" w:rsidTr="00D774B4">
        <w:trPr>
          <w:trHeight w:val="552"/>
        </w:trPr>
        <w:tc>
          <w:tcPr>
            <w:tcW w:w="6193" w:type="dxa"/>
            <w:gridSpan w:val="6"/>
            <w:tcBorders>
              <w:top w:val="nil"/>
              <w:left w:val="nil"/>
              <w:bottom w:val="nil"/>
              <w:right w:val="nil"/>
            </w:tcBorders>
            <w:vAlign w:val="bottom"/>
          </w:tcPr>
          <w:p w14:paraId="4DCAED4F" w14:textId="5E674F22"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no disponer de espac</w:t>
            </w:r>
            <w:r w:rsidR="007A3E99">
              <w:rPr>
                <w:rFonts w:ascii="Arial" w:eastAsia="Arial" w:hAnsi="Arial" w:cs="Arial"/>
                <w:color w:val="000000"/>
              </w:rPr>
              <w:t xml:space="preserve">ios adecuados que les permitan </w:t>
            </w:r>
            <w:r w:rsidRPr="001471FF">
              <w:rPr>
                <w:rFonts w:ascii="Arial" w:eastAsia="Arial" w:hAnsi="Arial" w:cs="Arial"/>
                <w:color w:val="000000"/>
              </w:rPr>
              <w:t>moverse con comodidad de acuerdo a su talla y peso, de:</w:t>
            </w:r>
          </w:p>
          <w:p w14:paraId="7CFED12D"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56ABB7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377" w:type="dxa"/>
            <w:gridSpan w:val="3"/>
            <w:tcBorders>
              <w:top w:val="nil"/>
              <w:left w:val="nil"/>
              <w:bottom w:val="nil"/>
              <w:right w:val="nil"/>
            </w:tcBorders>
          </w:tcPr>
          <w:p w14:paraId="14AFDD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9C0EFF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68D7800F" w14:textId="77777777" w:rsidTr="00D774B4">
        <w:trPr>
          <w:trHeight w:val="552"/>
        </w:trPr>
        <w:tc>
          <w:tcPr>
            <w:tcW w:w="6193" w:type="dxa"/>
            <w:gridSpan w:val="6"/>
            <w:tcBorders>
              <w:top w:val="nil"/>
              <w:left w:val="nil"/>
              <w:bottom w:val="nil"/>
              <w:right w:val="nil"/>
            </w:tcBorders>
            <w:vAlign w:val="bottom"/>
          </w:tcPr>
          <w:p w14:paraId="0FC88A3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no evitar la huída de un animal que está bajo su cuidado, para proporcionar algún servicio, de:</w:t>
            </w:r>
          </w:p>
          <w:p w14:paraId="1B6B667B"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024731E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377" w:type="dxa"/>
            <w:gridSpan w:val="3"/>
            <w:tcBorders>
              <w:top w:val="nil"/>
              <w:left w:val="nil"/>
              <w:bottom w:val="nil"/>
              <w:right w:val="nil"/>
            </w:tcBorders>
          </w:tcPr>
          <w:p w14:paraId="005183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232258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$39,846.00</w:t>
            </w:r>
          </w:p>
        </w:tc>
      </w:tr>
      <w:tr w:rsidR="001471FF" w:rsidRPr="001471FF" w14:paraId="08697842" w14:textId="77777777" w:rsidTr="00D774B4">
        <w:trPr>
          <w:trHeight w:val="552"/>
        </w:trPr>
        <w:tc>
          <w:tcPr>
            <w:tcW w:w="6193" w:type="dxa"/>
            <w:gridSpan w:val="6"/>
            <w:tcBorders>
              <w:top w:val="nil"/>
              <w:left w:val="nil"/>
              <w:bottom w:val="nil"/>
              <w:right w:val="nil"/>
            </w:tcBorders>
            <w:vAlign w:val="bottom"/>
          </w:tcPr>
          <w:p w14:paraId="2E58BA5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no contar con un expediente clínico para cada animal consultante, de:</w:t>
            </w:r>
          </w:p>
          <w:p w14:paraId="1CF12486"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6A12F3C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c>
          <w:tcPr>
            <w:tcW w:w="377" w:type="dxa"/>
            <w:gridSpan w:val="3"/>
            <w:tcBorders>
              <w:top w:val="nil"/>
              <w:left w:val="nil"/>
              <w:bottom w:val="nil"/>
              <w:right w:val="nil"/>
            </w:tcBorders>
          </w:tcPr>
          <w:p w14:paraId="741E33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5A93BD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r>
      <w:tr w:rsidR="001471FF" w:rsidRPr="001471FF" w14:paraId="47382DF6" w14:textId="77777777" w:rsidTr="00D774B4">
        <w:trPr>
          <w:trHeight w:val="828"/>
        </w:trPr>
        <w:tc>
          <w:tcPr>
            <w:tcW w:w="6193" w:type="dxa"/>
            <w:gridSpan w:val="6"/>
            <w:tcBorders>
              <w:top w:val="nil"/>
              <w:left w:val="nil"/>
              <w:bottom w:val="nil"/>
              <w:right w:val="nil"/>
            </w:tcBorders>
            <w:vAlign w:val="bottom"/>
          </w:tcPr>
          <w:p w14:paraId="5137249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no entregar al propietario o responsable del animal, el manual aprobado por la coordinación municipal de control y protección a los animales, de:</w:t>
            </w:r>
          </w:p>
          <w:p w14:paraId="4B837990"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0DDB78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$600.00</w:t>
            </w:r>
          </w:p>
        </w:tc>
        <w:tc>
          <w:tcPr>
            <w:tcW w:w="377" w:type="dxa"/>
            <w:gridSpan w:val="3"/>
            <w:tcBorders>
              <w:top w:val="nil"/>
              <w:left w:val="nil"/>
              <w:bottom w:val="nil"/>
              <w:right w:val="nil"/>
            </w:tcBorders>
          </w:tcPr>
          <w:p w14:paraId="37B65B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9DFBB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r>
      <w:tr w:rsidR="001471FF" w:rsidRPr="001471FF" w14:paraId="7F2BBC1C" w14:textId="77777777" w:rsidTr="00D774B4">
        <w:trPr>
          <w:trHeight w:val="552"/>
        </w:trPr>
        <w:tc>
          <w:tcPr>
            <w:tcW w:w="6193" w:type="dxa"/>
            <w:gridSpan w:val="6"/>
            <w:tcBorders>
              <w:top w:val="nil"/>
              <w:left w:val="nil"/>
              <w:bottom w:val="nil"/>
              <w:right w:val="nil"/>
            </w:tcBorders>
            <w:vAlign w:val="bottom"/>
          </w:tcPr>
          <w:p w14:paraId="5148142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no proporcionar en los consultorios de manera exclusiva el servicio de consulta externa, de:</w:t>
            </w:r>
          </w:p>
          <w:p w14:paraId="553AEC12"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507F53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$7,215.00</w:t>
            </w:r>
          </w:p>
        </w:tc>
        <w:tc>
          <w:tcPr>
            <w:tcW w:w="377" w:type="dxa"/>
            <w:gridSpan w:val="3"/>
            <w:tcBorders>
              <w:top w:val="nil"/>
              <w:left w:val="nil"/>
              <w:bottom w:val="nil"/>
              <w:right w:val="nil"/>
            </w:tcBorders>
          </w:tcPr>
          <w:p w14:paraId="3FBA8F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31B73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02D5FA1B" w14:textId="77777777" w:rsidTr="00D774B4">
        <w:trPr>
          <w:trHeight w:val="828"/>
        </w:trPr>
        <w:tc>
          <w:tcPr>
            <w:tcW w:w="6193" w:type="dxa"/>
            <w:gridSpan w:val="6"/>
            <w:tcBorders>
              <w:top w:val="nil"/>
              <w:left w:val="nil"/>
              <w:bottom w:val="nil"/>
              <w:right w:val="nil"/>
            </w:tcBorders>
            <w:vAlign w:val="bottom"/>
          </w:tcPr>
          <w:p w14:paraId="4BDC75A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Por no contar las clínicas, con personal médico de guardia nocturna, cuando estén animales internados para su tratamiento médico o pensionados, de:</w:t>
            </w:r>
          </w:p>
          <w:p w14:paraId="639B899F"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60FB8A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377" w:type="dxa"/>
            <w:gridSpan w:val="3"/>
            <w:tcBorders>
              <w:top w:val="nil"/>
              <w:left w:val="nil"/>
              <w:bottom w:val="nil"/>
              <w:right w:val="nil"/>
            </w:tcBorders>
          </w:tcPr>
          <w:p w14:paraId="2D08C5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49AD47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31EBA56C" w14:textId="77777777" w:rsidTr="00D774B4">
        <w:trPr>
          <w:trHeight w:val="288"/>
        </w:trPr>
        <w:tc>
          <w:tcPr>
            <w:tcW w:w="6193" w:type="dxa"/>
            <w:gridSpan w:val="6"/>
            <w:tcBorders>
              <w:top w:val="nil"/>
              <w:left w:val="nil"/>
              <w:bottom w:val="nil"/>
              <w:right w:val="nil"/>
            </w:tcBorders>
            <w:vAlign w:val="bottom"/>
          </w:tcPr>
          <w:p w14:paraId="65E8909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Por no tener los hospitales el servicio las 24 hrs, de:</w:t>
            </w:r>
          </w:p>
          <w:p w14:paraId="2600905C"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7EAEE2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377" w:type="dxa"/>
            <w:gridSpan w:val="3"/>
            <w:tcBorders>
              <w:top w:val="nil"/>
              <w:left w:val="nil"/>
              <w:bottom w:val="nil"/>
              <w:right w:val="nil"/>
            </w:tcBorders>
          </w:tcPr>
          <w:p w14:paraId="1627C0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E10B4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617921D7" w14:textId="77777777" w:rsidTr="00D774B4">
        <w:trPr>
          <w:trHeight w:val="552"/>
        </w:trPr>
        <w:tc>
          <w:tcPr>
            <w:tcW w:w="6193" w:type="dxa"/>
            <w:gridSpan w:val="6"/>
            <w:tcBorders>
              <w:top w:val="nil"/>
              <w:left w:val="nil"/>
              <w:bottom w:val="nil"/>
              <w:right w:val="nil"/>
            </w:tcBorders>
            <w:vAlign w:val="bottom"/>
          </w:tcPr>
          <w:p w14:paraId="3835E10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Por no cumplir las farmacias veterinarias, con los requisitos para funcionar como tal, de:</w:t>
            </w:r>
          </w:p>
          <w:p w14:paraId="060767C6"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6524C5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377" w:type="dxa"/>
            <w:gridSpan w:val="3"/>
            <w:tcBorders>
              <w:top w:val="nil"/>
              <w:left w:val="nil"/>
              <w:bottom w:val="nil"/>
              <w:right w:val="nil"/>
            </w:tcBorders>
          </w:tcPr>
          <w:p w14:paraId="4EB252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A0A1F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11F1399D" w14:textId="77777777" w:rsidTr="00D774B4">
        <w:trPr>
          <w:trHeight w:val="552"/>
        </w:trPr>
        <w:tc>
          <w:tcPr>
            <w:tcW w:w="6193" w:type="dxa"/>
            <w:gridSpan w:val="6"/>
            <w:tcBorders>
              <w:top w:val="nil"/>
              <w:left w:val="nil"/>
              <w:bottom w:val="nil"/>
              <w:right w:val="nil"/>
            </w:tcBorders>
            <w:vAlign w:val="bottom"/>
          </w:tcPr>
          <w:p w14:paraId="7F14308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no cumplir con los requisitos para vender alimentos especializados, de:</w:t>
            </w:r>
          </w:p>
          <w:p w14:paraId="4495F1A6"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476442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377" w:type="dxa"/>
            <w:gridSpan w:val="3"/>
            <w:tcBorders>
              <w:top w:val="nil"/>
              <w:left w:val="nil"/>
              <w:bottom w:val="nil"/>
              <w:right w:val="nil"/>
            </w:tcBorders>
          </w:tcPr>
          <w:p w14:paraId="6C46B0E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EFD99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0CB68263" w14:textId="77777777" w:rsidTr="00D774B4">
        <w:trPr>
          <w:trHeight w:val="288"/>
        </w:trPr>
        <w:tc>
          <w:tcPr>
            <w:tcW w:w="9231" w:type="dxa"/>
            <w:gridSpan w:val="14"/>
            <w:tcBorders>
              <w:top w:val="nil"/>
              <w:left w:val="nil"/>
              <w:bottom w:val="nil"/>
              <w:right w:val="nil"/>
            </w:tcBorders>
            <w:vAlign w:val="center"/>
          </w:tcPr>
          <w:p w14:paraId="6E3BF1C2" w14:textId="77777777" w:rsidR="001471FF" w:rsidRPr="001471FF" w:rsidRDefault="001471FF" w:rsidP="001471FF">
            <w:pPr>
              <w:ind w:right="622"/>
              <w:jc w:val="center"/>
              <w:rPr>
                <w:rFonts w:ascii="Arial" w:eastAsia="Arial" w:hAnsi="Arial" w:cs="Arial"/>
                <w:b/>
              </w:rPr>
            </w:pPr>
          </w:p>
        </w:tc>
      </w:tr>
      <w:tr w:rsidR="001471FF" w:rsidRPr="001471FF" w14:paraId="4061A73E" w14:textId="77777777" w:rsidTr="00D774B4">
        <w:trPr>
          <w:trHeight w:val="552"/>
        </w:trPr>
        <w:tc>
          <w:tcPr>
            <w:tcW w:w="9231" w:type="dxa"/>
            <w:gridSpan w:val="14"/>
            <w:tcBorders>
              <w:top w:val="nil"/>
              <w:left w:val="nil"/>
              <w:bottom w:val="nil"/>
              <w:right w:val="nil"/>
            </w:tcBorders>
            <w:vAlign w:val="bottom"/>
          </w:tcPr>
          <w:p w14:paraId="50B4BA73" w14:textId="77777777" w:rsidR="001471FF" w:rsidRPr="001471FF" w:rsidRDefault="001471FF" w:rsidP="001471FF">
            <w:pPr>
              <w:ind w:right="622"/>
              <w:rPr>
                <w:rFonts w:ascii="Arial" w:eastAsia="Arial" w:hAnsi="Arial" w:cs="Arial"/>
                <w:b/>
                <w:color w:val="000000"/>
              </w:rPr>
            </w:pPr>
            <w:r w:rsidRPr="001471FF">
              <w:rPr>
                <w:rFonts w:ascii="Arial" w:eastAsia="Arial" w:hAnsi="Arial" w:cs="Arial"/>
                <w:b/>
                <w:color w:val="000000"/>
              </w:rPr>
              <w:t>Artículo 99.</w:t>
            </w:r>
            <w:r w:rsidRPr="001471FF">
              <w:rPr>
                <w:rFonts w:ascii="Arial" w:eastAsia="Arial" w:hAnsi="Arial" w:cs="Arial"/>
                <w:color w:val="000000"/>
              </w:rPr>
              <w:t xml:space="preserve"> Sanciones por contravenir las disposiciones reglamentarias generales vigentes relacionadas con la cría y venta de animales.</w:t>
            </w:r>
          </w:p>
        </w:tc>
      </w:tr>
      <w:tr w:rsidR="001471FF" w:rsidRPr="001471FF" w14:paraId="78C2BC79" w14:textId="77777777" w:rsidTr="00D774B4">
        <w:trPr>
          <w:trHeight w:val="288"/>
        </w:trPr>
        <w:tc>
          <w:tcPr>
            <w:tcW w:w="9231" w:type="dxa"/>
            <w:gridSpan w:val="14"/>
            <w:tcBorders>
              <w:top w:val="nil"/>
              <w:left w:val="nil"/>
              <w:bottom w:val="nil"/>
              <w:right w:val="nil"/>
            </w:tcBorders>
            <w:vAlign w:val="bottom"/>
          </w:tcPr>
          <w:p w14:paraId="7D59CAB7" w14:textId="77777777" w:rsidR="001471FF" w:rsidRPr="001471FF" w:rsidRDefault="001471FF" w:rsidP="001471FF">
            <w:pPr>
              <w:ind w:right="622"/>
              <w:jc w:val="center"/>
              <w:rPr>
                <w:rFonts w:ascii="Arial" w:eastAsia="Arial" w:hAnsi="Arial" w:cs="Arial"/>
                <w:b/>
                <w:color w:val="000000"/>
              </w:rPr>
            </w:pPr>
          </w:p>
        </w:tc>
      </w:tr>
      <w:tr w:rsidR="001471FF" w:rsidRPr="001471FF" w14:paraId="222DACF4" w14:textId="77777777" w:rsidTr="00D774B4">
        <w:trPr>
          <w:trHeight w:val="552"/>
        </w:trPr>
        <w:tc>
          <w:tcPr>
            <w:tcW w:w="6193" w:type="dxa"/>
            <w:gridSpan w:val="6"/>
            <w:tcBorders>
              <w:top w:val="nil"/>
              <w:left w:val="nil"/>
              <w:bottom w:val="nil"/>
              <w:right w:val="nil"/>
            </w:tcBorders>
            <w:vAlign w:val="bottom"/>
          </w:tcPr>
          <w:p w14:paraId="61C560AC" w14:textId="3C53B646"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no tener como responsable a un médico veterinario zootecnista titulado con cédula profesional vigente, de:</w:t>
            </w:r>
          </w:p>
          <w:p w14:paraId="6C1A83EB"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5043BB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$9,842.00</w:t>
            </w:r>
          </w:p>
        </w:tc>
        <w:tc>
          <w:tcPr>
            <w:tcW w:w="377" w:type="dxa"/>
            <w:gridSpan w:val="3"/>
            <w:tcBorders>
              <w:top w:val="nil"/>
              <w:left w:val="nil"/>
              <w:bottom w:val="nil"/>
              <w:right w:val="nil"/>
            </w:tcBorders>
          </w:tcPr>
          <w:p w14:paraId="51816F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DB05E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$21,604.00</w:t>
            </w:r>
          </w:p>
        </w:tc>
      </w:tr>
      <w:tr w:rsidR="001471FF" w:rsidRPr="001471FF" w14:paraId="345F347E" w14:textId="77777777" w:rsidTr="00D774B4">
        <w:trPr>
          <w:trHeight w:val="288"/>
        </w:trPr>
        <w:tc>
          <w:tcPr>
            <w:tcW w:w="6193" w:type="dxa"/>
            <w:gridSpan w:val="6"/>
            <w:tcBorders>
              <w:top w:val="nil"/>
              <w:left w:val="nil"/>
              <w:bottom w:val="nil"/>
              <w:right w:val="nil"/>
            </w:tcBorders>
            <w:vAlign w:val="bottom"/>
          </w:tcPr>
          <w:p w14:paraId="4D50E1D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no contar con licencia sanitaria, de:</w:t>
            </w:r>
          </w:p>
          <w:p w14:paraId="32F49660"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6C39AD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377" w:type="dxa"/>
            <w:gridSpan w:val="3"/>
            <w:tcBorders>
              <w:top w:val="nil"/>
              <w:left w:val="nil"/>
              <w:bottom w:val="nil"/>
              <w:right w:val="nil"/>
            </w:tcBorders>
          </w:tcPr>
          <w:p w14:paraId="7BB767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607CD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75F08AD4" w14:textId="77777777" w:rsidTr="00D774B4">
        <w:trPr>
          <w:trHeight w:val="552"/>
        </w:trPr>
        <w:tc>
          <w:tcPr>
            <w:tcW w:w="6193" w:type="dxa"/>
            <w:gridSpan w:val="6"/>
            <w:tcBorders>
              <w:top w:val="nil"/>
              <w:left w:val="nil"/>
              <w:bottom w:val="nil"/>
              <w:right w:val="nil"/>
            </w:tcBorders>
            <w:vAlign w:val="bottom"/>
          </w:tcPr>
          <w:p w14:paraId="436DA45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no registrar el giro y al médico responsable, en la Dirección de Protección Animal Municipal, de:</w:t>
            </w:r>
          </w:p>
          <w:p w14:paraId="6046338F"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0034D74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377" w:type="dxa"/>
            <w:gridSpan w:val="3"/>
            <w:tcBorders>
              <w:top w:val="nil"/>
              <w:left w:val="nil"/>
              <w:bottom w:val="nil"/>
              <w:right w:val="nil"/>
            </w:tcBorders>
          </w:tcPr>
          <w:p w14:paraId="0632BE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3C0C9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19AC4D4D" w14:textId="77777777" w:rsidTr="00D774B4">
        <w:trPr>
          <w:trHeight w:val="552"/>
        </w:trPr>
        <w:tc>
          <w:tcPr>
            <w:tcW w:w="6193" w:type="dxa"/>
            <w:gridSpan w:val="6"/>
            <w:tcBorders>
              <w:top w:val="nil"/>
              <w:left w:val="nil"/>
              <w:bottom w:val="nil"/>
              <w:right w:val="nil"/>
            </w:tcBorders>
            <w:vAlign w:val="bottom"/>
          </w:tcPr>
          <w:p w14:paraId="280AD58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no contar con los recursos humanos y materiales para la debida atención de los animales, de:</w:t>
            </w:r>
          </w:p>
          <w:p w14:paraId="42AEBF9D"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44F9B18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377" w:type="dxa"/>
            <w:gridSpan w:val="3"/>
            <w:tcBorders>
              <w:top w:val="nil"/>
              <w:left w:val="nil"/>
              <w:bottom w:val="nil"/>
              <w:right w:val="nil"/>
            </w:tcBorders>
          </w:tcPr>
          <w:p w14:paraId="3A1BF9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E4860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$12,723.00</w:t>
            </w:r>
          </w:p>
        </w:tc>
      </w:tr>
      <w:tr w:rsidR="001471FF" w:rsidRPr="001471FF" w14:paraId="48164502" w14:textId="77777777" w:rsidTr="00D774B4">
        <w:trPr>
          <w:trHeight w:val="552"/>
        </w:trPr>
        <w:tc>
          <w:tcPr>
            <w:tcW w:w="6193" w:type="dxa"/>
            <w:gridSpan w:val="6"/>
            <w:tcBorders>
              <w:top w:val="nil"/>
              <w:left w:val="nil"/>
              <w:bottom w:val="nil"/>
              <w:right w:val="nil"/>
            </w:tcBorders>
            <w:vAlign w:val="bottom"/>
          </w:tcPr>
          <w:p w14:paraId="021E3B2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no disponer de instalaciones mediante las cuales se eviten molestias a los vecinos por el ruido o contaminación ambiental, de:</w:t>
            </w:r>
          </w:p>
          <w:p w14:paraId="5CD0C34D"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4FE143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$3,600.00</w:t>
            </w:r>
          </w:p>
        </w:tc>
        <w:tc>
          <w:tcPr>
            <w:tcW w:w="377" w:type="dxa"/>
            <w:gridSpan w:val="3"/>
            <w:tcBorders>
              <w:top w:val="nil"/>
              <w:left w:val="nil"/>
              <w:bottom w:val="nil"/>
              <w:right w:val="nil"/>
            </w:tcBorders>
          </w:tcPr>
          <w:p w14:paraId="0FDEF7A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7CE80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$6,001.00</w:t>
            </w:r>
          </w:p>
        </w:tc>
      </w:tr>
      <w:tr w:rsidR="001471FF" w:rsidRPr="001471FF" w14:paraId="686061E4" w14:textId="77777777" w:rsidTr="00D774B4">
        <w:trPr>
          <w:trHeight w:val="288"/>
        </w:trPr>
        <w:tc>
          <w:tcPr>
            <w:tcW w:w="6193" w:type="dxa"/>
            <w:gridSpan w:val="6"/>
            <w:tcBorders>
              <w:top w:val="nil"/>
              <w:left w:val="nil"/>
              <w:bottom w:val="nil"/>
              <w:right w:val="nil"/>
            </w:tcBorders>
            <w:vAlign w:val="bottom"/>
          </w:tcPr>
          <w:p w14:paraId="196241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no tener las condiciones higiénico sanitarias necesarias, de:</w:t>
            </w:r>
          </w:p>
          <w:p w14:paraId="6975F646"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6D75D44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377" w:type="dxa"/>
            <w:gridSpan w:val="3"/>
            <w:tcBorders>
              <w:top w:val="nil"/>
              <w:left w:val="nil"/>
              <w:bottom w:val="nil"/>
              <w:right w:val="nil"/>
            </w:tcBorders>
          </w:tcPr>
          <w:p w14:paraId="5C5DF4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B6E0FC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0AAAE615" w14:textId="77777777" w:rsidTr="00D774B4">
        <w:trPr>
          <w:trHeight w:val="828"/>
        </w:trPr>
        <w:tc>
          <w:tcPr>
            <w:tcW w:w="6193" w:type="dxa"/>
            <w:gridSpan w:val="6"/>
            <w:tcBorders>
              <w:top w:val="nil"/>
              <w:left w:val="nil"/>
              <w:bottom w:val="nil"/>
              <w:right w:val="nil"/>
            </w:tcBorders>
            <w:vAlign w:val="bottom"/>
          </w:tcPr>
          <w:p w14:paraId="549859C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no disponer de comida, agua, espacios para dormir y moverse con comodidad, evitando el hacinamiento y procurando la temperatura apropiada, de:</w:t>
            </w:r>
          </w:p>
          <w:p w14:paraId="73B9A526"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34018B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377" w:type="dxa"/>
            <w:gridSpan w:val="3"/>
            <w:tcBorders>
              <w:top w:val="nil"/>
              <w:left w:val="nil"/>
              <w:bottom w:val="nil"/>
              <w:right w:val="nil"/>
            </w:tcBorders>
          </w:tcPr>
          <w:p w14:paraId="3A61FD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C3F7CF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10C1D3CF" w14:textId="77777777" w:rsidTr="00D774B4">
        <w:trPr>
          <w:trHeight w:val="552"/>
        </w:trPr>
        <w:tc>
          <w:tcPr>
            <w:tcW w:w="6193" w:type="dxa"/>
            <w:gridSpan w:val="6"/>
            <w:tcBorders>
              <w:top w:val="nil"/>
              <w:left w:val="nil"/>
              <w:bottom w:val="nil"/>
              <w:right w:val="nil"/>
            </w:tcBorders>
            <w:vAlign w:val="bottom"/>
          </w:tcPr>
          <w:p w14:paraId="594963E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tener a los animales permanentemente enjaulados y sacarlos únicamente para el apareamiento, de:</w:t>
            </w:r>
          </w:p>
          <w:p w14:paraId="6F89AE0A"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0FE6A6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377" w:type="dxa"/>
            <w:gridSpan w:val="3"/>
            <w:tcBorders>
              <w:top w:val="nil"/>
              <w:left w:val="nil"/>
              <w:bottom w:val="nil"/>
              <w:right w:val="nil"/>
            </w:tcBorders>
          </w:tcPr>
          <w:p w14:paraId="1E98DE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99EEB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50E0BE69" w14:textId="77777777" w:rsidTr="00D774B4">
        <w:trPr>
          <w:trHeight w:val="288"/>
        </w:trPr>
        <w:tc>
          <w:tcPr>
            <w:tcW w:w="6193" w:type="dxa"/>
            <w:gridSpan w:val="6"/>
            <w:tcBorders>
              <w:top w:val="nil"/>
              <w:left w:val="nil"/>
              <w:bottom w:val="nil"/>
              <w:right w:val="nil"/>
            </w:tcBorders>
            <w:vAlign w:val="bottom"/>
          </w:tcPr>
          <w:p w14:paraId="76E763A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no proporcionar el cuidado diario, durante las 24 horas, de:</w:t>
            </w:r>
          </w:p>
          <w:p w14:paraId="25E69AAB"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1AC850F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377" w:type="dxa"/>
            <w:gridSpan w:val="3"/>
            <w:tcBorders>
              <w:top w:val="nil"/>
              <w:left w:val="nil"/>
              <w:bottom w:val="nil"/>
              <w:right w:val="nil"/>
            </w:tcBorders>
          </w:tcPr>
          <w:p w14:paraId="11D7BC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C6B06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370F90A5" w14:textId="77777777" w:rsidTr="00D774B4">
        <w:trPr>
          <w:trHeight w:val="828"/>
        </w:trPr>
        <w:tc>
          <w:tcPr>
            <w:tcW w:w="6193" w:type="dxa"/>
            <w:gridSpan w:val="6"/>
            <w:tcBorders>
              <w:top w:val="nil"/>
              <w:left w:val="nil"/>
              <w:bottom w:val="nil"/>
              <w:right w:val="nil"/>
            </w:tcBorders>
            <w:vAlign w:val="bottom"/>
          </w:tcPr>
          <w:p w14:paraId="58F58FB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llevar a cabo, cualquier procedimiento, aún los de corte de orejas o cola, sin ser un médico veterinario zootecnista titulado con cédula profesional vigente, de:</w:t>
            </w:r>
          </w:p>
          <w:p w14:paraId="5F96796D"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2ABD3B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377" w:type="dxa"/>
            <w:gridSpan w:val="3"/>
            <w:tcBorders>
              <w:top w:val="nil"/>
              <w:left w:val="nil"/>
              <w:bottom w:val="nil"/>
              <w:right w:val="nil"/>
            </w:tcBorders>
          </w:tcPr>
          <w:p w14:paraId="38A6C6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11112E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327A60F6" w14:textId="77777777" w:rsidTr="00D774B4">
        <w:trPr>
          <w:trHeight w:val="552"/>
        </w:trPr>
        <w:tc>
          <w:tcPr>
            <w:tcW w:w="6193" w:type="dxa"/>
            <w:gridSpan w:val="6"/>
            <w:tcBorders>
              <w:top w:val="nil"/>
              <w:left w:val="nil"/>
              <w:bottom w:val="nil"/>
              <w:right w:val="nil"/>
            </w:tcBorders>
            <w:vAlign w:val="bottom"/>
          </w:tcPr>
          <w:p w14:paraId="6B2CEAA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no insensibilizar al animal previamente con anestésicos suficientes en cualquier procedimiento quirúrgico, de:</w:t>
            </w:r>
          </w:p>
          <w:p w14:paraId="3533B56E"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1BC41B0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377" w:type="dxa"/>
            <w:gridSpan w:val="3"/>
            <w:tcBorders>
              <w:top w:val="nil"/>
              <w:left w:val="nil"/>
              <w:bottom w:val="nil"/>
              <w:right w:val="nil"/>
            </w:tcBorders>
          </w:tcPr>
          <w:p w14:paraId="4D4C80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AF9F6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7E64DE1D" w14:textId="77777777" w:rsidTr="00D774B4">
        <w:trPr>
          <w:trHeight w:val="1104"/>
        </w:trPr>
        <w:tc>
          <w:tcPr>
            <w:tcW w:w="6193" w:type="dxa"/>
            <w:gridSpan w:val="6"/>
            <w:tcBorders>
              <w:top w:val="nil"/>
              <w:left w:val="nil"/>
              <w:bottom w:val="nil"/>
              <w:right w:val="nil"/>
            </w:tcBorders>
            <w:vAlign w:val="bottom"/>
          </w:tcPr>
          <w:p w14:paraId="1BE683B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vender animales sin desparasitar, vacunar, con alguna enfermedad o sin certificado médico expedido en el momento de la venta, por el médico veterinario zootecnista titulado con cédula profesional vigente que sea el responsable del criadero, de:</w:t>
            </w:r>
          </w:p>
          <w:p w14:paraId="75583F8C"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558ADAEA" w14:textId="77777777" w:rsidR="001471FF" w:rsidRPr="001471FF" w:rsidRDefault="001471FF" w:rsidP="001471FF">
            <w:pPr>
              <w:ind w:right="622"/>
              <w:jc w:val="right"/>
              <w:rPr>
                <w:rFonts w:ascii="Arial" w:eastAsia="Arial" w:hAnsi="Arial" w:cs="Arial"/>
              </w:rPr>
            </w:pPr>
          </w:p>
          <w:p w14:paraId="4AFD22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377" w:type="dxa"/>
            <w:gridSpan w:val="3"/>
            <w:tcBorders>
              <w:top w:val="nil"/>
              <w:left w:val="nil"/>
              <w:bottom w:val="nil"/>
              <w:right w:val="nil"/>
            </w:tcBorders>
          </w:tcPr>
          <w:p w14:paraId="6C3437E6" w14:textId="77777777" w:rsidR="001471FF" w:rsidRPr="001471FF" w:rsidRDefault="001471FF" w:rsidP="001471FF">
            <w:pPr>
              <w:ind w:right="622"/>
              <w:jc w:val="right"/>
              <w:rPr>
                <w:rFonts w:ascii="Arial" w:eastAsia="Arial" w:hAnsi="Arial" w:cs="Arial"/>
              </w:rPr>
            </w:pPr>
          </w:p>
          <w:p w14:paraId="2A5153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CF5048B" w14:textId="77777777" w:rsidR="001471FF" w:rsidRPr="001471FF" w:rsidRDefault="001471FF" w:rsidP="001471FF">
            <w:pPr>
              <w:ind w:right="622"/>
              <w:jc w:val="right"/>
              <w:rPr>
                <w:rFonts w:ascii="Arial" w:eastAsia="Arial" w:hAnsi="Arial" w:cs="Arial"/>
              </w:rPr>
            </w:pPr>
          </w:p>
          <w:p w14:paraId="2EBC06F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2CEA4BBB" w14:textId="77777777" w:rsidTr="00D774B4">
        <w:trPr>
          <w:trHeight w:val="288"/>
        </w:trPr>
        <w:tc>
          <w:tcPr>
            <w:tcW w:w="6193" w:type="dxa"/>
            <w:gridSpan w:val="6"/>
            <w:tcBorders>
              <w:top w:val="nil"/>
              <w:left w:val="nil"/>
              <w:bottom w:val="nil"/>
              <w:right w:val="nil"/>
            </w:tcBorders>
            <w:vAlign w:val="bottom"/>
          </w:tcPr>
          <w:p w14:paraId="7EAA064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Por no cumplir con el registro del animal, antes de su venta, de:</w:t>
            </w:r>
          </w:p>
          <w:p w14:paraId="5BC0BD45"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0C29DF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$960.00</w:t>
            </w:r>
          </w:p>
        </w:tc>
        <w:tc>
          <w:tcPr>
            <w:tcW w:w="377" w:type="dxa"/>
            <w:gridSpan w:val="3"/>
            <w:tcBorders>
              <w:top w:val="nil"/>
              <w:left w:val="nil"/>
              <w:bottom w:val="nil"/>
              <w:right w:val="nil"/>
            </w:tcBorders>
          </w:tcPr>
          <w:p w14:paraId="3D6861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876B4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r>
      <w:tr w:rsidR="001471FF" w:rsidRPr="001471FF" w14:paraId="00B8FD44" w14:textId="77777777" w:rsidTr="00D774B4">
        <w:trPr>
          <w:trHeight w:val="288"/>
        </w:trPr>
        <w:tc>
          <w:tcPr>
            <w:tcW w:w="6193" w:type="dxa"/>
            <w:gridSpan w:val="6"/>
            <w:tcBorders>
              <w:top w:val="nil"/>
              <w:left w:val="nil"/>
              <w:bottom w:val="nil"/>
              <w:right w:val="nil"/>
            </w:tcBorders>
            <w:vAlign w:val="bottom"/>
          </w:tcPr>
          <w:p w14:paraId="33681FA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Por no tener un control de producción o registro de camadas, de:</w:t>
            </w:r>
          </w:p>
          <w:p w14:paraId="3C93E20D"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1053DB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377" w:type="dxa"/>
            <w:gridSpan w:val="3"/>
            <w:tcBorders>
              <w:top w:val="nil"/>
              <w:left w:val="nil"/>
              <w:bottom w:val="nil"/>
              <w:right w:val="nil"/>
            </w:tcBorders>
          </w:tcPr>
          <w:p w14:paraId="7C0647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80130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2BD5050B" w14:textId="77777777" w:rsidTr="00D774B4">
        <w:trPr>
          <w:trHeight w:val="1104"/>
        </w:trPr>
        <w:tc>
          <w:tcPr>
            <w:tcW w:w="6193" w:type="dxa"/>
            <w:gridSpan w:val="6"/>
            <w:tcBorders>
              <w:top w:val="nil"/>
              <w:left w:val="nil"/>
              <w:bottom w:val="nil"/>
              <w:right w:val="nil"/>
            </w:tcBorders>
            <w:vAlign w:val="bottom"/>
          </w:tcPr>
          <w:p w14:paraId="53D8CB4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Por no procurar entregar en adopción a los animales, en el caso de que no se logre su venta o por abandonarlos en la vía pública o sacrificarlos, por el hecho de que ya no son útiles para la reproducción, de:</w:t>
            </w:r>
          </w:p>
          <w:p w14:paraId="3EFC529E"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70FA5030" w14:textId="77777777" w:rsidR="001471FF" w:rsidRPr="001471FF" w:rsidRDefault="001471FF" w:rsidP="001471FF">
            <w:pPr>
              <w:ind w:right="622"/>
              <w:jc w:val="right"/>
              <w:rPr>
                <w:rFonts w:ascii="Arial" w:eastAsia="Arial" w:hAnsi="Arial" w:cs="Arial"/>
              </w:rPr>
            </w:pPr>
          </w:p>
          <w:p w14:paraId="4DE324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c>
          <w:tcPr>
            <w:tcW w:w="377" w:type="dxa"/>
            <w:gridSpan w:val="3"/>
            <w:tcBorders>
              <w:top w:val="nil"/>
              <w:left w:val="nil"/>
              <w:bottom w:val="nil"/>
              <w:right w:val="nil"/>
            </w:tcBorders>
          </w:tcPr>
          <w:p w14:paraId="1E01944D" w14:textId="77777777" w:rsidR="001471FF" w:rsidRPr="001471FF" w:rsidRDefault="001471FF" w:rsidP="001471FF">
            <w:pPr>
              <w:ind w:right="622"/>
              <w:jc w:val="right"/>
              <w:rPr>
                <w:rFonts w:ascii="Arial" w:eastAsia="Arial" w:hAnsi="Arial" w:cs="Arial"/>
              </w:rPr>
            </w:pPr>
          </w:p>
          <w:p w14:paraId="3DA316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4B46555" w14:textId="77777777" w:rsidR="001471FF" w:rsidRPr="001471FF" w:rsidRDefault="001471FF" w:rsidP="001471FF">
            <w:pPr>
              <w:ind w:right="622"/>
              <w:jc w:val="right"/>
              <w:rPr>
                <w:rFonts w:ascii="Arial" w:eastAsia="Arial" w:hAnsi="Arial" w:cs="Arial"/>
              </w:rPr>
            </w:pPr>
          </w:p>
          <w:p w14:paraId="07A04DC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$17,282.00</w:t>
            </w:r>
          </w:p>
        </w:tc>
      </w:tr>
      <w:tr w:rsidR="001471FF" w:rsidRPr="001471FF" w14:paraId="042DA546" w14:textId="77777777" w:rsidTr="00D774B4">
        <w:trPr>
          <w:trHeight w:val="828"/>
        </w:trPr>
        <w:tc>
          <w:tcPr>
            <w:tcW w:w="6193" w:type="dxa"/>
            <w:gridSpan w:val="6"/>
            <w:tcBorders>
              <w:top w:val="nil"/>
              <w:left w:val="nil"/>
              <w:bottom w:val="nil"/>
              <w:right w:val="nil"/>
            </w:tcBorders>
            <w:vAlign w:val="bottom"/>
          </w:tcPr>
          <w:p w14:paraId="262F357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no entregar al propietario o responsable del animal, el manual aprobado por la coordinación municipal de control y protección a los animales, de:</w:t>
            </w:r>
          </w:p>
          <w:p w14:paraId="7C23C29D"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02EE08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$600.00</w:t>
            </w:r>
          </w:p>
        </w:tc>
        <w:tc>
          <w:tcPr>
            <w:tcW w:w="377" w:type="dxa"/>
            <w:gridSpan w:val="3"/>
            <w:tcBorders>
              <w:top w:val="nil"/>
              <w:left w:val="nil"/>
              <w:bottom w:val="nil"/>
              <w:right w:val="nil"/>
            </w:tcBorders>
          </w:tcPr>
          <w:p w14:paraId="00D4A5C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8E855B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r>
      <w:tr w:rsidR="001471FF" w:rsidRPr="001471FF" w14:paraId="09547A75" w14:textId="77777777" w:rsidTr="00D774B4">
        <w:trPr>
          <w:trHeight w:val="552"/>
        </w:trPr>
        <w:tc>
          <w:tcPr>
            <w:tcW w:w="6193" w:type="dxa"/>
            <w:gridSpan w:val="6"/>
            <w:tcBorders>
              <w:top w:val="nil"/>
              <w:left w:val="nil"/>
              <w:bottom w:val="nil"/>
              <w:right w:val="nil"/>
            </w:tcBorders>
            <w:vAlign w:val="bottom"/>
          </w:tcPr>
          <w:p w14:paraId="662A13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la sobreexplotación de las hembras con fines puramente comerciales, de:</w:t>
            </w:r>
          </w:p>
          <w:p w14:paraId="77416B86"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23C6DCC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377" w:type="dxa"/>
            <w:gridSpan w:val="3"/>
            <w:tcBorders>
              <w:top w:val="nil"/>
              <w:left w:val="nil"/>
              <w:bottom w:val="nil"/>
              <w:right w:val="nil"/>
            </w:tcBorders>
          </w:tcPr>
          <w:p w14:paraId="1F119EA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2015C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11097600" w14:textId="77777777" w:rsidTr="00D774B4">
        <w:trPr>
          <w:trHeight w:val="552"/>
        </w:trPr>
        <w:tc>
          <w:tcPr>
            <w:tcW w:w="6193" w:type="dxa"/>
            <w:gridSpan w:val="6"/>
            <w:tcBorders>
              <w:top w:val="nil"/>
              <w:left w:val="nil"/>
              <w:bottom w:val="nil"/>
              <w:right w:val="nil"/>
            </w:tcBorders>
            <w:vAlign w:val="bottom"/>
          </w:tcPr>
          <w:p w14:paraId="08EA8AC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XVIII. Por no informar a la unidad de protección animal el control de producción en forma trimestral, de:</w:t>
            </w:r>
          </w:p>
          <w:p w14:paraId="28DA2469"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53B3A8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377" w:type="dxa"/>
            <w:gridSpan w:val="3"/>
            <w:tcBorders>
              <w:top w:val="nil"/>
              <w:left w:val="nil"/>
              <w:bottom w:val="nil"/>
              <w:right w:val="nil"/>
            </w:tcBorders>
          </w:tcPr>
          <w:p w14:paraId="2E65CF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2E908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2B12CF79" w14:textId="77777777" w:rsidTr="00D774B4">
        <w:trPr>
          <w:trHeight w:val="552"/>
        </w:trPr>
        <w:tc>
          <w:tcPr>
            <w:tcW w:w="6193" w:type="dxa"/>
            <w:gridSpan w:val="6"/>
            <w:tcBorders>
              <w:top w:val="nil"/>
              <w:left w:val="nil"/>
              <w:bottom w:val="nil"/>
              <w:right w:val="nil"/>
            </w:tcBorders>
            <w:vAlign w:val="bottom"/>
          </w:tcPr>
          <w:p w14:paraId="33008D0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Por permitir la práctica de la endogamia o no proporcionar certificados de autenticidad de la raza, de:</w:t>
            </w:r>
          </w:p>
          <w:p w14:paraId="37302EA0"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4E79701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377" w:type="dxa"/>
            <w:gridSpan w:val="3"/>
            <w:tcBorders>
              <w:top w:val="nil"/>
              <w:left w:val="nil"/>
              <w:bottom w:val="nil"/>
              <w:right w:val="nil"/>
            </w:tcBorders>
          </w:tcPr>
          <w:p w14:paraId="23CEE7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38186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3C07CA44" w14:textId="77777777" w:rsidTr="00D774B4">
        <w:trPr>
          <w:trHeight w:val="828"/>
        </w:trPr>
        <w:tc>
          <w:tcPr>
            <w:tcW w:w="6193" w:type="dxa"/>
            <w:gridSpan w:val="6"/>
            <w:tcBorders>
              <w:top w:val="nil"/>
              <w:left w:val="nil"/>
              <w:bottom w:val="nil"/>
              <w:right w:val="nil"/>
            </w:tcBorders>
            <w:vAlign w:val="bottom"/>
          </w:tcPr>
          <w:p w14:paraId="0BAE140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 Por propiciar el apareamiento de los animales en la vía o espacios públicos, especialmente el de los perros considerados potencialmente peligrosos, de:</w:t>
            </w:r>
          </w:p>
          <w:p w14:paraId="3043E7F4"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38263C1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377" w:type="dxa"/>
            <w:gridSpan w:val="3"/>
            <w:tcBorders>
              <w:top w:val="nil"/>
              <w:left w:val="nil"/>
              <w:bottom w:val="nil"/>
              <w:right w:val="nil"/>
            </w:tcBorders>
          </w:tcPr>
          <w:p w14:paraId="2DDBAD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F9040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679D2859" w14:textId="77777777" w:rsidTr="00D774B4">
        <w:trPr>
          <w:trHeight w:val="828"/>
        </w:trPr>
        <w:tc>
          <w:tcPr>
            <w:tcW w:w="6193" w:type="dxa"/>
            <w:gridSpan w:val="6"/>
            <w:tcBorders>
              <w:top w:val="nil"/>
              <w:left w:val="nil"/>
              <w:bottom w:val="nil"/>
              <w:right w:val="nil"/>
            </w:tcBorders>
            <w:vAlign w:val="bottom"/>
          </w:tcPr>
          <w:p w14:paraId="11E7630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 Por propiciar en un espacio cerrado los apareamientos con objetivos comerciales sin tener la licencia de criadero correspondiente, de:</w:t>
            </w:r>
          </w:p>
          <w:p w14:paraId="74CED297"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3D71DC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$5,881.00</w:t>
            </w:r>
          </w:p>
        </w:tc>
        <w:tc>
          <w:tcPr>
            <w:tcW w:w="377" w:type="dxa"/>
            <w:gridSpan w:val="3"/>
            <w:tcBorders>
              <w:top w:val="nil"/>
              <w:left w:val="nil"/>
              <w:bottom w:val="nil"/>
              <w:right w:val="nil"/>
            </w:tcBorders>
          </w:tcPr>
          <w:p w14:paraId="543428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00AC10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$11,882.00</w:t>
            </w:r>
          </w:p>
        </w:tc>
      </w:tr>
      <w:tr w:rsidR="001471FF" w:rsidRPr="001471FF" w14:paraId="4A1814B5" w14:textId="77777777" w:rsidTr="00D774B4">
        <w:trPr>
          <w:trHeight w:val="1380"/>
        </w:trPr>
        <w:tc>
          <w:tcPr>
            <w:tcW w:w="6193" w:type="dxa"/>
            <w:gridSpan w:val="6"/>
            <w:tcBorders>
              <w:top w:val="nil"/>
              <w:left w:val="nil"/>
              <w:bottom w:val="nil"/>
              <w:right w:val="nil"/>
            </w:tcBorders>
            <w:vAlign w:val="bottom"/>
          </w:tcPr>
          <w:p w14:paraId="1321DEB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 Por someter al animal a prácticas de cruzas selectivas, ingesta de determinadas sustancias u otras estrategias que tengan como objetivo modificar la estatura, el tamaño de la cabeza o cualquier otra modificación de la naturaleza propia de las especies o comercializar animales resultantes de estas prácticas, de:</w:t>
            </w:r>
          </w:p>
          <w:p w14:paraId="1568BF30" w14:textId="77777777" w:rsidR="001471FF" w:rsidRPr="001471FF" w:rsidRDefault="001471FF" w:rsidP="001471FF">
            <w:pPr>
              <w:ind w:right="622"/>
              <w:jc w:val="both"/>
              <w:rPr>
                <w:rFonts w:ascii="Arial" w:eastAsia="Arial" w:hAnsi="Arial" w:cs="Arial"/>
                <w:color w:val="000000"/>
              </w:rPr>
            </w:pPr>
          </w:p>
        </w:tc>
        <w:tc>
          <w:tcPr>
            <w:tcW w:w="1242" w:type="dxa"/>
            <w:gridSpan w:val="3"/>
            <w:tcBorders>
              <w:top w:val="nil"/>
              <w:left w:val="nil"/>
              <w:bottom w:val="nil"/>
              <w:right w:val="nil"/>
            </w:tcBorders>
          </w:tcPr>
          <w:p w14:paraId="6E7B3F38" w14:textId="77777777" w:rsidR="001471FF" w:rsidRPr="001471FF" w:rsidRDefault="001471FF" w:rsidP="001471FF">
            <w:pPr>
              <w:ind w:right="622"/>
              <w:jc w:val="right"/>
              <w:rPr>
                <w:rFonts w:ascii="Arial" w:eastAsia="Arial" w:hAnsi="Arial" w:cs="Arial"/>
              </w:rPr>
            </w:pPr>
          </w:p>
          <w:p w14:paraId="09353CAF" w14:textId="77777777" w:rsidR="001471FF" w:rsidRPr="001471FF" w:rsidRDefault="001471FF" w:rsidP="001471FF">
            <w:pPr>
              <w:ind w:right="622"/>
              <w:jc w:val="right"/>
              <w:rPr>
                <w:rFonts w:ascii="Arial" w:eastAsia="Arial" w:hAnsi="Arial" w:cs="Arial"/>
              </w:rPr>
            </w:pPr>
          </w:p>
          <w:p w14:paraId="5A65CA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377" w:type="dxa"/>
            <w:gridSpan w:val="3"/>
            <w:tcBorders>
              <w:top w:val="nil"/>
              <w:left w:val="nil"/>
              <w:bottom w:val="nil"/>
              <w:right w:val="nil"/>
            </w:tcBorders>
          </w:tcPr>
          <w:p w14:paraId="0E13DB65" w14:textId="77777777" w:rsidR="001471FF" w:rsidRPr="001471FF" w:rsidRDefault="001471FF" w:rsidP="001471FF">
            <w:pPr>
              <w:ind w:right="622"/>
              <w:jc w:val="right"/>
              <w:rPr>
                <w:rFonts w:ascii="Arial" w:eastAsia="Arial" w:hAnsi="Arial" w:cs="Arial"/>
              </w:rPr>
            </w:pPr>
          </w:p>
          <w:p w14:paraId="2AD467B7" w14:textId="77777777" w:rsidR="001471FF" w:rsidRPr="001471FF" w:rsidRDefault="001471FF" w:rsidP="001471FF">
            <w:pPr>
              <w:ind w:right="622"/>
              <w:jc w:val="right"/>
              <w:rPr>
                <w:rFonts w:ascii="Arial" w:eastAsia="Arial" w:hAnsi="Arial" w:cs="Arial"/>
              </w:rPr>
            </w:pPr>
          </w:p>
          <w:p w14:paraId="319BAF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CB7CAEB" w14:textId="77777777" w:rsidR="001471FF" w:rsidRPr="001471FF" w:rsidRDefault="001471FF" w:rsidP="001471FF">
            <w:pPr>
              <w:ind w:right="622"/>
              <w:jc w:val="right"/>
              <w:rPr>
                <w:rFonts w:ascii="Arial" w:eastAsia="Arial" w:hAnsi="Arial" w:cs="Arial"/>
              </w:rPr>
            </w:pPr>
          </w:p>
          <w:p w14:paraId="71F07455" w14:textId="77777777" w:rsidR="001471FF" w:rsidRPr="001471FF" w:rsidRDefault="001471FF" w:rsidP="001471FF">
            <w:pPr>
              <w:ind w:right="622"/>
              <w:jc w:val="right"/>
              <w:rPr>
                <w:rFonts w:ascii="Arial" w:eastAsia="Arial" w:hAnsi="Arial" w:cs="Arial"/>
              </w:rPr>
            </w:pPr>
          </w:p>
          <w:p w14:paraId="30ABCE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49D04234" w14:textId="77777777" w:rsidTr="00D774B4">
        <w:trPr>
          <w:trHeight w:val="588"/>
        </w:trPr>
        <w:tc>
          <w:tcPr>
            <w:tcW w:w="9231" w:type="dxa"/>
            <w:gridSpan w:val="14"/>
            <w:tcBorders>
              <w:top w:val="nil"/>
              <w:left w:val="nil"/>
              <w:bottom w:val="nil"/>
              <w:right w:val="nil"/>
            </w:tcBorders>
          </w:tcPr>
          <w:p w14:paraId="4770203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100.</w:t>
            </w:r>
            <w:r w:rsidRPr="001471FF">
              <w:rPr>
                <w:rFonts w:ascii="Arial" w:eastAsia="Arial" w:hAnsi="Arial" w:cs="Arial"/>
                <w:color w:val="000000"/>
              </w:rPr>
              <w:t xml:space="preserve"> Sanciones por contravenir las disposiciones reglamentarias generales vigentes relacionadas con la comercialización de animales.</w:t>
            </w:r>
          </w:p>
          <w:p w14:paraId="339081CC" w14:textId="77777777" w:rsidR="001471FF" w:rsidRPr="001471FF" w:rsidRDefault="001471FF" w:rsidP="001471FF">
            <w:pPr>
              <w:ind w:right="622"/>
              <w:jc w:val="both"/>
              <w:rPr>
                <w:rFonts w:ascii="Arial" w:eastAsia="Arial" w:hAnsi="Arial" w:cs="Arial"/>
                <w:b/>
                <w:color w:val="000000"/>
              </w:rPr>
            </w:pPr>
          </w:p>
        </w:tc>
      </w:tr>
      <w:tr w:rsidR="001471FF" w:rsidRPr="001471FF" w14:paraId="5DAC720D" w14:textId="77777777" w:rsidTr="00D774B4">
        <w:trPr>
          <w:trHeight w:val="288"/>
        </w:trPr>
        <w:tc>
          <w:tcPr>
            <w:tcW w:w="6111" w:type="dxa"/>
            <w:gridSpan w:val="5"/>
            <w:tcBorders>
              <w:top w:val="nil"/>
              <w:left w:val="nil"/>
              <w:bottom w:val="nil"/>
              <w:right w:val="nil"/>
            </w:tcBorders>
            <w:vAlign w:val="bottom"/>
          </w:tcPr>
          <w:p w14:paraId="5BB14E1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la venta de animales a menores de edad o incapaces, de:</w:t>
            </w:r>
          </w:p>
          <w:p w14:paraId="3C0DEB0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CFE2C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3DEFDDD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61EFB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6B1D275E" w14:textId="77777777" w:rsidTr="00D774B4">
        <w:trPr>
          <w:trHeight w:val="1104"/>
        </w:trPr>
        <w:tc>
          <w:tcPr>
            <w:tcW w:w="6111" w:type="dxa"/>
            <w:gridSpan w:val="5"/>
            <w:tcBorders>
              <w:top w:val="nil"/>
              <w:left w:val="nil"/>
              <w:bottom w:val="nil"/>
              <w:right w:val="nil"/>
            </w:tcBorders>
            <w:vAlign w:val="bottom"/>
          </w:tcPr>
          <w:p w14:paraId="3BA0483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obsequiar o distribuir animales con fines de promoción comercial, política, obras benéficas, como regalo de compensación por otras adquisiciones o como premios en sorteos, juegos, concursos, loterías o cualquier otra actividad análoga, de:</w:t>
            </w:r>
          </w:p>
          <w:p w14:paraId="0F00657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D415223" w14:textId="77777777" w:rsidR="001471FF" w:rsidRPr="001471FF" w:rsidRDefault="001471FF" w:rsidP="001471FF">
            <w:pPr>
              <w:ind w:right="622"/>
              <w:jc w:val="right"/>
              <w:rPr>
                <w:rFonts w:ascii="Arial" w:eastAsia="Arial" w:hAnsi="Arial" w:cs="Arial"/>
              </w:rPr>
            </w:pPr>
          </w:p>
          <w:p w14:paraId="6DF8BC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7A5B5557" w14:textId="77777777" w:rsidR="001471FF" w:rsidRPr="001471FF" w:rsidRDefault="001471FF" w:rsidP="001471FF">
            <w:pPr>
              <w:ind w:right="622"/>
              <w:jc w:val="right"/>
              <w:rPr>
                <w:rFonts w:ascii="Arial" w:eastAsia="Arial" w:hAnsi="Arial" w:cs="Arial"/>
              </w:rPr>
            </w:pPr>
          </w:p>
          <w:p w14:paraId="1CE5E6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AC160B5" w14:textId="77777777" w:rsidR="001471FF" w:rsidRPr="001471FF" w:rsidRDefault="001471FF" w:rsidP="001471FF">
            <w:pPr>
              <w:ind w:right="622"/>
              <w:jc w:val="right"/>
              <w:rPr>
                <w:rFonts w:ascii="Arial" w:eastAsia="Arial" w:hAnsi="Arial" w:cs="Arial"/>
              </w:rPr>
            </w:pPr>
          </w:p>
          <w:p w14:paraId="27A7CA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47CADD06" w14:textId="77777777" w:rsidTr="00D774B4">
        <w:trPr>
          <w:trHeight w:val="552"/>
        </w:trPr>
        <w:tc>
          <w:tcPr>
            <w:tcW w:w="6111" w:type="dxa"/>
            <w:gridSpan w:val="5"/>
            <w:tcBorders>
              <w:top w:val="nil"/>
              <w:left w:val="nil"/>
              <w:bottom w:val="nil"/>
              <w:right w:val="nil"/>
            </w:tcBorders>
            <w:vAlign w:val="bottom"/>
          </w:tcPr>
          <w:p w14:paraId="587C20C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vender o mantener pájaros o roedores en jaulas pequeñas que les impidan su movilidad natural o su supervivencia, de:</w:t>
            </w:r>
          </w:p>
          <w:p w14:paraId="2D0183A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E23601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1E2A8A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102E9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3E4A6659" w14:textId="77777777" w:rsidTr="00D774B4">
        <w:trPr>
          <w:trHeight w:val="828"/>
        </w:trPr>
        <w:tc>
          <w:tcPr>
            <w:tcW w:w="6111" w:type="dxa"/>
            <w:gridSpan w:val="5"/>
            <w:tcBorders>
              <w:top w:val="nil"/>
              <w:left w:val="nil"/>
              <w:bottom w:val="nil"/>
              <w:right w:val="nil"/>
            </w:tcBorders>
            <w:vAlign w:val="bottom"/>
          </w:tcPr>
          <w:p w14:paraId="4C8E06D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vender animales enfermos, con lesiones o traumatismos cuando dichas circunstancias sean desconocidas por el comprador, de:</w:t>
            </w:r>
          </w:p>
          <w:p w14:paraId="7FA97A3C"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3C353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c>
          <w:tcPr>
            <w:tcW w:w="426" w:type="dxa"/>
            <w:gridSpan w:val="4"/>
            <w:tcBorders>
              <w:top w:val="nil"/>
              <w:left w:val="nil"/>
              <w:bottom w:val="nil"/>
              <w:right w:val="nil"/>
            </w:tcBorders>
          </w:tcPr>
          <w:p w14:paraId="17793A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0D249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$26,044.00</w:t>
            </w:r>
          </w:p>
        </w:tc>
      </w:tr>
      <w:tr w:rsidR="001471FF" w:rsidRPr="001471FF" w14:paraId="787DB9DF" w14:textId="77777777" w:rsidTr="00D774B4">
        <w:trPr>
          <w:trHeight w:val="552"/>
        </w:trPr>
        <w:tc>
          <w:tcPr>
            <w:tcW w:w="6111" w:type="dxa"/>
            <w:gridSpan w:val="5"/>
            <w:tcBorders>
              <w:top w:val="nil"/>
              <w:left w:val="nil"/>
              <w:bottom w:val="nil"/>
              <w:right w:val="nil"/>
            </w:tcBorders>
            <w:vAlign w:val="bottom"/>
          </w:tcPr>
          <w:p w14:paraId="47453541" w14:textId="5FBBBC6B"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engañar al comprador resp</w:t>
            </w:r>
            <w:r w:rsidR="007A3E99">
              <w:rPr>
                <w:rFonts w:ascii="Arial" w:eastAsia="Arial" w:hAnsi="Arial" w:cs="Arial"/>
                <w:color w:val="000000"/>
              </w:rPr>
              <w:t xml:space="preserve">ecto de la raza o del probable </w:t>
            </w:r>
            <w:r w:rsidRPr="001471FF">
              <w:rPr>
                <w:rFonts w:ascii="Arial" w:eastAsia="Arial" w:hAnsi="Arial" w:cs="Arial"/>
                <w:color w:val="000000"/>
              </w:rPr>
              <w:t>tamaño que tendrá cuando llegue a la edad adulta, de:</w:t>
            </w:r>
          </w:p>
          <w:p w14:paraId="4518DF0C"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631A0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18E48A5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29BA7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45F68DCC" w14:textId="77777777" w:rsidTr="00D774B4">
        <w:trPr>
          <w:trHeight w:val="1104"/>
        </w:trPr>
        <w:tc>
          <w:tcPr>
            <w:tcW w:w="6111" w:type="dxa"/>
            <w:gridSpan w:val="5"/>
            <w:tcBorders>
              <w:top w:val="nil"/>
              <w:left w:val="nil"/>
              <w:bottom w:val="nil"/>
              <w:right w:val="nil"/>
            </w:tcBorders>
            <w:vAlign w:val="bottom"/>
          </w:tcPr>
          <w:p w14:paraId="0A50882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vender, rifar u obsequiar animales vivos especialmente cachorros, en la vía pública, en vehículos, mercados, tianguis, ferias, escuelas, kermeses o en cualquier otro espacio o evento no autorizado, de:</w:t>
            </w:r>
          </w:p>
          <w:p w14:paraId="4E84795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B2EEBE5" w14:textId="77777777" w:rsidR="001471FF" w:rsidRPr="001471FF" w:rsidRDefault="001471FF" w:rsidP="001471FF">
            <w:pPr>
              <w:ind w:right="622"/>
              <w:jc w:val="right"/>
              <w:rPr>
                <w:rFonts w:ascii="Arial" w:eastAsia="Arial" w:hAnsi="Arial" w:cs="Arial"/>
              </w:rPr>
            </w:pPr>
          </w:p>
          <w:p w14:paraId="621C97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c>
          <w:tcPr>
            <w:tcW w:w="426" w:type="dxa"/>
            <w:gridSpan w:val="4"/>
            <w:tcBorders>
              <w:top w:val="nil"/>
              <w:left w:val="nil"/>
              <w:bottom w:val="nil"/>
              <w:right w:val="nil"/>
            </w:tcBorders>
          </w:tcPr>
          <w:p w14:paraId="7DE7CF8E" w14:textId="77777777" w:rsidR="001471FF" w:rsidRPr="001471FF" w:rsidRDefault="001471FF" w:rsidP="001471FF">
            <w:pPr>
              <w:ind w:right="622"/>
              <w:jc w:val="right"/>
              <w:rPr>
                <w:rFonts w:ascii="Arial" w:eastAsia="Arial" w:hAnsi="Arial" w:cs="Arial"/>
              </w:rPr>
            </w:pPr>
          </w:p>
          <w:p w14:paraId="411275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C39F1EC" w14:textId="77777777" w:rsidR="001471FF" w:rsidRPr="001471FF" w:rsidRDefault="001471FF" w:rsidP="001471FF">
            <w:pPr>
              <w:ind w:right="622"/>
              <w:jc w:val="right"/>
              <w:rPr>
                <w:rFonts w:ascii="Arial" w:eastAsia="Arial" w:hAnsi="Arial" w:cs="Arial"/>
              </w:rPr>
            </w:pPr>
          </w:p>
          <w:p w14:paraId="5602D6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$26,044.00</w:t>
            </w:r>
          </w:p>
        </w:tc>
      </w:tr>
      <w:tr w:rsidR="001471FF" w:rsidRPr="001471FF" w14:paraId="4D612EF5" w14:textId="77777777" w:rsidTr="00D774B4">
        <w:trPr>
          <w:trHeight w:val="828"/>
        </w:trPr>
        <w:tc>
          <w:tcPr>
            <w:tcW w:w="6111" w:type="dxa"/>
            <w:gridSpan w:val="5"/>
            <w:tcBorders>
              <w:top w:val="nil"/>
              <w:left w:val="nil"/>
              <w:bottom w:val="nil"/>
              <w:right w:val="nil"/>
            </w:tcBorders>
            <w:vAlign w:val="bottom"/>
          </w:tcPr>
          <w:p w14:paraId="1EAAAE77" w14:textId="45F792B4"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comprar animales en vehículos para posteriormente venderlos y cualquier act</w:t>
            </w:r>
            <w:r w:rsidR="007A3E99">
              <w:rPr>
                <w:rFonts w:ascii="Arial" w:eastAsia="Arial" w:hAnsi="Arial" w:cs="Arial"/>
                <w:color w:val="000000"/>
              </w:rPr>
              <w:t xml:space="preserve">o de comercio que no sea el </w:t>
            </w:r>
            <w:r w:rsidRPr="001471FF">
              <w:rPr>
                <w:rFonts w:ascii="Arial" w:eastAsia="Arial" w:hAnsi="Arial" w:cs="Arial"/>
                <w:color w:val="000000"/>
              </w:rPr>
              <w:t>debidamente autorizado, de:</w:t>
            </w:r>
          </w:p>
          <w:p w14:paraId="14F3DF8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AD2FE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c>
          <w:tcPr>
            <w:tcW w:w="426" w:type="dxa"/>
            <w:gridSpan w:val="4"/>
            <w:tcBorders>
              <w:top w:val="nil"/>
              <w:left w:val="nil"/>
              <w:bottom w:val="nil"/>
              <w:right w:val="nil"/>
            </w:tcBorders>
          </w:tcPr>
          <w:p w14:paraId="3B8516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BAD96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$26,044.00</w:t>
            </w:r>
          </w:p>
        </w:tc>
      </w:tr>
      <w:tr w:rsidR="001471FF" w:rsidRPr="001471FF" w14:paraId="5ED0CD93" w14:textId="77777777" w:rsidTr="00D774B4">
        <w:trPr>
          <w:trHeight w:val="828"/>
        </w:trPr>
        <w:tc>
          <w:tcPr>
            <w:tcW w:w="6111" w:type="dxa"/>
            <w:gridSpan w:val="5"/>
            <w:tcBorders>
              <w:top w:val="nil"/>
              <w:left w:val="nil"/>
              <w:bottom w:val="nil"/>
              <w:right w:val="nil"/>
            </w:tcBorders>
            <w:vAlign w:val="bottom"/>
          </w:tcPr>
          <w:p w14:paraId="245351A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vender, rifar u obsequiar animales vivos en cualquier establecimiento cuyo giro comercial autorizado sea diferente al de la venta de animales, de:</w:t>
            </w:r>
          </w:p>
          <w:p w14:paraId="2B6F8B8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14834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c>
          <w:tcPr>
            <w:tcW w:w="426" w:type="dxa"/>
            <w:gridSpan w:val="4"/>
            <w:tcBorders>
              <w:top w:val="nil"/>
              <w:left w:val="nil"/>
              <w:bottom w:val="nil"/>
              <w:right w:val="nil"/>
            </w:tcBorders>
          </w:tcPr>
          <w:p w14:paraId="7A1B7B0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B4B322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$26,044.00</w:t>
            </w:r>
          </w:p>
        </w:tc>
      </w:tr>
      <w:tr w:rsidR="001471FF" w:rsidRPr="001471FF" w14:paraId="433F1669" w14:textId="77777777" w:rsidTr="00D774B4">
        <w:trPr>
          <w:trHeight w:val="552"/>
        </w:trPr>
        <w:tc>
          <w:tcPr>
            <w:tcW w:w="6111" w:type="dxa"/>
            <w:gridSpan w:val="5"/>
            <w:tcBorders>
              <w:top w:val="nil"/>
              <w:left w:val="nil"/>
              <w:bottom w:val="nil"/>
              <w:right w:val="nil"/>
            </w:tcBorders>
            <w:vAlign w:val="bottom"/>
          </w:tcPr>
          <w:p w14:paraId="0B6B69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vender animales en las casas habitación o cualquier otro espacio, simulando que se trata de un obsequio o rifa, de:</w:t>
            </w:r>
          </w:p>
          <w:p w14:paraId="32B953F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AD6255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c>
          <w:tcPr>
            <w:tcW w:w="426" w:type="dxa"/>
            <w:gridSpan w:val="4"/>
            <w:tcBorders>
              <w:top w:val="nil"/>
              <w:left w:val="nil"/>
              <w:bottom w:val="nil"/>
              <w:right w:val="nil"/>
            </w:tcBorders>
          </w:tcPr>
          <w:p w14:paraId="546407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C92B5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$26,044.00</w:t>
            </w:r>
          </w:p>
        </w:tc>
      </w:tr>
      <w:tr w:rsidR="001471FF" w:rsidRPr="001471FF" w14:paraId="5B68A77F" w14:textId="77777777" w:rsidTr="00D774B4">
        <w:trPr>
          <w:trHeight w:val="552"/>
        </w:trPr>
        <w:tc>
          <w:tcPr>
            <w:tcW w:w="6111" w:type="dxa"/>
            <w:gridSpan w:val="5"/>
            <w:tcBorders>
              <w:top w:val="nil"/>
              <w:left w:val="nil"/>
              <w:bottom w:val="nil"/>
              <w:right w:val="nil"/>
            </w:tcBorders>
            <w:vAlign w:val="bottom"/>
          </w:tcPr>
          <w:p w14:paraId="664B97A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la sobreexplotación de las hembras aun cuando los animales no se comercialicen, de:</w:t>
            </w:r>
          </w:p>
          <w:p w14:paraId="7D05D5E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3EB0E6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4B9359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EE17C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37E409D2" w14:textId="77777777" w:rsidTr="00D774B4">
        <w:trPr>
          <w:trHeight w:val="828"/>
        </w:trPr>
        <w:tc>
          <w:tcPr>
            <w:tcW w:w="6111" w:type="dxa"/>
            <w:gridSpan w:val="5"/>
            <w:tcBorders>
              <w:top w:val="nil"/>
              <w:left w:val="nil"/>
              <w:bottom w:val="nil"/>
              <w:right w:val="nil"/>
            </w:tcBorders>
            <w:vAlign w:val="bottom"/>
          </w:tcPr>
          <w:p w14:paraId="58EEA3E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la venta, obsequio o rifa de animales vivos que de acuerdo a su especie no tengan las condiciones de maduración biológica que les permitan sobrevivir separados de su madre, de:</w:t>
            </w:r>
          </w:p>
          <w:p w14:paraId="5612BCE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27E661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 xml:space="preserve">$7,562.00 </w:t>
            </w:r>
          </w:p>
        </w:tc>
        <w:tc>
          <w:tcPr>
            <w:tcW w:w="426" w:type="dxa"/>
            <w:gridSpan w:val="4"/>
            <w:tcBorders>
              <w:top w:val="nil"/>
              <w:left w:val="nil"/>
              <w:bottom w:val="nil"/>
              <w:right w:val="nil"/>
            </w:tcBorders>
            <w:vAlign w:val="bottom"/>
          </w:tcPr>
          <w:p w14:paraId="4C3F2A87"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2E4F6B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 xml:space="preserve"> $15,122.00</w:t>
            </w:r>
          </w:p>
        </w:tc>
      </w:tr>
      <w:tr w:rsidR="001471FF" w:rsidRPr="001471FF" w14:paraId="4BB9F0E4" w14:textId="77777777" w:rsidTr="00D774B4">
        <w:trPr>
          <w:trHeight w:val="552"/>
        </w:trPr>
        <w:tc>
          <w:tcPr>
            <w:tcW w:w="6111" w:type="dxa"/>
            <w:gridSpan w:val="5"/>
            <w:tcBorders>
              <w:top w:val="nil"/>
              <w:left w:val="nil"/>
              <w:bottom w:val="nil"/>
              <w:right w:val="nil"/>
            </w:tcBorders>
            <w:vAlign w:val="bottom"/>
          </w:tcPr>
          <w:p w14:paraId="42599BE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la venta, préstamo o entrega gratuita de animales con fines de enseñanza o investigación, de:</w:t>
            </w:r>
          </w:p>
          <w:p w14:paraId="02BF9663"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AF90BC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c>
          <w:tcPr>
            <w:tcW w:w="426" w:type="dxa"/>
            <w:gridSpan w:val="4"/>
            <w:tcBorders>
              <w:top w:val="nil"/>
              <w:left w:val="nil"/>
              <w:bottom w:val="nil"/>
              <w:right w:val="nil"/>
            </w:tcBorders>
          </w:tcPr>
          <w:p w14:paraId="0F4604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C1CE6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$26,044.00</w:t>
            </w:r>
          </w:p>
        </w:tc>
      </w:tr>
      <w:tr w:rsidR="001471FF" w:rsidRPr="001471FF" w14:paraId="72A6CFE7" w14:textId="77777777" w:rsidTr="00D774B4">
        <w:trPr>
          <w:trHeight w:val="552"/>
        </w:trPr>
        <w:tc>
          <w:tcPr>
            <w:tcW w:w="6111" w:type="dxa"/>
            <w:gridSpan w:val="5"/>
            <w:tcBorders>
              <w:top w:val="nil"/>
              <w:left w:val="nil"/>
              <w:bottom w:val="nil"/>
              <w:right w:val="nil"/>
            </w:tcBorders>
            <w:vAlign w:val="bottom"/>
          </w:tcPr>
          <w:p w14:paraId="375B2F8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Por llevar a cabo actividades de criadero simulando que se trata de obsequios o rifa de animales, de:</w:t>
            </w:r>
          </w:p>
          <w:p w14:paraId="403B6EB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31240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2E4399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277A2A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531E92B4" w14:textId="77777777" w:rsidTr="00D774B4">
        <w:trPr>
          <w:trHeight w:val="288"/>
        </w:trPr>
        <w:tc>
          <w:tcPr>
            <w:tcW w:w="6111" w:type="dxa"/>
            <w:gridSpan w:val="5"/>
            <w:tcBorders>
              <w:top w:val="nil"/>
              <w:left w:val="nil"/>
              <w:bottom w:val="nil"/>
              <w:right w:val="nil"/>
            </w:tcBorders>
            <w:vAlign w:val="bottom"/>
          </w:tcPr>
          <w:p w14:paraId="0482D3D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En el caso de los locales autorizados para la venta de animales:</w:t>
            </w:r>
          </w:p>
          <w:p w14:paraId="2A04DF5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17F96527"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bottom"/>
          </w:tcPr>
          <w:p w14:paraId="55AA3A65"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7E8F1B7D" w14:textId="77777777" w:rsidR="001471FF" w:rsidRPr="001471FF" w:rsidRDefault="001471FF" w:rsidP="001471FF">
            <w:pPr>
              <w:ind w:right="622"/>
              <w:jc w:val="right"/>
              <w:rPr>
                <w:rFonts w:ascii="Arial" w:eastAsia="Arial" w:hAnsi="Arial" w:cs="Arial"/>
                <w:color w:val="000000"/>
              </w:rPr>
            </w:pPr>
          </w:p>
        </w:tc>
      </w:tr>
      <w:tr w:rsidR="001471FF" w:rsidRPr="001471FF" w14:paraId="6F26753D" w14:textId="77777777" w:rsidTr="00D774B4">
        <w:trPr>
          <w:trHeight w:val="552"/>
        </w:trPr>
        <w:tc>
          <w:tcPr>
            <w:tcW w:w="6111" w:type="dxa"/>
            <w:gridSpan w:val="5"/>
            <w:tcBorders>
              <w:top w:val="nil"/>
              <w:left w:val="nil"/>
              <w:bottom w:val="nil"/>
              <w:right w:val="nil"/>
            </w:tcBorders>
            <w:vAlign w:val="bottom"/>
          </w:tcPr>
          <w:p w14:paraId="56EEECD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estar a cargo de un médico veterinario zootecnista titulado con cédula profesional vigente, de:</w:t>
            </w:r>
          </w:p>
          <w:p w14:paraId="26FFD73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FEFD8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6F4FCF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3E8A5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2DFB15C2" w14:textId="77777777" w:rsidTr="00D774B4">
        <w:trPr>
          <w:trHeight w:val="288"/>
        </w:trPr>
        <w:tc>
          <w:tcPr>
            <w:tcW w:w="6111" w:type="dxa"/>
            <w:gridSpan w:val="5"/>
            <w:tcBorders>
              <w:top w:val="nil"/>
              <w:left w:val="nil"/>
              <w:bottom w:val="nil"/>
              <w:right w:val="nil"/>
            </w:tcBorders>
            <w:vAlign w:val="bottom"/>
          </w:tcPr>
          <w:p w14:paraId="316C930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Por no contar con licencia sanitaria, de:</w:t>
            </w:r>
          </w:p>
          <w:p w14:paraId="2D50724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23D74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0AA830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15A3DA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41497432" w14:textId="77777777" w:rsidTr="00D774B4">
        <w:trPr>
          <w:trHeight w:val="828"/>
        </w:trPr>
        <w:tc>
          <w:tcPr>
            <w:tcW w:w="6111" w:type="dxa"/>
            <w:gridSpan w:val="5"/>
            <w:tcBorders>
              <w:top w:val="nil"/>
              <w:left w:val="nil"/>
              <w:bottom w:val="nil"/>
              <w:right w:val="nil"/>
            </w:tcBorders>
            <w:vAlign w:val="bottom"/>
          </w:tcPr>
          <w:p w14:paraId="147E7AB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no registrar el giro y al médico veterinario zootecnista que sea el responsable, ante la Dirección de Protección Animal Municipal, de:</w:t>
            </w:r>
          </w:p>
          <w:p w14:paraId="53374E2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BBEB9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426" w:type="dxa"/>
            <w:gridSpan w:val="4"/>
            <w:tcBorders>
              <w:top w:val="nil"/>
              <w:left w:val="nil"/>
              <w:bottom w:val="nil"/>
              <w:right w:val="nil"/>
            </w:tcBorders>
          </w:tcPr>
          <w:p w14:paraId="2EE293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550A1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67993C37" w14:textId="77777777" w:rsidTr="00D774B4">
        <w:trPr>
          <w:trHeight w:val="1104"/>
        </w:trPr>
        <w:tc>
          <w:tcPr>
            <w:tcW w:w="6111" w:type="dxa"/>
            <w:gridSpan w:val="5"/>
            <w:tcBorders>
              <w:top w:val="nil"/>
              <w:left w:val="nil"/>
              <w:bottom w:val="nil"/>
              <w:right w:val="nil"/>
            </w:tcBorders>
            <w:vAlign w:val="bottom"/>
          </w:tcPr>
          <w:p w14:paraId="39FB7ED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no disponer de comida, agua y amplios espacios para la movilidad de los animales y por no tener la temperatura apropiada, o por no protegerlos durante el tiempo que se les exponga para su venta, del calor, sol, frío, viento o lluvia, de:</w:t>
            </w:r>
          </w:p>
          <w:p w14:paraId="003E3F2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F085E80" w14:textId="77777777" w:rsidR="001471FF" w:rsidRPr="001471FF" w:rsidRDefault="001471FF" w:rsidP="001471FF">
            <w:pPr>
              <w:ind w:right="622"/>
              <w:jc w:val="right"/>
              <w:rPr>
                <w:rFonts w:ascii="Arial" w:eastAsia="Arial" w:hAnsi="Arial" w:cs="Arial"/>
              </w:rPr>
            </w:pPr>
          </w:p>
          <w:p w14:paraId="2F1E575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3A08F8EC" w14:textId="77777777" w:rsidR="001471FF" w:rsidRPr="001471FF" w:rsidRDefault="001471FF" w:rsidP="001471FF">
            <w:pPr>
              <w:ind w:right="622"/>
              <w:jc w:val="right"/>
              <w:rPr>
                <w:rFonts w:ascii="Arial" w:eastAsia="Arial" w:hAnsi="Arial" w:cs="Arial"/>
              </w:rPr>
            </w:pPr>
          </w:p>
          <w:p w14:paraId="054253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C8BE538" w14:textId="77777777" w:rsidR="001471FF" w:rsidRPr="001471FF" w:rsidRDefault="001471FF" w:rsidP="001471FF">
            <w:pPr>
              <w:ind w:right="622"/>
              <w:jc w:val="right"/>
              <w:rPr>
                <w:rFonts w:ascii="Arial" w:eastAsia="Arial" w:hAnsi="Arial" w:cs="Arial"/>
              </w:rPr>
            </w:pPr>
          </w:p>
          <w:p w14:paraId="7DE57A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283CCF4D" w14:textId="77777777" w:rsidTr="00D774B4">
        <w:trPr>
          <w:trHeight w:val="552"/>
        </w:trPr>
        <w:tc>
          <w:tcPr>
            <w:tcW w:w="6111" w:type="dxa"/>
            <w:gridSpan w:val="5"/>
            <w:tcBorders>
              <w:top w:val="nil"/>
              <w:left w:val="nil"/>
              <w:bottom w:val="nil"/>
              <w:right w:val="nil"/>
            </w:tcBorders>
            <w:vAlign w:val="bottom"/>
          </w:tcPr>
          <w:p w14:paraId="7CA8015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XVIII. Por no tener permanentemente limpias las jaulas en que se les exponga, de:</w:t>
            </w:r>
          </w:p>
          <w:p w14:paraId="54484E0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4E56F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20FA2E9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8DA42A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7A93F9B9" w14:textId="77777777" w:rsidTr="00D774B4">
        <w:trPr>
          <w:trHeight w:val="1104"/>
        </w:trPr>
        <w:tc>
          <w:tcPr>
            <w:tcW w:w="6111" w:type="dxa"/>
            <w:gridSpan w:val="5"/>
            <w:tcBorders>
              <w:top w:val="nil"/>
              <w:left w:val="nil"/>
              <w:bottom w:val="nil"/>
              <w:right w:val="nil"/>
            </w:tcBorders>
            <w:vAlign w:val="bottom"/>
          </w:tcPr>
          <w:p w14:paraId="3FE9786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Por vender animales sin desparasitar, vacunar, con alguna enfermedad o sin certificado médico expedido en el momento de la venta, por el médico veterinario zootecnista titulado con cédula profesional vigente que sea el responsable del local, de:</w:t>
            </w:r>
          </w:p>
          <w:p w14:paraId="7ABC6FBD"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A179694" w14:textId="77777777" w:rsidR="001471FF" w:rsidRPr="001471FF" w:rsidRDefault="001471FF" w:rsidP="001471FF">
            <w:pPr>
              <w:ind w:right="622"/>
              <w:jc w:val="right"/>
              <w:rPr>
                <w:rFonts w:ascii="Arial" w:eastAsia="Arial" w:hAnsi="Arial" w:cs="Arial"/>
              </w:rPr>
            </w:pPr>
          </w:p>
          <w:p w14:paraId="65F87B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c>
          <w:tcPr>
            <w:tcW w:w="426" w:type="dxa"/>
            <w:gridSpan w:val="4"/>
            <w:tcBorders>
              <w:top w:val="nil"/>
              <w:left w:val="nil"/>
              <w:bottom w:val="nil"/>
              <w:right w:val="nil"/>
            </w:tcBorders>
          </w:tcPr>
          <w:p w14:paraId="08A36E93" w14:textId="77777777" w:rsidR="001471FF" w:rsidRPr="001471FF" w:rsidRDefault="001471FF" w:rsidP="001471FF">
            <w:pPr>
              <w:ind w:right="622"/>
              <w:jc w:val="right"/>
              <w:rPr>
                <w:rFonts w:ascii="Arial" w:eastAsia="Arial" w:hAnsi="Arial" w:cs="Arial"/>
              </w:rPr>
            </w:pPr>
          </w:p>
          <w:p w14:paraId="00D5A1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E9F540E" w14:textId="77777777" w:rsidR="001471FF" w:rsidRPr="001471FF" w:rsidRDefault="001471FF" w:rsidP="001471FF">
            <w:pPr>
              <w:ind w:right="622"/>
              <w:jc w:val="right"/>
              <w:rPr>
                <w:rFonts w:ascii="Arial" w:eastAsia="Arial" w:hAnsi="Arial" w:cs="Arial"/>
              </w:rPr>
            </w:pPr>
          </w:p>
          <w:p w14:paraId="6168550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$26,044.00</w:t>
            </w:r>
          </w:p>
        </w:tc>
      </w:tr>
      <w:tr w:rsidR="001471FF" w:rsidRPr="001471FF" w14:paraId="20C5D6DD" w14:textId="77777777" w:rsidTr="00D774B4">
        <w:trPr>
          <w:trHeight w:val="279"/>
        </w:trPr>
        <w:tc>
          <w:tcPr>
            <w:tcW w:w="6111" w:type="dxa"/>
            <w:gridSpan w:val="5"/>
            <w:tcBorders>
              <w:top w:val="nil"/>
              <w:left w:val="nil"/>
              <w:bottom w:val="nil"/>
              <w:right w:val="nil"/>
            </w:tcBorders>
            <w:vAlign w:val="bottom"/>
          </w:tcPr>
          <w:p w14:paraId="19E02B7D" w14:textId="06726D74"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 Por no alojar el número de animales que la venta exija en es</w:t>
            </w:r>
            <w:r w:rsidR="007A3E99">
              <w:rPr>
                <w:rFonts w:ascii="Arial" w:eastAsia="Arial" w:hAnsi="Arial" w:cs="Arial"/>
                <w:color w:val="000000"/>
              </w:rPr>
              <w:t xml:space="preserve">pacios suficientemente amplios </w:t>
            </w:r>
            <w:r w:rsidRPr="001471FF">
              <w:rPr>
                <w:rFonts w:ascii="Arial" w:eastAsia="Arial" w:hAnsi="Arial" w:cs="Arial"/>
                <w:color w:val="000000"/>
              </w:rPr>
              <w:t>de acuerdo a su tamaño, de:</w:t>
            </w:r>
          </w:p>
          <w:p w14:paraId="47F128DC"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9B9609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27BAF3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A25A20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52B08006" w14:textId="77777777" w:rsidTr="00D774B4">
        <w:trPr>
          <w:trHeight w:val="552"/>
        </w:trPr>
        <w:tc>
          <w:tcPr>
            <w:tcW w:w="6111" w:type="dxa"/>
            <w:gridSpan w:val="5"/>
            <w:tcBorders>
              <w:top w:val="nil"/>
              <w:left w:val="nil"/>
              <w:bottom w:val="nil"/>
              <w:right w:val="nil"/>
            </w:tcBorders>
            <w:vAlign w:val="bottom"/>
          </w:tcPr>
          <w:p w14:paraId="60D09A7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 Por dejar a los animales más de 12 horas en las jaulas utilizadas para su exhibición y venta, de:</w:t>
            </w:r>
          </w:p>
          <w:p w14:paraId="3DC30B0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E8A8A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$7,921.00</w:t>
            </w:r>
          </w:p>
        </w:tc>
        <w:tc>
          <w:tcPr>
            <w:tcW w:w="426" w:type="dxa"/>
            <w:gridSpan w:val="4"/>
            <w:tcBorders>
              <w:top w:val="nil"/>
              <w:left w:val="nil"/>
              <w:bottom w:val="nil"/>
              <w:right w:val="nil"/>
            </w:tcBorders>
          </w:tcPr>
          <w:p w14:paraId="23EA2F6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A296F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$16,322.00</w:t>
            </w:r>
          </w:p>
        </w:tc>
      </w:tr>
      <w:tr w:rsidR="001471FF" w:rsidRPr="001471FF" w14:paraId="41B8BCD4" w14:textId="77777777" w:rsidTr="00D774B4">
        <w:trPr>
          <w:trHeight w:val="552"/>
        </w:trPr>
        <w:tc>
          <w:tcPr>
            <w:tcW w:w="6111" w:type="dxa"/>
            <w:gridSpan w:val="5"/>
            <w:tcBorders>
              <w:top w:val="nil"/>
              <w:left w:val="nil"/>
              <w:bottom w:val="nil"/>
              <w:right w:val="nil"/>
            </w:tcBorders>
            <w:vAlign w:val="bottom"/>
          </w:tcPr>
          <w:p w14:paraId="582C424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 Por no proporcionar el cuidado diario y dejarlos encerrados sin la atención debida durante los días no laborables, de:</w:t>
            </w:r>
          </w:p>
          <w:p w14:paraId="34F70D9C"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4D1EA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041EC9C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C2FD2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26112A98" w14:textId="77777777" w:rsidTr="00D774B4">
        <w:trPr>
          <w:trHeight w:val="828"/>
        </w:trPr>
        <w:tc>
          <w:tcPr>
            <w:tcW w:w="6111" w:type="dxa"/>
            <w:gridSpan w:val="5"/>
            <w:tcBorders>
              <w:top w:val="nil"/>
              <w:left w:val="nil"/>
              <w:bottom w:val="nil"/>
              <w:right w:val="nil"/>
            </w:tcBorders>
            <w:vAlign w:val="bottom"/>
          </w:tcPr>
          <w:p w14:paraId="6730DD5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XXIII. Por no entregar al adquiriente o responsable del animal, el manual aprobado por la coordinación municipal de control y protección a los animales, de:</w:t>
            </w:r>
          </w:p>
          <w:p w14:paraId="58A93C8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F832D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$600.00</w:t>
            </w:r>
          </w:p>
        </w:tc>
        <w:tc>
          <w:tcPr>
            <w:tcW w:w="426" w:type="dxa"/>
            <w:gridSpan w:val="4"/>
            <w:tcBorders>
              <w:top w:val="nil"/>
              <w:left w:val="nil"/>
              <w:bottom w:val="nil"/>
              <w:right w:val="nil"/>
            </w:tcBorders>
          </w:tcPr>
          <w:p w14:paraId="167585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58ABA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r>
      <w:tr w:rsidR="001471FF" w:rsidRPr="001471FF" w14:paraId="3EC928E5" w14:textId="77777777" w:rsidTr="00D774B4">
        <w:trPr>
          <w:trHeight w:val="552"/>
        </w:trPr>
        <w:tc>
          <w:tcPr>
            <w:tcW w:w="6111" w:type="dxa"/>
            <w:gridSpan w:val="5"/>
            <w:tcBorders>
              <w:top w:val="nil"/>
              <w:left w:val="nil"/>
              <w:bottom w:val="nil"/>
              <w:right w:val="nil"/>
            </w:tcBorders>
            <w:vAlign w:val="bottom"/>
          </w:tcPr>
          <w:p w14:paraId="7B9BCBD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XXIV. En los locales en que se vendan animales para consumo humano</w:t>
            </w:r>
          </w:p>
          <w:p w14:paraId="22E7703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23C8AC8C"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bottom"/>
          </w:tcPr>
          <w:p w14:paraId="64904409"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0D8EEA8F" w14:textId="77777777" w:rsidR="001471FF" w:rsidRPr="001471FF" w:rsidRDefault="001471FF" w:rsidP="001471FF">
            <w:pPr>
              <w:ind w:right="622"/>
              <w:jc w:val="right"/>
              <w:rPr>
                <w:rFonts w:ascii="Arial" w:eastAsia="Arial" w:hAnsi="Arial" w:cs="Arial"/>
                <w:color w:val="000000"/>
              </w:rPr>
            </w:pPr>
          </w:p>
        </w:tc>
      </w:tr>
      <w:tr w:rsidR="001471FF" w:rsidRPr="001471FF" w14:paraId="16CBD92B" w14:textId="77777777" w:rsidTr="00D774B4">
        <w:trPr>
          <w:trHeight w:val="288"/>
        </w:trPr>
        <w:tc>
          <w:tcPr>
            <w:tcW w:w="6111" w:type="dxa"/>
            <w:gridSpan w:val="5"/>
            <w:tcBorders>
              <w:top w:val="nil"/>
              <w:left w:val="nil"/>
              <w:bottom w:val="nil"/>
              <w:right w:val="nil"/>
            </w:tcBorders>
            <w:vAlign w:val="bottom"/>
          </w:tcPr>
          <w:p w14:paraId="4632B4D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mantener a los animales en condiciones de hacinamiento, de:</w:t>
            </w:r>
          </w:p>
          <w:p w14:paraId="2250087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361F3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0FC87FA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9D4E1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1D3D6B20" w14:textId="77777777" w:rsidTr="00D774B4">
        <w:trPr>
          <w:trHeight w:val="552"/>
        </w:trPr>
        <w:tc>
          <w:tcPr>
            <w:tcW w:w="6111" w:type="dxa"/>
            <w:gridSpan w:val="5"/>
            <w:tcBorders>
              <w:top w:val="nil"/>
              <w:left w:val="nil"/>
              <w:bottom w:val="nil"/>
              <w:right w:val="nil"/>
            </w:tcBorders>
            <w:vAlign w:val="bottom"/>
          </w:tcPr>
          <w:p w14:paraId="255707B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 Por someterlos a tratamientos rudos que les produzcan lesiones de cualquier naturaleza, de:</w:t>
            </w:r>
          </w:p>
          <w:p w14:paraId="16D08B3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979A7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2B1FAA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8EFA9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4AE293C8" w14:textId="77777777" w:rsidTr="00D774B4">
        <w:trPr>
          <w:trHeight w:val="552"/>
        </w:trPr>
        <w:tc>
          <w:tcPr>
            <w:tcW w:w="6111" w:type="dxa"/>
            <w:gridSpan w:val="5"/>
            <w:tcBorders>
              <w:top w:val="nil"/>
              <w:left w:val="nil"/>
              <w:bottom w:val="nil"/>
              <w:right w:val="nil"/>
            </w:tcBorders>
            <w:vAlign w:val="bottom"/>
          </w:tcPr>
          <w:p w14:paraId="584360C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 Por mantener a los animales vivos colgados o atados para su venta de tal manera que les ocasionen sufrimiento, de:</w:t>
            </w:r>
          </w:p>
          <w:p w14:paraId="2BE5587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87F85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6F2BA96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90EE1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2EA1CDFF" w14:textId="77777777" w:rsidTr="00D774B4">
        <w:trPr>
          <w:trHeight w:val="288"/>
        </w:trPr>
        <w:tc>
          <w:tcPr>
            <w:tcW w:w="6111" w:type="dxa"/>
            <w:gridSpan w:val="5"/>
            <w:tcBorders>
              <w:top w:val="nil"/>
              <w:left w:val="nil"/>
              <w:bottom w:val="nil"/>
              <w:right w:val="nil"/>
            </w:tcBorders>
            <w:vAlign w:val="bottom"/>
          </w:tcPr>
          <w:p w14:paraId="714C3E4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XXVII. Por introducirlos vivos a los refrigeradores, de:</w:t>
            </w:r>
          </w:p>
          <w:p w14:paraId="14FE868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37BED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445C5F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6D403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57958CF6" w14:textId="77777777" w:rsidTr="00D774B4">
        <w:trPr>
          <w:trHeight w:val="288"/>
        </w:trPr>
        <w:tc>
          <w:tcPr>
            <w:tcW w:w="6111" w:type="dxa"/>
            <w:gridSpan w:val="5"/>
            <w:tcBorders>
              <w:top w:val="nil"/>
              <w:left w:val="nil"/>
              <w:bottom w:val="nil"/>
              <w:right w:val="nil"/>
            </w:tcBorders>
            <w:vAlign w:val="bottom"/>
          </w:tcPr>
          <w:p w14:paraId="10688E4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XXVIII. Por desplumar a las aves vivas, de:</w:t>
            </w:r>
          </w:p>
          <w:p w14:paraId="1626D6B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B0808A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2E4147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97278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70B1DE2D" w14:textId="77777777" w:rsidTr="00D774B4">
        <w:trPr>
          <w:trHeight w:val="288"/>
        </w:trPr>
        <w:tc>
          <w:tcPr>
            <w:tcW w:w="6111" w:type="dxa"/>
            <w:gridSpan w:val="5"/>
            <w:tcBorders>
              <w:top w:val="nil"/>
              <w:left w:val="nil"/>
              <w:bottom w:val="nil"/>
              <w:right w:val="nil"/>
            </w:tcBorders>
            <w:vAlign w:val="bottom"/>
          </w:tcPr>
          <w:p w14:paraId="1F4D9F0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XXIX. Por tener a la venta animales lesionados, de:</w:t>
            </w:r>
          </w:p>
          <w:p w14:paraId="7FDB557D"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C6B9D3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677B03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54B9C2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22B4B96B" w14:textId="77777777" w:rsidTr="00D774B4">
        <w:trPr>
          <w:trHeight w:val="288"/>
        </w:trPr>
        <w:tc>
          <w:tcPr>
            <w:tcW w:w="6111" w:type="dxa"/>
            <w:gridSpan w:val="5"/>
            <w:tcBorders>
              <w:top w:val="nil"/>
              <w:left w:val="nil"/>
              <w:bottom w:val="nil"/>
              <w:right w:val="nil"/>
            </w:tcBorders>
            <w:vAlign w:val="bottom"/>
          </w:tcPr>
          <w:p w14:paraId="72A5611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 Por mutilarlos o descuartizarlos vivos para su venta, de:</w:t>
            </w:r>
          </w:p>
          <w:p w14:paraId="4D8B0CE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A7B71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1CC03AC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59C27E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231F8C96" w14:textId="77777777" w:rsidTr="00D774B4">
        <w:trPr>
          <w:trHeight w:val="552"/>
        </w:trPr>
        <w:tc>
          <w:tcPr>
            <w:tcW w:w="6111" w:type="dxa"/>
            <w:gridSpan w:val="5"/>
            <w:tcBorders>
              <w:top w:val="nil"/>
              <w:left w:val="nil"/>
              <w:bottom w:val="nil"/>
              <w:right w:val="nil"/>
            </w:tcBorders>
            <w:vAlign w:val="bottom"/>
          </w:tcPr>
          <w:p w14:paraId="0A39FD3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 Sanciones por contravenir las disposiciones reglamentarias vigentes relacionadas con los servicios de estética para animales.</w:t>
            </w:r>
          </w:p>
          <w:p w14:paraId="6DB2E09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025E1B7B" w14:textId="77777777" w:rsidR="001471FF" w:rsidRPr="001471FF" w:rsidRDefault="001471FF" w:rsidP="001471FF">
            <w:pPr>
              <w:ind w:right="622"/>
              <w:rPr>
                <w:rFonts w:ascii="Arial" w:eastAsia="Arial" w:hAnsi="Arial" w:cs="Arial"/>
                <w:color w:val="000000"/>
              </w:rPr>
            </w:pPr>
          </w:p>
        </w:tc>
        <w:tc>
          <w:tcPr>
            <w:tcW w:w="426" w:type="dxa"/>
            <w:gridSpan w:val="4"/>
            <w:tcBorders>
              <w:top w:val="nil"/>
              <w:left w:val="nil"/>
              <w:bottom w:val="nil"/>
              <w:right w:val="nil"/>
            </w:tcBorders>
            <w:vAlign w:val="bottom"/>
          </w:tcPr>
          <w:p w14:paraId="6F50FA73"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bottom"/>
          </w:tcPr>
          <w:p w14:paraId="10A4F389" w14:textId="77777777" w:rsidR="001471FF" w:rsidRPr="001471FF" w:rsidRDefault="001471FF" w:rsidP="001471FF">
            <w:pPr>
              <w:ind w:right="622"/>
              <w:rPr>
                <w:rFonts w:ascii="Arial" w:hAnsi="Arial" w:cs="Arial"/>
                <w:color w:val="000000"/>
              </w:rPr>
            </w:pPr>
          </w:p>
        </w:tc>
      </w:tr>
      <w:tr w:rsidR="001471FF" w:rsidRPr="001471FF" w14:paraId="6BA485B6" w14:textId="77777777" w:rsidTr="00D774B4">
        <w:trPr>
          <w:trHeight w:val="828"/>
        </w:trPr>
        <w:tc>
          <w:tcPr>
            <w:tcW w:w="6111" w:type="dxa"/>
            <w:gridSpan w:val="5"/>
            <w:tcBorders>
              <w:top w:val="nil"/>
              <w:left w:val="nil"/>
              <w:bottom w:val="nil"/>
              <w:right w:val="nil"/>
            </w:tcBorders>
            <w:vAlign w:val="bottom"/>
          </w:tcPr>
          <w:p w14:paraId="0C612AB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contar con el aviso de funcionamiento en los términos dispuestos por la Ley Estatal de Salud, como requisito para obtener la licencia, de:</w:t>
            </w:r>
          </w:p>
          <w:p w14:paraId="06B0684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89C3AD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c>
          <w:tcPr>
            <w:tcW w:w="426" w:type="dxa"/>
            <w:gridSpan w:val="4"/>
            <w:tcBorders>
              <w:top w:val="nil"/>
              <w:left w:val="nil"/>
              <w:bottom w:val="nil"/>
              <w:right w:val="nil"/>
            </w:tcBorders>
          </w:tcPr>
          <w:p w14:paraId="5C89160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21FDE6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r>
      <w:tr w:rsidR="001471FF" w:rsidRPr="001471FF" w14:paraId="3E89EA94" w14:textId="77777777" w:rsidTr="00D774B4">
        <w:trPr>
          <w:trHeight w:val="552"/>
        </w:trPr>
        <w:tc>
          <w:tcPr>
            <w:tcW w:w="6111" w:type="dxa"/>
            <w:gridSpan w:val="5"/>
            <w:tcBorders>
              <w:top w:val="nil"/>
              <w:left w:val="nil"/>
              <w:bottom w:val="nil"/>
              <w:right w:val="nil"/>
            </w:tcBorders>
            <w:vAlign w:val="bottom"/>
          </w:tcPr>
          <w:p w14:paraId="21AA84F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no registrar el giro ante la Dirección de Protección Animal Municipal, de:</w:t>
            </w:r>
          </w:p>
          <w:p w14:paraId="25BBB64C"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D4D4EC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426" w:type="dxa"/>
            <w:gridSpan w:val="4"/>
            <w:tcBorders>
              <w:top w:val="nil"/>
              <w:left w:val="nil"/>
              <w:bottom w:val="nil"/>
              <w:right w:val="nil"/>
            </w:tcBorders>
          </w:tcPr>
          <w:p w14:paraId="09D452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16659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2E47477C" w14:textId="77777777" w:rsidTr="00D774B4">
        <w:trPr>
          <w:trHeight w:val="828"/>
        </w:trPr>
        <w:tc>
          <w:tcPr>
            <w:tcW w:w="6111" w:type="dxa"/>
            <w:gridSpan w:val="5"/>
            <w:tcBorders>
              <w:top w:val="nil"/>
              <w:left w:val="nil"/>
              <w:bottom w:val="nil"/>
              <w:right w:val="nil"/>
            </w:tcBorders>
            <w:vAlign w:val="bottom"/>
          </w:tcPr>
          <w:p w14:paraId="4BF90F3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XXXII. Por no contar con las instalaciones adecuadas, medidas de seguridad, instrumentos necesarios y el personal especializado para el servicio, de:</w:t>
            </w:r>
          </w:p>
          <w:p w14:paraId="2CC9E74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8BA8C5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07A802D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3819BE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0D91EAC1" w14:textId="77777777" w:rsidTr="00D774B4">
        <w:trPr>
          <w:trHeight w:val="552"/>
        </w:trPr>
        <w:tc>
          <w:tcPr>
            <w:tcW w:w="6111" w:type="dxa"/>
            <w:gridSpan w:val="5"/>
            <w:tcBorders>
              <w:top w:val="nil"/>
              <w:left w:val="nil"/>
              <w:bottom w:val="nil"/>
              <w:right w:val="nil"/>
            </w:tcBorders>
            <w:vAlign w:val="bottom"/>
          </w:tcPr>
          <w:p w14:paraId="7F8E33F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XXXIII. Por no entregar al solicitante del servicio o responsable del animal, el manual de cuidados, de:</w:t>
            </w:r>
          </w:p>
          <w:p w14:paraId="0D6C755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4DEE9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$600.00</w:t>
            </w:r>
          </w:p>
        </w:tc>
        <w:tc>
          <w:tcPr>
            <w:tcW w:w="426" w:type="dxa"/>
            <w:gridSpan w:val="4"/>
            <w:tcBorders>
              <w:top w:val="nil"/>
              <w:left w:val="nil"/>
              <w:bottom w:val="nil"/>
              <w:right w:val="nil"/>
            </w:tcBorders>
          </w:tcPr>
          <w:p w14:paraId="46BCD4E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53FD9C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r>
      <w:tr w:rsidR="001471FF" w:rsidRPr="001471FF" w14:paraId="4708CE92" w14:textId="77777777" w:rsidTr="00D774B4">
        <w:trPr>
          <w:trHeight w:val="552"/>
        </w:trPr>
        <w:tc>
          <w:tcPr>
            <w:tcW w:w="6111" w:type="dxa"/>
            <w:gridSpan w:val="5"/>
            <w:tcBorders>
              <w:top w:val="nil"/>
              <w:left w:val="nil"/>
              <w:bottom w:val="nil"/>
              <w:right w:val="nil"/>
            </w:tcBorders>
            <w:vAlign w:val="bottom"/>
          </w:tcPr>
          <w:p w14:paraId="31E7AA9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XXXIV. Por no contar con las condiciones higiénico-sanitarias necesarias, de:</w:t>
            </w:r>
          </w:p>
          <w:p w14:paraId="1F87E003"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AA98A5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152BF3E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237F0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79B4113E" w14:textId="77777777" w:rsidTr="00D774B4">
        <w:trPr>
          <w:trHeight w:val="552"/>
        </w:trPr>
        <w:tc>
          <w:tcPr>
            <w:tcW w:w="6111" w:type="dxa"/>
            <w:gridSpan w:val="5"/>
            <w:tcBorders>
              <w:top w:val="nil"/>
              <w:left w:val="nil"/>
              <w:bottom w:val="nil"/>
              <w:right w:val="nil"/>
            </w:tcBorders>
            <w:vAlign w:val="bottom"/>
          </w:tcPr>
          <w:p w14:paraId="37E9928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XXXV. Por ofrecer servicios médicos o el de sacrificio sin cumplir con los requisitos correspondientes, de:</w:t>
            </w:r>
          </w:p>
          <w:p w14:paraId="16A7169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31984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24EEBC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5C09F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11998F01" w14:textId="77777777" w:rsidTr="00D774B4">
        <w:trPr>
          <w:trHeight w:val="828"/>
        </w:trPr>
        <w:tc>
          <w:tcPr>
            <w:tcW w:w="6111" w:type="dxa"/>
            <w:gridSpan w:val="5"/>
            <w:tcBorders>
              <w:top w:val="nil"/>
              <w:left w:val="nil"/>
              <w:bottom w:val="nil"/>
              <w:right w:val="nil"/>
            </w:tcBorders>
            <w:vAlign w:val="bottom"/>
          </w:tcPr>
          <w:p w14:paraId="0C06819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XXXVI. Por aplicar tranquilizantes o anestésicos sin que sean administrados por un médico veterinario zootecnista titulado con cedula profesional vigente, de:</w:t>
            </w:r>
          </w:p>
          <w:p w14:paraId="70A75B3E"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F64595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27C4A7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E4900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$36,606.00</w:t>
            </w:r>
          </w:p>
        </w:tc>
      </w:tr>
      <w:tr w:rsidR="001471FF" w:rsidRPr="001471FF" w14:paraId="655161B6" w14:textId="77777777" w:rsidTr="00D774B4">
        <w:trPr>
          <w:trHeight w:val="828"/>
        </w:trPr>
        <w:tc>
          <w:tcPr>
            <w:tcW w:w="6111" w:type="dxa"/>
            <w:gridSpan w:val="5"/>
            <w:tcBorders>
              <w:top w:val="nil"/>
              <w:left w:val="nil"/>
              <w:bottom w:val="nil"/>
              <w:right w:val="nil"/>
            </w:tcBorders>
            <w:vAlign w:val="bottom"/>
          </w:tcPr>
          <w:p w14:paraId="4B0FD11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XXXVII. Por no advertir al dueño del animal, de los riesgos que implica la administración de este tipo de medicamentos y no obtener su anuencia por escrito, de:</w:t>
            </w:r>
          </w:p>
          <w:p w14:paraId="38D5FE6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48DB07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4AB70F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BD4FF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$22,203.00</w:t>
            </w:r>
          </w:p>
        </w:tc>
      </w:tr>
      <w:tr w:rsidR="001471FF" w:rsidRPr="001471FF" w14:paraId="0A429BB8" w14:textId="77777777" w:rsidTr="00D774B4">
        <w:trPr>
          <w:trHeight w:val="552"/>
        </w:trPr>
        <w:tc>
          <w:tcPr>
            <w:tcW w:w="6111" w:type="dxa"/>
            <w:gridSpan w:val="5"/>
            <w:tcBorders>
              <w:top w:val="nil"/>
              <w:left w:val="nil"/>
              <w:bottom w:val="nil"/>
              <w:right w:val="nil"/>
            </w:tcBorders>
            <w:vAlign w:val="bottom"/>
          </w:tcPr>
          <w:p w14:paraId="7E1E821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XXXVIII. Por no utilizar el agua con la temperatura adecuada a las condiciones del clima en ese momento, de:</w:t>
            </w:r>
          </w:p>
          <w:p w14:paraId="7372B48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28494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c>
          <w:tcPr>
            <w:tcW w:w="426" w:type="dxa"/>
            <w:gridSpan w:val="4"/>
            <w:tcBorders>
              <w:top w:val="nil"/>
              <w:left w:val="nil"/>
              <w:bottom w:val="nil"/>
              <w:right w:val="nil"/>
            </w:tcBorders>
          </w:tcPr>
          <w:p w14:paraId="033498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3D5C0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r>
      <w:tr w:rsidR="001471FF" w:rsidRPr="001471FF" w14:paraId="754F6A26" w14:textId="77777777" w:rsidTr="00D774B4">
        <w:trPr>
          <w:trHeight w:val="552"/>
        </w:trPr>
        <w:tc>
          <w:tcPr>
            <w:tcW w:w="6111" w:type="dxa"/>
            <w:gridSpan w:val="5"/>
            <w:tcBorders>
              <w:top w:val="nil"/>
              <w:left w:val="nil"/>
              <w:bottom w:val="nil"/>
              <w:right w:val="nil"/>
            </w:tcBorders>
            <w:vAlign w:val="bottom"/>
          </w:tcPr>
          <w:p w14:paraId="385C8EB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XXXIX. Por no atender la solicitud del dueño del animal de que el secado sea manual, de:</w:t>
            </w:r>
          </w:p>
          <w:p w14:paraId="51DC47D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ABCEDE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0CFEA45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FF42C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04C41CB8" w14:textId="77777777" w:rsidTr="00D774B4">
        <w:trPr>
          <w:trHeight w:val="828"/>
        </w:trPr>
        <w:tc>
          <w:tcPr>
            <w:tcW w:w="6111" w:type="dxa"/>
            <w:gridSpan w:val="5"/>
            <w:tcBorders>
              <w:top w:val="nil"/>
              <w:left w:val="nil"/>
              <w:bottom w:val="nil"/>
              <w:right w:val="nil"/>
            </w:tcBorders>
            <w:vAlign w:val="bottom"/>
          </w:tcPr>
          <w:p w14:paraId="02A82FA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 Por no atender a los animales en el caso de que sufran por cualquier causa, daños leves o graves y de inmediato notificar al dueño, de:</w:t>
            </w:r>
          </w:p>
          <w:p w14:paraId="093949F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5D7BE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70BA24C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021339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29814AD0" w14:textId="77777777" w:rsidTr="00D774B4">
        <w:trPr>
          <w:trHeight w:val="552"/>
        </w:trPr>
        <w:tc>
          <w:tcPr>
            <w:tcW w:w="6111" w:type="dxa"/>
            <w:gridSpan w:val="5"/>
            <w:tcBorders>
              <w:top w:val="nil"/>
              <w:left w:val="nil"/>
              <w:bottom w:val="nil"/>
              <w:right w:val="nil"/>
            </w:tcBorders>
            <w:vAlign w:val="bottom"/>
          </w:tcPr>
          <w:p w14:paraId="728E668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 Por muerte o extravío del animal adjudicable al que presta el servicio, de:</w:t>
            </w:r>
          </w:p>
          <w:p w14:paraId="5C0139C4"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611E8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6811373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780F6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233282C2" w14:textId="77777777" w:rsidTr="00D774B4">
        <w:trPr>
          <w:trHeight w:val="552"/>
        </w:trPr>
        <w:tc>
          <w:tcPr>
            <w:tcW w:w="6111" w:type="dxa"/>
            <w:gridSpan w:val="5"/>
            <w:tcBorders>
              <w:top w:val="nil"/>
              <w:left w:val="nil"/>
              <w:bottom w:val="nil"/>
              <w:right w:val="nil"/>
            </w:tcBorders>
            <w:vAlign w:val="bottom"/>
          </w:tcPr>
          <w:p w14:paraId="601FD18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XLII. Sanciones por contravenir las disposiciones reglamentarias vigentes relacionadas con el servicio de pensión para los animales.</w:t>
            </w:r>
          </w:p>
          <w:p w14:paraId="3FB5D1D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3D407FAC"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bottom"/>
          </w:tcPr>
          <w:p w14:paraId="6E6EBD67"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2965030B" w14:textId="77777777" w:rsidR="001471FF" w:rsidRPr="001471FF" w:rsidRDefault="001471FF" w:rsidP="001471FF">
            <w:pPr>
              <w:ind w:right="622"/>
              <w:jc w:val="right"/>
              <w:rPr>
                <w:rFonts w:ascii="Arial" w:eastAsia="Arial" w:hAnsi="Arial" w:cs="Arial"/>
                <w:color w:val="000000"/>
              </w:rPr>
            </w:pPr>
          </w:p>
        </w:tc>
      </w:tr>
      <w:tr w:rsidR="001471FF" w:rsidRPr="001471FF" w14:paraId="41C9599F" w14:textId="77777777" w:rsidTr="00D774B4">
        <w:trPr>
          <w:trHeight w:val="552"/>
        </w:trPr>
        <w:tc>
          <w:tcPr>
            <w:tcW w:w="6111" w:type="dxa"/>
            <w:gridSpan w:val="5"/>
            <w:tcBorders>
              <w:top w:val="nil"/>
              <w:left w:val="nil"/>
              <w:bottom w:val="nil"/>
              <w:right w:val="nil"/>
            </w:tcBorders>
            <w:vAlign w:val="bottom"/>
          </w:tcPr>
          <w:p w14:paraId="63CF041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tener como responsable a un médico veterinario zootecnista titulado con cédula profesional vigente, de:</w:t>
            </w:r>
          </w:p>
          <w:p w14:paraId="17DC1E34"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27F677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1CB016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A5CB6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47B792FD" w14:textId="77777777" w:rsidTr="00D774B4">
        <w:trPr>
          <w:trHeight w:val="288"/>
        </w:trPr>
        <w:tc>
          <w:tcPr>
            <w:tcW w:w="6111" w:type="dxa"/>
            <w:gridSpan w:val="5"/>
            <w:tcBorders>
              <w:top w:val="nil"/>
              <w:left w:val="nil"/>
              <w:bottom w:val="nil"/>
              <w:right w:val="nil"/>
            </w:tcBorders>
            <w:vAlign w:val="bottom"/>
          </w:tcPr>
          <w:p w14:paraId="647FF9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XLIII. Por no contar con licencia sanitaria, de:</w:t>
            </w:r>
          </w:p>
          <w:p w14:paraId="1C91EF6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599D3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19455F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57BC1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6F7FC0E6" w14:textId="77777777" w:rsidTr="00D774B4">
        <w:trPr>
          <w:trHeight w:val="828"/>
        </w:trPr>
        <w:tc>
          <w:tcPr>
            <w:tcW w:w="6111" w:type="dxa"/>
            <w:gridSpan w:val="5"/>
            <w:tcBorders>
              <w:top w:val="nil"/>
              <w:left w:val="nil"/>
              <w:bottom w:val="nil"/>
              <w:right w:val="nil"/>
            </w:tcBorders>
            <w:vAlign w:val="bottom"/>
          </w:tcPr>
          <w:p w14:paraId="688ED67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XLIV. Por no registrar el giro y al médico veterinario zootecnista que sea el responsable, en la Dirección de Protección Animal Municipal, de:</w:t>
            </w:r>
          </w:p>
          <w:p w14:paraId="4AC5816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602D3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426" w:type="dxa"/>
            <w:gridSpan w:val="4"/>
            <w:tcBorders>
              <w:top w:val="nil"/>
              <w:left w:val="nil"/>
              <w:bottom w:val="nil"/>
              <w:right w:val="nil"/>
            </w:tcBorders>
          </w:tcPr>
          <w:p w14:paraId="058997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A941F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73116024" w14:textId="77777777" w:rsidTr="00D774B4">
        <w:trPr>
          <w:trHeight w:val="552"/>
        </w:trPr>
        <w:tc>
          <w:tcPr>
            <w:tcW w:w="6111" w:type="dxa"/>
            <w:gridSpan w:val="5"/>
            <w:tcBorders>
              <w:top w:val="nil"/>
              <w:left w:val="nil"/>
              <w:bottom w:val="nil"/>
              <w:right w:val="nil"/>
            </w:tcBorders>
            <w:vAlign w:val="bottom"/>
          </w:tcPr>
          <w:p w14:paraId="131831E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XLV. Por no contar con los recursos humanos y materiales para la debida atención de los animales, de:</w:t>
            </w:r>
          </w:p>
          <w:p w14:paraId="223FA95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F4F2A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1B21DC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D1393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4B4715DA" w14:textId="77777777" w:rsidTr="00D774B4">
        <w:trPr>
          <w:trHeight w:val="552"/>
        </w:trPr>
        <w:tc>
          <w:tcPr>
            <w:tcW w:w="6111" w:type="dxa"/>
            <w:gridSpan w:val="5"/>
            <w:tcBorders>
              <w:top w:val="nil"/>
              <w:left w:val="nil"/>
              <w:bottom w:val="nil"/>
              <w:right w:val="nil"/>
            </w:tcBorders>
            <w:vAlign w:val="bottom"/>
          </w:tcPr>
          <w:p w14:paraId="7CA23B1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XLVI. Por no disponer de instalaciones mediante las cuales se eviten molestias a los vecinos por el ruido o contaminación ambiental, de:</w:t>
            </w:r>
          </w:p>
          <w:p w14:paraId="76C1BE7D"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1B5B9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$3,600.00</w:t>
            </w:r>
          </w:p>
        </w:tc>
        <w:tc>
          <w:tcPr>
            <w:tcW w:w="426" w:type="dxa"/>
            <w:gridSpan w:val="4"/>
            <w:tcBorders>
              <w:top w:val="nil"/>
              <w:left w:val="nil"/>
              <w:bottom w:val="nil"/>
              <w:right w:val="nil"/>
            </w:tcBorders>
          </w:tcPr>
          <w:p w14:paraId="338F84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3D206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$60,011.00</w:t>
            </w:r>
          </w:p>
        </w:tc>
      </w:tr>
      <w:tr w:rsidR="001471FF" w:rsidRPr="001471FF" w14:paraId="320A135C" w14:textId="77777777" w:rsidTr="00D774B4">
        <w:trPr>
          <w:trHeight w:val="828"/>
        </w:trPr>
        <w:tc>
          <w:tcPr>
            <w:tcW w:w="6111" w:type="dxa"/>
            <w:gridSpan w:val="5"/>
            <w:tcBorders>
              <w:top w:val="nil"/>
              <w:left w:val="nil"/>
              <w:bottom w:val="nil"/>
              <w:right w:val="nil"/>
            </w:tcBorders>
            <w:vAlign w:val="bottom"/>
          </w:tcPr>
          <w:p w14:paraId="011E1A0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XLVII. Por no tener alimentación, cuidados especiales e instalaciones suficientemente amplias de acuerdo al tamaño del animal, para evitar el hacinamiento y con temperatura apropiada, de:</w:t>
            </w:r>
          </w:p>
          <w:p w14:paraId="7ADA0DA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A49E07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1F33EC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615EB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41519D6C" w14:textId="77777777" w:rsidTr="00D774B4">
        <w:trPr>
          <w:trHeight w:val="552"/>
        </w:trPr>
        <w:tc>
          <w:tcPr>
            <w:tcW w:w="6111" w:type="dxa"/>
            <w:gridSpan w:val="5"/>
            <w:tcBorders>
              <w:top w:val="nil"/>
              <w:left w:val="nil"/>
              <w:bottom w:val="nil"/>
              <w:right w:val="nil"/>
            </w:tcBorders>
            <w:vAlign w:val="bottom"/>
          </w:tcPr>
          <w:p w14:paraId="479585D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XLVIII. Por no tener espacio para que los animales pensionados deambulen y no estén permanentemente enjaulados, de:</w:t>
            </w:r>
          </w:p>
          <w:p w14:paraId="4E3C65A4"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E142A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66BFCA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6D981B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462AD1AF" w14:textId="77777777" w:rsidTr="00D774B4">
        <w:trPr>
          <w:trHeight w:val="552"/>
        </w:trPr>
        <w:tc>
          <w:tcPr>
            <w:tcW w:w="6111" w:type="dxa"/>
            <w:gridSpan w:val="5"/>
            <w:tcBorders>
              <w:top w:val="nil"/>
              <w:left w:val="nil"/>
              <w:bottom w:val="nil"/>
              <w:right w:val="nil"/>
            </w:tcBorders>
            <w:vAlign w:val="bottom"/>
          </w:tcPr>
          <w:p w14:paraId="73111990" w14:textId="4A32ED0D"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XLIX</w:t>
            </w:r>
            <w:r w:rsidR="007A3E99">
              <w:rPr>
                <w:rFonts w:ascii="Arial" w:eastAsia="Arial" w:hAnsi="Arial" w:cs="Arial"/>
                <w:color w:val="000000"/>
              </w:rPr>
              <w:t xml:space="preserve">. Por no tener las condiciones </w:t>
            </w:r>
            <w:r w:rsidRPr="001471FF">
              <w:rPr>
                <w:rFonts w:ascii="Arial" w:eastAsia="Arial" w:hAnsi="Arial" w:cs="Arial"/>
                <w:color w:val="000000"/>
              </w:rPr>
              <w:t>higiénico sanitarias necesarias, de:</w:t>
            </w:r>
          </w:p>
          <w:p w14:paraId="720EA7A4"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742220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7F1F821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6CD89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63285D94" w14:textId="77777777" w:rsidTr="00D774B4">
        <w:trPr>
          <w:trHeight w:val="552"/>
        </w:trPr>
        <w:tc>
          <w:tcPr>
            <w:tcW w:w="6111" w:type="dxa"/>
            <w:gridSpan w:val="5"/>
            <w:tcBorders>
              <w:top w:val="nil"/>
              <w:left w:val="nil"/>
              <w:bottom w:val="nil"/>
              <w:right w:val="nil"/>
            </w:tcBorders>
            <w:vAlign w:val="bottom"/>
          </w:tcPr>
          <w:p w14:paraId="73BB0A4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 Por no tener el cuidado diario durante las 24 horas, con personal de guardia, de:</w:t>
            </w:r>
          </w:p>
          <w:p w14:paraId="6987231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05ABBD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33E4282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2E62B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69BDC528" w14:textId="77777777" w:rsidTr="00D774B4">
        <w:trPr>
          <w:trHeight w:val="828"/>
        </w:trPr>
        <w:tc>
          <w:tcPr>
            <w:tcW w:w="6111" w:type="dxa"/>
            <w:gridSpan w:val="5"/>
            <w:tcBorders>
              <w:top w:val="nil"/>
              <w:left w:val="nil"/>
              <w:bottom w:val="nil"/>
              <w:right w:val="nil"/>
            </w:tcBorders>
            <w:vAlign w:val="bottom"/>
          </w:tcPr>
          <w:p w14:paraId="1E9ADCE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LI. Por no atender a los animales en el caso de que sufran por cualquier causa, daños leves o graves y de inmediato notificar al dueño, de:</w:t>
            </w:r>
          </w:p>
          <w:p w14:paraId="361906C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9259B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32D0C7E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E90F2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0803E2DD" w14:textId="77777777" w:rsidTr="00D774B4">
        <w:trPr>
          <w:trHeight w:val="552"/>
        </w:trPr>
        <w:tc>
          <w:tcPr>
            <w:tcW w:w="6111" w:type="dxa"/>
            <w:gridSpan w:val="5"/>
            <w:tcBorders>
              <w:top w:val="nil"/>
              <w:left w:val="nil"/>
              <w:bottom w:val="nil"/>
              <w:right w:val="nil"/>
            </w:tcBorders>
            <w:vAlign w:val="bottom"/>
          </w:tcPr>
          <w:p w14:paraId="304170B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LII. Por muerte o extravío del animal adjudicable al que presta el servicio, de:</w:t>
            </w:r>
          </w:p>
          <w:p w14:paraId="598DE68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3D0F4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724A36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413006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63226C32" w14:textId="77777777" w:rsidTr="00D774B4">
        <w:trPr>
          <w:trHeight w:val="828"/>
        </w:trPr>
        <w:tc>
          <w:tcPr>
            <w:tcW w:w="6111" w:type="dxa"/>
            <w:gridSpan w:val="5"/>
            <w:tcBorders>
              <w:top w:val="nil"/>
              <w:left w:val="nil"/>
              <w:bottom w:val="nil"/>
              <w:right w:val="nil"/>
            </w:tcBorders>
            <w:vAlign w:val="bottom"/>
          </w:tcPr>
          <w:p w14:paraId="1822F18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LIII. Sanciones por contravenir las disposiciones reglamentarias vigentes relacionadas a los establecimientos en los que se realice investigación científica con animales.</w:t>
            </w:r>
          </w:p>
          <w:p w14:paraId="0F98BF8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71F9798F"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bottom"/>
          </w:tcPr>
          <w:p w14:paraId="0AB94E06"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01F30564" w14:textId="77777777" w:rsidR="001471FF" w:rsidRPr="001471FF" w:rsidRDefault="001471FF" w:rsidP="001471FF">
            <w:pPr>
              <w:ind w:right="622"/>
              <w:jc w:val="right"/>
              <w:rPr>
                <w:rFonts w:ascii="Arial" w:eastAsia="Arial" w:hAnsi="Arial" w:cs="Arial"/>
                <w:color w:val="000000"/>
              </w:rPr>
            </w:pPr>
          </w:p>
        </w:tc>
      </w:tr>
      <w:tr w:rsidR="001471FF" w:rsidRPr="001471FF" w14:paraId="3176D82C" w14:textId="77777777" w:rsidTr="00D774B4">
        <w:trPr>
          <w:trHeight w:val="552"/>
        </w:trPr>
        <w:tc>
          <w:tcPr>
            <w:tcW w:w="6111" w:type="dxa"/>
            <w:gridSpan w:val="5"/>
            <w:tcBorders>
              <w:top w:val="nil"/>
              <w:left w:val="nil"/>
              <w:bottom w:val="nil"/>
              <w:right w:val="nil"/>
            </w:tcBorders>
            <w:vAlign w:val="bottom"/>
          </w:tcPr>
          <w:p w14:paraId="3A9DB41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tener como responsable a un médico veterinario zootecnista titulado con cédula profesional vigente, de:</w:t>
            </w:r>
          </w:p>
          <w:p w14:paraId="4F121BB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4BD00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61BBFA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392CAB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$20,283.00</w:t>
            </w:r>
          </w:p>
        </w:tc>
      </w:tr>
      <w:tr w:rsidR="001471FF" w:rsidRPr="001471FF" w14:paraId="64B1EB2B" w14:textId="77777777" w:rsidTr="00D774B4">
        <w:trPr>
          <w:trHeight w:val="288"/>
        </w:trPr>
        <w:tc>
          <w:tcPr>
            <w:tcW w:w="6111" w:type="dxa"/>
            <w:gridSpan w:val="5"/>
            <w:tcBorders>
              <w:top w:val="nil"/>
              <w:left w:val="nil"/>
              <w:bottom w:val="nil"/>
              <w:right w:val="nil"/>
            </w:tcBorders>
            <w:vAlign w:val="bottom"/>
          </w:tcPr>
          <w:p w14:paraId="374FCAB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LIV. Por no contar con licencia sanitaria, de:</w:t>
            </w:r>
          </w:p>
          <w:p w14:paraId="0B212AF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27B41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1D9CA0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CC8F6D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094F650E" w14:textId="77777777" w:rsidTr="00D774B4">
        <w:trPr>
          <w:trHeight w:val="288"/>
        </w:trPr>
        <w:tc>
          <w:tcPr>
            <w:tcW w:w="6111" w:type="dxa"/>
            <w:gridSpan w:val="5"/>
            <w:tcBorders>
              <w:top w:val="nil"/>
              <w:left w:val="nil"/>
              <w:bottom w:val="nil"/>
              <w:right w:val="nil"/>
            </w:tcBorders>
            <w:vAlign w:val="bottom"/>
          </w:tcPr>
          <w:p w14:paraId="1897CDC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LV. Por no tener las condiciones higiénico sanitarias necesarias, de:</w:t>
            </w:r>
          </w:p>
          <w:p w14:paraId="12BD25A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D59540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66F94F6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56831E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0527E1D7" w14:textId="77777777" w:rsidTr="00D774B4">
        <w:trPr>
          <w:trHeight w:val="828"/>
        </w:trPr>
        <w:tc>
          <w:tcPr>
            <w:tcW w:w="6111" w:type="dxa"/>
            <w:gridSpan w:val="5"/>
            <w:tcBorders>
              <w:top w:val="nil"/>
              <w:left w:val="nil"/>
              <w:bottom w:val="nil"/>
              <w:right w:val="nil"/>
            </w:tcBorders>
            <w:vAlign w:val="bottom"/>
          </w:tcPr>
          <w:p w14:paraId="45E4806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LVI. Por no registrar el giro y al médico veterinario zootecnista que sea el responsable, en la Dirección de Protección Animal Municipal, de:</w:t>
            </w:r>
          </w:p>
          <w:p w14:paraId="6A1F0A1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3D22A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426" w:type="dxa"/>
            <w:gridSpan w:val="4"/>
            <w:tcBorders>
              <w:top w:val="nil"/>
              <w:left w:val="nil"/>
              <w:bottom w:val="nil"/>
              <w:right w:val="nil"/>
            </w:tcBorders>
          </w:tcPr>
          <w:p w14:paraId="70C0171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443B94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3C8473BF" w14:textId="77777777" w:rsidTr="00D774B4">
        <w:trPr>
          <w:trHeight w:val="552"/>
        </w:trPr>
        <w:tc>
          <w:tcPr>
            <w:tcW w:w="6111" w:type="dxa"/>
            <w:gridSpan w:val="5"/>
            <w:tcBorders>
              <w:top w:val="nil"/>
              <w:left w:val="nil"/>
              <w:bottom w:val="nil"/>
              <w:right w:val="nil"/>
            </w:tcBorders>
            <w:vAlign w:val="bottom"/>
          </w:tcPr>
          <w:p w14:paraId="660FB10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LVII. Por no contar con los recursos humanos y materiales para la debida atención de los animales, de:</w:t>
            </w:r>
          </w:p>
          <w:p w14:paraId="0307FF3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4D5A8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73AE556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2100B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73E27A90" w14:textId="77777777" w:rsidTr="00D774B4">
        <w:trPr>
          <w:trHeight w:val="552"/>
        </w:trPr>
        <w:tc>
          <w:tcPr>
            <w:tcW w:w="6111" w:type="dxa"/>
            <w:gridSpan w:val="5"/>
            <w:tcBorders>
              <w:top w:val="nil"/>
              <w:left w:val="nil"/>
              <w:bottom w:val="nil"/>
              <w:right w:val="nil"/>
            </w:tcBorders>
            <w:vAlign w:val="bottom"/>
          </w:tcPr>
          <w:p w14:paraId="40593C8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LVIII. Por realizar experimentos cuando sus resultados puedan obtenerse por otros procedimientos o alternativas, de:</w:t>
            </w:r>
          </w:p>
          <w:p w14:paraId="3A75001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59100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16BC6F3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604093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5F418D71" w14:textId="77777777" w:rsidTr="00D774B4">
        <w:trPr>
          <w:trHeight w:val="828"/>
        </w:trPr>
        <w:tc>
          <w:tcPr>
            <w:tcW w:w="6111" w:type="dxa"/>
            <w:gridSpan w:val="5"/>
            <w:tcBorders>
              <w:top w:val="nil"/>
              <w:left w:val="nil"/>
              <w:bottom w:val="nil"/>
              <w:right w:val="nil"/>
            </w:tcBorders>
            <w:vAlign w:val="bottom"/>
          </w:tcPr>
          <w:p w14:paraId="5284E29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LIX. Por realizar experimentos que no sean necesarios, para el control, prevención, diagnóstico o el tratamiento de enfermedades que afectan al hombre o al animal, de:</w:t>
            </w:r>
          </w:p>
          <w:p w14:paraId="4EF6AE6D"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88E5C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386EFB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4B42D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28A9D524" w14:textId="77777777" w:rsidTr="00D774B4">
        <w:trPr>
          <w:trHeight w:val="828"/>
        </w:trPr>
        <w:tc>
          <w:tcPr>
            <w:tcW w:w="6111" w:type="dxa"/>
            <w:gridSpan w:val="5"/>
            <w:tcBorders>
              <w:top w:val="nil"/>
              <w:left w:val="nil"/>
              <w:bottom w:val="nil"/>
              <w:right w:val="nil"/>
            </w:tcBorders>
            <w:vAlign w:val="bottom"/>
          </w:tcPr>
          <w:p w14:paraId="70DC060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 Por realizar experimentos cuando estos puedan ser sustituidos por esquemas, dibujos, películas, fotografías, videocintas o cualquier otro procedimiento análogo, de:</w:t>
            </w:r>
          </w:p>
          <w:p w14:paraId="43DF7263"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E341C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604780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20945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234ACA3B" w14:textId="77777777" w:rsidTr="00D774B4">
        <w:trPr>
          <w:trHeight w:val="552"/>
        </w:trPr>
        <w:tc>
          <w:tcPr>
            <w:tcW w:w="6111" w:type="dxa"/>
            <w:gridSpan w:val="5"/>
            <w:tcBorders>
              <w:top w:val="nil"/>
              <w:left w:val="nil"/>
              <w:bottom w:val="nil"/>
              <w:right w:val="nil"/>
            </w:tcBorders>
            <w:vAlign w:val="bottom"/>
          </w:tcPr>
          <w:p w14:paraId="1662976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LXI. Por realizar experimentos sin la supervisión de una Institución de investigación con reconocimiento oficial, de:</w:t>
            </w:r>
          </w:p>
          <w:p w14:paraId="5F561AC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54E73D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2DBF3C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C7082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09ED0314" w14:textId="77777777" w:rsidTr="00D774B4">
        <w:trPr>
          <w:trHeight w:val="828"/>
        </w:trPr>
        <w:tc>
          <w:tcPr>
            <w:tcW w:w="6111" w:type="dxa"/>
            <w:gridSpan w:val="5"/>
            <w:tcBorders>
              <w:top w:val="nil"/>
              <w:left w:val="nil"/>
              <w:bottom w:val="nil"/>
              <w:right w:val="nil"/>
            </w:tcBorders>
            <w:vAlign w:val="bottom"/>
          </w:tcPr>
          <w:p w14:paraId="073D049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LXII. Por realizar experimentos con animales que no fueron criados para tal fin, por instituciones científicas debidamente registradas ante la Dirección de Medio Ambiente Municipal, de:</w:t>
            </w:r>
          </w:p>
          <w:p w14:paraId="4AE5CF73"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D544A43" w14:textId="77777777" w:rsidR="001471FF" w:rsidRPr="001471FF" w:rsidRDefault="001471FF" w:rsidP="001471FF">
            <w:pPr>
              <w:ind w:right="622"/>
              <w:jc w:val="right"/>
              <w:rPr>
                <w:rFonts w:ascii="Arial" w:eastAsia="Arial" w:hAnsi="Arial" w:cs="Arial"/>
              </w:rPr>
            </w:pPr>
          </w:p>
          <w:p w14:paraId="55B1E4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248D5086" w14:textId="77777777" w:rsidR="001471FF" w:rsidRPr="001471FF" w:rsidRDefault="001471FF" w:rsidP="001471FF">
            <w:pPr>
              <w:ind w:right="622"/>
              <w:jc w:val="right"/>
              <w:rPr>
                <w:rFonts w:ascii="Arial" w:eastAsia="Arial" w:hAnsi="Arial" w:cs="Arial"/>
              </w:rPr>
            </w:pPr>
          </w:p>
          <w:p w14:paraId="5C56FB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FEDABD0" w14:textId="77777777" w:rsidR="001471FF" w:rsidRPr="001471FF" w:rsidRDefault="001471FF" w:rsidP="001471FF">
            <w:pPr>
              <w:ind w:right="622"/>
              <w:jc w:val="right"/>
              <w:rPr>
                <w:rFonts w:ascii="Arial" w:eastAsia="Arial" w:hAnsi="Arial" w:cs="Arial"/>
              </w:rPr>
            </w:pPr>
          </w:p>
          <w:p w14:paraId="2BE4F7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0E8E8219" w14:textId="77777777" w:rsidTr="00D774B4">
        <w:trPr>
          <w:trHeight w:val="552"/>
        </w:trPr>
        <w:tc>
          <w:tcPr>
            <w:tcW w:w="6111" w:type="dxa"/>
            <w:gridSpan w:val="5"/>
            <w:tcBorders>
              <w:top w:val="nil"/>
              <w:left w:val="nil"/>
              <w:bottom w:val="nil"/>
              <w:right w:val="nil"/>
            </w:tcBorders>
            <w:vAlign w:val="bottom"/>
          </w:tcPr>
          <w:p w14:paraId="649BC0A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LXIII. Por realizar experimentos cuyos resultados sean conocidos con anterioridad, de:</w:t>
            </w:r>
          </w:p>
          <w:p w14:paraId="463B7F5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3912C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235CB3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669A93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3DCE336C" w14:textId="77777777" w:rsidTr="00D774B4">
        <w:trPr>
          <w:trHeight w:val="552"/>
        </w:trPr>
        <w:tc>
          <w:tcPr>
            <w:tcW w:w="6111" w:type="dxa"/>
            <w:gridSpan w:val="5"/>
            <w:tcBorders>
              <w:top w:val="nil"/>
              <w:left w:val="nil"/>
              <w:bottom w:val="nil"/>
              <w:right w:val="nil"/>
            </w:tcBorders>
            <w:vAlign w:val="bottom"/>
          </w:tcPr>
          <w:p w14:paraId="0C21B30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LXIV. Por realizar experimentos que no tengan una finalidad científica, de:</w:t>
            </w:r>
          </w:p>
          <w:p w14:paraId="03DCF08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E032E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6B2543D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FA8122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4852E254" w14:textId="77777777" w:rsidTr="00D774B4">
        <w:trPr>
          <w:trHeight w:val="552"/>
        </w:trPr>
        <w:tc>
          <w:tcPr>
            <w:tcW w:w="6111" w:type="dxa"/>
            <w:gridSpan w:val="5"/>
            <w:tcBorders>
              <w:top w:val="nil"/>
              <w:left w:val="nil"/>
              <w:bottom w:val="nil"/>
              <w:right w:val="nil"/>
            </w:tcBorders>
            <w:vAlign w:val="bottom"/>
          </w:tcPr>
          <w:p w14:paraId="2A977F5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LXV. Por realizar experimentos que estén destinados a favorecer una actividad puramente comercial, de:</w:t>
            </w:r>
          </w:p>
          <w:p w14:paraId="10FDF76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A0975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57E106C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ECCF7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1356F659" w14:textId="77777777" w:rsidTr="00D774B4">
        <w:trPr>
          <w:trHeight w:val="828"/>
        </w:trPr>
        <w:tc>
          <w:tcPr>
            <w:tcW w:w="6111" w:type="dxa"/>
            <w:gridSpan w:val="5"/>
            <w:tcBorders>
              <w:top w:val="nil"/>
              <w:left w:val="nil"/>
              <w:bottom w:val="nil"/>
              <w:right w:val="nil"/>
            </w:tcBorders>
            <w:vAlign w:val="bottom"/>
          </w:tcPr>
          <w:p w14:paraId="2EC1918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LXVI. Sanciones por contravenir las disposiciones reglamentarias vigentes relacionadas a la utilización de animales con fines de esparcimiento, promoción y venta.</w:t>
            </w:r>
          </w:p>
          <w:p w14:paraId="52F98A5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4A3C12D4" w14:textId="77777777" w:rsidR="001471FF" w:rsidRPr="001471FF" w:rsidRDefault="001471FF" w:rsidP="001471FF">
            <w:pPr>
              <w:ind w:right="622"/>
              <w:rPr>
                <w:rFonts w:ascii="Arial" w:eastAsia="Arial" w:hAnsi="Arial" w:cs="Arial"/>
                <w:color w:val="000000"/>
              </w:rPr>
            </w:pPr>
          </w:p>
        </w:tc>
        <w:tc>
          <w:tcPr>
            <w:tcW w:w="426" w:type="dxa"/>
            <w:gridSpan w:val="4"/>
            <w:tcBorders>
              <w:top w:val="nil"/>
              <w:left w:val="nil"/>
              <w:bottom w:val="nil"/>
              <w:right w:val="nil"/>
            </w:tcBorders>
            <w:vAlign w:val="bottom"/>
          </w:tcPr>
          <w:p w14:paraId="7DAB1AD7"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bottom"/>
          </w:tcPr>
          <w:p w14:paraId="2831A36B" w14:textId="77777777" w:rsidR="001471FF" w:rsidRPr="001471FF" w:rsidRDefault="001471FF" w:rsidP="001471FF">
            <w:pPr>
              <w:ind w:right="622"/>
              <w:rPr>
                <w:rFonts w:ascii="Arial" w:hAnsi="Arial" w:cs="Arial"/>
                <w:color w:val="000000"/>
              </w:rPr>
            </w:pPr>
          </w:p>
        </w:tc>
      </w:tr>
      <w:tr w:rsidR="001471FF" w:rsidRPr="001471FF" w14:paraId="4984221D" w14:textId="77777777" w:rsidTr="00D774B4">
        <w:trPr>
          <w:trHeight w:val="828"/>
        </w:trPr>
        <w:tc>
          <w:tcPr>
            <w:tcW w:w="6111" w:type="dxa"/>
            <w:gridSpan w:val="5"/>
            <w:tcBorders>
              <w:top w:val="nil"/>
              <w:left w:val="nil"/>
              <w:bottom w:val="nil"/>
              <w:right w:val="nil"/>
            </w:tcBorders>
            <w:vAlign w:val="bottom"/>
          </w:tcPr>
          <w:p w14:paraId="0A3569D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LXVII. En el caso de manejo de animales con fines de esparcimiento, filmación de películas, programas televisivos, anuncios publicitarios, material visual y auditivo o similares:</w:t>
            </w:r>
          </w:p>
          <w:p w14:paraId="3E29DE6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67450C72" w14:textId="77777777" w:rsidR="001471FF" w:rsidRPr="001471FF" w:rsidRDefault="001471FF" w:rsidP="001471FF">
            <w:pPr>
              <w:ind w:right="622"/>
              <w:rPr>
                <w:rFonts w:ascii="Arial" w:eastAsia="Arial" w:hAnsi="Arial" w:cs="Arial"/>
                <w:color w:val="000000"/>
              </w:rPr>
            </w:pPr>
          </w:p>
        </w:tc>
        <w:tc>
          <w:tcPr>
            <w:tcW w:w="426" w:type="dxa"/>
            <w:gridSpan w:val="4"/>
            <w:tcBorders>
              <w:top w:val="nil"/>
              <w:left w:val="nil"/>
              <w:bottom w:val="nil"/>
              <w:right w:val="nil"/>
            </w:tcBorders>
            <w:vAlign w:val="bottom"/>
          </w:tcPr>
          <w:p w14:paraId="5EFB701E"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bottom"/>
          </w:tcPr>
          <w:p w14:paraId="6F090EA7" w14:textId="77777777" w:rsidR="001471FF" w:rsidRPr="001471FF" w:rsidRDefault="001471FF" w:rsidP="001471FF">
            <w:pPr>
              <w:ind w:right="622"/>
              <w:rPr>
                <w:rFonts w:ascii="Arial" w:hAnsi="Arial" w:cs="Arial"/>
                <w:color w:val="000000"/>
              </w:rPr>
            </w:pPr>
          </w:p>
        </w:tc>
      </w:tr>
      <w:tr w:rsidR="001471FF" w:rsidRPr="001471FF" w14:paraId="551CD7BE" w14:textId="77777777" w:rsidTr="00D774B4">
        <w:trPr>
          <w:trHeight w:val="552"/>
        </w:trPr>
        <w:tc>
          <w:tcPr>
            <w:tcW w:w="6111" w:type="dxa"/>
            <w:gridSpan w:val="5"/>
            <w:tcBorders>
              <w:top w:val="nil"/>
              <w:left w:val="nil"/>
              <w:bottom w:val="nil"/>
              <w:right w:val="nil"/>
            </w:tcBorders>
            <w:vAlign w:val="bottom"/>
          </w:tcPr>
          <w:p w14:paraId="6D1D9FB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LXVIII. Por no contar con la supervisión de un médico veterinario zootecnista titulado con cédula profesional vigente, de:</w:t>
            </w:r>
          </w:p>
          <w:p w14:paraId="2484AF2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1415C0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1374CD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30796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0256D73D" w14:textId="77777777" w:rsidTr="00D774B4">
        <w:trPr>
          <w:trHeight w:val="552"/>
        </w:trPr>
        <w:tc>
          <w:tcPr>
            <w:tcW w:w="6111" w:type="dxa"/>
            <w:gridSpan w:val="5"/>
            <w:tcBorders>
              <w:top w:val="nil"/>
              <w:left w:val="nil"/>
              <w:bottom w:val="nil"/>
              <w:right w:val="nil"/>
            </w:tcBorders>
            <w:vAlign w:val="bottom"/>
          </w:tcPr>
          <w:p w14:paraId="4E8D657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LXIX. Por no registrar la actividad y al médico veterinario zootecnista responsable, en la Dirección de Protección Animal Municipal, de:</w:t>
            </w:r>
          </w:p>
          <w:p w14:paraId="217AAE7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A831CE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426" w:type="dxa"/>
            <w:gridSpan w:val="4"/>
            <w:tcBorders>
              <w:top w:val="nil"/>
              <w:left w:val="nil"/>
              <w:bottom w:val="nil"/>
              <w:right w:val="nil"/>
            </w:tcBorders>
          </w:tcPr>
          <w:p w14:paraId="12F9EE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944E0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15175E35" w14:textId="77777777" w:rsidTr="00D774B4">
        <w:trPr>
          <w:trHeight w:val="828"/>
        </w:trPr>
        <w:tc>
          <w:tcPr>
            <w:tcW w:w="6111" w:type="dxa"/>
            <w:gridSpan w:val="5"/>
            <w:tcBorders>
              <w:top w:val="nil"/>
              <w:left w:val="nil"/>
              <w:bottom w:val="nil"/>
              <w:right w:val="nil"/>
            </w:tcBorders>
            <w:vAlign w:val="bottom"/>
          </w:tcPr>
          <w:p w14:paraId="0A447BC6" w14:textId="107BD41F"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 Por utilizar en estas actividades animales enfermos, desnutridos, heridos, cojos, de edad avanzada, en etapa de gestación o sin suficiente maduración biológica, de:</w:t>
            </w:r>
          </w:p>
        </w:tc>
        <w:tc>
          <w:tcPr>
            <w:tcW w:w="1275" w:type="dxa"/>
            <w:gridSpan w:val="3"/>
            <w:tcBorders>
              <w:top w:val="nil"/>
              <w:left w:val="nil"/>
              <w:bottom w:val="nil"/>
              <w:right w:val="nil"/>
            </w:tcBorders>
          </w:tcPr>
          <w:p w14:paraId="004D18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28BE0B7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DCB23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70AF2110" w14:textId="77777777" w:rsidTr="00D774B4">
        <w:trPr>
          <w:trHeight w:val="828"/>
        </w:trPr>
        <w:tc>
          <w:tcPr>
            <w:tcW w:w="6111" w:type="dxa"/>
            <w:gridSpan w:val="5"/>
            <w:tcBorders>
              <w:top w:val="nil"/>
              <w:left w:val="nil"/>
              <w:bottom w:val="nil"/>
              <w:right w:val="nil"/>
            </w:tcBorders>
            <w:vAlign w:val="bottom"/>
          </w:tcPr>
          <w:p w14:paraId="3C85C11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LXXI. Por no suspender su participación, si durante los eventos presentan signos de enfermedad, cansancio o cualquier otra alteración, de:</w:t>
            </w:r>
          </w:p>
          <w:p w14:paraId="724C6A4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8966C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3DD8DF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3F387D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4E419BBE" w14:textId="77777777" w:rsidTr="00D774B4">
        <w:trPr>
          <w:trHeight w:val="552"/>
        </w:trPr>
        <w:tc>
          <w:tcPr>
            <w:tcW w:w="6111" w:type="dxa"/>
            <w:gridSpan w:val="5"/>
            <w:tcBorders>
              <w:top w:val="nil"/>
              <w:left w:val="nil"/>
              <w:bottom w:val="nil"/>
              <w:right w:val="nil"/>
            </w:tcBorders>
            <w:vAlign w:val="bottom"/>
          </w:tcPr>
          <w:p w14:paraId="09945A7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LXXII. Por no proporcionar los cuidados necesarios a los animales, de:</w:t>
            </w:r>
          </w:p>
          <w:p w14:paraId="1B5FB0F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113F7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3604FD7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87C29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482A3A50" w14:textId="77777777" w:rsidTr="00D774B4">
        <w:trPr>
          <w:trHeight w:val="1104"/>
        </w:trPr>
        <w:tc>
          <w:tcPr>
            <w:tcW w:w="6111" w:type="dxa"/>
            <w:gridSpan w:val="5"/>
            <w:tcBorders>
              <w:top w:val="nil"/>
              <w:left w:val="nil"/>
              <w:bottom w:val="nil"/>
              <w:right w:val="nil"/>
            </w:tcBorders>
            <w:vAlign w:val="bottom"/>
          </w:tcPr>
          <w:p w14:paraId="4600A50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LXXIII. Por no tener las medidas de seguridad necesarias para proteger a las personas que participen en el evento, así como las requeridas para evitar la huida de animales potencialmente peligrosos, de:</w:t>
            </w:r>
          </w:p>
          <w:p w14:paraId="21C7278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0442BCC" w14:textId="77777777" w:rsidR="001471FF" w:rsidRPr="001471FF" w:rsidRDefault="001471FF" w:rsidP="001471FF">
            <w:pPr>
              <w:ind w:right="622"/>
              <w:jc w:val="right"/>
              <w:rPr>
                <w:rFonts w:ascii="Arial" w:eastAsia="Arial" w:hAnsi="Arial" w:cs="Arial"/>
              </w:rPr>
            </w:pPr>
          </w:p>
          <w:p w14:paraId="0251357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007BB4C7" w14:textId="77777777" w:rsidR="001471FF" w:rsidRPr="001471FF" w:rsidRDefault="001471FF" w:rsidP="001471FF">
            <w:pPr>
              <w:ind w:right="622"/>
              <w:jc w:val="right"/>
              <w:rPr>
                <w:rFonts w:ascii="Arial" w:eastAsia="Arial" w:hAnsi="Arial" w:cs="Arial"/>
              </w:rPr>
            </w:pPr>
          </w:p>
          <w:p w14:paraId="24D2D4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72BD818" w14:textId="77777777" w:rsidR="001471FF" w:rsidRPr="001471FF" w:rsidRDefault="001471FF" w:rsidP="001471FF">
            <w:pPr>
              <w:ind w:right="622"/>
              <w:jc w:val="right"/>
              <w:rPr>
                <w:rFonts w:ascii="Arial" w:eastAsia="Arial" w:hAnsi="Arial" w:cs="Arial"/>
              </w:rPr>
            </w:pPr>
          </w:p>
          <w:p w14:paraId="780DE5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64CA13BF" w14:textId="77777777" w:rsidTr="00D774B4">
        <w:trPr>
          <w:trHeight w:val="552"/>
        </w:trPr>
        <w:tc>
          <w:tcPr>
            <w:tcW w:w="6111" w:type="dxa"/>
            <w:gridSpan w:val="5"/>
            <w:tcBorders>
              <w:top w:val="nil"/>
              <w:left w:val="nil"/>
              <w:bottom w:val="nil"/>
              <w:right w:val="nil"/>
            </w:tcBorders>
            <w:vAlign w:val="bottom"/>
          </w:tcPr>
          <w:p w14:paraId="170BEE9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LXXIV. Por permitir que el público asistente provoque molestias o algún daño a los animales, de:</w:t>
            </w:r>
          </w:p>
          <w:p w14:paraId="3FCD2DC3"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D6164F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5C6A0F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BE2545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151FF2AB" w14:textId="77777777" w:rsidTr="00D774B4">
        <w:trPr>
          <w:trHeight w:val="828"/>
        </w:trPr>
        <w:tc>
          <w:tcPr>
            <w:tcW w:w="6111" w:type="dxa"/>
            <w:gridSpan w:val="5"/>
            <w:tcBorders>
              <w:top w:val="nil"/>
              <w:left w:val="nil"/>
              <w:bottom w:val="nil"/>
              <w:right w:val="nil"/>
            </w:tcBorders>
            <w:vAlign w:val="bottom"/>
          </w:tcPr>
          <w:p w14:paraId="376482B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LXXV. Por no tener el espacio suficiente para desarrollar las actividades y área de descanso, en el caso de espectáculos acuáticos, de:</w:t>
            </w:r>
          </w:p>
          <w:p w14:paraId="25F6A74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27B32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4B3E8A0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94131C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2A74F719" w14:textId="77777777" w:rsidTr="00D774B4">
        <w:trPr>
          <w:trHeight w:val="552"/>
        </w:trPr>
        <w:tc>
          <w:tcPr>
            <w:tcW w:w="6111" w:type="dxa"/>
            <w:gridSpan w:val="5"/>
            <w:tcBorders>
              <w:top w:val="nil"/>
              <w:left w:val="nil"/>
              <w:bottom w:val="nil"/>
              <w:right w:val="nil"/>
            </w:tcBorders>
            <w:vAlign w:val="bottom"/>
          </w:tcPr>
          <w:p w14:paraId="05AD4D4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LXXVI. Por los casos de manejo de animales en actividades educativas o para promoción y venta.</w:t>
            </w:r>
          </w:p>
          <w:p w14:paraId="6479AD3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2AF75227"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bottom"/>
          </w:tcPr>
          <w:p w14:paraId="6D1771F7"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377BFBBB" w14:textId="77777777" w:rsidR="001471FF" w:rsidRPr="001471FF" w:rsidRDefault="001471FF" w:rsidP="001471FF">
            <w:pPr>
              <w:ind w:right="622"/>
              <w:jc w:val="right"/>
              <w:rPr>
                <w:rFonts w:ascii="Arial" w:eastAsia="Arial" w:hAnsi="Arial" w:cs="Arial"/>
                <w:color w:val="000000"/>
              </w:rPr>
            </w:pPr>
          </w:p>
        </w:tc>
      </w:tr>
      <w:tr w:rsidR="001471FF" w:rsidRPr="001471FF" w14:paraId="74833445" w14:textId="77777777" w:rsidTr="00D774B4">
        <w:trPr>
          <w:trHeight w:val="552"/>
        </w:trPr>
        <w:tc>
          <w:tcPr>
            <w:tcW w:w="6111" w:type="dxa"/>
            <w:gridSpan w:val="5"/>
            <w:tcBorders>
              <w:top w:val="nil"/>
              <w:left w:val="nil"/>
              <w:bottom w:val="nil"/>
              <w:right w:val="nil"/>
            </w:tcBorders>
            <w:vAlign w:val="bottom"/>
          </w:tcPr>
          <w:p w14:paraId="64383C7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cumplir con las disposiciones referentes a la comercialización, de:</w:t>
            </w:r>
          </w:p>
          <w:p w14:paraId="5C749EE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10035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c>
          <w:tcPr>
            <w:tcW w:w="426" w:type="dxa"/>
            <w:gridSpan w:val="4"/>
            <w:tcBorders>
              <w:top w:val="nil"/>
              <w:left w:val="nil"/>
              <w:bottom w:val="nil"/>
              <w:right w:val="nil"/>
            </w:tcBorders>
          </w:tcPr>
          <w:p w14:paraId="000D2F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4ED73E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$26,044.00</w:t>
            </w:r>
          </w:p>
        </w:tc>
      </w:tr>
      <w:tr w:rsidR="001471FF" w:rsidRPr="001471FF" w14:paraId="2330840B" w14:textId="77777777" w:rsidTr="00D774B4">
        <w:trPr>
          <w:trHeight w:val="552"/>
        </w:trPr>
        <w:tc>
          <w:tcPr>
            <w:tcW w:w="6111" w:type="dxa"/>
            <w:gridSpan w:val="5"/>
            <w:tcBorders>
              <w:top w:val="nil"/>
              <w:left w:val="nil"/>
              <w:bottom w:val="nil"/>
              <w:right w:val="nil"/>
            </w:tcBorders>
            <w:vAlign w:val="bottom"/>
          </w:tcPr>
          <w:p w14:paraId="6879313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no tener espacio suficiente para que los asistentes puedan manejar a los animales sin que éstos sufran maltrato alguno, de:</w:t>
            </w:r>
          </w:p>
          <w:p w14:paraId="0C63212C"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1FC3B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54949E2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4837B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51DD89BE" w14:textId="77777777" w:rsidTr="00D774B4">
        <w:trPr>
          <w:trHeight w:val="1104"/>
        </w:trPr>
        <w:tc>
          <w:tcPr>
            <w:tcW w:w="6111" w:type="dxa"/>
            <w:gridSpan w:val="5"/>
            <w:tcBorders>
              <w:top w:val="nil"/>
              <w:left w:val="nil"/>
              <w:bottom w:val="nil"/>
              <w:right w:val="nil"/>
            </w:tcBorders>
            <w:vAlign w:val="bottom"/>
          </w:tcPr>
          <w:p w14:paraId="1746726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LXXVII. Por prestar para su manejo a los ejemplares que, por su poca edad o tamaño, o por las propias características de su especie, puedan estar en peligro de sufrir algún daño, así como aquellos que puedan representar peligro para el público, de:</w:t>
            </w:r>
          </w:p>
          <w:p w14:paraId="04A00CE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B1AA1FA" w14:textId="77777777" w:rsidR="001471FF" w:rsidRPr="001471FF" w:rsidRDefault="001471FF" w:rsidP="001471FF">
            <w:pPr>
              <w:ind w:right="622"/>
              <w:jc w:val="right"/>
              <w:rPr>
                <w:rFonts w:ascii="Arial" w:eastAsia="Arial" w:hAnsi="Arial" w:cs="Arial"/>
              </w:rPr>
            </w:pPr>
          </w:p>
          <w:p w14:paraId="17C4BA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7143FE65" w14:textId="77777777" w:rsidR="001471FF" w:rsidRPr="001471FF" w:rsidRDefault="001471FF" w:rsidP="001471FF">
            <w:pPr>
              <w:ind w:right="622"/>
              <w:jc w:val="right"/>
              <w:rPr>
                <w:rFonts w:ascii="Arial" w:eastAsia="Arial" w:hAnsi="Arial" w:cs="Arial"/>
              </w:rPr>
            </w:pPr>
          </w:p>
          <w:p w14:paraId="588362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375F549" w14:textId="77777777" w:rsidR="001471FF" w:rsidRPr="001471FF" w:rsidRDefault="001471FF" w:rsidP="001471FF">
            <w:pPr>
              <w:ind w:right="622"/>
              <w:jc w:val="right"/>
              <w:rPr>
                <w:rFonts w:ascii="Arial" w:eastAsia="Arial" w:hAnsi="Arial" w:cs="Arial"/>
              </w:rPr>
            </w:pPr>
          </w:p>
          <w:p w14:paraId="1F4FC24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7AD48441" w14:textId="77777777" w:rsidTr="00D774B4">
        <w:trPr>
          <w:trHeight w:val="552"/>
        </w:trPr>
        <w:tc>
          <w:tcPr>
            <w:tcW w:w="6111" w:type="dxa"/>
            <w:gridSpan w:val="5"/>
            <w:tcBorders>
              <w:top w:val="nil"/>
              <w:left w:val="nil"/>
              <w:bottom w:val="nil"/>
              <w:right w:val="nil"/>
            </w:tcBorders>
            <w:vAlign w:val="bottom"/>
          </w:tcPr>
          <w:p w14:paraId="3AFA175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LXXVIII. Por no dar a los animales tiempo de descanso sin estar en contacto con los asistentes, de:</w:t>
            </w:r>
          </w:p>
          <w:p w14:paraId="275E2BDD"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2C58D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4FC529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9D5D1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1CC772C2" w14:textId="77777777" w:rsidTr="00D774B4">
        <w:trPr>
          <w:trHeight w:val="552"/>
        </w:trPr>
        <w:tc>
          <w:tcPr>
            <w:tcW w:w="6111" w:type="dxa"/>
            <w:gridSpan w:val="5"/>
            <w:tcBorders>
              <w:top w:val="nil"/>
              <w:left w:val="nil"/>
              <w:bottom w:val="nil"/>
              <w:right w:val="nil"/>
            </w:tcBorders>
            <w:vAlign w:val="bottom"/>
          </w:tcPr>
          <w:p w14:paraId="45E2ABB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LXXIX. Por no tener el suficiente personal para vigilar que no se maltrate a los animales, de:</w:t>
            </w:r>
          </w:p>
          <w:p w14:paraId="23E39B3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DC6B59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7B30700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C470C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5D161DF3" w14:textId="77777777" w:rsidTr="00D774B4">
        <w:trPr>
          <w:trHeight w:val="828"/>
        </w:trPr>
        <w:tc>
          <w:tcPr>
            <w:tcW w:w="6111" w:type="dxa"/>
            <w:gridSpan w:val="5"/>
            <w:tcBorders>
              <w:top w:val="nil"/>
              <w:left w:val="nil"/>
              <w:bottom w:val="nil"/>
              <w:right w:val="nil"/>
            </w:tcBorders>
            <w:vAlign w:val="bottom"/>
          </w:tcPr>
          <w:p w14:paraId="2A8A38B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LXXX. Por utilizar en estas actividades animales enfermos, desnutridos, heridos, cojos, de edad avanzada, en etapa de gestación o sin suficiente maduración biológica, de:</w:t>
            </w:r>
          </w:p>
          <w:p w14:paraId="13AEC62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2F5BC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185373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4730F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44EF07BD" w14:textId="77777777" w:rsidTr="00D774B4">
        <w:trPr>
          <w:trHeight w:val="552"/>
        </w:trPr>
        <w:tc>
          <w:tcPr>
            <w:tcW w:w="6111" w:type="dxa"/>
            <w:gridSpan w:val="5"/>
            <w:tcBorders>
              <w:top w:val="nil"/>
              <w:left w:val="nil"/>
              <w:bottom w:val="nil"/>
              <w:right w:val="nil"/>
            </w:tcBorders>
            <w:vAlign w:val="bottom"/>
          </w:tcPr>
          <w:p w14:paraId="3487C92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LXXXI. Por no suspender su participación, si presentan signos de enfermedad, cansancio o cualquier otra alteración, de:</w:t>
            </w:r>
          </w:p>
          <w:p w14:paraId="583C706C"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1B1D3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3E0112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A2D3F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2E5D3325" w14:textId="77777777" w:rsidTr="00D774B4">
        <w:trPr>
          <w:trHeight w:val="1104"/>
        </w:trPr>
        <w:tc>
          <w:tcPr>
            <w:tcW w:w="6111" w:type="dxa"/>
            <w:gridSpan w:val="5"/>
            <w:tcBorders>
              <w:top w:val="nil"/>
              <w:left w:val="nil"/>
              <w:bottom w:val="nil"/>
              <w:right w:val="nil"/>
            </w:tcBorders>
            <w:vAlign w:val="bottom"/>
          </w:tcPr>
          <w:p w14:paraId="2108A7F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LXXXII. Por manejar animales para amenizar fiestas privadas o públicas para personas adultas o infantiles, aún cuando sean simuladas como eventos educativos o para el esparcimiento de los asistentes a restaurantes, centros nocturnos o giros similares, de:</w:t>
            </w:r>
          </w:p>
          <w:p w14:paraId="642175F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2B68101" w14:textId="77777777" w:rsidR="001471FF" w:rsidRPr="001471FF" w:rsidRDefault="001471FF" w:rsidP="001471FF">
            <w:pPr>
              <w:ind w:right="622"/>
              <w:jc w:val="right"/>
              <w:rPr>
                <w:rFonts w:ascii="Arial" w:eastAsia="Arial" w:hAnsi="Arial" w:cs="Arial"/>
              </w:rPr>
            </w:pPr>
          </w:p>
          <w:p w14:paraId="5E7FF7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$16,167.00</w:t>
            </w:r>
          </w:p>
        </w:tc>
        <w:tc>
          <w:tcPr>
            <w:tcW w:w="426" w:type="dxa"/>
            <w:gridSpan w:val="4"/>
            <w:tcBorders>
              <w:top w:val="nil"/>
              <w:left w:val="nil"/>
              <w:bottom w:val="nil"/>
              <w:right w:val="nil"/>
            </w:tcBorders>
          </w:tcPr>
          <w:p w14:paraId="6E3878E3" w14:textId="77777777" w:rsidR="001471FF" w:rsidRPr="001471FF" w:rsidRDefault="001471FF" w:rsidP="001471FF">
            <w:pPr>
              <w:ind w:right="622"/>
              <w:jc w:val="right"/>
              <w:rPr>
                <w:rFonts w:ascii="Arial" w:eastAsia="Arial" w:hAnsi="Arial" w:cs="Arial"/>
              </w:rPr>
            </w:pPr>
          </w:p>
          <w:p w14:paraId="07829C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8C3FDAA" w14:textId="77777777" w:rsidR="001471FF" w:rsidRPr="001471FF" w:rsidRDefault="001471FF" w:rsidP="001471FF">
            <w:pPr>
              <w:ind w:right="622"/>
              <w:jc w:val="right"/>
              <w:rPr>
                <w:rFonts w:ascii="Arial" w:eastAsia="Arial" w:hAnsi="Arial" w:cs="Arial"/>
              </w:rPr>
            </w:pPr>
          </w:p>
          <w:p w14:paraId="51E738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0668B108" w14:textId="77777777" w:rsidTr="00D774B4">
        <w:trPr>
          <w:trHeight w:val="1104"/>
        </w:trPr>
        <w:tc>
          <w:tcPr>
            <w:tcW w:w="6111" w:type="dxa"/>
            <w:gridSpan w:val="5"/>
            <w:tcBorders>
              <w:top w:val="nil"/>
              <w:left w:val="nil"/>
              <w:bottom w:val="nil"/>
              <w:right w:val="nil"/>
            </w:tcBorders>
            <w:vAlign w:val="bottom"/>
          </w:tcPr>
          <w:p w14:paraId="487FDAA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LXXXIII. Por incumplir o no tener un programa de bienestar animal aprobado por la unidad de protección animal, en el caso de los giros comerciales que como atractivo adicional presenten animales en exhibición permanente, de:</w:t>
            </w:r>
          </w:p>
          <w:p w14:paraId="6BF4D63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ACB051A" w14:textId="77777777" w:rsidR="001471FF" w:rsidRPr="001471FF" w:rsidRDefault="001471FF" w:rsidP="001471FF">
            <w:pPr>
              <w:ind w:right="622"/>
              <w:jc w:val="right"/>
              <w:rPr>
                <w:rFonts w:ascii="Arial" w:eastAsia="Arial" w:hAnsi="Arial" w:cs="Arial"/>
              </w:rPr>
            </w:pPr>
          </w:p>
          <w:p w14:paraId="498F79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20353982" w14:textId="77777777" w:rsidR="001471FF" w:rsidRPr="001471FF" w:rsidRDefault="001471FF" w:rsidP="001471FF">
            <w:pPr>
              <w:ind w:right="622"/>
              <w:jc w:val="right"/>
              <w:rPr>
                <w:rFonts w:ascii="Arial" w:eastAsia="Arial" w:hAnsi="Arial" w:cs="Arial"/>
              </w:rPr>
            </w:pPr>
          </w:p>
          <w:p w14:paraId="34EBFC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C3FD762" w14:textId="77777777" w:rsidR="001471FF" w:rsidRPr="001471FF" w:rsidRDefault="001471FF" w:rsidP="001471FF">
            <w:pPr>
              <w:ind w:right="622"/>
              <w:jc w:val="right"/>
              <w:rPr>
                <w:rFonts w:ascii="Arial" w:eastAsia="Arial" w:hAnsi="Arial" w:cs="Arial"/>
              </w:rPr>
            </w:pPr>
          </w:p>
          <w:p w14:paraId="1836B9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59E44615" w14:textId="77777777" w:rsidTr="00D774B4">
        <w:trPr>
          <w:trHeight w:val="828"/>
        </w:trPr>
        <w:tc>
          <w:tcPr>
            <w:tcW w:w="6111" w:type="dxa"/>
            <w:gridSpan w:val="5"/>
            <w:tcBorders>
              <w:top w:val="nil"/>
              <w:left w:val="nil"/>
              <w:bottom w:val="nil"/>
              <w:right w:val="nil"/>
            </w:tcBorders>
            <w:vAlign w:val="bottom"/>
          </w:tcPr>
          <w:p w14:paraId="795C406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LXXXIV. Por no cumplir con lo dispuesto en la legislación vigente, si los animales en exhibición son además ejemplares de la fauna silvestre, de:</w:t>
            </w:r>
          </w:p>
          <w:p w14:paraId="632031C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52237CB" w14:textId="77777777" w:rsidR="001471FF" w:rsidRPr="001471FF" w:rsidRDefault="001471FF" w:rsidP="001471FF">
            <w:pPr>
              <w:ind w:right="622"/>
              <w:jc w:val="right"/>
              <w:rPr>
                <w:rFonts w:ascii="Arial" w:eastAsia="Arial" w:hAnsi="Arial" w:cs="Arial"/>
              </w:rPr>
            </w:pPr>
          </w:p>
          <w:p w14:paraId="6CC34F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1BD911EA" w14:textId="77777777" w:rsidR="001471FF" w:rsidRPr="001471FF" w:rsidRDefault="001471FF" w:rsidP="001471FF">
            <w:pPr>
              <w:ind w:right="622"/>
              <w:jc w:val="right"/>
              <w:rPr>
                <w:rFonts w:ascii="Arial" w:eastAsia="Arial" w:hAnsi="Arial" w:cs="Arial"/>
              </w:rPr>
            </w:pPr>
          </w:p>
          <w:p w14:paraId="7190F8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19B278F" w14:textId="77777777" w:rsidR="001471FF" w:rsidRPr="001471FF" w:rsidRDefault="001471FF" w:rsidP="001471FF">
            <w:pPr>
              <w:ind w:right="622"/>
              <w:jc w:val="right"/>
              <w:rPr>
                <w:rFonts w:ascii="Arial" w:eastAsia="Arial" w:hAnsi="Arial" w:cs="Arial"/>
              </w:rPr>
            </w:pPr>
          </w:p>
          <w:p w14:paraId="184994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7554B2A6" w14:textId="77777777" w:rsidTr="00D774B4">
        <w:trPr>
          <w:trHeight w:val="828"/>
        </w:trPr>
        <w:tc>
          <w:tcPr>
            <w:tcW w:w="6111" w:type="dxa"/>
            <w:gridSpan w:val="5"/>
            <w:tcBorders>
              <w:top w:val="nil"/>
              <w:left w:val="nil"/>
              <w:bottom w:val="nil"/>
              <w:right w:val="nil"/>
            </w:tcBorders>
            <w:vAlign w:val="bottom"/>
          </w:tcPr>
          <w:p w14:paraId="25616D9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LXXXV. Sanciones por contravenir las disposiciones reglamentarias vigentes relacionadas con las ferias, exposiciones con venta, concursos, exhibiciones de modas y similares.</w:t>
            </w:r>
          </w:p>
          <w:p w14:paraId="25B7260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7E39EBDF"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bottom"/>
          </w:tcPr>
          <w:p w14:paraId="0F1ABF5A"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102BA48F" w14:textId="77777777" w:rsidR="001471FF" w:rsidRPr="001471FF" w:rsidRDefault="001471FF" w:rsidP="001471FF">
            <w:pPr>
              <w:ind w:right="622"/>
              <w:jc w:val="right"/>
              <w:rPr>
                <w:rFonts w:ascii="Arial" w:eastAsia="Arial" w:hAnsi="Arial" w:cs="Arial"/>
                <w:color w:val="000000"/>
              </w:rPr>
            </w:pPr>
          </w:p>
        </w:tc>
      </w:tr>
      <w:tr w:rsidR="001471FF" w:rsidRPr="001471FF" w14:paraId="098E999B" w14:textId="77777777" w:rsidTr="00D774B4">
        <w:trPr>
          <w:trHeight w:val="828"/>
        </w:trPr>
        <w:tc>
          <w:tcPr>
            <w:tcW w:w="6111" w:type="dxa"/>
            <w:gridSpan w:val="5"/>
            <w:tcBorders>
              <w:top w:val="nil"/>
              <w:left w:val="nil"/>
              <w:bottom w:val="nil"/>
              <w:right w:val="nil"/>
            </w:tcBorders>
            <w:vAlign w:val="bottom"/>
          </w:tcPr>
          <w:p w14:paraId="4D568D0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tener en los espacios cerrados o abiertos una licencia específica para el evento con animales, independientemente de la expedición de la licencia o permiso general, de:</w:t>
            </w:r>
          </w:p>
          <w:p w14:paraId="0C6E2A94"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9643718" w14:textId="77777777" w:rsidR="001471FF" w:rsidRPr="001471FF" w:rsidRDefault="001471FF" w:rsidP="001471FF">
            <w:pPr>
              <w:ind w:right="622"/>
              <w:jc w:val="right"/>
              <w:rPr>
                <w:rFonts w:ascii="Arial" w:eastAsia="Arial" w:hAnsi="Arial" w:cs="Arial"/>
              </w:rPr>
            </w:pPr>
          </w:p>
          <w:p w14:paraId="14A290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$5,881.00</w:t>
            </w:r>
          </w:p>
        </w:tc>
        <w:tc>
          <w:tcPr>
            <w:tcW w:w="426" w:type="dxa"/>
            <w:gridSpan w:val="4"/>
            <w:tcBorders>
              <w:top w:val="nil"/>
              <w:left w:val="nil"/>
              <w:bottom w:val="nil"/>
              <w:right w:val="nil"/>
            </w:tcBorders>
          </w:tcPr>
          <w:p w14:paraId="3B9E9BA8" w14:textId="77777777" w:rsidR="001471FF" w:rsidRPr="001471FF" w:rsidRDefault="001471FF" w:rsidP="001471FF">
            <w:pPr>
              <w:ind w:right="622"/>
              <w:jc w:val="right"/>
              <w:rPr>
                <w:rFonts w:ascii="Arial" w:eastAsia="Arial" w:hAnsi="Arial" w:cs="Arial"/>
              </w:rPr>
            </w:pPr>
          </w:p>
          <w:p w14:paraId="4EC641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6C860FE" w14:textId="77777777" w:rsidR="001471FF" w:rsidRPr="001471FF" w:rsidRDefault="001471FF" w:rsidP="001471FF">
            <w:pPr>
              <w:ind w:right="622"/>
              <w:jc w:val="right"/>
              <w:rPr>
                <w:rFonts w:ascii="Arial" w:eastAsia="Arial" w:hAnsi="Arial" w:cs="Arial"/>
              </w:rPr>
            </w:pPr>
          </w:p>
          <w:p w14:paraId="703DAF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$11,882.00</w:t>
            </w:r>
          </w:p>
        </w:tc>
      </w:tr>
      <w:tr w:rsidR="001471FF" w:rsidRPr="001471FF" w14:paraId="2521768E" w14:textId="77777777" w:rsidTr="00D774B4">
        <w:trPr>
          <w:trHeight w:val="1104"/>
        </w:trPr>
        <w:tc>
          <w:tcPr>
            <w:tcW w:w="6111" w:type="dxa"/>
            <w:gridSpan w:val="5"/>
            <w:tcBorders>
              <w:top w:val="nil"/>
              <w:left w:val="nil"/>
              <w:bottom w:val="nil"/>
              <w:right w:val="nil"/>
            </w:tcBorders>
            <w:vAlign w:val="bottom"/>
          </w:tcPr>
          <w:p w14:paraId="3EA7771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LXXXVI. Por no contar con un médico veterinario zootecnista titulado con cédula profesional vigente y registrado en la Dirección de Protección Animal Municipal, que apoye en la atención médica a los animales durante la realización del evento, de:</w:t>
            </w:r>
          </w:p>
          <w:p w14:paraId="3990BEDE"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0F71AC0" w14:textId="77777777" w:rsidR="001471FF" w:rsidRPr="001471FF" w:rsidRDefault="001471FF" w:rsidP="001471FF">
            <w:pPr>
              <w:ind w:right="622"/>
              <w:jc w:val="right"/>
              <w:rPr>
                <w:rFonts w:ascii="Arial" w:eastAsia="Arial" w:hAnsi="Arial" w:cs="Arial"/>
              </w:rPr>
            </w:pPr>
          </w:p>
          <w:p w14:paraId="22C9F1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3851B63C" w14:textId="77777777" w:rsidR="001471FF" w:rsidRPr="001471FF" w:rsidRDefault="001471FF" w:rsidP="001471FF">
            <w:pPr>
              <w:ind w:right="622"/>
              <w:jc w:val="right"/>
              <w:rPr>
                <w:rFonts w:ascii="Arial" w:eastAsia="Arial" w:hAnsi="Arial" w:cs="Arial"/>
              </w:rPr>
            </w:pPr>
          </w:p>
          <w:p w14:paraId="31C8EB2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3F341E5" w14:textId="77777777" w:rsidR="001471FF" w:rsidRPr="001471FF" w:rsidRDefault="001471FF" w:rsidP="001471FF">
            <w:pPr>
              <w:ind w:right="622"/>
              <w:jc w:val="right"/>
              <w:rPr>
                <w:rFonts w:ascii="Arial" w:eastAsia="Arial" w:hAnsi="Arial" w:cs="Arial"/>
              </w:rPr>
            </w:pPr>
          </w:p>
          <w:p w14:paraId="26339D2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18115ECF" w14:textId="77777777" w:rsidTr="00D774B4">
        <w:trPr>
          <w:trHeight w:val="1656"/>
        </w:trPr>
        <w:tc>
          <w:tcPr>
            <w:tcW w:w="6111" w:type="dxa"/>
            <w:gridSpan w:val="5"/>
            <w:tcBorders>
              <w:top w:val="nil"/>
              <w:left w:val="nil"/>
              <w:bottom w:val="nil"/>
              <w:right w:val="nil"/>
            </w:tcBorders>
            <w:vAlign w:val="bottom"/>
          </w:tcPr>
          <w:p w14:paraId="0FCDE9B3" w14:textId="2C359242"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LXXXVII. Por permitir en las exposiciones con venta, la entrada de animales que no cuenten con un certificado expedido el día del evento por un médico veterinario zootecnista titulado con cédula profesional vigente y registrado en la </w:t>
            </w:r>
            <w:r w:rsidR="007A3E99">
              <w:rPr>
                <w:rFonts w:ascii="Arial" w:eastAsia="Arial" w:hAnsi="Arial" w:cs="Arial"/>
                <w:color w:val="000000"/>
              </w:rPr>
              <w:t xml:space="preserve">Dirección de Protección Animal </w:t>
            </w:r>
            <w:r w:rsidRPr="001471FF">
              <w:rPr>
                <w:rFonts w:ascii="Arial" w:eastAsia="Arial" w:hAnsi="Arial" w:cs="Arial"/>
                <w:color w:val="000000"/>
              </w:rPr>
              <w:t>Municipal en el que se acredite que tiene buena salud y maduración biológica suficiente para su venta, de:</w:t>
            </w:r>
          </w:p>
          <w:p w14:paraId="698B2FC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BB49E2B" w14:textId="77777777" w:rsidR="001471FF" w:rsidRPr="001471FF" w:rsidRDefault="001471FF" w:rsidP="001471FF">
            <w:pPr>
              <w:ind w:right="622"/>
              <w:jc w:val="right"/>
              <w:rPr>
                <w:rFonts w:ascii="Arial" w:eastAsia="Arial" w:hAnsi="Arial" w:cs="Arial"/>
              </w:rPr>
            </w:pPr>
          </w:p>
          <w:p w14:paraId="7B2485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4332B8AD" w14:textId="77777777" w:rsidR="001471FF" w:rsidRPr="001471FF" w:rsidRDefault="001471FF" w:rsidP="001471FF">
            <w:pPr>
              <w:ind w:right="622"/>
              <w:jc w:val="right"/>
              <w:rPr>
                <w:rFonts w:ascii="Arial" w:eastAsia="Arial" w:hAnsi="Arial" w:cs="Arial"/>
              </w:rPr>
            </w:pPr>
          </w:p>
          <w:p w14:paraId="0BE3AE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89BBCF8" w14:textId="77777777" w:rsidR="001471FF" w:rsidRPr="001471FF" w:rsidRDefault="001471FF" w:rsidP="001471FF">
            <w:pPr>
              <w:ind w:right="622"/>
              <w:jc w:val="right"/>
              <w:rPr>
                <w:rFonts w:ascii="Arial" w:eastAsia="Arial" w:hAnsi="Arial" w:cs="Arial"/>
              </w:rPr>
            </w:pPr>
          </w:p>
          <w:p w14:paraId="49AD4A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02E9F18D" w14:textId="77777777" w:rsidTr="00D774B4">
        <w:trPr>
          <w:trHeight w:val="552"/>
        </w:trPr>
        <w:tc>
          <w:tcPr>
            <w:tcW w:w="6111" w:type="dxa"/>
            <w:gridSpan w:val="5"/>
            <w:tcBorders>
              <w:top w:val="nil"/>
              <w:left w:val="nil"/>
              <w:bottom w:val="nil"/>
              <w:right w:val="nil"/>
            </w:tcBorders>
            <w:vAlign w:val="bottom"/>
          </w:tcPr>
          <w:p w14:paraId="6D6EFA6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LXXXVIII. Por no cumplir con las disposiciones relativas a la comercialización, en los casos de venta, de:</w:t>
            </w:r>
          </w:p>
          <w:p w14:paraId="5588F4A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21F27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0031A80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C06FB7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537865F4" w14:textId="77777777" w:rsidTr="00D774B4">
        <w:trPr>
          <w:trHeight w:val="552"/>
        </w:trPr>
        <w:tc>
          <w:tcPr>
            <w:tcW w:w="6111" w:type="dxa"/>
            <w:gridSpan w:val="5"/>
            <w:tcBorders>
              <w:top w:val="nil"/>
              <w:left w:val="nil"/>
              <w:bottom w:val="nil"/>
              <w:right w:val="nil"/>
            </w:tcBorders>
            <w:vAlign w:val="bottom"/>
          </w:tcPr>
          <w:p w14:paraId="63E451F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LXXXIX. Por realizar estos eventos en plazas tanto públicas como comerciales, de:</w:t>
            </w:r>
          </w:p>
          <w:p w14:paraId="492998D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BD970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3FC1D7D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A82B57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570D453A" w14:textId="77777777" w:rsidTr="00D774B4">
        <w:trPr>
          <w:trHeight w:val="828"/>
        </w:trPr>
        <w:tc>
          <w:tcPr>
            <w:tcW w:w="6111" w:type="dxa"/>
            <w:gridSpan w:val="5"/>
            <w:tcBorders>
              <w:top w:val="nil"/>
              <w:left w:val="nil"/>
              <w:bottom w:val="nil"/>
              <w:right w:val="nil"/>
            </w:tcBorders>
            <w:vAlign w:val="bottom"/>
          </w:tcPr>
          <w:p w14:paraId="4CEC25A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XC. Por vender, exponer o llevar a cabo espectáculos en estos eventos, con ejemplares de la fauna silvestre, aun cuando se acredite su legal procedencia, de:</w:t>
            </w:r>
          </w:p>
          <w:p w14:paraId="1A6DFDC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8AD309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772D78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677A5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0EF6F2BA" w14:textId="77777777" w:rsidTr="00D774B4">
        <w:trPr>
          <w:trHeight w:val="1104"/>
        </w:trPr>
        <w:tc>
          <w:tcPr>
            <w:tcW w:w="6111" w:type="dxa"/>
            <w:gridSpan w:val="5"/>
            <w:tcBorders>
              <w:top w:val="nil"/>
              <w:left w:val="nil"/>
              <w:bottom w:val="nil"/>
              <w:right w:val="nil"/>
            </w:tcBorders>
            <w:vAlign w:val="bottom"/>
          </w:tcPr>
          <w:p w14:paraId="33259C2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XCI. Por no cumplir con lo dispuesto en materia de comercialización, entregando al animal con un certificado médico vigente al día de la venta, en el que se acredite que está libre de enfermedad, desparasitado, vacunado y registrado, de:</w:t>
            </w:r>
          </w:p>
          <w:p w14:paraId="44E3AAEE"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D21397C" w14:textId="77777777" w:rsidR="001471FF" w:rsidRPr="001471FF" w:rsidRDefault="001471FF" w:rsidP="001471FF">
            <w:pPr>
              <w:ind w:right="622"/>
              <w:jc w:val="right"/>
              <w:rPr>
                <w:rFonts w:ascii="Arial" w:eastAsia="Arial" w:hAnsi="Arial" w:cs="Arial"/>
              </w:rPr>
            </w:pPr>
          </w:p>
          <w:p w14:paraId="2EA73FC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6145DD1A" w14:textId="77777777" w:rsidR="001471FF" w:rsidRPr="001471FF" w:rsidRDefault="001471FF" w:rsidP="001471FF">
            <w:pPr>
              <w:ind w:right="622"/>
              <w:jc w:val="right"/>
              <w:rPr>
                <w:rFonts w:ascii="Arial" w:eastAsia="Arial" w:hAnsi="Arial" w:cs="Arial"/>
              </w:rPr>
            </w:pPr>
          </w:p>
          <w:p w14:paraId="504010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4BE3C5B" w14:textId="77777777" w:rsidR="001471FF" w:rsidRPr="001471FF" w:rsidRDefault="001471FF" w:rsidP="001471FF">
            <w:pPr>
              <w:ind w:right="622"/>
              <w:jc w:val="right"/>
              <w:rPr>
                <w:rFonts w:ascii="Arial" w:eastAsia="Arial" w:hAnsi="Arial" w:cs="Arial"/>
              </w:rPr>
            </w:pPr>
          </w:p>
          <w:p w14:paraId="511E35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32120F10" w14:textId="77777777" w:rsidTr="00D774B4">
        <w:trPr>
          <w:trHeight w:val="828"/>
        </w:trPr>
        <w:tc>
          <w:tcPr>
            <w:tcW w:w="6111" w:type="dxa"/>
            <w:gridSpan w:val="5"/>
            <w:tcBorders>
              <w:top w:val="nil"/>
              <w:left w:val="nil"/>
              <w:bottom w:val="nil"/>
              <w:right w:val="nil"/>
            </w:tcBorders>
            <w:vAlign w:val="bottom"/>
          </w:tcPr>
          <w:p w14:paraId="32CA75C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XCII. Por utilizar en el caso de concursos, exhibiciones de modas y otros similares, materiales y en general cualquier aditamento que les pueda generar daño o molestias, de:</w:t>
            </w:r>
          </w:p>
          <w:p w14:paraId="1C153394"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46877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66CCA9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4829E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0BAF66FA" w14:textId="77777777" w:rsidTr="00D774B4">
        <w:trPr>
          <w:trHeight w:val="288"/>
        </w:trPr>
        <w:tc>
          <w:tcPr>
            <w:tcW w:w="6111" w:type="dxa"/>
            <w:gridSpan w:val="5"/>
            <w:tcBorders>
              <w:top w:val="nil"/>
              <w:left w:val="nil"/>
              <w:bottom w:val="nil"/>
              <w:right w:val="nil"/>
            </w:tcBorders>
            <w:vAlign w:val="bottom"/>
          </w:tcPr>
          <w:p w14:paraId="79D8995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XCIII. Por exhibir animales deformes que denigren la especie, de:</w:t>
            </w:r>
          </w:p>
          <w:p w14:paraId="057EEE0E"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17F4D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3BDE4C5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A22FF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61981718" w14:textId="77777777" w:rsidTr="00D774B4">
        <w:trPr>
          <w:trHeight w:val="552"/>
        </w:trPr>
        <w:tc>
          <w:tcPr>
            <w:tcW w:w="6111" w:type="dxa"/>
            <w:gridSpan w:val="5"/>
            <w:tcBorders>
              <w:top w:val="nil"/>
              <w:left w:val="nil"/>
              <w:bottom w:val="nil"/>
              <w:right w:val="nil"/>
            </w:tcBorders>
            <w:vAlign w:val="bottom"/>
          </w:tcPr>
          <w:p w14:paraId="630E4A21" w14:textId="25CE239A"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XCIV. Por no tener condiciones higié</w:t>
            </w:r>
            <w:r w:rsidR="007A3E99">
              <w:rPr>
                <w:rFonts w:ascii="Arial" w:eastAsia="Arial" w:hAnsi="Arial" w:cs="Arial"/>
                <w:color w:val="000000"/>
              </w:rPr>
              <w:t xml:space="preserve">nico-sanitarias adecuadas para </w:t>
            </w:r>
            <w:r w:rsidRPr="001471FF">
              <w:rPr>
                <w:rFonts w:ascii="Arial" w:eastAsia="Arial" w:hAnsi="Arial" w:cs="Arial"/>
                <w:color w:val="000000"/>
              </w:rPr>
              <w:t>el cuidado de los animales, de:</w:t>
            </w:r>
          </w:p>
          <w:p w14:paraId="363EAE8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DB94E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690645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09F129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2C4D5DBD" w14:textId="77777777" w:rsidTr="00D774B4">
        <w:trPr>
          <w:trHeight w:val="288"/>
        </w:trPr>
        <w:tc>
          <w:tcPr>
            <w:tcW w:w="6111" w:type="dxa"/>
            <w:gridSpan w:val="5"/>
            <w:tcBorders>
              <w:top w:val="nil"/>
              <w:left w:val="nil"/>
              <w:bottom w:val="nil"/>
              <w:right w:val="nil"/>
            </w:tcBorders>
            <w:vAlign w:val="bottom"/>
          </w:tcPr>
          <w:p w14:paraId="22BAEC6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XCV. Por no proporcionarles agua y alimento, de:</w:t>
            </w:r>
          </w:p>
          <w:p w14:paraId="780D035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645F0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64190B0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FC825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2943FA88" w14:textId="77777777" w:rsidTr="00D774B4">
        <w:trPr>
          <w:trHeight w:val="552"/>
        </w:trPr>
        <w:tc>
          <w:tcPr>
            <w:tcW w:w="6111" w:type="dxa"/>
            <w:gridSpan w:val="5"/>
            <w:tcBorders>
              <w:top w:val="nil"/>
              <w:left w:val="nil"/>
              <w:bottom w:val="nil"/>
              <w:right w:val="nil"/>
            </w:tcBorders>
            <w:vAlign w:val="bottom"/>
          </w:tcPr>
          <w:p w14:paraId="2F11DB0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XCVI. Por no utilizar jaulas amplias para la exhibición o no mantenerlas en condiciones de limpieza, de:</w:t>
            </w:r>
          </w:p>
          <w:p w14:paraId="5B0D4ED3"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895CA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15986F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3FB42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2A2BF9D0" w14:textId="77777777" w:rsidTr="00D774B4">
        <w:trPr>
          <w:trHeight w:val="828"/>
        </w:trPr>
        <w:tc>
          <w:tcPr>
            <w:tcW w:w="6111" w:type="dxa"/>
            <w:gridSpan w:val="5"/>
            <w:tcBorders>
              <w:top w:val="nil"/>
              <w:left w:val="nil"/>
              <w:bottom w:val="nil"/>
              <w:right w:val="nil"/>
            </w:tcBorders>
            <w:vAlign w:val="bottom"/>
          </w:tcPr>
          <w:p w14:paraId="2FEF0B3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XCVII. Por someter a los animales a la exposición del sol, la lluvia, luces intensas o sistemas de sonido que les puedan ocasionar incomodidad y daño, de:</w:t>
            </w:r>
          </w:p>
          <w:p w14:paraId="008E5F0E"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0E14B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0E1240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D3BCC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48820030" w14:textId="77777777" w:rsidTr="00D774B4">
        <w:trPr>
          <w:trHeight w:val="828"/>
        </w:trPr>
        <w:tc>
          <w:tcPr>
            <w:tcW w:w="6111" w:type="dxa"/>
            <w:gridSpan w:val="5"/>
            <w:tcBorders>
              <w:top w:val="nil"/>
              <w:left w:val="nil"/>
              <w:bottom w:val="nil"/>
              <w:right w:val="nil"/>
            </w:tcBorders>
            <w:vAlign w:val="bottom"/>
          </w:tcPr>
          <w:p w14:paraId="741B5C6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XCVIII. Por no limitar el número de animales y personas asistentes en el espacio que se tenga disponible para no provocar hacinamientos, de:</w:t>
            </w:r>
          </w:p>
          <w:p w14:paraId="58B5C6D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0993E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$18,843.00</w:t>
            </w:r>
          </w:p>
        </w:tc>
        <w:tc>
          <w:tcPr>
            <w:tcW w:w="426" w:type="dxa"/>
            <w:gridSpan w:val="4"/>
            <w:tcBorders>
              <w:top w:val="nil"/>
              <w:left w:val="nil"/>
              <w:bottom w:val="nil"/>
              <w:right w:val="nil"/>
            </w:tcBorders>
          </w:tcPr>
          <w:p w14:paraId="220486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29EFD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526D1380" w14:textId="77777777" w:rsidTr="00D774B4">
        <w:trPr>
          <w:trHeight w:val="1104"/>
        </w:trPr>
        <w:tc>
          <w:tcPr>
            <w:tcW w:w="6111" w:type="dxa"/>
            <w:gridSpan w:val="5"/>
            <w:tcBorders>
              <w:top w:val="nil"/>
              <w:left w:val="nil"/>
              <w:bottom w:val="nil"/>
              <w:right w:val="nil"/>
            </w:tcBorders>
            <w:vAlign w:val="bottom"/>
          </w:tcPr>
          <w:p w14:paraId="3E4E1D4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XCIX. Por confinar a los animales en jaulas, cajas, recipientes pequeños o atados en posiciones incomodas, sin darles periodos de descanso con la posibilidad de moverse con libertad en espacios más extensos, en eventos que duren varias horas o días, de:</w:t>
            </w:r>
          </w:p>
          <w:p w14:paraId="55C5556D"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E6B1862" w14:textId="77777777" w:rsidR="001471FF" w:rsidRPr="001471FF" w:rsidRDefault="001471FF" w:rsidP="001471FF">
            <w:pPr>
              <w:ind w:right="622"/>
              <w:jc w:val="right"/>
              <w:rPr>
                <w:rFonts w:ascii="Arial" w:eastAsia="Arial" w:hAnsi="Arial" w:cs="Arial"/>
              </w:rPr>
            </w:pPr>
          </w:p>
          <w:p w14:paraId="3D931CA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$18,843.00</w:t>
            </w:r>
          </w:p>
        </w:tc>
        <w:tc>
          <w:tcPr>
            <w:tcW w:w="426" w:type="dxa"/>
            <w:gridSpan w:val="4"/>
            <w:tcBorders>
              <w:top w:val="nil"/>
              <w:left w:val="nil"/>
              <w:bottom w:val="nil"/>
              <w:right w:val="nil"/>
            </w:tcBorders>
          </w:tcPr>
          <w:p w14:paraId="4FBEFD39" w14:textId="77777777" w:rsidR="001471FF" w:rsidRPr="001471FF" w:rsidRDefault="001471FF" w:rsidP="001471FF">
            <w:pPr>
              <w:ind w:right="622"/>
              <w:jc w:val="right"/>
              <w:rPr>
                <w:rFonts w:ascii="Arial" w:eastAsia="Arial" w:hAnsi="Arial" w:cs="Arial"/>
              </w:rPr>
            </w:pPr>
          </w:p>
          <w:p w14:paraId="6D0543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DF2F73F" w14:textId="77777777" w:rsidR="001471FF" w:rsidRPr="001471FF" w:rsidRDefault="001471FF" w:rsidP="001471FF">
            <w:pPr>
              <w:ind w:right="622"/>
              <w:jc w:val="right"/>
              <w:rPr>
                <w:rFonts w:ascii="Arial" w:eastAsia="Arial" w:hAnsi="Arial" w:cs="Arial"/>
              </w:rPr>
            </w:pPr>
          </w:p>
          <w:p w14:paraId="6D0420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17AE94E4" w14:textId="77777777" w:rsidTr="00D774B4">
        <w:trPr>
          <w:trHeight w:val="288"/>
        </w:trPr>
        <w:tc>
          <w:tcPr>
            <w:tcW w:w="6111" w:type="dxa"/>
            <w:gridSpan w:val="5"/>
            <w:tcBorders>
              <w:top w:val="nil"/>
              <w:left w:val="nil"/>
              <w:bottom w:val="nil"/>
              <w:right w:val="nil"/>
            </w:tcBorders>
            <w:vAlign w:val="bottom"/>
          </w:tcPr>
          <w:p w14:paraId="3D91FA4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Por no tener las condiciones de temperatura apropiada, de:</w:t>
            </w:r>
          </w:p>
          <w:p w14:paraId="243B5B6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42E17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$18,843.00</w:t>
            </w:r>
          </w:p>
        </w:tc>
        <w:tc>
          <w:tcPr>
            <w:tcW w:w="426" w:type="dxa"/>
            <w:gridSpan w:val="4"/>
            <w:tcBorders>
              <w:top w:val="nil"/>
              <w:left w:val="nil"/>
              <w:bottom w:val="nil"/>
              <w:right w:val="nil"/>
            </w:tcBorders>
          </w:tcPr>
          <w:p w14:paraId="473D9D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1DF89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263B5040" w14:textId="77777777" w:rsidTr="00D774B4">
        <w:trPr>
          <w:trHeight w:val="552"/>
        </w:trPr>
        <w:tc>
          <w:tcPr>
            <w:tcW w:w="6111" w:type="dxa"/>
            <w:gridSpan w:val="5"/>
            <w:tcBorders>
              <w:top w:val="nil"/>
              <w:left w:val="nil"/>
              <w:bottom w:val="nil"/>
              <w:right w:val="nil"/>
            </w:tcBorders>
            <w:vAlign w:val="bottom"/>
          </w:tcPr>
          <w:p w14:paraId="1F92AE4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CI. Por permitir cualquier forma de maltrato en eventos en los que se presenten espectáculos con animales, de:</w:t>
            </w:r>
          </w:p>
          <w:p w14:paraId="5935475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BFDC0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$18,843.00</w:t>
            </w:r>
          </w:p>
        </w:tc>
        <w:tc>
          <w:tcPr>
            <w:tcW w:w="426" w:type="dxa"/>
            <w:gridSpan w:val="4"/>
            <w:tcBorders>
              <w:top w:val="nil"/>
              <w:left w:val="nil"/>
              <w:bottom w:val="nil"/>
              <w:right w:val="nil"/>
            </w:tcBorders>
          </w:tcPr>
          <w:p w14:paraId="00D3779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B9ECD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05680214" w14:textId="77777777" w:rsidTr="00D774B4">
        <w:trPr>
          <w:trHeight w:val="552"/>
        </w:trPr>
        <w:tc>
          <w:tcPr>
            <w:tcW w:w="6111" w:type="dxa"/>
            <w:gridSpan w:val="5"/>
            <w:tcBorders>
              <w:top w:val="nil"/>
              <w:left w:val="nil"/>
              <w:bottom w:val="nil"/>
              <w:right w:val="nil"/>
            </w:tcBorders>
            <w:vAlign w:val="bottom"/>
          </w:tcPr>
          <w:p w14:paraId="4C82660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CII. Por presentar espectáculos con ejemplares de la fauna silvestre, de:</w:t>
            </w:r>
          </w:p>
          <w:p w14:paraId="41916FB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377906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$18,843.00</w:t>
            </w:r>
          </w:p>
        </w:tc>
        <w:tc>
          <w:tcPr>
            <w:tcW w:w="426" w:type="dxa"/>
            <w:gridSpan w:val="4"/>
            <w:tcBorders>
              <w:top w:val="nil"/>
              <w:left w:val="nil"/>
              <w:bottom w:val="nil"/>
              <w:right w:val="nil"/>
            </w:tcBorders>
          </w:tcPr>
          <w:p w14:paraId="1CEB9F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6603F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4BD7D1A6" w14:textId="77777777" w:rsidTr="00D774B4">
        <w:trPr>
          <w:trHeight w:val="828"/>
        </w:trPr>
        <w:tc>
          <w:tcPr>
            <w:tcW w:w="6111" w:type="dxa"/>
            <w:gridSpan w:val="5"/>
            <w:tcBorders>
              <w:top w:val="nil"/>
              <w:left w:val="nil"/>
              <w:bottom w:val="nil"/>
              <w:right w:val="nil"/>
            </w:tcBorders>
            <w:vAlign w:val="bottom"/>
          </w:tcPr>
          <w:p w14:paraId="02245BB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CIII. Sanciones por contravenir las disposiciones reglamentarias vigentes relacionadas con la organización de eventos para promover la adopción de animales.</w:t>
            </w:r>
          </w:p>
          <w:p w14:paraId="47E0040D"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78084EDF"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bottom"/>
          </w:tcPr>
          <w:p w14:paraId="71C6C449"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71650759" w14:textId="77777777" w:rsidR="001471FF" w:rsidRPr="001471FF" w:rsidRDefault="001471FF" w:rsidP="001471FF">
            <w:pPr>
              <w:ind w:right="622"/>
              <w:jc w:val="right"/>
              <w:rPr>
                <w:rFonts w:ascii="Arial" w:eastAsia="Arial" w:hAnsi="Arial" w:cs="Arial"/>
                <w:color w:val="000000"/>
              </w:rPr>
            </w:pPr>
          </w:p>
        </w:tc>
      </w:tr>
      <w:tr w:rsidR="001471FF" w:rsidRPr="001471FF" w14:paraId="2E8B80CA" w14:textId="77777777" w:rsidTr="00D774B4">
        <w:trPr>
          <w:trHeight w:val="552"/>
        </w:trPr>
        <w:tc>
          <w:tcPr>
            <w:tcW w:w="6111" w:type="dxa"/>
            <w:gridSpan w:val="5"/>
            <w:tcBorders>
              <w:top w:val="nil"/>
              <w:left w:val="nil"/>
              <w:bottom w:val="nil"/>
              <w:right w:val="nil"/>
            </w:tcBorders>
            <w:vAlign w:val="bottom"/>
          </w:tcPr>
          <w:p w14:paraId="3192B1E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CIV. Por no contar con registro ante la Dirección de Protección Animal Municipal, de:</w:t>
            </w:r>
          </w:p>
          <w:p w14:paraId="63C0F57D"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C96AA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$5,881.00</w:t>
            </w:r>
          </w:p>
        </w:tc>
        <w:tc>
          <w:tcPr>
            <w:tcW w:w="426" w:type="dxa"/>
            <w:gridSpan w:val="4"/>
            <w:tcBorders>
              <w:top w:val="nil"/>
              <w:left w:val="nil"/>
              <w:bottom w:val="nil"/>
              <w:right w:val="nil"/>
            </w:tcBorders>
          </w:tcPr>
          <w:p w14:paraId="3B0B84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3E7CC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$11,882.00</w:t>
            </w:r>
          </w:p>
        </w:tc>
      </w:tr>
      <w:tr w:rsidR="001471FF" w:rsidRPr="001471FF" w14:paraId="13FE2863" w14:textId="77777777" w:rsidTr="00D774B4">
        <w:trPr>
          <w:trHeight w:val="828"/>
        </w:trPr>
        <w:tc>
          <w:tcPr>
            <w:tcW w:w="6111" w:type="dxa"/>
            <w:gridSpan w:val="5"/>
            <w:tcBorders>
              <w:top w:val="nil"/>
              <w:left w:val="nil"/>
              <w:bottom w:val="nil"/>
              <w:right w:val="nil"/>
            </w:tcBorders>
            <w:vAlign w:val="bottom"/>
          </w:tcPr>
          <w:p w14:paraId="38D8811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CV. Por no entregar a los animales en adopción vacunados, desparasitados y esterilizados, esto último si su edad y condiciones lo permiten, de:</w:t>
            </w:r>
          </w:p>
          <w:p w14:paraId="64DD935E"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36B5D9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68F1EE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44C08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17850314" w14:textId="77777777" w:rsidTr="00D774B4">
        <w:trPr>
          <w:trHeight w:val="828"/>
        </w:trPr>
        <w:tc>
          <w:tcPr>
            <w:tcW w:w="6111" w:type="dxa"/>
            <w:gridSpan w:val="5"/>
            <w:tcBorders>
              <w:top w:val="nil"/>
              <w:left w:val="nil"/>
              <w:bottom w:val="nil"/>
              <w:right w:val="nil"/>
            </w:tcBorders>
            <w:vAlign w:val="bottom"/>
          </w:tcPr>
          <w:p w14:paraId="186026B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CVI. Por no hacer el seguimiento de las adopciones para que en el caso de que se detecte alguna forma de maltrato sean recuperados de inmediato, de:</w:t>
            </w:r>
          </w:p>
          <w:p w14:paraId="3BBA48F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48F248B" w14:textId="77777777" w:rsidR="001471FF" w:rsidRPr="001471FF" w:rsidRDefault="001471FF" w:rsidP="001471FF">
            <w:pPr>
              <w:ind w:right="622"/>
              <w:jc w:val="right"/>
              <w:rPr>
                <w:rFonts w:ascii="Arial" w:eastAsia="Arial" w:hAnsi="Arial" w:cs="Arial"/>
              </w:rPr>
            </w:pPr>
          </w:p>
          <w:p w14:paraId="3279D4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c>
          <w:tcPr>
            <w:tcW w:w="426" w:type="dxa"/>
            <w:gridSpan w:val="4"/>
            <w:tcBorders>
              <w:top w:val="nil"/>
              <w:left w:val="nil"/>
              <w:bottom w:val="nil"/>
              <w:right w:val="nil"/>
            </w:tcBorders>
          </w:tcPr>
          <w:p w14:paraId="06D5EFC0" w14:textId="77777777" w:rsidR="001471FF" w:rsidRPr="001471FF" w:rsidRDefault="001471FF" w:rsidP="001471FF">
            <w:pPr>
              <w:ind w:right="622"/>
              <w:jc w:val="right"/>
              <w:rPr>
                <w:rFonts w:ascii="Arial" w:eastAsia="Arial" w:hAnsi="Arial" w:cs="Arial"/>
              </w:rPr>
            </w:pPr>
          </w:p>
          <w:p w14:paraId="585B50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21AB826" w14:textId="77777777" w:rsidR="001471FF" w:rsidRPr="001471FF" w:rsidRDefault="001471FF" w:rsidP="001471FF">
            <w:pPr>
              <w:ind w:right="622"/>
              <w:jc w:val="right"/>
              <w:rPr>
                <w:rFonts w:ascii="Arial" w:eastAsia="Arial" w:hAnsi="Arial" w:cs="Arial"/>
              </w:rPr>
            </w:pPr>
          </w:p>
          <w:p w14:paraId="161750D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$17,282.00</w:t>
            </w:r>
          </w:p>
        </w:tc>
      </w:tr>
      <w:tr w:rsidR="001471FF" w:rsidRPr="001471FF" w14:paraId="08BCB93F" w14:textId="77777777" w:rsidTr="00D774B4">
        <w:trPr>
          <w:trHeight w:val="552"/>
        </w:trPr>
        <w:tc>
          <w:tcPr>
            <w:tcW w:w="6111" w:type="dxa"/>
            <w:gridSpan w:val="5"/>
            <w:tcBorders>
              <w:top w:val="nil"/>
              <w:left w:val="nil"/>
              <w:bottom w:val="nil"/>
              <w:right w:val="nil"/>
            </w:tcBorders>
            <w:vAlign w:val="bottom"/>
          </w:tcPr>
          <w:p w14:paraId="64D3C7DE" w14:textId="0EEFD8B6"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CVII. Por no entregar a los adoptantes o responsables del animal, el manual de cuidados, de:</w:t>
            </w:r>
          </w:p>
          <w:p w14:paraId="2BA772EE"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1F0E1C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$600.00</w:t>
            </w:r>
          </w:p>
        </w:tc>
        <w:tc>
          <w:tcPr>
            <w:tcW w:w="426" w:type="dxa"/>
            <w:gridSpan w:val="4"/>
            <w:tcBorders>
              <w:top w:val="nil"/>
              <w:left w:val="nil"/>
              <w:bottom w:val="nil"/>
              <w:right w:val="nil"/>
            </w:tcBorders>
          </w:tcPr>
          <w:p w14:paraId="2112C73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8726C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r>
      <w:tr w:rsidR="001471FF" w:rsidRPr="001471FF" w14:paraId="5279D8CF" w14:textId="77777777" w:rsidTr="00D774B4">
        <w:trPr>
          <w:trHeight w:val="288"/>
        </w:trPr>
        <w:tc>
          <w:tcPr>
            <w:tcW w:w="6111" w:type="dxa"/>
            <w:gridSpan w:val="5"/>
            <w:tcBorders>
              <w:top w:val="nil"/>
              <w:left w:val="nil"/>
              <w:bottom w:val="nil"/>
              <w:right w:val="nil"/>
            </w:tcBorders>
            <w:vAlign w:val="bottom"/>
          </w:tcPr>
          <w:p w14:paraId="4B1B57F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CVIII. Por incurrir en las adopciones en actos de lucro, de:</w:t>
            </w:r>
          </w:p>
          <w:p w14:paraId="730978E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D7083F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7083AE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6D272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1F9657AC" w14:textId="77777777" w:rsidTr="00D774B4">
        <w:trPr>
          <w:trHeight w:val="552"/>
        </w:trPr>
        <w:tc>
          <w:tcPr>
            <w:tcW w:w="6111" w:type="dxa"/>
            <w:gridSpan w:val="5"/>
            <w:tcBorders>
              <w:top w:val="nil"/>
              <w:left w:val="nil"/>
              <w:bottom w:val="nil"/>
              <w:right w:val="nil"/>
            </w:tcBorders>
            <w:vAlign w:val="bottom"/>
          </w:tcPr>
          <w:p w14:paraId="277F6F8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CIX. Por no tener permiso para comercializar alimentos y accesorios, en los eventos de adopción, de:</w:t>
            </w:r>
          </w:p>
          <w:p w14:paraId="5EE6E203"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A7987F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$5,881.00</w:t>
            </w:r>
          </w:p>
        </w:tc>
        <w:tc>
          <w:tcPr>
            <w:tcW w:w="426" w:type="dxa"/>
            <w:gridSpan w:val="4"/>
            <w:tcBorders>
              <w:top w:val="nil"/>
              <w:left w:val="nil"/>
              <w:bottom w:val="nil"/>
              <w:right w:val="nil"/>
            </w:tcBorders>
          </w:tcPr>
          <w:p w14:paraId="036231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9027D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$11,882.00</w:t>
            </w:r>
          </w:p>
        </w:tc>
      </w:tr>
      <w:tr w:rsidR="001471FF" w:rsidRPr="001471FF" w14:paraId="52E0248B" w14:textId="77777777" w:rsidTr="00D774B4">
        <w:trPr>
          <w:trHeight w:val="828"/>
        </w:trPr>
        <w:tc>
          <w:tcPr>
            <w:tcW w:w="6111" w:type="dxa"/>
            <w:gridSpan w:val="5"/>
            <w:tcBorders>
              <w:top w:val="nil"/>
              <w:left w:val="nil"/>
              <w:bottom w:val="nil"/>
              <w:right w:val="nil"/>
            </w:tcBorders>
            <w:vAlign w:val="bottom"/>
          </w:tcPr>
          <w:p w14:paraId="65AE1AB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 Sanciones por contravenir las disposiciones reglamentarias vigentes relacionadas a los animales de tiro, carga y monta recreativa.</w:t>
            </w:r>
          </w:p>
          <w:p w14:paraId="63444914"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4DB4799A" w14:textId="77777777" w:rsidR="001471FF" w:rsidRPr="001471FF" w:rsidRDefault="001471FF" w:rsidP="001471FF">
            <w:pPr>
              <w:ind w:right="622"/>
              <w:rPr>
                <w:rFonts w:ascii="Arial" w:eastAsia="Arial" w:hAnsi="Arial" w:cs="Arial"/>
                <w:color w:val="000000"/>
              </w:rPr>
            </w:pPr>
          </w:p>
        </w:tc>
        <w:tc>
          <w:tcPr>
            <w:tcW w:w="426" w:type="dxa"/>
            <w:gridSpan w:val="4"/>
            <w:tcBorders>
              <w:top w:val="nil"/>
              <w:left w:val="nil"/>
              <w:bottom w:val="nil"/>
              <w:right w:val="nil"/>
            </w:tcBorders>
            <w:vAlign w:val="bottom"/>
          </w:tcPr>
          <w:p w14:paraId="1FA9F405"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bottom"/>
          </w:tcPr>
          <w:p w14:paraId="56032CF2" w14:textId="77777777" w:rsidR="001471FF" w:rsidRPr="001471FF" w:rsidRDefault="001471FF" w:rsidP="001471FF">
            <w:pPr>
              <w:ind w:right="622"/>
              <w:rPr>
                <w:rFonts w:ascii="Arial" w:hAnsi="Arial" w:cs="Arial"/>
                <w:color w:val="000000"/>
              </w:rPr>
            </w:pPr>
          </w:p>
        </w:tc>
      </w:tr>
      <w:tr w:rsidR="001471FF" w:rsidRPr="001471FF" w14:paraId="44DFC28A" w14:textId="77777777" w:rsidTr="00D774B4">
        <w:trPr>
          <w:trHeight w:val="552"/>
        </w:trPr>
        <w:tc>
          <w:tcPr>
            <w:tcW w:w="6111" w:type="dxa"/>
            <w:gridSpan w:val="5"/>
            <w:tcBorders>
              <w:top w:val="nil"/>
              <w:left w:val="nil"/>
              <w:bottom w:val="nil"/>
              <w:right w:val="nil"/>
            </w:tcBorders>
            <w:vAlign w:val="bottom"/>
          </w:tcPr>
          <w:p w14:paraId="7BE6C02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tener la certificación otorgada por la Unidad de Protección Animal, el carnet de salud y herraje por cada animal, de:</w:t>
            </w:r>
          </w:p>
          <w:p w14:paraId="5E66D2A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9ACA1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$4,921.00</w:t>
            </w:r>
          </w:p>
        </w:tc>
        <w:tc>
          <w:tcPr>
            <w:tcW w:w="426" w:type="dxa"/>
            <w:gridSpan w:val="4"/>
            <w:tcBorders>
              <w:top w:val="nil"/>
              <w:left w:val="nil"/>
              <w:bottom w:val="nil"/>
              <w:right w:val="nil"/>
            </w:tcBorders>
          </w:tcPr>
          <w:p w14:paraId="5EC201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3B795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0CF0ABF3" w14:textId="77777777" w:rsidTr="00D774B4">
        <w:trPr>
          <w:trHeight w:val="552"/>
        </w:trPr>
        <w:tc>
          <w:tcPr>
            <w:tcW w:w="6111" w:type="dxa"/>
            <w:gridSpan w:val="5"/>
            <w:tcBorders>
              <w:top w:val="nil"/>
              <w:left w:val="nil"/>
              <w:bottom w:val="nil"/>
              <w:right w:val="nil"/>
            </w:tcBorders>
            <w:vAlign w:val="bottom"/>
          </w:tcPr>
          <w:p w14:paraId="5736F58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CXI. Por no cumplir con las fechas señaladas en el carnet de salud, de:</w:t>
            </w:r>
          </w:p>
          <w:p w14:paraId="7276549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09844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426" w:type="dxa"/>
            <w:gridSpan w:val="4"/>
            <w:tcBorders>
              <w:top w:val="nil"/>
              <w:left w:val="nil"/>
              <w:bottom w:val="nil"/>
              <w:right w:val="nil"/>
            </w:tcBorders>
          </w:tcPr>
          <w:p w14:paraId="2C89CBE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D5F529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3546B279" w14:textId="77777777" w:rsidTr="00D774B4">
        <w:trPr>
          <w:trHeight w:val="288"/>
        </w:trPr>
        <w:tc>
          <w:tcPr>
            <w:tcW w:w="6111" w:type="dxa"/>
            <w:gridSpan w:val="5"/>
            <w:tcBorders>
              <w:top w:val="nil"/>
              <w:left w:val="nil"/>
              <w:bottom w:val="nil"/>
              <w:right w:val="nil"/>
            </w:tcBorders>
            <w:vAlign w:val="bottom"/>
          </w:tcPr>
          <w:p w14:paraId="0801402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CXII. Por no tener en buen estado los vehículos utilizados, de:</w:t>
            </w:r>
          </w:p>
          <w:p w14:paraId="3305E3F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4075A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29274C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3AE6AD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52285BF7" w14:textId="77777777" w:rsidTr="00D774B4">
        <w:trPr>
          <w:trHeight w:val="828"/>
        </w:trPr>
        <w:tc>
          <w:tcPr>
            <w:tcW w:w="6111" w:type="dxa"/>
            <w:gridSpan w:val="5"/>
            <w:tcBorders>
              <w:top w:val="nil"/>
              <w:left w:val="nil"/>
              <w:bottom w:val="nil"/>
              <w:right w:val="nil"/>
            </w:tcBorders>
            <w:vAlign w:val="bottom"/>
          </w:tcPr>
          <w:p w14:paraId="74398E0A" w14:textId="5AFA9650"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CXIII. Por no contar con el registro a</w:t>
            </w:r>
            <w:r w:rsidR="007A3E99">
              <w:rPr>
                <w:rFonts w:ascii="Arial" w:eastAsia="Arial" w:hAnsi="Arial" w:cs="Arial"/>
                <w:color w:val="000000"/>
              </w:rPr>
              <w:t xml:space="preserve">nte la Dirección de Protección </w:t>
            </w:r>
            <w:r w:rsidRPr="001471FF">
              <w:rPr>
                <w:rFonts w:ascii="Arial" w:eastAsia="Arial" w:hAnsi="Arial" w:cs="Arial"/>
                <w:color w:val="000000"/>
              </w:rPr>
              <w:t>Animal Municipal, de las calandrias, los conductores, los animales utilizados y sus dueños, de:</w:t>
            </w:r>
          </w:p>
          <w:p w14:paraId="5F0B1DC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88236C8" w14:textId="77777777" w:rsidR="001471FF" w:rsidRPr="001471FF" w:rsidRDefault="001471FF" w:rsidP="001471FF">
            <w:pPr>
              <w:ind w:right="622"/>
              <w:jc w:val="right"/>
              <w:rPr>
                <w:rFonts w:ascii="Arial" w:eastAsia="Arial" w:hAnsi="Arial" w:cs="Arial"/>
              </w:rPr>
            </w:pPr>
          </w:p>
          <w:p w14:paraId="467C682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426" w:type="dxa"/>
            <w:gridSpan w:val="4"/>
            <w:tcBorders>
              <w:top w:val="nil"/>
              <w:left w:val="nil"/>
              <w:bottom w:val="nil"/>
              <w:right w:val="nil"/>
            </w:tcBorders>
          </w:tcPr>
          <w:p w14:paraId="2DB5782A" w14:textId="77777777" w:rsidR="001471FF" w:rsidRPr="001471FF" w:rsidRDefault="001471FF" w:rsidP="001471FF">
            <w:pPr>
              <w:ind w:right="622"/>
              <w:jc w:val="right"/>
              <w:rPr>
                <w:rFonts w:ascii="Arial" w:eastAsia="Arial" w:hAnsi="Arial" w:cs="Arial"/>
              </w:rPr>
            </w:pPr>
          </w:p>
          <w:p w14:paraId="25CFB9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D14DF93" w14:textId="77777777" w:rsidR="001471FF" w:rsidRPr="001471FF" w:rsidRDefault="001471FF" w:rsidP="001471FF">
            <w:pPr>
              <w:ind w:right="622"/>
              <w:jc w:val="right"/>
              <w:rPr>
                <w:rFonts w:ascii="Arial" w:eastAsia="Arial" w:hAnsi="Arial" w:cs="Arial"/>
              </w:rPr>
            </w:pPr>
          </w:p>
          <w:p w14:paraId="14D1DD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08512F11" w14:textId="77777777" w:rsidTr="00D774B4">
        <w:trPr>
          <w:trHeight w:val="828"/>
        </w:trPr>
        <w:tc>
          <w:tcPr>
            <w:tcW w:w="6111" w:type="dxa"/>
            <w:gridSpan w:val="5"/>
            <w:tcBorders>
              <w:top w:val="nil"/>
              <w:left w:val="nil"/>
              <w:bottom w:val="nil"/>
              <w:right w:val="nil"/>
            </w:tcBorders>
            <w:vAlign w:val="bottom"/>
          </w:tcPr>
          <w:p w14:paraId="715CE38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CXIV. Por no contar con el registro ante la Dirección de Protección Animal Municipal, de los caballos utilizados para la monta recreativa, de carga y sus dueños, de:</w:t>
            </w:r>
          </w:p>
          <w:p w14:paraId="13909E5D"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E1808D0" w14:textId="77777777" w:rsidR="001471FF" w:rsidRPr="001471FF" w:rsidRDefault="001471FF" w:rsidP="001471FF">
            <w:pPr>
              <w:ind w:right="622"/>
              <w:jc w:val="right"/>
              <w:rPr>
                <w:rFonts w:ascii="Arial" w:eastAsia="Arial" w:hAnsi="Arial" w:cs="Arial"/>
              </w:rPr>
            </w:pPr>
          </w:p>
          <w:p w14:paraId="6B16E1C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426" w:type="dxa"/>
            <w:gridSpan w:val="4"/>
            <w:tcBorders>
              <w:top w:val="nil"/>
              <w:left w:val="nil"/>
              <w:bottom w:val="nil"/>
              <w:right w:val="nil"/>
            </w:tcBorders>
          </w:tcPr>
          <w:p w14:paraId="67E0CE22" w14:textId="77777777" w:rsidR="001471FF" w:rsidRPr="001471FF" w:rsidRDefault="001471FF" w:rsidP="001471FF">
            <w:pPr>
              <w:ind w:right="622"/>
              <w:jc w:val="right"/>
              <w:rPr>
                <w:rFonts w:ascii="Arial" w:eastAsia="Arial" w:hAnsi="Arial" w:cs="Arial"/>
              </w:rPr>
            </w:pPr>
          </w:p>
          <w:p w14:paraId="3650E0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7CBA70D" w14:textId="77777777" w:rsidR="001471FF" w:rsidRPr="001471FF" w:rsidRDefault="001471FF" w:rsidP="001471FF">
            <w:pPr>
              <w:ind w:right="622"/>
              <w:jc w:val="right"/>
              <w:rPr>
                <w:rFonts w:ascii="Arial" w:eastAsia="Arial" w:hAnsi="Arial" w:cs="Arial"/>
              </w:rPr>
            </w:pPr>
          </w:p>
          <w:p w14:paraId="3AD4947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43E62889" w14:textId="77777777" w:rsidTr="00D774B4">
        <w:trPr>
          <w:trHeight w:val="552"/>
        </w:trPr>
        <w:tc>
          <w:tcPr>
            <w:tcW w:w="6111" w:type="dxa"/>
            <w:gridSpan w:val="5"/>
            <w:tcBorders>
              <w:top w:val="nil"/>
              <w:left w:val="nil"/>
              <w:bottom w:val="nil"/>
              <w:right w:val="nil"/>
            </w:tcBorders>
            <w:vAlign w:val="bottom"/>
          </w:tcPr>
          <w:p w14:paraId="2D8766B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CXV. Por no contar con el registro de los animales de tiro y el vehículo utilizado, de:</w:t>
            </w:r>
          </w:p>
          <w:p w14:paraId="3E7CFFAE"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C6997B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426" w:type="dxa"/>
            <w:gridSpan w:val="4"/>
            <w:tcBorders>
              <w:top w:val="nil"/>
              <w:left w:val="nil"/>
              <w:bottom w:val="nil"/>
              <w:right w:val="nil"/>
            </w:tcBorders>
          </w:tcPr>
          <w:p w14:paraId="59ED47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ED170E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69BF6B9F" w14:textId="77777777" w:rsidTr="00D774B4">
        <w:trPr>
          <w:trHeight w:val="552"/>
        </w:trPr>
        <w:tc>
          <w:tcPr>
            <w:tcW w:w="6111" w:type="dxa"/>
            <w:gridSpan w:val="5"/>
            <w:tcBorders>
              <w:top w:val="nil"/>
              <w:left w:val="nil"/>
              <w:bottom w:val="nil"/>
              <w:right w:val="nil"/>
            </w:tcBorders>
            <w:vAlign w:val="bottom"/>
          </w:tcPr>
          <w:p w14:paraId="6FADF41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CXVI. Por no contar los conductores de las calandrias y las carretas con conocimientos básicos de vialidad, de:</w:t>
            </w:r>
          </w:p>
          <w:p w14:paraId="7F7A453C"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0BF0D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0C6A47D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45346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705EB244" w14:textId="77777777" w:rsidTr="00D774B4">
        <w:trPr>
          <w:trHeight w:val="552"/>
        </w:trPr>
        <w:tc>
          <w:tcPr>
            <w:tcW w:w="6111" w:type="dxa"/>
            <w:gridSpan w:val="5"/>
            <w:tcBorders>
              <w:top w:val="nil"/>
              <w:left w:val="nil"/>
              <w:bottom w:val="nil"/>
              <w:right w:val="nil"/>
            </w:tcBorders>
            <w:vAlign w:val="bottom"/>
          </w:tcPr>
          <w:p w14:paraId="6F90AD0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CXVII. Por permitir que las calandrias y las carretas sean conducidas por menores de edad, de:</w:t>
            </w:r>
          </w:p>
          <w:p w14:paraId="1C4B699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41FBE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20DCD24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27BBF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30A4B209" w14:textId="77777777" w:rsidTr="00D774B4">
        <w:trPr>
          <w:trHeight w:val="552"/>
        </w:trPr>
        <w:tc>
          <w:tcPr>
            <w:tcW w:w="6111" w:type="dxa"/>
            <w:gridSpan w:val="5"/>
            <w:tcBorders>
              <w:top w:val="nil"/>
              <w:left w:val="nil"/>
              <w:bottom w:val="nil"/>
              <w:right w:val="nil"/>
            </w:tcBorders>
            <w:vAlign w:val="bottom"/>
          </w:tcPr>
          <w:p w14:paraId="7BE9BD8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CXVIII. Por no contar los animales con herraduras adecuadas y en buen estado que eviten que se resbalen o lastimen, de:</w:t>
            </w:r>
          </w:p>
          <w:p w14:paraId="5118FAB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6576F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c>
          <w:tcPr>
            <w:tcW w:w="426" w:type="dxa"/>
            <w:gridSpan w:val="4"/>
            <w:tcBorders>
              <w:top w:val="nil"/>
              <w:left w:val="nil"/>
              <w:bottom w:val="nil"/>
              <w:right w:val="nil"/>
            </w:tcBorders>
          </w:tcPr>
          <w:p w14:paraId="236A3C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D9C4F8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$17,282.00</w:t>
            </w:r>
          </w:p>
        </w:tc>
      </w:tr>
      <w:tr w:rsidR="001471FF" w:rsidRPr="001471FF" w14:paraId="62F0CFFE" w14:textId="77777777" w:rsidTr="00D774B4">
        <w:trPr>
          <w:trHeight w:val="552"/>
        </w:trPr>
        <w:tc>
          <w:tcPr>
            <w:tcW w:w="6111" w:type="dxa"/>
            <w:gridSpan w:val="5"/>
            <w:tcBorders>
              <w:top w:val="nil"/>
              <w:left w:val="nil"/>
              <w:bottom w:val="nil"/>
              <w:right w:val="nil"/>
            </w:tcBorders>
            <w:vAlign w:val="bottom"/>
          </w:tcPr>
          <w:p w14:paraId="394EC6A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CXIX. Por maltratar, espolear o golpear innecesariamente a los animales para obligarlos a moverse o desarrollar velocidad, de:</w:t>
            </w:r>
          </w:p>
          <w:p w14:paraId="1E26F3A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75DBC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c>
          <w:tcPr>
            <w:tcW w:w="426" w:type="dxa"/>
            <w:gridSpan w:val="4"/>
            <w:tcBorders>
              <w:top w:val="nil"/>
              <w:left w:val="nil"/>
              <w:bottom w:val="nil"/>
              <w:right w:val="nil"/>
            </w:tcBorders>
          </w:tcPr>
          <w:p w14:paraId="421B70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1B0B3D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$17,282.00</w:t>
            </w:r>
          </w:p>
        </w:tc>
      </w:tr>
      <w:tr w:rsidR="001471FF" w:rsidRPr="001471FF" w14:paraId="34903B1C" w14:textId="77777777" w:rsidTr="00D774B4">
        <w:trPr>
          <w:trHeight w:val="552"/>
        </w:trPr>
        <w:tc>
          <w:tcPr>
            <w:tcW w:w="6111" w:type="dxa"/>
            <w:gridSpan w:val="5"/>
            <w:tcBorders>
              <w:top w:val="nil"/>
              <w:left w:val="nil"/>
              <w:bottom w:val="nil"/>
              <w:right w:val="nil"/>
            </w:tcBorders>
            <w:vAlign w:val="bottom"/>
          </w:tcPr>
          <w:p w14:paraId="4B6831A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 Por golpear o fustigar al animal para que se levante, en caso de haber caído, de:</w:t>
            </w:r>
          </w:p>
          <w:p w14:paraId="77454FC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91227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c>
          <w:tcPr>
            <w:tcW w:w="426" w:type="dxa"/>
            <w:gridSpan w:val="4"/>
            <w:tcBorders>
              <w:top w:val="nil"/>
              <w:left w:val="nil"/>
              <w:bottom w:val="nil"/>
              <w:right w:val="nil"/>
            </w:tcBorders>
          </w:tcPr>
          <w:p w14:paraId="08894CC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65421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$17,282.00</w:t>
            </w:r>
          </w:p>
        </w:tc>
      </w:tr>
      <w:tr w:rsidR="001471FF" w:rsidRPr="001471FF" w14:paraId="678ACE45" w14:textId="77777777" w:rsidTr="00D774B4">
        <w:trPr>
          <w:trHeight w:val="552"/>
        </w:trPr>
        <w:tc>
          <w:tcPr>
            <w:tcW w:w="6111" w:type="dxa"/>
            <w:gridSpan w:val="5"/>
            <w:tcBorders>
              <w:top w:val="nil"/>
              <w:left w:val="nil"/>
              <w:bottom w:val="nil"/>
              <w:right w:val="nil"/>
            </w:tcBorders>
            <w:vAlign w:val="bottom"/>
          </w:tcPr>
          <w:p w14:paraId="1C386A9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CXXI. Por no descargar o separar al animal del vehículo cuando este haya caído, para facilitar que se ponga de pie, de:</w:t>
            </w:r>
          </w:p>
          <w:p w14:paraId="3B5E701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0FEC3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38925E4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236B3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05A0534E" w14:textId="77777777" w:rsidTr="00D774B4">
        <w:trPr>
          <w:trHeight w:val="552"/>
        </w:trPr>
        <w:tc>
          <w:tcPr>
            <w:tcW w:w="6111" w:type="dxa"/>
            <w:gridSpan w:val="5"/>
            <w:tcBorders>
              <w:top w:val="nil"/>
              <w:left w:val="nil"/>
              <w:bottom w:val="nil"/>
              <w:right w:val="nil"/>
            </w:tcBorders>
            <w:vAlign w:val="bottom"/>
          </w:tcPr>
          <w:p w14:paraId="531819B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CXXII. Por usar embocaduras o frenos y no substituirlos por cabezadas de boca libre, de:</w:t>
            </w:r>
          </w:p>
          <w:p w14:paraId="5E9F437E"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EED13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0815410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26C73B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163449E8" w14:textId="77777777" w:rsidTr="00D774B4">
        <w:trPr>
          <w:trHeight w:val="828"/>
        </w:trPr>
        <w:tc>
          <w:tcPr>
            <w:tcW w:w="6111" w:type="dxa"/>
            <w:gridSpan w:val="5"/>
            <w:tcBorders>
              <w:top w:val="nil"/>
              <w:left w:val="nil"/>
              <w:bottom w:val="nil"/>
              <w:right w:val="nil"/>
            </w:tcBorders>
            <w:vAlign w:val="bottom"/>
          </w:tcPr>
          <w:p w14:paraId="72A89BAB" w14:textId="2E98C61B"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CXXIII. Por adornarlos con objetos que obstruyan su visibilidad, los molesten, dañen, ridiculicen o pongan en riesgo su seguridad o la de quienes sean transportados, de:</w:t>
            </w:r>
          </w:p>
          <w:p w14:paraId="4968E223"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7B82BA9" w14:textId="77777777" w:rsidR="001471FF" w:rsidRPr="001471FF" w:rsidRDefault="001471FF" w:rsidP="001471FF">
            <w:pPr>
              <w:ind w:right="622"/>
              <w:jc w:val="right"/>
              <w:rPr>
                <w:rFonts w:ascii="Arial" w:eastAsia="Arial" w:hAnsi="Arial" w:cs="Arial"/>
              </w:rPr>
            </w:pPr>
          </w:p>
          <w:p w14:paraId="4F6FCF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0F6B066E" w14:textId="77777777" w:rsidR="001471FF" w:rsidRPr="001471FF" w:rsidRDefault="001471FF" w:rsidP="001471FF">
            <w:pPr>
              <w:ind w:right="622"/>
              <w:jc w:val="right"/>
              <w:rPr>
                <w:rFonts w:ascii="Arial" w:eastAsia="Arial" w:hAnsi="Arial" w:cs="Arial"/>
              </w:rPr>
            </w:pPr>
          </w:p>
          <w:p w14:paraId="17E255B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0FF50AE" w14:textId="77777777" w:rsidR="001471FF" w:rsidRPr="001471FF" w:rsidRDefault="001471FF" w:rsidP="001471FF">
            <w:pPr>
              <w:ind w:right="622"/>
              <w:jc w:val="right"/>
              <w:rPr>
                <w:rFonts w:ascii="Arial" w:eastAsia="Arial" w:hAnsi="Arial" w:cs="Arial"/>
              </w:rPr>
            </w:pPr>
          </w:p>
          <w:p w14:paraId="3DC6FF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3DAB8F7D" w14:textId="77777777" w:rsidTr="00D774B4">
        <w:trPr>
          <w:trHeight w:val="828"/>
        </w:trPr>
        <w:tc>
          <w:tcPr>
            <w:tcW w:w="6111" w:type="dxa"/>
            <w:gridSpan w:val="5"/>
            <w:tcBorders>
              <w:top w:val="nil"/>
              <w:left w:val="nil"/>
              <w:bottom w:val="nil"/>
              <w:right w:val="nil"/>
            </w:tcBorders>
            <w:vAlign w:val="bottom"/>
          </w:tcPr>
          <w:p w14:paraId="6F04002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CXXIV. Por dejarlos atados y uncidos, aun cuando no estén en servicio y no ponerlos para su descanso en lugares cubiertos del sol y la lluvia, con comida y agua a su alcance, de:</w:t>
            </w:r>
          </w:p>
          <w:p w14:paraId="0785CA5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2AFD85A" w14:textId="77777777" w:rsidR="001471FF" w:rsidRPr="001471FF" w:rsidRDefault="001471FF" w:rsidP="001471FF">
            <w:pPr>
              <w:ind w:right="622"/>
              <w:jc w:val="right"/>
              <w:rPr>
                <w:rFonts w:ascii="Arial" w:eastAsia="Arial" w:hAnsi="Arial" w:cs="Arial"/>
              </w:rPr>
            </w:pPr>
          </w:p>
          <w:p w14:paraId="1F0BB4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1F13FC94" w14:textId="77777777" w:rsidR="001471FF" w:rsidRPr="001471FF" w:rsidRDefault="001471FF" w:rsidP="001471FF">
            <w:pPr>
              <w:ind w:right="622"/>
              <w:jc w:val="right"/>
              <w:rPr>
                <w:rFonts w:ascii="Arial" w:eastAsia="Arial" w:hAnsi="Arial" w:cs="Arial"/>
              </w:rPr>
            </w:pPr>
          </w:p>
          <w:p w14:paraId="5CCD7F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2A4F582" w14:textId="77777777" w:rsidR="001471FF" w:rsidRPr="001471FF" w:rsidRDefault="001471FF" w:rsidP="001471FF">
            <w:pPr>
              <w:ind w:right="622"/>
              <w:jc w:val="right"/>
              <w:rPr>
                <w:rFonts w:ascii="Arial" w:eastAsia="Arial" w:hAnsi="Arial" w:cs="Arial"/>
              </w:rPr>
            </w:pPr>
          </w:p>
          <w:p w14:paraId="1D6B6F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5ABAFEFA" w14:textId="77777777" w:rsidTr="00D774B4">
        <w:trPr>
          <w:trHeight w:val="828"/>
        </w:trPr>
        <w:tc>
          <w:tcPr>
            <w:tcW w:w="6111" w:type="dxa"/>
            <w:gridSpan w:val="5"/>
            <w:tcBorders>
              <w:top w:val="nil"/>
              <w:left w:val="nil"/>
              <w:bottom w:val="nil"/>
              <w:right w:val="nil"/>
            </w:tcBorders>
            <w:vAlign w:val="bottom"/>
          </w:tcPr>
          <w:p w14:paraId="79AC8DB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CXXV. Por dejarlos sin alimentación por un espacio de tiempo superior a las 6 horas consecutivas, sin estar permanentemente hidratados y con tiempo de descanso para su recuperación, de:</w:t>
            </w:r>
          </w:p>
          <w:p w14:paraId="6BC5A77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8B6F938" w14:textId="77777777" w:rsidR="001471FF" w:rsidRPr="001471FF" w:rsidRDefault="001471FF" w:rsidP="001471FF">
            <w:pPr>
              <w:ind w:right="622"/>
              <w:jc w:val="right"/>
              <w:rPr>
                <w:rFonts w:ascii="Arial" w:eastAsia="Arial" w:hAnsi="Arial" w:cs="Arial"/>
              </w:rPr>
            </w:pPr>
          </w:p>
          <w:p w14:paraId="3E83A3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5B27FEA5" w14:textId="77777777" w:rsidR="001471FF" w:rsidRPr="001471FF" w:rsidRDefault="001471FF" w:rsidP="001471FF">
            <w:pPr>
              <w:ind w:right="622"/>
              <w:jc w:val="right"/>
              <w:rPr>
                <w:rFonts w:ascii="Arial" w:eastAsia="Arial" w:hAnsi="Arial" w:cs="Arial"/>
              </w:rPr>
            </w:pPr>
          </w:p>
          <w:p w14:paraId="2860E6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8784958" w14:textId="77777777" w:rsidR="001471FF" w:rsidRPr="001471FF" w:rsidRDefault="001471FF" w:rsidP="001471FF">
            <w:pPr>
              <w:ind w:right="622"/>
              <w:jc w:val="right"/>
              <w:rPr>
                <w:rFonts w:ascii="Arial" w:eastAsia="Arial" w:hAnsi="Arial" w:cs="Arial"/>
              </w:rPr>
            </w:pPr>
          </w:p>
          <w:p w14:paraId="29A2845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11B48DC1" w14:textId="77777777" w:rsidTr="00D774B4">
        <w:trPr>
          <w:trHeight w:val="1104"/>
        </w:trPr>
        <w:tc>
          <w:tcPr>
            <w:tcW w:w="6111" w:type="dxa"/>
            <w:gridSpan w:val="5"/>
            <w:tcBorders>
              <w:top w:val="nil"/>
              <w:left w:val="nil"/>
              <w:bottom w:val="nil"/>
              <w:right w:val="nil"/>
            </w:tcBorders>
            <w:vAlign w:val="bottom"/>
          </w:tcPr>
          <w:p w14:paraId="52D497B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CXXVI. Por utilizar para el trabajo a los animales desnutridos, enfermos, cojos, heridos, con lesiones por mataduras o en etapa de gestación o aquellos impedidos para el trabajo debido a su poca o avanzada edad, de:</w:t>
            </w:r>
          </w:p>
          <w:p w14:paraId="40CCE14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EEA670A" w14:textId="77777777" w:rsidR="001471FF" w:rsidRPr="001471FF" w:rsidRDefault="001471FF" w:rsidP="001471FF">
            <w:pPr>
              <w:ind w:right="622"/>
              <w:jc w:val="right"/>
              <w:rPr>
                <w:rFonts w:ascii="Arial" w:eastAsia="Arial" w:hAnsi="Arial" w:cs="Arial"/>
              </w:rPr>
            </w:pPr>
          </w:p>
          <w:p w14:paraId="517F97B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26ED14D7" w14:textId="77777777" w:rsidR="001471FF" w:rsidRPr="001471FF" w:rsidRDefault="001471FF" w:rsidP="001471FF">
            <w:pPr>
              <w:ind w:right="622"/>
              <w:jc w:val="right"/>
              <w:rPr>
                <w:rFonts w:ascii="Arial" w:eastAsia="Arial" w:hAnsi="Arial" w:cs="Arial"/>
              </w:rPr>
            </w:pPr>
          </w:p>
          <w:p w14:paraId="7045342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9EE90EA" w14:textId="77777777" w:rsidR="001471FF" w:rsidRPr="001471FF" w:rsidRDefault="001471FF" w:rsidP="001471FF">
            <w:pPr>
              <w:ind w:right="622"/>
              <w:jc w:val="right"/>
              <w:rPr>
                <w:rFonts w:ascii="Arial" w:eastAsia="Arial" w:hAnsi="Arial" w:cs="Arial"/>
              </w:rPr>
            </w:pPr>
          </w:p>
          <w:p w14:paraId="403A25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70754712" w14:textId="77777777" w:rsidTr="00D774B4">
        <w:trPr>
          <w:trHeight w:val="1104"/>
        </w:trPr>
        <w:tc>
          <w:tcPr>
            <w:tcW w:w="6111" w:type="dxa"/>
            <w:gridSpan w:val="5"/>
            <w:tcBorders>
              <w:top w:val="nil"/>
              <w:left w:val="nil"/>
              <w:bottom w:val="nil"/>
              <w:right w:val="nil"/>
            </w:tcBorders>
            <w:vAlign w:val="bottom"/>
          </w:tcPr>
          <w:p w14:paraId="56AED5B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CXXVII. Por no suspender de inmediato el servicio y atender medicamente al animal que resulte lesionado por cualquier causa o presente alguna alteración en su salud o reanudarlo antes de que se logre su recuperación, de:</w:t>
            </w:r>
          </w:p>
          <w:p w14:paraId="0C4AAF7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8395E97" w14:textId="77777777" w:rsidR="001471FF" w:rsidRPr="001471FF" w:rsidRDefault="001471FF" w:rsidP="001471FF">
            <w:pPr>
              <w:ind w:right="622"/>
              <w:jc w:val="right"/>
              <w:rPr>
                <w:rFonts w:ascii="Arial" w:eastAsia="Arial" w:hAnsi="Arial" w:cs="Arial"/>
              </w:rPr>
            </w:pPr>
          </w:p>
          <w:p w14:paraId="3BEE86D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48B7EAF4" w14:textId="77777777" w:rsidR="001471FF" w:rsidRPr="001471FF" w:rsidRDefault="001471FF" w:rsidP="001471FF">
            <w:pPr>
              <w:ind w:right="622"/>
              <w:jc w:val="right"/>
              <w:rPr>
                <w:rFonts w:ascii="Arial" w:eastAsia="Arial" w:hAnsi="Arial" w:cs="Arial"/>
              </w:rPr>
            </w:pPr>
          </w:p>
          <w:p w14:paraId="52BD6E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83F591F" w14:textId="77777777" w:rsidR="001471FF" w:rsidRPr="001471FF" w:rsidRDefault="001471FF" w:rsidP="001471FF">
            <w:pPr>
              <w:ind w:right="622"/>
              <w:jc w:val="right"/>
              <w:rPr>
                <w:rFonts w:ascii="Arial" w:eastAsia="Arial" w:hAnsi="Arial" w:cs="Arial"/>
              </w:rPr>
            </w:pPr>
          </w:p>
          <w:p w14:paraId="414ADF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76054C9E" w14:textId="77777777" w:rsidTr="00D774B4">
        <w:trPr>
          <w:trHeight w:val="552"/>
        </w:trPr>
        <w:tc>
          <w:tcPr>
            <w:tcW w:w="6111" w:type="dxa"/>
            <w:gridSpan w:val="5"/>
            <w:tcBorders>
              <w:top w:val="nil"/>
              <w:left w:val="nil"/>
              <w:bottom w:val="nil"/>
              <w:right w:val="nil"/>
            </w:tcBorders>
            <w:vAlign w:val="bottom"/>
          </w:tcPr>
          <w:p w14:paraId="5E34645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CXXVIII. Por no resguardar a los animales con aditamentos que los protejan de las inclemencias del tiempo, de:</w:t>
            </w:r>
          </w:p>
          <w:p w14:paraId="1AFA3F8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D6454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5CFBEB9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78936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1D0367A6" w14:textId="77777777" w:rsidTr="00D774B4">
        <w:trPr>
          <w:trHeight w:val="828"/>
        </w:trPr>
        <w:tc>
          <w:tcPr>
            <w:tcW w:w="6111" w:type="dxa"/>
            <w:gridSpan w:val="5"/>
            <w:tcBorders>
              <w:top w:val="nil"/>
              <w:left w:val="nil"/>
              <w:bottom w:val="nil"/>
              <w:right w:val="nil"/>
            </w:tcBorders>
            <w:vAlign w:val="bottom"/>
          </w:tcPr>
          <w:p w14:paraId="44593B7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CXXIX. Por transportar personas, montar o conducir un transporte bajo la influencia de bebidas alcohólicas u otras sustancias y que por ello pueda haber algún peligro para los animales, de</w:t>
            </w:r>
          </w:p>
          <w:p w14:paraId="2E4A233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D359B31" w14:textId="77777777" w:rsidR="001471FF" w:rsidRPr="001471FF" w:rsidRDefault="001471FF" w:rsidP="001471FF">
            <w:pPr>
              <w:ind w:right="622"/>
              <w:jc w:val="right"/>
              <w:rPr>
                <w:rFonts w:ascii="Arial" w:eastAsia="Arial" w:hAnsi="Arial" w:cs="Arial"/>
              </w:rPr>
            </w:pPr>
          </w:p>
          <w:p w14:paraId="3C8F99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6BEFFB2A" w14:textId="77777777" w:rsidR="001471FF" w:rsidRPr="001471FF" w:rsidRDefault="001471FF" w:rsidP="001471FF">
            <w:pPr>
              <w:ind w:right="622"/>
              <w:jc w:val="right"/>
              <w:rPr>
                <w:rFonts w:ascii="Arial" w:eastAsia="Arial" w:hAnsi="Arial" w:cs="Arial"/>
              </w:rPr>
            </w:pPr>
          </w:p>
          <w:p w14:paraId="708359D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A1B6ACB" w14:textId="77777777" w:rsidR="001471FF" w:rsidRPr="001471FF" w:rsidRDefault="001471FF" w:rsidP="001471FF">
            <w:pPr>
              <w:ind w:right="622"/>
              <w:jc w:val="right"/>
              <w:rPr>
                <w:rFonts w:ascii="Arial" w:eastAsia="Arial" w:hAnsi="Arial" w:cs="Arial"/>
              </w:rPr>
            </w:pPr>
          </w:p>
          <w:p w14:paraId="08DCE3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68412A91" w14:textId="77777777" w:rsidTr="00D774B4">
        <w:trPr>
          <w:trHeight w:val="288"/>
        </w:trPr>
        <w:tc>
          <w:tcPr>
            <w:tcW w:w="6111" w:type="dxa"/>
            <w:gridSpan w:val="5"/>
            <w:tcBorders>
              <w:top w:val="nil"/>
              <w:left w:val="nil"/>
              <w:bottom w:val="nil"/>
              <w:right w:val="nil"/>
            </w:tcBorders>
            <w:vAlign w:val="bottom"/>
          </w:tcPr>
          <w:p w14:paraId="26AC174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CXXX. De los animales de tiro</w:t>
            </w:r>
          </w:p>
          <w:p w14:paraId="3306060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09228228"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bottom"/>
          </w:tcPr>
          <w:p w14:paraId="0BE7E7D1"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5AB4E1A4" w14:textId="77777777" w:rsidR="001471FF" w:rsidRPr="001471FF" w:rsidRDefault="001471FF" w:rsidP="001471FF">
            <w:pPr>
              <w:ind w:right="622"/>
              <w:jc w:val="right"/>
              <w:rPr>
                <w:rFonts w:ascii="Arial" w:eastAsia="Arial" w:hAnsi="Arial" w:cs="Arial"/>
                <w:color w:val="000000"/>
              </w:rPr>
            </w:pPr>
          </w:p>
        </w:tc>
      </w:tr>
      <w:tr w:rsidR="001471FF" w:rsidRPr="001471FF" w14:paraId="10679D02" w14:textId="77777777" w:rsidTr="00D774B4">
        <w:trPr>
          <w:trHeight w:val="552"/>
        </w:trPr>
        <w:tc>
          <w:tcPr>
            <w:tcW w:w="6111" w:type="dxa"/>
            <w:gridSpan w:val="5"/>
            <w:tcBorders>
              <w:top w:val="nil"/>
              <w:left w:val="nil"/>
              <w:bottom w:val="nil"/>
              <w:right w:val="nil"/>
            </w:tcBorders>
            <w:vAlign w:val="bottom"/>
          </w:tcPr>
          <w:p w14:paraId="270ADC4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exceder el horario de trabajo del animal por más de ocho horas, de:</w:t>
            </w:r>
          </w:p>
          <w:p w14:paraId="66B1ADA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96048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c>
          <w:tcPr>
            <w:tcW w:w="426" w:type="dxa"/>
            <w:gridSpan w:val="4"/>
            <w:tcBorders>
              <w:top w:val="nil"/>
              <w:left w:val="nil"/>
              <w:bottom w:val="nil"/>
              <w:right w:val="nil"/>
            </w:tcBorders>
          </w:tcPr>
          <w:p w14:paraId="0DBAAB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D5D53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$17,282.00</w:t>
            </w:r>
          </w:p>
        </w:tc>
      </w:tr>
      <w:tr w:rsidR="001471FF" w:rsidRPr="001471FF" w14:paraId="0B9910DA" w14:textId="77777777" w:rsidTr="00D774B4">
        <w:trPr>
          <w:trHeight w:val="828"/>
        </w:trPr>
        <w:tc>
          <w:tcPr>
            <w:tcW w:w="6111" w:type="dxa"/>
            <w:gridSpan w:val="5"/>
            <w:tcBorders>
              <w:top w:val="nil"/>
              <w:left w:val="nil"/>
              <w:bottom w:val="nil"/>
              <w:right w:val="nil"/>
            </w:tcBorders>
            <w:vAlign w:val="bottom"/>
          </w:tcPr>
          <w:p w14:paraId="71FF070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CXXXI. Por utilizar a los vehículos tirados por animales para trasladar mercancías, personas u objetos de un peso desproporcionado a la talla y condiciones del animal, de:</w:t>
            </w:r>
          </w:p>
        </w:tc>
        <w:tc>
          <w:tcPr>
            <w:tcW w:w="1275" w:type="dxa"/>
            <w:gridSpan w:val="3"/>
            <w:tcBorders>
              <w:top w:val="nil"/>
              <w:left w:val="nil"/>
              <w:bottom w:val="nil"/>
              <w:right w:val="nil"/>
            </w:tcBorders>
          </w:tcPr>
          <w:p w14:paraId="5FBD8550" w14:textId="77777777" w:rsidR="001471FF" w:rsidRPr="001471FF" w:rsidRDefault="001471FF" w:rsidP="001471FF">
            <w:pPr>
              <w:ind w:right="622"/>
              <w:jc w:val="right"/>
              <w:rPr>
                <w:rFonts w:ascii="Arial" w:eastAsia="Arial" w:hAnsi="Arial" w:cs="Arial"/>
              </w:rPr>
            </w:pPr>
          </w:p>
          <w:p w14:paraId="04B02B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7592D39A" w14:textId="77777777" w:rsidR="001471FF" w:rsidRPr="001471FF" w:rsidRDefault="001471FF" w:rsidP="001471FF">
            <w:pPr>
              <w:ind w:right="622"/>
              <w:jc w:val="right"/>
              <w:rPr>
                <w:rFonts w:ascii="Arial" w:eastAsia="Arial" w:hAnsi="Arial" w:cs="Arial"/>
              </w:rPr>
            </w:pPr>
          </w:p>
          <w:p w14:paraId="1CCCC2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6486622" w14:textId="77777777" w:rsidR="001471FF" w:rsidRPr="001471FF" w:rsidRDefault="001471FF" w:rsidP="001471FF">
            <w:pPr>
              <w:ind w:right="622"/>
              <w:jc w:val="right"/>
              <w:rPr>
                <w:rFonts w:ascii="Arial" w:eastAsia="Arial" w:hAnsi="Arial" w:cs="Arial"/>
              </w:rPr>
            </w:pPr>
          </w:p>
          <w:p w14:paraId="528321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2B4959FA" w14:textId="77777777" w:rsidTr="00D774B4">
        <w:trPr>
          <w:trHeight w:val="288"/>
        </w:trPr>
        <w:tc>
          <w:tcPr>
            <w:tcW w:w="6111" w:type="dxa"/>
            <w:gridSpan w:val="5"/>
            <w:tcBorders>
              <w:top w:val="nil"/>
              <w:left w:val="nil"/>
              <w:bottom w:val="nil"/>
              <w:right w:val="nil"/>
            </w:tcBorders>
            <w:vAlign w:val="bottom"/>
          </w:tcPr>
          <w:p w14:paraId="0A28361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CXXXII. De los animales de carga:</w:t>
            </w:r>
          </w:p>
          <w:p w14:paraId="43AFE15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4D652119"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bottom"/>
          </w:tcPr>
          <w:p w14:paraId="3BB38909"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719CE6A6" w14:textId="77777777" w:rsidR="001471FF" w:rsidRPr="001471FF" w:rsidRDefault="001471FF" w:rsidP="001471FF">
            <w:pPr>
              <w:ind w:right="622"/>
              <w:jc w:val="right"/>
              <w:rPr>
                <w:rFonts w:ascii="Arial" w:eastAsia="Arial" w:hAnsi="Arial" w:cs="Arial"/>
                <w:color w:val="000000"/>
              </w:rPr>
            </w:pPr>
          </w:p>
        </w:tc>
      </w:tr>
      <w:tr w:rsidR="001471FF" w:rsidRPr="001471FF" w14:paraId="0BC9756C" w14:textId="77777777" w:rsidTr="00D774B4">
        <w:trPr>
          <w:trHeight w:val="828"/>
        </w:trPr>
        <w:tc>
          <w:tcPr>
            <w:tcW w:w="6111" w:type="dxa"/>
            <w:gridSpan w:val="5"/>
            <w:tcBorders>
              <w:top w:val="nil"/>
              <w:left w:val="nil"/>
              <w:bottom w:val="nil"/>
              <w:right w:val="nil"/>
            </w:tcBorders>
            <w:vAlign w:val="bottom"/>
          </w:tcPr>
          <w:p w14:paraId="380DA66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distribuir adecuadamente la carga sobre el cuerpo del animal evitando dañarlo, utilizarlos con más de la mitad de su peso corporal o agregar el peso de una persona, de:</w:t>
            </w:r>
          </w:p>
          <w:p w14:paraId="7EB5D4C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0B0867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2F23A20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50AD63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00EE329F" w14:textId="77777777" w:rsidTr="00D774B4">
        <w:trPr>
          <w:trHeight w:val="552"/>
        </w:trPr>
        <w:tc>
          <w:tcPr>
            <w:tcW w:w="6111" w:type="dxa"/>
            <w:gridSpan w:val="5"/>
            <w:tcBorders>
              <w:top w:val="nil"/>
              <w:left w:val="nil"/>
              <w:bottom w:val="nil"/>
              <w:right w:val="nil"/>
            </w:tcBorders>
            <w:vAlign w:val="bottom"/>
          </w:tcPr>
          <w:p w14:paraId="4AAA577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CXXXIII. Por exceder el horario de trabajo del animal por más de ocho horas, de:</w:t>
            </w:r>
          </w:p>
          <w:p w14:paraId="03EB83E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D2EC8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c>
          <w:tcPr>
            <w:tcW w:w="426" w:type="dxa"/>
            <w:gridSpan w:val="4"/>
            <w:tcBorders>
              <w:top w:val="nil"/>
              <w:left w:val="nil"/>
              <w:bottom w:val="nil"/>
              <w:right w:val="nil"/>
            </w:tcBorders>
          </w:tcPr>
          <w:p w14:paraId="06D24D1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CE4CF3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$17,282.00</w:t>
            </w:r>
          </w:p>
        </w:tc>
      </w:tr>
      <w:tr w:rsidR="001471FF" w:rsidRPr="001471FF" w14:paraId="446A73E3" w14:textId="77777777" w:rsidTr="00D774B4">
        <w:trPr>
          <w:trHeight w:val="288"/>
        </w:trPr>
        <w:tc>
          <w:tcPr>
            <w:tcW w:w="6111" w:type="dxa"/>
            <w:gridSpan w:val="5"/>
            <w:tcBorders>
              <w:top w:val="nil"/>
              <w:left w:val="nil"/>
              <w:bottom w:val="nil"/>
              <w:right w:val="nil"/>
            </w:tcBorders>
            <w:vAlign w:val="bottom"/>
          </w:tcPr>
          <w:p w14:paraId="4D18B5B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CXXXIV. De las calandrias y la monta recreativa.</w:t>
            </w:r>
          </w:p>
          <w:p w14:paraId="4800BB13"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5F159BAC"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center"/>
          </w:tcPr>
          <w:p w14:paraId="5B01F22B" w14:textId="77777777" w:rsidR="001471FF" w:rsidRPr="001471FF" w:rsidRDefault="001471FF" w:rsidP="001471FF">
            <w:pPr>
              <w:ind w:right="622"/>
              <w:jc w:val="right"/>
              <w:rPr>
                <w:rFonts w:ascii="Arial" w:hAnsi="Arial" w:cs="Arial"/>
                <w:color w:val="000000"/>
              </w:rPr>
            </w:pPr>
          </w:p>
        </w:tc>
        <w:tc>
          <w:tcPr>
            <w:tcW w:w="1419" w:type="dxa"/>
            <w:gridSpan w:val="2"/>
            <w:tcBorders>
              <w:top w:val="nil"/>
              <w:left w:val="nil"/>
              <w:bottom w:val="nil"/>
              <w:right w:val="nil"/>
            </w:tcBorders>
            <w:vAlign w:val="center"/>
          </w:tcPr>
          <w:p w14:paraId="74B44FE8" w14:textId="77777777" w:rsidR="001471FF" w:rsidRPr="001471FF" w:rsidRDefault="001471FF" w:rsidP="001471FF">
            <w:pPr>
              <w:ind w:right="622"/>
              <w:jc w:val="right"/>
              <w:rPr>
                <w:rFonts w:ascii="Arial" w:eastAsia="Arial" w:hAnsi="Arial" w:cs="Arial"/>
                <w:color w:val="000000"/>
              </w:rPr>
            </w:pPr>
          </w:p>
        </w:tc>
      </w:tr>
      <w:tr w:rsidR="001471FF" w:rsidRPr="001471FF" w14:paraId="733BAED8" w14:textId="77777777" w:rsidTr="00D774B4">
        <w:trPr>
          <w:trHeight w:val="552"/>
        </w:trPr>
        <w:tc>
          <w:tcPr>
            <w:tcW w:w="6111" w:type="dxa"/>
            <w:gridSpan w:val="5"/>
            <w:tcBorders>
              <w:top w:val="nil"/>
              <w:left w:val="nil"/>
              <w:bottom w:val="nil"/>
              <w:right w:val="nil"/>
            </w:tcBorders>
            <w:vAlign w:val="bottom"/>
          </w:tcPr>
          <w:p w14:paraId="42ECA80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CXXXV. Por no proporcionar a los animales un día de descanso, por cada día de trabajo, de:</w:t>
            </w:r>
          </w:p>
          <w:p w14:paraId="0BF5EE5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4C5D12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63F6AD6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967EEA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0BA3E86B" w14:textId="77777777" w:rsidTr="00D774B4">
        <w:trPr>
          <w:trHeight w:val="552"/>
        </w:trPr>
        <w:tc>
          <w:tcPr>
            <w:tcW w:w="6111" w:type="dxa"/>
            <w:gridSpan w:val="5"/>
            <w:tcBorders>
              <w:top w:val="nil"/>
              <w:left w:val="nil"/>
              <w:bottom w:val="nil"/>
              <w:right w:val="nil"/>
            </w:tcBorders>
            <w:vAlign w:val="bottom"/>
          </w:tcPr>
          <w:p w14:paraId="53AF926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CXXXVI. Por exceder el horario de servicio del animal por más de siete horas, de:</w:t>
            </w:r>
          </w:p>
          <w:p w14:paraId="1191201D"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789BB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49DA86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F70F6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2FFA797B" w14:textId="77777777" w:rsidTr="00D774B4">
        <w:trPr>
          <w:trHeight w:val="828"/>
        </w:trPr>
        <w:tc>
          <w:tcPr>
            <w:tcW w:w="6111" w:type="dxa"/>
            <w:gridSpan w:val="5"/>
            <w:tcBorders>
              <w:top w:val="nil"/>
              <w:left w:val="nil"/>
              <w:bottom w:val="nil"/>
              <w:right w:val="nil"/>
            </w:tcBorders>
            <w:vAlign w:val="bottom"/>
          </w:tcPr>
          <w:p w14:paraId="2A180B5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CXXXVII. Por no suspender el servicio en el caso de que la temperatura ambiente exceda de los 32 grados o reanudarlo antes de que baje la temperatura, de:</w:t>
            </w:r>
          </w:p>
          <w:p w14:paraId="7776EFF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8E123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601EFC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FC3A7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722CDDE2" w14:textId="77777777" w:rsidTr="00D774B4">
        <w:trPr>
          <w:trHeight w:val="1104"/>
        </w:trPr>
        <w:tc>
          <w:tcPr>
            <w:tcW w:w="6111" w:type="dxa"/>
            <w:gridSpan w:val="5"/>
            <w:tcBorders>
              <w:top w:val="nil"/>
              <w:left w:val="nil"/>
              <w:bottom w:val="nil"/>
              <w:right w:val="nil"/>
            </w:tcBorders>
            <w:vAlign w:val="bottom"/>
          </w:tcPr>
          <w:p w14:paraId="371333B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CXXXVIII. Por sobrecargar las calandrias, subiendo más de 5 usuarios y el conductor, y en el caso de la monta recreativa, más de dos personas usuarias adultas o de una persona adulta y dos menores, de:</w:t>
            </w:r>
          </w:p>
          <w:p w14:paraId="76B3804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F4D9968" w14:textId="77777777" w:rsidR="001471FF" w:rsidRPr="001471FF" w:rsidRDefault="001471FF" w:rsidP="001471FF">
            <w:pPr>
              <w:ind w:right="622"/>
              <w:jc w:val="right"/>
              <w:rPr>
                <w:rFonts w:ascii="Arial" w:eastAsia="Arial" w:hAnsi="Arial" w:cs="Arial"/>
              </w:rPr>
            </w:pPr>
          </w:p>
          <w:p w14:paraId="3F0314C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7441FD7F" w14:textId="77777777" w:rsidR="001471FF" w:rsidRPr="001471FF" w:rsidRDefault="001471FF" w:rsidP="001471FF">
            <w:pPr>
              <w:ind w:right="622"/>
              <w:jc w:val="right"/>
              <w:rPr>
                <w:rFonts w:ascii="Arial" w:eastAsia="Arial" w:hAnsi="Arial" w:cs="Arial"/>
              </w:rPr>
            </w:pPr>
          </w:p>
          <w:p w14:paraId="22A6E9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8493693" w14:textId="77777777" w:rsidR="001471FF" w:rsidRPr="001471FF" w:rsidRDefault="001471FF" w:rsidP="001471FF">
            <w:pPr>
              <w:ind w:right="622"/>
              <w:jc w:val="right"/>
              <w:rPr>
                <w:rFonts w:ascii="Arial" w:eastAsia="Arial" w:hAnsi="Arial" w:cs="Arial"/>
              </w:rPr>
            </w:pPr>
          </w:p>
          <w:p w14:paraId="2BBFA5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$21,992.00</w:t>
            </w:r>
          </w:p>
        </w:tc>
      </w:tr>
      <w:tr w:rsidR="001471FF" w:rsidRPr="001471FF" w14:paraId="35178C66" w14:textId="77777777" w:rsidTr="00D774B4">
        <w:trPr>
          <w:trHeight w:val="552"/>
        </w:trPr>
        <w:tc>
          <w:tcPr>
            <w:tcW w:w="6111" w:type="dxa"/>
            <w:gridSpan w:val="5"/>
            <w:tcBorders>
              <w:top w:val="nil"/>
              <w:left w:val="nil"/>
              <w:bottom w:val="nil"/>
              <w:right w:val="nil"/>
            </w:tcBorders>
            <w:vAlign w:val="bottom"/>
          </w:tcPr>
          <w:p w14:paraId="3E491D5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CXXXIX. Sanciones por contravenir las disposiciones reglamentarias vigentes relacionadas al traslado de animales.</w:t>
            </w:r>
          </w:p>
          <w:p w14:paraId="15F75E5C"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4DEBBB66"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bottom"/>
          </w:tcPr>
          <w:p w14:paraId="678118EF"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5EA683B4" w14:textId="77777777" w:rsidR="001471FF" w:rsidRPr="001471FF" w:rsidRDefault="001471FF" w:rsidP="001471FF">
            <w:pPr>
              <w:ind w:right="622"/>
              <w:jc w:val="right"/>
              <w:rPr>
                <w:rFonts w:ascii="Arial" w:eastAsia="Arial" w:hAnsi="Arial" w:cs="Arial"/>
                <w:color w:val="000000"/>
              </w:rPr>
            </w:pPr>
          </w:p>
        </w:tc>
      </w:tr>
      <w:tr w:rsidR="001471FF" w:rsidRPr="001471FF" w14:paraId="40ED7446" w14:textId="77777777" w:rsidTr="00D774B4">
        <w:trPr>
          <w:trHeight w:val="1104"/>
        </w:trPr>
        <w:tc>
          <w:tcPr>
            <w:tcW w:w="6111" w:type="dxa"/>
            <w:gridSpan w:val="5"/>
            <w:tcBorders>
              <w:top w:val="nil"/>
              <w:left w:val="nil"/>
              <w:bottom w:val="nil"/>
              <w:right w:val="nil"/>
            </w:tcBorders>
            <w:vAlign w:val="bottom"/>
          </w:tcPr>
          <w:p w14:paraId="6371F02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trasladar animales vivos con fines comerciales arrastrándolos, suspendidos de los miembros superiores o inferiores, en costales, bolsas, cajas o en cajuelas de automóviles sin proporcionarles aire suficiente y tratándose de aves, con las alas cruzadas, de:</w:t>
            </w:r>
          </w:p>
          <w:p w14:paraId="2516225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D304336" w14:textId="77777777" w:rsidR="001471FF" w:rsidRPr="001471FF" w:rsidRDefault="001471FF" w:rsidP="001471FF">
            <w:pPr>
              <w:ind w:right="622"/>
              <w:jc w:val="right"/>
              <w:rPr>
                <w:rFonts w:ascii="Arial" w:eastAsia="Arial" w:hAnsi="Arial" w:cs="Arial"/>
              </w:rPr>
            </w:pPr>
          </w:p>
          <w:p w14:paraId="1F8F66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5B4DCEF6" w14:textId="77777777" w:rsidR="001471FF" w:rsidRPr="001471FF" w:rsidRDefault="001471FF" w:rsidP="001471FF">
            <w:pPr>
              <w:ind w:right="622"/>
              <w:jc w:val="right"/>
              <w:rPr>
                <w:rFonts w:ascii="Arial" w:eastAsia="Arial" w:hAnsi="Arial" w:cs="Arial"/>
              </w:rPr>
            </w:pPr>
          </w:p>
          <w:p w14:paraId="53099E7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3101E2F" w14:textId="77777777" w:rsidR="001471FF" w:rsidRPr="001471FF" w:rsidRDefault="001471FF" w:rsidP="001471FF">
            <w:pPr>
              <w:ind w:right="622"/>
              <w:jc w:val="right"/>
              <w:rPr>
                <w:rFonts w:ascii="Arial" w:eastAsia="Arial" w:hAnsi="Arial" w:cs="Arial"/>
              </w:rPr>
            </w:pPr>
          </w:p>
          <w:p w14:paraId="0C62AF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$15,242.00</w:t>
            </w:r>
          </w:p>
        </w:tc>
      </w:tr>
      <w:tr w:rsidR="001471FF" w:rsidRPr="001471FF" w14:paraId="1EE4B0B5" w14:textId="77777777" w:rsidTr="00D774B4">
        <w:trPr>
          <w:trHeight w:val="1380"/>
        </w:trPr>
        <w:tc>
          <w:tcPr>
            <w:tcW w:w="6111" w:type="dxa"/>
            <w:gridSpan w:val="5"/>
            <w:tcBorders>
              <w:top w:val="nil"/>
              <w:left w:val="nil"/>
              <w:bottom w:val="nil"/>
              <w:right w:val="nil"/>
            </w:tcBorders>
            <w:vAlign w:val="bottom"/>
          </w:tcPr>
          <w:p w14:paraId="709268D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CXL. Por transportar cuadrúpedos, sin emplear vehículos que los protejan del sol y la lluvia. Para el caso de animales más pequeños, sin cajas o huacales con ventilación y amplitud y con construcción sólida como para resistir sin deformarse con el peso de otros objetos que se le coloquen encima, de:</w:t>
            </w:r>
          </w:p>
          <w:p w14:paraId="3BCCB78E"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7AA85F3" w14:textId="77777777" w:rsidR="001471FF" w:rsidRPr="001471FF" w:rsidRDefault="001471FF" w:rsidP="001471FF">
            <w:pPr>
              <w:ind w:right="622"/>
              <w:jc w:val="right"/>
              <w:rPr>
                <w:rFonts w:ascii="Arial" w:eastAsia="Arial" w:hAnsi="Arial" w:cs="Arial"/>
              </w:rPr>
            </w:pPr>
          </w:p>
          <w:p w14:paraId="23E17A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1C14C042" w14:textId="77777777" w:rsidR="001471FF" w:rsidRPr="001471FF" w:rsidRDefault="001471FF" w:rsidP="001471FF">
            <w:pPr>
              <w:ind w:right="622"/>
              <w:jc w:val="right"/>
              <w:rPr>
                <w:rFonts w:ascii="Arial" w:eastAsia="Arial" w:hAnsi="Arial" w:cs="Arial"/>
              </w:rPr>
            </w:pPr>
          </w:p>
          <w:p w14:paraId="632074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F317BFC" w14:textId="77777777" w:rsidR="001471FF" w:rsidRPr="001471FF" w:rsidRDefault="001471FF" w:rsidP="001471FF">
            <w:pPr>
              <w:ind w:right="622"/>
              <w:jc w:val="right"/>
              <w:rPr>
                <w:rFonts w:ascii="Arial" w:eastAsia="Arial" w:hAnsi="Arial" w:cs="Arial"/>
              </w:rPr>
            </w:pPr>
          </w:p>
          <w:p w14:paraId="586E69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786B2F54" w14:textId="77777777" w:rsidTr="00D774B4">
        <w:trPr>
          <w:trHeight w:val="828"/>
        </w:trPr>
        <w:tc>
          <w:tcPr>
            <w:tcW w:w="6111" w:type="dxa"/>
            <w:gridSpan w:val="5"/>
            <w:tcBorders>
              <w:top w:val="nil"/>
              <w:left w:val="nil"/>
              <w:bottom w:val="nil"/>
              <w:right w:val="nil"/>
            </w:tcBorders>
            <w:vAlign w:val="bottom"/>
          </w:tcPr>
          <w:p w14:paraId="465BC02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CXLI. Por arrojar los receptáculos conteniendo animales desde cualquier altura o realizar operaciones de carga, descarga o traslado, sin evitar movimientos bruscos, de:</w:t>
            </w:r>
          </w:p>
          <w:p w14:paraId="48E7A56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9C16FA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0CE64B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9E8F0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5E9B53E8" w14:textId="77777777" w:rsidTr="00D774B4">
        <w:trPr>
          <w:trHeight w:val="828"/>
        </w:trPr>
        <w:tc>
          <w:tcPr>
            <w:tcW w:w="6111" w:type="dxa"/>
            <w:gridSpan w:val="5"/>
            <w:tcBorders>
              <w:top w:val="nil"/>
              <w:left w:val="nil"/>
              <w:bottom w:val="nil"/>
              <w:right w:val="nil"/>
            </w:tcBorders>
            <w:vAlign w:val="bottom"/>
          </w:tcPr>
          <w:p w14:paraId="4303ACB7" w14:textId="763D6416"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CXLII. Por realizar prácticas dolorosas o mutilantes en animales vivos, con el objeto de hacinarlos </w:t>
            </w:r>
            <w:r w:rsidR="007A3E99">
              <w:rPr>
                <w:rFonts w:ascii="Arial" w:eastAsia="Arial" w:hAnsi="Arial" w:cs="Arial"/>
                <w:color w:val="000000"/>
              </w:rPr>
              <w:t xml:space="preserve">en un espacio reducido para su </w:t>
            </w:r>
            <w:r w:rsidRPr="001471FF">
              <w:rPr>
                <w:rFonts w:ascii="Arial" w:eastAsia="Arial" w:hAnsi="Arial" w:cs="Arial"/>
                <w:color w:val="000000"/>
              </w:rPr>
              <w:t>traslado, de:</w:t>
            </w:r>
          </w:p>
          <w:p w14:paraId="7F05C46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B4D11D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76B23E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F0E9C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4F09D0BD" w14:textId="77777777" w:rsidTr="00D774B4">
        <w:trPr>
          <w:trHeight w:val="1380"/>
        </w:trPr>
        <w:tc>
          <w:tcPr>
            <w:tcW w:w="6111" w:type="dxa"/>
            <w:gridSpan w:val="5"/>
            <w:tcBorders>
              <w:top w:val="nil"/>
              <w:left w:val="nil"/>
              <w:bottom w:val="nil"/>
              <w:right w:val="nil"/>
            </w:tcBorders>
            <w:vAlign w:val="bottom"/>
          </w:tcPr>
          <w:p w14:paraId="07EEC47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CXLIII. Por dejar animales enjaulados en las bodegas de las compañías transportistas o en los carros o camiones por un lapso mayor de 4 horas para las aves y 12 horas para las demás especies, sin proporcionarles agua, alimento y espacio suficiente para que puedan descansar, de:</w:t>
            </w:r>
          </w:p>
          <w:p w14:paraId="6DF3291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47C7C33" w14:textId="77777777" w:rsidR="001471FF" w:rsidRPr="001471FF" w:rsidRDefault="001471FF" w:rsidP="001471FF">
            <w:pPr>
              <w:ind w:right="622"/>
              <w:jc w:val="right"/>
              <w:rPr>
                <w:rFonts w:ascii="Arial" w:eastAsia="Arial" w:hAnsi="Arial" w:cs="Arial"/>
              </w:rPr>
            </w:pPr>
          </w:p>
          <w:p w14:paraId="56B57B6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0B4B23B0" w14:textId="77777777" w:rsidR="001471FF" w:rsidRPr="001471FF" w:rsidRDefault="001471FF" w:rsidP="001471FF">
            <w:pPr>
              <w:ind w:right="622"/>
              <w:jc w:val="right"/>
              <w:rPr>
                <w:rFonts w:ascii="Arial" w:eastAsia="Arial" w:hAnsi="Arial" w:cs="Arial"/>
              </w:rPr>
            </w:pPr>
          </w:p>
          <w:p w14:paraId="5CA4DC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BADB6E2" w14:textId="77777777" w:rsidR="001471FF" w:rsidRPr="001471FF" w:rsidRDefault="001471FF" w:rsidP="001471FF">
            <w:pPr>
              <w:ind w:right="622"/>
              <w:jc w:val="right"/>
              <w:rPr>
                <w:rFonts w:ascii="Arial" w:eastAsia="Arial" w:hAnsi="Arial" w:cs="Arial"/>
              </w:rPr>
            </w:pPr>
          </w:p>
          <w:p w14:paraId="124DD5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4499658F" w14:textId="77777777" w:rsidTr="00D774B4">
        <w:trPr>
          <w:trHeight w:val="552"/>
        </w:trPr>
        <w:tc>
          <w:tcPr>
            <w:tcW w:w="6111" w:type="dxa"/>
            <w:gridSpan w:val="5"/>
            <w:tcBorders>
              <w:top w:val="nil"/>
              <w:left w:val="nil"/>
              <w:bottom w:val="nil"/>
              <w:right w:val="nil"/>
            </w:tcBorders>
            <w:vAlign w:val="bottom"/>
          </w:tcPr>
          <w:p w14:paraId="4699CC8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CXLIV. Por trasladar animales en autotransportes sin dejar un espacio suficiente entre el flete y las jaulas o sin libre ventilación, de:</w:t>
            </w:r>
          </w:p>
          <w:p w14:paraId="1548708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71091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71BCF5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922BC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7A0D871A" w14:textId="77777777" w:rsidTr="00D774B4">
        <w:trPr>
          <w:trHeight w:val="828"/>
        </w:trPr>
        <w:tc>
          <w:tcPr>
            <w:tcW w:w="6111" w:type="dxa"/>
            <w:gridSpan w:val="5"/>
            <w:tcBorders>
              <w:top w:val="nil"/>
              <w:left w:val="nil"/>
              <w:bottom w:val="nil"/>
              <w:right w:val="nil"/>
            </w:tcBorders>
            <w:vAlign w:val="bottom"/>
          </w:tcPr>
          <w:p w14:paraId="4BD9F1B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CXLV. Por no contar en el transporte con ventilación y pisos antiderrapantes, trasladarlos con sobrecarga o que los animales no estén protegidos del sol y la lluvia durante el traslado, de:</w:t>
            </w:r>
          </w:p>
          <w:p w14:paraId="031BFB3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38123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6C45747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F92B3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66A1A294" w14:textId="77777777" w:rsidTr="00D774B4">
        <w:trPr>
          <w:trHeight w:val="1380"/>
        </w:trPr>
        <w:tc>
          <w:tcPr>
            <w:tcW w:w="6111" w:type="dxa"/>
            <w:gridSpan w:val="5"/>
            <w:tcBorders>
              <w:top w:val="nil"/>
              <w:left w:val="nil"/>
              <w:bottom w:val="nil"/>
              <w:right w:val="nil"/>
            </w:tcBorders>
            <w:vAlign w:val="bottom"/>
          </w:tcPr>
          <w:p w14:paraId="7404E1E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CXLVI. Por no realizar la transportación de animales pequeños, con jaulas que tengan ventilación y amplitud suficiente para que puedan descansar echados y para el caso de cuadrúpedos por no utilizar vehículos que tengan el espacio suficiente para permitirles viajar sin maltrato, sin hacinamiento y con la posibilidad de echarse, de:</w:t>
            </w:r>
          </w:p>
          <w:p w14:paraId="7A5A9B9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1105092" w14:textId="77777777" w:rsidR="001471FF" w:rsidRPr="001471FF" w:rsidRDefault="001471FF" w:rsidP="001471FF">
            <w:pPr>
              <w:ind w:right="622"/>
              <w:jc w:val="right"/>
              <w:rPr>
                <w:rFonts w:ascii="Arial" w:eastAsia="Arial" w:hAnsi="Arial" w:cs="Arial"/>
              </w:rPr>
            </w:pPr>
          </w:p>
          <w:p w14:paraId="69EF9A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280BBEB3" w14:textId="77777777" w:rsidR="001471FF" w:rsidRPr="001471FF" w:rsidRDefault="001471FF" w:rsidP="001471FF">
            <w:pPr>
              <w:ind w:right="622"/>
              <w:jc w:val="right"/>
              <w:rPr>
                <w:rFonts w:ascii="Arial" w:eastAsia="Arial" w:hAnsi="Arial" w:cs="Arial"/>
              </w:rPr>
            </w:pPr>
          </w:p>
          <w:p w14:paraId="659F9E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78D03A1" w14:textId="77777777" w:rsidR="001471FF" w:rsidRPr="001471FF" w:rsidRDefault="001471FF" w:rsidP="001471FF">
            <w:pPr>
              <w:ind w:right="622"/>
              <w:jc w:val="right"/>
              <w:rPr>
                <w:rFonts w:ascii="Arial" w:eastAsia="Arial" w:hAnsi="Arial" w:cs="Arial"/>
              </w:rPr>
            </w:pPr>
          </w:p>
          <w:p w14:paraId="37D0F7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51EFF081" w14:textId="77777777" w:rsidTr="00D774B4">
        <w:trPr>
          <w:trHeight w:val="1380"/>
        </w:trPr>
        <w:tc>
          <w:tcPr>
            <w:tcW w:w="6111" w:type="dxa"/>
            <w:gridSpan w:val="5"/>
            <w:tcBorders>
              <w:top w:val="nil"/>
              <w:left w:val="nil"/>
              <w:bottom w:val="nil"/>
              <w:right w:val="nil"/>
            </w:tcBorders>
            <w:vAlign w:val="bottom"/>
          </w:tcPr>
          <w:p w14:paraId="61E6FC3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CXLVII. Por no hacer la carga y descarga de animales mediante plataformas a los mismos niveles, elevadores de paso o arribo, pequeños vehículos, elevadores de las mismas características o utilizando rampas con la menor pendiente posible y con las superficies antiderrapantes, de:</w:t>
            </w:r>
          </w:p>
          <w:p w14:paraId="75663B1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DF4F5C2" w14:textId="77777777" w:rsidR="001471FF" w:rsidRPr="001471FF" w:rsidRDefault="001471FF" w:rsidP="001471FF">
            <w:pPr>
              <w:ind w:right="622"/>
              <w:jc w:val="right"/>
              <w:rPr>
                <w:rFonts w:ascii="Arial" w:eastAsia="Arial" w:hAnsi="Arial" w:cs="Arial"/>
              </w:rPr>
            </w:pPr>
          </w:p>
          <w:p w14:paraId="6984F3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2C828350" w14:textId="77777777" w:rsidR="001471FF" w:rsidRPr="001471FF" w:rsidRDefault="001471FF" w:rsidP="001471FF">
            <w:pPr>
              <w:ind w:right="622"/>
              <w:jc w:val="right"/>
              <w:rPr>
                <w:rFonts w:ascii="Arial" w:eastAsia="Arial" w:hAnsi="Arial" w:cs="Arial"/>
              </w:rPr>
            </w:pPr>
          </w:p>
          <w:p w14:paraId="25F44D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840E11B" w14:textId="77777777" w:rsidR="001471FF" w:rsidRPr="001471FF" w:rsidRDefault="001471FF" w:rsidP="001471FF">
            <w:pPr>
              <w:ind w:right="622"/>
              <w:jc w:val="right"/>
              <w:rPr>
                <w:rFonts w:ascii="Arial" w:eastAsia="Arial" w:hAnsi="Arial" w:cs="Arial"/>
              </w:rPr>
            </w:pPr>
          </w:p>
          <w:p w14:paraId="5C08A0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39FE6AEB" w14:textId="77777777" w:rsidTr="00D774B4">
        <w:trPr>
          <w:trHeight w:val="552"/>
        </w:trPr>
        <w:tc>
          <w:tcPr>
            <w:tcW w:w="6111" w:type="dxa"/>
            <w:gridSpan w:val="5"/>
            <w:tcBorders>
              <w:top w:val="nil"/>
              <w:left w:val="nil"/>
              <w:bottom w:val="nil"/>
              <w:right w:val="nil"/>
            </w:tcBorders>
            <w:vAlign w:val="bottom"/>
          </w:tcPr>
          <w:p w14:paraId="7CEA550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CXLVIII. Sanciones por contravenir las disposiciones reglamentarias vigentes relacionadas a la fauna silvestre.</w:t>
            </w:r>
          </w:p>
          <w:p w14:paraId="44CD21B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0C947063"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bottom"/>
          </w:tcPr>
          <w:p w14:paraId="35A82AD5"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0F7FEEF2" w14:textId="77777777" w:rsidR="001471FF" w:rsidRPr="001471FF" w:rsidRDefault="001471FF" w:rsidP="001471FF">
            <w:pPr>
              <w:ind w:right="622"/>
              <w:jc w:val="right"/>
              <w:rPr>
                <w:rFonts w:ascii="Arial" w:eastAsia="Arial" w:hAnsi="Arial" w:cs="Arial"/>
                <w:color w:val="000000"/>
              </w:rPr>
            </w:pPr>
          </w:p>
        </w:tc>
      </w:tr>
      <w:tr w:rsidR="001471FF" w:rsidRPr="001471FF" w14:paraId="7343C2D0" w14:textId="77777777" w:rsidTr="00D774B4">
        <w:trPr>
          <w:trHeight w:val="1380"/>
        </w:trPr>
        <w:tc>
          <w:tcPr>
            <w:tcW w:w="6111" w:type="dxa"/>
            <w:gridSpan w:val="5"/>
            <w:tcBorders>
              <w:top w:val="nil"/>
              <w:left w:val="nil"/>
              <w:bottom w:val="nil"/>
              <w:right w:val="nil"/>
            </w:tcBorders>
            <w:vAlign w:val="bottom"/>
          </w:tcPr>
          <w:p w14:paraId="70588B4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tener a los ejemplares en situación de peligro o sometidos a cualquier especie de maltrato de acuerdo a lo establecido en las Normas Oficiales Mexicanas, la legislación vigente en la materia o las que las autoridades municipales dispongan para la protección de los animales, de:</w:t>
            </w:r>
          </w:p>
          <w:p w14:paraId="0FE39E0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A3127DD" w14:textId="77777777" w:rsidR="001471FF" w:rsidRPr="001471FF" w:rsidRDefault="001471FF" w:rsidP="001471FF">
            <w:pPr>
              <w:ind w:right="622"/>
              <w:jc w:val="right"/>
              <w:rPr>
                <w:rFonts w:ascii="Arial" w:eastAsia="Arial" w:hAnsi="Arial" w:cs="Arial"/>
              </w:rPr>
            </w:pPr>
          </w:p>
          <w:p w14:paraId="3AD316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4F060AAB" w14:textId="77777777" w:rsidR="001471FF" w:rsidRPr="001471FF" w:rsidRDefault="001471FF" w:rsidP="001471FF">
            <w:pPr>
              <w:ind w:right="622"/>
              <w:jc w:val="right"/>
              <w:rPr>
                <w:rFonts w:ascii="Arial" w:eastAsia="Arial" w:hAnsi="Arial" w:cs="Arial"/>
              </w:rPr>
            </w:pPr>
          </w:p>
          <w:p w14:paraId="35D431E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88BB826" w14:textId="77777777" w:rsidR="001471FF" w:rsidRPr="001471FF" w:rsidRDefault="001471FF" w:rsidP="001471FF">
            <w:pPr>
              <w:ind w:right="622"/>
              <w:jc w:val="right"/>
              <w:rPr>
                <w:rFonts w:ascii="Arial" w:eastAsia="Arial" w:hAnsi="Arial" w:cs="Arial"/>
              </w:rPr>
            </w:pPr>
          </w:p>
          <w:p w14:paraId="132450F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63ED1317" w14:textId="77777777" w:rsidTr="00D774B4">
        <w:trPr>
          <w:trHeight w:val="828"/>
        </w:trPr>
        <w:tc>
          <w:tcPr>
            <w:tcW w:w="6111" w:type="dxa"/>
            <w:gridSpan w:val="5"/>
            <w:tcBorders>
              <w:top w:val="nil"/>
              <w:left w:val="nil"/>
              <w:bottom w:val="nil"/>
              <w:right w:val="nil"/>
            </w:tcBorders>
            <w:vAlign w:val="bottom"/>
          </w:tcPr>
          <w:p w14:paraId="09959BA7" w14:textId="75357FFF"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no cumplir con la legislación y la reglamentación municipal vigente en materia de actividade</w:t>
            </w:r>
            <w:r w:rsidR="007A3E99">
              <w:rPr>
                <w:rFonts w:ascii="Arial" w:eastAsia="Arial" w:hAnsi="Arial" w:cs="Arial"/>
                <w:color w:val="000000"/>
              </w:rPr>
              <w:t xml:space="preserve">s </w:t>
            </w:r>
            <w:r w:rsidRPr="001471FF">
              <w:rPr>
                <w:rFonts w:ascii="Arial" w:eastAsia="Arial" w:hAnsi="Arial" w:cs="Arial"/>
                <w:color w:val="000000"/>
              </w:rPr>
              <w:t>comerciales, en los locales autorizados para venta de animales, de:</w:t>
            </w:r>
          </w:p>
          <w:p w14:paraId="4B81135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1CF90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02E84D0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4E0EC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57256EDD" w14:textId="77777777" w:rsidTr="00D774B4">
        <w:trPr>
          <w:trHeight w:val="828"/>
        </w:trPr>
        <w:tc>
          <w:tcPr>
            <w:tcW w:w="6111" w:type="dxa"/>
            <w:gridSpan w:val="5"/>
            <w:tcBorders>
              <w:top w:val="nil"/>
              <w:left w:val="nil"/>
              <w:bottom w:val="nil"/>
              <w:right w:val="nil"/>
            </w:tcBorders>
            <w:vAlign w:val="bottom"/>
          </w:tcPr>
          <w:p w14:paraId="19023A8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3. Por exhibirlos o mantenerlos en la vía pública, en locales diferentes a los autorizados o en condiciones inadecuadas para su especie ocasionando su maltrato, de:</w:t>
            </w:r>
          </w:p>
          <w:p w14:paraId="058C8A2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B9D32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58A3FF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68BAA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50A73320" w14:textId="77777777" w:rsidTr="00D774B4">
        <w:trPr>
          <w:trHeight w:val="339"/>
        </w:trPr>
        <w:tc>
          <w:tcPr>
            <w:tcW w:w="9231" w:type="dxa"/>
            <w:gridSpan w:val="14"/>
            <w:tcBorders>
              <w:top w:val="nil"/>
              <w:left w:val="nil"/>
              <w:bottom w:val="nil"/>
              <w:right w:val="nil"/>
            </w:tcBorders>
            <w:vAlign w:val="bottom"/>
          </w:tcPr>
          <w:p w14:paraId="3ED2CDC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Artículo 101.</w:t>
            </w:r>
            <w:r w:rsidRPr="001471FF">
              <w:rPr>
                <w:rFonts w:ascii="Arial" w:eastAsia="Arial" w:hAnsi="Arial" w:cs="Arial"/>
                <w:color w:val="000000"/>
              </w:rPr>
              <w:t xml:space="preserve"> Sanciones por contravenir las disposiciones reglamentarias vigentes referentes a los zoológicos.</w:t>
            </w:r>
          </w:p>
          <w:p w14:paraId="382DD092" w14:textId="77777777" w:rsidR="001471FF" w:rsidRPr="001471FF" w:rsidRDefault="001471FF" w:rsidP="001471FF">
            <w:pPr>
              <w:ind w:right="622"/>
              <w:rPr>
                <w:rFonts w:ascii="Arial" w:eastAsia="Arial" w:hAnsi="Arial" w:cs="Arial"/>
                <w:b/>
                <w:color w:val="000000"/>
              </w:rPr>
            </w:pPr>
          </w:p>
        </w:tc>
      </w:tr>
      <w:tr w:rsidR="001471FF" w:rsidRPr="001471FF" w14:paraId="1E049A48" w14:textId="77777777" w:rsidTr="00D774B4">
        <w:trPr>
          <w:trHeight w:val="1380"/>
        </w:trPr>
        <w:tc>
          <w:tcPr>
            <w:tcW w:w="6111" w:type="dxa"/>
            <w:gridSpan w:val="5"/>
            <w:tcBorders>
              <w:top w:val="nil"/>
              <w:left w:val="nil"/>
              <w:bottom w:val="nil"/>
              <w:right w:val="nil"/>
            </w:tcBorders>
            <w:vAlign w:val="bottom"/>
          </w:tcPr>
          <w:p w14:paraId="49E529B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establecerse sin sujetarse a las disposiciones establecidas en la Ley General y Estatal del Equilibrio Ecológico y la Protección al Ambiente, la Ley General de Vida Silvestre, las Normas Oficiales Mexicanas, la Ley de Protección a los Animales para el Estado de Jalisco y la reglamentación municipal, de:</w:t>
            </w:r>
          </w:p>
          <w:p w14:paraId="777E476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286A9F7" w14:textId="77777777" w:rsidR="001471FF" w:rsidRPr="001471FF" w:rsidRDefault="001471FF" w:rsidP="001471FF">
            <w:pPr>
              <w:ind w:right="622"/>
              <w:jc w:val="right"/>
              <w:rPr>
                <w:rFonts w:ascii="Arial" w:eastAsia="Arial" w:hAnsi="Arial" w:cs="Arial"/>
              </w:rPr>
            </w:pPr>
          </w:p>
          <w:p w14:paraId="4333375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1EDE801D" w14:textId="77777777" w:rsidR="001471FF" w:rsidRPr="001471FF" w:rsidRDefault="001471FF" w:rsidP="001471FF">
            <w:pPr>
              <w:ind w:right="622"/>
              <w:jc w:val="right"/>
              <w:rPr>
                <w:rFonts w:ascii="Arial" w:eastAsia="Arial" w:hAnsi="Arial" w:cs="Arial"/>
              </w:rPr>
            </w:pPr>
          </w:p>
          <w:p w14:paraId="58E58FE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9CE9A09" w14:textId="77777777" w:rsidR="001471FF" w:rsidRPr="001471FF" w:rsidRDefault="001471FF" w:rsidP="001471FF">
            <w:pPr>
              <w:ind w:right="622"/>
              <w:jc w:val="right"/>
              <w:rPr>
                <w:rFonts w:ascii="Arial" w:eastAsia="Arial" w:hAnsi="Arial" w:cs="Arial"/>
              </w:rPr>
            </w:pPr>
          </w:p>
          <w:p w14:paraId="05F834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5670CE7B" w14:textId="77777777" w:rsidTr="00D774B4">
        <w:trPr>
          <w:trHeight w:val="828"/>
        </w:trPr>
        <w:tc>
          <w:tcPr>
            <w:tcW w:w="6111" w:type="dxa"/>
            <w:gridSpan w:val="5"/>
            <w:tcBorders>
              <w:top w:val="nil"/>
              <w:left w:val="nil"/>
              <w:bottom w:val="nil"/>
              <w:right w:val="nil"/>
            </w:tcBorders>
            <w:vAlign w:val="bottom"/>
          </w:tcPr>
          <w:p w14:paraId="319F713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no tener un plan de manejo para la conservación de la vida silvestre, sujeto a la aprobación de la Secretaría de Medio Ambiente y Recursos Naturales, de:</w:t>
            </w:r>
          </w:p>
          <w:p w14:paraId="4CC6C8C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1127C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3D498E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9DA4A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505308F3" w14:textId="77777777" w:rsidTr="00D774B4">
        <w:trPr>
          <w:trHeight w:val="552"/>
        </w:trPr>
        <w:tc>
          <w:tcPr>
            <w:tcW w:w="6111" w:type="dxa"/>
            <w:gridSpan w:val="5"/>
            <w:tcBorders>
              <w:top w:val="nil"/>
              <w:left w:val="nil"/>
              <w:bottom w:val="nil"/>
              <w:right w:val="nil"/>
            </w:tcBorders>
            <w:vAlign w:val="bottom"/>
          </w:tcPr>
          <w:p w14:paraId="40AE1E8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no ser dirigido por un médico veterinario zootecnista titulado con cédula profesional vigente, de:</w:t>
            </w:r>
          </w:p>
          <w:p w14:paraId="72D5CC5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F0D721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11DE844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08603F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3325B15A" w14:textId="77777777" w:rsidTr="00D774B4">
        <w:trPr>
          <w:trHeight w:val="1104"/>
        </w:trPr>
        <w:tc>
          <w:tcPr>
            <w:tcW w:w="6111" w:type="dxa"/>
            <w:gridSpan w:val="5"/>
            <w:tcBorders>
              <w:top w:val="nil"/>
              <w:left w:val="nil"/>
              <w:bottom w:val="nil"/>
              <w:right w:val="nil"/>
            </w:tcBorders>
            <w:vAlign w:val="bottom"/>
          </w:tcPr>
          <w:p w14:paraId="1C8B338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no contemplar en sus planes de manejo, aspectos de educación ambiental, de conservación y reproducción de las especies, con especial atención a las que se encuentren en alguna categoría de riesgo de extinción, de:</w:t>
            </w:r>
          </w:p>
          <w:p w14:paraId="2344DFC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449499B" w14:textId="77777777" w:rsidR="001471FF" w:rsidRPr="001471FF" w:rsidRDefault="001471FF" w:rsidP="001471FF">
            <w:pPr>
              <w:ind w:right="622"/>
              <w:jc w:val="right"/>
              <w:rPr>
                <w:rFonts w:ascii="Arial" w:eastAsia="Arial" w:hAnsi="Arial" w:cs="Arial"/>
              </w:rPr>
            </w:pPr>
          </w:p>
          <w:p w14:paraId="2A998C4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5FA6AEB8" w14:textId="77777777" w:rsidR="001471FF" w:rsidRPr="001471FF" w:rsidRDefault="001471FF" w:rsidP="001471FF">
            <w:pPr>
              <w:ind w:right="622"/>
              <w:jc w:val="right"/>
              <w:rPr>
                <w:rFonts w:ascii="Arial" w:eastAsia="Arial" w:hAnsi="Arial" w:cs="Arial"/>
              </w:rPr>
            </w:pPr>
          </w:p>
          <w:p w14:paraId="1889B4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5DF0677" w14:textId="77777777" w:rsidR="001471FF" w:rsidRPr="001471FF" w:rsidRDefault="001471FF" w:rsidP="001471FF">
            <w:pPr>
              <w:ind w:right="622"/>
              <w:jc w:val="right"/>
              <w:rPr>
                <w:rFonts w:ascii="Arial" w:eastAsia="Arial" w:hAnsi="Arial" w:cs="Arial"/>
              </w:rPr>
            </w:pPr>
          </w:p>
          <w:p w14:paraId="0807ED4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7693F305" w14:textId="77777777" w:rsidTr="00D774B4">
        <w:trPr>
          <w:trHeight w:val="1380"/>
        </w:trPr>
        <w:tc>
          <w:tcPr>
            <w:tcW w:w="6111" w:type="dxa"/>
            <w:gridSpan w:val="5"/>
            <w:tcBorders>
              <w:top w:val="nil"/>
              <w:left w:val="nil"/>
              <w:bottom w:val="nil"/>
              <w:right w:val="nil"/>
            </w:tcBorders>
            <w:vAlign w:val="bottom"/>
          </w:tcPr>
          <w:p w14:paraId="4811A24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no proporcionar a los animales en exhibición, los cuidados establecidos en la legislación vigente en la materia, sin procurar el mejoramiento de las condiciones de vida propias de cada especie o provocando cualquier forma de maltrato de los animales por el personal laborante o por el público asistente, de:</w:t>
            </w:r>
          </w:p>
          <w:p w14:paraId="678AB2A3"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EF4104C" w14:textId="77777777" w:rsidR="001471FF" w:rsidRPr="001471FF" w:rsidRDefault="001471FF" w:rsidP="001471FF">
            <w:pPr>
              <w:ind w:right="622"/>
              <w:jc w:val="right"/>
              <w:rPr>
                <w:rFonts w:ascii="Arial" w:eastAsia="Arial" w:hAnsi="Arial" w:cs="Arial"/>
              </w:rPr>
            </w:pPr>
          </w:p>
          <w:p w14:paraId="042221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2C78A346" w14:textId="77777777" w:rsidR="001471FF" w:rsidRPr="001471FF" w:rsidRDefault="001471FF" w:rsidP="001471FF">
            <w:pPr>
              <w:ind w:right="622"/>
              <w:jc w:val="right"/>
              <w:rPr>
                <w:rFonts w:ascii="Arial" w:eastAsia="Arial" w:hAnsi="Arial" w:cs="Arial"/>
              </w:rPr>
            </w:pPr>
          </w:p>
          <w:p w14:paraId="2B1C856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0378E01" w14:textId="77777777" w:rsidR="001471FF" w:rsidRPr="001471FF" w:rsidRDefault="001471FF" w:rsidP="001471FF">
            <w:pPr>
              <w:ind w:right="622"/>
              <w:jc w:val="right"/>
              <w:rPr>
                <w:rFonts w:ascii="Arial" w:eastAsia="Arial" w:hAnsi="Arial" w:cs="Arial"/>
              </w:rPr>
            </w:pPr>
          </w:p>
          <w:p w14:paraId="6E4F62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2945698C" w14:textId="77777777" w:rsidTr="00D774B4">
        <w:trPr>
          <w:trHeight w:val="828"/>
        </w:trPr>
        <w:tc>
          <w:tcPr>
            <w:tcW w:w="6111" w:type="dxa"/>
            <w:gridSpan w:val="5"/>
            <w:tcBorders>
              <w:top w:val="nil"/>
              <w:left w:val="nil"/>
              <w:bottom w:val="nil"/>
              <w:right w:val="nil"/>
            </w:tcBorders>
            <w:vAlign w:val="bottom"/>
          </w:tcPr>
          <w:p w14:paraId="24DF00E0" w14:textId="5B70175E"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no permitir el ingreso a sus instalaciones a la unidad de protección animal para que verifique el cumplimiento de lo disp</w:t>
            </w:r>
            <w:r w:rsidR="007A3E99">
              <w:rPr>
                <w:rFonts w:ascii="Arial" w:eastAsia="Arial" w:hAnsi="Arial" w:cs="Arial"/>
                <w:color w:val="000000"/>
              </w:rPr>
              <w:t xml:space="preserve">uesto en </w:t>
            </w:r>
            <w:r w:rsidRPr="001471FF">
              <w:rPr>
                <w:rFonts w:ascii="Arial" w:eastAsia="Arial" w:hAnsi="Arial" w:cs="Arial"/>
                <w:color w:val="000000"/>
              </w:rPr>
              <w:t>la legislación vigente, de:</w:t>
            </w:r>
          </w:p>
          <w:p w14:paraId="1A31672C"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44FB5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30F7FF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52360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5991BEC8" w14:textId="77777777" w:rsidTr="00D774B4">
        <w:trPr>
          <w:trHeight w:val="1104"/>
        </w:trPr>
        <w:tc>
          <w:tcPr>
            <w:tcW w:w="6111" w:type="dxa"/>
            <w:gridSpan w:val="5"/>
            <w:tcBorders>
              <w:top w:val="nil"/>
              <w:left w:val="nil"/>
              <w:bottom w:val="nil"/>
              <w:right w:val="nil"/>
            </w:tcBorders>
            <w:vAlign w:val="bottom"/>
          </w:tcPr>
          <w:p w14:paraId="66EEE7D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no permitir el ingreso a sus instalaciones a las asociaciones protectoras de animales que estén debidamente registradas en compañía de la unidad de protección animal para que se verifique el cumplimiento de lo dispuesto en la legislación vigente, de:</w:t>
            </w:r>
          </w:p>
          <w:p w14:paraId="7641F87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5BE64F70" w14:textId="77777777" w:rsidR="001471FF" w:rsidRPr="001471FF" w:rsidRDefault="001471FF" w:rsidP="001471FF">
            <w:pPr>
              <w:ind w:right="622"/>
              <w:jc w:val="right"/>
              <w:rPr>
                <w:rFonts w:ascii="Arial" w:eastAsia="Arial" w:hAnsi="Arial" w:cs="Arial"/>
              </w:rPr>
            </w:pPr>
          </w:p>
          <w:p w14:paraId="2D8263E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7E3FD4E1" w14:textId="77777777" w:rsidR="001471FF" w:rsidRPr="001471FF" w:rsidRDefault="001471FF" w:rsidP="001471FF">
            <w:pPr>
              <w:ind w:right="622"/>
              <w:jc w:val="right"/>
              <w:rPr>
                <w:rFonts w:ascii="Arial" w:eastAsia="Arial" w:hAnsi="Arial" w:cs="Arial"/>
              </w:rPr>
            </w:pPr>
          </w:p>
          <w:p w14:paraId="71D6C9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80B863E" w14:textId="77777777" w:rsidR="001471FF" w:rsidRPr="001471FF" w:rsidRDefault="001471FF" w:rsidP="001471FF">
            <w:pPr>
              <w:ind w:right="622"/>
              <w:jc w:val="right"/>
              <w:rPr>
                <w:rFonts w:ascii="Arial" w:eastAsia="Arial" w:hAnsi="Arial" w:cs="Arial"/>
              </w:rPr>
            </w:pPr>
          </w:p>
          <w:p w14:paraId="4D29D9B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1958EC96" w14:textId="77777777" w:rsidTr="00D774B4">
        <w:trPr>
          <w:trHeight w:val="828"/>
        </w:trPr>
        <w:tc>
          <w:tcPr>
            <w:tcW w:w="6111" w:type="dxa"/>
            <w:gridSpan w:val="5"/>
            <w:tcBorders>
              <w:top w:val="nil"/>
              <w:left w:val="nil"/>
              <w:bottom w:val="nil"/>
              <w:right w:val="nil"/>
            </w:tcBorders>
            <w:vAlign w:val="bottom"/>
          </w:tcPr>
          <w:p w14:paraId="4750EA2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no construir los zoológicos de tal manera que los animales puedan permanecer en completa libertad y en un ambiente con temperaturas lo más parecidos al hábitat natural de cada especie, de:</w:t>
            </w:r>
          </w:p>
          <w:p w14:paraId="0634B34B"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ECEE9C9" w14:textId="77777777" w:rsidR="001471FF" w:rsidRPr="001471FF" w:rsidRDefault="001471FF" w:rsidP="001471FF">
            <w:pPr>
              <w:ind w:right="622"/>
              <w:jc w:val="right"/>
              <w:rPr>
                <w:rFonts w:ascii="Arial" w:eastAsia="Arial" w:hAnsi="Arial" w:cs="Arial"/>
              </w:rPr>
            </w:pPr>
          </w:p>
          <w:p w14:paraId="52EB9DE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$19,323.00</w:t>
            </w:r>
          </w:p>
        </w:tc>
        <w:tc>
          <w:tcPr>
            <w:tcW w:w="426" w:type="dxa"/>
            <w:gridSpan w:val="4"/>
            <w:tcBorders>
              <w:top w:val="nil"/>
              <w:left w:val="nil"/>
              <w:bottom w:val="nil"/>
              <w:right w:val="nil"/>
            </w:tcBorders>
          </w:tcPr>
          <w:p w14:paraId="3416B277" w14:textId="77777777" w:rsidR="001471FF" w:rsidRPr="001471FF" w:rsidRDefault="001471FF" w:rsidP="001471FF">
            <w:pPr>
              <w:ind w:right="622"/>
              <w:jc w:val="right"/>
              <w:rPr>
                <w:rFonts w:ascii="Arial" w:eastAsia="Arial" w:hAnsi="Arial" w:cs="Arial"/>
              </w:rPr>
            </w:pPr>
          </w:p>
          <w:p w14:paraId="65C954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7BB8119" w14:textId="77777777" w:rsidR="001471FF" w:rsidRPr="001471FF" w:rsidRDefault="001471FF" w:rsidP="001471FF">
            <w:pPr>
              <w:ind w:right="622"/>
              <w:jc w:val="right"/>
              <w:rPr>
                <w:rFonts w:ascii="Arial" w:eastAsia="Arial" w:hAnsi="Arial" w:cs="Arial"/>
              </w:rPr>
            </w:pPr>
          </w:p>
          <w:p w14:paraId="6F548AA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4E9E0C5F" w14:textId="77777777" w:rsidTr="00D774B4">
        <w:trPr>
          <w:trHeight w:val="828"/>
        </w:trPr>
        <w:tc>
          <w:tcPr>
            <w:tcW w:w="6111" w:type="dxa"/>
            <w:gridSpan w:val="5"/>
            <w:tcBorders>
              <w:top w:val="nil"/>
              <w:left w:val="nil"/>
              <w:bottom w:val="nil"/>
              <w:right w:val="nil"/>
            </w:tcBorders>
            <w:vAlign w:val="bottom"/>
          </w:tcPr>
          <w:p w14:paraId="0378F2F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no mantener a través de una valla de protección hecha de un material adecuado, la distancia mínima de seguridad entre la jaula y el público, de:</w:t>
            </w:r>
          </w:p>
          <w:p w14:paraId="520D913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D89FB7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618125C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2930E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22A36272" w14:textId="77777777" w:rsidTr="00D774B4">
        <w:trPr>
          <w:trHeight w:val="552"/>
        </w:trPr>
        <w:tc>
          <w:tcPr>
            <w:tcW w:w="9231" w:type="dxa"/>
            <w:gridSpan w:val="14"/>
            <w:tcBorders>
              <w:top w:val="nil"/>
              <w:left w:val="nil"/>
              <w:bottom w:val="nil"/>
              <w:right w:val="nil"/>
            </w:tcBorders>
            <w:vAlign w:val="bottom"/>
          </w:tcPr>
          <w:p w14:paraId="6D42E12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b/>
                <w:color w:val="000000"/>
              </w:rPr>
              <w:t>Artículo 102.</w:t>
            </w:r>
            <w:r w:rsidRPr="001471FF">
              <w:rPr>
                <w:rFonts w:ascii="Arial" w:eastAsia="Arial" w:hAnsi="Arial" w:cs="Arial"/>
                <w:color w:val="000000"/>
              </w:rPr>
              <w:t xml:space="preserve"> Sanciones por contravenir las disposiciones reglamentarias vigentes relacionadas a los circos.</w:t>
            </w:r>
          </w:p>
          <w:p w14:paraId="39C3ABD2" w14:textId="77777777" w:rsidR="001471FF" w:rsidRPr="001471FF" w:rsidRDefault="001471FF" w:rsidP="001471FF">
            <w:pPr>
              <w:ind w:right="622"/>
              <w:rPr>
                <w:rFonts w:ascii="Arial" w:eastAsia="Arial" w:hAnsi="Arial" w:cs="Arial"/>
                <w:b/>
                <w:color w:val="000000"/>
              </w:rPr>
            </w:pPr>
          </w:p>
        </w:tc>
      </w:tr>
      <w:tr w:rsidR="001471FF" w:rsidRPr="001471FF" w14:paraId="33421666" w14:textId="77777777" w:rsidTr="00D774B4">
        <w:trPr>
          <w:trHeight w:val="1380"/>
        </w:trPr>
        <w:tc>
          <w:tcPr>
            <w:tcW w:w="6111" w:type="dxa"/>
            <w:gridSpan w:val="5"/>
            <w:tcBorders>
              <w:top w:val="nil"/>
              <w:left w:val="nil"/>
              <w:bottom w:val="nil"/>
              <w:right w:val="nil"/>
            </w:tcBorders>
            <w:vAlign w:val="bottom"/>
          </w:tcPr>
          <w:p w14:paraId="71046A0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no permitir el ingreso a las instalaciones del circo a la unidad de protección animal, acompañada de la o las asociaciones protectoras de animales que estén debidamente registradas, para verificar que se esté cumpliendo con lo dispuesto en la legislación vigente en la materia, de:</w:t>
            </w:r>
          </w:p>
          <w:p w14:paraId="5163AA3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785D19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63C5ED2F" w14:textId="77777777" w:rsidR="001471FF" w:rsidRPr="001471FF" w:rsidRDefault="001471FF" w:rsidP="001471FF">
            <w:pPr>
              <w:ind w:right="622"/>
              <w:jc w:val="right"/>
              <w:rPr>
                <w:rFonts w:ascii="Arial" w:eastAsia="Arial" w:hAnsi="Arial" w:cs="Arial"/>
                <w:color w:val="000000"/>
              </w:rPr>
            </w:pPr>
          </w:p>
        </w:tc>
        <w:tc>
          <w:tcPr>
            <w:tcW w:w="1419" w:type="dxa"/>
            <w:gridSpan w:val="2"/>
            <w:tcBorders>
              <w:top w:val="nil"/>
              <w:left w:val="nil"/>
              <w:bottom w:val="nil"/>
              <w:right w:val="nil"/>
            </w:tcBorders>
          </w:tcPr>
          <w:p w14:paraId="3B291CC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16E283EC" w14:textId="77777777" w:rsidTr="00D774B4">
        <w:trPr>
          <w:trHeight w:val="828"/>
        </w:trPr>
        <w:tc>
          <w:tcPr>
            <w:tcW w:w="6111" w:type="dxa"/>
            <w:gridSpan w:val="5"/>
            <w:tcBorders>
              <w:top w:val="nil"/>
              <w:left w:val="nil"/>
              <w:bottom w:val="nil"/>
              <w:right w:val="nil"/>
            </w:tcBorders>
            <w:vAlign w:val="bottom"/>
          </w:tcPr>
          <w:p w14:paraId="0962168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utilizar animales, cualquiera que sea su especie, en la promoción o desarrollo de sus espectáculos, ya sea como atractivo principal o secundario, por cada espécimen, de:</w:t>
            </w:r>
          </w:p>
          <w:p w14:paraId="130814B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80F5C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$70,451.00</w:t>
            </w:r>
          </w:p>
        </w:tc>
        <w:tc>
          <w:tcPr>
            <w:tcW w:w="426" w:type="dxa"/>
            <w:gridSpan w:val="4"/>
            <w:tcBorders>
              <w:top w:val="nil"/>
              <w:left w:val="nil"/>
              <w:bottom w:val="nil"/>
              <w:right w:val="nil"/>
            </w:tcBorders>
          </w:tcPr>
          <w:p w14:paraId="40668C17" w14:textId="77777777" w:rsidR="001471FF" w:rsidRPr="001471FF" w:rsidRDefault="001471FF" w:rsidP="001471FF">
            <w:pPr>
              <w:ind w:right="622"/>
              <w:jc w:val="right"/>
              <w:rPr>
                <w:rFonts w:ascii="Arial" w:eastAsia="Arial" w:hAnsi="Arial" w:cs="Arial"/>
                <w:color w:val="000000"/>
              </w:rPr>
            </w:pPr>
          </w:p>
        </w:tc>
        <w:tc>
          <w:tcPr>
            <w:tcW w:w="1419" w:type="dxa"/>
            <w:gridSpan w:val="2"/>
            <w:tcBorders>
              <w:top w:val="nil"/>
              <w:left w:val="nil"/>
              <w:bottom w:val="nil"/>
              <w:right w:val="nil"/>
            </w:tcBorders>
          </w:tcPr>
          <w:p w14:paraId="391933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$140,063.00</w:t>
            </w:r>
          </w:p>
        </w:tc>
      </w:tr>
      <w:tr w:rsidR="001471FF" w:rsidRPr="001471FF" w14:paraId="74662CE9" w14:textId="77777777" w:rsidTr="00D774B4">
        <w:trPr>
          <w:trHeight w:val="552"/>
        </w:trPr>
        <w:tc>
          <w:tcPr>
            <w:tcW w:w="9231" w:type="dxa"/>
            <w:gridSpan w:val="14"/>
            <w:tcBorders>
              <w:top w:val="nil"/>
              <w:left w:val="nil"/>
              <w:bottom w:val="nil"/>
              <w:right w:val="nil"/>
            </w:tcBorders>
          </w:tcPr>
          <w:p w14:paraId="44AB22E3"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103.</w:t>
            </w:r>
            <w:r w:rsidRPr="001471FF">
              <w:rPr>
                <w:rFonts w:ascii="Arial" w:eastAsia="Arial" w:hAnsi="Arial" w:cs="Arial"/>
                <w:color w:val="000000"/>
              </w:rPr>
              <w:t xml:space="preserve"> Sanciones por contravenir las disposiciones reglamentarias vigentes relacionadas al sacrificio de animales.</w:t>
            </w:r>
          </w:p>
        </w:tc>
      </w:tr>
      <w:tr w:rsidR="001471FF" w:rsidRPr="001471FF" w14:paraId="400B78E3" w14:textId="77777777" w:rsidTr="00D774B4">
        <w:trPr>
          <w:trHeight w:val="300"/>
        </w:trPr>
        <w:tc>
          <w:tcPr>
            <w:tcW w:w="9231" w:type="dxa"/>
            <w:gridSpan w:val="14"/>
            <w:tcBorders>
              <w:top w:val="nil"/>
              <w:left w:val="nil"/>
              <w:bottom w:val="nil"/>
              <w:right w:val="nil"/>
            </w:tcBorders>
          </w:tcPr>
          <w:p w14:paraId="0ED5EDAB" w14:textId="77777777" w:rsidR="001471FF" w:rsidRPr="001471FF" w:rsidRDefault="001471FF" w:rsidP="001471FF">
            <w:pPr>
              <w:ind w:right="622"/>
              <w:jc w:val="center"/>
              <w:rPr>
                <w:rFonts w:ascii="Arial" w:eastAsia="Arial" w:hAnsi="Arial" w:cs="Arial"/>
                <w:b/>
                <w:color w:val="000000"/>
              </w:rPr>
            </w:pPr>
          </w:p>
        </w:tc>
      </w:tr>
      <w:tr w:rsidR="001471FF" w:rsidRPr="001471FF" w14:paraId="5571293C" w14:textId="77777777" w:rsidTr="00D774B4">
        <w:trPr>
          <w:trHeight w:val="1380"/>
        </w:trPr>
        <w:tc>
          <w:tcPr>
            <w:tcW w:w="6111" w:type="dxa"/>
            <w:gridSpan w:val="5"/>
            <w:tcBorders>
              <w:top w:val="nil"/>
              <w:left w:val="nil"/>
              <w:bottom w:val="nil"/>
              <w:right w:val="nil"/>
            </w:tcBorders>
            <w:vAlign w:val="bottom"/>
          </w:tcPr>
          <w:p w14:paraId="1329660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sacrificar a las especies domésticas fuera de los hospitales, clínicas, consultorios, albergues o del centro de control animal municipal, mediante los procedimientos establecidos en las Normas Oficiales Mexicanas, la legislación aplicable en la materia y en las que emitan las autoridades municipales, de:</w:t>
            </w:r>
          </w:p>
          <w:p w14:paraId="363C9C13"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E3C43D7" w14:textId="77777777" w:rsidR="001471FF" w:rsidRPr="001471FF" w:rsidRDefault="001471FF" w:rsidP="001471FF">
            <w:pPr>
              <w:ind w:right="622"/>
              <w:jc w:val="right"/>
              <w:rPr>
                <w:rFonts w:ascii="Arial" w:eastAsia="Arial" w:hAnsi="Arial" w:cs="Arial"/>
              </w:rPr>
            </w:pPr>
          </w:p>
          <w:p w14:paraId="79037F1F" w14:textId="77777777" w:rsidR="001471FF" w:rsidRPr="001471FF" w:rsidRDefault="001471FF" w:rsidP="001471FF">
            <w:pPr>
              <w:ind w:right="622"/>
              <w:jc w:val="right"/>
              <w:rPr>
                <w:rFonts w:ascii="Arial" w:eastAsia="Arial" w:hAnsi="Arial" w:cs="Arial"/>
              </w:rPr>
            </w:pPr>
          </w:p>
          <w:p w14:paraId="1630B7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65F50CAA" w14:textId="77777777" w:rsidR="001471FF" w:rsidRPr="001471FF" w:rsidRDefault="001471FF" w:rsidP="001471FF">
            <w:pPr>
              <w:ind w:right="622"/>
              <w:jc w:val="right"/>
              <w:rPr>
                <w:rFonts w:ascii="Arial" w:eastAsia="Arial" w:hAnsi="Arial" w:cs="Arial"/>
              </w:rPr>
            </w:pPr>
          </w:p>
          <w:p w14:paraId="04F3D417" w14:textId="77777777" w:rsidR="001471FF" w:rsidRPr="001471FF" w:rsidRDefault="001471FF" w:rsidP="001471FF">
            <w:pPr>
              <w:ind w:right="622"/>
              <w:jc w:val="right"/>
              <w:rPr>
                <w:rFonts w:ascii="Arial" w:eastAsia="Arial" w:hAnsi="Arial" w:cs="Arial"/>
              </w:rPr>
            </w:pPr>
          </w:p>
          <w:p w14:paraId="191C33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9E7D1C1" w14:textId="77777777" w:rsidR="001471FF" w:rsidRPr="001471FF" w:rsidRDefault="001471FF" w:rsidP="001471FF">
            <w:pPr>
              <w:ind w:right="622"/>
              <w:jc w:val="right"/>
              <w:rPr>
                <w:rFonts w:ascii="Arial" w:eastAsia="Arial" w:hAnsi="Arial" w:cs="Arial"/>
              </w:rPr>
            </w:pPr>
          </w:p>
          <w:p w14:paraId="7D66C455" w14:textId="77777777" w:rsidR="001471FF" w:rsidRPr="001471FF" w:rsidRDefault="001471FF" w:rsidP="001471FF">
            <w:pPr>
              <w:ind w:right="622"/>
              <w:jc w:val="right"/>
              <w:rPr>
                <w:rFonts w:ascii="Arial" w:eastAsia="Arial" w:hAnsi="Arial" w:cs="Arial"/>
              </w:rPr>
            </w:pPr>
          </w:p>
          <w:p w14:paraId="6A86EE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4319417C" w14:textId="77777777" w:rsidTr="00D774B4">
        <w:trPr>
          <w:trHeight w:val="828"/>
        </w:trPr>
        <w:tc>
          <w:tcPr>
            <w:tcW w:w="6111" w:type="dxa"/>
            <w:gridSpan w:val="5"/>
            <w:tcBorders>
              <w:top w:val="nil"/>
              <w:left w:val="nil"/>
              <w:bottom w:val="nil"/>
              <w:right w:val="nil"/>
            </w:tcBorders>
            <w:vAlign w:val="bottom"/>
          </w:tcPr>
          <w:p w14:paraId="7147C925" w14:textId="035C2E58"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realizar el sacrificio de animales, sin ser un médico veterinario zootecnista titulado con cédula profesional vigente y con e</w:t>
            </w:r>
            <w:r w:rsidR="007A3E99">
              <w:rPr>
                <w:rFonts w:ascii="Arial" w:eastAsia="Arial" w:hAnsi="Arial" w:cs="Arial"/>
                <w:color w:val="000000"/>
              </w:rPr>
              <w:t xml:space="preserve">l equipo necesario para evitar </w:t>
            </w:r>
            <w:r w:rsidRPr="001471FF">
              <w:rPr>
                <w:rFonts w:ascii="Arial" w:eastAsia="Arial" w:hAnsi="Arial" w:cs="Arial"/>
                <w:color w:val="000000"/>
              </w:rPr>
              <w:t>cualquier tipo de sufrimiento, de:</w:t>
            </w:r>
          </w:p>
          <w:p w14:paraId="69FC954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9F813A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5D17748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7DDCD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78110242" w14:textId="77777777" w:rsidTr="00D774B4">
        <w:trPr>
          <w:trHeight w:val="552"/>
        </w:trPr>
        <w:tc>
          <w:tcPr>
            <w:tcW w:w="6111" w:type="dxa"/>
            <w:gridSpan w:val="5"/>
            <w:tcBorders>
              <w:top w:val="nil"/>
              <w:left w:val="nil"/>
              <w:bottom w:val="nil"/>
              <w:right w:val="nil"/>
            </w:tcBorders>
            <w:vAlign w:val="bottom"/>
          </w:tcPr>
          <w:p w14:paraId="3AF2155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no entregar el cuerpo del animal fallecido por cualquier causa a su propietario, a menos que decida dejarlo para su cremación, de:</w:t>
            </w:r>
          </w:p>
          <w:p w14:paraId="742904D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4AB97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25D948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BC538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5DDA9FEE" w14:textId="77777777" w:rsidTr="00D774B4">
        <w:trPr>
          <w:trHeight w:val="828"/>
        </w:trPr>
        <w:tc>
          <w:tcPr>
            <w:tcW w:w="6111" w:type="dxa"/>
            <w:gridSpan w:val="5"/>
            <w:tcBorders>
              <w:top w:val="nil"/>
              <w:left w:val="nil"/>
              <w:bottom w:val="nil"/>
              <w:right w:val="nil"/>
            </w:tcBorders>
            <w:vAlign w:val="bottom"/>
          </w:tcPr>
          <w:p w14:paraId="3F9085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permitir que los menores de edad presencien el sacrificio de animales o permitir que animales presencien el sacrificio de sus semejantes, de:</w:t>
            </w:r>
          </w:p>
          <w:p w14:paraId="264E27B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F5623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46A14E9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5501F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2B4710B7" w14:textId="77777777" w:rsidTr="00D774B4">
        <w:trPr>
          <w:trHeight w:val="828"/>
        </w:trPr>
        <w:tc>
          <w:tcPr>
            <w:tcW w:w="6111" w:type="dxa"/>
            <w:gridSpan w:val="5"/>
            <w:tcBorders>
              <w:top w:val="nil"/>
              <w:left w:val="nil"/>
              <w:bottom w:val="nil"/>
              <w:right w:val="nil"/>
            </w:tcBorders>
            <w:vAlign w:val="bottom"/>
          </w:tcPr>
          <w:p w14:paraId="273666F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llevar a cabo el sacrificio de animales, sin estar presente el dueño o quien lo represente con el objeto de que se haga responsable de la decisión que está tomando, de:</w:t>
            </w:r>
          </w:p>
          <w:p w14:paraId="6D1A0FF0"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BE259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55804DE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6385C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7B4A8863" w14:textId="77777777" w:rsidTr="00D774B4">
        <w:trPr>
          <w:trHeight w:val="1380"/>
        </w:trPr>
        <w:tc>
          <w:tcPr>
            <w:tcW w:w="6111" w:type="dxa"/>
            <w:gridSpan w:val="5"/>
            <w:tcBorders>
              <w:top w:val="nil"/>
              <w:left w:val="nil"/>
              <w:bottom w:val="nil"/>
              <w:right w:val="nil"/>
            </w:tcBorders>
            <w:vAlign w:val="bottom"/>
          </w:tcPr>
          <w:p w14:paraId="6059101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Por provocar la muerte de animales mediante la estrangulación, asfixia, aplicación de cloruro de potasio, a golpes, utilizando electricidad, ácidos, fuego, instrumentos punzocortantes o cualquier otro dispositivo o procedimiento que les pueda provocar dolor innecesario, sufrimiento o prolonguen su agonía, de:</w:t>
            </w:r>
          </w:p>
          <w:p w14:paraId="53CB843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19B4855" w14:textId="77777777" w:rsidR="001471FF" w:rsidRPr="001471FF" w:rsidRDefault="001471FF" w:rsidP="001471FF">
            <w:pPr>
              <w:ind w:right="622"/>
              <w:jc w:val="right"/>
              <w:rPr>
                <w:rFonts w:ascii="Arial" w:eastAsia="Arial" w:hAnsi="Arial" w:cs="Arial"/>
              </w:rPr>
            </w:pPr>
          </w:p>
          <w:p w14:paraId="7D32BA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1E24B205" w14:textId="77777777" w:rsidR="001471FF" w:rsidRPr="001471FF" w:rsidRDefault="001471FF" w:rsidP="001471FF">
            <w:pPr>
              <w:ind w:right="622"/>
              <w:jc w:val="right"/>
              <w:rPr>
                <w:rFonts w:ascii="Arial" w:eastAsia="Arial" w:hAnsi="Arial" w:cs="Arial"/>
              </w:rPr>
            </w:pPr>
          </w:p>
          <w:p w14:paraId="00CE25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F88896E" w14:textId="77777777" w:rsidR="001471FF" w:rsidRPr="001471FF" w:rsidRDefault="001471FF" w:rsidP="001471FF">
            <w:pPr>
              <w:ind w:right="622"/>
              <w:jc w:val="right"/>
              <w:rPr>
                <w:rFonts w:ascii="Arial" w:eastAsia="Arial" w:hAnsi="Arial" w:cs="Arial"/>
              </w:rPr>
            </w:pPr>
          </w:p>
          <w:p w14:paraId="340D3F8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27E7F66D" w14:textId="77777777" w:rsidTr="00D774B4">
        <w:trPr>
          <w:trHeight w:val="552"/>
        </w:trPr>
        <w:tc>
          <w:tcPr>
            <w:tcW w:w="6111" w:type="dxa"/>
            <w:gridSpan w:val="5"/>
            <w:tcBorders>
              <w:top w:val="nil"/>
              <w:left w:val="nil"/>
              <w:bottom w:val="nil"/>
              <w:right w:val="nil"/>
            </w:tcBorders>
            <w:vAlign w:val="bottom"/>
          </w:tcPr>
          <w:p w14:paraId="755F2B3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privar de la vida a un animal en la vía pública, salvo que sea por motivos de fuerza mayor o peligro inminente, de:</w:t>
            </w:r>
          </w:p>
          <w:p w14:paraId="5F098A2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C0635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65307AC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FE38E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1B2931DD" w14:textId="77777777" w:rsidTr="00D774B4">
        <w:trPr>
          <w:trHeight w:val="828"/>
        </w:trPr>
        <w:tc>
          <w:tcPr>
            <w:tcW w:w="6111" w:type="dxa"/>
            <w:gridSpan w:val="5"/>
            <w:tcBorders>
              <w:top w:val="nil"/>
              <w:left w:val="nil"/>
              <w:bottom w:val="nil"/>
              <w:right w:val="nil"/>
            </w:tcBorders>
            <w:vAlign w:val="bottom"/>
          </w:tcPr>
          <w:p w14:paraId="08E5808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Sanciones por contravenir las disposiciones reglamentarias vigentes relacionadas con el destino final de los animales en panteones y hornos crematorios.</w:t>
            </w:r>
          </w:p>
          <w:p w14:paraId="6781699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6ABD249D"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bottom"/>
          </w:tcPr>
          <w:p w14:paraId="75329BE9"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319423AB" w14:textId="77777777" w:rsidR="001471FF" w:rsidRPr="001471FF" w:rsidRDefault="001471FF" w:rsidP="001471FF">
            <w:pPr>
              <w:ind w:right="622"/>
              <w:jc w:val="right"/>
              <w:rPr>
                <w:rFonts w:ascii="Arial" w:eastAsia="Arial" w:hAnsi="Arial" w:cs="Arial"/>
                <w:color w:val="000000"/>
              </w:rPr>
            </w:pPr>
          </w:p>
        </w:tc>
      </w:tr>
      <w:tr w:rsidR="001471FF" w:rsidRPr="001471FF" w14:paraId="0767B220" w14:textId="77777777" w:rsidTr="00D774B4">
        <w:trPr>
          <w:trHeight w:val="552"/>
        </w:trPr>
        <w:tc>
          <w:tcPr>
            <w:tcW w:w="6111" w:type="dxa"/>
            <w:gridSpan w:val="5"/>
            <w:tcBorders>
              <w:top w:val="nil"/>
              <w:left w:val="nil"/>
              <w:bottom w:val="nil"/>
              <w:right w:val="nil"/>
            </w:tcBorders>
            <w:vAlign w:val="bottom"/>
          </w:tcPr>
          <w:p w14:paraId="166A9D7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proporcionar el servicio equiparable a las inhumaciones en panteones o realizar cremaciones sin tener la licencia sanitaria, de:</w:t>
            </w:r>
          </w:p>
          <w:p w14:paraId="132892B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69122D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58F259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47213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679F6823" w14:textId="77777777" w:rsidTr="00D774B4">
        <w:trPr>
          <w:trHeight w:val="552"/>
        </w:trPr>
        <w:tc>
          <w:tcPr>
            <w:tcW w:w="6111" w:type="dxa"/>
            <w:gridSpan w:val="5"/>
            <w:tcBorders>
              <w:top w:val="nil"/>
              <w:left w:val="nil"/>
              <w:bottom w:val="nil"/>
              <w:right w:val="nil"/>
            </w:tcBorders>
            <w:vAlign w:val="bottom"/>
          </w:tcPr>
          <w:p w14:paraId="302936A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Con independencia de las sanciones penales y civiles a que se hagan acreedores acorde a la legislación en la materia.</w:t>
            </w:r>
          </w:p>
          <w:p w14:paraId="3822E4B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2DACE280" w14:textId="77777777" w:rsidR="001471FF" w:rsidRPr="001471FF" w:rsidRDefault="001471FF" w:rsidP="001471FF">
            <w:pPr>
              <w:ind w:right="622"/>
              <w:rPr>
                <w:rFonts w:ascii="Arial" w:eastAsia="Arial" w:hAnsi="Arial" w:cs="Arial"/>
                <w:color w:val="000000"/>
              </w:rPr>
            </w:pPr>
          </w:p>
        </w:tc>
        <w:tc>
          <w:tcPr>
            <w:tcW w:w="426" w:type="dxa"/>
            <w:gridSpan w:val="4"/>
            <w:tcBorders>
              <w:top w:val="nil"/>
              <w:left w:val="nil"/>
              <w:bottom w:val="nil"/>
              <w:right w:val="nil"/>
            </w:tcBorders>
            <w:vAlign w:val="bottom"/>
          </w:tcPr>
          <w:p w14:paraId="5C7A0DCF"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bottom"/>
          </w:tcPr>
          <w:p w14:paraId="517098B6" w14:textId="77777777" w:rsidR="001471FF" w:rsidRPr="001471FF" w:rsidRDefault="001471FF" w:rsidP="001471FF">
            <w:pPr>
              <w:ind w:right="622"/>
              <w:rPr>
                <w:rFonts w:ascii="Arial" w:hAnsi="Arial" w:cs="Arial"/>
                <w:color w:val="000000"/>
              </w:rPr>
            </w:pPr>
          </w:p>
        </w:tc>
      </w:tr>
      <w:tr w:rsidR="001471FF" w:rsidRPr="001471FF" w14:paraId="09A4D08A" w14:textId="77777777" w:rsidTr="00D774B4">
        <w:trPr>
          <w:trHeight w:val="828"/>
        </w:trPr>
        <w:tc>
          <w:tcPr>
            <w:tcW w:w="6111" w:type="dxa"/>
            <w:gridSpan w:val="5"/>
            <w:tcBorders>
              <w:top w:val="nil"/>
              <w:left w:val="nil"/>
              <w:bottom w:val="nil"/>
              <w:right w:val="nil"/>
            </w:tcBorders>
            <w:vAlign w:val="bottom"/>
          </w:tcPr>
          <w:p w14:paraId="696B07B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Sanciones por contravenir las disposiciones reglamentarias vigentes referentes al registro y posesión de animales potencialmente peligrosos.</w:t>
            </w:r>
          </w:p>
          <w:p w14:paraId="4A14D59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1C54072F" w14:textId="77777777" w:rsidR="001471FF" w:rsidRPr="001471FF" w:rsidRDefault="001471FF" w:rsidP="001471FF">
            <w:pPr>
              <w:ind w:right="622"/>
              <w:rPr>
                <w:rFonts w:ascii="Arial" w:eastAsia="Arial" w:hAnsi="Arial" w:cs="Arial"/>
                <w:color w:val="000000"/>
              </w:rPr>
            </w:pPr>
          </w:p>
        </w:tc>
        <w:tc>
          <w:tcPr>
            <w:tcW w:w="426" w:type="dxa"/>
            <w:gridSpan w:val="4"/>
            <w:tcBorders>
              <w:top w:val="nil"/>
              <w:left w:val="nil"/>
              <w:bottom w:val="nil"/>
              <w:right w:val="nil"/>
            </w:tcBorders>
            <w:vAlign w:val="bottom"/>
          </w:tcPr>
          <w:p w14:paraId="5EA4686B"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bottom"/>
          </w:tcPr>
          <w:p w14:paraId="6446C29C" w14:textId="77777777" w:rsidR="001471FF" w:rsidRPr="001471FF" w:rsidRDefault="001471FF" w:rsidP="001471FF">
            <w:pPr>
              <w:ind w:right="622"/>
              <w:rPr>
                <w:rFonts w:ascii="Arial" w:hAnsi="Arial" w:cs="Arial"/>
                <w:color w:val="000000"/>
              </w:rPr>
            </w:pPr>
          </w:p>
        </w:tc>
      </w:tr>
      <w:tr w:rsidR="001471FF" w:rsidRPr="001471FF" w14:paraId="6BF5B2AC" w14:textId="77777777" w:rsidTr="00D774B4">
        <w:trPr>
          <w:trHeight w:val="828"/>
        </w:trPr>
        <w:tc>
          <w:tcPr>
            <w:tcW w:w="6111" w:type="dxa"/>
            <w:gridSpan w:val="5"/>
            <w:tcBorders>
              <w:top w:val="nil"/>
              <w:left w:val="nil"/>
              <w:bottom w:val="nil"/>
              <w:right w:val="nil"/>
            </w:tcBorders>
            <w:vAlign w:val="bottom"/>
          </w:tcPr>
          <w:p w14:paraId="12E0E6E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permitir que los menores de edad o incapaces sean propietarios, poseedores o encargados de los animales potencialmente peligrosos, de:</w:t>
            </w:r>
          </w:p>
          <w:p w14:paraId="5906B1D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0E145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0D4706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8D7055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376AA613" w14:textId="77777777" w:rsidTr="00D774B4">
        <w:trPr>
          <w:trHeight w:val="1380"/>
        </w:trPr>
        <w:tc>
          <w:tcPr>
            <w:tcW w:w="6111" w:type="dxa"/>
            <w:gridSpan w:val="5"/>
            <w:tcBorders>
              <w:top w:val="nil"/>
              <w:left w:val="nil"/>
              <w:bottom w:val="nil"/>
              <w:right w:val="nil"/>
            </w:tcBorders>
            <w:vAlign w:val="bottom"/>
          </w:tcPr>
          <w:p w14:paraId="4BD4744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no cumplir con la obligación de registrar a los ejemplares de la fauna silvestre o a los perros que por su naturaleza o por el entrenamiento que han recibido, tienen la capacidad de causar lesiones o la muerte a las personas, a otros animales o provocar daño a las cosas, de:</w:t>
            </w:r>
          </w:p>
          <w:p w14:paraId="307DDB7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759B1AF" w14:textId="77777777" w:rsidR="001471FF" w:rsidRPr="001471FF" w:rsidRDefault="001471FF" w:rsidP="001471FF">
            <w:pPr>
              <w:ind w:right="622"/>
              <w:jc w:val="right"/>
              <w:rPr>
                <w:rFonts w:ascii="Arial" w:eastAsia="Arial" w:hAnsi="Arial" w:cs="Arial"/>
              </w:rPr>
            </w:pPr>
          </w:p>
          <w:p w14:paraId="770262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318FD04D" w14:textId="77777777" w:rsidR="001471FF" w:rsidRPr="001471FF" w:rsidRDefault="001471FF" w:rsidP="001471FF">
            <w:pPr>
              <w:ind w:right="622"/>
              <w:jc w:val="right"/>
              <w:rPr>
                <w:rFonts w:ascii="Arial" w:eastAsia="Arial" w:hAnsi="Arial" w:cs="Arial"/>
              </w:rPr>
            </w:pPr>
          </w:p>
          <w:p w14:paraId="7536EAD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6DB53C1" w14:textId="77777777" w:rsidR="001471FF" w:rsidRPr="001471FF" w:rsidRDefault="001471FF" w:rsidP="001471FF">
            <w:pPr>
              <w:ind w:right="622"/>
              <w:jc w:val="right"/>
              <w:rPr>
                <w:rFonts w:ascii="Arial" w:eastAsia="Arial" w:hAnsi="Arial" w:cs="Arial"/>
              </w:rPr>
            </w:pPr>
          </w:p>
          <w:p w14:paraId="3728E8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77BE6208" w14:textId="77777777" w:rsidTr="00D774B4">
        <w:trPr>
          <w:trHeight w:val="828"/>
        </w:trPr>
        <w:tc>
          <w:tcPr>
            <w:tcW w:w="6111" w:type="dxa"/>
            <w:gridSpan w:val="5"/>
            <w:tcBorders>
              <w:top w:val="nil"/>
              <w:left w:val="nil"/>
              <w:bottom w:val="nil"/>
              <w:right w:val="nil"/>
            </w:tcBorders>
            <w:vAlign w:val="bottom"/>
          </w:tcPr>
          <w:p w14:paraId="1171EB0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no notificar al registro municipal de animales y al centro de control animal, la venta, donación, robo, muerte o pérdida de los animales registrados por ser potencialmente peligrosos, de:</w:t>
            </w:r>
          </w:p>
          <w:p w14:paraId="5A51B033"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AE173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$7,562.00</w:t>
            </w:r>
          </w:p>
        </w:tc>
        <w:tc>
          <w:tcPr>
            <w:tcW w:w="426" w:type="dxa"/>
            <w:gridSpan w:val="4"/>
            <w:tcBorders>
              <w:top w:val="nil"/>
              <w:left w:val="nil"/>
              <w:bottom w:val="nil"/>
              <w:right w:val="nil"/>
            </w:tcBorders>
          </w:tcPr>
          <w:p w14:paraId="0622D4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13F62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$15,122.00</w:t>
            </w:r>
          </w:p>
        </w:tc>
      </w:tr>
      <w:tr w:rsidR="001471FF" w:rsidRPr="001471FF" w14:paraId="6B6B7C18" w14:textId="77777777" w:rsidTr="00D774B4">
        <w:trPr>
          <w:trHeight w:val="1104"/>
        </w:trPr>
        <w:tc>
          <w:tcPr>
            <w:tcW w:w="6111" w:type="dxa"/>
            <w:gridSpan w:val="5"/>
            <w:tcBorders>
              <w:top w:val="nil"/>
              <w:left w:val="nil"/>
              <w:bottom w:val="nil"/>
              <w:right w:val="nil"/>
            </w:tcBorders>
            <w:vAlign w:val="bottom"/>
          </w:tcPr>
          <w:p w14:paraId="5DC3CE0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no confinar a los animales potencialmente peligrosos en instalaciones adecuadas a su especie, para evitar una posible huida, daño entre ellos mismos, a otros animales, a las personas o daño a las cosas, de:</w:t>
            </w:r>
          </w:p>
          <w:p w14:paraId="3BC306E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3ECC680" w14:textId="77777777" w:rsidR="001471FF" w:rsidRPr="001471FF" w:rsidRDefault="001471FF" w:rsidP="001471FF">
            <w:pPr>
              <w:ind w:right="622"/>
              <w:jc w:val="right"/>
              <w:rPr>
                <w:rFonts w:ascii="Arial" w:eastAsia="Arial" w:hAnsi="Arial" w:cs="Arial"/>
              </w:rPr>
            </w:pPr>
          </w:p>
          <w:p w14:paraId="6D87FCA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14F3AE6B" w14:textId="77777777" w:rsidR="001471FF" w:rsidRPr="001471FF" w:rsidRDefault="001471FF" w:rsidP="001471FF">
            <w:pPr>
              <w:ind w:right="622"/>
              <w:jc w:val="right"/>
              <w:rPr>
                <w:rFonts w:ascii="Arial" w:eastAsia="Arial" w:hAnsi="Arial" w:cs="Arial"/>
              </w:rPr>
            </w:pPr>
          </w:p>
          <w:p w14:paraId="6376F1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50E1412" w14:textId="77777777" w:rsidR="001471FF" w:rsidRPr="001471FF" w:rsidRDefault="001471FF" w:rsidP="001471FF">
            <w:pPr>
              <w:ind w:right="622"/>
              <w:jc w:val="right"/>
              <w:rPr>
                <w:rFonts w:ascii="Arial" w:eastAsia="Arial" w:hAnsi="Arial" w:cs="Arial"/>
              </w:rPr>
            </w:pPr>
          </w:p>
          <w:p w14:paraId="6824EB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258E91E6" w14:textId="77777777" w:rsidTr="00D774B4">
        <w:trPr>
          <w:trHeight w:val="552"/>
        </w:trPr>
        <w:tc>
          <w:tcPr>
            <w:tcW w:w="6111" w:type="dxa"/>
            <w:gridSpan w:val="5"/>
            <w:tcBorders>
              <w:top w:val="nil"/>
              <w:left w:val="nil"/>
              <w:bottom w:val="nil"/>
              <w:right w:val="nil"/>
            </w:tcBorders>
            <w:vAlign w:val="bottom"/>
          </w:tcPr>
          <w:p w14:paraId="1584827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Por no colocar en el exterior un aviso indicando el peligro que potencialmente representan, de:</w:t>
            </w:r>
          </w:p>
          <w:p w14:paraId="178D7EF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A4CE05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$3,122.00</w:t>
            </w:r>
          </w:p>
        </w:tc>
        <w:tc>
          <w:tcPr>
            <w:tcW w:w="426" w:type="dxa"/>
            <w:gridSpan w:val="4"/>
            <w:tcBorders>
              <w:top w:val="nil"/>
              <w:left w:val="nil"/>
              <w:bottom w:val="nil"/>
              <w:right w:val="nil"/>
            </w:tcBorders>
          </w:tcPr>
          <w:p w14:paraId="624720D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DC339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$6,241.00</w:t>
            </w:r>
          </w:p>
        </w:tc>
      </w:tr>
      <w:tr w:rsidR="001471FF" w:rsidRPr="001471FF" w14:paraId="6C4ED148" w14:textId="77777777" w:rsidTr="00D774B4">
        <w:trPr>
          <w:trHeight w:val="288"/>
        </w:trPr>
        <w:tc>
          <w:tcPr>
            <w:tcW w:w="6111" w:type="dxa"/>
            <w:gridSpan w:val="5"/>
            <w:tcBorders>
              <w:top w:val="nil"/>
              <w:left w:val="nil"/>
              <w:bottom w:val="nil"/>
              <w:right w:val="nil"/>
            </w:tcBorders>
            <w:vAlign w:val="bottom"/>
          </w:tcPr>
          <w:p w14:paraId="697FDF2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De la propiedad o posesión de perros potencialmente peligrosos.</w:t>
            </w:r>
          </w:p>
        </w:tc>
        <w:tc>
          <w:tcPr>
            <w:tcW w:w="1275" w:type="dxa"/>
            <w:gridSpan w:val="3"/>
            <w:tcBorders>
              <w:top w:val="nil"/>
              <w:left w:val="nil"/>
              <w:bottom w:val="nil"/>
              <w:right w:val="nil"/>
            </w:tcBorders>
            <w:vAlign w:val="center"/>
          </w:tcPr>
          <w:p w14:paraId="69A0904A"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bottom"/>
          </w:tcPr>
          <w:p w14:paraId="4FCC5EC4"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6E5C7704" w14:textId="77777777" w:rsidR="001471FF" w:rsidRPr="001471FF" w:rsidRDefault="001471FF" w:rsidP="001471FF">
            <w:pPr>
              <w:ind w:right="622"/>
              <w:jc w:val="right"/>
              <w:rPr>
                <w:rFonts w:ascii="Arial" w:eastAsia="Arial" w:hAnsi="Arial" w:cs="Arial"/>
                <w:color w:val="000000"/>
              </w:rPr>
            </w:pPr>
          </w:p>
        </w:tc>
      </w:tr>
      <w:tr w:rsidR="001471FF" w:rsidRPr="001471FF" w14:paraId="1C60C2C2" w14:textId="77777777" w:rsidTr="00D774B4">
        <w:trPr>
          <w:trHeight w:val="828"/>
        </w:trPr>
        <w:tc>
          <w:tcPr>
            <w:tcW w:w="6111" w:type="dxa"/>
            <w:gridSpan w:val="5"/>
            <w:tcBorders>
              <w:top w:val="nil"/>
              <w:left w:val="nil"/>
              <w:bottom w:val="nil"/>
              <w:right w:val="nil"/>
            </w:tcBorders>
            <w:vAlign w:val="bottom"/>
          </w:tcPr>
          <w:p w14:paraId="26BFA8A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manifestar cuando solicite licencia o permiso para poseer un perro potencialmente peligroso que ha sido condenado por delito doloso que amerite pena corporal, de:</w:t>
            </w:r>
          </w:p>
          <w:p w14:paraId="21B6AF85"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8783D6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37D8B28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F4670C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7A923AFE" w14:textId="77777777" w:rsidTr="00D774B4">
        <w:trPr>
          <w:trHeight w:val="552"/>
        </w:trPr>
        <w:tc>
          <w:tcPr>
            <w:tcW w:w="6111" w:type="dxa"/>
            <w:gridSpan w:val="5"/>
            <w:tcBorders>
              <w:top w:val="nil"/>
              <w:left w:val="nil"/>
              <w:bottom w:val="nil"/>
              <w:right w:val="nil"/>
            </w:tcBorders>
            <w:vAlign w:val="bottom"/>
          </w:tcPr>
          <w:p w14:paraId="471C3EC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no manifestar a la autoridad municipal, en el momento de su registro, que el animal recibió algún tipo de entrenamiento, de:</w:t>
            </w:r>
          </w:p>
        </w:tc>
        <w:tc>
          <w:tcPr>
            <w:tcW w:w="1275" w:type="dxa"/>
            <w:gridSpan w:val="3"/>
            <w:tcBorders>
              <w:top w:val="nil"/>
              <w:left w:val="nil"/>
              <w:bottom w:val="nil"/>
              <w:right w:val="nil"/>
            </w:tcBorders>
          </w:tcPr>
          <w:p w14:paraId="21A0476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1CDF493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D0818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56DA408E" w14:textId="77777777" w:rsidTr="00D774B4">
        <w:trPr>
          <w:trHeight w:val="828"/>
        </w:trPr>
        <w:tc>
          <w:tcPr>
            <w:tcW w:w="6111" w:type="dxa"/>
            <w:gridSpan w:val="5"/>
            <w:tcBorders>
              <w:top w:val="nil"/>
              <w:left w:val="nil"/>
              <w:bottom w:val="nil"/>
              <w:right w:val="nil"/>
            </w:tcBorders>
            <w:vAlign w:val="bottom"/>
          </w:tcPr>
          <w:p w14:paraId="56EE2B6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Por no portar su dueño, custodio o entrenador, si el perro transita por la vía pública, el documento que acredite su identificación y registro y si recibió algún tipo de entrenamiento, de:</w:t>
            </w:r>
          </w:p>
          <w:p w14:paraId="0A0384C1"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408A96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c>
          <w:tcPr>
            <w:tcW w:w="426" w:type="dxa"/>
            <w:gridSpan w:val="4"/>
            <w:tcBorders>
              <w:top w:val="nil"/>
              <w:left w:val="nil"/>
              <w:bottom w:val="nil"/>
              <w:right w:val="nil"/>
            </w:tcBorders>
          </w:tcPr>
          <w:p w14:paraId="1B5753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03A47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r>
      <w:tr w:rsidR="001471FF" w:rsidRPr="001471FF" w14:paraId="61280299" w14:textId="77777777" w:rsidTr="00D774B4">
        <w:trPr>
          <w:trHeight w:val="552"/>
        </w:trPr>
        <w:tc>
          <w:tcPr>
            <w:tcW w:w="6111" w:type="dxa"/>
            <w:gridSpan w:val="5"/>
            <w:tcBorders>
              <w:top w:val="nil"/>
              <w:left w:val="nil"/>
              <w:bottom w:val="nil"/>
              <w:right w:val="nil"/>
            </w:tcBorders>
            <w:vAlign w:val="bottom"/>
          </w:tcPr>
          <w:p w14:paraId="0DEB5E5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no portar en forma permanente la placa actualizada que indique la fecha en que se aplicó la vacuna antirrábica, de:</w:t>
            </w:r>
          </w:p>
          <w:p w14:paraId="198F97F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4C5761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$1,080.00</w:t>
            </w:r>
          </w:p>
        </w:tc>
        <w:tc>
          <w:tcPr>
            <w:tcW w:w="426" w:type="dxa"/>
            <w:gridSpan w:val="4"/>
            <w:tcBorders>
              <w:top w:val="nil"/>
              <w:left w:val="nil"/>
              <w:bottom w:val="nil"/>
              <w:right w:val="nil"/>
            </w:tcBorders>
          </w:tcPr>
          <w:p w14:paraId="1650DD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74B5C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$2,160.00</w:t>
            </w:r>
          </w:p>
        </w:tc>
      </w:tr>
      <w:tr w:rsidR="001471FF" w:rsidRPr="001471FF" w14:paraId="229F113A" w14:textId="77777777" w:rsidTr="00D774B4">
        <w:trPr>
          <w:trHeight w:val="1104"/>
        </w:trPr>
        <w:tc>
          <w:tcPr>
            <w:tcW w:w="6111" w:type="dxa"/>
            <w:gridSpan w:val="5"/>
            <w:tcBorders>
              <w:top w:val="nil"/>
              <w:left w:val="nil"/>
              <w:bottom w:val="nil"/>
              <w:right w:val="nil"/>
            </w:tcBorders>
            <w:vAlign w:val="bottom"/>
          </w:tcPr>
          <w:p w14:paraId="56F8839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transitar por la vía pública con perros considerados como agresivos o entrenados para el ataque, sin que sus dueños, poseedores o entrenadores, los lleven sujetos de acuerdo a lo establecido en la reglamentación municipal vigente en la materia, de:</w:t>
            </w:r>
          </w:p>
          <w:p w14:paraId="16DD3A2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400CE580" w14:textId="77777777" w:rsidR="001471FF" w:rsidRPr="001471FF" w:rsidRDefault="001471FF" w:rsidP="001471FF">
            <w:pPr>
              <w:ind w:right="622"/>
              <w:jc w:val="right"/>
              <w:rPr>
                <w:rFonts w:ascii="Arial" w:eastAsia="Arial" w:hAnsi="Arial" w:cs="Arial"/>
              </w:rPr>
            </w:pPr>
          </w:p>
          <w:p w14:paraId="49CD389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6100D192" w14:textId="77777777" w:rsidR="001471FF" w:rsidRPr="001471FF" w:rsidRDefault="001471FF" w:rsidP="001471FF">
            <w:pPr>
              <w:ind w:right="622"/>
              <w:jc w:val="right"/>
              <w:rPr>
                <w:rFonts w:ascii="Arial" w:eastAsia="Arial" w:hAnsi="Arial" w:cs="Arial"/>
              </w:rPr>
            </w:pPr>
          </w:p>
          <w:p w14:paraId="7774AA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1B53045" w14:textId="77777777" w:rsidR="001471FF" w:rsidRPr="001471FF" w:rsidRDefault="001471FF" w:rsidP="001471FF">
            <w:pPr>
              <w:ind w:right="622"/>
              <w:jc w:val="right"/>
              <w:rPr>
                <w:rFonts w:ascii="Arial" w:eastAsia="Arial" w:hAnsi="Arial" w:cs="Arial"/>
              </w:rPr>
            </w:pPr>
          </w:p>
          <w:p w14:paraId="2F09B6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7E0C387C" w14:textId="77777777" w:rsidTr="00D774B4">
        <w:trPr>
          <w:trHeight w:val="552"/>
        </w:trPr>
        <w:tc>
          <w:tcPr>
            <w:tcW w:w="6111" w:type="dxa"/>
            <w:gridSpan w:val="5"/>
            <w:tcBorders>
              <w:top w:val="nil"/>
              <w:left w:val="nil"/>
              <w:bottom w:val="nil"/>
              <w:right w:val="nil"/>
            </w:tcBorders>
            <w:vAlign w:val="bottom"/>
          </w:tcPr>
          <w:p w14:paraId="4B64A3F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XVIII. Por transitar por la vía pública con estos animales, sin que esto sea necesario, de:</w:t>
            </w:r>
          </w:p>
          <w:p w14:paraId="6EF399B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25CF0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c>
          <w:tcPr>
            <w:tcW w:w="426" w:type="dxa"/>
            <w:gridSpan w:val="4"/>
            <w:tcBorders>
              <w:top w:val="nil"/>
              <w:left w:val="nil"/>
              <w:bottom w:val="nil"/>
              <w:right w:val="nil"/>
            </w:tcBorders>
          </w:tcPr>
          <w:p w14:paraId="1292854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A104A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r>
      <w:tr w:rsidR="001471FF" w:rsidRPr="001471FF" w14:paraId="3FE6BE15" w14:textId="77777777" w:rsidTr="00D774B4">
        <w:trPr>
          <w:trHeight w:val="552"/>
        </w:trPr>
        <w:tc>
          <w:tcPr>
            <w:tcW w:w="6111" w:type="dxa"/>
            <w:gridSpan w:val="5"/>
            <w:tcBorders>
              <w:top w:val="nil"/>
              <w:left w:val="nil"/>
              <w:bottom w:val="nil"/>
              <w:right w:val="nil"/>
            </w:tcBorders>
            <w:vAlign w:val="bottom"/>
          </w:tcPr>
          <w:p w14:paraId="35DFF51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XIX. Sanciones por contravenir las disposiciones reglamentarias vigentes relacionadas con el adiestramiento de animales.</w:t>
            </w:r>
          </w:p>
          <w:p w14:paraId="6BCB545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vAlign w:val="center"/>
          </w:tcPr>
          <w:p w14:paraId="726F82A4"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bottom"/>
          </w:tcPr>
          <w:p w14:paraId="3AF3C34B"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3497D582" w14:textId="77777777" w:rsidR="001471FF" w:rsidRPr="001471FF" w:rsidRDefault="001471FF" w:rsidP="001471FF">
            <w:pPr>
              <w:ind w:right="622"/>
              <w:jc w:val="right"/>
              <w:rPr>
                <w:rFonts w:ascii="Arial" w:eastAsia="Arial" w:hAnsi="Arial" w:cs="Arial"/>
                <w:color w:val="000000"/>
              </w:rPr>
            </w:pPr>
          </w:p>
        </w:tc>
      </w:tr>
      <w:tr w:rsidR="001471FF" w:rsidRPr="001471FF" w14:paraId="71C9F06E" w14:textId="77777777" w:rsidTr="00D774B4">
        <w:trPr>
          <w:trHeight w:val="552"/>
        </w:trPr>
        <w:tc>
          <w:tcPr>
            <w:tcW w:w="6111" w:type="dxa"/>
            <w:gridSpan w:val="5"/>
            <w:tcBorders>
              <w:top w:val="nil"/>
              <w:left w:val="nil"/>
              <w:bottom w:val="nil"/>
              <w:right w:val="nil"/>
            </w:tcBorders>
            <w:vAlign w:val="bottom"/>
          </w:tcPr>
          <w:p w14:paraId="12170E0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1. Por no registrarse en la Dirección de Protección Animal Municipal, de:</w:t>
            </w:r>
          </w:p>
          <w:p w14:paraId="19814F8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0D497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$4,561.00</w:t>
            </w:r>
          </w:p>
        </w:tc>
        <w:tc>
          <w:tcPr>
            <w:tcW w:w="426" w:type="dxa"/>
            <w:gridSpan w:val="4"/>
            <w:tcBorders>
              <w:top w:val="nil"/>
              <w:left w:val="nil"/>
              <w:bottom w:val="nil"/>
              <w:right w:val="nil"/>
            </w:tcBorders>
          </w:tcPr>
          <w:p w14:paraId="46C9CE0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6F2F5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6F43300A" w14:textId="77777777" w:rsidTr="00D774B4">
        <w:trPr>
          <w:trHeight w:val="1380"/>
        </w:trPr>
        <w:tc>
          <w:tcPr>
            <w:tcW w:w="6111" w:type="dxa"/>
            <w:gridSpan w:val="5"/>
            <w:tcBorders>
              <w:top w:val="nil"/>
              <w:left w:val="nil"/>
              <w:bottom w:val="nil"/>
              <w:right w:val="nil"/>
            </w:tcBorders>
            <w:vAlign w:val="bottom"/>
          </w:tcPr>
          <w:p w14:paraId="6B19A292" w14:textId="4D400B16"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2. Por no tener constancia el entrenador que lo acredite para dar entrenamiento especializado, certificada ante el Colegio de Médicos Veterinarios Zootecnistas del Estado de Jalisco, A.C. y no haberse registrado en el Centro de Control Animal Municipal, si adiestra animales que potencialmente puedan ser peligrosos, de:</w:t>
            </w:r>
          </w:p>
          <w:p w14:paraId="517EA98F"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33BA9CC" w14:textId="77777777" w:rsidR="001471FF" w:rsidRPr="001471FF" w:rsidRDefault="001471FF" w:rsidP="001471FF">
            <w:pPr>
              <w:ind w:right="622"/>
              <w:jc w:val="right"/>
              <w:rPr>
                <w:rFonts w:ascii="Arial" w:eastAsia="Arial" w:hAnsi="Arial" w:cs="Arial"/>
              </w:rPr>
            </w:pPr>
          </w:p>
          <w:p w14:paraId="22ED98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0FF5CDDB" w14:textId="77777777" w:rsidR="001471FF" w:rsidRPr="001471FF" w:rsidRDefault="001471FF" w:rsidP="001471FF">
            <w:pPr>
              <w:ind w:right="622"/>
              <w:jc w:val="right"/>
              <w:rPr>
                <w:rFonts w:ascii="Arial" w:eastAsia="Arial" w:hAnsi="Arial" w:cs="Arial"/>
              </w:rPr>
            </w:pPr>
          </w:p>
          <w:p w14:paraId="63E6FA7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F227726" w14:textId="77777777" w:rsidR="001471FF" w:rsidRPr="001471FF" w:rsidRDefault="001471FF" w:rsidP="001471FF">
            <w:pPr>
              <w:ind w:right="622"/>
              <w:jc w:val="right"/>
              <w:rPr>
                <w:rFonts w:ascii="Arial" w:eastAsia="Arial" w:hAnsi="Arial" w:cs="Arial"/>
              </w:rPr>
            </w:pPr>
          </w:p>
          <w:p w14:paraId="5841CC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$21,604.00</w:t>
            </w:r>
          </w:p>
        </w:tc>
      </w:tr>
      <w:tr w:rsidR="001471FF" w:rsidRPr="001471FF" w14:paraId="5F9787D2" w14:textId="77777777" w:rsidTr="00D774B4">
        <w:trPr>
          <w:trHeight w:val="552"/>
        </w:trPr>
        <w:tc>
          <w:tcPr>
            <w:tcW w:w="6111" w:type="dxa"/>
            <w:gridSpan w:val="5"/>
            <w:tcBorders>
              <w:top w:val="nil"/>
              <w:left w:val="nil"/>
              <w:bottom w:val="nil"/>
              <w:right w:val="nil"/>
            </w:tcBorders>
            <w:vAlign w:val="bottom"/>
          </w:tcPr>
          <w:p w14:paraId="7F96F15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 Por no contar con la responsiva de un médico veterinario zootecnista titulado con cédula profesional vigente, de:</w:t>
            </w:r>
          </w:p>
          <w:p w14:paraId="5CB533E7"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E94FF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$5,400.00</w:t>
            </w:r>
          </w:p>
        </w:tc>
        <w:tc>
          <w:tcPr>
            <w:tcW w:w="426" w:type="dxa"/>
            <w:gridSpan w:val="4"/>
            <w:tcBorders>
              <w:top w:val="nil"/>
              <w:left w:val="nil"/>
              <w:bottom w:val="nil"/>
              <w:right w:val="nil"/>
            </w:tcBorders>
          </w:tcPr>
          <w:p w14:paraId="2520A8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0F0C3E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r>
      <w:tr w:rsidR="001471FF" w:rsidRPr="001471FF" w14:paraId="48457F1B" w14:textId="77777777" w:rsidTr="00D774B4">
        <w:trPr>
          <w:trHeight w:val="552"/>
        </w:trPr>
        <w:tc>
          <w:tcPr>
            <w:tcW w:w="6111" w:type="dxa"/>
            <w:gridSpan w:val="5"/>
            <w:tcBorders>
              <w:top w:val="nil"/>
              <w:left w:val="nil"/>
              <w:bottom w:val="nil"/>
              <w:right w:val="nil"/>
            </w:tcBorders>
            <w:vAlign w:val="bottom"/>
          </w:tcPr>
          <w:p w14:paraId="5342718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 Por no cumplir con las normas de seguridad necesarias en el local en el que dé el adiestramiento, de:</w:t>
            </w:r>
          </w:p>
          <w:p w14:paraId="3709697C"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F208B0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1E830C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47F720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6186126A" w14:textId="77777777" w:rsidTr="00D774B4">
        <w:trPr>
          <w:trHeight w:val="552"/>
        </w:trPr>
        <w:tc>
          <w:tcPr>
            <w:tcW w:w="6111" w:type="dxa"/>
            <w:gridSpan w:val="5"/>
            <w:tcBorders>
              <w:top w:val="nil"/>
              <w:left w:val="nil"/>
              <w:bottom w:val="nil"/>
              <w:right w:val="nil"/>
            </w:tcBorders>
            <w:vAlign w:val="bottom"/>
          </w:tcPr>
          <w:p w14:paraId="2D2A1A7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 Por no contar con los recursos materiales y humanos para la debida atención de los animales, de:</w:t>
            </w:r>
          </w:p>
          <w:p w14:paraId="4346BB3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B88573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0885A7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A6862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08A9BF43" w14:textId="77777777" w:rsidTr="00D774B4">
        <w:trPr>
          <w:trHeight w:val="288"/>
        </w:trPr>
        <w:tc>
          <w:tcPr>
            <w:tcW w:w="6111" w:type="dxa"/>
            <w:gridSpan w:val="5"/>
            <w:tcBorders>
              <w:top w:val="nil"/>
              <w:left w:val="nil"/>
              <w:bottom w:val="nil"/>
              <w:right w:val="nil"/>
            </w:tcBorders>
            <w:vAlign w:val="bottom"/>
          </w:tcPr>
          <w:p w14:paraId="6F7D653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XXIII. Por no tener las condiciones higiénico sanitarias necesarias, de:</w:t>
            </w:r>
          </w:p>
          <w:p w14:paraId="38A0E0B9"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0ED9E8D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58C6F69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3EFFC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25778B2D" w14:textId="77777777" w:rsidTr="00D774B4">
        <w:trPr>
          <w:trHeight w:val="552"/>
        </w:trPr>
        <w:tc>
          <w:tcPr>
            <w:tcW w:w="6111" w:type="dxa"/>
            <w:gridSpan w:val="5"/>
            <w:tcBorders>
              <w:top w:val="nil"/>
              <w:left w:val="nil"/>
              <w:bottom w:val="nil"/>
              <w:right w:val="nil"/>
            </w:tcBorders>
            <w:vAlign w:val="bottom"/>
          </w:tcPr>
          <w:p w14:paraId="731B254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XXIV. Por muerte o extravío de un animal que está bajo su cuidado, de:</w:t>
            </w:r>
          </w:p>
          <w:p w14:paraId="73733BD6"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6CB6F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$18,963.00</w:t>
            </w:r>
          </w:p>
        </w:tc>
        <w:tc>
          <w:tcPr>
            <w:tcW w:w="426" w:type="dxa"/>
            <w:gridSpan w:val="4"/>
            <w:tcBorders>
              <w:top w:val="nil"/>
              <w:left w:val="nil"/>
              <w:bottom w:val="nil"/>
              <w:right w:val="nil"/>
            </w:tcBorders>
          </w:tcPr>
          <w:p w14:paraId="6583B3A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8905E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$37,926.00</w:t>
            </w:r>
          </w:p>
        </w:tc>
      </w:tr>
      <w:tr w:rsidR="001471FF" w:rsidRPr="001471FF" w14:paraId="3269E28C" w14:textId="77777777" w:rsidTr="00D774B4">
        <w:trPr>
          <w:trHeight w:val="288"/>
        </w:trPr>
        <w:tc>
          <w:tcPr>
            <w:tcW w:w="6111" w:type="dxa"/>
            <w:gridSpan w:val="5"/>
            <w:tcBorders>
              <w:top w:val="nil"/>
              <w:left w:val="nil"/>
              <w:bottom w:val="nil"/>
              <w:right w:val="nil"/>
            </w:tcBorders>
            <w:vAlign w:val="bottom"/>
          </w:tcPr>
          <w:p w14:paraId="762314D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 Por no llevar un registro de los animales, de:</w:t>
            </w:r>
          </w:p>
          <w:p w14:paraId="3AE4421E"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61C95F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054F59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01AE2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$12,962.00</w:t>
            </w:r>
          </w:p>
        </w:tc>
      </w:tr>
      <w:tr w:rsidR="001471FF" w:rsidRPr="001471FF" w14:paraId="4C8506AB" w14:textId="77777777" w:rsidTr="00D774B4">
        <w:trPr>
          <w:trHeight w:val="1104"/>
        </w:trPr>
        <w:tc>
          <w:tcPr>
            <w:tcW w:w="6111" w:type="dxa"/>
            <w:gridSpan w:val="5"/>
            <w:tcBorders>
              <w:top w:val="nil"/>
              <w:left w:val="nil"/>
              <w:bottom w:val="nil"/>
              <w:right w:val="nil"/>
            </w:tcBorders>
            <w:vAlign w:val="bottom"/>
          </w:tcPr>
          <w:p w14:paraId="2324DE8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 Por no exigir como condición para dar el entrenamiento la actualización en el esquema de vacunación y el registro si se trata de un animal potencialmente peligroso o recibe un adiestramiento especializado, de:</w:t>
            </w:r>
          </w:p>
          <w:p w14:paraId="587936A2"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D31C609" w14:textId="77777777" w:rsidR="001471FF" w:rsidRPr="001471FF" w:rsidRDefault="001471FF" w:rsidP="001471FF">
            <w:pPr>
              <w:ind w:right="622"/>
              <w:jc w:val="right"/>
              <w:rPr>
                <w:rFonts w:ascii="Arial" w:eastAsia="Arial" w:hAnsi="Arial" w:cs="Arial"/>
              </w:rPr>
            </w:pPr>
          </w:p>
          <w:p w14:paraId="398711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$6,482.00</w:t>
            </w:r>
          </w:p>
        </w:tc>
        <w:tc>
          <w:tcPr>
            <w:tcW w:w="426" w:type="dxa"/>
            <w:gridSpan w:val="4"/>
            <w:tcBorders>
              <w:top w:val="nil"/>
              <w:left w:val="nil"/>
              <w:bottom w:val="nil"/>
              <w:right w:val="nil"/>
            </w:tcBorders>
          </w:tcPr>
          <w:p w14:paraId="0DAF7C23" w14:textId="77777777" w:rsidR="001471FF" w:rsidRPr="001471FF" w:rsidRDefault="001471FF" w:rsidP="001471FF">
            <w:pPr>
              <w:ind w:right="622"/>
              <w:jc w:val="right"/>
              <w:rPr>
                <w:rFonts w:ascii="Arial" w:eastAsia="Arial" w:hAnsi="Arial" w:cs="Arial"/>
              </w:rPr>
            </w:pPr>
          </w:p>
          <w:p w14:paraId="2039F0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9DCA65C" w14:textId="77777777" w:rsidR="001471FF" w:rsidRPr="001471FF" w:rsidRDefault="001471FF" w:rsidP="001471FF">
            <w:pPr>
              <w:ind w:right="622"/>
              <w:jc w:val="right"/>
              <w:rPr>
                <w:rFonts w:ascii="Arial" w:eastAsia="Arial" w:hAnsi="Arial" w:cs="Arial"/>
              </w:rPr>
            </w:pPr>
          </w:p>
          <w:p w14:paraId="50E717B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$12,002.00</w:t>
            </w:r>
          </w:p>
        </w:tc>
      </w:tr>
      <w:tr w:rsidR="001471FF" w:rsidRPr="001471FF" w14:paraId="7EF95C09" w14:textId="77777777" w:rsidTr="00D774B4">
        <w:trPr>
          <w:trHeight w:val="1104"/>
        </w:trPr>
        <w:tc>
          <w:tcPr>
            <w:tcW w:w="6111" w:type="dxa"/>
            <w:gridSpan w:val="5"/>
            <w:tcBorders>
              <w:top w:val="nil"/>
              <w:left w:val="nil"/>
              <w:bottom w:val="nil"/>
              <w:right w:val="nil"/>
            </w:tcBorders>
            <w:vAlign w:val="bottom"/>
          </w:tcPr>
          <w:p w14:paraId="265DA36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XXVII. Por provocar con los actos de entrenamiento daño, dolor o cualquier tipo de sufrimiento, así como por la utilización de animales vivos para entrenar animales de guardia o ataque o para verificar su agresividad, de:</w:t>
            </w:r>
          </w:p>
          <w:p w14:paraId="715201ED"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220CFB0" w14:textId="77777777" w:rsidR="001471FF" w:rsidRPr="001471FF" w:rsidRDefault="001471FF" w:rsidP="001471FF">
            <w:pPr>
              <w:ind w:right="622"/>
              <w:jc w:val="right"/>
              <w:rPr>
                <w:rFonts w:ascii="Arial" w:eastAsia="Arial" w:hAnsi="Arial" w:cs="Arial"/>
              </w:rPr>
            </w:pPr>
          </w:p>
          <w:p w14:paraId="6FCC970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$16,203.00</w:t>
            </w:r>
          </w:p>
        </w:tc>
        <w:tc>
          <w:tcPr>
            <w:tcW w:w="426" w:type="dxa"/>
            <w:gridSpan w:val="4"/>
            <w:tcBorders>
              <w:top w:val="nil"/>
              <w:left w:val="nil"/>
              <w:bottom w:val="nil"/>
              <w:right w:val="nil"/>
            </w:tcBorders>
          </w:tcPr>
          <w:p w14:paraId="16CB171A" w14:textId="77777777" w:rsidR="001471FF" w:rsidRPr="001471FF" w:rsidRDefault="001471FF" w:rsidP="001471FF">
            <w:pPr>
              <w:ind w:right="622"/>
              <w:jc w:val="right"/>
              <w:rPr>
                <w:rFonts w:ascii="Arial" w:eastAsia="Arial" w:hAnsi="Arial" w:cs="Arial"/>
              </w:rPr>
            </w:pPr>
          </w:p>
          <w:p w14:paraId="08420A6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895CF9B" w14:textId="77777777" w:rsidR="001471FF" w:rsidRPr="001471FF" w:rsidRDefault="001471FF" w:rsidP="001471FF">
            <w:pPr>
              <w:ind w:right="622"/>
              <w:jc w:val="right"/>
              <w:rPr>
                <w:rFonts w:ascii="Arial" w:eastAsia="Arial" w:hAnsi="Arial" w:cs="Arial"/>
              </w:rPr>
            </w:pPr>
          </w:p>
          <w:p w14:paraId="564A64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$32,525.00</w:t>
            </w:r>
          </w:p>
        </w:tc>
      </w:tr>
      <w:tr w:rsidR="001471FF" w:rsidRPr="001471FF" w14:paraId="400BD8AF" w14:textId="77777777" w:rsidTr="00D774B4">
        <w:trPr>
          <w:trHeight w:val="552"/>
        </w:trPr>
        <w:tc>
          <w:tcPr>
            <w:tcW w:w="6111" w:type="dxa"/>
            <w:gridSpan w:val="5"/>
            <w:tcBorders>
              <w:top w:val="nil"/>
              <w:left w:val="nil"/>
              <w:bottom w:val="nil"/>
              <w:right w:val="nil"/>
            </w:tcBorders>
            <w:vAlign w:val="bottom"/>
          </w:tcPr>
          <w:p w14:paraId="3F4CC91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XXVIII. Por adiestrar a los perros para desarrollar peleas entre ellos, de:</w:t>
            </w:r>
          </w:p>
          <w:p w14:paraId="7FCA7E7E"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1663A8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426" w:type="dxa"/>
            <w:gridSpan w:val="4"/>
            <w:tcBorders>
              <w:top w:val="nil"/>
              <w:left w:val="nil"/>
              <w:bottom w:val="nil"/>
              <w:right w:val="nil"/>
            </w:tcBorders>
          </w:tcPr>
          <w:p w14:paraId="084412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68FA7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2E0B009A" w14:textId="77777777" w:rsidTr="00D774B4">
        <w:trPr>
          <w:trHeight w:val="552"/>
        </w:trPr>
        <w:tc>
          <w:tcPr>
            <w:tcW w:w="6111" w:type="dxa"/>
            <w:gridSpan w:val="5"/>
            <w:tcBorders>
              <w:top w:val="nil"/>
              <w:left w:val="nil"/>
              <w:bottom w:val="nil"/>
              <w:right w:val="nil"/>
            </w:tcBorders>
            <w:vAlign w:val="bottom"/>
          </w:tcPr>
          <w:p w14:paraId="21848BC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XXIX. Por no evitar que se lesionen por peleas que se susciten entre ellos, de:</w:t>
            </w:r>
          </w:p>
          <w:p w14:paraId="74F3928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F49568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7B8A55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50BBAD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1566959A" w14:textId="77777777" w:rsidTr="00D774B4">
        <w:trPr>
          <w:trHeight w:val="828"/>
        </w:trPr>
        <w:tc>
          <w:tcPr>
            <w:tcW w:w="6111" w:type="dxa"/>
            <w:gridSpan w:val="5"/>
            <w:tcBorders>
              <w:top w:val="nil"/>
              <w:left w:val="nil"/>
              <w:bottom w:val="nil"/>
              <w:right w:val="nil"/>
            </w:tcBorders>
            <w:vAlign w:val="bottom"/>
          </w:tcPr>
          <w:p w14:paraId="7722E68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 Por no reportar de inmediato al Registro Municipal de Animales y al Centro de Control Animal la huida o extravío de animales potencialmente peligrosos que estén bajo su custodia, de:</w:t>
            </w:r>
          </w:p>
          <w:p w14:paraId="10F2363D"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3717855F" w14:textId="77777777" w:rsidR="001471FF" w:rsidRPr="001471FF" w:rsidRDefault="001471FF" w:rsidP="001471FF">
            <w:pPr>
              <w:ind w:right="622"/>
              <w:jc w:val="right"/>
              <w:rPr>
                <w:rFonts w:ascii="Arial" w:eastAsia="Arial" w:hAnsi="Arial" w:cs="Arial"/>
              </w:rPr>
            </w:pPr>
          </w:p>
          <w:p w14:paraId="1C6464B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$10,802.00</w:t>
            </w:r>
          </w:p>
        </w:tc>
        <w:tc>
          <w:tcPr>
            <w:tcW w:w="426" w:type="dxa"/>
            <w:gridSpan w:val="4"/>
            <w:tcBorders>
              <w:top w:val="nil"/>
              <w:left w:val="nil"/>
              <w:bottom w:val="nil"/>
              <w:right w:val="nil"/>
            </w:tcBorders>
          </w:tcPr>
          <w:p w14:paraId="52791DE5" w14:textId="77777777" w:rsidR="001471FF" w:rsidRPr="001471FF" w:rsidRDefault="001471FF" w:rsidP="001471FF">
            <w:pPr>
              <w:ind w:right="622"/>
              <w:jc w:val="right"/>
              <w:rPr>
                <w:rFonts w:ascii="Arial" w:eastAsia="Arial" w:hAnsi="Arial" w:cs="Arial"/>
              </w:rPr>
            </w:pPr>
          </w:p>
          <w:p w14:paraId="0B7CAA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8A09943" w14:textId="77777777" w:rsidR="001471FF" w:rsidRPr="001471FF" w:rsidRDefault="001471FF" w:rsidP="001471FF">
            <w:pPr>
              <w:ind w:right="622"/>
              <w:jc w:val="right"/>
              <w:rPr>
                <w:rFonts w:ascii="Arial" w:eastAsia="Arial" w:hAnsi="Arial" w:cs="Arial"/>
              </w:rPr>
            </w:pPr>
          </w:p>
          <w:p w14:paraId="5424734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$21,723.00</w:t>
            </w:r>
          </w:p>
        </w:tc>
      </w:tr>
      <w:tr w:rsidR="001471FF" w:rsidRPr="001471FF" w14:paraId="41B80896" w14:textId="77777777" w:rsidTr="00D774B4">
        <w:trPr>
          <w:trHeight w:val="1104"/>
        </w:trPr>
        <w:tc>
          <w:tcPr>
            <w:tcW w:w="6111" w:type="dxa"/>
            <w:gridSpan w:val="5"/>
            <w:tcBorders>
              <w:top w:val="nil"/>
              <w:left w:val="nil"/>
              <w:bottom w:val="nil"/>
              <w:right w:val="nil"/>
            </w:tcBorders>
            <w:vAlign w:val="bottom"/>
          </w:tcPr>
          <w:p w14:paraId="1B85FAA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 Por no aportar de manera mensual, al Centro de Control Animal, la relación de los animales adiestrados, sus características, el tipo de adiestramiento que recibió y el domicilio de su propietario, así como el destino o uso que este ejemplar tenga, de:</w:t>
            </w:r>
          </w:p>
          <w:p w14:paraId="7DECC97A"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7FFA4919" w14:textId="77777777" w:rsidR="001471FF" w:rsidRPr="001471FF" w:rsidRDefault="001471FF" w:rsidP="001471FF">
            <w:pPr>
              <w:ind w:right="622"/>
              <w:jc w:val="right"/>
              <w:rPr>
                <w:rFonts w:ascii="Arial" w:eastAsia="Arial" w:hAnsi="Arial" w:cs="Arial"/>
              </w:rPr>
            </w:pPr>
          </w:p>
          <w:p w14:paraId="3FD346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426" w:type="dxa"/>
            <w:gridSpan w:val="4"/>
            <w:tcBorders>
              <w:top w:val="nil"/>
              <w:left w:val="nil"/>
              <w:bottom w:val="nil"/>
              <w:right w:val="nil"/>
            </w:tcBorders>
          </w:tcPr>
          <w:p w14:paraId="2756F19D" w14:textId="77777777" w:rsidR="001471FF" w:rsidRPr="001471FF" w:rsidRDefault="001471FF" w:rsidP="001471FF">
            <w:pPr>
              <w:ind w:right="622"/>
              <w:jc w:val="right"/>
              <w:rPr>
                <w:rFonts w:ascii="Arial" w:eastAsia="Arial" w:hAnsi="Arial" w:cs="Arial"/>
              </w:rPr>
            </w:pPr>
          </w:p>
          <w:p w14:paraId="4D7FD3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BD34A37" w14:textId="77777777" w:rsidR="001471FF" w:rsidRPr="001471FF" w:rsidRDefault="001471FF" w:rsidP="001471FF">
            <w:pPr>
              <w:ind w:right="622"/>
              <w:jc w:val="right"/>
              <w:rPr>
                <w:rFonts w:ascii="Arial" w:eastAsia="Arial" w:hAnsi="Arial" w:cs="Arial"/>
              </w:rPr>
            </w:pPr>
          </w:p>
          <w:p w14:paraId="33D306C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3FFA87CB" w14:textId="77777777" w:rsidTr="00D774B4">
        <w:trPr>
          <w:trHeight w:val="1104"/>
        </w:trPr>
        <w:tc>
          <w:tcPr>
            <w:tcW w:w="6111" w:type="dxa"/>
            <w:gridSpan w:val="5"/>
            <w:tcBorders>
              <w:top w:val="nil"/>
              <w:left w:val="nil"/>
              <w:bottom w:val="nil"/>
              <w:right w:val="nil"/>
            </w:tcBorders>
            <w:vAlign w:val="bottom"/>
          </w:tcPr>
          <w:p w14:paraId="4C2E4BD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XXXII. Por no cumplir con lo dispuesto en las Normas Oficiales Mexicanas, en la legislación vigente en la materia o en las que las autoridades municipales dispongan para la protección de los animales, de:</w:t>
            </w:r>
          </w:p>
          <w:p w14:paraId="27205FC8" w14:textId="77777777" w:rsidR="001471FF" w:rsidRPr="001471FF" w:rsidRDefault="001471FF" w:rsidP="001471FF">
            <w:pPr>
              <w:ind w:right="622"/>
              <w:jc w:val="both"/>
              <w:rPr>
                <w:rFonts w:ascii="Arial" w:eastAsia="Arial" w:hAnsi="Arial" w:cs="Arial"/>
                <w:color w:val="000000"/>
              </w:rPr>
            </w:pPr>
          </w:p>
        </w:tc>
        <w:tc>
          <w:tcPr>
            <w:tcW w:w="1275" w:type="dxa"/>
            <w:gridSpan w:val="3"/>
            <w:tcBorders>
              <w:top w:val="nil"/>
              <w:left w:val="nil"/>
              <w:bottom w:val="nil"/>
              <w:right w:val="nil"/>
            </w:tcBorders>
          </w:tcPr>
          <w:p w14:paraId="20074BFB" w14:textId="77777777" w:rsidR="001471FF" w:rsidRPr="001471FF" w:rsidRDefault="001471FF" w:rsidP="001471FF">
            <w:pPr>
              <w:ind w:right="622"/>
              <w:jc w:val="right"/>
              <w:rPr>
                <w:rFonts w:ascii="Arial" w:eastAsia="Arial" w:hAnsi="Arial" w:cs="Arial"/>
              </w:rPr>
            </w:pPr>
          </w:p>
          <w:p w14:paraId="52FAAB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$4,321.00</w:t>
            </w:r>
          </w:p>
        </w:tc>
        <w:tc>
          <w:tcPr>
            <w:tcW w:w="426" w:type="dxa"/>
            <w:gridSpan w:val="4"/>
            <w:tcBorders>
              <w:top w:val="nil"/>
              <w:left w:val="nil"/>
              <w:bottom w:val="nil"/>
              <w:right w:val="nil"/>
            </w:tcBorders>
          </w:tcPr>
          <w:p w14:paraId="7587E879" w14:textId="77777777" w:rsidR="001471FF" w:rsidRPr="001471FF" w:rsidRDefault="001471FF" w:rsidP="001471FF">
            <w:pPr>
              <w:ind w:right="622"/>
              <w:jc w:val="right"/>
              <w:rPr>
                <w:rFonts w:ascii="Arial" w:eastAsia="Arial" w:hAnsi="Arial" w:cs="Arial"/>
              </w:rPr>
            </w:pPr>
          </w:p>
          <w:p w14:paraId="79EE555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74C5C98" w14:textId="77777777" w:rsidR="001471FF" w:rsidRPr="001471FF" w:rsidRDefault="001471FF" w:rsidP="001471FF">
            <w:pPr>
              <w:ind w:right="622"/>
              <w:jc w:val="right"/>
              <w:rPr>
                <w:rFonts w:ascii="Arial" w:eastAsia="Arial" w:hAnsi="Arial" w:cs="Arial"/>
              </w:rPr>
            </w:pPr>
          </w:p>
          <w:p w14:paraId="57890E6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$8,642.00</w:t>
            </w:r>
          </w:p>
        </w:tc>
      </w:tr>
      <w:tr w:rsidR="001471FF" w:rsidRPr="001471FF" w14:paraId="7712017D" w14:textId="77777777" w:rsidTr="00D774B4">
        <w:trPr>
          <w:trHeight w:val="828"/>
        </w:trPr>
        <w:tc>
          <w:tcPr>
            <w:tcW w:w="6111" w:type="dxa"/>
            <w:gridSpan w:val="5"/>
            <w:tcBorders>
              <w:top w:val="nil"/>
              <w:left w:val="nil"/>
              <w:bottom w:val="nil"/>
              <w:right w:val="nil"/>
            </w:tcBorders>
            <w:vAlign w:val="bottom"/>
          </w:tcPr>
          <w:p w14:paraId="093852B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Por reincidir en la comisión de infracciones a los numerales dispuestos en esta fracción, en un plazo de 30 días; se aplicará hasta la sanción máxima correspondiente.</w:t>
            </w:r>
          </w:p>
        </w:tc>
        <w:tc>
          <w:tcPr>
            <w:tcW w:w="1275" w:type="dxa"/>
            <w:gridSpan w:val="3"/>
            <w:tcBorders>
              <w:top w:val="nil"/>
              <w:left w:val="nil"/>
              <w:bottom w:val="nil"/>
              <w:right w:val="nil"/>
            </w:tcBorders>
            <w:vAlign w:val="center"/>
          </w:tcPr>
          <w:p w14:paraId="50C8D88B" w14:textId="77777777" w:rsidR="001471FF" w:rsidRPr="001471FF" w:rsidRDefault="001471FF" w:rsidP="001471FF">
            <w:pPr>
              <w:ind w:right="622"/>
              <w:jc w:val="right"/>
              <w:rPr>
                <w:rFonts w:ascii="Arial" w:eastAsia="Arial" w:hAnsi="Arial" w:cs="Arial"/>
                <w:color w:val="000000"/>
              </w:rPr>
            </w:pPr>
          </w:p>
        </w:tc>
        <w:tc>
          <w:tcPr>
            <w:tcW w:w="426" w:type="dxa"/>
            <w:gridSpan w:val="4"/>
            <w:tcBorders>
              <w:top w:val="nil"/>
              <w:left w:val="nil"/>
              <w:bottom w:val="nil"/>
              <w:right w:val="nil"/>
            </w:tcBorders>
            <w:vAlign w:val="bottom"/>
          </w:tcPr>
          <w:p w14:paraId="44282596"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5336C435" w14:textId="77777777" w:rsidR="001471FF" w:rsidRPr="001471FF" w:rsidRDefault="001471FF" w:rsidP="001471FF">
            <w:pPr>
              <w:ind w:right="622"/>
              <w:jc w:val="right"/>
              <w:rPr>
                <w:rFonts w:ascii="Arial" w:eastAsia="Arial" w:hAnsi="Arial" w:cs="Arial"/>
                <w:color w:val="000000"/>
              </w:rPr>
            </w:pPr>
          </w:p>
        </w:tc>
      </w:tr>
      <w:tr w:rsidR="001471FF" w:rsidRPr="001471FF" w14:paraId="2FFFCB5F" w14:textId="77777777" w:rsidTr="00D774B4">
        <w:trPr>
          <w:trHeight w:val="288"/>
        </w:trPr>
        <w:tc>
          <w:tcPr>
            <w:tcW w:w="9231" w:type="dxa"/>
            <w:gridSpan w:val="14"/>
            <w:tcBorders>
              <w:top w:val="nil"/>
              <w:left w:val="nil"/>
              <w:bottom w:val="nil"/>
              <w:right w:val="nil"/>
            </w:tcBorders>
            <w:vAlign w:val="center"/>
          </w:tcPr>
          <w:p w14:paraId="08D00942" w14:textId="77777777" w:rsidR="001471FF" w:rsidRPr="001471FF" w:rsidRDefault="001471FF" w:rsidP="001471FF">
            <w:pPr>
              <w:ind w:right="622"/>
              <w:rPr>
                <w:rFonts w:ascii="Arial" w:eastAsia="Arial" w:hAnsi="Arial" w:cs="Arial"/>
                <w:b/>
              </w:rPr>
            </w:pPr>
          </w:p>
        </w:tc>
      </w:tr>
      <w:tr w:rsidR="001471FF" w:rsidRPr="001471FF" w14:paraId="7A82D968" w14:textId="77777777" w:rsidTr="00D774B4">
        <w:trPr>
          <w:trHeight w:val="828"/>
        </w:trPr>
        <w:tc>
          <w:tcPr>
            <w:tcW w:w="6111" w:type="dxa"/>
            <w:gridSpan w:val="5"/>
            <w:tcBorders>
              <w:top w:val="nil"/>
              <w:left w:val="nil"/>
              <w:bottom w:val="nil"/>
              <w:right w:val="nil"/>
            </w:tcBorders>
            <w:vAlign w:val="bottom"/>
          </w:tcPr>
          <w:p w14:paraId="0329BD4E"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104.</w:t>
            </w:r>
            <w:r w:rsidRPr="001471FF">
              <w:rPr>
                <w:rFonts w:ascii="Arial" w:eastAsia="Arial" w:hAnsi="Arial" w:cs="Arial"/>
                <w:color w:val="000000"/>
              </w:rPr>
              <w:t xml:space="preserve"> A quienes adquieran los bienes muebles o inmuebles contraviniendo lo dispuesto en el Artículo 301 de la Ley de Hacienda Municipal en vigor, se les sancionará con una multa, de:</w:t>
            </w:r>
          </w:p>
        </w:tc>
        <w:tc>
          <w:tcPr>
            <w:tcW w:w="1275" w:type="dxa"/>
            <w:gridSpan w:val="3"/>
            <w:tcBorders>
              <w:top w:val="nil"/>
              <w:left w:val="nil"/>
              <w:bottom w:val="nil"/>
              <w:right w:val="nil"/>
            </w:tcBorders>
          </w:tcPr>
          <w:p w14:paraId="734FF8E1" w14:textId="77777777" w:rsidR="001471FF" w:rsidRPr="001471FF" w:rsidRDefault="001471FF" w:rsidP="001471FF">
            <w:pPr>
              <w:ind w:right="622"/>
              <w:jc w:val="right"/>
              <w:rPr>
                <w:rFonts w:ascii="Arial" w:eastAsia="Arial" w:hAnsi="Arial" w:cs="Arial"/>
              </w:rPr>
            </w:pPr>
          </w:p>
          <w:p w14:paraId="5E0BBB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$6,076.00</w:t>
            </w:r>
          </w:p>
        </w:tc>
        <w:tc>
          <w:tcPr>
            <w:tcW w:w="426" w:type="dxa"/>
            <w:gridSpan w:val="4"/>
            <w:tcBorders>
              <w:top w:val="nil"/>
              <w:left w:val="nil"/>
              <w:bottom w:val="nil"/>
              <w:right w:val="nil"/>
            </w:tcBorders>
          </w:tcPr>
          <w:p w14:paraId="032A3C5A" w14:textId="77777777" w:rsidR="001471FF" w:rsidRPr="001471FF" w:rsidRDefault="001471FF" w:rsidP="001471FF">
            <w:pPr>
              <w:ind w:right="622"/>
              <w:jc w:val="right"/>
              <w:rPr>
                <w:rFonts w:ascii="Arial" w:eastAsia="Arial" w:hAnsi="Arial" w:cs="Arial"/>
              </w:rPr>
            </w:pPr>
          </w:p>
          <w:p w14:paraId="0659FDE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56E12AF" w14:textId="77777777" w:rsidR="001471FF" w:rsidRPr="001471FF" w:rsidRDefault="001471FF" w:rsidP="001471FF">
            <w:pPr>
              <w:ind w:right="622"/>
              <w:jc w:val="right"/>
              <w:rPr>
                <w:rFonts w:ascii="Arial" w:eastAsia="Arial" w:hAnsi="Arial" w:cs="Arial"/>
              </w:rPr>
            </w:pPr>
          </w:p>
          <w:p w14:paraId="2ACFA1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$18,833.00</w:t>
            </w:r>
          </w:p>
        </w:tc>
      </w:tr>
      <w:tr w:rsidR="001471FF" w:rsidRPr="001471FF" w14:paraId="61B2F92D" w14:textId="77777777" w:rsidTr="00D774B4">
        <w:trPr>
          <w:trHeight w:val="288"/>
        </w:trPr>
        <w:tc>
          <w:tcPr>
            <w:tcW w:w="9231" w:type="dxa"/>
            <w:gridSpan w:val="14"/>
            <w:tcBorders>
              <w:top w:val="nil"/>
              <w:left w:val="nil"/>
              <w:bottom w:val="nil"/>
              <w:right w:val="nil"/>
            </w:tcBorders>
            <w:vAlign w:val="center"/>
          </w:tcPr>
          <w:p w14:paraId="08DB575B" w14:textId="77777777" w:rsidR="001471FF" w:rsidRPr="001471FF" w:rsidRDefault="001471FF" w:rsidP="001471FF">
            <w:pPr>
              <w:ind w:right="622"/>
              <w:jc w:val="center"/>
              <w:rPr>
                <w:rFonts w:ascii="Arial" w:eastAsia="Arial" w:hAnsi="Arial" w:cs="Arial"/>
                <w:b/>
              </w:rPr>
            </w:pPr>
          </w:p>
        </w:tc>
      </w:tr>
      <w:tr w:rsidR="001471FF" w:rsidRPr="001471FF" w14:paraId="79EB8749" w14:textId="77777777" w:rsidTr="00D774B4">
        <w:trPr>
          <w:trHeight w:val="552"/>
        </w:trPr>
        <w:tc>
          <w:tcPr>
            <w:tcW w:w="9231" w:type="dxa"/>
            <w:gridSpan w:val="14"/>
            <w:tcBorders>
              <w:top w:val="nil"/>
              <w:left w:val="nil"/>
              <w:bottom w:val="nil"/>
              <w:right w:val="nil"/>
            </w:tcBorders>
          </w:tcPr>
          <w:p w14:paraId="2A0E1940"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 xml:space="preserve">Artículo 105. </w:t>
            </w:r>
            <w:r w:rsidRPr="001471FF">
              <w:rPr>
                <w:rFonts w:ascii="Arial" w:eastAsia="Arial" w:hAnsi="Arial" w:cs="Arial"/>
                <w:color w:val="000000"/>
              </w:rPr>
              <w:t>Por violaciones a la Ley de Gestión Integral de los Residuos del Estado de Jalisco, se aplicarán las siguientes sanciones:</w:t>
            </w:r>
          </w:p>
        </w:tc>
      </w:tr>
      <w:tr w:rsidR="001471FF" w:rsidRPr="001471FF" w14:paraId="544F6E55" w14:textId="77777777" w:rsidTr="00D774B4">
        <w:trPr>
          <w:trHeight w:val="300"/>
        </w:trPr>
        <w:tc>
          <w:tcPr>
            <w:tcW w:w="9231" w:type="dxa"/>
            <w:gridSpan w:val="14"/>
            <w:tcBorders>
              <w:top w:val="nil"/>
              <w:left w:val="nil"/>
              <w:bottom w:val="nil"/>
              <w:right w:val="nil"/>
            </w:tcBorders>
          </w:tcPr>
          <w:p w14:paraId="5BB1EFF5" w14:textId="77777777" w:rsidR="001471FF" w:rsidRPr="001471FF" w:rsidRDefault="001471FF" w:rsidP="001471FF">
            <w:pPr>
              <w:ind w:right="622"/>
              <w:jc w:val="center"/>
              <w:rPr>
                <w:rFonts w:ascii="Arial" w:eastAsia="Arial" w:hAnsi="Arial" w:cs="Arial"/>
                <w:b/>
                <w:color w:val="000000"/>
              </w:rPr>
            </w:pPr>
          </w:p>
        </w:tc>
      </w:tr>
      <w:tr w:rsidR="001471FF" w:rsidRPr="001471FF" w14:paraId="37445DF7" w14:textId="77777777" w:rsidTr="00D774B4">
        <w:trPr>
          <w:trHeight w:val="552"/>
        </w:trPr>
        <w:tc>
          <w:tcPr>
            <w:tcW w:w="5969" w:type="dxa"/>
            <w:gridSpan w:val="4"/>
            <w:tcBorders>
              <w:top w:val="nil"/>
              <w:left w:val="nil"/>
              <w:bottom w:val="nil"/>
              <w:right w:val="nil"/>
            </w:tcBorders>
            <w:vAlign w:val="bottom"/>
          </w:tcPr>
          <w:p w14:paraId="0648950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realizar la clasificación manual de residuos en los rellenos sanitarios, de:</w:t>
            </w:r>
          </w:p>
          <w:p w14:paraId="298A522A"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3A7ECB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c>
          <w:tcPr>
            <w:tcW w:w="284" w:type="dxa"/>
            <w:gridSpan w:val="2"/>
            <w:tcBorders>
              <w:top w:val="nil"/>
              <w:left w:val="nil"/>
              <w:bottom w:val="nil"/>
              <w:right w:val="nil"/>
            </w:tcBorders>
          </w:tcPr>
          <w:p w14:paraId="2D4681B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4EA9AE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$729,476.00</w:t>
            </w:r>
          </w:p>
        </w:tc>
      </w:tr>
      <w:tr w:rsidR="001471FF" w:rsidRPr="001471FF" w14:paraId="2D9F542A" w14:textId="77777777" w:rsidTr="00D774B4">
        <w:trPr>
          <w:trHeight w:val="552"/>
        </w:trPr>
        <w:tc>
          <w:tcPr>
            <w:tcW w:w="5969" w:type="dxa"/>
            <w:gridSpan w:val="4"/>
            <w:tcBorders>
              <w:top w:val="nil"/>
              <w:left w:val="nil"/>
              <w:bottom w:val="nil"/>
              <w:right w:val="nil"/>
            </w:tcBorders>
            <w:vAlign w:val="bottom"/>
          </w:tcPr>
          <w:p w14:paraId="54D5975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carecer de las autorizaciones correspondientes establecidas en la ley, de:</w:t>
            </w:r>
          </w:p>
          <w:p w14:paraId="211C7AF7"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5CA627B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c>
          <w:tcPr>
            <w:tcW w:w="284" w:type="dxa"/>
            <w:gridSpan w:val="2"/>
            <w:tcBorders>
              <w:top w:val="nil"/>
              <w:left w:val="nil"/>
              <w:bottom w:val="nil"/>
              <w:right w:val="nil"/>
            </w:tcBorders>
          </w:tcPr>
          <w:p w14:paraId="6D4DF3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27B41F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$729,476.00</w:t>
            </w:r>
          </w:p>
        </w:tc>
      </w:tr>
      <w:tr w:rsidR="001471FF" w:rsidRPr="001471FF" w14:paraId="1D21610D" w14:textId="77777777" w:rsidTr="00D774B4">
        <w:trPr>
          <w:trHeight w:val="552"/>
        </w:trPr>
        <w:tc>
          <w:tcPr>
            <w:tcW w:w="5969" w:type="dxa"/>
            <w:gridSpan w:val="4"/>
            <w:tcBorders>
              <w:top w:val="nil"/>
              <w:left w:val="nil"/>
              <w:bottom w:val="nil"/>
              <w:right w:val="nil"/>
            </w:tcBorders>
            <w:vAlign w:val="bottom"/>
          </w:tcPr>
          <w:p w14:paraId="546C8D2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omitir la presentación de informes semestrales o anuales establecidos en la ley, de:</w:t>
            </w:r>
          </w:p>
          <w:p w14:paraId="636FC5FE"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520B7D4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c>
          <w:tcPr>
            <w:tcW w:w="284" w:type="dxa"/>
            <w:gridSpan w:val="2"/>
            <w:tcBorders>
              <w:top w:val="nil"/>
              <w:left w:val="nil"/>
              <w:bottom w:val="nil"/>
              <w:right w:val="nil"/>
            </w:tcBorders>
          </w:tcPr>
          <w:p w14:paraId="1DD235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4599E7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$729,476.00</w:t>
            </w:r>
          </w:p>
        </w:tc>
      </w:tr>
      <w:tr w:rsidR="001471FF" w:rsidRPr="001471FF" w14:paraId="1044A768" w14:textId="77777777" w:rsidTr="00D774B4">
        <w:trPr>
          <w:trHeight w:val="288"/>
        </w:trPr>
        <w:tc>
          <w:tcPr>
            <w:tcW w:w="5969" w:type="dxa"/>
            <w:gridSpan w:val="4"/>
            <w:tcBorders>
              <w:top w:val="nil"/>
              <w:left w:val="nil"/>
              <w:bottom w:val="nil"/>
              <w:right w:val="nil"/>
            </w:tcBorders>
            <w:vAlign w:val="bottom"/>
          </w:tcPr>
          <w:p w14:paraId="2494E21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Por carecer del registro establecido en la ley, de:</w:t>
            </w:r>
          </w:p>
          <w:p w14:paraId="7EB1CF23"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0664629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c>
          <w:tcPr>
            <w:tcW w:w="284" w:type="dxa"/>
            <w:gridSpan w:val="2"/>
            <w:tcBorders>
              <w:top w:val="nil"/>
              <w:left w:val="nil"/>
              <w:bottom w:val="nil"/>
              <w:right w:val="nil"/>
            </w:tcBorders>
          </w:tcPr>
          <w:p w14:paraId="5425D0B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9C471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$729,476.00</w:t>
            </w:r>
          </w:p>
        </w:tc>
      </w:tr>
      <w:tr w:rsidR="001471FF" w:rsidRPr="001471FF" w14:paraId="12DD8A90" w14:textId="77777777" w:rsidTr="00D774B4">
        <w:trPr>
          <w:trHeight w:val="288"/>
        </w:trPr>
        <w:tc>
          <w:tcPr>
            <w:tcW w:w="5969" w:type="dxa"/>
            <w:gridSpan w:val="4"/>
            <w:tcBorders>
              <w:top w:val="nil"/>
              <w:left w:val="nil"/>
              <w:bottom w:val="nil"/>
              <w:right w:val="nil"/>
            </w:tcBorders>
            <w:vAlign w:val="bottom"/>
          </w:tcPr>
          <w:p w14:paraId="34D7065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 Por carecer de bitácoras de registro en los términos de la ley, de:</w:t>
            </w:r>
          </w:p>
          <w:p w14:paraId="381A1A7B"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5C76BE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c>
          <w:tcPr>
            <w:tcW w:w="284" w:type="dxa"/>
            <w:gridSpan w:val="2"/>
            <w:tcBorders>
              <w:top w:val="nil"/>
              <w:left w:val="nil"/>
              <w:bottom w:val="nil"/>
              <w:right w:val="nil"/>
            </w:tcBorders>
          </w:tcPr>
          <w:p w14:paraId="527111C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6C306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$729,476.00</w:t>
            </w:r>
          </w:p>
        </w:tc>
      </w:tr>
      <w:tr w:rsidR="001471FF" w:rsidRPr="001471FF" w14:paraId="35E2B45A" w14:textId="77777777" w:rsidTr="00D774B4">
        <w:trPr>
          <w:trHeight w:val="288"/>
        </w:trPr>
        <w:tc>
          <w:tcPr>
            <w:tcW w:w="5969" w:type="dxa"/>
            <w:gridSpan w:val="4"/>
            <w:tcBorders>
              <w:top w:val="nil"/>
              <w:left w:val="nil"/>
              <w:bottom w:val="nil"/>
              <w:right w:val="nil"/>
            </w:tcBorders>
            <w:vAlign w:val="bottom"/>
          </w:tcPr>
          <w:p w14:paraId="581967E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 Arrojar a la vía pública animales muertos o parte de ellos, de:</w:t>
            </w:r>
          </w:p>
          <w:p w14:paraId="61B45F49"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5FB867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$2,880.00</w:t>
            </w:r>
          </w:p>
        </w:tc>
        <w:tc>
          <w:tcPr>
            <w:tcW w:w="284" w:type="dxa"/>
            <w:gridSpan w:val="2"/>
            <w:tcBorders>
              <w:top w:val="nil"/>
              <w:left w:val="nil"/>
              <w:bottom w:val="nil"/>
              <w:right w:val="nil"/>
            </w:tcBorders>
          </w:tcPr>
          <w:p w14:paraId="405C477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F2EEA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$729,476.00</w:t>
            </w:r>
          </w:p>
        </w:tc>
      </w:tr>
      <w:tr w:rsidR="001471FF" w:rsidRPr="001471FF" w14:paraId="00354A9E" w14:textId="77777777" w:rsidTr="00D774B4">
        <w:trPr>
          <w:trHeight w:val="828"/>
        </w:trPr>
        <w:tc>
          <w:tcPr>
            <w:tcW w:w="5969" w:type="dxa"/>
            <w:gridSpan w:val="4"/>
            <w:tcBorders>
              <w:top w:val="nil"/>
              <w:left w:val="nil"/>
              <w:bottom w:val="nil"/>
              <w:right w:val="nil"/>
            </w:tcBorders>
            <w:vAlign w:val="bottom"/>
          </w:tcPr>
          <w:p w14:paraId="552DB91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 Por almacenar los residuos correspondientes sin sujeción a las normas oficiales mexicanas o los ordenamientos jurídicos del Estado de Jalisco, de:</w:t>
            </w:r>
          </w:p>
          <w:p w14:paraId="56234DE6"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23704B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$2,760.00</w:t>
            </w:r>
          </w:p>
        </w:tc>
        <w:tc>
          <w:tcPr>
            <w:tcW w:w="284" w:type="dxa"/>
            <w:gridSpan w:val="2"/>
            <w:tcBorders>
              <w:top w:val="nil"/>
              <w:left w:val="nil"/>
              <w:bottom w:val="nil"/>
              <w:right w:val="nil"/>
            </w:tcBorders>
          </w:tcPr>
          <w:p w14:paraId="260DF46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066BB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$694,671.00</w:t>
            </w:r>
          </w:p>
        </w:tc>
      </w:tr>
      <w:tr w:rsidR="001471FF" w:rsidRPr="001471FF" w14:paraId="4616E906" w14:textId="77777777" w:rsidTr="00D774B4">
        <w:trPr>
          <w:trHeight w:val="1104"/>
        </w:trPr>
        <w:tc>
          <w:tcPr>
            <w:tcW w:w="5969" w:type="dxa"/>
            <w:gridSpan w:val="4"/>
            <w:tcBorders>
              <w:top w:val="nil"/>
              <w:left w:val="nil"/>
              <w:bottom w:val="nil"/>
              <w:right w:val="nil"/>
            </w:tcBorders>
            <w:vAlign w:val="bottom"/>
          </w:tcPr>
          <w:p w14:paraId="177C4CB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VIII. Por mezclar residuos sólidos urbanos y de manejo especial con residuos peligrosos contraviniendo lo dispuesto en la Ley General, en la del Estado y en los demás ordenamientos legales o normativos aplicables, de:</w:t>
            </w:r>
          </w:p>
          <w:p w14:paraId="1696FA7B"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39140CDE" w14:textId="77777777" w:rsidR="001471FF" w:rsidRPr="001471FF" w:rsidRDefault="001471FF" w:rsidP="001471FF">
            <w:pPr>
              <w:ind w:right="622"/>
              <w:jc w:val="right"/>
              <w:rPr>
                <w:rFonts w:ascii="Arial" w:eastAsia="Arial" w:hAnsi="Arial" w:cs="Arial"/>
              </w:rPr>
            </w:pPr>
          </w:p>
          <w:p w14:paraId="513E77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$2,760.00</w:t>
            </w:r>
          </w:p>
        </w:tc>
        <w:tc>
          <w:tcPr>
            <w:tcW w:w="284" w:type="dxa"/>
            <w:gridSpan w:val="2"/>
            <w:tcBorders>
              <w:top w:val="nil"/>
              <w:left w:val="nil"/>
              <w:bottom w:val="nil"/>
              <w:right w:val="nil"/>
            </w:tcBorders>
          </w:tcPr>
          <w:p w14:paraId="648B6B87" w14:textId="77777777" w:rsidR="001471FF" w:rsidRPr="001471FF" w:rsidRDefault="001471FF" w:rsidP="001471FF">
            <w:pPr>
              <w:ind w:right="622"/>
              <w:jc w:val="right"/>
              <w:rPr>
                <w:rFonts w:ascii="Arial" w:eastAsia="Arial" w:hAnsi="Arial" w:cs="Arial"/>
              </w:rPr>
            </w:pPr>
          </w:p>
          <w:p w14:paraId="53A90F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7BA2792" w14:textId="77777777" w:rsidR="001471FF" w:rsidRPr="001471FF" w:rsidRDefault="001471FF" w:rsidP="001471FF">
            <w:pPr>
              <w:ind w:right="622"/>
              <w:jc w:val="right"/>
              <w:rPr>
                <w:rFonts w:ascii="Arial" w:eastAsia="Arial" w:hAnsi="Arial" w:cs="Arial"/>
              </w:rPr>
            </w:pPr>
          </w:p>
          <w:p w14:paraId="5B8CDD6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$694,671.00</w:t>
            </w:r>
          </w:p>
        </w:tc>
      </w:tr>
      <w:tr w:rsidR="001471FF" w:rsidRPr="001471FF" w14:paraId="565C03E8" w14:textId="77777777" w:rsidTr="00D774B4">
        <w:trPr>
          <w:trHeight w:val="1104"/>
        </w:trPr>
        <w:tc>
          <w:tcPr>
            <w:tcW w:w="5969" w:type="dxa"/>
            <w:gridSpan w:val="4"/>
            <w:tcBorders>
              <w:top w:val="nil"/>
              <w:left w:val="nil"/>
              <w:bottom w:val="nil"/>
              <w:right w:val="nil"/>
            </w:tcBorders>
            <w:vAlign w:val="bottom"/>
          </w:tcPr>
          <w:p w14:paraId="77F669E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IX. Por depositar en los recipientes de almacenamiento de uso público o privado residuos que contengan sustancias tóxicas o peligrosas para la salud pública o aquellos que despidan olores desagradables, de:</w:t>
            </w:r>
          </w:p>
          <w:p w14:paraId="43491A15"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667A71C4" w14:textId="77777777" w:rsidR="001471FF" w:rsidRPr="001471FF" w:rsidRDefault="001471FF" w:rsidP="001471FF">
            <w:pPr>
              <w:ind w:right="622"/>
              <w:jc w:val="right"/>
              <w:rPr>
                <w:rFonts w:ascii="Arial" w:eastAsia="Arial" w:hAnsi="Arial" w:cs="Arial"/>
              </w:rPr>
            </w:pPr>
          </w:p>
          <w:p w14:paraId="026B59C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$729,597.00</w:t>
            </w:r>
          </w:p>
        </w:tc>
        <w:tc>
          <w:tcPr>
            <w:tcW w:w="284" w:type="dxa"/>
            <w:gridSpan w:val="2"/>
            <w:tcBorders>
              <w:top w:val="nil"/>
              <w:left w:val="nil"/>
              <w:bottom w:val="nil"/>
              <w:right w:val="nil"/>
            </w:tcBorders>
          </w:tcPr>
          <w:p w14:paraId="6B5EE3A7" w14:textId="77777777" w:rsidR="001471FF" w:rsidRPr="001471FF" w:rsidRDefault="001471FF" w:rsidP="001471FF">
            <w:pPr>
              <w:ind w:right="622"/>
              <w:jc w:val="right"/>
              <w:rPr>
                <w:rFonts w:ascii="Arial" w:eastAsia="Arial" w:hAnsi="Arial" w:cs="Arial"/>
              </w:rPr>
            </w:pPr>
          </w:p>
          <w:p w14:paraId="325073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375AE38" w14:textId="77777777" w:rsidR="001471FF" w:rsidRPr="001471FF" w:rsidRDefault="001471FF" w:rsidP="001471FF">
            <w:pPr>
              <w:ind w:right="622"/>
              <w:jc w:val="right"/>
              <w:rPr>
                <w:rFonts w:ascii="Arial" w:eastAsia="Arial" w:hAnsi="Arial" w:cs="Arial"/>
              </w:rPr>
            </w:pPr>
          </w:p>
          <w:p w14:paraId="64A984E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$1,458,953.00</w:t>
            </w:r>
          </w:p>
        </w:tc>
      </w:tr>
      <w:tr w:rsidR="001471FF" w:rsidRPr="001471FF" w14:paraId="67D8D81C" w14:textId="77777777" w:rsidTr="00D774B4">
        <w:trPr>
          <w:trHeight w:val="552"/>
        </w:trPr>
        <w:tc>
          <w:tcPr>
            <w:tcW w:w="5969" w:type="dxa"/>
            <w:gridSpan w:val="4"/>
            <w:tcBorders>
              <w:top w:val="nil"/>
              <w:left w:val="nil"/>
              <w:bottom w:val="nil"/>
              <w:right w:val="nil"/>
            </w:tcBorders>
            <w:vAlign w:val="bottom"/>
          </w:tcPr>
          <w:p w14:paraId="230EB66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 Por realizar la recolección de residuos de manejo especial sin cumplir con la normatividad vigente, de:</w:t>
            </w:r>
          </w:p>
          <w:p w14:paraId="067815BD"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47E6AD5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$729,597.00</w:t>
            </w:r>
          </w:p>
        </w:tc>
        <w:tc>
          <w:tcPr>
            <w:tcW w:w="284" w:type="dxa"/>
            <w:gridSpan w:val="2"/>
            <w:tcBorders>
              <w:top w:val="nil"/>
              <w:left w:val="nil"/>
              <w:bottom w:val="nil"/>
              <w:right w:val="nil"/>
            </w:tcBorders>
          </w:tcPr>
          <w:p w14:paraId="779550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643F3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$1,458,953.00</w:t>
            </w:r>
          </w:p>
        </w:tc>
      </w:tr>
      <w:tr w:rsidR="001471FF" w:rsidRPr="001471FF" w14:paraId="30FF0460" w14:textId="77777777" w:rsidTr="00D774B4">
        <w:trPr>
          <w:trHeight w:val="288"/>
        </w:trPr>
        <w:tc>
          <w:tcPr>
            <w:tcW w:w="5969" w:type="dxa"/>
            <w:gridSpan w:val="4"/>
            <w:tcBorders>
              <w:top w:val="nil"/>
              <w:left w:val="nil"/>
              <w:bottom w:val="nil"/>
              <w:right w:val="nil"/>
            </w:tcBorders>
            <w:vAlign w:val="bottom"/>
          </w:tcPr>
          <w:p w14:paraId="04E7AAE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 Por crear basureros o tiraderos clandestinos, de:</w:t>
            </w:r>
          </w:p>
          <w:p w14:paraId="469415A4"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3A0F177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$1,459,073.00</w:t>
            </w:r>
          </w:p>
        </w:tc>
        <w:tc>
          <w:tcPr>
            <w:tcW w:w="284" w:type="dxa"/>
            <w:gridSpan w:val="2"/>
            <w:tcBorders>
              <w:top w:val="nil"/>
              <w:left w:val="nil"/>
              <w:bottom w:val="nil"/>
              <w:right w:val="nil"/>
            </w:tcBorders>
          </w:tcPr>
          <w:p w14:paraId="7004C0E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168EA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$2,188,428.00</w:t>
            </w:r>
          </w:p>
        </w:tc>
      </w:tr>
      <w:tr w:rsidR="001471FF" w:rsidRPr="001471FF" w14:paraId="4FABB4D0" w14:textId="77777777" w:rsidTr="00D774B4">
        <w:trPr>
          <w:trHeight w:val="1104"/>
        </w:trPr>
        <w:tc>
          <w:tcPr>
            <w:tcW w:w="5969" w:type="dxa"/>
            <w:gridSpan w:val="4"/>
            <w:tcBorders>
              <w:top w:val="nil"/>
              <w:left w:val="nil"/>
              <w:bottom w:val="nil"/>
              <w:right w:val="nil"/>
            </w:tcBorders>
            <w:vAlign w:val="bottom"/>
          </w:tcPr>
          <w:p w14:paraId="4257AC7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 Por el depósito o confinamiento de residuos fuera de los sitios destinados para dicho fin en parques, áreas verdes, áreas de valor ambiental, áreas naturales protegidas, zonas rurales o áreas de conservación ecológica y otros lugares no autorizados, de:</w:t>
            </w:r>
          </w:p>
          <w:p w14:paraId="387F6107"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09BA0FFB" w14:textId="77777777" w:rsidR="001471FF" w:rsidRPr="001471FF" w:rsidRDefault="001471FF" w:rsidP="001471FF">
            <w:pPr>
              <w:ind w:right="622"/>
              <w:jc w:val="right"/>
              <w:rPr>
                <w:rFonts w:ascii="Arial" w:eastAsia="Arial" w:hAnsi="Arial" w:cs="Arial"/>
              </w:rPr>
            </w:pPr>
          </w:p>
          <w:p w14:paraId="4203B9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$1,459,073.00</w:t>
            </w:r>
          </w:p>
        </w:tc>
        <w:tc>
          <w:tcPr>
            <w:tcW w:w="284" w:type="dxa"/>
            <w:gridSpan w:val="2"/>
            <w:tcBorders>
              <w:top w:val="nil"/>
              <w:left w:val="nil"/>
              <w:bottom w:val="nil"/>
              <w:right w:val="nil"/>
            </w:tcBorders>
          </w:tcPr>
          <w:p w14:paraId="23FA8D24" w14:textId="77777777" w:rsidR="001471FF" w:rsidRPr="001471FF" w:rsidRDefault="001471FF" w:rsidP="001471FF">
            <w:pPr>
              <w:ind w:right="622"/>
              <w:jc w:val="right"/>
              <w:rPr>
                <w:rFonts w:ascii="Arial" w:eastAsia="Arial" w:hAnsi="Arial" w:cs="Arial"/>
              </w:rPr>
            </w:pPr>
          </w:p>
          <w:p w14:paraId="5E0557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E0DBB24" w14:textId="77777777" w:rsidR="001471FF" w:rsidRPr="001471FF" w:rsidRDefault="001471FF" w:rsidP="001471FF">
            <w:pPr>
              <w:ind w:right="622"/>
              <w:jc w:val="right"/>
              <w:rPr>
                <w:rFonts w:ascii="Arial" w:eastAsia="Arial" w:hAnsi="Arial" w:cs="Arial"/>
              </w:rPr>
            </w:pPr>
          </w:p>
          <w:p w14:paraId="3FD0FDF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$2,188,428.00</w:t>
            </w:r>
          </w:p>
        </w:tc>
      </w:tr>
      <w:tr w:rsidR="001471FF" w:rsidRPr="001471FF" w14:paraId="149427FA" w14:textId="77777777" w:rsidTr="00D774B4">
        <w:trPr>
          <w:trHeight w:val="552"/>
        </w:trPr>
        <w:tc>
          <w:tcPr>
            <w:tcW w:w="5969" w:type="dxa"/>
            <w:gridSpan w:val="4"/>
            <w:tcBorders>
              <w:top w:val="nil"/>
              <w:left w:val="nil"/>
              <w:bottom w:val="nil"/>
              <w:right w:val="nil"/>
            </w:tcBorders>
            <w:vAlign w:val="bottom"/>
          </w:tcPr>
          <w:p w14:paraId="09445F5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XIII. Por establecer sitios de disposición final de residuos sólidos urbanos o de manejo especial en lugares no autorizados, de:</w:t>
            </w:r>
          </w:p>
          <w:p w14:paraId="1F0B376C"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0C59EC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$1,459,073.00</w:t>
            </w:r>
          </w:p>
        </w:tc>
        <w:tc>
          <w:tcPr>
            <w:tcW w:w="284" w:type="dxa"/>
            <w:gridSpan w:val="2"/>
            <w:tcBorders>
              <w:top w:val="nil"/>
              <w:left w:val="nil"/>
              <w:bottom w:val="nil"/>
              <w:right w:val="nil"/>
            </w:tcBorders>
          </w:tcPr>
          <w:p w14:paraId="70CEC77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7C611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$2,188,428.00</w:t>
            </w:r>
          </w:p>
        </w:tc>
      </w:tr>
      <w:tr w:rsidR="001471FF" w:rsidRPr="001471FF" w14:paraId="5652F3E0" w14:textId="77777777" w:rsidTr="00D774B4">
        <w:trPr>
          <w:trHeight w:val="828"/>
        </w:trPr>
        <w:tc>
          <w:tcPr>
            <w:tcW w:w="5969" w:type="dxa"/>
            <w:gridSpan w:val="4"/>
            <w:tcBorders>
              <w:top w:val="nil"/>
              <w:left w:val="nil"/>
              <w:bottom w:val="nil"/>
              <w:right w:val="nil"/>
            </w:tcBorders>
            <w:vAlign w:val="bottom"/>
          </w:tcPr>
          <w:p w14:paraId="12CE4E7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XIV. Por el confinamiento o depósito final de residuos en estado líquido o con contenidos líquidos o de materia orgánica que excedan los máximos permitidos por las normas oficiales mexicanas, de:</w:t>
            </w:r>
          </w:p>
          <w:p w14:paraId="0FA5820E"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5B7AFD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$1,459,073.00</w:t>
            </w:r>
          </w:p>
        </w:tc>
        <w:tc>
          <w:tcPr>
            <w:tcW w:w="284" w:type="dxa"/>
            <w:gridSpan w:val="2"/>
            <w:tcBorders>
              <w:top w:val="nil"/>
              <w:left w:val="nil"/>
              <w:bottom w:val="nil"/>
              <w:right w:val="nil"/>
            </w:tcBorders>
          </w:tcPr>
          <w:p w14:paraId="185BC3A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36CF7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$2,188,428.00</w:t>
            </w:r>
          </w:p>
        </w:tc>
      </w:tr>
      <w:tr w:rsidR="001471FF" w:rsidRPr="001471FF" w14:paraId="3768E048" w14:textId="77777777" w:rsidTr="00D774B4">
        <w:trPr>
          <w:trHeight w:val="828"/>
        </w:trPr>
        <w:tc>
          <w:tcPr>
            <w:tcW w:w="5969" w:type="dxa"/>
            <w:gridSpan w:val="4"/>
            <w:tcBorders>
              <w:top w:val="nil"/>
              <w:left w:val="nil"/>
              <w:bottom w:val="nil"/>
              <w:right w:val="nil"/>
            </w:tcBorders>
            <w:vAlign w:val="bottom"/>
          </w:tcPr>
          <w:p w14:paraId="4762CE9D" w14:textId="16E95444"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 Realizar procesos de tratamiento de residuos sólidos urbanos sin cumplir con las disposiciones que establecen las normas oficiales mexicanas y las normas ambientales estatales en esta materia, de:</w:t>
            </w:r>
          </w:p>
          <w:p w14:paraId="349D28A4"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0C2CD99F" w14:textId="77777777" w:rsidR="001471FF" w:rsidRPr="001471FF" w:rsidRDefault="001471FF" w:rsidP="001471FF">
            <w:pPr>
              <w:ind w:right="622"/>
              <w:jc w:val="right"/>
              <w:rPr>
                <w:rFonts w:ascii="Arial" w:eastAsia="Arial" w:hAnsi="Arial" w:cs="Arial"/>
              </w:rPr>
            </w:pPr>
          </w:p>
          <w:p w14:paraId="2FA56B8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$1,459,073.00</w:t>
            </w:r>
          </w:p>
        </w:tc>
        <w:tc>
          <w:tcPr>
            <w:tcW w:w="284" w:type="dxa"/>
            <w:gridSpan w:val="2"/>
            <w:tcBorders>
              <w:top w:val="nil"/>
              <w:left w:val="nil"/>
              <w:bottom w:val="nil"/>
              <w:right w:val="nil"/>
            </w:tcBorders>
          </w:tcPr>
          <w:p w14:paraId="781AC772" w14:textId="77777777" w:rsidR="001471FF" w:rsidRPr="001471FF" w:rsidRDefault="001471FF" w:rsidP="001471FF">
            <w:pPr>
              <w:ind w:right="622"/>
              <w:jc w:val="right"/>
              <w:rPr>
                <w:rFonts w:ascii="Arial" w:eastAsia="Arial" w:hAnsi="Arial" w:cs="Arial"/>
              </w:rPr>
            </w:pPr>
          </w:p>
          <w:p w14:paraId="366263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778E9A3A" w14:textId="77777777" w:rsidR="001471FF" w:rsidRPr="001471FF" w:rsidRDefault="001471FF" w:rsidP="001471FF">
            <w:pPr>
              <w:ind w:right="622"/>
              <w:jc w:val="right"/>
              <w:rPr>
                <w:rFonts w:ascii="Arial" w:eastAsia="Arial" w:hAnsi="Arial" w:cs="Arial"/>
              </w:rPr>
            </w:pPr>
          </w:p>
          <w:p w14:paraId="34BFA6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$2,188,428.00</w:t>
            </w:r>
          </w:p>
        </w:tc>
      </w:tr>
      <w:tr w:rsidR="001471FF" w:rsidRPr="001471FF" w14:paraId="46CF59D3" w14:textId="77777777" w:rsidTr="00D774B4">
        <w:trPr>
          <w:trHeight w:val="828"/>
        </w:trPr>
        <w:tc>
          <w:tcPr>
            <w:tcW w:w="5969" w:type="dxa"/>
            <w:gridSpan w:val="4"/>
            <w:tcBorders>
              <w:top w:val="nil"/>
              <w:left w:val="nil"/>
              <w:bottom w:val="nil"/>
              <w:right w:val="nil"/>
            </w:tcBorders>
            <w:vAlign w:val="bottom"/>
          </w:tcPr>
          <w:p w14:paraId="4D7109E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 Por la incineración de residuos en condiciones contrarias a las establecidas en las disposiciones legales correspondientes, y sin el permiso de las autoridades competentes, de:</w:t>
            </w:r>
          </w:p>
          <w:p w14:paraId="04963519"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117FA074" w14:textId="77777777" w:rsidR="001471FF" w:rsidRPr="001471FF" w:rsidRDefault="001471FF" w:rsidP="001471FF">
            <w:pPr>
              <w:ind w:right="622"/>
              <w:jc w:val="right"/>
              <w:rPr>
                <w:rFonts w:ascii="Arial" w:eastAsia="Arial" w:hAnsi="Arial" w:cs="Arial"/>
              </w:rPr>
            </w:pPr>
          </w:p>
          <w:p w14:paraId="683B479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$2,188,550.00</w:t>
            </w:r>
          </w:p>
        </w:tc>
        <w:tc>
          <w:tcPr>
            <w:tcW w:w="284" w:type="dxa"/>
            <w:gridSpan w:val="2"/>
            <w:tcBorders>
              <w:top w:val="nil"/>
              <w:left w:val="nil"/>
              <w:bottom w:val="nil"/>
              <w:right w:val="nil"/>
            </w:tcBorders>
          </w:tcPr>
          <w:p w14:paraId="4536A108" w14:textId="77777777" w:rsidR="001471FF" w:rsidRPr="001471FF" w:rsidRDefault="001471FF" w:rsidP="001471FF">
            <w:pPr>
              <w:ind w:right="622"/>
              <w:jc w:val="right"/>
              <w:rPr>
                <w:rFonts w:ascii="Arial" w:eastAsia="Arial" w:hAnsi="Arial" w:cs="Arial"/>
              </w:rPr>
            </w:pPr>
          </w:p>
          <w:p w14:paraId="5BCC91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1FDE859" w14:textId="77777777" w:rsidR="001471FF" w:rsidRPr="001471FF" w:rsidRDefault="001471FF" w:rsidP="001471FF">
            <w:pPr>
              <w:ind w:right="622"/>
              <w:jc w:val="right"/>
              <w:rPr>
                <w:rFonts w:ascii="Arial" w:eastAsia="Arial" w:hAnsi="Arial" w:cs="Arial"/>
              </w:rPr>
            </w:pPr>
          </w:p>
          <w:p w14:paraId="14C78F4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$2,917,905.00</w:t>
            </w:r>
          </w:p>
        </w:tc>
      </w:tr>
      <w:tr w:rsidR="001471FF" w:rsidRPr="001471FF" w14:paraId="7E342495" w14:textId="77777777" w:rsidTr="00D774B4">
        <w:trPr>
          <w:trHeight w:val="1104"/>
        </w:trPr>
        <w:tc>
          <w:tcPr>
            <w:tcW w:w="5969" w:type="dxa"/>
            <w:gridSpan w:val="4"/>
            <w:tcBorders>
              <w:top w:val="nil"/>
              <w:left w:val="nil"/>
              <w:bottom w:val="nil"/>
              <w:right w:val="nil"/>
            </w:tcBorders>
            <w:vAlign w:val="bottom"/>
          </w:tcPr>
          <w:p w14:paraId="1BB5C9B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XVII. Por la dilución o mezcla de residuos sólidos urbanos o de manejo especial con líquidos para su vertimiento al sistema de alcantarillado, a cualquier cuerpo de agua o sobre suelos con o sin cubierta vegetal, de:</w:t>
            </w:r>
          </w:p>
        </w:tc>
        <w:tc>
          <w:tcPr>
            <w:tcW w:w="1559" w:type="dxa"/>
            <w:gridSpan w:val="6"/>
            <w:tcBorders>
              <w:top w:val="nil"/>
              <w:left w:val="nil"/>
              <w:bottom w:val="nil"/>
              <w:right w:val="nil"/>
            </w:tcBorders>
          </w:tcPr>
          <w:p w14:paraId="280972EA" w14:textId="77777777" w:rsidR="001471FF" w:rsidRPr="001471FF" w:rsidRDefault="001471FF" w:rsidP="001471FF">
            <w:pPr>
              <w:ind w:right="622"/>
              <w:jc w:val="right"/>
              <w:rPr>
                <w:rFonts w:ascii="Arial" w:eastAsia="Arial" w:hAnsi="Arial" w:cs="Arial"/>
              </w:rPr>
            </w:pPr>
          </w:p>
          <w:p w14:paraId="0D8A3C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$2,188,550.00</w:t>
            </w:r>
          </w:p>
        </w:tc>
        <w:tc>
          <w:tcPr>
            <w:tcW w:w="284" w:type="dxa"/>
            <w:gridSpan w:val="2"/>
            <w:tcBorders>
              <w:top w:val="nil"/>
              <w:left w:val="nil"/>
              <w:bottom w:val="nil"/>
              <w:right w:val="nil"/>
            </w:tcBorders>
          </w:tcPr>
          <w:p w14:paraId="0B3704ED" w14:textId="77777777" w:rsidR="001471FF" w:rsidRPr="001471FF" w:rsidRDefault="001471FF" w:rsidP="001471FF">
            <w:pPr>
              <w:ind w:right="622"/>
              <w:jc w:val="right"/>
              <w:rPr>
                <w:rFonts w:ascii="Arial" w:eastAsia="Arial" w:hAnsi="Arial" w:cs="Arial"/>
              </w:rPr>
            </w:pPr>
          </w:p>
          <w:p w14:paraId="58C4B41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D3EA956" w14:textId="77777777" w:rsidR="001471FF" w:rsidRPr="001471FF" w:rsidRDefault="001471FF" w:rsidP="001471FF">
            <w:pPr>
              <w:ind w:right="622"/>
              <w:jc w:val="right"/>
              <w:rPr>
                <w:rFonts w:ascii="Arial" w:eastAsia="Arial" w:hAnsi="Arial" w:cs="Arial"/>
              </w:rPr>
            </w:pPr>
          </w:p>
          <w:p w14:paraId="37F2F1D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$2,917,905.00</w:t>
            </w:r>
          </w:p>
        </w:tc>
      </w:tr>
      <w:tr w:rsidR="001471FF" w:rsidRPr="001471FF" w14:paraId="27E28B81" w14:textId="77777777" w:rsidTr="00D774B4">
        <w:trPr>
          <w:trHeight w:val="288"/>
        </w:trPr>
        <w:tc>
          <w:tcPr>
            <w:tcW w:w="9231" w:type="dxa"/>
            <w:gridSpan w:val="14"/>
            <w:tcBorders>
              <w:top w:val="nil"/>
              <w:left w:val="nil"/>
              <w:bottom w:val="nil"/>
              <w:right w:val="nil"/>
            </w:tcBorders>
            <w:vAlign w:val="center"/>
          </w:tcPr>
          <w:p w14:paraId="316C6EC7" w14:textId="77777777" w:rsidR="001471FF" w:rsidRPr="001471FF" w:rsidRDefault="001471FF" w:rsidP="001471FF">
            <w:pPr>
              <w:ind w:right="622"/>
              <w:jc w:val="center"/>
              <w:rPr>
                <w:rFonts w:ascii="Arial" w:eastAsia="Arial" w:hAnsi="Arial" w:cs="Arial"/>
                <w:b/>
              </w:rPr>
            </w:pPr>
          </w:p>
        </w:tc>
      </w:tr>
      <w:tr w:rsidR="001471FF" w:rsidRPr="001471FF" w14:paraId="02C60898" w14:textId="77777777" w:rsidTr="00D774B4">
        <w:trPr>
          <w:trHeight w:val="864"/>
        </w:trPr>
        <w:tc>
          <w:tcPr>
            <w:tcW w:w="9231" w:type="dxa"/>
            <w:gridSpan w:val="14"/>
            <w:tcBorders>
              <w:top w:val="nil"/>
              <w:left w:val="nil"/>
              <w:bottom w:val="nil"/>
              <w:right w:val="nil"/>
            </w:tcBorders>
          </w:tcPr>
          <w:p w14:paraId="390EAB15" w14:textId="105266FC" w:rsidR="001471FF" w:rsidRPr="001471FF" w:rsidRDefault="001471FF" w:rsidP="007A3E99">
            <w:pPr>
              <w:ind w:right="622"/>
              <w:jc w:val="both"/>
              <w:rPr>
                <w:rFonts w:ascii="Arial" w:eastAsia="Arial" w:hAnsi="Arial" w:cs="Arial"/>
                <w:b/>
                <w:color w:val="000000"/>
              </w:rPr>
            </w:pPr>
            <w:r w:rsidRPr="001471FF">
              <w:rPr>
                <w:rFonts w:ascii="Arial" w:eastAsia="Arial" w:hAnsi="Arial" w:cs="Arial"/>
                <w:b/>
                <w:color w:val="000000"/>
              </w:rPr>
              <w:t>Artículo 106.</w:t>
            </w:r>
            <w:r w:rsidRPr="001471FF">
              <w:rPr>
                <w:rFonts w:ascii="Arial" w:eastAsia="Arial" w:hAnsi="Arial" w:cs="Arial"/>
                <w:color w:val="000000"/>
              </w:rPr>
              <w:t xml:space="preserve"> Por violaciones al Reglamento de Salud del Municipio de Guadalajara así como en los casos de pre- contingencia y contingencia sanitaria decretada por las autoridades competentes del Gobierno Municipal, del Estado de Jalisco o del Gobierno Federal, se sancionarán las siguientes conductas:</w:t>
            </w:r>
          </w:p>
        </w:tc>
      </w:tr>
      <w:tr w:rsidR="001471FF" w:rsidRPr="001471FF" w14:paraId="3D9EBD35" w14:textId="77777777" w:rsidTr="00D774B4">
        <w:trPr>
          <w:trHeight w:val="288"/>
        </w:trPr>
        <w:tc>
          <w:tcPr>
            <w:tcW w:w="6111" w:type="dxa"/>
            <w:gridSpan w:val="5"/>
            <w:tcBorders>
              <w:top w:val="nil"/>
              <w:left w:val="nil"/>
              <w:bottom w:val="nil"/>
              <w:right w:val="nil"/>
            </w:tcBorders>
            <w:vAlign w:val="bottom"/>
          </w:tcPr>
          <w:p w14:paraId="02445908" w14:textId="77777777" w:rsidR="001471FF" w:rsidRPr="001471FF" w:rsidRDefault="001471FF" w:rsidP="001471FF">
            <w:pPr>
              <w:ind w:right="622"/>
              <w:jc w:val="both"/>
              <w:rPr>
                <w:rFonts w:ascii="Arial" w:eastAsia="Arial" w:hAnsi="Arial" w:cs="Arial"/>
                <w:b/>
                <w:color w:val="000000"/>
              </w:rPr>
            </w:pPr>
          </w:p>
        </w:tc>
        <w:tc>
          <w:tcPr>
            <w:tcW w:w="1417" w:type="dxa"/>
            <w:gridSpan w:val="5"/>
            <w:tcBorders>
              <w:top w:val="nil"/>
              <w:left w:val="nil"/>
              <w:bottom w:val="nil"/>
              <w:right w:val="nil"/>
            </w:tcBorders>
            <w:vAlign w:val="center"/>
          </w:tcPr>
          <w:p w14:paraId="13184906" w14:textId="77777777" w:rsidR="001471FF" w:rsidRPr="001471FF" w:rsidRDefault="001471FF" w:rsidP="001471FF">
            <w:pPr>
              <w:ind w:right="622"/>
              <w:jc w:val="right"/>
              <w:rPr>
                <w:rFonts w:ascii="Arial" w:eastAsia="Arial" w:hAnsi="Arial" w:cs="Arial"/>
                <w:color w:val="000000"/>
              </w:rPr>
            </w:pPr>
          </w:p>
        </w:tc>
        <w:tc>
          <w:tcPr>
            <w:tcW w:w="284" w:type="dxa"/>
            <w:gridSpan w:val="2"/>
            <w:tcBorders>
              <w:top w:val="nil"/>
              <w:left w:val="nil"/>
              <w:bottom w:val="nil"/>
              <w:right w:val="nil"/>
            </w:tcBorders>
            <w:vAlign w:val="bottom"/>
          </w:tcPr>
          <w:p w14:paraId="25B62FBC"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5952193A" w14:textId="77777777" w:rsidR="001471FF" w:rsidRPr="001471FF" w:rsidRDefault="001471FF" w:rsidP="001471FF">
            <w:pPr>
              <w:ind w:right="622"/>
              <w:jc w:val="right"/>
              <w:rPr>
                <w:rFonts w:ascii="Arial" w:eastAsia="Arial" w:hAnsi="Arial" w:cs="Arial"/>
                <w:color w:val="000000"/>
              </w:rPr>
            </w:pPr>
          </w:p>
        </w:tc>
      </w:tr>
      <w:tr w:rsidR="001471FF" w:rsidRPr="001471FF" w14:paraId="4EFC7264" w14:textId="77777777" w:rsidTr="00D774B4">
        <w:trPr>
          <w:trHeight w:val="288"/>
        </w:trPr>
        <w:tc>
          <w:tcPr>
            <w:tcW w:w="6111" w:type="dxa"/>
            <w:gridSpan w:val="5"/>
            <w:tcBorders>
              <w:top w:val="nil"/>
              <w:left w:val="nil"/>
              <w:bottom w:val="nil"/>
              <w:right w:val="nil"/>
            </w:tcBorders>
            <w:vAlign w:val="bottom"/>
          </w:tcPr>
          <w:p w14:paraId="0DCD6CC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Por no acatar las disposiciones emergentes emitidas por las autoridades correspondientes, de:</w:t>
            </w:r>
          </w:p>
          <w:p w14:paraId="1CD1DB11"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39CDE26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$3,961.00</w:t>
            </w:r>
          </w:p>
        </w:tc>
        <w:tc>
          <w:tcPr>
            <w:tcW w:w="284" w:type="dxa"/>
            <w:gridSpan w:val="2"/>
            <w:tcBorders>
              <w:top w:val="nil"/>
              <w:left w:val="nil"/>
              <w:bottom w:val="nil"/>
              <w:right w:val="nil"/>
            </w:tcBorders>
          </w:tcPr>
          <w:p w14:paraId="2A748C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4334C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$19,683.00</w:t>
            </w:r>
          </w:p>
        </w:tc>
      </w:tr>
      <w:tr w:rsidR="001471FF" w:rsidRPr="001471FF" w14:paraId="226741BB" w14:textId="77777777" w:rsidTr="00D774B4">
        <w:trPr>
          <w:trHeight w:val="552"/>
        </w:trPr>
        <w:tc>
          <w:tcPr>
            <w:tcW w:w="6111" w:type="dxa"/>
            <w:gridSpan w:val="5"/>
            <w:tcBorders>
              <w:top w:val="nil"/>
              <w:left w:val="nil"/>
              <w:bottom w:val="nil"/>
              <w:right w:val="nil"/>
            </w:tcBorders>
            <w:vAlign w:val="bottom"/>
          </w:tcPr>
          <w:p w14:paraId="45BD4F7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Por no mantener desinfectados utensilios de uso frecuente por particulares que requieren dentro de un establecimiento, de:</w:t>
            </w:r>
          </w:p>
          <w:p w14:paraId="0A9DE8EA"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66FD0F5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$4,561.00</w:t>
            </w:r>
          </w:p>
        </w:tc>
        <w:tc>
          <w:tcPr>
            <w:tcW w:w="284" w:type="dxa"/>
            <w:gridSpan w:val="2"/>
            <w:tcBorders>
              <w:top w:val="nil"/>
              <w:left w:val="nil"/>
              <w:bottom w:val="nil"/>
              <w:right w:val="nil"/>
            </w:tcBorders>
          </w:tcPr>
          <w:p w14:paraId="1541FD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FB29E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$23,643.00</w:t>
            </w:r>
          </w:p>
        </w:tc>
      </w:tr>
      <w:tr w:rsidR="001471FF" w:rsidRPr="001471FF" w14:paraId="0C0B674B" w14:textId="77777777" w:rsidTr="00D774B4">
        <w:trPr>
          <w:trHeight w:val="828"/>
        </w:trPr>
        <w:tc>
          <w:tcPr>
            <w:tcW w:w="6111" w:type="dxa"/>
            <w:gridSpan w:val="5"/>
            <w:tcBorders>
              <w:top w:val="nil"/>
              <w:left w:val="nil"/>
              <w:bottom w:val="nil"/>
              <w:right w:val="nil"/>
            </w:tcBorders>
            <w:vAlign w:val="bottom"/>
          </w:tcPr>
          <w:p w14:paraId="6E515BF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Por no realizar las adecuaciones decretadas en los giros o establecimientos comerciales, industriales y/o de prestación de servicio, de:</w:t>
            </w:r>
          </w:p>
          <w:p w14:paraId="4241823F"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662E86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$3,961.00</w:t>
            </w:r>
          </w:p>
        </w:tc>
        <w:tc>
          <w:tcPr>
            <w:tcW w:w="284" w:type="dxa"/>
            <w:gridSpan w:val="2"/>
            <w:tcBorders>
              <w:top w:val="nil"/>
              <w:left w:val="nil"/>
              <w:bottom w:val="nil"/>
              <w:right w:val="nil"/>
            </w:tcBorders>
          </w:tcPr>
          <w:p w14:paraId="21E022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E9E5AB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$19,683.00</w:t>
            </w:r>
          </w:p>
        </w:tc>
      </w:tr>
      <w:tr w:rsidR="001471FF" w:rsidRPr="001471FF" w14:paraId="284D8D02" w14:textId="77777777" w:rsidTr="00D774B4">
        <w:trPr>
          <w:trHeight w:val="288"/>
        </w:trPr>
        <w:tc>
          <w:tcPr>
            <w:tcW w:w="6111" w:type="dxa"/>
            <w:gridSpan w:val="5"/>
            <w:tcBorders>
              <w:top w:val="nil"/>
              <w:left w:val="nil"/>
              <w:bottom w:val="nil"/>
              <w:right w:val="nil"/>
            </w:tcBorders>
            <w:vAlign w:val="bottom"/>
          </w:tcPr>
          <w:p w14:paraId="2C8653E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Por aperturar actividades en contravención de los protocolos sanitarios, como medidas de prevención, de:</w:t>
            </w:r>
          </w:p>
          <w:p w14:paraId="384EA754"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3C7621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$4,561.00</w:t>
            </w:r>
          </w:p>
        </w:tc>
        <w:tc>
          <w:tcPr>
            <w:tcW w:w="284" w:type="dxa"/>
            <w:gridSpan w:val="2"/>
            <w:tcBorders>
              <w:top w:val="nil"/>
              <w:left w:val="nil"/>
              <w:bottom w:val="nil"/>
              <w:right w:val="nil"/>
            </w:tcBorders>
          </w:tcPr>
          <w:p w14:paraId="1AEFF9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335215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$23,643.00</w:t>
            </w:r>
          </w:p>
        </w:tc>
      </w:tr>
      <w:tr w:rsidR="001471FF" w:rsidRPr="001471FF" w14:paraId="14075129" w14:textId="77777777" w:rsidTr="00D774B4">
        <w:trPr>
          <w:trHeight w:val="288"/>
        </w:trPr>
        <w:tc>
          <w:tcPr>
            <w:tcW w:w="6111" w:type="dxa"/>
            <w:gridSpan w:val="5"/>
            <w:tcBorders>
              <w:top w:val="nil"/>
              <w:left w:val="nil"/>
              <w:bottom w:val="nil"/>
              <w:right w:val="nil"/>
            </w:tcBorders>
            <w:vAlign w:val="bottom"/>
          </w:tcPr>
          <w:p w14:paraId="42273D40" w14:textId="44458074"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Por conglomerar lugares o establecimientos, haciendo caso omiso de las disposiciones emergentes, de:</w:t>
            </w:r>
          </w:p>
          <w:p w14:paraId="7665A194"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33F4A9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$7,202.00</w:t>
            </w:r>
          </w:p>
        </w:tc>
        <w:tc>
          <w:tcPr>
            <w:tcW w:w="284" w:type="dxa"/>
            <w:gridSpan w:val="2"/>
            <w:tcBorders>
              <w:top w:val="nil"/>
              <w:left w:val="nil"/>
              <w:bottom w:val="nil"/>
              <w:right w:val="nil"/>
            </w:tcBorders>
          </w:tcPr>
          <w:p w14:paraId="4C07E12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5554A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$26,165.00</w:t>
            </w:r>
          </w:p>
        </w:tc>
      </w:tr>
      <w:tr w:rsidR="001471FF" w:rsidRPr="001471FF" w14:paraId="505033C2" w14:textId="77777777" w:rsidTr="00D774B4">
        <w:trPr>
          <w:trHeight w:val="288"/>
        </w:trPr>
        <w:tc>
          <w:tcPr>
            <w:tcW w:w="6111" w:type="dxa"/>
            <w:gridSpan w:val="5"/>
            <w:tcBorders>
              <w:top w:val="nil"/>
              <w:left w:val="nil"/>
              <w:bottom w:val="nil"/>
              <w:right w:val="nil"/>
            </w:tcBorders>
            <w:vAlign w:val="bottom"/>
          </w:tcPr>
          <w:p w14:paraId="77C14358" w14:textId="5A523141"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f) Por realizar conductas que atenten o generen un peligro inminente en contra de la salud pública, de:</w:t>
            </w:r>
          </w:p>
          <w:p w14:paraId="4C4182AD"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083EFC7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$22,924.00</w:t>
            </w:r>
          </w:p>
        </w:tc>
        <w:tc>
          <w:tcPr>
            <w:tcW w:w="284" w:type="dxa"/>
            <w:gridSpan w:val="2"/>
            <w:tcBorders>
              <w:top w:val="nil"/>
              <w:left w:val="nil"/>
              <w:bottom w:val="nil"/>
              <w:right w:val="nil"/>
            </w:tcBorders>
          </w:tcPr>
          <w:p w14:paraId="736938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26B6DD3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$112,699.00</w:t>
            </w:r>
          </w:p>
        </w:tc>
      </w:tr>
      <w:tr w:rsidR="001471FF" w:rsidRPr="001471FF" w14:paraId="4782B157" w14:textId="77777777" w:rsidTr="00D774B4">
        <w:trPr>
          <w:trHeight w:val="552"/>
        </w:trPr>
        <w:tc>
          <w:tcPr>
            <w:tcW w:w="6111" w:type="dxa"/>
            <w:gridSpan w:val="5"/>
            <w:tcBorders>
              <w:top w:val="nil"/>
              <w:left w:val="nil"/>
              <w:bottom w:val="nil"/>
              <w:right w:val="nil"/>
            </w:tcBorders>
            <w:vAlign w:val="bottom"/>
          </w:tcPr>
          <w:p w14:paraId="2FDE719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caso de reincidencia se cobrará hasta el doble de la sanción correspondiente.</w:t>
            </w:r>
          </w:p>
        </w:tc>
        <w:tc>
          <w:tcPr>
            <w:tcW w:w="1417" w:type="dxa"/>
            <w:gridSpan w:val="5"/>
            <w:tcBorders>
              <w:top w:val="nil"/>
              <w:left w:val="nil"/>
              <w:bottom w:val="nil"/>
              <w:right w:val="nil"/>
            </w:tcBorders>
            <w:vAlign w:val="center"/>
          </w:tcPr>
          <w:p w14:paraId="03B89F13" w14:textId="77777777" w:rsidR="001471FF" w:rsidRPr="001471FF" w:rsidRDefault="001471FF" w:rsidP="001471FF">
            <w:pPr>
              <w:ind w:right="622"/>
              <w:jc w:val="right"/>
              <w:rPr>
                <w:rFonts w:ascii="Arial" w:eastAsia="Arial" w:hAnsi="Arial" w:cs="Arial"/>
                <w:color w:val="000000"/>
              </w:rPr>
            </w:pPr>
          </w:p>
        </w:tc>
        <w:tc>
          <w:tcPr>
            <w:tcW w:w="284" w:type="dxa"/>
            <w:gridSpan w:val="2"/>
            <w:tcBorders>
              <w:top w:val="nil"/>
              <w:left w:val="nil"/>
              <w:bottom w:val="nil"/>
              <w:right w:val="nil"/>
            </w:tcBorders>
            <w:vAlign w:val="bottom"/>
          </w:tcPr>
          <w:p w14:paraId="5CBB60FC"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1B848F85" w14:textId="77777777" w:rsidR="001471FF" w:rsidRPr="001471FF" w:rsidRDefault="001471FF" w:rsidP="001471FF">
            <w:pPr>
              <w:ind w:right="622"/>
              <w:jc w:val="right"/>
              <w:rPr>
                <w:rFonts w:ascii="Arial" w:eastAsia="Arial" w:hAnsi="Arial" w:cs="Arial"/>
                <w:color w:val="000000"/>
              </w:rPr>
            </w:pPr>
          </w:p>
        </w:tc>
      </w:tr>
      <w:tr w:rsidR="001471FF" w:rsidRPr="001471FF" w14:paraId="7C75D79A" w14:textId="77777777" w:rsidTr="00D774B4">
        <w:trPr>
          <w:trHeight w:val="288"/>
        </w:trPr>
        <w:tc>
          <w:tcPr>
            <w:tcW w:w="9231" w:type="dxa"/>
            <w:gridSpan w:val="14"/>
            <w:tcBorders>
              <w:top w:val="nil"/>
              <w:left w:val="nil"/>
              <w:bottom w:val="nil"/>
              <w:right w:val="nil"/>
            </w:tcBorders>
            <w:vAlign w:val="center"/>
          </w:tcPr>
          <w:p w14:paraId="7BDA3024" w14:textId="77777777" w:rsidR="001471FF" w:rsidRPr="001471FF" w:rsidRDefault="001471FF" w:rsidP="001471FF">
            <w:pPr>
              <w:ind w:right="622"/>
              <w:jc w:val="center"/>
              <w:rPr>
                <w:rFonts w:ascii="Arial" w:eastAsia="Arial" w:hAnsi="Arial" w:cs="Arial"/>
                <w:b/>
              </w:rPr>
            </w:pPr>
          </w:p>
        </w:tc>
      </w:tr>
      <w:tr w:rsidR="001471FF" w:rsidRPr="001471FF" w14:paraId="6C6516F5" w14:textId="77777777" w:rsidTr="00D774B4">
        <w:trPr>
          <w:trHeight w:val="1656"/>
        </w:trPr>
        <w:tc>
          <w:tcPr>
            <w:tcW w:w="6111" w:type="dxa"/>
            <w:gridSpan w:val="5"/>
            <w:tcBorders>
              <w:top w:val="nil"/>
              <w:left w:val="nil"/>
              <w:bottom w:val="nil"/>
              <w:right w:val="nil"/>
            </w:tcBorders>
            <w:vAlign w:val="bottom"/>
          </w:tcPr>
          <w:p w14:paraId="4FDD18F8" w14:textId="4F1E9244" w:rsidR="001471FF" w:rsidRPr="001471FF" w:rsidRDefault="001471FF" w:rsidP="007A3E99">
            <w:pPr>
              <w:ind w:right="622"/>
              <w:jc w:val="both"/>
              <w:rPr>
                <w:rFonts w:ascii="Arial" w:eastAsia="Arial" w:hAnsi="Arial" w:cs="Arial"/>
                <w:b/>
                <w:color w:val="000000"/>
              </w:rPr>
            </w:pPr>
            <w:r w:rsidRPr="001471FF">
              <w:rPr>
                <w:rFonts w:ascii="Arial" w:eastAsia="Arial" w:hAnsi="Arial" w:cs="Arial"/>
                <w:b/>
                <w:color w:val="000000"/>
              </w:rPr>
              <w:t>Artículo 107.</w:t>
            </w:r>
            <w:r w:rsidRPr="001471FF">
              <w:rPr>
                <w:rFonts w:ascii="Arial" w:eastAsia="Arial" w:hAnsi="Arial" w:cs="Arial"/>
                <w:color w:val="000000"/>
              </w:rPr>
              <w:t xml:space="preserve"> Todas aquellas sanciones por infracciones a esta Ley, demás Leyes, y Reglamentos Municipales, que no se encuentren previstas en los artículos anteriores, excepto los casos establecidos en el artículo 21, párrafo segundo de la Constitución Política de los Estados Unidos Mexicanos, serán sancionados según la gravedad de la infracción, con una multa, de:</w:t>
            </w:r>
          </w:p>
        </w:tc>
        <w:tc>
          <w:tcPr>
            <w:tcW w:w="1417" w:type="dxa"/>
            <w:gridSpan w:val="5"/>
            <w:tcBorders>
              <w:top w:val="nil"/>
              <w:left w:val="nil"/>
              <w:bottom w:val="nil"/>
              <w:right w:val="nil"/>
            </w:tcBorders>
          </w:tcPr>
          <w:p w14:paraId="7013BCD4" w14:textId="77777777" w:rsidR="001471FF" w:rsidRPr="001471FF" w:rsidRDefault="001471FF" w:rsidP="001471FF">
            <w:pPr>
              <w:ind w:right="622"/>
              <w:jc w:val="right"/>
              <w:rPr>
                <w:rFonts w:ascii="Arial" w:eastAsia="Arial" w:hAnsi="Arial" w:cs="Arial"/>
              </w:rPr>
            </w:pPr>
          </w:p>
          <w:p w14:paraId="40400F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gridSpan w:val="2"/>
            <w:tcBorders>
              <w:top w:val="nil"/>
              <w:left w:val="nil"/>
              <w:bottom w:val="nil"/>
              <w:right w:val="nil"/>
            </w:tcBorders>
          </w:tcPr>
          <w:p w14:paraId="74B0855C" w14:textId="77777777" w:rsidR="001471FF" w:rsidRPr="001471FF" w:rsidRDefault="001471FF" w:rsidP="001471FF">
            <w:pPr>
              <w:ind w:right="622"/>
              <w:jc w:val="right"/>
              <w:rPr>
                <w:rFonts w:ascii="Arial" w:eastAsia="Arial" w:hAnsi="Arial" w:cs="Arial"/>
              </w:rPr>
            </w:pPr>
          </w:p>
          <w:p w14:paraId="32F9217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A84D22E" w14:textId="77777777" w:rsidR="001471FF" w:rsidRPr="001471FF" w:rsidRDefault="001471FF" w:rsidP="001471FF">
            <w:pPr>
              <w:ind w:right="622"/>
              <w:jc w:val="right"/>
              <w:rPr>
                <w:rFonts w:ascii="Arial" w:eastAsia="Arial" w:hAnsi="Arial" w:cs="Arial"/>
              </w:rPr>
            </w:pPr>
          </w:p>
          <w:p w14:paraId="747FF84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$120,019.00</w:t>
            </w:r>
          </w:p>
        </w:tc>
      </w:tr>
      <w:tr w:rsidR="001471FF" w:rsidRPr="001471FF" w14:paraId="205EBF94" w14:textId="77777777" w:rsidTr="00D774B4">
        <w:trPr>
          <w:gridBefore w:val="1"/>
          <w:wBefore w:w="15" w:type="dxa"/>
          <w:trHeight w:val="288"/>
        </w:trPr>
        <w:tc>
          <w:tcPr>
            <w:tcW w:w="9216" w:type="dxa"/>
            <w:gridSpan w:val="13"/>
            <w:tcBorders>
              <w:top w:val="nil"/>
              <w:left w:val="nil"/>
              <w:bottom w:val="nil"/>
              <w:right w:val="nil"/>
            </w:tcBorders>
            <w:vAlign w:val="center"/>
          </w:tcPr>
          <w:p w14:paraId="7FE5724C"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SECCIÓN III</w:t>
            </w:r>
          </w:p>
        </w:tc>
      </w:tr>
      <w:tr w:rsidR="001471FF" w:rsidRPr="001471FF" w14:paraId="0426FDD6" w14:textId="77777777" w:rsidTr="00D774B4">
        <w:trPr>
          <w:gridBefore w:val="1"/>
          <w:wBefore w:w="15" w:type="dxa"/>
          <w:trHeight w:val="288"/>
        </w:trPr>
        <w:tc>
          <w:tcPr>
            <w:tcW w:w="9216" w:type="dxa"/>
            <w:gridSpan w:val="13"/>
            <w:tcBorders>
              <w:top w:val="nil"/>
              <w:left w:val="nil"/>
              <w:bottom w:val="nil"/>
              <w:right w:val="nil"/>
            </w:tcBorders>
            <w:vAlign w:val="center"/>
          </w:tcPr>
          <w:p w14:paraId="6DE84EE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las Indemnizaciones a Favor del Municipio</w:t>
            </w:r>
          </w:p>
        </w:tc>
      </w:tr>
      <w:tr w:rsidR="001471FF" w:rsidRPr="001471FF" w14:paraId="6C757D9A" w14:textId="77777777" w:rsidTr="00D774B4">
        <w:trPr>
          <w:gridBefore w:val="1"/>
          <w:wBefore w:w="15" w:type="dxa"/>
          <w:trHeight w:val="288"/>
        </w:trPr>
        <w:tc>
          <w:tcPr>
            <w:tcW w:w="9216" w:type="dxa"/>
            <w:gridSpan w:val="13"/>
            <w:tcBorders>
              <w:top w:val="nil"/>
              <w:left w:val="nil"/>
              <w:bottom w:val="nil"/>
              <w:right w:val="nil"/>
            </w:tcBorders>
            <w:vAlign w:val="center"/>
          </w:tcPr>
          <w:p w14:paraId="66E4A407" w14:textId="77777777" w:rsidR="001471FF" w:rsidRPr="001471FF" w:rsidRDefault="001471FF" w:rsidP="001471FF">
            <w:pPr>
              <w:ind w:right="622"/>
              <w:jc w:val="center"/>
              <w:rPr>
                <w:rFonts w:ascii="Arial" w:eastAsia="Arial" w:hAnsi="Arial" w:cs="Arial"/>
                <w:b/>
              </w:rPr>
            </w:pPr>
          </w:p>
        </w:tc>
      </w:tr>
      <w:tr w:rsidR="001471FF" w:rsidRPr="001471FF" w14:paraId="40AF882E" w14:textId="77777777" w:rsidTr="00D774B4">
        <w:trPr>
          <w:gridBefore w:val="1"/>
          <w:wBefore w:w="15" w:type="dxa"/>
          <w:trHeight w:val="639"/>
        </w:trPr>
        <w:tc>
          <w:tcPr>
            <w:tcW w:w="9216" w:type="dxa"/>
            <w:gridSpan w:val="13"/>
            <w:tcBorders>
              <w:top w:val="nil"/>
              <w:left w:val="nil"/>
              <w:bottom w:val="nil"/>
              <w:right w:val="nil"/>
            </w:tcBorders>
          </w:tcPr>
          <w:p w14:paraId="72606DB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108.</w:t>
            </w:r>
            <w:r w:rsidRPr="001471FF">
              <w:rPr>
                <w:rFonts w:ascii="Arial" w:eastAsia="Arial" w:hAnsi="Arial" w:cs="Arial"/>
                <w:color w:val="000000"/>
              </w:rPr>
              <w:t xml:space="preserve"> Las personas físicas o jurídicas que causen daños a bienes municipales cubrirán una indemnización a favor del Municipio, de acuerdo al peritaje correspondiente de conformidad a la siguiente:</w:t>
            </w:r>
          </w:p>
          <w:p w14:paraId="785DC731" w14:textId="77777777" w:rsidR="001471FF" w:rsidRPr="001471FF" w:rsidRDefault="001471FF" w:rsidP="001471FF">
            <w:pPr>
              <w:ind w:right="622"/>
              <w:jc w:val="both"/>
              <w:rPr>
                <w:rFonts w:ascii="Arial" w:eastAsia="Arial" w:hAnsi="Arial" w:cs="Arial"/>
                <w:b/>
                <w:color w:val="000000"/>
              </w:rPr>
            </w:pPr>
          </w:p>
        </w:tc>
      </w:tr>
      <w:tr w:rsidR="001471FF" w:rsidRPr="001471FF" w14:paraId="6E0C6D85" w14:textId="77777777" w:rsidTr="00D774B4">
        <w:trPr>
          <w:gridBefore w:val="1"/>
          <w:wBefore w:w="15" w:type="dxa"/>
          <w:trHeight w:val="288"/>
        </w:trPr>
        <w:tc>
          <w:tcPr>
            <w:tcW w:w="6096" w:type="dxa"/>
            <w:gridSpan w:val="4"/>
            <w:tcBorders>
              <w:top w:val="nil"/>
              <w:left w:val="nil"/>
              <w:bottom w:val="nil"/>
              <w:right w:val="nil"/>
            </w:tcBorders>
            <w:vAlign w:val="bottom"/>
          </w:tcPr>
          <w:p w14:paraId="56514EF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Daños causados a mobiliario de alumbrado público:</w:t>
            </w:r>
          </w:p>
        </w:tc>
        <w:tc>
          <w:tcPr>
            <w:tcW w:w="1417" w:type="dxa"/>
            <w:gridSpan w:val="5"/>
            <w:tcBorders>
              <w:top w:val="nil"/>
              <w:left w:val="nil"/>
              <w:bottom w:val="nil"/>
              <w:right w:val="nil"/>
            </w:tcBorders>
            <w:vAlign w:val="bottom"/>
          </w:tcPr>
          <w:p w14:paraId="084EC92D" w14:textId="77777777" w:rsidR="001471FF" w:rsidRPr="001471FF" w:rsidRDefault="001471FF" w:rsidP="001471FF">
            <w:pPr>
              <w:ind w:right="622"/>
              <w:rPr>
                <w:rFonts w:ascii="Arial" w:hAnsi="Arial" w:cs="Arial"/>
                <w:color w:val="000000"/>
              </w:rPr>
            </w:pPr>
          </w:p>
        </w:tc>
        <w:tc>
          <w:tcPr>
            <w:tcW w:w="284" w:type="dxa"/>
            <w:gridSpan w:val="2"/>
            <w:tcBorders>
              <w:top w:val="nil"/>
              <w:left w:val="nil"/>
              <w:bottom w:val="nil"/>
              <w:right w:val="nil"/>
            </w:tcBorders>
            <w:vAlign w:val="bottom"/>
          </w:tcPr>
          <w:p w14:paraId="5188715A" w14:textId="77777777" w:rsidR="001471FF" w:rsidRPr="001471FF" w:rsidRDefault="001471FF" w:rsidP="001471FF">
            <w:pPr>
              <w:ind w:right="622"/>
              <w:rPr>
                <w:rFonts w:ascii="Arial" w:hAnsi="Arial" w:cs="Arial"/>
                <w:color w:val="000000"/>
              </w:rPr>
            </w:pPr>
          </w:p>
        </w:tc>
        <w:tc>
          <w:tcPr>
            <w:tcW w:w="1419" w:type="dxa"/>
            <w:gridSpan w:val="2"/>
            <w:tcBorders>
              <w:top w:val="nil"/>
              <w:left w:val="nil"/>
              <w:bottom w:val="nil"/>
              <w:right w:val="nil"/>
            </w:tcBorders>
            <w:vAlign w:val="center"/>
          </w:tcPr>
          <w:p w14:paraId="7A7177C3"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TARIFA</w:t>
            </w:r>
          </w:p>
        </w:tc>
      </w:tr>
      <w:tr w:rsidR="001471FF" w:rsidRPr="001471FF" w14:paraId="6567746B" w14:textId="77777777" w:rsidTr="00D774B4">
        <w:trPr>
          <w:gridBefore w:val="1"/>
          <w:wBefore w:w="15" w:type="dxa"/>
          <w:trHeight w:val="288"/>
        </w:trPr>
        <w:tc>
          <w:tcPr>
            <w:tcW w:w="6096" w:type="dxa"/>
            <w:gridSpan w:val="4"/>
            <w:tcBorders>
              <w:top w:val="nil"/>
              <w:left w:val="nil"/>
              <w:bottom w:val="nil"/>
              <w:right w:val="nil"/>
            </w:tcBorders>
            <w:vAlign w:val="bottom"/>
          </w:tcPr>
          <w:p w14:paraId="6DD286E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Focos, de:</w:t>
            </w:r>
          </w:p>
        </w:tc>
        <w:tc>
          <w:tcPr>
            <w:tcW w:w="1417" w:type="dxa"/>
            <w:gridSpan w:val="5"/>
            <w:tcBorders>
              <w:top w:val="nil"/>
              <w:left w:val="nil"/>
              <w:bottom w:val="nil"/>
              <w:right w:val="nil"/>
            </w:tcBorders>
          </w:tcPr>
          <w:p w14:paraId="408ECC1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$4,561.00</w:t>
            </w:r>
          </w:p>
        </w:tc>
        <w:tc>
          <w:tcPr>
            <w:tcW w:w="284" w:type="dxa"/>
            <w:gridSpan w:val="2"/>
            <w:tcBorders>
              <w:top w:val="nil"/>
              <w:left w:val="nil"/>
              <w:bottom w:val="nil"/>
              <w:right w:val="nil"/>
            </w:tcBorders>
          </w:tcPr>
          <w:p w14:paraId="4138B6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7AF91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$9,362.00</w:t>
            </w:r>
          </w:p>
        </w:tc>
      </w:tr>
      <w:tr w:rsidR="001471FF" w:rsidRPr="001471FF" w14:paraId="2666A789" w14:textId="77777777" w:rsidTr="00D774B4">
        <w:trPr>
          <w:gridBefore w:val="1"/>
          <w:wBefore w:w="15" w:type="dxa"/>
          <w:trHeight w:val="288"/>
        </w:trPr>
        <w:tc>
          <w:tcPr>
            <w:tcW w:w="6096" w:type="dxa"/>
            <w:gridSpan w:val="4"/>
            <w:tcBorders>
              <w:top w:val="nil"/>
              <w:left w:val="nil"/>
              <w:bottom w:val="nil"/>
              <w:right w:val="nil"/>
            </w:tcBorders>
            <w:vAlign w:val="bottom"/>
          </w:tcPr>
          <w:p w14:paraId="4CEA277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Postes de concreto, de:</w:t>
            </w:r>
          </w:p>
        </w:tc>
        <w:tc>
          <w:tcPr>
            <w:tcW w:w="1417" w:type="dxa"/>
            <w:gridSpan w:val="5"/>
            <w:tcBorders>
              <w:top w:val="nil"/>
              <w:left w:val="nil"/>
              <w:bottom w:val="nil"/>
              <w:right w:val="nil"/>
            </w:tcBorders>
          </w:tcPr>
          <w:p w14:paraId="4DF86D4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$4,233.00</w:t>
            </w:r>
          </w:p>
        </w:tc>
        <w:tc>
          <w:tcPr>
            <w:tcW w:w="284" w:type="dxa"/>
            <w:gridSpan w:val="2"/>
            <w:tcBorders>
              <w:top w:val="nil"/>
              <w:left w:val="nil"/>
              <w:bottom w:val="nil"/>
              <w:right w:val="nil"/>
            </w:tcBorders>
          </w:tcPr>
          <w:p w14:paraId="4E84F1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5D4475C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$8,688.00</w:t>
            </w:r>
          </w:p>
        </w:tc>
      </w:tr>
      <w:tr w:rsidR="001471FF" w:rsidRPr="001471FF" w14:paraId="3EE8972B" w14:textId="77777777" w:rsidTr="00D774B4">
        <w:trPr>
          <w:gridBefore w:val="1"/>
          <w:wBefore w:w="15" w:type="dxa"/>
          <w:trHeight w:val="288"/>
        </w:trPr>
        <w:tc>
          <w:tcPr>
            <w:tcW w:w="6096" w:type="dxa"/>
            <w:gridSpan w:val="4"/>
            <w:tcBorders>
              <w:top w:val="nil"/>
              <w:left w:val="nil"/>
              <w:bottom w:val="nil"/>
              <w:right w:val="nil"/>
            </w:tcBorders>
            <w:vAlign w:val="bottom"/>
          </w:tcPr>
          <w:p w14:paraId="4B36099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Postes metálicos, de:</w:t>
            </w:r>
          </w:p>
        </w:tc>
        <w:tc>
          <w:tcPr>
            <w:tcW w:w="1417" w:type="dxa"/>
            <w:gridSpan w:val="5"/>
            <w:tcBorders>
              <w:top w:val="nil"/>
              <w:left w:val="nil"/>
              <w:bottom w:val="nil"/>
              <w:right w:val="nil"/>
            </w:tcBorders>
          </w:tcPr>
          <w:p w14:paraId="731B938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$4,801.00</w:t>
            </w:r>
          </w:p>
        </w:tc>
        <w:tc>
          <w:tcPr>
            <w:tcW w:w="284" w:type="dxa"/>
            <w:gridSpan w:val="2"/>
            <w:tcBorders>
              <w:top w:val="nil"/>
              <w:left w:val="nil"/>
              <w:bottom w:val="nil"/>
              <w:right w:val="nil"/>
            </w:tcBorders>
          </w:tcPr>
          <w:p w14:paraId="03F713B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8BCD29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$28,325.00</w:t>
            </w:r>
          </w:p>
        </w:tc>
      </w:tr>
      <w:tr w:rsidR="001471FF" w:rsidRPr="001471FF" w14:paraId="77FCBDC4" w14:textId="77777777" w:rsidTr="00D774B4">
        <w:trPr>
          <w:gridBefore w:val="1"/>
          <w:wBefore w:w="15" w:type="dxa"/>
          <w:trHeight w:val="288"/>
        </w:trPr>
        <w:tc>
          <w:tcPr>
            <w:tcW w:w="6096" w:type="dxa"/>
            <w:gridSpan w:val="4"/>
            <w:tcBorders>
              <w:top w:val="nil"/>
              <w:left w:val="nil"/>
              <w:bottom w:val="nil"/>
              <w:right w:val="nil"/>
            </w:tcBorders>
            <w:vAlign w:val="bottom"/>
          </w:tcPr>
          <w:p w14:paraId="7BFC270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Brazos metálicos, de:</w:t>
            </w:r>
          </w:p>
        </w:tc>
        <w:tc>
          <w:tcPr>
            <w:tcW w:w="1417" w:type="dxa"/>
            <w:gridSpan w:val="5"/>
            <w:tcBorders>
              <w:top w:val="nil"/>
              <w:left w:val="nil"/>
              <w:bottom w:val="nil"/>
              <w:right w:val="nil"/>
            </w:tcBorders>
          </w:tcPr>
          <w:p w14:paraId="13734D8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$1,200.00</w:t>
            </w:r>
          </w:p>
        </w:tc>
        <w:tc>
          <w:tcPr>
            <w:tcW w:w="284" w:type="dxa"/>
            <w:gridSpan w:val="2"/>
            <w:tcBorders>
              <w:top w:val="nil"/>
              <w:left w:val="nil"/>
              <w:bottom w:val="nil"/>
              <w:right w:val="nil"/>
            </w:tcBorders>
          </w:tcPr>
          <w:p w14:paraId="49712CC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5D06D4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$1,801.00</w:t>
            </w:r>
          </w:p>
        </w:tc>
      </w:tr>
      <w:tr w:rsidR="001471FF" w:rsidRPr="001471FF" w14:paraId="69A2E9F1" w14:textId="77777777" w:rsidTr="00D774B4">
        <w:trPr>
          <w:gridBefore w:val="1"/>
          <w:wBefore w:w="15" w:type="dxa"/>
          <w:trHeight w:val="288"/>
        </w:trPr>
        <w:tc>
          <w:tcPr>
            <w:tcW w:w="6096" w:type="dxa"/>
            <w:gridSpan w:val="4"/>
            <w:tcBorders>
              <w:top w:val="nil"/>
              <w:left w:val="nil"/>
              <w:bottom w:val="nil"/>
              <w:right w:val="nil"/>
            </w:tcBorders>
            <w:vAlign w:val="bottom"/>
          </w:tcPr>
          <w:p w14:paraId="3608EFE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Cables por metro lineal, de:</w:t>
            </w:r>
          </w:p>
        </w:tc>
        <w:tc>
          <w:tcPr>
            <w:tcW w:w="1417" w:type="dxa"/>
            <w:gridSpan w:val="5"/>
            <w:tcBorders>
              <w:top w:val="nil"/>
              <w:left w:val="nil"/>
              <w:bottom w:val="nil"/>
              <w:right w:val="nil"/>
            </w:tcBorders>
          </w:tcPr>
          <w:p w14:paraId="0FE859B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w:t>
            </w:r>
          </w:p>
        </w:tc>
        <w:tc>
          <w:tcPr>
            <w:tcW w:w="284" w:type="dxa"/>
            <w:gridSpan w:val="2"/>
            <w:tcBorders>
              <w:top w:val="nil"/>
              <w:left w:val="nil"/>
              <w:bottom w:val="nil"/>
              <w:right w:val="nil"/>
            </w:tcBorders>
          </w:tcPr>
          <w:p w14:paraId="5FC7AC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A29335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$360.00</w:t>
            </w:r>
          </w:p>
        </w:tc>
      </w:tr>
      <w:tr w:rsidR="001471FF" w:rsidRPr="001471FF" w14:paraId="723AFFFF" w14:textId="77777777" w:rsidTr="00D774B4">
        <w:trPr>
          <w:gridBefore w:val="1"/>
          <w:wBefore w:w="15" w:type="dxa"/>
          <w:trHeight w:val="288"/>
        </w:trPr>
        <w:tc>
          <w:tcPr>
            <w:tcW w:w="6096" w:type="dxa"/>
            <w:gridSpan w:val="4"/>
            <w:tcBorders>
              <w:top w:val="nil"/>
              <w:left w:val="nil"/>
              <w:bottom w:val="nil"/>
              <w:right w:val="nil"/>
            </w:tcBorders>
            <w:vAlign w:val="bottom"/>
          </w:tcPr>
          <w:p w14:paraId="29F5A6E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f) Anclas, de:</w:t>
            </w:r>
          </w:p>
        </w:tc>
        <w:tc>
          <w:tcPr>
            <w:tcW w:w="1417" w:type="dxa"/>
            <w:gridSpan w:val="5"/>
            <w:tcBorders>
              <w:top w:val="nil"/>
              <w:left w:val="nil"/>
              <w:bottom w:val="nil"/>
              <w:right w:val="nil"/>
            </w:tcBorders>
          </w:tcPr>
          <w:p w14:paraId="500FE7E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$1,560.00</w:t>
            </w:r>
          </w:p>
        </w:tc>
        <w:tc>
          <w:tcPr>
            <w:tcW w:w="284" w:type="dxa"/>
            <w:gridSpan w:val="2"/>
            <w:tcBorders>
              <w:top w:val="nil"/>
              <w:left w:val="nil"/>
              <w:bottom w:val="nil"/>
              <w:right w:val="nil"/>
            </w:tcBorders>
          </w:tcPr>
          <w:p w14:paraId="0D4014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E4F45F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$2,641.00</w:t>
            </w:r>
          </w:p>
        </w:tc>
      </w:tr>
      <w:tr w:rsidR="001471FF" w:rsidRPr="001471FF" w14:paraId="6D540BA1" w14:textId="77777777" w:rsidTr="00D774B4">
        <w:trPr>
          <w:gridBefore w:val="1"/>
          <w:wBefore w:w="15" w:type="dxa"/>
          <w:trHeight w:val="288"/>
        </w:trPr>
        <w:tc>
          <w:tcPr>
            <w:tcW w:w="6096" w:type="dxa"/>
            <w:gridSpan w:val="4"/>
            <w:tcBorders>
              <w:top w:val="nil"/>
              <w:left w:val="nil"/>
              <w:bottom w:val="nil"/>
              <w:right w:val="nil"/>
            </w:tcBorders>
            <w:vAlign w:val="bottom"/>
          </w:tcPr>
          <w:p w14:paraId="5C7BC48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g) Balastro, de:</w:t>
            </w:r>
          </w:p>
        </w:tc>
        <w:tc>
          <w:tcPr>
            <w:tcW w:w="1417" w:type="dxa"/>
            <w:gridSpan w:val="5"/>
            <w:tcBorders>
              <w:top w:val="nil"/>
              <w:left w:val="nil"/>
              <w:bottom w:val="nil"/>
              <w:right w:val="nil"/>
            </w:tcBorders>
          </w:tcPr>
          <w:p w14:paraId="1330839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$1,440.00</w:t>
            </w:r>
          </w:p>
        </w:tc>
        <w:tc>
          <w:tcPr>
            <w:tcW w:w="284" w:type="dxa"/>
            <w:gridSpan w:val="2"/>
            <w:tcBorders>
              <w:top w:val="nil"/>
              <w:left w:val="nil"/>
              <w:bottom w:val="nil"/>
              <w:right w:val="nil"/>
            </w:tcBorders>
          </w:tcPr>
          <w:p w14:paraId="4734B8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4C9AE5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$3,001.00</w:t>
            </w:r>
          </w:p>
        </w:tc>
      </w:tr>
      <w:tr w:rsidR="001471FF" w:rsidRPr="001471FF" w14:paraId="503EB9A4" w14:textId="77777777" w:rsidTr="00D774B4">
        <w:trPr>
          <w:gridBefore w:val="1"/>
          <w:wBefore w:w="15" w:type="dxa"/>
          <w:trHeight w:val="288"/>
        </w:trPr>
        <w:tc>
          <w:tcPr>
            <w:tcW w:w="6096" w:type="dxa"/>
            <w:gridSpan w:val="4"/>
            <w:tcBorders>
              <w:top w:val="nil"/>
              <w:left w:val="nil"/>
              <w:bottom w:val="nil"/>
              <w:right w:val="nil"/>
            </w:tcBorders>
            <w:vAlign w:val="bottom"/>
          </w:tcPr>
          <w:p w14:paraId="4C4F22F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 Luminaria, de:</w:t>
            </w:r>
          </w:p>
        </w:tc>
        <w:tc>
          <w:tcPr>
            <w:tcW w:w="1417" w:type="dxa"/>
            <w:gridSpan w:val="5"/>
            <w:tcBorders>
              <w:top w:val="nil"/>
              <w:left w:val="nil"/>
              <w:bottom w:val="nil"/>
              <w:right w:val="nil"/>
            </w:tcBorders>
          </w:tcPr>
          <w:p w14:paraId="12FE15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$6,842.00</w:t>
            </w:r>
          </w:p>
        </w:tc>
        <w:tc>
          <w:tcPr>
            <w:tcW w:w="284" w:type="dxa"/>
            <w:gridSpan w:val="2"/>
            <w:tcBorders>
              <w:top w:val="nil"/>
              <w:left w:val="nil"/>
              <w:bottom w:val="nil"/>
              <w:right w:val="nil"/>
            </w:tcBorders>
          </w:tcPr>
          <w:p w14:paraId="38862EE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EC254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$47,288.00</w:t>
            </w:r>
          </w:p>
        </w:tc>
      </w:tr>
      <w:tr w:rsidR="001471FF" w:rsidRPr="001471FF" w14:paraId="3810F0D1" w14:textId="77777777" w:rsidTr="00D774B4">
        <w:trPr>
          <w:gridBefore w:val="1"/>
          <w:wBefore w:w="15" w:type="dxa"/>
          <w:trHeight w:val="288"/>
        </w:trPr>
        <w:tc>
          <w:tcPr>
            <w:tcW w:w="6096" w:type="dxa"/>
            <w:gridSpan w:val="4"/>
            <w:tcBorders>
              <w:top w:val="nil"/>
              <w:left w:val="nil"/>
              <w:bottom w:val="nil"/>
              <w:right w:val="nil"/>
            </w:tcBorders>
            <w:vAlign w:val="bottom"/>
          </w:tcPr>
          <w:p w14:paraId="11649F2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Base para Fotocelda, de</w:t>
            </w:r>
          </w:p>
        </w:tc>
        <w:tc>
          <w:tcPr>
            <w:tcW w:w="1417" w:type="dxa"/>
            <w:gridSpan w:val="5"/>
            <w:tcBorders>
              <w:top w:val="nil"/>
              <w:left w:val="nil"/>
              <w:bottom w:val="nil"/>
              <w:right w:val="nil"/>
            </w:tcBorders>
          </w:tcPr>
          <w:p w14:paraId="5C393A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$120.00</w:t>
            </w:r>
          </w:p>
        </w:tc>
        <w:tc>
          <w:tcPr>
            <w:tcW w:w="284" w:type="dxa"/>
            <w:gridSpan w:val="2"/>
            <w:tcBorders>
              <w:top w:val="nil"/>
              <w:left w:val="nil"/>
              <w:bottom w:val="nil"/>
              <w:right w:val="nil"/>
            </w:tcBorders>
          </w:tcPr>
          <w:p w14:paraId="1A7BDEB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1D1B36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$840.00</w:t>
            </w:r>
          </w:p>
        </w:tc>
      </w:tr>
      <w:tr w:rsidR="001471FF" w:rsidRPr="001471FF" w14:paraId="4F096FE5" w14:textId="77777777" w:rsidTr="00D774B4">
        <w:trPr>
          <w:gridBefore w:val="1"/>
          <w:wBefore w:w="15" w:type="dxa"/>
          <w:trHeight w:val="288"/>
        </w:trPr>
        <w:tc>
          <w:tcPr>
            <w:tcW w:w="6096" w:type="dxa"/>
            <w:gridSpan w:val="4"/>
            <w:tcBorders>
              <w:top w:val="nil"/>
              <w:left w:val="nil"/>
              <w:bottom w:val="nil"/>
              <w:right w:val="nil"/>
            </w:tcBorders>
            <w:vAlign w:val="bottom"/>
          </w:tcPr>
          <w:p w14:paraId="7CF3662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j) Fotocelda y/o timers, de:</w:t>
            </w:r>
          </w:p>
        </w:tc>
        <w:tc>
          <w:tcPr>
            <w:tcW w:w="1417" w:type="dxa"/>
            <w:gridSpan w:val="5"/>
            <w:tcBorders>
              <w:top w:val="nil"/>
              <w:left w:val="nil"/>
              <w:bottom w:val="nil"/>
              <w:right w:val="nil"/>
            </w:tcBorders>
          </w:tcPr>
          <w:p w14:paraId="20A3CD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$239.00</w:t>
            </w:r>
          </w:p>
        </w:tc>
        <w:tc>
          <w:tcPr>
            <w:tcW w:w="284" w:type="dxa"/>
            <w:gridSpan w:val="2"/>
            <w:tcBorders>
              <w:top w:val="nil"/>
              <w:left w:val="nil"/>
              <w:bottom w:val="nil"/>
              <w:right w:val="nil"/>
            </w:tcBorders>
          </w:tcPr>
          <w:p w14:paraId="471ECC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039D92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$3,240.00</w:t>
            </w:r>
          </w:p>
        </w:tc>
      </w:tr>
      <w:tr w:rsidR="001471FF" w:rsidRPr="001471FF" w14:paraId="5B423663" w14:textId="77777777" w:rsidTr="00D774B4">
        <w:trPr>
          <w:gridBefore w:val="1"/>
          <w:wBefore w:w="15" w:type="dxa"/>
          <w:trHeight w:val="288"/>
        </w:trPr>
        <w:tc>
          <w:tcPr>
            <w:tcW w:w="6096" w:type="dxa"/>
            <w:gridSpan w:val="4"/>
            <w:tcBorders>
              <w:top w:val="nil"/>
              <w:left w:val="nil"/>
              <w:bottom w:val="nil"/>
              <w:right w:val="nil"/>
            </w:tcBorders>
            <w:vAlign w:val="bottom"/>
          </w:tcPr>
          <w:p w14:paraId="38167DA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k) Mano de Obra, de:</w:t>
            </w:r>
          </w:p>
        </w:tc>
        <w:tc>
          <w:tcPr>
            <w:tcW w:w="1417" w:type="dxa"/>
            <w:gridSpan w:val="5"/>
            <w:tcBorders>
              <w:top w:val="nil"/>
              <w:left w:val="nil"/>
              <w:bottom w:val="nil"/>
              <w:right w:val="nil"/>
            </w:tcBorders>
          </w:tcPr>
          <w:p w14:paraId="51DF6B3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$2,641.00</w:t>
            </w:r>
          </w:p>
        </w:tc>
        <w:tc>
          <w:tcPr>
            <w:tcW w:w="284" w:type="dxa"/>
            <w:gridSpan w:val="2"/>
            <w:tcBorders>
              <w:top w:val="nil"/>
              <w:left w:val="nil"/>
              <w:bottom w:val="nil"/>
              <w:right w:val="nil"/>
            </w:tcBorders>
          </w:tcPr>
          <w:p w14:paraId="032157B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312E60B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$87,613.00</w:t>
            </w:r>
          </w:p>
        </w:tc>
      </w:tr>
      <w:tr w:rsidR="001471FF" w:rsidRPr="001471FF" w14:paraId="6C92A86F" w14:textId="77777777" w:rsidTr="00D774B4">
        <w:trPr>
          <w:gridBefore w:val="1"/>
          <w:wBefore w:w="15" w:type="dxa"/>
          <w:trHeight w:val="552"/>
        </w:trPr>
        <w:tc>
          <w:tcPr>
            <w:tcW w:w="6096" w:type="dxa"/>
            <w:gridSpan w:val="4"/>
            <w:tcBorders>
              <w:top w:val="nil"/>
              <w:left w:val="nil"/>
              <w:bottom w:val="nil"/>
              <w:right w:val="nil"/>
            </w:tcBorders>
            <w:vAlign w:val="bottom"/>
          </w:tcPr>
          <w:p w14:paraId="162D4AE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l) Otros no especificados, de acuerdo a resultado de peritaje emitido por la autoridad correspondiente en casos especiales, de:</w:t>
            </w:r>
          </w:p>
          <w:p w14:paraId="629E8E8D" w14:textId="77777777" w:rsidR="001471FF" w:rsidRPr="001471FF" w:rsidRDefault="001471FF" w:rsidP="001471FF">
            <w:pPr>
              <w:ind w:right="622"/>
              <w:jc w:val="both"/>
              <w:rPr>
                <w:rFonts w:ascii="Arial" w:eastAsia="Arial" w:hAnsi="Arial" w:cs="Arial"/>
                <w:color w:val="000000"/>
              </w:rPr>
            </w:pPr>
          </w:p>
        </w:tc>
        <w:tc>
          <w:tcPr>
            <w:tcW w:w="1417" w:type="dxa"/>
            <w:gridSpan w:val="5"/>
            <w:tcBorders>
              <w:top w:val="nil"/>
              <w:left w:val="nil"/>
              <w:bottom w:val="nil"/>
              <w:right w:val="nil"/>
            </w:tcBorders>
          </w:tcPr>
          <w:p w14:paraId="77CF97E1" w14:textId="77777777" w:rsidR="001471FF" w:rsidRPr="001471FF" w:rsidRDefault="001471FF" w:rsidP="001471FF">
            <w:pPr>
              <w:ind w:right="622"/>
              <w:jc w:val="right"/>
              <w:rPr>
                <w:rFonts w:ascii="Arial" w:eastAsia="Arial" w:hAnsi="Arial" w:cs="Arial"/>
              </w:rPr>
            </w:pPr>
          </w:p>
          <w:p w14:paraId="720278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$123.00</w:t>
            </w:r>
          </w:p>
        </w:tc>
        <w:tc>
          <w:tcPr>
            <w:tcW w:w="284" w:type="dxa"/>
            <w:gridSpan w:val="2"/>
            <w:tcBorders>
              <w:top w:val="nil"/>
              <w:left w:val="nil"/>
              <w:bottom w:val="nil"/>
              <w:right w:val="nil"/>
            </w:tcBorders>
          </w:tcPr>
          <w:p w14:paraId="63DDE68F" w14:textId="77777777" w:rsidR="001471FF" w:rsidRPr="001471FF" w:rsidRDefault="001471FF" w:rsidP="001471FF">
            <w:pPr>
              <w:ind w:right="622"/>
              <w:jc w:val="right"/>
              <w:rPr>
                <w:rFonts w:ascii="Arial" w:eastAsia="Arial" w:hAnsi="Arial" w:cs="Arial"/>
              </w:rPr>
            </w:pPr>
          </w:p>
          <w:p w14:paraId="52E2F3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a</w:t>
            </w:r>
          </w:p>
        </w:tc>
        <w:tc>
          <w:tcPr>
            <w:tcW w:w="1419" w:type="dxa"/>
            <w:gridSpan w:val="2"/>
            <w:tcBorders>
              <w:top w:val="nil"/>
              <w:left w:val="nil"/>
              <w:bottom w:val="nil"/>
              <w:right w:val="nil"/>
            </w:tcBorders>
          </w:tcPr>
          <w:p w14:paraId="679D0519" w14:textId="77777777" w:rsidR="001471FF" w:rsidRPr="001471FF" w:rsidRDefault="001471FF" w:rsidP="001471FF">
            <w:pPr>
              <w:ind w:right="622"/>
              <w:jc w:val="right"/>
              <w:rPr>
                <w:rFonts w:ascii="Arial" w:eastAsia="Arial" w:hAnsi="Arial" w:cs="Arial"/>
              </w:rPr>
            </w:pPr>
          </w:p>
          <w:p w14:paraId="0DD983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$122,179.00</w:t>
            </w:r>
          </w:p>
        </w:tc>
      </w:tr>
      <w:tr w:rsidR="001471FF" w:rsidRPr="001471FF" w14:paraId="0992A5B4" w14:textId="77777777" w:rsidTr="00D774B4">
        <w:trPr>
          <w:gridBefore w:val="1"/>
          <w:wBefore w:w="15" w:type="dxa"/>
          <w:trHeight w:val="552"/>
        </w:trPr>
        <w:tc>
          <w:tcPr>
            <w:tcW w:w="9216" w:type="dxa"/>
            <w:gridSpan w:val="13"/>
            <w:tcBorders>
              <w:top w:val="nil"/>
              <w:left w:val="nil"/>
              <w:bottom w:val="nil"/>
              <w:right w:val="nil"/>
            </w:tcBorders>
          </w:tcPr>
          <w:p w14:paraId="515495F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Daños causados a sujetos forestales, en todos los incisos enlistados a continuación se utilizará la fórmula de valoración del arbolado siguiente:</w:t>
            </w:r>
          </w:p>
          <w:p w14:paraId="350B323A" w14:textId="77777777" w:rsidR="001471FF" w:rsidRPr="001471FF" w:rsidRDefault="001471FF" w:rsidP="001471FF">
            <w:pPr>
              <w:ind w:right="622"/>
              <w:jc w:val="both"/>
              <w:rPr>
                <w:rFonts w:ascii="Arial" w:eastAsia="Arial" w:hAnsi="Arial" w:cs="Arial"/>
                <w:color w:val="000000"/>
              </w:rPr>
            </w:pPr>
          </w:p>
        </w:tc>
      </w:tr>
      <w:tr w:rsidR="001471FF" w:rsidRPr="001471FF" w14:paraId="3E95A503" w14:textId="77777777" w:rsidTr="00D774B4">
        <w:trPr>
          <w:gridBefore w:val="1"/>
          <w:wBefore w:w="15" w:type="dxa"/>
          <w:trHeight w:val="300"/>
        </w:trPr>
        <w:tc>
          <w:tcPr>
            <w:tcW w:w="9216" w:type="dxa"/>
            <w:gridSpan w:val="13"/>
            <w:tcBorders>
              <w:top w:val="nil"/>
              <w:left w:val="nil"/>
              <w:bottom w:val="nil"/>
              <w:right w:val="nil"/>
            </w:tcBorders>
            <w:vAlign w:val="bottom"/>
          </w:tcPr>
          <w:p w14:paraId="59EB9A91" w14:textId="77777777" w:rsidR="001471FF" w:rsidRPr="001471FF" w:rsidRDefault="001471FF" w:rsidP="001471FF">
            <w:pPr>
              <w:ind w:right="622"/>
              <w:rPr>
                <w:rFonts w:ascii="Arial" w:eastAsia="Arial" w:hAnsi="Arial" w:cs="Arial"/>
                <w:color w:val="000000"/>
              </w:rPr>
            </w:pPr>
          </w:p>
        </w:tc>
      </w:tr>
      <w:tr w:rsidR="001471FF" w:rsidRPr="001471FF" w14:paraId="1FF8F804" w14:textId="77777777" w:rsidTr="00D774B4">
        <w:trPr>
          <w:gridBefore w:val="1"/>
          <w:wBefore w:w="15" w:type="dxa"/>
          <w:trHeight w:val="288"/>
        </w:trPr>
        <w:tc>
          <w:tcPr>
            <w:tcW w:w="9216" w:type="dxa"/>
            <w:gridSpan w:val="13"/>
            <w:tcBorders>
              <w:top w:val="nil"/>
              <w:left w:val="nil"/>
              <w:bottom w:val="nil"/>
              <w:right w:val="nil"/>
            </w:tcBorders>
            <w:vAlign w:val="bottom"/>
          </w:tcPr>
          <w:p w14:paraId="0DE832F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VF=30D2 LCRS</w:t>
            </w:r>
          </w:p>
        </w:tc>
      </w:tr>
      <w:tr w:rsidR="001471FF" w:rsidRPr="001471FF" w14:paraId="5DBCA3A5" w14:textId="77777777" w:rsidTr="00D774B4">
        <w:trPr>
          <w:gridBefore w:val="1"/>
          <w:wBefore w:w="15" w:type="dxa"/>
          <w:trHeight w:val="288"/>
        </w:trPr>
        <w:tc>
          <w:tcPr>
            <w:tcW w:w="9216" w:type="dxa"/>
            <w:gridSpan w:val="13"/>
            <w:tcBorders>
              <w:top w:val="nil"/>
              <w:left w:val="nil"/>
              <w:bottom w:val="nil"/>
              <w:right w:val="nil"/>
            </w:tcBorders>
            <w:vAlign w:val="bottom"/>
          </w:tcPr>
          <w:p w14:paraId="2D4F7EB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VF: Valor final del árbol</w:t>
            </w:r>
          </w:p>
        </w:tc>
      </w:tr>
      <w:tr w:rsidR="001471FF" w:rsidRPr="001471FF" w14:paraId="0649EA01" w14:textId="77777777" w:rsidTr="00D774B4">
        <w:trPr>
          <w:gridBefore w:val="1"/>
          <w:wBefore w:w="15" w:type="dxa"/>
          <w:trHeight w:val="288"/>
        </w:trPr>
        <w:tc>
          <w:tcPr>
            <w:tcW w:w="9216" w:type="dxa"/>
            <w:gridSpan w:val="13"/>
            <w:tcBorders>
              <w:top w:val="nil"/>
              <w:left w:val="nil"/>
              <w:bottom w:val="nil"/>
              <w:right w:val="nil"/>
            </w:tcBorders>
            <w:vAlign w:val="bottom"/>
          </w:tcPr>
          <w:p w14:paraId="28DECC2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 Diámetro a la altura de pecho</w:t>
            </w:r>
          </w:p>
        </w:tc>
      </w:tr>
      <w:tr w:rsidR="001471FF" w:rsidRPr="001471FF" w14:paraId="6F291527" w14:textId="77777777" w:rsidTr="00D774B4">
        <w:trPr>
          <w:gridBefore w:val="1"/>
          <w:wBefore w:w="15" w:type="dxa"/>
          <w:trHeight w:val="288"/>
        </w:trPr>
        <w:tc>
          <w:tcPr>
            <w:tcW w:w="9216" w:type="dxa"/>
            <w:gridSpan w:val="13"/>
            <w:tcBorders>
              <w:top w:val="nil"/>
              <w:left w:val="nil"/>
              <w:bottom w:val="nil"/>
              <w:right w:val="nil"/>
            </w:tcBorders>
            <w:vAlign w:val="bottom"/>
          </w:tcPr>
          <w:p w14:paraId="5CA2DDF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L: Lugar donde se encuentra el árbol </w:t>
            </w:r>
          </w:p>
        </w:tc>
      </w:tr>
      <w:tr w:rsidR="001471FF" w:rsidRPr="001471FF" w14:paraId="03A9448E" w14:textId="77777777" w:rsidTr="00D774B4">
        <w:trPr>
          <w:gridBefore w:val="1"/>
          <w:wBefore w:w="15" w:type="dxa"/>
          <w:trHeight w:val="288"/>
        </w:trPr>
        <w:tc>
          <w:tcPr>
            <w:tcW w:w="9216" w:type="dxa"/>
            <w:gridSpan w:val="13"/>
            <w:tcBorders>
              <w:top w:val="nil"/>
              <w:left w:val="nil"/>
              <w:bottom w:val="nil"/>
              <w:right w:val="nil"/>
            </w:tcBorders>
            <w:vAlign w:val="bottom"/>
          </w:tcPr>
          <w:p w14:paraId="161D78A0"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C: Conflicto que representa</w:t>
            </w:r>
          </w:p>
        </w:tc>
      </w:tr>
      <w:tr w:rsidR="001471FF" w:rsidRPr="001471FF" w14:paraId="162B1A52" w14:textId="77777777" w:rsidTr="00D774B4">
        <w:trPr>
          <w:gridBefore w:val="1"/>
          <w:wBefore w:w="15" w:type="dxa"/>
          <w:trHeight w:val="288"/>
        </w:trPr>
        <w:tc>
          <w:tcPr>
            <w:tcW w:w="9216" w:type="dxa"/>
            <w:gridSpan w:val="13"/>
            <w:tcBorders>
              <w:top w:val="nil"/>
              <w:left w:val="nil"/>
              <w:bottom w:val="nil"/>
              <w:right w:val="nil"/>
            </w:tcBorders>
            <w:vAlign w:val="bottom"/>
          </w:tcPr>
          <w:p w14:paraId="0FB7B86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R: Riesgo que representa</w:t>
            </w:r>
          </w:p>
        </w:tc>
      </w:tr>
      <w:tr w:rsidR="001471FF" w:rsidRPr="001471FF" w14:paraId="4BFB5042" w14:textId="77777777" w:rsidTr="00D774B4">
        <w:trPr>
          <w:gridBefore w:val="1"/>
          <w:wBefore w:w="15" w:type="dxa"/>
          <w:trHeight w:val="288"/>
        </w:trPr>
        <w:tc>
          <w:tcPr>
            <w:tcW w:w="9216" w:type="dxa"/>
            <w:gridSpan w:val="13"/>
            <w:tcBorders>
              <w:top w:val="nil"/>
              <w:left w:val="nil"/>
              <w:bottom w:val="nil"/>
              <w:right w:val="nil"/>
            </w:tcBorders>
            <w:vAlign w:val="bottom"/>
          </w:tcPr>
          <w:p w14:paraId="0E9D84C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S: Salud del árbol</w:t>
            </w:r>
          </w:p>
        </w:tc>
      </w:tr>
      <w:tr w:rsidR="001471FF" w:rsidRPr="001471FF" w14:paraId="35C77220" w14:textId="77777777" w:rsidTr="00D774B4">
        <w:trPr>
          <w:gridBefore w:val="1"/>
          <w:wBefore w:w="15" w:type="dxa"/>
          <w:trHeight w:val="288"/>
        </w:trPr>
        <w:tc>
          <w:tcPr>
            <w:tcW w:w="9216" w:type="dxa"/>
            <w:gridSpan w:val="13"/>
            <w:tcBorders>
              <w:top w:val="nil"/>
              <w:left w:val="nil"/>
              <w:bottom w:val="nil"/>
              <w:right w:val="nil"/>
            </w:tcBorders>
            <w:vAlign w:val="bottom"/>
          </w:tcPr>
          <w:p w14:paraId="0342D3E4" w14:textId="77777777" w:rsidR="001471FF" w:rsidRPr="001471FF" w:rsidRDefault="001471FF" w:rsidP="001471FF">
            <w:pPr>
              <w:ind w:right="622"/>
              <w:rPr>
                <w:rFonts w:ascii="Arial" w:eastAsia="Arial" w:hAnsi="Arial" w:cs="Arial"/>
                <w:color w:val="000000"/>
              </w:rPr>
            </w:pPr>
          </w:p>
        </w:tc>
      </w:tr>
      <w:tr w:rsidR="001471FF" w:rsidRPr="001471FF" w14:paraId="01A40A84" w14:textId="77777777" w:rsidTr="00D774B4">
        <w:trPr>
          <w:gridBefore w:val="1"/>
          <w:wBefore w:w="15" w:type="dxa"/>
          <w:trHeight w:val="588"/>
        </w:trPr>
        <w:tc>
          <w:tcPr>
            <w:tcW w:w="9216" w:type="dxa"/>
            <w:gridSpan w:val="13"/>
            <w:tcBorders>
              <w:top w:val="nil"/>
              <w:left w:val="nil"/>
              <w:bottom w:val="nil"/>
              <w:right w:val="nil"/>
            </w:tcBorders>
          </w:tcPr>
          <w:p w14:paraId="11AF001D" w14:textId="79855A90"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Por "Desmoches" (poda excesiva de un árbol): el valor será asignado según el nivel de supervivencia del árbol y su afectación calculado con la fórmula previo dictamen forestal.</w:t>
            </w:r>
          </w:p>
        </w:tc>
      </w:tr>
      <w:tr w:rsidR="001471FF" w:rsidRPr="001471FF" w14:paraId="5046971B" w14:textId="77777777" w:rsidTr="00D774B4">
        <w:trPr>
          <w:gridBefore w:val="1"/>
          <w:wBefore w:w="15" w:type="dxa"/>
          <w:trHeight w:val="588"/>
        </w:trPr>
        <w:tc>
          <w:tcPr>
            <w:tcW w:w="9216" w:type="dxa"/>
            <w:gridSpan w:val="13"/>
            <w:tcBorders>
              <w:top w:val="nil"/>
              <w:left w:val="nil"/>
              <w:bottom w:val="nil"/>
              <w:right w:val="nil"/>
            </w:tcBorders>
          </w:tcPr>
          <w:p w14:paraId="0D34235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Por descortezamiento: el valor será asignado según el nivel de supervivencia del árbol y su afectación calculado con la fórmula previo dictamen forestal.</w:t>
            </w:r>
          </w:p>
          <w:p w14:paraId="243CEC6B" w14:textId="77777777" w:rsidR="001471FF" w:rsidRPr="001471FF" w:rsidRDefault="001471FF" w:rsidP="001471FF">
            <w:pPr>
              <w:ind w:right="622"/>
              <w:jc w:val="both"/>
              <w:rPr>
                <w:rFonts w:ascii="Arial" w:eastAsia="Arial" w:hAnsi="Arial" w:cs="Arial"/>
                <w:color w:val="000000"/>
              </w:rPr>
            </w:pPr>
          </w:p>
        </w:tc>
      </w:tr>
      <w:tr w:rsidR="001471FF" w:rsidRPr="001471FF" w14:paraId="5CCE2882" w14:textId="77777777" w:rsidTr="00D774B4">
        <w:trPr>
          <w:gridBefore w:val="1"/>
          <w:wBefore w:w="15" w:type="dxa"/>
          <w:trHeight w:val="579"/>
        </w:trPr>
        <w:tc>
          <w:tcPr>
            <w:tcW w:w="9216" w:type="dxa"/>
            <w:gridSpan w:val="13"/>
            <w:tcBorders>
              <w:top w:val="nil"/>
              <w:left w:val="nil"/>
              <w:bottom w:val="nil"/>
              <w:right w:val="nil"/>
            </w:tcBorders>
          </w:tcPr>
          <w:p w14:paraId="3F1FBAE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Por cualquier tipo de contacto ocasionado por accidente vial: el valor será asignado según el nivel de supervivencia del árbol y su afectación calculado con la fórmula previo dictamen forestal.</w:t>
            </w:r>
          </w:p>
          <w:p w14:paraId="3F528BE8" w14:textId="77777777" w:rsidR="001471FF" w:rsidRPr="001471FF" w:rsidRDefault="001471FF" w:rsidP="001471FF">
            <w:pPr>
              <w:ind w:right="622"/>
              <w:jc w:val="both"/>
              <w:rPr>
                <w:rFonts w:ascii="Arial" w:eastAsia="Arial" w:hAnsi="Arial" w:cs="Arial"/>
                <w:color w:val="000000"/>
              </w:rPr>
            </w:pPr>
          </w:p>
        </w:tc>
      </w:tr>
      <w:tr w:rsidR="001471FF" w:rsidRPr="001471FF" w14:paraId="2E192C99" w14:textId="77777777" w:rsidTr="00D774B4">
        <w:trPr>
          <w:gridBefore w:val="1"/>
          <w:wBefore w:w="15" w:type="dxa"/>
          <w:trHeight w:val="564"/>
        </w:trPr>
        <w:tc>
          <w:tcPr>
            <w:tcW w:w="9216" w:type="dxa"/>
            <w:gridSpan w:val="13"/>
            <w:tcBorders>
              <w:top w:val="nil"/>
              <w:left w:val="nil"/>
              <w:bottom w:val="nil"/>
              <w:right w:val="nil"/>
            </w:tcBorders>
          </w:tcPr>
          <w:p w14:paraId="6BF4EC4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Por podas realizadas con herramienta de impacto: el valor será asignado según el nivel de supervivencia del árbol y su afectación calculado con la fórmula previo dictamen forestal.</w:t>
            </w:r>
          </w:p>
        </w:tc>
      </w:tr>
      <w:tr w:rsidR="001471FF" w:rsidRPr="001471FF" w14:paraId="3A9FD260" w14:textId="77777777" w:rsidTr="00D774B4">
        <w:trPr>
          <w:gridBefore w:val="1"/>
          <w:wBefore w:w="15" w:type="dxa"/>
          <w:trHeight w:val="600"/>
        </w:trPr>
        <w:tc>
          <w:tcPr>
            <w:tcW w:w="9216" w:type="dxa"/>
            <w:gridSpan w:val="13"/>
            <w:tcBorders>
              <w:top w:val="nil"/>
              <w:left w:val="nil"/>
              <w:bottom w:val="nil"/>
              <w:right w:val="nil"/>
            </w:tcBorders>
          </w:tcPr>
          <w:p w14:paraId="16D0A41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Por anillamiento del fuste del árbol: el valor será asignado según el nivel de supervivencia del árbol y su afectación calculado con la fórmula previo dictamen forestal.</w:t>
            </w:r>
          </w:p>
          <w:p w14:paraId="5D344DF7" w14:textId="77777777" w:rsidR="001471FF" w:rsidRPr="001471FF" w:rsidRDefault="001471FF" w:rsidP="001471FF">
            <w:pPr>
              <w:ind w:right="622"/>
              <w:jc w:val="both"/>
              <w:rPr>
                <w:rFonts w:ascii="Arial" w:eastAsia="Arial" w:hAnsi="Arial" w:cs="Arial"/>
                <w:color w:val="000000"/>
              </w:rPr>
            </w:pPr>
          </w:p>
        </w:tc>
      </w:tr>
      <w:tr w:rsidR="001471FF" w:rsidRPr="001471FF" w14:paraId="3044A5A1" w14:textId="77777777" w:rsidTr="00D774B4">
        <w:trPr>
          <w:gridBefore w:val="1"/>
          <w:wBefore w:w="15" w:type="dxa"/>
          <w:trHeight w:val="600"/>
        </w:trPr>
        <w:tc>
          <w:tcPr>
            <w:tcW w:w="9216" w:type="dxa"/>
            <w:gridSpan w:val="13"/>
            <w:tcBorders>
              <w:top w:val="nil"/>
              <w:left w:val="nil"/>
              <w:bottom w:val="nil"/>
              <w:right w:val="nil"/>
            </w:tcBorders>
          </w:tcPr>
          <w:p w14:paraId="205677F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f) Cualquier otra que pueda contravenir lo dispuesto en el Reglamento de Áreas Verdes y Recursos Forestales del Municipio de Guadalajara, el arbolado será valorado previo dictamen forestal con la fórmula.</w:t>
            </w:r>
          </w:p>
        </w:tc>
      </w:tr>
      <w:tr w:rsidR="001471FF" w:rsidRPr="001471FF" w14:paraId="24381D3B" w14:textId="77777777" w:rsidTr="00D774B4">
        <w:trPr>
          <w:gridBefore w:val="1"/>
          <w:wBefore w:w="15" w:type="dxa"/>
          <w:trHeight w:val="288"/>
        </w:trPr>
        <w:tc>
          <w:tcPr>
            <w:tcW w:w="9216" w:type="dxa"/>
            <w:gridSpan w:val="13"/>
            <w:tcBorders>
              <w:top w:val="nil"/>
              <w:left w:val="nil"/>
              <w:bottom w:val="nil"/>
              <w:right w:val="nil"/>
            </w:tcBorders>
            <w:vAlign w:val="center"/>
          </w:tcPr>
          <w:p w14:paraId="5492F119" w14:textId="77777777" w:rsidR="001471FF" w:rsidRPr="001471FF" w:rsidRDefault="001471FF" w:rsidP="001471FF">
            <w:pPr>
              <w:ind w:right="622"/>
              <w:rPr>
                <w:rFonts w:ascii="Arial" w:eastAsia="Arial" w:hAnsi="Arial" w:cs="Arial"/>
                <w:b/>
              </w:rPr>
            </w:pPr>
          </w:p>
        </w:tc>
      </w:tr>
      <w:tr w:rsidR="001471FF" w:rsidRPr="001471FF" w14:paraId="291593DB" w14:textId="77777777" w:rsidTr="00D774B4">
        <w:trPr>
          <w:gridBefore w:val="1"/>
          <w:wBefore w:w="15" w:type="dxa"/>
          <w:trHeight w:val="900"/>
        </w:trPr>
        <w:tc>
          <w:tcPr>
            <w:tcW w:w="9216" w:type="dxa"/>
            <w:gridSpan w:val="13"/>
            <w:tcBorders>
              <w:top w:val="nil"/>
              <w:left w:val="nil"/>
              <w:bottom w:val="nil"/>
              <w:right w:val="nil"/>
            </w:tcBorders>
          </w:tcPr>
          <w:p w14:paraId="17C62F69" w14:textId="77777777" w:rsidR="001471FF" w:rsidRPr="001471FF" w:rsidRDefault="001471FF" w:rsidP="001471FF">
            <w:pPr>
              <w:ind w:right="622"/>
              <w:jc w:val="both"/>
              <w:rPr>
                <w:rFonts w:ascii="Arial" w:eastAsia="Arial" w:hAnsi="Arial" w:cs="Arial"/>
                <w:b/>
                <w:color w:val="000000"/>
              </w:rPr>
            </w:pPr>
            <w:r w:rsidRPr="001471FF">
              <w:rPr>
                <w:rFonts w:ascii="Arial" w:eastAsia="Arial" w:hAnsi="Arial" w:cs="Arial"/>
                <w:b/>
                <w:color w:val="000000"/>
              </w:rPr>
              <w:t>Artículo 109.</w:t>
            </w:r>
            <w:r w:rsidRPr="001471FF">
              <w:rPr>
                <w:rFonts w:ascii="Arial" w:eastAsia="Arial" w:hAnsi="Arial" w:cs="Arial"/>
                <w:color w:val="000000"/>
              </w:rPr>
              <w:t xml:space="preserve"> Por el uso y aprovechamiento de la vía pública, de manera subterránea, a nivel de piso y de forma aérea con instalaciones, estructuras y mobiliario urbano, previa autorización y permiso de la autoridad municipal competente, el solicitante pagará aprovechamiento al municipio, conforme a lo siguiente:</w:t>
            </w:r>
          </w:p>
        </w:tc>
      </w:tr>
      <w:tr w:rsidR="001471FF" w:rsidRPr="001471FF" w14:paraId="6524C2AF" w14:textId="77777777" w:rsidTr="00D774B4">
        <w:trPr>
          <w:gridBefore w:val="1"/>
          <w:wBefore w:w="15" w:type="dxa"/>
          <w:trHeight w:val="288"/>
        </w:trPr>
        <w:tc>
          <w:tcPr>
            <w:tcW w:w="6096" w:type="dxa"/>
            <w:gridSpan w:val="4"/>
            <w:tcBorders>
              <w:top w:val="nil"/>
              <w:left w:val="nil"/>
              <w:bottom w:val="nil"/>
              <w:right w:val="nil"/>
            </w:tcBorders>
            <w:vAlign w:val="bottom"/>
          </w:tcPr>
          <w:p w14:paraId="3BD601B0" w14:textId="77777777" w:rsidR="001471FF" w:rsidRPr="001471FF" w:rsidRDefault="001471FF" w:rsidP="001471FF">
            <w:pPr>
              <w:ind w:right="622"/>
              <w:jc w:val="both"/>
              <w:rPr>
                <w:rFonts w:ascii="Arial" w:eastAsia="Arial" w:hAnsi="Arial" w:cs="Arial"/>
                <w:b/>
                <w:color w:val="000000"/>
              </w:rPr>
            </w:pPr>
          </w:p>
        </w:tc>
        <w:tc>
          <w:tcPr>
            <w:tcW w:w="1559" w:type="dxa"/>
            <w:gridSpan w:val="6"/>
            <w:tcBorders>
              <w:top w:val="nil"/>
              <w:left w:val="nil"/>
              <w:bottom w:val="nil"/>
              <w:right w:val="nil"/>
            </w:tcBorders>
            <w:vAlign w:val="center"/>
          </w:tcPr>
          <w:p w14:paraId="1C0BA192" w14:textId="77777777" w:rsidR="001471FF" w:rsidRPr="001471FF" w:rsidRDefault="001471FF" w:rsidP="001471FF">
            <w:pPr>
              <w:ind w:right="622"/>
              <w:rPr>
                <w:rFonts w:ascii="Arial" w:eastAsia="Arial" w:hAnsi="Arial" w:cs="Arial"/>
                <w:b/>
                <w:color w:val="000000"/>
              </w:rPr>
            </w:pPr>
          </w:p>
        </w:tc>
        <w:tc>
          <w:tcPr>
            <w:tcW w:w="283" w:type="dxa"/>
            <w:gridSpan w:val="2"/>
            <w:tcBorders>
              <w:top w:val="nil"/>
              <w:left w:val="nil"/>
              <w:bottom w:val="nil"/>
              <w:right w:val="nil"/>
            </w:tcBorders>
            <w:vAlign w:val="bottom"/>
          </w:tcPr>
          <w:p w14:paraId="05420F59" w14:textId="77777777" w:rsidR="001471FF" w:rsidRPr="001471FF" w:rsidRDefault="001471FF" w:rsidP="001471FF">
            <w:pPr>
              <w:ind w:right="622"/>
              <w:rPr>
                <w:rFonts w:ascii="Arial" w:hAnsi="Arial" w:cs="Arial"/>
                <w:color w:val="000000"/>
              </w:rPr>
            </w:pPr>
          </w:p>
        </w:tc>
        <w:tc>
          <w:tcPr>
            <w:tcW w:w="1278" w:type="dxa"/>
            <w:tcBorders>
              <w:top w:val="nil"/>
              <w:left w:val="nil"/>
              <w:bottom w:val="nil"/>
              <w:right w:val="nil"/>
            </w:tcBorders>
            <w:vAlign w:val="bottom"/>
          </w:tcPr>
          <w:p w14:paraId="52536A60" w14:textId="77777777" w:rsidR="001471FF" w:rsidRPr="001471FF" w:rsidRDefault="001471FF" w:rsidP="001471FF">
            <w:pPr>
              <w:ind w:right="622"/>
              <w:rPr>
                <w:rFonts w:ascii="Arial" w:hAnsi="Arial" w:cs="Arial"/>
                <w:color w:val="000000"/>
              </w:rPr>
            </w:pPr>
          </w:p>
        </w:tc>
      </w:tr>
      <w:tr w:rsidR="001471FF" w:rsidRPr="001471FF" w14:paraId="4BBD204D" w14:textId="77777777" w:rsidTr="00D774B4">
        <w:trPr>
          <w:gridBefore w:val="1"/>
          <w:wBefore w:w="15" w:type="dxa"/>
          <w:trHeight w:val="1104"/>
        </w:trPr>
        <w:tc>
          <w:tcPr>
            <w:tcW w:w="6096" w:type="dxa"/>
            <w:gridSpan w:val="4"/>
            <w:tcBorders>
              <w:top w:val="nil"/>
              <w:left w:val="nil"/>
              <w:bottom w:val="nil"/>
              <w:right w:val="nil"/>
            </w:tcBorders>
            <w:vAlign w:val="bottom"/>
          </w:tcPr>
          <w:p w14:paraId="4E4D9D4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Por la servidumbre, ocupación o utilización de la vía pública y su permanencia en la propiedad municipal de tuberías, colectores, emisores, acometidas, red subterránea, entre otros, se deberá pagar anualmente por metro lineal:</w:t>
            </w:r>
          </w:p>
          <w:p w14:paraId="129851C4"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788587E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$4.00</w:t>
            </w:r>
          </w:p>
        </w:tc>
        <w:tc>
          <w:tcPr>
            <w:tcW w:w="283" w:type="dxa"/>
            <w:gridSpan w:val="2"/>
            <w:tcBorders>
              <w:top w:val="nil"/>
              <w:left w:val="nil"/>
              <w:bottom w:val="nil"/>
              <w:right w:val="nil"/>
            </w:tcBorders>
          </w:tcPr>
          <w:p w14:paraId="35BC39A8" w14:textId="77777777" w:rsidR="001471FF" w:rsidRPr="001471FF" w:rsidRDefault="001471FF" w:rsidP="001471FF">
            <w:pPr>
              <w:ind w:right="622"/>
              <w:jc w:val="right"/>
              <w:rPr>
                <w:rFonts w:ascii="Arial" w:eastAsia="Arial" w:hAnsi="Arial" w:cs="Arial"/>
                <w:color w:val="000000"/>
              </w:rPr>
            </w:pPr>
          </w:p>
        </w:tc>
        <w:tc>
          <w:tcPr>
            <w:tcW w:w="1278" w:type="dxa"/>
            <w:tcBorders>
              <w:top w:val="nil"/>
              <w:left w:val="nil"/>
              <w:bottom w:val="nil"/>
              <w:right w:val="nil"/>
            </w:tcBorders>
          </w:tcPr>
          <w:p w14:paraId="10FCC278" w14:textId="77777777" w:rsidR="001471FF" w:rsidRPr="001471FF" w:rsidRDefault="001471FF" w:rsidP="001471FF">
            <w:pPr>
              <w:ind w:right="622"/>
              <w:jc w:val="right"/>
              <w:rPr>
                <w:rFonts w:ascii="Arial" w:eastAsia="Arial" w:hAnsi="Arial" w:cs="Arial"/>
                <w:color w:val="000000"/>
              </w:rPr>
            </w:pPr>
          </w:p>
        </w:tc>
      </w:tr>
      <w:tr w:rsidR="001471FF" w:rsidRPr="001471FF" w14:paraId="3088D8EF" w14:textId="77777777" w:rsidTr="00D774B4">
        <w:trPr>
          <w:gridBefore w:val="1"/>
          <w:wBefore w:w="15" w:type="dxa"/>
          <w:trHeight w:val="828"/>
        </w:trPr>
        <w:tc>
          <w:tcPr>
            <w:tcW w:w="6096" w:type="dxa"/>
            <w:gridSpan w:val="4"/>
            <w:tcBorders>
              <w:top w:val="nil"/>
              <w:left w:val="nil"/>
              <w:bottom w:val="nil"/>
              <w:right w:val="nil"/>
            </w:tcBorders>
            <w:vAlign w:val="bottom"/>
          </w:tcPr>
          <w:p w14:paraId="318D185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Por la ocupación o utilización de la vía pública con la instalación de postes, estructuras o soportes, casetas telefónicas, se deberá pagar por día y por metro cuadrado o fracción, a razón de:</w:t>
            </w:r>
          </w:p>
          <w:p w14:paraId="0CEBB0CD" w14:textId="77777777" w:rsidR="001471FF" w:rsidRPr="001471FF" w:rsidRDefault="001471FF" w:rsidP="001471FF">
            <w:pPr>
              <w:ind w:right="622"/>
              <w:jc w:val="both"/>
              <w:rPr>
                <w:rFonts w:ascii="Arial" w:eastAsia="Arial" w:hAnsi="Arial" w:cs="Arial"/>
                <w:color w:val="000000"/>
              </w:rPr>
            </w:pPr>
          </w:p>
        </w:tc>
        <w:tc>
          <w:tcPr>
            <w:tcW w:w="1559" w:type="dxa"/>
            <w:gridSpan w:val="6"/>
            <w:tcBorders>
              <w:top w:val="nil"/>
              <w:left w:val="nil"/>
              <w:bottom w:val="nil"/>
              <w:right w:val="nil"/>
            </w:tcBorders>
          </w:tcPr>
          <w:p w14:paraId="48EA71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$15.00</w:t>
            </w:r>
          </w:p>
        </w:tc>
        <w:tc>
          <w:tcPr>
            <w:tcW w:w="283" w:type="dxa"/>
            <w:gridSpan w:val="2"/>
            <w:tcBorders>
              <w:top w:val="nil"/>
              <w:left w:val="nil"/>
              <w:bottom w:val="nil"/>
              <w:right w:val="nil"/>
            </w:tcBorders>
          </w:tcPr>
          <w:p w14:paraId="6506A638" w14:textId="77777777" w:rsidR="001471FF" w:rsidRPr="001471FF" w:rsidRDefault="001471FF" w:rsidP="001471FF">
            <w:pPr>
              <w:ind w:right="622"/>
              <w:jc w:val="right"/>
              <w:rPr>
                <w:rFonts w:ascii="Arial" w:eastAsia="Arial" w:hAnsi="Arial" w:cs="Arial"/>
                <w:color w:val="000000"/>
              </w:rPr>
            </w:pPr>
          </w:p>
        </w:tc>
        <w:tc>
          <w:tcPr>
            <w:tcW w:w="1278" w:type="dxa"/>
            <w:tcBorders>
              <w:top w:val="nil"/>
              <w:left w:val="nil"/>
              <w:bottom w:val="nil"/>
              <w:right w:val="nil"/>
            </w:tcBorders>
          </w:tcPr>
          <w:p w14:paraId="4B239E9D" w14:textId="77777777" w:rsidR="001471FF" w:rsidRPr="001471FF" w:rsidRDefault="001471FF" w:rsidP="001471FF">
            <w:pPr>
              <w:ind w:right="622"/>
              <w:jc w:val="right"/>
              <w:rPr>
                <w:rFonts w:ascii="Arial" w:eastAsia="Arial" w:hAnsi="Arial" w:cs="Arial"/>
                <w:color w:val="000000"/>
              </w:rPr>
            </w:pPr>
          </w:p>
        </w:tc>
      </w:tr>
      <w:tr w:rsidR="001471FF" w:rsidRPr="001471FF" w14:paraId="29AF9ED8" w14:textId="77777777" w:rsidTr="00D774B4">
        <w:trPr>
          <w:gridBefore w:val="1"/>
          <w:wBefore w:w="15" w:type="dxa"/>
          <w:trHeight w:val="639"/>
        </w:trPr>
        <w:tc>
          <w:tcPr>
            <w:tcW w:w="9216" w:type="dxa"/>
            <w:gridSpan w:val="13"/>
            <w:tcBorders>
              <w:top w:val="nil"/>
              <w:left w:val="nil"/>
              <w:bottom w:val="nil"/>
              <w:right w:val="nil"/>
            </w:tcBorders>
          </w:tcPr>
          <w:p w14:paraId="0CF711E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Por la ocupación aérea de la vía pública con la instalación de línea de cableado para uso comercial, se pagará anualmente por metro lineal, las cuotas siguientes:</w:t>
            </w:r>
          </w:p>
          <w:p w14:paraId="7D75C265" w14:textId="77777777" w:rsidR="001471FF" w:rsidRPr="001471FF" w:rsidRDefault="001471FF" w:rsidP="001471FF">
            <w:pPr>
              <w:ind w:right="622"/>
              <w:jc w:val="both"/>
              <w:rPr>
                <w:rFonts w:ascii="Arial" w:eastAsia="Arial" w:hAnsi="Arial" w:cs="Arial"/>
                <w:color w:val="000000"/>
              </w:rPr>
            </w:pPr>
          </w:p>
        </w:tc>
      </w:tr>
      <w:tr w:rsidR="001471FF" w:rsidRPr="001471FF" w14:paraId="15D4E3D2" w14:textId="77777777" w:rsidTr="00D774B4">
        <w:trPr>
          <w:gridBefore w:val="1"/>
          <w:wBefore w:w="15" w:type="dxa"/>
          <w:trHeight w:val="288"/>
        </w:trPr>
        <w:tc>
          <w:tcPr>
            <w:tcW w:w="6096" w:type="dxa"/>
            <w:gridSpan w:val="4"/>
            <w:tcBorders>
              <w:top w:val="nil"/>
              <w:left w:val="nil"/>
              <w:bottom w:val="nil"/>
              <w:right w:val="nil"/>
            </w:tcBorders>
            <w:vAlign w:val="bottom"/>
          </w:tcPr>
          <w:p w14:paraId="516D8B9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Energía eléctrica:</w:t>
            </w:r>
          </w:p>
        </w:tc>
        <w:tc>
          <w:tcPr>
            <w:tcW w:w="1559" w:type="dxa"/>
            <w:gridSpan w:val="6"/>
            <w:tcBorders>
              <w:top w:val="nil"/>
              <w:left w:val="nil"/>
              <w:bottom w:val="nil"/>
              <w:right w:val="nil"/>
            </w:tcBorders>
            <w:vAlign w:val="bottom"/>
          </w:tcPr>
          <w:p w14:paraId="72906EB3" w14:textId="77777777" w:rsidR="001471FF" w:rsidRPr="001471FF" w:rsidRDefault="001471FF" w:rsidP="001471FF">
            <w:pPr>
              <w:ind w:right="622"/>
              <w:rPr>
                <w:rFonts w:ascii="Arial" w:hAnsi="Arial" w:cs="Arial"/>
                <w:color w:val="000000"/>
              </w:rPr>
            </w:pPr>
          </w:p>
        </w:tc>
        <w:tc>
          <w:tcPr>
            <w:tcW w:w="283" w:type="dxa"/>
            <w:gridSpan w:val="2"/>
            <w:tcBorders>
              <w:top w:val="nil"/>
              <w:left w:val="nil"/>
              <w:bottom w:val="nil"/>
              <w:right w:val="nil"/>
            </w:tcBorders>
            <w:vAlign w:val="bottom"/>
          </w:tcPr>
          <w:p w14:paraId="29F3C33D" w14:textId="77777777" w:rsidR="001471FF" w:rsidRPr="001471FF" w:rsidRDefault="001471FF" w:rsidP="001471FF">
            <w:pPr>
              <w:ind w:right="622"/>
              <w:rPr>
                <w:rFonts w:ascii="Arial" w:hAnsi="Arial" w:cs="Arial"/>
                <w:color w:val="000000"/>
              </w:rPr>
            </w:pPr>
          </w:p>
        </w:tc>
        <w:tc>
          <w:tcPr>
            <w:tcW w:w="1278" w:type="dxa"/>
            <w:tcBorders>
              <w:top w:val="nil"/>
              <w:left w:val="nil"/>
              <w:bottom w:val="nil"/>
              <w:right w:val="nil"/>
            </w:tcBorders>
          </w:tcPr>
          <w:p w14:paraId="0795B8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$46.00</w:t>
            </w:r>
          </w:p>
        </w:tc>
      </w:tr>
      <w:tr w:rsidR="001471FF" w:rsidRPr="001471FF" w14:paraId="1CB79A8E" w14:textId="77777777" w:rsidTr="00D774B4">
        <w:trPr>
          <w:gridBefore w:val="1"/>
          <w:wBefore w:w="15" w:type="dxa"/>
          <w:trHeight w:val="288"/>
        </w:trPr>
        <w:tc>
          <w:tcPr>
            <w:tcW w:w="6096" w:type="dxa"/>
            <w:gridSpan w:val="4"/>
            <w:tcBorders>
              <w:top w:val="nil"/>
              <w:left w:val="nil"/>
              <w:bottom w:val="nil"/>
              <w:right w:val="nil"/>
            </w:tcBorders>
            <w:vAlign w:val="bottom"/>
          </w:tcPr>
          <w:p w14:paraId="23349B6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b) Telefonía:</w:t>
            </w:r>
          </w:p>
        </w:tc>
        <w:tc>
          <w:tcPr>
            <w:tcW w:w="1559" w:type="dxa"/>
            <w:gridSpan w:val="6"/>
            <w:tcBorders>
              <w:top w:val="nil"/>
              <w:left w:val="nil"/>
              <w:bottom w:val="nil"/>
              <w:right w:val="nil"/>
            </w:tcBorders>
            <w:vAlign w:val="bottom"/>
          </w:tcPr>
          <w:p w14:paraId="343B578D" w14:textId="77777777" w:rsidR="001471FF" w:rsidRPr="001471FF" w:rsidRDefault="001471FF" w:rsidP="001471FF">
            <w:pPr>
              <w:ind w:right="622"/>
              <w:rPr>
                <w:rFonts w:ascii="Arial" w:hAnsi="Arial" w:cs="Arial"/>
                <w:color w:val="000000"/>
              </w:rPr>
            </w:pPr>
          </w:p>
        </w:tc>
        <w:tc>
          <w:tcPr>
            <w:tcW w:w="283" w:type="dxa"/>
            <w:gridSpan w:val="2"/>
            <w:tcBorders>
              <w:top w:val="nil"/>
              <w:left w:val="nil"/>
              <w:bottom w:val="nil"/>
              <w:right w:val="nil"/>
            </w:tcBorders>
            <w:vAlign w:val="bottom"/>
          </w:tcPr>
          <w:p w14:paraId="639A837A" w14:textId="77777777" w:rsidR="001471FF" w:rsidRPr="001471FF" w:rsidRDefault="001471FF" w:rsidP="001471FF">
            <w:pPr>
              <w:ind w:right="622"/>
              <w:rPr>
                <w:rFonts w:ascii="Arial" w:hAnsi="Arial" w:cs="Arial"/>
                <w:color w:val="000000"/>
              </w:rPr>
            </w:pPr>
          </w:p>
        </w:tc>
        <w:tc>
          <w:tcPr>
            <w:tcW w:w="1278" w:type="dxa"/>
            <w:tcBorders>
              <w:top w:val="nil"/>
              <w:left w:val="nil"/>
              <w:bottom w:val="nil"/>
              <w:right w:val="nil"/>
            </w:tcBorders>
          </w:tcPr>
          <w:p w14:paraId="39B2D58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$46.00</w:t>
            </w:r>
          </w:p>
        </w:tc>
      </w:tr>
      <w:tr w:rsidR="001471FF" w:rsidRPr="001471FF" w14:paraId="1ABDFEC9" w14:textId="77777777" w:rsidTr="00D774B4">
        <w:trPr>
          <w:gridBefore w:val="1"/>
          <w:wBefore w:w="15" w:type="dxa"/>
          <w:trHeight w:val="288"/>
        </w:trPr>
        <w:tc>
          <w:tcPr>
            <w:tcW w:w="6096" w:type="dxa"/>
            <w:gridSpan w:val="4"/>
            <w:tcBorders>
              <w:top w:val="nil"/>
              <w:left w:val="nil"/>
              <w:bottom w:val="nil"/>
              <w:right w:val="nil"/>
            </w:tcBorders>
            <w:vAlign w:val="bottom"/>
          </w:tcPr>
          <w:p w14:paraId="4AB0F7A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 Internet:</w:t>
            </w:r>
          </w:p>
        </w:tc>
        <w:tc>
          <w:tcPr>
            <w:tcW w:w="1559" w:type="dxa"/>
            <w:gridSpan w:val="6"/>
            <w:tcBorders>
              <w:top w:val="nil"/>
              <w:left w:val="nil"/>
              <w:bottom w:val="nil"/>
              <w:right w:val="nil"/>
            </w:tcBorders>
            <w:vAlign w:val="bottom"/>
          </w:tcPr>
          <w:p w14:paraId="02189E41" w14:textId="77777777" w:rsidR="001471FF" w:rsidRPr="001471FF" w:rsidRDefault="001471FF" w:rsidP="001471FF">
            <w:pPr>
              <w:ind w:right="622"/>
              <w:rPr>
                <w:rFonts w:ascii="Arial" w:hAnsi="Arial" w:cs="Arial"/>
                <w:color w:val="000000"/>
              </w:rPr>
            </w:pPr>
          </w:p>
        </w:tc>
        <w:tc>
          <w:tcPr>
            <w:tcW w:w="283" w:type="dxa"/>
            <w:gridSpan w:val="2"/>
            <w:tcBorders>
              <w:top w:val="nil"/>
              <w:left w:val="nil"/>
              <w:bottom w:val="nil"/>
              <w:right w:val="nil"/>
            </w:tcBorders>
            <w:vAlign w:val="bottom"/>
          </w:tcPr>
          <w:p w14:paraId="057BD106" w14:textId="77777777" w:rsidR="001471FF" w:rsidRPr="001471FF" w:rsidRDefault="001471FF" w:rsidP="001471FF">
            <w:pPr>
              <w:ind w:right="622"/>
              <w:rPr>
                <w:rFonts w:ascii="Arial" w:hAnsi="Arial" w:cs="Arial"/>
                <w:color w:val="000000"/>
              </w:rPr>
            </w:pPr>
          </w:p>
        </w:tc>
        <w:tc>
          <w:tcPr>
            <w:tcW w:w="1278" w:type="dxa"/>
            <w:tcBorders>
              <w:top w:val="nil"/>
              <w:left w:val="nil"/>
              <w:bottom w:val="nil"/>
              <w:right w:val="nil"/>
            </w:tcBorders>
          </w:tcPr>
          <w:p w14:paraId="7A0E898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$46.00</w:t>
            </w:r>
          </w:p>
        </w:tc>
      </w:tr>
      <w:tr w:rsidR="001471FF" w:rsidRPr="001471FF" w14:paraId="0CBD2F0B" w14:textId="77777777" w:rsidTr="00D774B4">
        <w:trPr>
          <w:gridBefore w:val="1"/>
          <w:wBefore w:w="15" w:type="dxa"/>
          <w:trHeight w:val="288"/>
        </w:trPr>
        <w:tc>
          <w:tcPr>
            <w:tcW w:w="6096" w:type="dxa"/>
            <w:gridSpan w:val="4"/>
            <w:tcBorders>
              <w:top w:val="nil"/>
              <w:left w:val="nil"/>
              <w:bottom w:val="nil"/>
              <w:right w:val="nil"/>
            </w:tcBorders>
            <w:vAlign w:val="bottom"/>
          </w:tcPr>
          <w:p w14:paraId="05E422F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 Televisión por cable:</w:t>
            </w:r>
          </w:p>
        </w:tc>
        <w:tc>
          <w:tcPr>
            <w:tcW w:w="1559" w:type="dxa"/>
            <w:gridSpan w:val="6"/>
            <w:tcBorders>
              <w:top w:val="nil"/>
              <w:left w:val="nil"/>
              <w:bottom w:val="nil"/>
              <w:right w:val="nil"/>
            </w:tcBorders>
            <w:vAlign w:val="bottom"/>
          </w:tcPr>
          <w:p w14:paraId="1C1EFFB5" w14:textId="77777777" w:rsidR="001471FF" w:rsidRPr="001471FF" w:rsidRDefault="001471FF" w:rsidP="001471FF">
            <w:pPr>
              <w:ind w:right="622"/>
              <w:rPr>
                <w:rFonts w:ascii="Arial" w:hAnsi="Arial" w:cs="Arial"/>
                <w:color w:val="000000"/>
              </w:rPr>
            </w:pPr>
          </w:p>
        </w:tc>
        <w:tc>
          <w:tcPr>
            <w:tcW w:w="283" w:type="dxa"/>
            <w:gridSpan w:val="2"/>
            <w:tcBorders>
              <w:top w:val="nil"/>
              <w:left w:val="nil"/>
              <w:bottom w:val="nil"/>
              <w:right w:val="nil"/>
            </w:tcBorders>
            <w:vAlign w:val="bottom"/>
          </w:tcPr>
          <w:p w14:paraId="6C447447" w14:textId="77777777" w:rsidR="001471FF" w:rsidRPr="001471FF" w:rsidRDefault="001471FF" w:rsidP="001471FF">
            <w:pPr>
              <w:ind w:right="622"/>
              <w:rPr>
                <w:rFonts w:ascii="Arial" w:hAnsi="Arial" w:cs="Arial"/>
                <w:color w:val="000000"/>
              </w:rPr>
            </w:pPr>
          </w:p>
        </w:tc>
        <w:tc>
          <w:tcPr>
            <w:tcW w:w="1278" w:type="dxa"/>
            <w:tcBorders>
              <w:top w:val="nil"/>
              <w:left w:val="nil"/>
              <w:bottom w:val="nil"/>
              <w:right w:val="nil"/>
            </w:tcBorders>
          </w:tcPr>
          <w:p w14:paraId="192DCA7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$46.00</w:t>
            </w:r>
          </w:p>
        </w:tc>
      </w:tr>
      <w:tr w:rsidR="001471FF" w:rsidRPr="001471FF" w14:paraId="4CF2853F" w14:textId="77777777" w:rsidTr="00D774B4">
        <w:trPr>
          <w:gridBefore w:val="1"/>
          <w:wBefore w:w="15" w:type="dxa"/>
          <w:trHeight w:val="288"/>
        </w:trPr>
        <w:tc>
          <w:tcPr>
            <w:tcW w:w="6096" w:type="dxa"/>
            <w:gridSpan w:val="4"/>
            <w:tcBorders>
              <w:top w:val="nil"/>
              <w:left w:val="nil"/>
              <w:bottom w:val="nil"/>
              <w:right w:val="nil"/>
            </w:tcBorders>
            <w:vAlign w:val="bottom"/>
          </w:tcPr>
          <w:p w14:paraId="50C27D7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 Transferencia de datos y/o sonidos:</w:t>
            </w:r>
          </w:p>
        </w:tc>
        <w:tc>
          <w:tcPr>
            <w:tcW w:w="1559" w:type="dxa"/>
            <w:gridSpan w:val="6"/>
            <w:tcBorders>
              <w:top w:val="nil"/>
              <w:left w:val="nil"/>
              <w:bottom w:val="nil"/>
              <w:right w:val="nil"/>
            </w:tcBorders>
            <w:vAlign w:val="bottom"/>
          </w:tcPr>
          <w:p w14:paraId="5054B245" w14:textId="77777777" w:rsidR="001471FF" w:rsidRPr="001471FF" w:rsidRDefault="001471FF" w:rsidP="001471FF">
            <w:pPr>
              <w:ind w:right="622"/>
              <w:rPr>
                <w:rFonts w:ascii="Arial" w:hAnsi="Arial" w:cs="Arial"/>
                <w:color w:val="000000"/>
              </w:rPr>
            </w:pPr>
          </w:p>
        </w:tc>
        <w:tc>
          <w:tcPr>
            <w:tcW w:w="283" w:type="dxa"/>
            <w:gridSpan w:val="2"/>
            <w:tcBorders>
              <w:top w:val="nil"/>
              <w:left w:val="nil"/>
              <w:bottom w:val="nil"/>
              <w:right w:val="nil"/>
            </w:tcBorders>
            <w:vAlign w:val="bottom"/>
          </w:tcPr>
          <w:p w14:paraId="5C47F20F" w14:textId="77777777" w:rsidR="001471FF" w:rsidRPr="001471FF" w:rsidRDefault="001471FF" w:rsidP="001471FF">
            <w:pPr>
              <w:ind w:right="622"/>
              <w:rPr>
                <w:rFonts w:ascii="Arial" w:hAnsi="Arial" w:cs="Arial"/>
                <w:color w:val="000000"/>
              </w:rPr>
            </w:pPr>
          </w:p>
        </w:tc>
        <w:tc>
          <w:tcPr>
            <w:tcW w:w="1278" w:type="dxa"/>
            <w:tcBorders>
              <w:top w:val="nil"/>
              <w:left w:val="nil"/>
              <w:bottom w:val="nil"/>
              <w:right w:val="nil"/>
            </w:tcBorders>
          </w:tcPr>
          <w:p w14:paraId="4F1DFFF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$46.00</w:t>
            </w:r>
          </w:p>
        </w:tc>
      </w:tr>
      <w:tr w:rsidR="001471FF" w:rsidRPr="001471FF" w14:paraId="7135531F" w14:textId="77777777" w:rsidTr="00D774B4">
        <w:trPr>
          <w:gridBefore w:val="1"/>
          <w:wBefore w:w="15" w:type="dxa"/>
          <w:trHeight w:val="294"/>
        </w:trPr>
        <w:tc>
          <w:tcPr>
            <w:tcW w:w="9216" w:type="dxa"/>
            <w:gridSpan w:val="13"/>
            <w:tcBorders>
              <w:top w:val="nil"/>
              <w:left w:val="nil"/>
              <w:bottom w:val="nil"/>
              <w:right w:val="nil"/>
            </w:tcBorders>
            <w:vAlign w:val="bottom"/>
          </w:tcPr>
          <w:p w14:paraId="0EEE90CA"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Debiendo realizar el pago anualizado dentro de los primeros sesenta días del ejercicio fiscal.</w:t>
            </w:r>
          </w:p>
        </w:tc>
      </w:tr>
      <w:tr w:rsidR="001471FF" w:rsidRPr="001471FF" w14:paraId="4E51538C" w14:textId="77777777" w:rsidTr="00D774B4">
        <w:trPr>
          <w:gridBefore w:val="1"/>
          <w:wBefore w:w="15" w:type="dxa"/>
          <w:trHeight w:val="294"/>
        </w:trPr>
        <w:tc>
          <w:tcPr>
            <w:tcW w:w="9216" w:type="dxa"/>
            <w:gridSpan w:val="13"/>
            <w:tcBorders>
              <w:top w:val="nil"/>
              <w:left w:val="nil"/>
              <w:bottom w:val="nil"/>
              <w:right w:val="nil"/>
            </w:tcBorders>
            <w:vAlign w:val="bottom"/>
          </w:tcPr>
          <w:p w14:paraId="3B47D8B4" w14:textId="77777777" w:rsidR="001471FF" w:rsidRPr="001471FF" w:rsidRDefault="001471FF" w:rsidP="001471FF">
            <w:pPr>
              <w:ind w:right="622"/>
              <w:rPr>
                <w:rFonts w:ascii="Arial" w:eastAsia="Arial" w:hAnsi="Arial" w:cs="Arial"/>
                <w:color w:val="000000"/>
              </w:rPr>
            </w:pPr>
          </w:p>
        </w:tc>
      </w:tr>
      <w:tr w:rsidR="001471FF" w:rsidRPr="001471FF" w14:paraId="70C0170F" w14:textId="77777777" w:rsidTr="00D774B4">
        <w:trPr>
          <w:gridBefore w:val="1"/>
          <w:wBefore w:w="15" w:type="dxa"/>
          <w:trHeight w:val="288"/>
        </w:trPr>
        <w:tc>
          <w:tcPr>
            <w:tcW w:w="9216" w:type="dxa"/>
            <w:gridSpan w:val="13"/>
            <w:tcBorders>
              <w:top w:val="nil"/>
              <w:left w:val="nil"/>
              <w:bottom w:val="nil"/>
              <w:right w:val="nil"/>
            </w:tcBorders>
            <w:vAlign w:val="center"/>
          </w:tcPr>
          <w:p w14:paraId="20FEF9C1"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 xml:space="preserve">TÍTULO VII </w:t>
            </w:r>
          </w:p>
        </w:tc>
      </w:tr>
      <w:tr w:rsidR="001471FF" w:rsidRPr="001471FF" w14:paraId="3294D8E6" w14:textId="77777777" w:rsidTr="00D774B4">
        <w:trPr>
          <w:gridBefore w:val="1"/>
          <w:wBefore w:w="15" w:type="dxa"/>
          <w:trHeight w:val="288"/>
        </w:trPr>
        <w:tc>
          <w:tcPr>
            <w:tcW w:w="9216" w:type="dxa"/>
            <w:gridSpan w:val="13"/>
            <w:tcBorders>
              <w:top w:val="nil"/>
              <w:left w:val="nil"/>
              <w:bottom w:val="nil"/>
              <w:right w:val="nil"/>
            </w:tcBorders>
            <w:vAlign w:val="center"/>
          </w:tcPr>
          <w:p w14:paraId="14419243"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INGRESOS POR VENTA DE BIENES, PRESTACIÓN DE SERVICIOS Y OTROS INGRESOS</w:t>
            </w:r>
          </w:p>
        </w:tc>
      </w:tr>
      <w:tr w:rsidR="001471FF" w:rsidRPr="001471FF" w14:paraId="44D00C0B" w14:textId="77777777" w:rsidTr="00D774B4">
        <w:trPr>
          <w:gridBefore w:val="1"/>
          <w:wBefore w:w="15" w:type="dxa"/>
          <w:trHeight w:val="288"/>
        </w:trPr>
        <w:tc>
          <w:tcPr>
            <w:tcW w:w="9216" w:type="dxa"/>
            <w:gridSpan w:val="13"/>
            <w:tcBorders>
              <w:top w:val="nil"/>
              <w:left w:val="nil"/>
              <w:bottom w:val="nil"/>
              <w:right w:val="nil"/>
            </w:tcBorders>
            <w:vAlign w:val="center"/>
          </w:tcPr>
          <w:p w14:paraId="1351D11D" w14:textId="77777777" w:rsidR="001471FF" w:rsidRPr="001471FF" w:rsidRDefault="001471FF" w:rsidP="001471FF">
            <w:pPr>
              <w:ind w:right="622"/>
              <w:jc w:val="center"/>
              <w:rPr>
                <w:rFonts w:ascii="Arial" w:eastAsia="Arial" w:hAnsi="Arial" w:cs="Arial"/>
                <w:b/>
              </w:rPr>
            </w:pPr>
          </w:p>
        </w:tc>
      </w:tr>
      <w:tr w:rsidR="001471FF" w:rsidRPr="001471FF" w14:paraId="2A105776" w14:textId="77777777" w:rsidTr="00D774B4">
        <w:trPr>
          <w:gridBefore w:val="1"/>
          <w:wBefore w:w="15" w:type="dxa"/>
          <w:trHeight w:val="288"/>
        </w:trPr>
        <w:tc>
          <w:tcPr>
            <w:tcW w:w="9216" w:type="dxa"/>
            <w:gridSpan w:val="13"/>
            <w:tcBorders>
              <w:top w:val="nil"/>
              <w:left w:val="nil"/>
              <w:bottom w:val="nil"/>
              <w:right w:val="nil"/>
            </w:tcBorders>
            <w:vAlign w:val="center"/>
          </w:tcPr>
          <w:p w14:paraId="7C6AD8E9"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CAPITULO ÚNICO</w:t>
            </w:r>
          </w:p>
        </w:tc>
      </w:tr>
      <w:tr w:rsidR="001471FF" w:rsidRPr="001471FF" w14:paraId="78C75EBD" w14:textId="77777777" w:rsidTr="00D774B4">
        <w:trPr>
          <w:gridBefore w:val="1"/>
          <w:wBefore w:w="15" w:type="dxa"/>
          <w:trHeight w:val="288"/>
        </w:trPr>
        <w:tc>
          <w:tcPr>
            <w:tcW w:w="9216" w:type="dxa"/>
            <w:gridSpan w:val="13"/>
            <w:tcBorders>
              <w:top w:val="nil"/>
              <w:left w:val="nil"/>
              <w:bottom w:val="nil"/>
              <w:right w:val="nil"/>
            </w:tcBorders>
            <w:vAlign w:val="center"/>
          </w:tcPr>
          <w:p w14:paraId="4FF8043C"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Otros Ingresos</w:t>
            </w:r>
          </w:p>
        </w:tc>
      </w:tr>
      <w:tr w:rsidR="001471FF" w:rsidRPr="001471FF" w14:paraId="42E6C10C" w14:textId="77777777" w:rsidTr="00D774B4">
        <w:trPr>
          <w:gridBefore w:val="1"/>
          <w:wBefore w:w="15" w:type="dxa"/>
          <w:trHeight w:val="288"/>
        </w:trPr>
        <w:tc>
          <w:tcPr>
            <w:tcW w:w="9216" w:type="dxa"/>
            <w:gridSpan w:val="13"/>
            <w:tcBorders>
              <w:top w:val="nil"/>
              <w:left w:val="nil"/>
              <w:bottom w:val="nil"/>
              <w:right w:val="nil"/>
            </w:tcBorders>
            <w:vAlign w:val="center"/>
          </w:tcPr>
          <w:p w14:paraId="138A7CE9" w14:textId="77777777" w:rsidR="001471FF" w:rsidRPr="001471FF" w:rsidRDefault="001471FF" w:rsidP="001471FF">
            <w:pPr>
              <w:ind w:right="622"/>
              <w:jc w:val="center"/>
              <w:rPr>
                <w:rFonts w:ascii="Arial" w:eastAsia="Arial" w:hAnsi="Arial" w:cs="Arial"/>
                <w:b/>
              </w:rPr>
            </w:pPr>
          </w:p>
        </w:tc>
      </w:tr>
      <w:tr w:rsidR="001471FF" w:rsidRPr="001471FF" w14:paraId="765BA440" w14:textId="77777777" w:rsidTr="00D774B4">
        <w:trPr>
          <w:gridBefore w:val="1"/>
          <w:wBefore w:w="15" w:type="dxa"/>
          <w:trHeight w:val="900"/>
        </w:trPr>
        <w:tc>
          <w:tcPr>
            <w:tcW w:w="9216" w:type="dxa"/>
            <w:gridSpan w:val="13"/>
            <w:tcBorders>
              <w:top w:val="nil"/>
              <w:left w:val="nil"/>
              <w:bottom w:val="nil"/>
              <w:right w:val="nil"/>
            </w:tcBorders>
          </w:tcPr>
          <w:p w14:paraId="2988D15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110.</w:t>
            </w:r>
            <w:r w:rsidRPr="001471FF">
              <w:rPr>
                <w:rFonts w:ascii="Arial" w:eastAsia="Arial" w:hAnsi="Arial" w:cs="Arial"/>
                <w:color w:val="000000"/>
              </w:rPr>
              <w:t xml:space="preserve"> El Municipio percibirá los ingresos por venta de bienes y servicios, de los recursos propios que obtienen las diversas entidades que conforman el sector paramunicipal y gobierno central por sus actividades de producción y comercialización, provenientes de los siguientes conceptos:</w:t>
            </w:r>
          </w:p>
          <w:p w14:paraId="00D494C3" w14:textId="77777777" w:rsidR="001471FF" w:rsidRPr="001471FF" w:rsidRDefault="001471FF" w:rsidP="001471FF">
            <w:pPr>
              <w:ind w:right="622"/>
              <w:jc w:val="both"/>
              <w:rPr>
                <w:rFonts w:ascii="Arial" w:eastAsia="Arial" w:hAnsi="Arial" w:cs="Arial"/>
                <w:b/>
                <w:color w:val="000000"/>
              </w:rPr>
            </w:pPr>
          </w:p>
        </w:tc>
      </w:tr>
      <w:tr w:rsidR="001471FF" w:rsidRPr="001471FF" w14:paraId="3C243CB0" w14:textId="77777777" w:rsidTr="00D774B4">
        <w:trPr>
          <w:gridBefore w:val="1"/>
          <w:wBefore w:w="15" w:type="dxa"/>
          <w:trHeight w:val="312"/>
        </w:trPr>
        <w:tc>
          <w:tcPr>
            <w:tcW w:w="9216" w:type="dxa"/>
            <w:gridSpan w:val="13"/>
            <w:tcBorders>
              <w:top w:val="nil"/>
              <w:left w:val="nil"/>
              <w:bottom w:val="nil"/>
              <w:right w:val="nil"/>
            </w:tcBorders>
            <w:vAlign w:val="bottom"/>
          </w:tcPr>
          <w:p w14:paraId="34B919E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 Ingresos por ventas de bienes y servicios producidos por organismos descentralizados;</w:t>
            </w:r>
          </w:p>
        </w:tc>
      </w:tr>
      <w:tr w:rsidR="001471FF" w:rsidRPr="001471FF" w14:paraId="24AC277D" w14:textId="77777777" w:rsidTr="00D774B4">
        <w:trPr>
          <w:gridBefore w:val="1"/>
          <w:wBefore w:w="15" w:type="dxa"/>
          <w:trHeight w:val="288"/>
        </w:trPr>
        <w:tc>
          <w:tcPr>
            <w:tcW w:w="9216" w:type="dxa"/>
            <w:gridSpan w:val="13"/>
            <w:tcBorders>
              <w:top w:val="nil"/>
              <w:left w:val="nil"/>
              <w:bottom w:val="nil"/>
              <w:right w:val="nil"/>
            </w:tcBorders>
            <w:vAlign w:val="bottom"/>
          </w:tcPr>
          <w:p w14:paraId="5539107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 Ingresos de operación de entidades paramunicipales empresariales;</w:t>
            </w:r>
          </w:p>
          <w:p w14:paraId="093A827A" w14:textId="77777777" w:rsidR="001471FF" w:rsidRPr="001471FF" w:rsidRDefault="001471FF" w:rsidP="001471FF">
            <w:pPr>
              <w:ind w:right="622"/>
              <w:rPr>
                <w:rFonts w:ascii="Arial" w:eastAsia="Arial" w:hAnsi="Arial" w:cs="Arial"/>
                <w:color w:val="000000"/>
              </w:rPr>
            </w:pPr>
          </w:p>
        </w:tc>
      </w:tr>
      <w:tr w:rsidR="001471FF" w:rsidRPr="001471FF" w14:paraId="08C5D202" w14:textId="77777777" w:rsidTr="00D774B4">
        <w:trPr>
          <w:gridBefore w:val="1"/>
          <w:wBefore w:w="15" w:type="dxa"/>
          <w:trHeight w:val="348"/>
        </w:trPr>
        <w:tc>
          <w:tcPr>
            <w:tcW w:w="9216" w:type="dxa"/>
            <w:gridSpan w:val="13"/>
            <w:tcBorders>
              <w:top w:val="nil"/>
              <w:left w:val="nil"/>
              <w:bottom w:val="nil"/>
              <w:right w:val="nil"/>
            </w:tcBorders>
            <w:vAlign w:val="bottom"/>
          </w:tcPr>
          <w:p w14:paraId="1D6D64EE" w14:textId="190AE784"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III. Ingresos por ventas de bienes y servicios producidos en estable</w:t>
            </w:r>
            <w:r w:rsidR="00D774B4">
              <w:rPr>
                <w:rFonts w:ascii="Arial" w:eastAsia="Arial" w:hAnsi="Arial" w:cs="Arial"/>
                <w:color w:val="000000"/>
              </w:rPr>
              <w:t>cimientos del Gobierno Central.</w:t>
            </w:r>
          </w:p>
        </w:tc>
      </w:tr>
      <w:tr w:rsidR="001471FF" w:rsidRPr="001471FF" w14:paraId="7D347B83" w14:textId="77777777" w:rsidTr="00D774B4">
        <w:trPr>
          <w:gridBefore w:val="1"/>
          <w:wBefore w:w="15" w:type="dxa"/>
          <w:trHeight w:val="288"/>
        </w:trPr>
        <w:tc>
          <w:tcPr>
            <w:tcW w:w="9216" w:type="dxa"/>
            <w:gridSpan w:val="13"/>
            <w:tcBorders>
              <w:top w:val="nil"/>
              <w:left w:val="nil"/>
              <w:bottom w:val="nil"/>
              <w:right w:val="nil"/>
            </w:tcBorders>
            <w:vAlign w:val="center"/>
          </w:tcPr>
          <w:p w14:paraId="28165E8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TÍTULO VIII</w:t>
            </w:r>
          </w:p>
        </w:tc>
      </w:tr>
      <w:tr w:rsidR="001471FF" w:rsidRPr="001471FF" w14:paraId="1F3A3591" w14:textId="77777777" w:rsidTr="00D774B4">
        <w:trPr>
          <w:gridBefore w:val="1"/>
          <w:wBefore w:w="15" w:type="dxa"/>
          <w:trHeight w:val="288"/>
        </w:trPr>
        <w:tc>
          <w:tcPr>
            <w:tcW w:w="9216" w:type="dxa"/>
            <w:gridSpan w:val="13"/>
            <w:tcBorders>
              <w:top w:val="nil"/>
              <w:left w:val="nil"/>
              <w:bottom w:val="nil"/>
              <w:right w:val="nil"/>
            </w:tcBorders>
            <w:vAlign w:val="center"/>
          </w:tcPr>
          <w:p w14:paraId="61734C12"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PARTICIPACIONES Y APORTACIONES</w:t>
            </w:r>
          </w:p>
        </w:tc>
      </w:tr>
      <w:tr w:rsidR="001471FF" w:rsidRPr="001471FF" w14:paraId="2015AACB" w14:textId="77777777" w:rsidTr="00D774B4">
        <w:trPr>
          <w:gridBefore w:val="1"/>
          <w:wBefore w:w="15" w:type="dxa"/>
          <w:trHeight w:val="288"/>
        </w:trPr>
        <w:tc>
          <w:tcPr>
            <w:tcW w:w="9216" w:type="dxa"/>
            <w:gridSpan w:val="13"/>
            <w:tcBorders>
              <w:top w:val="nil"/>
              <w:left w:val="nil"/>
              <w:bottom w:val="nil"/>
              <w:right w:val="nil"/>
            </w:tcBorders>
            <w:vAlign w:val="center"/>
          </w:tcPr>
          <w:p w14:paraId="1725CC27" w14:textId="77777777" w:rsidR="001471FF" w:rsidRPr="001471FF" w:rsidRDefault="001471FF" w:rsidP="001471FF">
            <w:pPr>
              <w:ind w:right="622"/>
              <w:jc w:val="center"/>
              <w:rPr>
                <w:rFonts w:ascii="Arial" w:eastAsia="Arial" w:hAnsi="Arial" w:cs="Arial"/>
                <w:b/>
              </w:rPr>
            </w:pPr>
          </w:p>
        </w:tc>
      </w:tr>
      <w:tr w:rsidR="001471FF" w:rsidRPr="001471FF" w14:paraId="68425DD5" w14:textId="77777777" w:rsidTr="00D774B4">
        <w:trPr>
          <w:gridBefore w:val="1"/>
          <w:wBefore w:w="15" w:type="dxa"/>
          <w:trHeight w:val="288"/>
        </w:trPr>
        <w:tc>
          <w:tcPr>
            <w:tcW w:w="9216" w:type="dxa"/>
            <w:gridSpan w:val="13"/>
            <w:tcBorders>
              <w:top w:val="nil"/>
              <w:left w:val="nil"/>
              <w:bottom w:val="nil"/>
              <w:right w:val="nil"/>
            </w:tcBorders>
            <w:vAlign w:val="center"/>
          </w:tcPr>
          <w:p w14:paraId="7A45F12E"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CAPÍTULO I</w:t>
            </w:r>
          </w:p>
        </w:tc>
      </w:tr>
      <w:tr w:rsidR="001471FF" w:rsidRPr="001471FF" w14:paraId="5DFBC4C6" w14:textId="77777777" w:rsidTr="00D774B4">
        <w:trPr>
          <w:gridBefore w:val="1"/>
          <w:wBefore w:w="15" w:type="dxa"/>
          <w:trHeight w:val="288"/>
        </w:trPr>
        <w:tc>
          <w:tcPr>
            <w:tcW w:w="9216" w:type="dxa"/>
            <w:gridSpan w:val="13"/>
            <w:tcBorders>
              <w:top w:val="nil"/>
              <w:left w:val="nil"/>
              <w:bottom w:val="nil"/>
              <w:right w:val="nil"/>
            </w:tcBorders>
            <w:vAlign w:val="center"/>
          </w:tcPr>
          <w:p w14:paraId="5516926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LAS PARTICIPACIONES</w:t>
            </w:r>
          </w:p>
        </w:tc>
      </w:tr>
      <w:tr w:rsidR="001471FF" w:rsidRPr="001471FF" w14:paraId="2F934E0D" w14:textId="77777777" w:rsidTr="00D774B4">
        <w:trPr>
          <w:gridBefore w:val="1"/>
          <w:wBefore w:w="15" w:type="dxa"/>
          <w:trHeight w:val="288"/>
        </w:trPr>
        <w:tc>
          <w:tcPr>
            <w:tcW w:w="9216" w:type="dxa"/>
            <w:gridSpan w:val="13"/>
            <w:tcBorders>
              <w:top w:val="nil"/>
              <w:left w:val="nil"/>
              <w:bottom w:val="nil"/>
              <w:right w:val="nil"/>
            </w:tcBorders>
            <w:vAlign w:val="center"/>
          </w:tcPr>
          <w:p w14:paraId="1EB8B8B9" w14:textId="77777777" w:rsidR="001471FF" w:rsidRPr="001471FF" w:rsidRDefault="001471FF" w:rsidP="001471FF">
            <w:pPr>
              <w:ind w:right="622"/>
              <w:jc w:val="center"/>
              <w:rPr>
                <w:rFonts w:ascii="Arial" w:eastAsia="Arial" w:hAnsi="Arial" w:cs="Arial"/>
                <w:b/>
              </w:rPr>
            </w:pPr>
          </w:p>
        </w:tc>
      </w:tr>
      <w:tr w:rsidR="001471FF" w:rsidRPr="001471FF" w14:paraId="3E36745D" w14:textId="77777777" w:rsidTr="00D774B4">
        <w:trPr>
          <w:gridBefore w:val="1"/>
          <w:wBefore w:w="15" w:type="dxa"/>
          <w:trHeight w:val="852"/>
        </w:trPr>
        <w:tc>
          <w:tcPr>
            <w:tcW w:w="9216" w:type="dxa"/>
            <w:gridSpan w:val="13"/>
            <w:tcBorders>
              <w:top w:val="nil"/>
              <w:left w:val="nil"/>
              <w:bottom w:val="nil"/>
              <w:right w:val="nil"/>
            </w:tcBorders>
          </w:tcPr>
          <w:p w14:paraId="41260F1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111.</w:t>
            </w:r>
            <w:r w:rsidRPr="001471FF">
              <w:rPr>
                <w:rFonts w:ascii="Arial" w:eastAsia="Arial" w:hAnsi="Arial" w:cs="Arial"/>
                <w:color w:val="000000"/>
              </w:rPr>
              <w:t xml:space="preserve"> Las Participaciones Federales que correspondan al Municipio, por concepto de impuestos y derechos, se percibirán en los términos que se fijen en los convenios respectivos y en la Ley de Coordinación Fiscal.</w:t>
            </w:r>
          </w:p>
          <w:p w14:paraId="6C1D619B" w14:textId="77777777" w:rsidR="001471FF" w:rsidRPr="001471FF" w:rsidRDefault="001471FF" w:rsidP="001471FF">
            <w:pPr>
              <w:ind w:right="622"/>
              <w:jc w:val="both"/>
              <w:rPr>
                <w:rFonts w:ascii="Arial" w:eastAsia="Arial" w:hAnsi="Arial" w:cs="Arial"/>
                <w:b/>
                <w:color w:val="000000"/>
              </w:rPr>
            </w:pPr>
          </w:p>
        </w:tc>
      </w:tr>
      <w:tr w:rsidR="001471FF" w:rsidRPr="001471FF" w14:paraId="124CE076" w14:textId="77777777" w:rsidTr="00D774B4">
        <w:trPr>
          <w:gridBefore w:val="1"/>
          <w:wBefore w:w="15" w:type="dxa"/>
          <w:trHeight w:val="1128"/>
        </w:trPr>
        <w:tc>
          <w:tcPr>
            <w:tcW w:w="9216" w:type="dxa"/>
            <w:gridSpan w:val="13"/>
            <w:tcBorders>
              <w:top w:val="nil"/>
              <w:left w:val="nil"/>
              <w:bottom w:val="nil"/>
              <w:right w:val="nil"/>
            </w:tcBorders>
          </w:tcPr>
          <w:p w14:paraId="23562A8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112.</w:t>
            </w:r>
            <w:r w:rsidRPr="001471FF">
              <w:rPr>
                <w:rFonts w:ascii="Arial" w:eastAsia="Arial" w:hAnsi="Arial" w:cs="Arial"/>
                <w:color w:val="000000"/>
              </w:rPr>
              <w:t xml:space="preserve"> Las Participaciones Estatales que correspondan al Municipio, por concepto de impuestos, derechos, recargos o multas, exclusivos o de jurisdicción concurrente, se percibirán en los términos que se fijen en los convenios respectivos y en la Ley de Coordinación Fiscal del Estado de Jalisco con sus Municipios.</w:t>
            </w:r>
          </w:p>
          <w:p w14:paraId="1970AA95" w14:textId="77777777" w:rsidR="001471FF" w:rsidRPr="001471FF" w:rsidRDefault="001471FF" w:rsidP="001471FF">
            <w:pPr>
              <w:ind w:right="622"/>
              <w:jc w:val="both"/>
              <w:rPr>
                <w:rFonts w:ascii="Arial" w:eastAsia="Arial" w:hAnsi="Arial" w:cs="Arial"/>
                <w:b/>
                <w:color w:val="000000"/>
              </w:rPr>
            </w:pPr>
          </w:p>
        </w:tc>
      </w:tr>
      <w:tr w:rsidR="001471FF" w:rsidRPr="001471FF" w14:paraId="387F6F3A" w14:textId="77777777" w:rsidTr="00D774B4">
        <w:trPr>
          <w:gridBefore w:val="1"/>
          <w:wBefore w:w="15" w:type="dxa"/>
          <w:trHeight w:val="288"/>
        </w:trPr>
        <w:tc>
          <w:tcPr>
            <w:tcW w:w="9216" w:type="dxa"/>
            <w:gridSpan w:val="13"/>
            <w:tcBorders>
              <w:top w:val="nil"/>
              <w:left w:val="nil"/>
              <w:bottom w:val="nil"/>
              <w:right w:val="nil"/>
            </w:tcBorders>
            <w:vAlign w:val="center"/>
          </w:tcPr>
          <w:p w14:paraId="2A4BC98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CAPÍTULO II</w:t>
            </w:r>
          </w:p>
        </w:tc>
      </w:tr>
      <w:tr w:rsidR="001471FF" w:rsidRPr="001471FF" w14:paraId="64A2DAC8" w14:textId="77777777" w:rsidTr="00D774B4">
        <w:trPr>
          <w:gridBefore w:val="1"/>
          <w:wBefore w:w="15" w:type="dxa"/>
          <w:trHeight w:val="288"/>
        </w:trPr>
        <w:tc>
          <w:tcPr>
            <w:tcW w:w="9216" w:type="dxa"/>
            <w:gridSpan w:val="13"/>
            <w:tcBorders>
              <w:top w:val="nil"/>
              <w:left w:val="nil"/>
              <w:bottom w:val="nil"/>
              <w:right w:val="nil"/>
            </w:tcBorders>
            <w:vAlign w:val="center"/>
          </w:tcPr>
          <w:p w14:paraId="0BDAD17A"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LAS APORTACIONES</w:t>
            </w:r>
          </w:p>
        </w:tc>
      </w:tr>
      <w:tr w:rsidR="001471FF" w:rsidRPr="001471FF" w14:paraId="3E60977E" w14:textId="77777777" w:rsidTr="00D774B4">
        <w:trPr>
          <w:gridBefore w:val="1"/>
          <w:wBefore w:w="15" w:type="dxa"/>
          <w:trHeight w:val="288"/>
        </w:trPr>
        <w:tc>
          <w:tcPr>
            <w:tcW w:w="9216" w:type="dxa"/>
            <w:gridSpan w:val="13"/>
            <w:tcBorders>
              <w:top w:val="nil"/>
              <w:left w:val="nil"/>
              <w:bottom w:val="nil"/>
              <w:right w:val="nil"/>
            </w:tcBorders>
            <w:vAlign w:val="center"/>
          </w:tcPr>
          <w:p w14:paraId="56B023F7" w14:textId="77777777" w:rsidR="001471FF" w:rsidRPr="001471FF" w:rsidRDefault="001471FF" w:rsidP="001471FF">
            <w:pPr>
              <w:ind w:right="622"/>
              <w:jc w:val="center"/>
              <w:rPr>
                <w:rFonts w:ascii="Arial" w:eastAsia="Arial" w:hAnsi="Arial" w:cs="Arial"/>
                <w:b/>
              </w:rPr>
            </w:pPr>
          </w:p>
        </w:tc>
      </w:tr>
      <w:tr w:rsidR="001471FF" w:rsidRPr="001471FF" w14:paraId="4F186A5C" w14:textId="77777777" w:rsidTr="00D774B4">
        <w:trPr>
          <w:gridBefore w:val="1"/>
          <w:wBefore w:w="15" w:type="dxa"/>
          <w:trHeight w:val="888"/>
        </w:trPr>
        <w:tc>
          <w:tcPr>
            <w:tcW w:w="9216" w:type="dxa"/>
            <w:gridSpan w:val="13"/>
            <w:tcBorders>
              <w:top w:val="nil"/>
              <w:left w:val="nil"/>
              <w:bottom w:val="nil"/>
              <w:right w:val="nil"/>
            </w:tcBorders>
          </w:tcPr>
          <w:p w14:paraId="1D011F3F" w14:textId="5AB31430" w:rsidR="001471FF" w:rsidRPr="00D774B4" w:rsidRDefault="001471FF" w:rsidP="001471FF">
            <w:pPr>
              <w:ind w:right="622"/>
              <w:jc w:val="both"/>
              <w:rPr>
                <w:rFonts w:ascii="Arial" w:eastAsia="Arial" w:hAnsi="Arial" w:cs="Arial"/>
                <w:color w:val="000000"/>
              </w:rPr>
            </w:pPr>
            <w:r w:rsidRPr="001471FF">
              <w:rPr>
                <w:rFonts w:ascii="Arial" w:eastAsia="Arial" w:hAnsi="Arial" w:cs="Arial"/>
                <w:b/>
                <w:color w:val="000000"/>
              </w:rPr>
              <w:t>Artículo 113.</w:t>
            </w:r>
            <w:r w:rsidRPr="001471FF">
              <w:rPr>
                <w:rFonts w:ascii="Arial" w:eastAsia="Arial" w:hAnsi="Arial" w:cs="Arial"/>
                <w:color w:val="000000"/>
              </w:rPr>
              <w:t xml:space="preserve"> Las aportaciones que reciba el Municipio de los diferentes fondos que le correspondan, se percibirán en los términos que establezcan, la Ley de Coordinación Fiscal, y lo que determine el Presupuesto de Egresos de la Federación para el</w:t>
            </w:r>
            <w:r w:rsidR="00D774B4">
              <w:rPr>
                <w:rFonts w:ascii="Arial" w:eastAsia="Arial" w:hAnsi="Arial" w:cs="Arial"/>
                <w:color w:val="000000"/>
              </w:rPr>
              <w:t xml:space="preserve"> ejercicio fiscal del año 2026.</w:t>
            </w:r>
          </w:p>
        </w:tc>
      </w:tr>
      <w:tr w:rsidR="001471FF" w:rsidRPr="001471FF" w14:paraId="1EB0E986" w14:textId="77777777" w:rsidTr="00D774B4">
        <w:trPr>
          <w:gridBefore w:val="1"/>
          <w:wBefore w:w="15" w:type="dxa"/>
          <w:trHeight w:val="288"/>
        </w:trPr>
        <w:tc>
          <w:tcPr>
            <w:tcW w:w="9216" w:type="dxa"/>
            <w:gridSpan w:val="13"/>
            <w:tcBorders>
              <w:top w:val="nil"/>
              <w:left w:val="nil"/>
              <w:bottom w:val="nil"/>
              <w:right w:val="nil"/>
            </w:tcBorders>
            <w:vAlign w:val="center"/>
          </w:tcPr>
          <w:p w14:paraId="76B5274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CAPÍTULO III</w:t>
            </w:r>
          </w:p>
        </w:tc>
      </w:tr>
      <w:tr w:rsidR="001471FF" w:rsidRPr="001471FF" w14:paraId="601BA341" w14:textId="77777777" w:rsidTr="00D774B4">
        <w:trPr>
          <w:gridBefore w:val="1"/>
          <w:wBefore w:w="15" w:type="dxa"/>
          <w:trHeight w:val="288"/>
        </w:trPr>
        <w:tc>
          <w:tcPr>
            <w:tcW w:w="9216" w:type="dxa"/>
            <w:gridSpan w:val="13"/>
            <w:tcBorders>
              <w:top w:val="nil"/>
              <w:left w:val="nil"/>
              <w:bottom w:val="nil"/>
              <w:right w:val="nil"/>
            </w:tcBorders>
            <w:vAlign w:val="center"/>
          </w:tcPr>
          <w:p w14:paraId="03FB709B"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los Convenios</w:t>
            </w:r>
          </w:p>
        </w:tc>
      </w:tr>
      <w:tr w:rsidR="001471FF" w:rsidRPr="001471FF" w14:paraId="470C06B5" w14:textId="77777777" w:rsidTr="00D774B4">
        <w:trPr>
          <w:gridBefore w:val="1"/>
          <w:wBefore w:w="15" w:type="dxa"/>
          <w:trHeight w:val="288"/>
        </w:trPr>
        <w:tc>
          <w:tcPr>
            <w:tcW w:w="9216" w:type="dxa"/>
            <w:gridSpan w:val="13"/>
            <w:tcBorders>
              <w:top w:val="nil"/>
              <w:left w:val="nil"/>
              <w:bottom w:val="nil"/>
              <w:right w:val="nil"/>
            </w:tcBorders>
            <w:vAlign w:val="center"/>
          </w:tcPr>
          <w:p w14:paraId="1F52D041" w14:textId="77777777" w:rsidR="001471FF" w:rsidRPr="001471FF" w:rsidRDefault="001471FF" w:rsidP="001471FF">
            <w:pPr>
              <w:ind w:right="622"/>
              <w:jc w:val="center"/>
              <w:rPr>
                <w:rFonts w:ascii="Arial" w:eastAsia="Arial" w:hAnsi="Arial" w:cs="Arial"/>
                <w:b/>
              </w:rPr>
            </w:pPr>
          </w:p>
        </w:tc>
      </w:tr>
      <w:tr w:rsidR="001471FF" w:rsidRPr="001471FF" w14:paraId="3D108C26" w14:textId="77777777" w:rsidTr="00D774B4">
        <w:trPr>
          <w:gridBefore w:val="1"/>
          <w:wBefore w:w="15" w:type="dxa"/>
          <w:trHeight w:val="588"/>
        </w:trPr>
        <w:tc>
          <w:tcPr>
            <w:tcW w:w="9216" w:type="dxa"/>
            <w:gridSpan w:val="13"/>
            <w:tcBorders>
              <w:top w:val="nil"/>
              <w:left w:val="nil"/>
              <w:bottom w:val="nil"/>
              <w:right w:val="nil"/>
            </w:tcBorders>
          </w:tcPr>
          <w:p w14:paraId="336A375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b/>
                <w:color w:val="000000"/>
              </w:rPr>
              <w:t>Artículo 114.</w:t>
            </w:r>
            <w:r w:rsidRPr="001471FF">
              <w:rPr>
                <w:rFonts w:ascii="Arial" w:eastAsia="Arial" w:hAnsi="Arial" w:cs="Arial"/>
                <w:color w:val="000000"/>
              </w:rPr>
              <w:t xml:space="preserve"> El Municipio recibirá el importe de los ingresos por concepto de convenios con base y en los términos del documento jurídico que se celebren para su ejecución.</w:t>
            </w:r>
          </w:p>
          <w:p w14:paraId="0B93B843" w14:textId="77777777" w:rsidR="001471FF" w:rsidRPr="001471FF" w:rsidRDefault="001471FF" w:rsidP="001471FF">
            <w:pPr>
              <w:ind w:right="622"/>
              <w:jc w:val="both"/>
              <w:rPr>
                <w:rFonts w:ascii="Arial" w:eastAsia="Arial" w:hAnsi="Arial" w:cs="Arial"/>
                <w:b/>
                <w:color w:val="000000"/>
              </w:rPr>
            </w:pPr>
          </w:p>
        </w:tc>
      </w:tr>
      <w:tr w:rsidR="001471FF" w:rsidRPr="001471FF" w14:paraId="50E91F13" w14:textId="77777777" w:rsidTr="00D774B4">
        <w:trPr>
          <w:gridBefore w:val="1"/>
          <w:wBefore w:w="15" w:type="dxa"/>
          <w:trHeight w:val="288"/>
        </w:trPr>
        <w:tc>
          <w:tcPr>
            <w:tcW w:w="9216" w:type="dxa"/>
            <w:gridSpan w:val="13"/>
            <w:tcBorders>
              <w:top w:val="nil"/>
              <w:left w:val="nil"/>
              <w:bottom w:val="nil"/>
              <w:right w:val="nil"/>
            </w:tcBorders>
            <w:vAlign w:val="center"/>
          </w:tcPr>
          <w:p w14:paraId="3EDD7548"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TÍTULO IX</w:t>
            </w:r>
          </w:p>
        </w:tc>
      </w:tr>
      <w:tr w:rsidR="001471FF" w:rsidRPr="001471FF" w14:paraId="0AB92EBB" w14:textId="77777777" w:rsidTr="00D774B4">
        <w:trPr>
          <w:gridBefore w:val="1"/>
          <w:wBefore w:w="15" w:type="dxa"/>
          <w:trHeight w:val="288"/>
        </w:trPr>
        <w:tc>
          <w:tcPr>
            <w:tcW w:w="9216" w:type="dxa"/>
            <w:gridSpan w:val="13"/>
            <w:tcBorders>
              <w:top w:val="nil"/>
              <w:left w:val="nil"/>
              <w:bottom w:val="nil"/>
              <w:right w:val="nil"/>
            </w:tcBorders>
            <w:vAlign w:val="center"/>
          </w:tcPr>
          <w:p w14:paraId="1A5A068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DE LAS TRANSFERENCIAS, ASIGNACIONES, SUBSIDIOS Y OTRAS AYUDAS</w:t>
            </w:r>
          </w:p>
        </w:tc>
      </w:tr>
      <w:tr w:rsidR="001471FF" w:rsidRPr="001471FF" w14:paraId="784BA5BA" w14:textId="77777777" w:rsidTr="00D774B4">
        <w:trPr>
          <w:gridBefore w:val="1"/>
          <w:wBefore w:w="15" w:type="dxa"/>
          <w:trHeight w:val="288"/>
        </w:trPr>
        <w:tc>
          <w:tcPr>
            <w:tcW w:w="9216" w:type="dxa"/>
            <w:gridSpan w:val="13"/>
            <w:tcBorders>
              <w:top w:val="nil"/>
              <w:left w:val="nil"/>
              <w:bottom w:val="nil"/>
              <w:right w:val="nil"/>
            </w:tcBorders>
            <w:vAlign w:val="center"/>
          </w:tcPr>
          <w:p w14:paraId="7D426C8F" w14:textId="77777777" w:rsidR="001471FF" w:rsidRPr="001471FF" w:rsidRDefault="001471FF" w:rsidP="001471FF">
            <w:pPr>
              <w:ind w:right="622"/>
              <w:jc w:val="center"/>
              <w:rPr>
                <w:rFonts w:ascii="Arial" w:eastAsia="Arial" w:hAnsi="Arial" w:cs="Arial"/>
                <w:b/>
              </w:rPr>
            </w:pPr>
          </w:p>
        </w:tc>
      </w:tr>
      <w:tr w:rsidR="001471FF" w:rsidRPr="001471FF" w14:paraId="1C276A46" w14:textId="77777777" w:rsidTr="00D774B4">
        <w:trPr>
          <w:gridBefore w:val="1"/>
          <w:wBefore w:w="15" w:type="dxa"/>
          <w:trHeight w:val="552"/>
        </w:trPr>
        <w:tc>
          <w:tcPr>
            <w:tcW w:w="9216" w:type="dxa"/>
            <w:gridSpan w:val="13"/>
            <w:tcBorders>
              <w:top w:val="nil"/>
              <w:left w:val="nil"/>
              <w:bottom w:val="nil"/>
              <w:right w:val="nil"/>
            </w:tcBorders>
          </w:tcPr>
          <w:p w14:paraId="71BA8905" w14:textId="231A57E5" w:rsidR="001471FF" w:rsidRPr="00D774B4" w:rsidRDefault="001471FF" w:rsidP="001471FF">
            <w:pPr>
              <w:ind w:right="622"/>
              <w:jc w:val="both"/>
              <w:rPr>
                <w:rFonts w:ascii="Arial" w:eastAsia="Arial" w:hAnsi="Arial" w:cs="Arial"/>
                <w:color w:val="000000"/>
              </w:rPr>
            </w:pPr>
            <w:r w:rsidRPr="001471FF">
              <w:rPr>
                <w:rFonts w:ascii="Arial" w:eastAsia="Arial" w:hAnsi="Arial" w:cs="Arial"/>
                <w:b/>
                <w:color w:val="000000"/>
              </w:rPr>
              <w:t>Artículo 115.</w:t>
            </w:r>
            <w:r w:rsidRPr="001471FF">
              <w:rPr>
                <w:rFonts w:ascii="Arial" w:eastAsia="Arial" w:hAnsi="Arial" w:cs="Arial"/>
                <w:color w:val="000000"/>
              </w:rPr>
              <w:t xml:space="preserve"> Los ingresos por concepto de transferencias, subsidios y otras ayudas, son los que el Municipio percibe por:</w:t>
            </w:r>
          </w:p>
        </w:tc>
      </w:tr>
      <w:tr w:rsidR="001471FF" w:rsidRPr="001471FF" w14:paraId="651EB817" w14:textId="77777777" w:rsidTr="00D774B4">
        <w:trPr>
          <w:gridBefore w:val="1"/>
          <w:wBefore w:w="15" w:type="dxa"/>
          <w:trHeight w:val="288"/>
        </w:trPr>
        <w:tc>
          <w:tcPr>
            <w:tcW w:w="9216" w:type="dxa"/>
            <w:gridSpan w:val="13"/>
            <w:tcBorders>
              <w:top w:val="nil"/>
              <w:left w:val="nil"/>
              <w:bottom w:val="nil"/>
              <w:right w:val="nil"/>
            </w:tcBorders>
          </w:tcPr>
          <w:p w14:paraId="2F24B0C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 Donativos, herencias y legados a favor del Municipio;</w:t>
            </w:r>
          </w:p>
          <w:p w14:paraId="2D9FC393" w14:textId="77777777" w:rsidR="001471FF" w:rsidRPr="001471FF" w:rsidRDefault="001471FF" w:rsidP="001471FF">
            <w:pPr>
              <w:ind w:right="622"/>
              <w:jc w:val="both"/>
              <w:rPr>
                <w:rFonts w:ascii="Arial" w:eastAsia="Arial" w:hAnsi="Arial" w:cs="Arial"/>
                <w:color w:val="000000"/>
              </w:rPr>
            </w:pPr>
          </w:p>
        </w:tc>
      </w:tr>
      <w:tr w:rsidR="001471FF" w:rsidRPr="001471FF" w14:paraId="0C38A469" w14:textId="77777777" w:rsidTr="00D774B4">
        <w:trPr>
          <w:gridBefore w:val="1"/>
          <w:wBefore w:w="15" w:type="dxa"/>
          <w:trHeight w:val="552"/>
        </w:trPr>
        <w:tc>
          <w:tcPr>
            <w:tcW w:w="9216" w:type="dxa"/>
            <w:gridSpan w:val="13"/>
            <w:tcBorders>
              <w:top w:val="nil"/>
              <w:left w:val="nil"/>
              <w:bottom w:val="nil"/>
              <w:right w:val="nil"/>
            </w:tcBorders>
          </w:tcPr>
          <w:p w14:paraId="6689347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 Subsidios provenientes de los Gobiernos Federales y Estatales, así como de Instituciones o particulares a favor del Municipio;</w:t>
            </w:r>
          </w:p>
          <w:p w14:paraId="38AE27C6" w14:textId="77777777" w:rsidR="001471FF" w:rsidRPr="001471FF" w:rsidRDefault="001471FF" w:rsidP="001471FF">
            <w:pPr>
              <w:ind w:right="622"/>
              <w:jc w:val="both"/>
              <w:rPr>
                <w:rFonts w:ascii="Arial" w:eastAsia="Arial" w:hAnsi="Arial" w:cs="Arial"/>
                <w:color w:val="000000"/>
              </w:rPr>
            </w:pPr>
          </w:p>
        </w:tc>
      </w:tr>
      <w:tr w:rsidR="001471FF" w:rsidRPr="001471FF" w14:paraId="2B91E5FE" w14:textId="77777777" w:rsidTr="00D774B4">
        <w:trPr>
          <w:gridBefore w:val="1"/>
          <w:wBefore w:w="15" w:type="dxa"/>
          <w:trHeight w:val="552"/>
        </w:trPr>
        <w:tc>
          <w:tcPr>
            <w:tcW w:w="9216" w:type="dxa"/>
            <w:gridSpan w:val="13"/>
            <w:tcBorders>
              <w:top w:val="nil"/>
              <w:left w:val="nil"/>
              <w:bottom w:val="nil"/>
              <w:right w:val="nil"/>
            </w:tcBorders>
          </w:tcPr>
          <w:p w14:paraId="7407FC9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III. Aportaciones de los Gobiernos Federal y Estatal, y de terceros, para obras y servicios de beneficio social a cargo del Municipio;</w:t>
            </w:r>
          </w:p>
          <w:p w14:paraId="71718896" w14:textId="77777777" w:rsidR="001471FF" w:rsidRPr="001471FF" w:rsidRDefault="001471FF" w:rsidP="001471FF">
            <w:pPr>
              <w:ind w:right="622"/>
              <w:jc w:val="both"/>
              <w:rPr>
                <w:rFonts w:ascii="Arial" w:eastAsia="Arial" w:hAnsi="Arial" w:cs="Arial"/>
                <w:color w:val="000000"/>
              </w:rPr>
            </w:pPr>
          </w:p>
        </w:tc>
      </w:tr>
      <w:tr w:rsidR="001471FF" w:rsidRPr="001471FF" w14:paraId="6AD55474" w14:textId="77777777" w:rsidTr="00D774B4">
        <w:trPr>
          <w:gridBefore w:val="1"/>
          <w:wBefore w:w="15" w:type="dxa"/>
          <w:trHeight w:val="300"/>
        </w:trPr>
        <w:tc>
          <w:tcPr>
            <w:tcW w:w="9216" w:type="dxa"/>
            <w:gridSpan w:val="13"/>
            <w:tcBorders>
              <w:top w:val="nil"/>
              <w:left w:val="nil"/>
              <w:bottom w:val="nil"/>
              <w:right w:val="nil"/>
            </w:tcBorders>
          </w:tcPr>
          <w:p w14:paraId="173112B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IV. Otras transferencias, asignaciones, subsidios y otras ayudas no especificadas.</w:t>
            </w:r>
          </w:p>
          <w:p w14:paraId="593BEBE3" w14:textId="77777777" w:rsidR="001471FF" w:rsidRPr="001471FF" w:rsidRDefault="001471FF" w:rsidP="001471FF">
            <w:pPr>
              <w:ind w:right="622"/>
              <w:jc w:val="both"/>
              <w:rPr>
                <w:rFonts w:ascii="Arial" w:eastAsia="Arial" w:hAnsi="Arial" w:cs="Arial"/>
                <w:color w:val="000000"/>
              </w:rPr>
            </w:pPr>
          </w:p>
        </w:tc>
      </w:tr>
      <w:tr w:rsidR="001471FF" w:rsidRPr="001471FF" w14:paraId="03B41569" w14:textId="77777777" w:rsidTr="00D774B4">
        <w:trPr>
          <w:gridBefore w:val="1"/>
          <w:wBefore w:w="15" w:type="dxa"/>
          <w:trHeight w:val="288"/>
        </w:trPr>
        <w:tc>
          <w:tcPr>
            <w:tcW w:w="9216" w:type="dxa"/>
            <w:gridSpan w:val="13"/>
            <w:tcBorders>
              <w:top w:val="nil"/>
              <w:left w:val="nil"/>
              <w:bottom w:val="nil"/>
              <w:right w:val="nil"/>
            </w:tcBorders>
            <w:vAlign w:val="center"/>
          </w:tcPr>
          <w:p w14:paraId="1515E30D"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TÍTULO X</w:t>
            </w:r>
          </w:p>
        </w:tc>
      </w:tr>
      <w:tr w:rsidR="001471FF" w:rsidRPr="001471FF" w14:paraId="33401C4A" w14:textId="77777777" w:rsidTr="00D774B4">
        <w:trPr>
          <w:gridBefore w:val="1"/>
          <w:wBefore w:w="15" w:type="dxa"/>
          <w:trHeight w:val="288"/>
        </w:trPr>
        <w:tc>
          <w:tcPr>
            <w:tcW w:w="9216" w:type="dxa"/>
            <w:gridSpan w:val="13"/>
            <w:tcBorders>
              <w:top w:val="nil"/>
              <w:left w:val="nil"/>
              <w:bottom w:val="nil"/>
              <w:right w:val="nil"/>
            </w:tcBorders>
            <w:vAlign w:val="center"/>
          </w:tcPr>
          <w:p w14:paraId="2EA60CA7"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INGRESOS DERIVADOS DE FINANCIAMIENTO</w:t>
            </w:r>
          </w:p>
        </w:tc>
      </w:tr>
      <w:tr w:rsidR="001471FF" w:rsidRPr="001471FF" w14:paraId="74A82BF5" w14:textId="77777777" w:rsidTr="00D774B4">
        <w:trPr>
          <w:gridBefore w:val="1"/>
          <w:wBefore w:w="15" w:type="dxa"/>
          <w:trHeight w:val="288"/>
        </w:trPr>
        <w:tc>
          <w:tcPr>
            <w:tcW w:w="9216" w:type="dxa"/>
            <w:gridSpan w:val="13"/>
            <w:tcBorders>
              <w:top w:val="nil"/>
              <w:left w:val="nil"/>
              <w:bottom w:val="nil"/>
              <w:right w:val="nil"/>
            </w:tcBorders>
            <w:vAlign w:val="center"/>
          </w:tcPr>
          <w:p w14:paraId="3D8A1082" w14:textId="77777777" w:rsidR="001471FF" w:rsidRPr="001471FF" w:rsidRDefault="001471FF" w:rsidP="001471FF">
            <w:pPr>
              <w:ind w:right="622"/>
              <w:jc w:val="center"/>
              <w:rPr>
                <w:rFonts w:ascii="Arial" w:eastAsia="Arial" w:hAnsi="Arial" w:cs="Arial"/>
                <w:b/>
              </w:rPr>
            </w:pPr>
          </w:p>
        </w:tc>
      </w:tr>
      <w:tr w:rsidR="001471FF" w:rsidRPr="001471FF" w14:paraId="546BD76F" w14:textId="77777777" w:rsidTr="00D774B4">
        <w:trPr>
          <w:gridBefore w:val="1"/>
          <w:wBefore w:w="15" w:type="dxa"/>
          <w:trHeight w:val="639"/>
        </w:trPr>
        <w:tc>
          <w:tcPr>
            <w:tcW w:w="9216" w:type="dxa"/>
            <w:gridSpan w:val="13"/>
            <w:tcBorders>
              <w:top w:val="nil"/>
              <w:left w:val="nil"/>
              <w:bottom w:val="nil"/>
              <w:right w:val="nil"/>
            </w:tcBorders>
          </w:tcPr>
          <w:p w14:paraId="0581822E" w14:textId="649EC80B" w:rsidR="001471FF" w:rsidRPr="00D774B4" w:rsidRDefault="001471FF" w:rsidP="001471FF">
            <w:pPr>
              <w:ind w:right="622"/>
              <w:jc w:val="both"/>
              <w:rPr>
                <w:rFonts w:ascii="Arial" w:eastAsia="Arial" w:hAnsi="Arial" w:cs="Arial"/>
                <w:color w:val="000000"/>
              </w:rPr>
            </w:pPr>
            <w:r w:rsidRPr="001471FF">
              <w:rPr>
                <w:rFonts w:ascii="Arial" w:eastAsia="Arial" w:hAnsi="Arial" w:cs="Arial"/>
                <w:b/>
                <w:color w:val="000000"/>
              </w:rPr>
              <w:t>Artículo 116</w:t>
            </w:r>
            <w:r w:rsidRPr="001471FF">
              <w:rPr>
                <w:rFonts w:ascii="Arial" w:eastAsia="Arial" w:hAnsi="Arial" w:cs="Arial"/>
                <w:color w:val="000000"/>
              </w:rPr>
              <w:t>. Son los ingresos obtenidos por el Municipio por la contratación de empréstitos, en los términos de la Ley de Deuda Pública y Disciplina Financiera del Esta</w:t>
            </w:r>
            <w:r w:rsidR="00D774B4">
              <w:rPr>
                <w:rFonts w:ascii="Arial" w:eastAsia="Arial" w:hAnsi="Arial" w:cs="Arial"/>
                <w:color w:val="000000"/>
              </w:rPr>
              <w:t>do de Jalisco y sus Municipios.</w:t>
            </w:r>
          </w:p>
        </w:tc>
      </w:tr>
      <w:tr w:rsidR="001471FF" w:rsidRPr="001471FF" w14:paraId="16A7583C" w14:textId="77777777" w:rsidTr="00D774B4">
        <w:trPr>
          <w:gridBefore w:val="1"/>
          <w:wBefore w:w="15" w:type="dxa"/>
          <w:trHeight w:val="288"/>
        </w:trPr>
        <w:tc>
          <w:tcPr>
            <w:tcW w:w="9216" w:type="dxa"/>
            <w:gridSpan w:val="13"/>
            <w:tcBorders>
              <w:top w:val="nil"/>
              <w:left w:val="nil"/>
              <w:bottom w:val="nil"/>
              <w:right w:val="nil"/>
            </w:tcBorders>
            <w:vAlign w:val="center"/>
          </w:tcPr>
          <w:p w14:paraId="48349B0D" w14:textId="77777777" w:rsidR="001471FF" w:rsidRPr="001471FF" w:rsidRDefault="001471FF" w:rsidP="001471FF">
            <w:pPr>
              <w:ind w:right="622"/>
              <w:jc w:val="center"/>
              <w:rPr>
                <w:rFonts w:ascii="Arial" w:eastAsia="Arial" w:hAnsi="Arial" w:cs="Arial"/>
                <w:b/>
              </w:rPr>
            </w:pPr>
            <w:r w:rsidRPr="001471FF">
              <w:rPr>
                <w:rFonts w:ascii="Arial" w:eastAsia="Arial" w:hAnsi="Arial" w:cs="Arial"/>
                <w:b/>
              </w:rPr>
              <w:t>TRANSITORIOS</w:t>
            </w:r>
          </w:p>
          <w:p w14:paraId="4D92DFFA" w14:textId="77777777" w:rsidR="001471FF" w:rsidRPr="001471FF" w:rsidRDefault="001471FF" w:rsidP="001471FF">
            <w:pPr>
              <w:ind w:right="622"/>
              <w:jc w:val="center"/>
              <w:rPr>
                <w:rFonts w:ascii="Arial" w:eastAsia="Arial" w:hAnsi="Arial" w:cs="Arial"/>
                <w:b/>
              </w:rPr>
            </w:pPr>
          </w:p>
        </w:tc>
      </w:tr>
      <w:tr w:rsidR="001471FF" w:rsidRPr="001471FF" w14:paraId="2A480245" w14:textId="77777777" w:rsidTr="00D774B4">
        <w:trPr>
          <w:gridBefore w:val="1"/>
          <w:wBefore w:w="15" w:type="dxa"/>
          <w:trHeight w:val="579"/>
        </w:trPr>
        <w:tc>
          <w:tcPr>
            <w:tcW w:w="9216" w:type="dxa"/>
            <w:gridSpan w:val="13"/>
            <w:tcBorders>
              <w:top w:val="nil"/>
              <w:left w:val="nil"/>
              <w:bottom w:val="nil"/>
              <w:right w:val="nil"/>
            </w:tcBorders>
          </w:tcPr>
          <w:p w14:paraId="2CF0A42E" w14:textId="799E0497" w:rsidR="001471FF" w:rsidRPr="001471FF" w:rsidRDefault="00D774B4" w:rsidP="001471FF">
            <w:pPr>
              <w:ind w:right="622"/>
              <w:jc w:val="both"/>
              <w:rPr>
                <w:rFonts w:ascii="Arial" w:eastAsia="Arial" w:hAnsi="Arial" w:cs="Arial"/>
                <w:color w:val="000000"/>
              </w:rPr>
            </w:pPr>
            <w:r w:rsidRPr="001471FF">
              <w:rPr>
                <w:rFonts w:ascii="Arial" w:eastAsia="Arial" w:hAnsi="Arial" w:cs="Arial"/>
                <w:b/>
                <w:color w:val="000000"/>
              </w:rPr>
              <w:t>PRIMERO.</w:t>
            </w:r>
            <w:r>
              <w:rPr>
                <w:rFonts w:ascii="Arial" w:eastAsia="Arial" w:hAnsi="Arial" w:cs="Arial"/>
                <w:b/>
                <w:color w:val="000000"/>
              </w:rPr>
              <w:t>-</w:t>
            </w:r>
            <w:r w:rsidRPr="001471FF">
              <w:rPr>
                <w:rFonts w:ascii="Arial" w:eastAsia="Arial" w:hAnsi="Arial" w:cs="Arial"/>
                <w:color w:val="000000"/>
              </w:rPr>
              <w:t xml:space="preserve"> </w:t>
            </w:r>
            <w:r w:rsidR="001471FF" w:rsidRPr="001471FF">
              <w:rPr>
                <w:rFonts w:ascii="Arial" w:eastAsia="Arial" w:hAnsi="Arial" w:cs="Arial"/>
                <w:color w:val="000000"/>
              </w:rPr>
              <w:t>La presente ley comenzará a surtir sus efectos a partir del día primero de enero del año 2026, previa su publicación en el Periódico Oficial “El Estado de Jalisco”.</w:t>
            </w:r>
          </w:p>
          <w:p w14:paraId="26D73CE6" w14:textId="77777777" w:rsidR="001471FF" w:rsidRPr="001471FF" w:rsidRDefault="001471FF" w:rsidP="001471FF">
            <w:pPr>
              <w:ind w:right="622"/>
              <w:jc w:val="both"/>
              <w:rPr>
                <w:rFonts w:ascii="Arial" w:eastAsia="Arial" w:hAnsi="Arial" w:cs="Arial"/>
                <w:b/>
                <w:color w:val="000000"/>
              </w:rPr>
            </w:pPr>
          </w:p>
        </w:tc>
      </w:tr>
      <w:tr w:rsidR="001471FF" w:rsidRPr="001471FF" w14:paraId="20B76595" w14:textId="77777777" w:rsidTr="00D774B4">
        <w:trPr>
          <w:gridBefore w:val="1"/>
          <w:wBefore w:w="15" w:type="dxa"/>
          <w:trHeight w:val="2839"/>
        </w:trPr>
        <w:tc>
          <w:tcPr>
            <w:tcW w:w="9216" w:type="dxa"/>
            <w:gridSpan w:val="13"/>
            <w:tcBorders>
              <w:top w:val="nil"/>
              <w:left w:val="nil"/>
              <w:bottom w:val="nil"/>
              <w:right w:val="nil"/>
            </w:tcBorders>
          </w:tcPr>
          <w:p w14:paraId="3A6D474E" w14:textId="006E213A" w:rsidR="001471FF" w:rsidRDefault="00D774B4" w:rsidP="001471FF">
            <w:pPr>
              <w:ind w:right="622"/>
              <w:jc w:val="both"/>
              <w:rPr>
                <w:rFonts w:ascii="Arial" w:eastAsia="Arial" w:hAnsi="Arial" w:cs="Arial"/>
                <w:color w:val="000000"/>
              </w:rPr>
            </w:pPr>
            <w:r w:rsidRPr="001471FF">
              <w:rPr>
                <w:rFonts w:ascii="Arial" w:eastAsia="Arial" w:hAnsi="Arial" w:cs="Arial"/>
                <w:b/>
                <w:color w:val="000000"/>
              </w:rPr>
              <w:t>SEGUNDO.</w:t>
            </w:r>
            <w:r>
              <w:rPr>
                <w:rFonts w:ascii="Arial" w:eastAsia="Arial" w:hAnsi="Arial" w:cs="Arial"/>
                <w:b/>
                <w:color w:val="000000"/>
              </w:rPr>
              <w:t>-</w:t>
            </w:r>
            <w:r w:rsidRPr="001471FF">
              <w:rPr>
                <w:rFonts w:ascii="Arial" w:eastAsia="Arial" w:hAnsi="Arial" w:cs="Arial"/>
                <w:color w:val="000000"/>
              </w:rPr>
              <w:t xml:space="preserve"> </w:t>
            </w:r>
            <w:r w:rsidR="001471FF" w:rsidRPr="001471FF">
              <w:rPr>
                <w:rFonts w:ascii="Arial" w:eastAsia="Arial" w:hAnsi="Arial" w:cs="Arial"/>
                <w:color w:val="000000"/>
              </w:rPr>
              <w:t>A las y los contribuyentes que presenten los avisos traslativos de dominio de regularizaciones de predios por parte del Instituto Nacional de Suelo Sustentable (INSUS) antes conocido como la Comisión para la Regularización de la Tenencia de la Tierra (CORETT), del Programa de Certificación de Derechos Ejidales (PROCEDE) o Fondo de Apoyo para Núcleos Agrarios sin Regularizar (FANAR) o de la Comisión Municipal de Regularización (COMUR) en Predios de Propiedad Privada en el Municipio, conforme a la Ley para la Regularización y Titulación de Predios Urbanos en el Estado de Jalisco, además de los integrados en el programa de apoyo a los avecindados en condiciones de pobreza patrimonial para regularizar asentamientos humanos irregulares (PASPRAH), de la Secretaría de Desarrollo Agrario Territorial y Urbano (SEDATU), se les exime de anexar el avalúo a que se refiere el artículo 119 fracción I, de la Ley de Hacienda Municipal del Estado de Jalisco y el artículo 81 fracción I y II de la Ley de Catastro Municipal del Estado de Jalisco. Asimismo, no les serán aplicables los recargos y multa que pudieran generarse por la presentación extemporánea de dichos avisos.</w:t>
            </w:r>
          </w:p>
          <w:p w14:paraId="4CE24D2C" w14:textId="77777777" w:rsidR="00D774B4" w:rsidRPr="001471FF" w:rsidRDefault="00D774B4" w:rsidP="001471FF">
            <w:pPr>
              <w:ind w:right="622"/>
              <w:jc w:val="both"/>
              <w:rPr>
                <w:rFonts w:ascii="Arial" w:eastAsia="Arial" w:hAnsi="Arial" w:cs="Arial"/>
                <w:b/>
                <w:color w:val="000000"/>
              </w:rPr>
            </w:pPr>
          </w:p>
        </w:tc>
      </w:tr>
      <w:tr w:rsidR="001471FF" w:rsidRPr="001471FF" w14:paraId="5DF28621" w14:textId="77777777" w:rsidTr="00D774B4">
        <w:trPr>
          <w:gridBefore w:val="1"/>
          <w:wBefore w:w="15" w:type="dxa"/>
          <w:trHeight w:val="1200"/>
        </w:trPr>
        <w:tc>
          <w:tcPr>
            <w:tcW w:w="9216" w:type="dxa"/>
            <w:gridSpan w:val="13"/>
            <w:tcBorders>
              <w:top w:val="nil"/>
              <w:left w:val="nil"/>
              <w:bottom w:val="nil"/>
              <w:right w:val="nil"/>
            </w:tcBorders>
          </w:tcPr>
          <w:p w14:paraId="4E423B87" w14:textId="065F49CB" w:rsidR="001471FF" w:rsidRPr="001471FF" w:rsidRDefault="00D774B4" w:rsidP="001471FF">
            <w:pPr>
              <w:ind w:right="622"/>
              <w:jc w:val="both"/>
              <w:rPr>
                <w:rFonts w:ascii="Arial" w:eastAsia="Arial" w:hAnsi="Arial" w:cs="Arial"/>
                <w:b/>
                <w:color w:val="000000"/>
              </w:rPr>
            </w:pPr>
            <w:r w:rsidRPr="001471FF">
              <w:rPr>
                <w:rFonts w:ascii="Arial" w:eastAsia="Arial" w:hAnsi="Arial" w:cs="Arial"/>
                <w:b/>
                <w:color w:val="000000"/>
              </w:rPr>
              <w:t>TERCERO.</w:t>
            </w:r>
            <w:r>
              <w:rPr>
                <w:rFonts w:ascii="Arial" w:eastAsia="Arial" w:hAnsi="Arial" w:cs="Arial"/>
                <w:b/>
                <w:color w:val="000000"/>
              </w:rPr>
              <w:t>-</w:t>
            </w:r>
            <w:r w:rsidRPr="001471FF">
              <w:rPr>
                <w:rFonts w:ascii="Arial" w:eastAsia="Arial" w:hAnsi="Arial" w:cs="Arial"/>
                <w:color w:val="000000"/>
              </w:rPr>
              <w:t xml:space="preserve"> </w:t>
            </w:r>
            <w:r w:rsidR="001471FF" w:rsidRPr="001471FF">
              <w:rPr>
                <w:rFonts w:ascii="Arial" w:eastAsia="Arial" w:hAnsi="Arial" w:cs="Arial"/>
                <w:color w:val="000000"/>
              </w:rPr>
              <w:t>Se exentará por el presente ejercicio fiscal, del pago de las tarifas y cuotas señaladas en los artículos 60 fracción I inciso a), III inciso b) y VI, 61 fracción II inciso b), X inciso b), y 74 fracción I numerales 4 y 7 incisos a) y b), a las personas que se adhieran a las campañas de matrimonios colectivos y registros extemporáneos y reconocimientos de hijos.</w:t>
            </w:r>
          </w:p>
        </w:tc>
      </w:tr>
      <w:tr w:rsidR="001471FF" w:rsidRPr="001471FF" w14:paraId="607A5C0A" w14:textId="77777777" w:rsidTr="00D774B4">
        <w:trPr>
          <w:gridBefore w:val="1"/>
          <w:wBefore w:w="15" w:type="dxa"/>
          <w:trHeight w:val="939"/>
        </w:trPr>
        <w:tc>
          <w:tcPr>
            <w:tcW w:w="9216" w:type="dxa"/>
            <w:gridSpan w:val="13"/>
            <w:tcBorders>
              <w:top w:val="nil"/>
              <w:left w:val="nil"/>
              <w:bottom w:val="nil"/>
              <w:right w:val="nil"/>
            </w:tcBorders>
          </w:tcPr>
          <w:p w14:paraId="3C1082E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Así mismo, se exentará de pago por la expedición de actas de Registro Civil, a las personas que se adhieran a la campaña de actas gratuitas que se realiza durante el mes de febrero, con motivo del aniversario de la fundación de la ciudad.</w:t>
            </w:r>
          </w:p>
        </w:tc>
      </w:tr>
      <w:tr w:rsidR="001471FF" w:rsidRPr="001471FF" w14:paraId="6C820DF2" w14:textId="77777777" w:rsidTr="00D774B4">
        <w:trPr>
          <w:gridBefore w:val="1"/>
          <w:wBefore w:w="15" w:type="dxa"/>
          <w:trHeight w:val="1440"/>
        </w:trPr>
        <w:tc>
          <w:tcPr>
            <w:tcW w:w="9216" w:type="dxa"/>
            <w:gridSpan w:val="13"/>
            <w:tcBorders>
              <w:top w:val="nil"/>
              <w:left w:val="nil"/>
              <w:bottom w:val="nil"/>
              <w:right w:val="nil"/>
            </w:tcBorders>
          </w:tcPr>
          <w:p w14:paraId="7151DC6C" w14:textId="3F011FC3" w:rsidR="001471FF" w:rsidRPr="001471FF" w:rsidRDefault="00D774B4" w:rsidP="001471FF">
            <w:pPr>
              <w:ind w:right="622"/>
              <w:jc w:val="both"/>
              <w:rPr>
                <w:rFonts w:ascii="Arial" w:eastAsia="Arial" w:hAnsi="Arial" w:cs="Arial"/>
                <w:b/>
                <w:color w:val="000000"/>
              </w:rPr>
            </w:pPr>
            <w:r w:rsidRPr="001471FF">
              <w:rPr>
                <w:rFonts w:ascii="Arial" w:eastAsia="Arial" w:hAnsi="Arial" w:cs="Arial"/>
                <w:b/>
                <w:color w:val="000000"/>
              </w:rPr>
              <w:t>CUARTO.</w:t>
            </w:r>
            <w:r>
              <w:rPr>
                <w:rFonts w:ascii="Arial" w:eastAsia="Arial" w:hAnsi="Arial" w:cs="Arial"/>
                <w:b/>
                <w:color w:val="000000"/>
              </w:rPr>
              <w:t>-</w:t>
            </w:r>
            <w:r w:rsidRPr="001471FF">
              <w:rPr>
                <w:rFonts w:ascii="Arial" w:eastAsia="Arial" w:hAnsi="Arial" w:cs="Arial"/>
                <w:color w:val="000000"/>
              </w:rPr>
              <w:t xml:space="preserve"> </w:t>
            </w:r>
            <w:r w:rsidR="001471FF" w:rsidRPr="001471FF">
              <w:rPr>
                <w:rFonts w:ascii="Arial" w:eastAsia="Arial" w:hAnsi="Arial" w:cs="Arial"/>
                <w:color w:val="000000"/>
              </w:rPr>
              <w:t>Para los casos de licencias de giros o anuncios que no hayan sido refrendadas por un lapso de cinco ejercicios fiscales de manera consecutiva, se procederá a darlas de baja administrativa del padrón municipal, sin que la o el contribuyente pueda alegar derecho permanente o definitivo alguno, de acuerdo con lo establecido en el artículo 139 de la Ley de Hacienda Municipal del Estado de Jalisco.</w:t>
            </w:r>
          </w:p>
        </w:tc>
      </w:tr>
      <w:tr w:rsidR="001471FF" w:rsidRPr="001471FF" w14:paraId="7E1210CE" w14:textId="77777777" w:rsidTr="00D774B4">
        <w:trPr>
          <w:gridBefore w:val="1"/>
          <w:wBefore w:w="15" w:type="dxa"/>
          <w:trHeight w:val="1428"/>
        </w:trPr>
        <w:tc>
          <w:tcPr>
            <w:tcW w:w="9216" w:type="dxa"/>
            <w:gridSpan w:val="13"/>
            <w:tcBorders>
              <w:top w:val="nil"/>
              <w:left w:val="nil"/>
              <w:bottom w:val="nil"/>
              <w:right w:val="nil"/>
            </w:tcBorders>
          </w:tcPr>
          <w:p w14:paraId="14182A0E" w14:textId="7092E65B" w:rsidR="001471FF" w:rsidRPr="001471FF" w:rsidRDefault="00D774B4" w:rsidP="001471FF">
            <w:pPr>
              <w:ind w:right="622"/>
              <w:jc w:val="both"/>
              <w:rPr>
                <w:rFonts w:ascii="Arial" w:eastAsia="Arial" w:hAnsi="Arial" w:cs="Arial"/>
                <w:b/>
                <w:color w:val="000000"/>
              </w:rPr>
            </w:pPr>
            <w:r w:rsidRPr="001471FF">
              <w:rPr>
                <w:rFonts w:ascii="Arial" w:eastAsia="Arial" w:hAnsi="Arial" w:cs="Arial"/>
                <w:b/>
                <w:color w:val="000000"/>
              </w:rPr>
              <w:t>QUINTO.</w:t>
            </w:r>
            <w:r>
              <w:rPr>
                <w:rFonts w:ascii="Arial" w:eastAsia="Arial" w:hAnsi="Arial" w:cs="Arial"/>
                <w:b/>
                <w:color w:val="000000"/>
              </w:rPr>
              <w:t>-</w:t>
            </w:r>
            <w:r w:rsidRPr="001471FF">
              <w:rPr>
                <w:rFonts w:ascii="Arial" w:eastAsia="Arial" w:hAnsi="Arial" w:cs="Arial"/>
                <w:b/>
                <w:color w:val="000000"/>
              </w:rPr>
              <w:t xml:space="preserve"> </w:t>
            </w:r>
            <w:r w:rsidR="001471FF" w:rsidRPr="001471FF">
              <w:rPr>
                <w:rFonts w:ascii="Arial" w:eastAsia="Arial" w:hAnsi="Arial" w:cs="Arial"/>
                <w:color w:val="000000"/>
              </w:rPr>
              <w:t>Las licencias de giro conocidas como licencias de tipo A y B tendrán un descuento del 100 por ciento de la obligación establecida en el artículo 74 fracción I, numeral 14, siempre y cuando acrediten estar al corriente en el pago de los Derechos por los servicios de recolección de residuos a los microgeneradores señalados en el artículo 56 fracción VII y en sus demás obligaciones municipales.</w:t>
            </w:r>
          </w:p>
        </w:tc>
      </w:tr>
      <w:tr w:rsidR="001471FF" w:rsidRPr="001471FF" w14:paraId="31C75F55" w14:textId="77777777" w:rsidTr="00D774B4">
        <w:trPr>
          <w:gridBefore w:val="1"/>
          <w:wBefore w:w="15" w:type="dxa"/>
          <w:trHeight w:val="1839"/>
        </w:trPr>
        <w:tc>
          <w:tcPr>
            <w:tcW w:w="9216" w:type="dxa"/>
            <w:gridSpan w:val="13"/>
            <w:tcBorders>
              <w:top w:val="nil"/>
              <w:left w:val="nil"/>
              <w:bottom w:val="nil"/>
              <w:right w:val="nil"/>
            </w:tcBorders>
          </w:tcPr>
          <w:p w14:paraId="0B896A80" w14:textId="3BEEE70B" w:rsidR="001471FF" w:rsidRPr="001471FF" w:rsidRDefault="00D774B4" w:rsidP="001471FF">
            <w:pPr>
              <w:ind w:right="622"/>
              <w:jc w:val="both"/>
              <w:rPr>
                <w:rFonts w:ascii="Arial" w:eastAsia="Arial" w:hAnsi="Arial" w:cs="Arial"/>
                <w:b/>
                <w:color w:val="000000"/>
              </w:rPr>
            </w:pPr>
            <w:r w:rsidRPr="001471FF">
              <w:rPr>
                <w:rFonts w:ascii="Arial" w:eastAsia="Arial" w:hAnsi="Arial" w:cs="Arial"/>
                <w:b/>
                <w:color w:val="000000"/>
              </w:rPr>
              <w:t>SEXTO.</w:t>
            </w:r>
            <w:r>
              <w:rPr>
                <w:rFonts w:ascii="Arial" w:eastAsia="Arial" w:hAnsi="Arial" w:cs="Arial"/>
                <w:b/>
                <w:color w:val="000000"/>
              </w:rPr>
              <w:t>-</w:t>
            </w:r>
            <w:r w:rsidRPr="001471FF">
              <w:rPr>
                <w:rFonts w:ascii="Arial" w:eastAsia="Arial" w:hAnsi="Arial" w:cs="Arial"/>
                <w:color w:val="000000"/>
              </w:rPr>
              <w:t xml:space="preserve"> </w:t>
            </w:r>
            <w:r w:rsidR="001471FF" w:rsidRPr="001471FF">
              <w:rPr>
                <w:rFonts w:ascii="Arial" w:eastAsia="Arial" w:hAnsi="Arial" w:cs="Arial"/>
                <w:color w:val="000000"/>
              </w:rPr>
              <w:t>A las y los contribuyentes que efectúen el pago total o celebren convenio formal de pago en parcialidades, respecto de los adeudos provenientes de impuestos, contribuciones especiales, derechos o productos, tales como licencias de giros y anuncios, licencias o permisos de construcción, derechos de uso de piso por estacionamientos, espacios abiertos, mercados, panteones entre otros, se les podrá aplicar hasta un setenta y cinco por ciento de descuento sobre los recargos generados hasta el año 2026, por falta de pago oportuno en los conceptos anteriormente señalados.</w:t>
            </w:r>
          </w:p>
        </w:tc>
      </w:tr>
      <w:tr w:rsidR="001471FF" w:rsidRPr="001471FF" w14:paraId="4EA25AEC" w14:textId="77777777" w:rsidTr="00D774B4">
        <w:trPr>
          <w:gridBefore w:val="1"/>
          <w:wBefore w:w="15" w:type="dxa"/>
          <w:trHeight w:val="1188"/>
        </w:trPr>
        <w:tc>
          <w:tcPr>
            <w:tcW w:w="9216" w:type="dxa"/>
            <w:gridSpan w:val="13"/>
            <w:tcBorders>
              <w:top w:val="nil"/>
              <w:left w:val="nil"/>
              <w:bottom w:val="nil"/>
              <w:right w:val="nil"/>
            </w:tcBorders>
          </w:tcPr>
          <w:p w14:paraId="67C012E9" w14:textId="5D6C70CB" w:rsidR="001471FF" w:rsidRPr="001471FF" w:rsidRDefault="00D774B4" w:rsidP="001471FF">
            <w:pPr>
              <w:ind w:right="622"/>
              <w:jc w:val="both"/>
              <w:rPr>
                <w:rFonts w:ascii="Arial" w:eastAsia="Arial" w:hAnsi="Arial" w:cs="Arial"/>
                <w:b/>
                <w:color w:val="000000"/>
              </w:rPr>
            </w:pPr>
            <w:r w:rsidRPr="001471FF">
              <w:rPr>
                <w:rFonts w:ascii="Arial" w:eastAsia="Arial" w:hAnsi="Arial" w:cs="Arial"/>
                <w:b/>
                <w:color w:val="000000"/>
              </w:rPr>
              <w:t>SÉPTIMO</w:t>
            </w:r>
            <w:r w:rsidR="001471FF" w:rsidRPr="001471FF">
              <w:rPr>
                <w:rFonts w:ascii="Arial" w:eastAsia="Arial" w:hAnsi="Arial" w:cs="Arial"/>
                <w:b/>
                <w:color w:val="000000"/>
              </w:rPr>
              <w:t>.</w:t>
            </w:r>
            <w:r>
              <w:rPr>
                <w:rFonts w:ascii="Arial" w:eastAsia="Arial" w:hAnsi="Arial" w:cs="Arial"/>
                <w:b/>
                <w:color w:val="000000"/>
              </w:rPr>
              <w:t>-</w:t>
            </w:r>
            <w:r w:rsidR="001471FF" w:rsidRPr="001471FF">
              <w:rPr>
                <w:rFonts w:ascii="Arial" w:eastAsia="Arial" w:hAnsi="Arial" w:cs="Arial"/>
                <w:color w:val="000000"/>
              </w:rPr>
              <w:t xml:space="preserve"> Las autoridades municipales deberán acatar en todo momento las disposiciones contenidas en el artículo 197 de la Ley de Hacienda Municipal del Estado de Jalisco, respecto a la aplicación de las sanciones y los límites mínimos y máximos establecidos para el pago de las multas, con la finalidad de eliminar la discrecionalidad en su aplicación.</w:t>
            </w:r>
          </w:p>
        </w:tc>
      </w:tr>
      <w:tr w:rsidR="001471FF" w:rsidRPr="001471FF" w14:paraId="1A35ED30" w14:textId="77777777" w:rsidTr="00D774B4">
        <w:trPr>
          <w:gridBefore w:val="1"/>
          <w:wBefore w:w="15" w:type="dxa"/>
          <w:trHeight w:val="2112"/>
        </w:trPr>
        <w:tc>
          <w:tcPr>
            <w:tcW w:w="9216" w:type="dxa"/>
            <w:gridSpan w:val="13"/>
            <w:tcBorders>
              <w:top w:val="nil"/>
              <w:left w:val="nil"/>
              <w:bottom w:val="nil"/>
              <w:right w:val="nil"/>
            </w:tcBorders>
          </w:tcPr>
          <w:p w14:paraId="5059A5AE" w14:textId="6176EFEF" w:rsidR="001471FF" w:rsidRPr="001471FF" w:rsidRDefault="00D774B4" w:rsidP="001471FF">
            <w:pPr>
              <w:ind w:right="622"/>
              <w:jc w:val="both"/>
              <w:rPr>
                <w:rFonts w:ascii="Arial" w:eastAsia="Arial" w:hAnsi="Arial" w:cs="Arial"/>
                <w:b/>
                <w:color w:val="000000"/>
              </w:rPr>
            </w:pPr>
            <w:r w:rsidRPr="001471FF">
              <w:rPr>
                <w:rFonts w:ascii="Arial" w:eastAsia="Arial" w:hAnsi="Arial" w:cs="Arial"/>
                <w:b/>
                <w:color w:val="000000"/>
              </w:rPr>
              <w:t>OCTAVO</w:t>
            </w:r>
            <w:r w:rsidR="001471FF" w:rsidRPr="001471FF">
              <w:rPr>
                <w:rFonts w:ascii="Arial" w:eastAsia="Arial" w:hAnsi="Arial" w:cs="Arial"/>
                <w:b/>
                <w:color w:val="000000"/>
              </w:rPr>
              <w:t>.</w:t>
            </w:r>
            <w:r>
              <w:rPr>
                <w:rFonts w:ascii="Arial" w:eastAsia="Arial" w:hAnsi="Arial" w:cs="Arial"/>
                <w:b/>
                <w:color w:val="000000"/>
              </w:rPr>
              <w:t>-</w:t>
            </w:r>
            <w:r w:rsidR="001471FF" w:rsidRPr="001471FF">
              <w:rPr>
                <w:rFonts w:ascii="Arial" w:eastAsia="Arial" w:hAnsi="Arial" w:cs="Arial"/>
                <w:b/>
                <w:color w:val="000000"/>
              </w:rPr>
              <w:t xml:space="preserve"> </w:t>
            </w:r>
            <w:r w:rsidR="001471FF" w:rsidRPr="001471FF">
              <w:rPr>
                <w:rFonts w:ascii="Arial" w:eastAsia="Arial" w:hAnsi="Arial" w:cs="Arial"/>
                <w:color w:val="000000"/>
              </w:rPr>
              <w:t>En caso de que el Congreso del Estado apruebe reformas a la Ley del Agua para el Estado de Jalisco y sus municipios en las que se modifique el proceso de aprobación y publicación de cuotas y tarifas para determinar el monto de los derechos por la prestación de servicios públicos de abastecimiento de agua potable, drenaje, alcantarillado, tratamiento y disposición final de aguas residuales, el Ayuntamiento a iniciativa de su presidente municipal deberá integrar iniciativa de reforma al artículo 58 de la Ley de Ingresos del Municipio de Guadalajara, Jalisco, para el Ejercicio Fiscal 2026, donde deberán establecerse las cuotas y tarifas respectivas.</w:t>
            </w:r>
          </w:p>
        </w:tc>
      </w:tr>
      <w:tr w:rsidR="001471FF" w:rsidRPr="001471FF" w14:paraId="6DAFC2D9" w14:textId="77777777" w:rsidTr="00D774B4">
        <w:trPr>
          <w:gridBefore w:val="1"/>
          <w:wBefore w:w="15" w:type="dxa"/>
          <w:trHeight w:val="1428"/>
        </w:trPr>
        <w:tc>
          <w:tcPr>
            <w:tcW w:w="9216" w:type="dxa"/>
            <w:gridSpan w:val="13"/>
            <w:tcBorders>
              <w:top w:val="nil"/>
              <w:left w:val="nil"/>
              <w:bottom w:val="nil"/>
              <w:right w:val="nil"/>
            </w:tcBorders>
          </w:tcPr>
          <w:p w14:paraId="29A302D1" w14:textId="337F4556" w:rsidR="001471FF" w:rsidRPr="001471FF" w:rsidRDefault="00D774B4" w:rsidP="001471FF">
            <w:pPr>
              <w:ind w:right="622"/>
              <w:jc w:val="both"/>
              <w:rPr>
                <w:rFonts w:ascii="Arial" w:eastAsia="Arial" w:hAnsi="Arial" w:cs="Arial"/>
                <w:b/>
                <w:color w:val="000000"/>
              </w:rPr>
            </w:pPr>
            <w:r w:rsidRPr="001471FF">
              <w:rPr>
                <w:rFonts w:ascii="Arial" w:eastAsia="Arial" w:hAnsi="Arial" w:cs="Arial"/>
                <w:b/>
                <w:color w:val="000000"/>
              </w:rPr>
              <w:t>NOVENO.</w:t>
            </w:r>
            <w:r>
              <w:rPr>
                <w:rFonts w:ascii="Arial" w:eastAsia="Arial" w:hAnsi="Arial" w:cs="Arial"/>
                <w:b/>
                <w:color w:val="000000"/>
              </w:rPr>
              <w:t>-</w:t>
            </w:r>
            <w:r w:rsidRPr="001471FF">
              <w:rPr>
                <w:rFonts w:ascii="Arial" w:eastAsia="Arial" w:hAnsi="Arial" w:cs="Arial"/>
                <w:color w:val="000000"/>
              </w:rPr>
              <w:t xml:space="preserve"> </w:t>
            </w:r>
            <w:r w:rsidR="001471FF" w:rsidRPr="001471FF">
              <w:rPr>
                <w:rFonts w:ascii="Arial" w:eastAsia="Arial" w:hAnsi="Arial" w:cs="Arial"/>
                <w:color w:val="000000"/>
              </w:rPr>
              <w:t>Cuando en otras leyes se haga referencia al Tesorero, Tesorería, Ayuntamiento y Secretario del Ayuntamiento, se deberá entender que se refieren al encargado de la Hacienda Municipal, a la Hacienda Municipal, al Órgano de Gobierno del Municipio y al servidor público encargado de la Secretaría respectivamente, cualquiera que sea su denominación en los reglamentos correspondientes.</w:t>
            </w:r>
          </w:p>
        </w:tc>
      </w:tr>
      <w:tr w:rsidR="001471FF" w:rsidRPr="001471FF" w14:paraId="33032636" w14:textId="77777777" w:rsidTr="00D774B4">
        <w:trPr>
          <w:gridBefore w:val="1"/>
          <w:wBefore w:w="15" w:type="dxa"/>
          <w:trHeight w:val="852"/>
        </w:trPr>
        <w:tc>
          <w:tcPr>
            <w:tcW w:w="9216" w:type="dxa"/>
            <w:gridSpan w:val="13"/>
            <w:tcBorders>
              <w:top w:val="nil"/>
              <w:left w:val="nil"/>
              <w:bottom w:val="nil"/>
              <w:right w:val="nil"/>
            </w:tcBorders>
          </w:tcPr>
          <w:p w14:paraId="4F239769" w14:textId="12881998" w:rsidR="001471FF" w:rsidRDefault="00D774B4" w:rsidP="001471FF">
            <w:pPr>
              <w:ind w:right="622"/>
              <w:jc w:val="both"/>
              <w:rPr>
                <w:rFonts w:ascii="Arial" w:eastAsia="Arial" w:hAnsi="Arial" w:cs="Arial"/>
                <w:color w:val="000000"/>
              </w:rPr>
            </w:pPr>
            <w:r w:rsidRPr="001471FF">
              <w:rPr>
                <w:rFonts w:ascii="Arial" w:eastAsia="Arial" w:hAnsi="Arial" w:cs="Arial"/>
                <w:b/>
                <w:color w:val="000000"/>
              </w:rPr>
              <w:t>DÉCIMO.</w:t>
            </w:r>
            <w:r>
              <w:rPr>
                <w:rFonts w:ascii="Arial" w:eastAsia="Arial" w:hAnsi="Arial" w:cs="Arial"/>
                <w:b/>
                <w:color w:val="000000"/>
              </w:rPr>
              <w:t>-</w:t>
            </w:r>
            <w:r w:rsidRPr="001471FF">
              <w:rPr>
                <w:rFonts w:ascii="Arial" w:eastAsia="Arial" w:hAnsi="Arial" w:cs="Arial"/>
                <w:color w:val="000000"/>
              </w:rPr>
              <w:t xml:space="preserve"> </w:t>
            </w:r>
            <w:r w:rsidR="001471FF" w:rsidRPr="001471FF">
              <w:rPr>
                <w:rFonts w:ascii="Arial" w:eastAsia="Arial" w:hAnsi="Arial" w:cs="Arial"/>
                <w:color w:val="000000"/>
              </w:rPr>
              <w:t>Una vez que el Ayuntamiento de Guadalajara reciba las propuestas de tarifas de parte del Consejo Tarifario del SIAPA para el Ejercicio fiscal 2026, se enviarán al Congreso del Estado de Jalisco en alcance de lo previsto en el presente decreto de conformidad al artículo 101 bis de la Ley del Agua para el Estado de Jalisco y sus Municipios.</w:t>
            </w:r>
          </w:p>
          <w:p w14:paraId="4FC0D047" w14:textId="77777777" w:rsidR="00C275D3" w:rsidRPr="001471FF" w:rsidRDefault="00C275D3" w:rsidP="001471FF">
            <w:pPr>
              <w:ind w:right="622"/>
              <w:jc w:val="both"/>
              <w:rPr>
                <w:rFonts w:ascii="Arial" w:eastAsia="Arial" w:hAnsi="Arial" w:cs="Arial"/>
                <w:b/>
                <w:color w:val="000000"/>
              </w:rPr>
            </w:pPr>
          </w:p>
        </w:tc>
      </w:tr>
      <w:tr w:rsidR="001471FF" w:rsidRPr="001471FF" w14:paraId="44608735" w14:textId="77777777" w:rsidTr="00D774B4">
        <w:trPr>
          <w:gridBefore w:val="1"/>
          <w:wBefore w:w="15" w:type="dxa"/>
          <w:trHeight w:val="852"/>
        </w:trPr>
        <w:tc>
          <w:tcPr>
            <w:tcW w:w="9216" w:type="dxa"/>
            <w:gridSpan w:val="13"/>
            <w:tcBorders>
              <w:top w:val="nil"/>
              <w:left w:val="nil"/>
              <w:bottom w:val="nil"/>
              <w:right w:val="nil"/>
            </w:tcBorders>
          </w:tcPr>
          <w:p w14:paraId="1ADDA71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 xml:space="preserve">En tanto no se dé cumplimiento a lo dispuesto en los artículos 51 y 101 bis de la Ley del Agua para el Estado y sus Municipios se tendrán como vigentes las ultimas aprobadas por </w:t>
            </w:r>
            <w:r w:rsidRPr="001471FF">
              <w:rPr>
                <w:rFonts w:ascii="Arial" w:eastAsia="Arial" w:hAnsi="Arial" w:cs="Arial"/>
              </w:rPr>
              <w:t>el</w:t>
            </w:r>
            <w:r w:rsidRPr="001471FF">
              <w:rPr>
                <w:rFonts w:ascii="Arial" w:eastAsia="Arial" w:hAnsi="Arial" w:cs="Arial"/>
                <w:color w:val="000000"/>
              </w:rPr>
              <w:t xml:space="preserve"> Congreso del Estado de Jalisco.</w:t>
            </w:r>
          </w:p>
        </w:tc>
      </w:tr>
      <w:tr w:rsidR="001471FF" w:rsidRPr="001471FF" w14:paraId="280EA99C" w14:textId="77777777" w:rsidTr="00D774B4">
        <w:trPr>
          <w:gridBefore w:val="1"/>
          <w:wBefore w:w="15" w:type="dxa"/>
          <w:trHeight w:val="1164"/>
        </w:trPr>
        <w:tc>
          <w:tcPr>
            <w:tcW w:w="9216" w:type="dxa"/>
            <w:gridSpan w:val="13"/>
            <w:tcBorders>
              <w:top w:val="nil"/>
              <w:left w:val="nil"/>
              <w:bottom w:val="nil"/>
              <w:right w:val="nil"/>
            </w:tcBorders>
          </w:tcPr>
          <w:p w14:paraId="28D254DF" w14:textId="014191B0" w:rsidR="001471FF" w:rsidRPr="001471FF" w:rsidRDefault="00D774B4" w:rsidP="001471FF">
            <w:pPr>
              <w:ind w:right="622"/>
              <w:jc w:val="both"/>
              <w:rPr>
                <w:rFonts w:ascii="Arial" w:eastAsia="Arial" w:hAnsi="Arial" w:cs="Arial"/>
                <w:b/>
                <w:color w:val="000000"/>
              </w:rPr>
            </w:pPr>
            <w:r w:rsidRPr="001471FF">
              <w:rPr>
                <w:rFonts w:ascii="Arial" w:eastAsia="Arial" w:hAnsi="Arial" w:cs="Arial"/>
                <w:b/>
                <w:color w:val="000000"/>
              </w:rPr>
              <w:t>DÉCIMO PRIMERO.</w:t>
            </w:r>
            <w:r>
              <w:rPr>
                <w:rFonts w:ascii="Arial" w:eastAsia="Arial" w:hAnsi="Arial" w:cs="Arial"/>
                <w:b/>
                <w:color w:val="000000"/>
              </w:rPr>
              <w:t>-</w:t>
            </w:r>
            <w:r w:rsidRPr="001471FF">
              <w:rPr>
                <w:rFonts w:ascii="Arial" w:eastAsia="Arial" w:hAnsi="Arial" w:cs="Arial"/>
                <w:color w:val="000000"/>
              </w:rPr>
              <w:t xml:space="preserve"> </w:t>
            </w:r>
            <w:r w:rsidR="001471FF" w:rsidRPr="001471FF">
              <w:rPr>
                <w:rFonts w:ascii="Arial" w:eastAsia="Arial" w:hAnsi="Arial" w:cs="Arial"/>
                <w:color w:val="000000"/>
              </w:rPr>
              <w:t>El Ayuntamiento de Guadalajara en un término de treinta días a partir de la entrada en vigor del presente decreto, a través de la Dirección de Medio Ambiente de Guadalajara, emitirá los lineamientos para acceder a los incentivos fiscales previstos en el artículo 16, fracción VII, así como los supuestos para poder llegar hasta un factor del 0.80 como máximo porcentaje de descuento.</w:t>
            </w:r>
          </w:p>
        </w:tc>
      </w:tr>
      <w:tr w:rsidR="001471FF" w:rsidRPr="001471FF" w14:paraId="3E2502D7" w14:textId="77777777" w:rsidTr="00D774B4">
        <w:trPr>
          <w:gridBefore w:val="1"/>
          <w:wBefore w:w="15" w:type="dxa"/>
          <w:trHeight w:val="288"/>
        </w:trPr>
        <w:tc>
          <w:tcPr>
            <w:tcW w:w="4124" w:type="dxa"/>
            <w:tcBorders>
              <w:top w:val="nil"/>
              <w:left w:val="nil"/>
              <w:bottom w:val="nil"/>
              <w:right w:val="nil"/>
            </w:tcBorders>
          </w:tcPr>
          <w:p w14:paraId="558D7ACC" w14:textId="77777777" w:rsidR="001471FF" w:rsidRPr="001471FF" w:rsidRDefault="001471FF" w:rsidP="001471FF">
            <w:pPr>
              <w:ind w:right="622"/>
              <w:jc w:val="both"/>
              <w:rPr>
                <w:rFonts w:ascii="Arial" w:eastAsia="Arial" w:hAnsi="Arial" w:cs="Arial"/>
                <w:b/>
                <w:color w:val="000000"/>
              </w:rPr>
            </w:pPr>
          </w:p>
        </w:tc>
        <w:tc>
          <w:tcPr>
            <w:tcW w:w="1620" w:type="dxa"/>
            <w:tcBorders>
              <w:top w:val="nil"/>
              <w:left w:val="nil"/>
              <w:bottom w:val="nil"/>
              <w:right w:val="nil"/>
            </w:tcBorders>
          </w:tcPr>
          <w:p w14:paraId="2FACB5A2" w14:textId="77777777" w:rsidR="001471FF" w:rsidRPr="001471FF" w:rsidRDefault="001471FF" w:rsidP="001471FF">
            <w:pPr>
              <w:ind w:right="622"/>
              <w:jc w:val="both"/>
              <w:rPr>
                <w:rFonts w:ascii="Arial" w:hAnsi="Arial" w:cs="Arial"/>
                <w:color w:val="000000"/>
              </w:rPr>
            </w:pPr>
          </w:p>
        </w:tc>
        <w:tc>
          <w:tcPr>
            <w:tcW w:w="888" w:type="dxa"/>
            <w:gridSpan w:val="4"/>
            <w:tcBorders>
              <w:top w:val="nil"/>
              <w:left w:val="nil"/>
              <w:bottom w:val="nil"/>
              <w:right w:val="nil"/>
            </w:tcBorders>
          </w:tcPr>
          <w:p w14:paraId="0FC0D34F" w14:textId="77777777" w:rsidR="001471FF" w:rsidRPr="001471FF" w:rsidRDefault="001471FF" w:rsidP="001471FF">
            <w:pPr>
              <w:ind w:right="622"/>
              <w:jc w:val="both"/>
              <w:rPr>
                <w:rFonts w:ascii="Arial" w:hAnsi="Arial" w:cs="Arial"/>
                <w:color w:val="000000"/>
              </w:rPr>
            </w:pPr>
          </w:p>
        </w:tc>
        <w:tc>
          <w:tcPr>
            <w:tcW w:w="2584" w:type="dxa"/>
            <w:gridSpan w:val="7"/>
            <w:tcBorders>
              <w:top w:val="nil"/>
              <w:left w:val="nil"/>
              <w:bottom w:val="nil"/>
              <w:right w:val="nil"/>
            </w:tcBorders>
          </w:tcPr>
          <w:p w14:paraId="73772DCD" w14:textId="77777777" w:rsidR="001471FF" w:rsidRPr="001471FF" w:rsidRDefault="001471FF" w:rsidP="001471FF">
            <w:pPr>
              <w:ind w:right="622"/>
              <w:jc w:val="both"/>
              <w:rPr>
                <w:rFonts w:ascii="Arial" w:hAnsi="Arial" w:cs="Arial"/>
                <w:color w:val="000000"/>
              </w:rPr>
            </w:pPr>
          </w:p>
        </w:tc>
      </w:tr>
      <w:tr w:rsidR="001471FF" w:rsidRPr="001471FF" w14:paraId="459C203A" w14:textId="77777777" w:rsidTr="00D774B4">
        <w:trPr>
          <w:gridBefore w:val="1"/>
          <w:wBefore w:w="15" w:type="dxa"/>
          <w:trHeight w:val="1740"/>
        </w:trPr>
        <w:tc>
          <w:tcPr>
            <w:tcW w:w="9216" w:type="dxa"/>
            <w:gridSpan w:val="13"/>
            <w:tcBorders>
              <w:top w:val="nil"/>
              <w:left w:val="nil"/>
              <w:bottom w:val="nil"/>
              <w:right w:val="nil"/>
            </w:tcBorders>
          </w:tcPr>
          <w:p w14:paraId="2CEAC534" w14:textId="6B306B3F" w:rsidR="001471FF" w:rsidRPr="001471FF" w:rsidRDefault="00D774B4" w:rsidP="001471FF">
            <w:pPr>
              <w:ind w:right="622"/>
              <w:jc w:val="both"/>
              <w:rPr>
                <w:rFonts w:ascii="Arial" w:eastAsia="Arial" w:hAnsi="Arial" w:cs="Arial"/>
                <w:b/>
                <w:color w:val="000000"/>
              </w:rPr>
            </w:pPr>
            <w:r w:rsidRPr="001471FF">
              <w:rPr>
                <w:rFonts w:ascii="Arial" w:eastAsia="Arial" w:hAnsi="Arial" w:cs="Arial"/>
                <w:b/>
                <w:color w:val="000000"/>
              </w:rPr>
              <w:t>DÉCIMO SEGUNDO</w:t>
            </w:r>
            <w:r w:rsidR="001471FF" w:rsidRPr="001471FF">
              <w:rPr>
                <w:rFonts w:ascii="Arial" w:eastAsia="Arial" w:hAnsi="Arial" w:cs="Arial"/>
                <w:b/>
                <w:color w:val="000000"/>
              </w:rPr>
              <w:t>.</w:t>
            </w:r>
            <w:r>
              <w:rPr>
                <w:rFonts w:ascii="Arial" w:eastAsia="Arial" w:hAnsi="Arial" w:cs="Arial"/>
                <w:b/>
                <w:color w:val="000000"/>
              </w:rPr>
              <w:t>-</w:t>
            </w:r>
            <w:r w:rsidR="001471FF" w:rsidRPr="001471FF">
              <w:rPr>
                <w:rFonts w:ascii="Arial" w:eastAsia="Arial" w:hAnsi="Arial" w:cs="Arial"/>
                <w:color w:val="000000"/>
              </w:rPr>
              <w:t xml:space="preserve"> Derivado de la entrada en vigor de los Planes Parciales de Desarrollo Urbano, publicados en Gaceta Municipal el 5 de enero de 2018, para el caso de que los citados planes parciales por cualquier causa legal dejen de tener aplicación o para los cobros que tengan que efectuarse de trámites iniciados con anterioridad a la entrada en vigor de los mismos (que generaron derechos adquiridos), se considerará la siguiente tabla de equivalencias de usos de suelo, para efectos de interpretación de conceptos de la presente Ley de Ingresos y aplicación de la misma:</w:t>
            </w:r>
          </w:p>
        </w:tc>
      </w:tr>
      <w:tr w:rsidR="001471FF" w:rsidRPr="001471FF" w14:paraId="0C1C8E6D" w14:textId="77777777" w:rsidTr="00D774B4">
        <w:trPr>
          <w:gridBefore w:val="1"/>
          <w:wBefore w:w="15" w:type="dxa"/>
          <w:trHeight w:val="1183"/>
        </w:trPr>
        <w:tc>
          <w:tcPr>
            <w:tcW w:w="4124" w:type="dxa"/>
            <w:tcBorders>
              <w:top w:val="nil"/>
              <w:left w:val="nil"/>
              <w:bottom w:val="nil"/>
              <w:right w:val="nil"/>
            </w:tcBorders>
            <w:vAlign w:val="center"/>
          </w:tcPr>
          <w:p w14:paraId="43E63512"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Clasificación de los usos de suelo en Planes Parciales de Desarrollo Urbano anteriores</w:t>
            </w:r>
          </w:p>
        </w:tc>
        <w:tc>
          <w:tcPr>
            <w:tcW w:w="5092" w:type="dxa"/>
            <w:gridSpan w:val="12"/>
            <w:tcBorders>
              <w:top w:val="nil"/>
              <w:left w:val="nil"/>
              <w:bottom w:val="nil"/>
              <w:right w:val="nil"/>
            </w:tcBorders>
            <w:vAlign w:val="center"/>
          </w:tcPr>
          <w:p w14:paraId="718EBE04"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Clasificación de los usos de suelo en Planes Parciales de Desarrollo Urbano publicados con fecha 5 de enero de 2018</w:t>
            </w:r>
          </w:p>
        </w:tc>
      </w:tr>
      <w:tr w:rsidR="001471FF" w:rsidRPr="001471FF" w14:paraId="5EA5F522" w14:textId="77777777" w:rsidTr="00D774B4">
        <w:trPr>
          <w:gridBefore w:val="1"/>
          <w:wBefore w:w="15" w:type="dxa"/>
          <w:trHeight w:val="288"/>
        </w:trPr>
        <w:tc>
          <w:tcPr>
            <w:tcW w:w="4124" w:type="dxa"/>
            <w:tcBorders>
              <w:top w:val="nil"/>
              <w:left w:val="nil"/>
              <w:bottom w:val="nil"/>
              <w:right w:val="nil"/>
            </w:tcBorders>
            <w:vAlign w:val="bottom"/>
          </w:tcPr>
          <w:p w14:paraId="3E909F8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Habitacional Jardín, HJ</w:t>
            </w:r>
          </w:p>
        </w:tc>
        <w:tc>
          <w:tcPr>
            <w:tcW w:w="5092" w:type="dxa"/>
            <w:gridSpan w:val="12"/>
            <w:vMerge w:val="restart"/>
            <w:tcBorders>
              <w:top w:val="nil"/>
              <w:left w:val="nil"/>
              <w:bottom w:val="nil"/>
              <w:right w:val="nil"/>
            </w:tcBorders>
            <w:vAlign w:val="center"/>
          </w:tcPr>
          <w:p w14:paraId="4D44ACCC"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Habitacional 1, H1</w:t>
            </w:r>
          </w:p>
        </w:tc>
      </w:tr>
      <w:tr w:rsidR="001471FF" w:rsidRPr="001471FF" w14:paraId="2260BF09" w14:textId="77777777" w:rsidTr="00D774B4">
        <w:trPr>
          <w:gridBefore w:val="1"/>
          <w:wBefore w:w="15" w:type="dxa"/>
          <w:trHeight w:val="288"/>
        </w:trPr>
        <w:tc>
          <w:tcPr>
            <w:tcW w:w="4124" w:type="dxa"/>
            <w:tcBorders>
              <w:top w:val="nil"/>
              <w:left w:val="nil"/>
              <w:bottom w:val="nil"/>
              <w:right w:val="nil"/>
            </w:tcBorders>
            <w:vAlign w:val="bottom"/>
          </w:tcPr>
          <w:p w14:paraId="1FBA103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Habitacional unifamiliar, densidad mínima, H1-U</w:t>
            </w:r>
          </w:p>
        </w:tc>
        <w:tc>
          <w:tcPr>
            <w:tcW w:w="5092" w:type="dxa"/>
            <w:gridSpan w:val="12"/>
            <w:vMerge/>
            <w:tcBorders>
              <w:top w:val="nil"/>
              <w:left w:val="nil"/>
              <w:bottom w:val="nil"/>
              <w:right w:val="nil"/>
            </w:tcBorders>
            <w:vAlign w:val="center"/>
          </w:tcPr>
          <w:p w14:paraId="400BDE6D"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79FF3A4F" w14:textId="77777777" w:rsidTr="00D774B4">
        <w:trPr>
          <w:gridBefore w:val="1"/>
          <w:wBefore w:w="15" w:type="dxa"/>
          <w:trHeight w:val="288"/>
        </w:trPr>
        <w:tc>
          <w:tcPr>
            <w:tcW w:w="4124" w:type="dxa"/>
            <w:tcBorders>
              <w:top w:val="nil"/>
              <w:left w:val="nil"/>
              <w:bottom w:val="nil"/>
              <w:right w:val="nil"/>
            </w:tcBorders>
            <w:vAlign w:val="bottom"/>
          </w:tcPr>
          <w:p w14:paraId="748D820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Habitacional horizontal, densidad mínima, H1-H</w:t>
            </w:r>
          </w:p>
        </w:tc>
        <w:tc>
          <w:tcPr>
            <w:tcW w:w="5092" w:type="dxa"/>
            <w:gridSpan w:val="12"/>
            <w:vMerge/>
            <w:tcBorders>
              <w:top w:val="nil"/>
              <w:left w:val="nil"/>
              <w:bottom w:val="nil"/>
              <w:right w:val="nil"/>
            </w:tcBorders>
            <w:vAlign w:val="center"/>
          </w:tcPr>
          <w:p w14:paraId="73C22480"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0B885C2C" w14:textId="77777777" w:rsidTr="00D774B4">
        <w:trPr>
          <w:gridBefore w:val="1"/>
          <w:wBefore w:w="15" w:type="dxa"/>
          <w:trHeight w:val="288"/>
        </w:trPr>
        <w:tc>
          <w:tcPr>
            <w:tcW w:w="4124" w:type="dxa"/>
            <w:tcBorders>
              <w:top w:val="nil"/>
              <w:left w:val="nil"/>
              <w:bottom w:val="nil"/>
              <w:right w:val="nil"/>
            </w:tcBorders>
            <w:vAlign w:val="bottom"/>
          </w:tcPr>
          <w:p w14:paraId="4F6CD39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Habitacional H1-V plurifamiliar vertical, densidad mínima,</w:t>
            </w:r>
          </w:p>
        </w:tc>
        <w:tc>
          <w:tcPr>
            <w:tcW w:w="5092" w:type="dxa"/>
            <w:gridSpan w:val="12"/>
            <w:vMerge/>
            <w:tcBorders>
              <w:top w:val="nil"/>
              <w:left w:val="nil"/>
              <w:bottom w:val="nil"/>
              <w:right w:val="nil"/>
            </w:tcBorders>
            <w:vAlign w:val="center"/>
          </w:tcPr>
          <w:p w14:paraId="1CFF5C65"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0969D4CE" w14:textId="77777777" w:rsidTr="00D774B4">
        <w:trPr>
          <w:gridBefore w:val="1"/>
          <w:wBefore w:w="15" w:type="dxa"/>
          <w:trHeight w:val="288"/>
        </w:trPr>
        <w:tc>
          <w:tcPr>
            <w:tcW w:w="4124" w:type="dxa"/>
            <w:tcBorders>
              <w:top w:val="nil"/>
              <w:left w:val="nil"/>
              <w:bottom w:val="nil"/>
              <w:right w:val="nil"/>
            </w:tcBorders>
            <w:vAlign w:val="bottom"/>
          </w:tcPr>
          <w:p w14:paraId="0944B06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Habitacional unifamiliar, densidad baja, H2-U</w:t>
            </w:r>
          </w:p>
        </w:tc>
        <w:tc>
          <w:tcPr>
            <w:tcW w:w="5092" w:type="dxa"/>
            <w:gridSpan w:val="12"/>
            <w:vMerge w:val="restart"/>
            <w:tcBorders>
              <w:top w:val="nil"/>
              <w:left w:val="nil"/>
              <w:bottom w:val="nil"/>
              <w:right w:val="nil"/>
            </w:tcBorders>
            <w:vAlign w:val="center"/>
          </w:tcPr>
          <w:p w14:paraId="2B30C7B2"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Habitacional 2, H2</w:t>
            </w:r>
          </w:p>
        </w:tc>
      </w:tr>
      <w:tr w:rsidR="001471FF" w:rsidRPr="001471FF" w14:paraId="7B5BE40A" w14:textId="77777777" w:rsidTr="00D774B4">
        <w:trPr>
          <w:gridBefore w:val="1"/>
          <w:wBefore w:w="15" w:type="dxa"/>
          <w:trHeight w:val="288"/>
        </w:trPr>
        <w:tc>
          <w:tcPr>
            <w:tcW w:w="4124" w:type="dxa"/>
            <w:tcBorders>
              <w:top w:val="nil"/>
              <w:left w:val="nil"/>
              <w:bottom w:val="nil"/>
              <w:right w:val="nil"/>
            </w:tcBorders>
            <w:vAlign w:val="bottom"/>
          </w:tcPr>
          <w:p w14:paraId="3C158DD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Habitacional H2-H plurifamiliar horizontal, densidad baja,</w:t>
            </w:r>
          </w:p>
        </w:tc>
        <w:tc>
          <w:tcPr>
            <w:tcW w:w="5092" w:type="dxa"/>
            <w:gridSpan w:val="12"/>
            <w:vMerge/>
            <w:tcBorders>
              <w:top w:val="nil"/>
              <w:left w:val="nil"/>
              <w:bottom w:val="nil"/>
              <w:right w:val="nil"/>
            </w:tcBorders>
            <w:vAlign w:val="center"/>
          </w:tcPr>
          <w:p w14:paraId="21EF7B5A"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5CFA3482" w14:textId="77777777" w:rsidTr="00D774B4">
        <w:trPr>
          <w:gridBefore w:val="1"/>
          <w:wBefore w:w="15" w:type="dxa"/>
          <w:trHeight w:val="288"/>
        </w:trPr>
        <w:tc>
          <w:tcPr>
            <w:tcW w:w="4124" w:type="dxa"/>
            <w:tcBorders>
              <w:top w:val="nil"/>
              <w:left w:val="nil"/>
              <w:bottom w:val="nil"/>
              <w:right w:val="nil"/>
            </w:tcBorders>
            <w:vAlign w:val="bottom"/>
          </w:tcPr>
          <w:p w14:paraId="0F48444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Habitacional plurifamiliar vertical, densidad baja, H2-V</w:t>
            </w:r>
          </w:p>
        </w:tc>
        <w:tc>
          <w:tcPr>
            <w:tcW w:w="5092" w:type="dxa"/>
            <w:gridSpan w:val="12"/>
            <w:vMerge/>
            <w:tcBorders>
              <w:top w:val="nil"/>
              <w:left w:val="nil"/>
              <w:bottom w:val="nil"/>
              <w:right w:val="nil"/>
            </w:tcBorders>
            <w:vAlign w:val="center"/>
          </w:tcPr>
          <w:p w14:paraId="626F2563"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25E134F4" w14:textId="77777777" w:rsidTr="00D774B4">
        <w:trPr>
          <w:gridBefore w:val="1"/>
          <w:wBefore w:w="15" w:type="dxa"/>
          <w:trHeight w:val="288"/>
        </w:trPr>
        <w:tc>
          <w:tcPr>
            <w:tcW w:w="4124" w:type="dxa"/>
            <w:tcBorders>
              <w:top w:val="nil"/>
              <w:left w:val="nil"/>
              <w:bottom w:val="nil"/>
              <w:right w:val="nil"/>
            </w:tcBorders>
            <w:vAlign w:val="bottom"/>
          </w:tcPr>
          <w:p w14:paraId="05BD4E8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Habitacional unifamiliar, densidad media, H3-U</w:t>
            </w:r>
          </w:p>
        </w:tc>
        <w:tc>
          <w:tcPr>
            <w:tcW w:w="5092" w:type="dxa"/>
            <w:gridSpan w:val="12"/>
            <w:vMerge w:val="restart"/>
            <w:tcBorders>
              <w:top w:val="nil"/>
              <w:left w:val="nil"/>
              <w:bottom w:val="nil"/>
              <w:right w:val="nil"/>
            </w:tcBorders>
            <w:vAlign w:val="center"/>
          </w:tcPr>
          <w:p w14:paraId="4A792DDC"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Habitacional 3, H3</w:t>
            </w:r>
          </w:p>
        </w:tc>
      </w:tr>
      <w:tr w:rsidR="001471FF" w:rsidRPr="001471FF" w14:paraId="203F04FD" w14:textId="77777777" w:rsidTr="00D774B4">
        <w:trPr>
          <w:gridBefore w:val="1"/>
          <w:wBefore w:w="15" w:type="dxa"/>
          <w:trHeight w:val="288"/>
        </w:trPr>
        <w:tc>
          <w:tcPr>
            <w:tcW w:w="4124" w:type="dxa"/>
            <w:tcBorders>
              <w:top w:val="nil"/>
              <w:left w:val="nil"/>
              <w:bottom w:val="nil"/>
              <w:right w:val="nil"/>
            </w:tcBorders>
            <w:vAlign w:val="bottom"/>
          </w:tcPr>
          <w:p w14:paraId="4BB93AE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Habitacional plurifamiliar horizontal, densidad media, H3-H</w:t>
            </w:r>
          </w:p>
        </w:tc>
        <w:tc>
          <w:tcPr>
            <w:tcW w:w="5092" w:type="dxa"/>
            <w:gridSpan w:val="12"/>
            <w:vMerge/>
            <w:tcBorders>
              <w:top w:val="nil"/>
              <w:left w:val="nil"/>
              <w:bottom w:val="nil"/>
              <w:right w:val="nil"/>
            </w:tcBorders>
            <w:vAlign w:val="center"/>
          </w:tcPr>
          <w:p w14:paraId="1C16581D"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4FE3BA4B" w14:textId="77777777" w:rsidTr="00D774B4">
        <w:trPr>
          <w:gridBefore w:val="1"/>
          <w:wBefore w:w="15" w:type="dxa"/>
          <w:trHeight w:val="288"/>
        </w:trPr>
        <w:tc>
          <w:tcPr>
            <w:tcW w:w="4124" w:type="dxa"/>
            <w:tcBorders>
              <w:top w:val="nil"/>
              <w:left w:val="nil"/>
              <w:bottom w:val="nil"/>
              <w:right w:val="nil"/>
            </w:tcBorders>
            <w:vAlign w:val="bottom"/>
          </w:tcPr>
          <w:p w14:paraId="2CAF171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Habitacional plurifamiliar vertical, densidad media, H3- V</w:t>
            </w:r>
          </w:p>
        </w:tc>
        <w:tc>
          <w:tcPr>
            <w:tcW w:w="5092" w:type="dxa"/>
            <w:gridSpan w:val="12"/>
            <w:vMerge/>
            <w:tcBorders>
              <w:top w:val="nil"/>
              <w:left w:val="nil"/>
              <w:bottom w:val="nil"/>
              <w:right w:val="nil"/>
            </w:tcBorders>
            <w:vAlign w:val="center"/>
          </w:tcPr>
          <w:p w14:paraId="54154ACF"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3ED99E9F" w14:textId="77777777" w:rsidTr="00D774B4">
        <w:trPr>
          <w:gridBefore w:val="1"/>
          <w:wBefore w:w="15" w:type="dxa"/>
          <w:trHeight w:val="288"/>
        </w:trPr>
        <w:tc>
          <w:tcPr>
            <w:tcW w:w="4124" w:type="dxa"/>
            <w:tcBorders>
              <w:top w:val="nil"/>
              <w:left w:val="nil"/>
              <w:bottom w:val="nil"/>
              <w:right w:val="nil"/>
            </w:tcBorders>
            <w:vAlign w:val="bottom"/>
          </w:tcPr>
          <w:p w14:paraId="6E6EB9F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Habitacional unifamiliar, densidad alta, H4-U</w:t>
            </w:r>
          </w:p>
        </w:tc>
        <w:tc>
          <w:tcPr>
            <w:tcW w:w="5092" w:type="dxa"/>
            <w:gridSpan w:val="12"/>
            <w:vMerge w:val="restart"/>
            <w:tcBorders>
              <w:top w:val="nil"/>
              <w:left w:val="nil"/>
              <w:bottom w:val="nil"/>
              <w:right w:val="nil"/>
            </w:tcBorders>
            <w:vAlign w:val="center"/>
          </w:tcPr>
          <w:p w14:paraId="28E04591"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Habitacional 4, H4</w:t>
            </w:r>
          </w:p>
        </w:tc>
      </w:tr>
      <w:tr w:rsidR="001471FF" w:rsidRPr="001471FF" w14:paraId="061BC487" w14:textId="77777777" w:rsidTr="00D774B4">
        <w:trPr>
          <w:gridBefore w:val="1"/>
          <w:wBefore w:w="15" w:type="dxa"/>
          <w:trHeight w:val="288"/>
        </w:trPr>
        <w:tc>
          <w:tcPr>
            <w:tcW w:w="4124" w:type="dxa"/>
            <w:tcBorders>
              <w:top w:val="nil"/>
              <w:left w:val="nil"/>
              <w:bottom w:val="nil"/>
              <w:right w:val="nil"/>
            </w:tcBorders>
            <w:vAlign w:val="bottom"/>
          </w:tcPr>
          <w:p w14:paraId="3DA7168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Habitacional H4-H plurifamiliar horizontal, densidad alta,</w:t>
            </w:r>
          </w:p>
        </w:tc>
        <w:tc>
          <w:tcPr>
            <w:tcW w:w="5092" w:type="dxa"/>
            <w:gridSpan w:val="12"/>
            <w:vMerge/>
            <w:tcBorders>
              <w:top w:val="nil"/>
              <w:left w:val="nil"/>
              <w:bottom w:val="nil"/>
              <w:right w:val="nil"/>
            </w:tcBorders>
            <w:vAlign w:val="center"/>
          </w:tcPr>
          <w:p w14:paraId="4E17E793"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17AE6414" w14:textId="77777777" w:rsidTr="00D774B4">
        <w:trPr>
          <w:gridBefore w:val="1"/>
          <w:wBefore w:w="15" w:type="dxa"/>
          <w:trHeight w:val="288"/>
        </w:trPr>
        <w:tc>
          <w:tcPr>
            <w:tcW w:w="4124" w:type="dxa"/>
            <w:tcBorders>
              <w:top w:val="nil"/>
              <w:left w:val="nil"/>
              <w:bottom w:val="nil"/>
              <w:right w:val="nil"/>
            </w:tcBorders>
            <w:vAlign w:val="bottom"/>
          </w:tcPr>
          <w:p w14:paraId="724F258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Habitacional plurifamiliar vertical, densidad alta, H4-V</w:t>
            </w:r>
          </w:p>
        </w:tc>
        <w:tc>
          <w:tcPr>
            <w:tcW w:w="5092" w:type="dxa"/>
            <w:gridSpan w:val="12"/>
            <w:vMerge/>
            <w:tcBorders>
              <w:top w:val="nil"/>
              <w:left w:val="nil"/>
              <w:bottom w:val="nil"/>
              <w:right w:val="nil"/>
            </w:tcBorders>
            <w:vAlign w:val="center"/>
          </w:tcPr>
          <w:p w14:paraId="615F14D0"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5FF1AACC" w14:textId="77777777" w:rsidTr="00D774B4">
        <w:trPr>
          <w:gridBefore w:val="1"/>
          <w:wBefore w:w="15" w:type="dxa"/>
          <w:trHeight w:val="288"/>
        </w:trPr>
        <w:tc>
          <w:tcPr>
            <w:tcW w:w="4124" w:type="dxa"/>
            <w:tcBorders>
              <w:top w:val="nil"/>
              <w:left w:val="nil"/>
              <w:bottom w:val="nil"/>
              <w:right w:val="nil"/>
            </w:tcBorders>
            <w:vAlign w:val="bottom"/>
          </w:tcPr>
          <w:p w14:paraId="1842180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Habitacional plurifamiliar vertical, densidad máxima, H5-V</w:t>
            </w:r>
          </w:p>
        </w:tc>
        <w:tc>
          <w:tcPr>
            <w:tcW w:w="5092" w:type="dxa"/>
            <w:gridSpan w:val="12"/>
            <w:tcBorders>
              <w:top w:val="nil"/>
              <w:left w:val="nil"/>
              <w:bottom w:val="nil"/>
              <w:right w:val="nil"/>
            </w:tcBorders>
            <w:vAlign w:val="center"/>
          </w:tcPr>
          <w:p w14:paraId="3AA17AD2"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Habitacional 5, H5</w:t>
            </w:r>
          </w:p>
        </w:tc>
      </w:tr>
      <w:tr w:rsidR="001471FF" w:rsidRPr="001471FF" w14:paraId="76DA1A4A" w14:textId="77777777" w:rsidTr="00D774B4">
        <w:trPr>
          <w:gridBefore w:val="1"/>
          <w:wBefore w:w="15" w:type="dxa"/>
          <w:trHeight w:val="639"/>
        </w:trPr>
        <w:tc>
          <w:tcPr>
            <w:tcW w:w="4124" w:type="dxa"/>
            <w:tcBorders>
              <w:top w:val="nil"/>
              <w:left w:val="nil"/>
              <w:bottom w:val="nil"/>
              <w:right w:val="nil"/>
            </w:tcBorders>
            <w:vAlign w:val="bottom"/>
          </w:tcPr>
          <w:p w14:paraId="55322C2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Comercial y de servicios vecinal, CS-V</w:t>
            </w:r>
          </w:p>
        </w:tc>
        <w:tc>
          <w:tcPr>
            <w:tcW w:w="5092" w:type="dxa"/>
            <w:gridSpan w:val="12"/>
            <w:tcBorders>
              <w:top w:val="nil"/>
              <w:left w:val="nil"/>
              <w:bottom w:val="nil"/>
              <w:right w:val="nil"/>
            </w:tcBorders>
            <w:vAlign w:val="center"/>
          </w:tcPr>
          <w:p w14:paraId="00D4980F"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Comercio y Servicios Impacto Mínimo, CS1</w:t>
            </w:r>
          </w:p>
        </w:tc>
      </w:tr>
      <w:tr w:rsidR="001471FF" w:rsidRPr="001471FF" w14:paraId="3CDD594D" w14:textId="77777777" w:rsidTr="00D774B4">
        <w:trPr>
          <w:gridBefore w:val="1"/>
          <w:wBefore w:w="15" w:type="dxa"/>
          <w:trHeight w:val="288"/>
        </w:trPr>
        <w:tc>
          <w:tcPr>
            <w:tcW w:w="4124" w:type="dxa"/>
            <w:tcBorders>
              <w:top w:val="nil"/>
              <w:left w:val="nil"/>
              <w:bottom w:val="nil"/>
              <w:right w:val="nil"/>
            </w:tcBorders>
            <w:vAlign w:val="bottom"/>
          </w:tcPr>
          <w:p w14:paraId="282F747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Mixto barrial intensidad mínima, MB-1</w:t>
            </w:r>
          </w:p>
        </w:tc>
        <w:tc>
          <w:tcPr>
            <w:tcW w:w="5092" w:type="dxa"/>
            <w:gridSpan w:val="12"/>
            <w:vMerge w:val="restart"/>
            <w:tcBorders>
              <w:top w:val="nil"/>
              <w:left w:val="nil"/>
              <w:bottom w:val="nil"/>
              <w:right w:val="nil"/>
            </w:tcBorders>
            <w:vAlign w:val="center"/>
          </w:tcPr>
          <w:p w14:paraId="3F9471C5"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Comercio y Servicios Impacto Bajo, CS2</w:t>
            </w:r>
          </w:p>
        </w:tc>
      </w:tr>
      <w:tr w:rsidR="001471FF" w:rsidRPr="001471FF" w14:paraId="73E5B5EC" w14:textId="77777777" w:rsidTr="00D774B4">
        <w:trPr>
          <w:gridBefore w:val="1"/>
          <w:wBefore w:w="15" w:type="dxa"/>
          <w:trHeight w:val="288"/>
        </w:trPr>
        <w:tc>
          <w:tcPr>
            <w:tcW w:w="4124" w:type="dxa"/>
            <w:tcBorders>
              <w:top w:val="nil"/>
              <w:left w:val="nil"/>
              <w:bottom w:val="nil"/>
              <w:right w:val="nil"/>
            </w:tcBorders>
            <w:vAlign w:val="bottom"/>
          </w:tcPr>
          <w:p w14:paraId="12B7A46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Mixto barrial intensidad baja, MB-2</w:t>
            </w:r>
          </w:p>
        </w:tc>
        <w:tc>
          <w:tcPr>
            <w:tcW w:w="5092" w:type="dxa"/>
            <w:gridSpan w:val="12"/>
            <w:vMerge/>
            <w:tcBorders>
              <w:top w:val="nil"/>
              <w:left w:val="nil"/>
              <w:bottom w:val="nil"/>
              <w:right w:val="nil"/>
            </w:tcBorders>
            <w:vAlign w:val="center"/>
          </w:tcPr>
          <w:p w14:paraId="2A2BF86A"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1DE3B705" w14:textId="77777777" w:rsidTr="00D774B4">
        <w:trPr>
          <w:gridBefore w:val="1"/>
          <w:wBefore w:w="15" w:type="dxa"/>
          <w:trHeight w:val="288"/>
        </w:trPr>
        <w:tc>
          <w:tcPr>
            <w:tcW w:w="4124" w:type="dxa"/>
            <w:tcBorders>
              <w:top w:val="nil"/>
              <w:left w:val="nil"/>
              <w:bottom w:val="nil"/>
              <w:right w:val="nil"/>
            </w:tcBorders>
            <w:vAlign w:val="bottom"/>
          </w:tcPr>
          <w:p w14:paraId="4E81208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Mixto barrial intensidad media, MB-3</w:t>
            </w:r>
          </w:p>
        </w:tc>
        <w:tc>
          <w:tcPr>
            <w:tcW w:w="5092" w:type="dxa"/>
            <w:gridSpan w:val="12"/>
            <w:vMerge/>
            <w:tcBorders>
              <w:top w:val="nil"/>
              <w:left w:val="nil"/>
              <w:bottom w:val="nil"/>
              <w:right w:val="nil"/>
            </w:tcBorders>
            <w:vAlign w:val="center"/>
          </w:tcPr>
          <w:p w14:paraId="4AC90C25"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4521563A" w14:textId="77777777" w:rsidTr="00D774B4">
        <w:trPr>
          <w:gridBefore w:val="1"/>
          <w:wBefore w:w="15" w:type="dxa"/>
          <w:trHeight w:val="288"/>
        </w:trPr>
        <w:tc>
          <w:tcPr>
            <w:tcW w:w="4124" w:type="dxa"/>
            <w:tcBorders>
              <w:top w:val="nil"/>
              <w:left w:val="nil"/>
              <w:bottom w:val="nil"/>
              <w:right w:val="nil"/>
            </w:tcBorders>
            <w:vAlign w:val="bottom"/>
          </w:tcPr>
          <w:p w14:paraId="43F0EA8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Mixto barrial intensidad alta, MB-4</w:t>
            </w:r>
          </w:p>
        </w:tc>
        <w:tc>
          <w:tcPr>
            <w:tcW w:w="5092" w:type="dxa"/>
            <w:gridSpan w:val="12"/>
            <w:vMerge/>
            <w:tcBorders>
              <w:top w:val="nil"/>
              <w:left w:val="nil"/>
              <w:bottom w:val="nil"/>
              <w:right w:val="nil"/>
            </w:tcBorders>
            <w:vAlign w:val="center"/>
          </w:tcPr>
          <w:p w14:paraId="0C62CB63"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1068931F" w14:textId="77777777" w:rsidTr="00D774B4">
        <w:trPr>
          <w:gridBefore w:val="1"/>
          <w:wBefore w:w="15" w:type="dxa"/>
          <w:trHeight w:val="288"/>
        </w:trPr>
        <w:tc>
          <w:tcPr>
            <w:tcW w:w="4124" w:type="dxa"/>
            <w:tcBorders>
              <w:top w:val="nil"/>
              <w:left w:val="nil"/>
              <w:bottom w:val="nil"/>
              <w:right w:val="nil"/>
            </w:tcBorders>
            <w:vAlign w:val="bottom"/>
          </w:tcPr>
          <w:p w14:paraId="2AF5D0E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Comercial y de servicios barrial, CS-B</w:t>
            </w:r>
          </w:p>
        </w:tc>
        <w:tc>
          <w:tcPr>
            <w:tcW w:w="5092" w:type="dxa"/>
            <w:gridSpan w:val="12"/>
            <w:vMerge/>
            <w:tcBorders>
              <w:top w:val="nil"/>
              <w:left w:val="nil"/>
              <w:bottom w:val="nil"/>
              <w:right w:val="nil"/>
            </w:tcBorders>
            <w:vAlign w:val="center"/>
          </w:tcPr>
          <w:p w14:paraId="335CF67B"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1C8E07B4" w14:textId="77777777" w:rsidTr="00D774B4">
        <w:trPr>
          <w:gridBefore w:val="1"/>
          <w:wBefore w:w="15" w:type="dxa"/>
          <w:trHeight w:val="288"/>
        </w:trPr>
        <w:tc>
          <w:tcPr>
            <w:tcW w:w="4124" w:type="dxa"/>
            <w:tcBorders>
              <w:top w:val="nil"/>
              <w:left w:val="nil"/>
              <w:bottom w:val="nil"/>
              <w:right w:val="nil"/>
            </w:tcBorders>
            <w:vAlign w:val="bottom"/>
          </w:tcPr>
          <w:p w14:paraId="16E0B5D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Turístico Campestre, clave TC</w:t>
            </w:r>
          </w:p>
        </w:tc>
        <w:tc>
          <w:tcPr>
            <w:tcW w:w="5092" w:type="dxa"/>
            <w:gridSpan w:val="12"/>
            <w:vMerge w:val="restart"/>
            <w:tcBorders>
              <w:top w:val="nil"/>
              <w:left w:val="nil"/>
              <w:bottom w:val="nil"/>
              <w:right w:val="nil"/>
            </w:tcBorders>
            <w:vAlign w:val="center"/>
          </w:tcPr>
          <w:p w14:paraId="45AD1867"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Comercio y Servicios Impacto Medio, CS3</w:t>
            </w:r>
          </w:p>
        </w:tc>
      </w:tr>
      <w:tr w:rsidR="001471FF" w:rsidRPr="001471FF" w14:paraId="12F7C355" w14:textId="77777777" w:rsidTr="00D774B4">
        <w:trPr>
          <w:gridBefore w:val="1"/>
          <w:wBefore w:w="15" w:type="dxa"/>
          <w:trHeight w:val="288"/>
        </w:trPr>
        <w:tc>
          <w:tcPr>
            <w:tcW w:w="4124" w:type="dxa"/>
            <w:tcBorders>
              <w:top w:val="nil"/>
              <w:left w:val="nil"/>
              <w:bottom w:val="nil"/>
              <w:right w:val="nil"/>
            </w:tcBorders>
            <w:vAlign w:val="bottom"/>
          </w:tcPr>
          <w:p w14:paraId="0FCA478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Turístico Ecológico, clave TE</w:t>
            </w:r>
          </w:p>
        </w:tc>
        <w:tc>
          <w:tcPr>
            <w:tcW w:w="5092" w:type="dxa"/>
            <w:gridSpan w:val="12"/>
            <w:vMerge/>
            <w:tcBorders>
              <w:top w:val="nil"/>
              <w:left w:val="nil"/>
              <w:bottom w:val="nil"/>
              <w:right w:val="nil"/>
            </w:tcBorders>
            <w:vAlign w:val="center"/>
          </w:tcPr>
          <w:p w14:paraId="5E26D64A"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6EF954F9" w14:textId="77777777" w:rsidTr="00D774B4">
        <w:trPr>
          <w:gridBefore w:val="1"/>
          <w:wBefore w:w="15" w:type="dxa"/>
          <w:trHeight w:val="288"/>
        </w:trPr>
        <w:tc>
          <w:tcPr>
            <w:tcW w:w="4124" w:type="dxa"/>
            <w:tcBorders>
              <w:top w:val="nil"/>
              <w:left w:val="nil"/>
              <w:bottom w:val="nil"/>
              <w:right w:val="nil"/>
            </w:tcBorders>
            <w:vAlign w:val="bottom"/>
          </w:tcPr>
          <w:p w14:paraId="460D3D5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Mixto distrital intensidad mínima, MD-1</w:t>
            </w:r>
          </w:p>
        </w:tc>
        <w:tc>
          <w:tcPr>
            <w:tcW w:w="5092" w:type="dxa"/>
            <w:gridSpan w:val="12"/>
            <w:vMerge w:val="restart"/>
            <w:tcBorders>
              <w:top w:val="nil"/>
              <w:left w:val="nil"/>
              <w:bottom w:val="nil"/>
              <w:right w:val="nil"/>
            </w:tcBorders>
            <w:vAlign w:val="center"/>
          </w:tcPr>
          <w:p w14:paraId="04F61110"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Comercio y Servicios Impacto Medio, CS3</w:t>
            </w:r>
          </w:p>
        </w:tc>
      </w:tr>
      <w:tr w:rsidR="001471FF" w:rsidRPr="001471FF" w14:paraId="2D66929B" w14:textId="77777777" w:rsidTr="00D774B4">
        <w:trPr>
          <w:gridBefore w:val="1"/>
          <w:wBefore w:w="15" w:type="dxa"/>
          <w:trHeight w:val="288"/>
        </w:trPr>
        <w:tc>
          <w:tcPr>
            <w:tcW w:w="4124" w:type="dxa"/>
            <w:tcBorders>
              <w:top w:val="nil"/>
              <w:left w:val="nil"/>
              <w:bottom w:val="nil"/>
              <w:right w:val="nil"/>
            </w:tcBorders>
            <w:vAlign w:val="bottom"/>
          </w:tcPr>
          <w:p w14:paraId="6E3DBD3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Mixto distrital intensidad baja, MD-2</w:t>
            </w:r>
          </w:p>
        </w:tc>
        <w:tc>
          <w:tcPr>
            <w:tcW w:w="5092" w:type="dxa"/>
            <w:gridSpan w:val="12"/>
            <w:vMerge/>
            <w:tcBorders>
              <w:top w:val="nil"/>
              <w:left w:val="nil"/>
              <w:bottom w:val="nil"/>
              <w:right w:val="nil"/>
            </w:tcBorders>
            <w:vAlign w:val="center"/>
          </w:tcPr>
          <w:p w14:paraId="519071B2"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542A22B0" w14:textId="77777777" w:rsidTr="00D774B4">
        <w:trPr>
          <w:gridBefore w:val="1"/>
          <w:wBefore w:w="15" w:type="dxa"/>
          <w:trHeight w:val="288"/>
        </w:trPr>
        <w:tc>
          <w:tcPr>
            <w:tcW w:w="4124" w:type="dxa"/>
            <w:tcBorders>
              <w:top w:val="nil"/>
              <w:left w:val="nil"/>
              <w:bottom w:val="nil"/>
              <w:right w:val="nil"/>
            </w:tcBorders>
            <w:vAlign w:val="bottom"/>
          </w:tcPr>
          <w:p w14:paraId="53130F1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Mixto distrital intensidad media, MD-3</w:t>
            </w:r>
          </w:p>
        </w:tc>
        <w:tc>
          <w:tcPr>
            <w:tcW w:w="5092" w:type="dxa"/>
            <w:gridSpan w:val="12"/>
            <w:vMerge/>
            <w:tcBorders>
              <w:top w:val="nil"/>
              <w:left w:val="nil"/>
              <w:bottom w:val="nil"/>
              <w:right w:val="nil"/>
            </w:tcBorders>
            <w:vAlign w:val="center"/>
          </w:tcPr>
          <w:p w14:paraId="1D36A379"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1BBC3E24" w14:textId="77777777" w:rsidTr="00D774B4">
        <w:trPr>
          <w:gridBefore w:val="1"/>
          <w:wBefore w:w="15" w:type="dxa"/>
          <w:trHeight w:val="288"/>
        </w:trPr>
        <w:tc>
          <w:tcPr>
            <w:tcW w:w="4124" w:type="dxa"/>
            <w:tcBorders>
              <w:top w:val="nil"/>
              <w:left w:val="nil"/>
              <w:bottom w:val="nil"/>
              <w:right w:val="nil"/>
            </w:tcBorders>
            <w:vAlign w:val="bottom"/>
          </w:tcPr>
          <w:p w14:paraId="6F81899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Mixto distrital intensidad alta, MD-4</w:t>
            </w:r>
          </w:p>
        </w:tc>
        <w:tc>
          <w:tcPr>
            <w:tcW w:w="5092" w:type="dxa"/>
            <w:gridSpan w:val="12"/>
            <w:vMerge/>
            <w:tcBorders>
              <w:top w:val="nil"/>
              <w:left w:val="nil"/>
              <w:bottom w:val="nil"/>
              <w:right w:val="nil"/>
            </w:tcBorders>
            <w:vAlign w:val="center"/>
          </w:tcPr>
          <w:p w14:paraId="57881C8D"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495EFD5D" w14:textId="77777777" w:rsidTr="00D774B4">
        <w:trPr>
          <w:gridBefore w:val="1"/>
          <w:wBefore w:w="15" w:type="dxa"/>
          <w:trHeight w:val="288"/>
        </w:trPr>
        <w:tc>
          <w:tcPr>
            <w:tcW w:w="4124" w:type="dxa"/>
            <w:tcBorders>
              <w:top w:val="nil"/>
              <w:left w:val="nil"/>
              <w:bottom w:val="nil"/>
              <w:right w:val="nil"/>
            </w:tcBorders>
            <w:vAlign w:val="bottom"/>
          </w:tcPr>
          <w:p w14:paraId="1FA8BAA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Comercial y de servicios distrital, CS-D</w:t>
            </w:r>
          </w:p>
        </w:tc>
        <w:tc>
          <w:tcPr>
            <w:tcW w:w="5092" w:type="dxa"/>
            <w:gridSpan w:val="12"/>
            <w:vMerge/>
            <w:tcBorders>
              <w:top w:val="nil"/>
              <w:left w:val="nil"/>
              <w:bottom w:val="nil"/>
              <w:right w:val="nil"/>
            </w:tcBorders>
            <w:vAlign w:val="center"/>
          </w:tcPr>
          <w:p w14:paraId="270D6EC3"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61370861" w14:textId="77777777" w:rsidTr="00D774B4">
        <w:trPr>
          <w:gridBefore w:val="1"/>
          <w:wBefore w:w="15" w:type="dxa"/>
          <w:trHeight w:val="288"/>
        </w:trPr>
        <w:tc>
          <w:tcPr>
            <w:tcW w:w="4124" w:type="dxa"/>
            <w:tcBorders>
              <w:top w:val="nil"/>
              <w:left w:val="nil"/>
              <w:bottom w:val="nil"/>
              <w:right w:val="nil"/>
            </w:tcBorders>
            <w:vAlign w:val="bottom"/>
          </w:tcPr>
          <w:p w14:paraId="5C2AC069"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Turístico Hotelero, densidad mínima, clave TH-1</w:t>
            </w:r>
          </w:p>
        </w:tc>
        <w:tc>
          <w:tcPr>
            <w:tcW w:w="5092" w:type="dxa"/>
            <w:gridSpan w:val="12"/>
            <w:vMerge w:val="restart"/>
            <w:tcBorders>
              <w:top w:val="nil"/>
              <w:left w:val="nil"/>
              <w:bottom w:val="nil"/>
              <w:right w:val="nil"/>
            </w:tcBorders>
            <w:vAlign w:val="center"/>
          </w:tcPr>
          <w:p w14:paraId="6F245E00"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Comercio y Servicios Impacto Alto, CS4</w:t>
            </w:r>
          </w:p>
        </w:tc>
      </w:tr>
      <w:tr w:rsidR="001471FF" w:rsidRPr="001471FF" w14:paraId="0C9753CF" w14:textId="77777777" w:rsidTr="00D774B4">
        <w:trPr>
          <w:gridBefore w:val="1"/>
          <w:wBefore w:w="15" w:type="dxa"/>
          <w:trHeight w:val="288"/>
        </w:trPr>
        <w:tc>
          <w:tcPr>
            <w:tcW w:w="4124" w:type="dxa"/>
            <w:tcBorders>
              <w:top w:val="nil"/>
              <w:left w:val="nil"/>
              <w:bottom w:val="nil"/>
              <w:right w:val="nil"/>
            </w:tcBorders>
            <w:vAlign w:val="bottom"/>
          </w:tcPr>
          <w:p w14:paraId="17495E1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Turístico Hotelero, densidad baja, clave TH-2</w:t>
            </w:r>
          </w:p>
        </w:tc>
        <w:tc>
          <w:tcPr>
            <w:tcW w:w="5092" w:type="dxa"/>
            <w:gridSpan w:val="12"/>
            <w:vMerge/>
            <w:tcBorders>
              <w:top w:val="nil"/>
              <w:left w:val="nil"/>
              <w:bottom w:val="nil"/>
              <w:right w:val="nil"/>
            </w:tcBorders>
            <w:vAlign w:val="center"/>
          </w:tcPr>
          <w:p w14:paraId="74AC2F16"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1EADF2A6" w14:textId="77777777" w:rsidTr="00D774B4">
        <w:trPr>
          <w:gridBefore w:val="1"/>
          <w:wBefore w:w="15" w:type="dxa"/>
          <w:trHeight w:val="288"/>
        </w:trPr>
        <w:tc>
          <w:tcPr>
            <w:tcW w:w="4124" w:type="dxa"/>
            <w:tcBorders>
              <w:top w:val="nil"/>
              <w:left w:val="nil"/>
              <w:bottom w:val="nil"/>
              <w:right w:val="nil"/>
            </w:tcBorders>
            <w:vAlign w:val="bottom"/>
          </w:tcPr>
          <w:p w14:paraId="2476E69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Turístico Hotelero, densidad media, clave TH-3</w:t>
            </w:r>
          </w:p>
        </w:tc>
        <w:tc>
          <w:tcPr>
            <w:tcW w:w="5092" w:type="dxa"/>
            <w:gridSpan w:val="12"/>
            <w:vMerge/>
            <w:tcBorders>
              <w:top w:val="nil"/>
              <w:left w:val="nil"/>
              <w:bottom w:val="nil"/>
              <w:right w:val="nil"/>
            </w:tcBorders>
            <w:vAlign w:val="center"/>
          </w:tcPr>
          <w:p w14:paraId="007835A0"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66BB5BB4" w14:textId="77777777" w:rsidTr="00D774B4">
        <w:trPr>
          <w:gridBefore w:val="1"/>
          <w:wBefore w:w="15" w:type="dxa"/>
          <w:trHeight w:val="288"/>
        </w:trPr>
        <w:tc>
          <w:tcPr>
            <w:tcW w:w="4124" w:type="dxa"/>
            <w:tcBorders>
              <w:top w:val="nil"/>
              <w:left w:val="nil"/>
              <w:bottom w:val="nil"/>
              <w:right w:val="nil"/>
            </w:tcBorders>
            <w:vAlign w:val="bottom"/>
          </w:tcPr>
          <w:p w14:paraId="124294A3"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Mixto central intensidad mínima, MC-1</w:t>
            </w:r>
          </w:p>
        </w:tc>
        <w:tc>
          <w:tcPr>
            <w:tcW w:w="5092" w:type="dxa"/>
            <w:gridSpan w:val="12"/>
            <w:vMerge w:val="restart"/>
            <w:tcBorders>
              <w:top w:val="nil"/>
              <w:left w:val="nil"/>
              <w:bottom w:val="nil"/>
              <w:right w:val="nil"/>
            </w:tcBorders>
            <w:vAlign w:val="center"/>
          </w:tcPr>
          <w:p w14:paraId="1F4CF763"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Comercio y Servicios Impacto Alto, CS4</w:t>
            </w:r>
          </w:p>
        </w:tc>
      </w:tr>
      <w:tr w:rsidR="001471FF" w:rsidRPr="001471FF" w14:paraId="1A8190B4" w14:textId="77777777" w:rsidTr="00D774B4">
        <w:trPr>
          <w:gridBefore w:val="1"/>
          <w:wBefore w:w="15" w:type="dxa"/>
          <w:trHeight w:val="288"/>
        </w:trPr>
        <w:tc>
          <w:tcPr>
            <w:tcW w:w="4124" w:type="dxa"/>
            <w:tcBorders>
              <w:top w:val="nil"/>
              <w:left w:val="nil"/>
              <w:bottom w:val="nil"/>
              <w:right w:val="nil"/>
            </w:tcBorders>
            <w:vAlign w:val="bottom"/>
          </w:tcPr>
          <w:p w14:paraId="3CB9FC9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Mixto central intensidad baja, MC-2</w:t>
            </w:r>
          </w:p>
        </w:tc>
        <w:tc>
          <w:tcPr>
            <w:tcW w:w="5092" w:type="dxa"/>
            <w:gridSpan w:val="12"/>
            <w:vMerge/>
            <w:tcBorders>
              <w:top w:val="nil"/>
              <w:left w:val="nil"/>
              <w:bottom w:val="nil"/>
              <w:right w:val="nil"/>
            </w:tcBorders>
            <w:vAlign w:val="center"/>
          </w:tcPr>
          <w:p w14:paraId="461B25AF"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42690300" w14:textId="77777777" w:rsidTr="00D774B4">
        <w:trPr>
          <w:gridBefore w:val="1"/>
          <w:wBefore w:w="15" w:type="dxa"/>
          <w:trHeight w:val="288"/>
        </w:trPr>
        <w:tc>
          <w:tcPr>
            <w:tcW w:w="4124" w:type="dxa"/>
            <w:tcBorders>
              <w:top w:val="nil"/>
              <w:left w:val="nil"/>
              <w:bottom w:val="nil"/>
              <w:right w:val="nil"/>
            </w:tcBorders>
            <w:vAlign w:val="bottom"/>
          </w:tcPr>
          <w:p w14:paraId="779912F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Mixto central intensidad media, MC-3</w:t>
            </w:r>
          </w:p>
        </w:tc>
        <w:tc>
          <w:tcPr>
            <w:tcW w:w="5092" w:type="dxa"/>
            <w:gridSpan w:val="12"/>
            <w:vMerge/>
            <w:tcBorders>
              <w:top w:val="nil"/>
              <w:left w:val="nil"/>
              <w:bottom w:val="nil"/>
              <w:right w:val="nil"/>
            </w:tcBorders>
            <w:vAlign w:val="center"/>
          </w:tcPr>
          <w:p w14:paraId="46799C2B"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1DB88022" w14:textId="77777777" w:rsidTr="00D774B4">
        <w:trPr>
          <w:gridBefore w:val="1"/>
          <w:wBefore w:w="15" w:type="dxa"/>
          <w:trHeight w:val="288"/>
        </w:trPr>
        <w:tc>
          <w:tcPr>
            <w:tcW w:w="4124" w:type="dxa"/>
            <w:tcBorders>
              <w:top w:val="nil"/>
              <w:left w:val="nil"/>
              <w:bottom w:val="nil"/>
              <w:right w:val="nil"/>
            </w:tcBorders>
            <w:vAlign w:val="bottom"/>
          </w:tcPr>
          <w:p w14:paraId="51A4E79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Mixto central intensidad alta, MC-4</w:t>
            </w:r>
          </w:p>
        </w:tc>
        <w:tc>
          <w:tcPr>
            <w:tcW w:w="5092" w:type="dxa"/>
            <w:gridSpan w:val="12"/>
            <w:vMerge/>
            <w:tcBorders>
              <w:top w:val="nil"/>
              <w:left w:val="nil"/>
              <w:bottom w:val="nil"/>
              <w:right w:val="nil"/>
            </w:tcBorders>
            <w:vAlign w:val="center"/>
          </w:tcPr>
          <w:p w14:paraId="3E56A9AF"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13ECAA8F" w14:textId="77777777" w:rsidTr="00D774B4">
        <w:trPr>
          <w:gridBefore w:val="1"/>
          <w:wBefore w:w="15" w:type="dxa"/>
          <w:trHeight w:val="288"/>
        </w:trPr>
        <w:tc>
          <w:tcPr>
            <w:tcW w:w="4124" w:type="dxa"/>
            <w:tcBorders>
              <w:top w:val="nil"/>
              <w:left w:val="nil"/>
              <w:bottom w:val="nil"/>
              <w:right w:val="nil"/>
            </w:tcBorders>
            <w:vAlign w:val="bottom"/>
          </w:tcPr>
          <w:p w14:paraId="4A185ED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Comercial y de servicios central, CS-C</w:t>
            </w:r>
          </w:p>
        </w:tc>
        <w:tc>
          <w:tcPr>
            <w:tcW w:w="5092" w:type="dxa"/>
            <w:gridSpan w:val="12"/>
            <w:vMerge/>
            <w:tcBorders>
              <w:top w:val="nil"/>
              <w:left w:val="nil"/>
              <w:bottom w:val="nil"/>
              <w:right w:val="nil"/>
            </w:tcBorders>
            <w:vAlign w:val="center"/>
          </w:tcPr>
          <w:p w14:paraId="23FBF4D7"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01183A96" w14:textId="77777777" w:rsidTr="00D774B4">
        <w:trPr>
          <w:gridBefore w:val="1"/>
          <w:wBefore w:w="15" w:type="dxa"/>
          <w:trHeight w:val="528"/>
        </w:trPr>
        <w:tc>
          <w:tcPr>
            <w:tcW w:w="4124" w:type="dxa"/>
            <w:tcBorders>
              <w:top w:val="nil"/>
              <w:left w:val="nil"/>
              <w:bottom w:val="nil"/>
              <w:right w:val="nil"/>
            </w:tcBorders>
            <w:vAlign w:val="bottom"/>
          </w:tcPr>
          <w:p w14:paraId="7957EA3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Turístico Hotelero, densidad alta, clave TH-4;</w:t>
            </w:r>
          </w:p>
        </w:tc>
        <w:tc>
          <w:tcPr>
            <w:tcW w:w="5092" w:type="dxa"/>
            <w:gridSpan w:val="12"/>
            <w:tcBorders>
              <w:top w:val="nil"/>
              <w:left w:val="nil"/>
              <w:bottom w:val="nil"/>
              <w:right w:val="nil"/>
            </w:tcBorders>
            <w:vAlign w:val="center"/>
          </w:tcPr>
          <w:p w14:paraId="3CC23280"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Comercio y Servicios Impacto Alto, CS4</w:t>
            </w:r>
          </w:p>
        </w:tc>
      </w:tr>
      <w:tr w:rsidR="001471FF" w:rsidRPr="001471FF" w14:paraId="3F79B11B" w14:textId="77777777" w:rsidTr="00D774B4">
        <w:trPr>
          <w:gridBefore w:val="1"/>
          <w:wBefore w:w="15" w:type="dxa"/>
          <w:trHeight w:val="288"/>
        </w:trPr>
        <w:tc>
          <w:tcPr>
            <w:tcW w:w="4124" w:type="dxa"/>
            <w:tcBorders>
              <w:top w:val="nil"/>
              <w:left w:val="nil"/>
              <w:bottom w:val="nil"/>
              <w:right w:val="nil"/>
            </w:tcBorders>
            <w:vAlign w:val="bottom"/>
          </w:tcPr>
          <w:p w14:paraId="198C370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Mixto Regional, MR</w:t>
            </w:r>
          </w:p>
        </w:tc>
        <w:tc>
          <w:tcPr>
            <w:tcW w:w="5092" w:type="dxa"/>
            <w:gridSpan w:val="12"/>
            <w:vMerge w:val="restart"/>
            <w:tcBorders>
              <w:top w:val="nil"/>
              <w:left w:val="nil"/>
              <w:bottom w:val="nil"/>
              <w:right w:val="nil"/>
            </w:tcBorders>
            <w:vAlign w:val="center"/>
          </w:tcPr>
          <w:p w14:paraId="3328CE28"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Comercio y Servicios Impacto Máximo, CS5</w:t>
            </w:r>
          </w:p>
        </w:tc>
      </w:tr>
      <w:tr w:rsidR="001471FF" w:rsidRPr="001471FF" w14:paraId="0877BACC" w14:textId="77777777" w:rsidTr="00D774B4">
        <w:trPr>
          <w:gridBefore w:val="1"/>
          <w:wBefore w:w="15" w:type="dxa"/>
          <w:trHeight w:val="288"/>
        </w:trPr>
        <w:tc>
          <w:tcPr>
            <w:tcW w:w="4124" w:type="dxa"/>
            <w:tcBorders>
              <w:top w:val="nil"/>
              <w:left w:val="nil"/>
              <w:bottom w:val="nil"/>
              <w:right w:val="nil"/>
            </w:tcBorders>
            <w:vAlign w:val="bottom"/>
          </w:tcPr>
          <w:p w14:paraId="3A8C2F7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Comercial y de servicios regional, CS-R</w:t>
            </w:r>
          </w:p>
        </w:tc>
        <w:tc>
          <w:tcPr>
            <w:tcW w:w="5092" w:type="dxa"/>
            <w:gridSpan w:val="12"/>
            <w:vMerge/>
            <w:tcBorders>
              <w:top w:val="nil"/>
              <w:left w:val="nil"/>
              <w:bottom w:val="nil"/>
              <w:right w:val="nil"/>
            </w:tcBorders>
            <w:vAlign w:val="center"/>
          </w:tcPr>
          <w:p w14:paraId="2F05B183"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178310EC" w14:textId="77777777" w:rsidTr="00D774B4">
        <w:trPr>
          <w:gridBefore w:val="1"/>
          <w:wBefore w:w="15" w:type="dxa"/>
          <w:trHeight w:val="288"/>
        </w:trPr>
        <w:tc>
          <w:tcPr>
            <w:tcW w:w="4124" w:type="dxa"/>
            <w:tcBorders>
              <w:top w:val="nil"/>
              <w:left w:val="nil"/>
              <w:bottom w:val="nil"/>
              <w:right w:val="nil"/>
            </w:tcBorders>
            <w:vAlign w:val="bottom"/>
          </w:tcPr>
          <w:p w14:paraId="7445CD2B"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Manufacturas domiciliarias, MFD</w:t>
            </w:r>
          </w:p>
        </w:tc>
        <w:tc>
          <w:tcPr>
            <w:tcW w:w="5092" w:type="dxa"/>
            <w:gridSpan w:val="12"/>
            <w:tcBorders>
              <w:top w:val="nil"/>
              <w:left w:val="nil"/>
              <w:bottom w:val="nil"/>
              <w:right w:val="nil"/>
            </w:tcBorders>
            <w:vAlign w:val="center"/>
          </w:tcPr>
          <w:p w14:paraId="34DCD924"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Industrial Impacto Mínimo, I1</w:t>
            </w:r>
          </w:p>
        </w:tc>
      </w:tr>
      <w:tr w:rsidR="001471FF" w:rsidRPr="001471FF" w14:paraId="1E10AF15" w14:textId="77777777" w:rsidTr="00D774B4">
        <w:trPr>
          <w:gridBefore w:val="1"/>
          <w:wBefore w:w="15" w:type="dxa"/>
          <w:trHeight w:val="288"/>
        </w:trPr>
        <w:tc>
          <w:tcPr>
            <w:tcW w:w="4124" w:type="dxa"/>
            <w:tcBorders>
              <w:top w:val="nil"/>
              <w:left w:val="nil"/>
              <w:bottom w:val="nil"/>
              <w:right w:val="nil"/>
            </w:tcBorders>
            <w:vAlign w:val="bottom"/>
          </w:tcPr>
          <w:p w14:paraId="1A2CF53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Manufacturas menores, MFM</w:t>
            </w:r>
          </w:p>
        </w:tc>
        <w:tc>
          <w:tcPr>
            <w:tcW w:w="5092" w:type="dxa"/>
            <w:gridSpan w:val="12"/>
            <w:tcBorders>
              <w:top w:val="nil"/>
              <w:left w:val="nil"/>
              <w:bottom w:val="nil"/>
              <w:right w:val="nil"/>
            </w:tcBorders>
            <w:vAlign w:val="center"/>
          </w:tcPr>
          <w:p w14:paraId="49C823C2"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Industrial Impacto Bajo, I2</w:t>
            </w:r>
          </w:p>
        </w:tc>
      </w:tr>
      <w:tr w:rsidR="001471FF" w:rsidRPr="001471FF" w14:paraId="59A7E404" w14:textId="77777777" w:rsidTr="00D774B4">
        <w:trPr>
          <w:gridBefore w:val="1"/>
          <w:wBefore w:w="15" w:type="dxa"/>
          <w:trHeight w:val="288"/>
        </w:trPr>
        <w:tc>
          <w:tcPr>
            <w:tcW w:w="4124" w:type="dxa"/>
            <w:tcBorders>
              <w:top w:val="nil"/>
              <w:left w:val="nil"/>
              <w:bottom w:val="nil"/>
              <w:right w:val="nil"/>
            </w:tcBorders>
            <w:vAlign w:val="bottom"/>
          </w:tcPr>
          <w:p w14:paraId="011977C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Industria ligera y de riesgo bajo, I-1</w:t>
            </w:r>
          </w:p>
        </w:tc>
        <w:tc>
          <w:tcPr>
            <w:tcW w:w="5092" w:type="dxa"/>
            <w:gridSpan w:val="12"/>
            <w:tcBorders>
              <w:top w:val="nil"/>
              <w:left w:val="nil"/>
              <w:bottom w:val="nil"/>
              <w:right w:val="nil"/>
            </w:tcBorders>
            <w:vAlign w:val="center"/>
          </w:tcPr>
          <w:p w14:paraId="4915854E"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Industrial Impacto Medio, I3</w:t>
            </w:r>
          </w:p>
        </w:tc>
      </w:tr>
      <w:tr w:rsidR="001471FF" w:rsidRPr="001471FF" w14:paraId="6908ECAD" w14:textId="77777777" w:rsidTr="00D774B4">
        <w:trPr>
          <w:gridBefore w:val="1"/>
          <w:wBefore w:w="15" w:type="dxa"/>
          <w:trHeight w:val="288"/>
        </w:trPr>
        <w:tc>
          <w:tcPr>
            <w:tcW w:w="4124" w:type="dxa"/>
            <w:tcBorders>
              <w:top w:val="nil"/>
              <w:left w:val="nil"/>
              <w:bottom w:val="nil"/>
              <w:right w:val="nil"/>
            </w:tcBorders>
            <w:vAlign w:val="bottom"/>
          </w:tcPr>
          <w:p w14:paraId="18E35B3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Industria mediana y de riesgo medio, I-2</w:t>
            </w:r>
          </w:p>
        </w:tc>
        <w:tc>
          <w:tcPr>
            <w:tcW w:w="5092" w:type="dxa"/>
            <w:gridSpan w:val="12"/>
            <w:tcBorders>
              <w:top w:val="nil"/>
              <w:left w:val="nil"/>
              <w:bottom w:val="nil"/>
              <w:right w:val="nil"/>
            </w:tcBorders>
            <w:vAlign w:val="center"/>
          </w:tcPr>
          <w:p w14:paraId="652F7784"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Industrial Impacto Alto, I4</w:t>
            </w:r>
          </w:p>
        </w:tc>
      </w:tr>
      <w:tr w:rsidR="001471FF" w:rsidRPr="001471FF" w14:paraId="0A5B8E8E" w14:textId="77777777" w:rsidTr="00D774B4">
        <w:trPr>
          <w:gridBefore w:val="1"/>
          <w:wBefore w:w="15" w:type="dxa"/>
          <w:trHeight w:val="288"/>
        </w:trPr>
        <w:tc>
          <w:tcPr>
            <w:tcW w:w="4124" w:type="dxa"/>
            <w:tcBorders>
              <w:top w:val="nil"/>
              <w:left w:val="nil"/>
              <w:bottom w:val="nil"/>
              <w:right w:val="nil"/>
            </w:tcBorders>
            <w:vAlign w:val="bottom"/>
          </w:tcPr>
          <w:p w14:paraId="166C8E0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Industrial jardín, IJ</w:t>
            </w:r>
          </w:p>
        </w:tc>
        <w:tc>
          <w:tcPr>
            <w:tcW w:w="5092" w:type="dxa"/>
            <w:gridSpan w:val="12"/>
            <w:tcBorders>
              <w:top w:val="nil"/>
              <w:left w:val="nil"/>
              <w:bottom w:val="nil"/>
              <w:right w:val="nil"/>
            </w:tcBorders>
            <w:vAlign w:val="center"/>
          </w:tcPr>
          <w:p w14:paraId="5D907814"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Industrial Impacto Medio, I3</w:t>
            </w:r>
          </w:p>
        </w:tc>
      </w:tr>
      <w:tr w:rsidR="001471FF" w:rsidRPr="001471FF" w14:paraId="07BBA8F8" w14:textId="77777777" w:rsidTr="00D774B4">
        <w:trPr>
          <w:gridBefore w:val="1"/>
          <w:wBefore w:w="15" w:type="dxa"/>
          <w:trHeight w:val="504"/>
        </w:trPr>
        <w:tc>
          <w:tcPr>
            <w:tcW w:w="4124" w:type="dxa"/>
            <w:tcBorders>
              <w:top w:val="nil"/>
              <w:left w:val="nil"/>
              <w:bottom w:val="nil"/>
              <w:right w:val="nil"/>
            </w:tcBorders>
            <w:vAlign w:val="bottom"/>
          </w:tcPr>
          <w:p w14:paraId="757897A7"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Servicios a la industria y comercio, CS-IC</w:t>
            </w:r>
          </w:p>
        </w:tc>
        <w:tc>
          <w:tcPr>
            <w:tcW w:w="5092" w:type="dxa"/>
            <w:gridSpan w:val="12"/>
            <w:tcBorders>
              <w:top w:val="nil"/>
              <w:left w:val="nil"/>
              <w:bottom w:val="nil"/>
              <w:right w:val="nil"/>
            </w:tcBorders>
            <w:vAlign w:val="center"/>
          </w:tcPr>
          <w:p w14:paraId="2E5ED91B"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Comercio y Servicios Impacto Máximo, CS5</w:t>
            </w:r>
          </w:p>
        </w:tc>
      </w:tr>
      <w:tr w:rsidR="001471FF" w:rsidRPr="001471FF" w14:paraId="3B21A0FD" w14:textId="77777777" w:rsidTr="00D774B4">
        <w:trPr>
          <w:gridBefore w:val="1"/>
          <w:wBefore w:w="15" w:type="dxa"/>
          <w:trHeight w:val="408"/>
        </w:trPr>
        <w:tc>
          <w:tcPr>
            <w:tcW w:w="4124" w:type="dxa"/>
            <w:tcBorders>
              <w:top w:val="nil"/>
              <w:left w:val="nil"/>
              <w:bottom w:val="nil"/>
              <w:right w:val="nil"/>
            </w:tcBorders>
            <w:vAlign w:val="bottom"/>
          </w:tcPr>
          <w:p w14:paraId="454DE27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Industria pesada y de riesgo alto, I-3</w:t>
            </w:r>
          </w:p>
        </w:tc>
        <w:tc>
          <w:tcPr>
            <w:tcW w:w="5092" w:type="dxa"/>
            <w:gridSpan w:val="12"/>
            <w:tcBorders>
              <w:top w:val="nil"/>
              <w:left w:val="nil"/>
              <w:bottom w:val="nil"/>
              <w:right w:val="nil"/>
            </w:tcBorders>
            <w:vAlign w:val="center"/>
          </w:tcPr>
          <w:p w14:paraId="57F70903"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Industrial Impacto Máximo, I5</w:t>
            </w:r>
          </w:p>
        </w:tc>
      </w:tr>
      <w:tr w:rsidR="001471FF" w:rsidRPr="001471FF" w14:paraId="3DEBFE01" w14:textId="77777777" w:rsidTr="00D774B4">
        <w:trPr>
          <w:gridBefore w:val="1"/>
          <w:wBefore w:w="15" w:type="dxa"/>
          <w:trHeight w:val="624"/>
        </w:trPr>
        <w:tc>
          <w:tcPr>
            <w:tcW w:w="4124" w:type="dxa"/>
            <w:tcBorders>
              <w:top w:val="nil"/>
              <w:left w:val="nil"/>
              <w:bottom w:val="nil"/>
              <w:right w:val="nil"/>
            </w:tcBorders>
            <w:vAlign w:val="bottom"/>
          </w:tcPr>
          <w:p w14:paraId="1429EF2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Equipamiento vecinal, EU-V</w:t>
            </w:r>
          </w:p>
        </w:tc>
        <w:tc>
          <w:tcPr>
            <w:tcW w:w="5092" w:type="dxa"/>
            <w:gridSpan w:val="12"/>
            <w:tcBorders>
              <w:top w:val="nil"/>
              <w:left w:val="nil"/>
              <w:bottom w:val="nil"/>
              <w:right w:val="nil"/>
            </w:tcBorders>
            <w:vAlign w:val="center"/>
          </w:tcPr>
          <w:p w14:paraId="27C7FAC4"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Equipamientos Impacto Mínimo, E1</w:t>
            </w:r>
          </w:p>
        </w:tc>
      </w:tr>
      <w:tr w:rsidR="001471FF" w:rsidRPr="001471FF" w14:paraId="549C8788" w14:textId="77777777" w:rsidTr="00D774B4">
        <w:trPr>
          <w:gridBefore w:val="1"/>
          <w:wBefore w:w="15" w:type="dxa"/>
          <w:trHeight w:val="579"/>
        </w:trPr>
        <w:tc>
          <w:tcPr>
            <w:tcW w:w="4124" w:type="dxa"/>
            <w:tcBorders>
              <w:top w:val="nil"/>
              <w:left w:val="nil"/>
              <w:bottom w:val="nil"/>
              <w:right w:val="nil"/>
            </w:tcBorders>
            <w:vAlign w:val="bottom"/>
          </w:tcPr>
          <w:p w14:paraId="217C4D2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Equipamiento barrial, EU-B</w:t>
            </w:r>
          </w:p>
        </w:tc>
        <w:tc>
          <w:tcPr>
            <w:tcW w:w="5092" w:type="dxa"/>
            <w:gridSpan w:val="12"/>
            <w:tcBorders>
              <w:top w:val="nil"/>
              <w:left w:val="nil"/>
              <w:bottom w:val="nil"/>
              <w:right w:val="nil"/>
            </w:tcBorders>
            <w:vAlign w:val="center"/>
          </w:tcPr>
          <w:p w14:paraId="38A95E89"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Equipamientos Impacto Bajo, E2</w:t>
            </w:r>
          </w:p>
        </w:tc>
      </w:tr>
      <w:tr w:rsidR="001471FF" w:rsidRPr="001471FF" w14:paraId="59757171" w14:textId="77777777" w:rsidTr="00D774B4">
        <w:trPr>
          <w:gridBefore w:val="1"/>
          <w:wBefore w:w="15" w:type="dxa"/>
          <w:trHeight w:val="540"/>
        </w:trPr>
        <w:tc>
          <w:tcPr>
            <w:tcW w:w="4124" w:type="dxa"/>
            <w:tcBorders>
              <w:top w:val="nil"/>
              <w:left w:val="nil"/>
              <w:bottom w:val="nil"/>
              <w:right w:val="nil"/>
            </w:tcBorders>
            <w:vAlign w:val="bottom"/>
          </w:tcPr>
          <w:p w14:paraId="14085D7A"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Equipamiento distrital, EU-D</w:t>
            </w:r>
          </w:p>
        </w:tc>
        <w:tc>
          <w:tcPr>
            <w:tcW w:w="5092" w:type="dxa"/>
            <w:gridSpan w:val="12"/>
            <w:tcBorders>
              <w:top w:val="nil"/>
              <w:left w:val="nil"/>
              <w:bottom w:val="nil"/>
              <w:right w:val="nil"/>
            </w:tcBorders>
            <w:vAlign w:val="center"/>
          </w:tcPr>
          <w:p w14:paraId="1FF6C878"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Equipamientos Impacto Medio, E3</w:t>
            </w:r>
          </w:p>
        </w:tc>
      </w:tr>
      <w:tr w:rsidR="001471FF" w:rsidRPr="001471FF" w14:paraId="66424653" w14:textId="77777777" w:rsidTr="00D774B4">
        <w:trPr>
          <w:gridBefore w:val="1"/>
          <w:wBefore w:w="15" w:type="dxa"/>
          <w:trHeight w:val="564"/>
        </w:trPr>
        <w:tc>
          <w:tcPr>
            <w:tcW w:w="4124" w:type="dxa"/>
            <w:tcBorders>
              <w:top w:val="nil"/>
              <w:left w:val="nil"/>
              <w:bottom w:val="nil"/>
              <w:right w:val="nil"/>
            </w:tcBorders>
            <w:vAlign w:val="bottom"/>
          </w:tcPr>
          <w:p w14:paraId="098DF1B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Equipamiento central, EU-C</w:t>
            </w:r>
          </w:p>
        </w:tc>
        <w:tc>
          <w:tcPr>
            <w:tcW w:w="5092" w:type="dxa"/>
            <w:gridSpan w:val="12"/>
            <w:tcBorders>
              <w:top w:val="nil"/>
              <w:left w:val="nil"/>
              <w:bottom w:val="nil"/>
              <w:right w:val="nil"/>
            </w:tcBorders>
            <w:vAlign w:val="center"/>
          </w:tcPr>
          <w:p w14:paraId="257DCD86"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Equipamientos Impacto Alto, E4</w:t>
            </w:r>
          </w:p>
        </w:tc>
      </w:tr>
      <w:tr w:rsidR="001471FF" w:rsidRPr="001471FF" w14:paraId="0FE95F60" w14:textId="77777777" w:rsidTr="00D774B4">
        <w:trPr>
          <w:gridBefore w:val="1"/>
          <w:wBefore w:w="15" w:type="dxa"/>
          <w:trHeight w:val="528"/>
        </w:trPr>
        <w:tc>
          <w:tcPr>
            <w:tcW w:w="4124" w:type="dxa"/>
            <w:tcBorders>
              <w:top w:val="nil"/>
              <w:left w:val="nil"/>
              <w:bottom w:val="nil"/>
              <w:right w:val="nil"/>
            </w:tcBorders>
            <w:vAlign w:val="bottom"/>
          </w:tcPr>
          <w:p w14:paraId="1790C44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Equipamiento regional, EU-R</w:t>
            </w:r>
          </w:p>
        </w:tc>
        <w:tc>
          <w:tcPr>
            <w:tcW w:w="5092" w:type="dxa"/>
            <w:gridSpan w:val="12"/>
            <w:tcBorders>
              <w:top w:val="nil"/>
              <w:left w:val="nil"/>
              <w:bottom w:val="nil"/>
              <w:right w:val="nil"/>
            </w:tcBorders>
            <w:vAlign w:val="center"/>
          </w:tcPr>
          <w:p w14:paraId="27C6C7BD"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Equipamientos Impacto Máximo, E5</w:t>
            </w:r>
          </w:p>
        </w:tc>
      </w:tr>
      <w:tr w:rsidR="001471FF" w:rsidRPr="001471FF" w14:paraId="639BAFCF" w14:textId="77777777" w:rsidTr="00D774B4">
        <w:trPr>
          <w:gridBefore w:val="1"/>
          <w:wBefore w:w="15" w:type="dxa"/>
          <w:trHeight w:val="288"/>
        </w:trPr>
        <w:tc>
          <w:tcPr>
            <w:tcW w:w="4124" w:type="dxa"/>
            <w:tcBorders>
              <w:top w:val="nil"/>
              <w:left w:val="nil"/>
              <w:bottom w:val="nil"/>
              <w:right w:val="nil"/>
            </w:tcBorders>
            <w:vAlign w:val="bottom"/>
          </w:tcPr>
          <w:p w14:paraId="06FCA4D2"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Espacios verdes y abiertos vecinales, EV-V</w:t>
            </w:r>
          </w:p>
        </w:tc>
        <w:tc>
          <w:tcPr>
            <w:tcW w:w="5092" w:type="dxa"/>
            <w:gridSpan w:val="12"/>
            <w:vMerge w:val="restart"/>
            <w:tcBorders>
              <w:top w:val="nil"/>
              <w:left w:val="nil"/>
              <w:bottom w:val="nil"/>
              <w:right w:val="nil"/>
            </w:tcBorders>
            <w:vAlign w:val="center"/>
          </w:tcPr>
          <w:p w14:paraId="254BAF95"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Espacios Abiertos, EA</w:t>
            </w:r>
          </w:p>
        </w:tc>
      </w:tr>
      <w:tr w:rsidR="001471FF" w:rsidRPr="001471FF" w14:paraId="301E0203" w14:textId="77777777" w:rsidTr="00D774B4">
        <w:trPr>
          <w:gridBefore w:val="1"/>
          <w:wBefore w:w="15" w:type="dxa"/>
          <w:trHeight w:val="288"/>
        </w:trPr>
        <w:tc>
          <w:tcPr>
            <w:tcW w:w="4124" w:type="dxa"/>
            <w:tcBorders>
              <w:top w:val="nil"/>
              <w:left w:val="nil"/>
              <w:bottom w:val="nil"/>
              <w:right w:val="nil"/>
            </w:tcBorders>
            <w:vAlign w:val="bottom"/>
          </w:tcPr>
          <w:p w14:paraId="66B4796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Espacios verdes y abiertos barriales, EV-B</w:t>
            </w:r>
          </w:p>
        </w:tc>
        <w:tc>
          <w:tcPr>
            <w:tcW w:w="5092" w:type="dxa"/>
            <w:gridSpan w:val="12"/>
            <w:vMerge/>
            <w:tcBorders>
              <w:top w:val="nil"/>
              <w:left w:val="nil"/>
              <w:bottom w:val="nil"/>
              <w:right w:val="nil"/>
            </w:tcBorders>
            <w:vAlign w:val="center"/>
          </w:tcPr>
          <w:p w14:paraId="34A16EA2"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3A1A7D18" w14:textId="77777777" w:rsidTr="00D774B4">
        <w:trPr>
          <w:gridBefore w:val="1"/>
          <w:wBefore w:w="15" w:type="dxa"/>
          <w:trHeight w:val="288"/>
        </w:trPr>
        <w:tc>
          <w:tcPr>
            <w:tcW w:w="4124" w:type="dxa"/>
            <w:tcBorders>
              <w:top w:val="nil"/>
              <w:left w:val="nil"/>
              <w:bottom w:val="nil"/>
              <w:right w:val="nil"/>
            </w:tcBorders>
            <w:vAlign w:val="bottom"/>
          </w:tcPr>
          <w:p w14:paraId="0A3FF9A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Espacios verdes y abiertos distritales, EV-D</w:t>
            </w:r>
          </w:p>
        </w:tc>
        <w:tc>
          <w:tcPr>
            <w:tcW w:w="5092" w:type="dxa"/>
            <w:gridSpan w:val="12"/>
            <w:vMerge/>
            <w:tcBorders>
              <w:top w:val="nil"/>
              <w:left w:val="nil"/>
              <w:bottom w:val="nil"/>
              <w:right w:val="nil"/>
            </w:tcBorders>
            <w:vAlign w:val="center"/>
          </w:tcPr>
          <w:p w14:paraId="5359E106"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74C8E4E6" w14:textId="77777777" w:rsidTr="00D774B4">
        <w:trPr>
          <w:gridBefore w:val="1"/>
          <w:wBefore w:w="15" w:type="dxa"/>
          <w:trHeight w:val="288"/>
        </w:trPr>
        <w:tc>
          <w:tcPr>
            <w:tcW w:w="4124" w:type="dxa"/>
            <w:tcBorders>
              <w:top w:val="nil"/>
              <w:left w:val="nil"/>
              <w:bottom w:val="nil"/>
              <w:right w:val="nil"/>
            </w:tcBorders>
            <w:vAlign w:val="bottom"/>
          </w:tcPr>
          <w:p w14:paraId="253DDA5C"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Espacios verdes y abiertos centrales, EV-C</w:t>
            </w:r>
          </w:p>
        </w:tc>
        <w:tc>
          <w:tcPr>
            <w:tcW w:w="5092" w:type="dxa"/>
            <w:gridSpan w:val="12"/>
            <w:vMerge/>
            <w:tcBorders>
              <w:top w:val="nil"/>
              <w:left w:val="nil"/>
              <w:bottom w:val="nil"/>
              <w:right w:val="nil"/>
            </w:tcBorders>
            <w:vAlign w:val="center"/>
          </w:tcPr>
          <w:p w14:paraId="50EED0B1"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48AB0DE3" w14:textId="77777777" w:rsidTr="00D774B4">
        <w:trPr>
          <w:gridBefore w:val="1"/>
          <w:wBefore w:w="15" w:type="dxa"/>
          <w:trHeight w:val="288"/>
        </w:trPr>
        <w:tc>
          <w:tcPr>
            <w:tcW w:w="4124" w:type="dxa"/>
            <w:tcBorders>
              <w:top w:val="nil"/>
              <w:left w:val="nil"/>
              <w:bottom w:val="nil"/>
              <w:right w:val="nil"/>
            </w:tcBorders>
            <w:vAlign w:val="bottom"/>
          </w:tcPr>
          <w:p w14:paraId="5A023A2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Espacios verdes y abiertos regionales, EV-R</w:t>
            </w:r>
          </w:p>
        </w:tc>
        <w:tc>
          <w:tcPr>
            <w:tcW w:w="5092" w:type="dxa"/>
            <w:gridSpan w:val="12"/>
            <w:vMerge/>
            <w:tcBorders>
              <w:top w:val="nil"/>
              <w:left w:val="nil"/>
              <w:bottom w:val="nil"/>
              <w:right w:val="nil"/>
            </w:tcBorders>
            <w:vAlign w:val="center"/>
          </w:tcPr>
          <w:p w14:paraId="227DA18B"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2B1B2498" w14:textId="77777777" w:rsidTr="00D774B4">
        <w:trPr>
          <w:gridBefore w:val="1"/>
          <w:wBefore w:w="15" w:type="dxa"/>
          <w:trHeight w:val="288"/>
        </w:trPr>
        <w:tc>
          <w:tcPr>
            <w:tcW w:w="4124" w:type="dxa"/>
            <w:tcBorders>
              <w:top w:val="nil"/>
              <w:left w:val="nil"/>
              <w:bottom w:val="nil"/>
              <w:right w:val="nil"/>
            </w:tcBorders>
            <w:vAlign w:val="bottom"/>
          </w:tcPr>
          <w:p w14:paraId="6540A6B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Instalaciones Especiales Urbanas (IE-U)</w:t>
            </w:r>
          </w:p>
        </w:tc>
        <w:tc>
          <w:tcPr>
            <w:tcW w:w="5092" w:type="dxa"/>
            <w:gridSpan w:val="12"/>
            <w:vMerge w:val="restart"/>
            <w:tcBorders>
              <w:top w:val="nil"/>
              <w:left w:val="nil"/>
              <w:bottom w:val="nil"/>
              <w:right w:val="nil"/>
            </w:tcBorders>
            <w:vAlign w:val="center"/>
          </w:tcPr>
          <w:p w14:paraId="7C49825D"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Infraestructura, RI</w:t>
            </w:r>
          </w:p>
        </w:tc>
      </w:tr>
      <w:tr w:rsidR="001471FF" w:rsidRPr="001471FF" w14:paraId="5ED990D5" w14:textId="77777777" w:rsidTr="00D774B4">
        <w:trPr>
          <w:gridBefore w:val="1"/>
          <w:wBefore w:w="15" w:type="dxa"/>
          <w:trHeight w:val="288"/>
        </w:trPr>
        <w:tc>
          <w:tcPr>
            <w:tcW w:w="4124" w:type="dxa"/>
            <w:tcBorders>
              <w:top w:val="nil"/>
              <w:left w:val="nil"/>
              <w:bottom w:val="nil"/>
              <w:right w:val="nil"/>
            </w:tcBorders>
            <w:vAlign w:val="bottom"/>
          </w:tcPr>
          <w:p w14:paraId="4B57A9F8"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Instalaciones Especiales Regionales (IE-R)</w:t>
            </w:r>
          </w:p>
        </w:tc>
        <w:tc>
          <w:tcPr>
            <w:tcW w:w="5092" w:type="dxa"/>
            <w:gridSpan w:val="12"/>
            <w:vMerge/>
            <w:tcBorders>
              <w:top w:val="nil"/>
              <w:left w:val="nil"/>
              <w:bottom w:val="nil"/>
              <w:right w:val="nil"/>
            </w:tcBorders>
            <w:vAlign w:val="center"/>
          </w:tcPr>
          <w:p w14:paraId="7D206542"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78DF53A0" w14:textId="77777777" w:rsidTr="00D774B4">
        <w:trPr>
          <w:gridBefore w:val="1"/>
          <w:wBefore w:w="15" w:type="dxa"/>
          <w:trHeight w:val="288"/>
        </w:trPr>
        <w:tc>
          <w:tcPr>
            <w:tcW w:w="4124" w:type="dxa"/>
            <w:tcBorders>
              <w:top w:val="nil"/>
              <w:left w:val="nil"/>
              <w:bottom w:val="nil"/>
              <w:right w:val="nil"/>
            </w:tcBorders>
            <w:vAlign w:val="bottom"/>
          </w:tcPr>
          <w:p w14:paraId="5B961EF5"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Infraestructura Urbana (IN-U)</w:t>
            </w:r>
          </w:p>
        </w:tc>
        <w:tc>
          <w:tcPr>
            <w:tcW w:w="5092" w:type="dxa"/>
            <w:gridSpan w:val="12"/>
            <w:vMerge/>
            <w:tcBorders>
              <w:top w:val="nil"/>
              <w:left w:val="nil"/>
              <w:bottom w:val="nil"/>
              <w:right w:val="nil"/>
            </w:tcBorders>
            <w:vAlign w:val="center"/>
          </w:tcPr>
          <w:p w14:paraId="292E8634"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46E6736D" w14:textId="77777777" w:rsidTr="00D774B4">
        <w:trPr>
          <w:gridBefore w:val="1"/>
          <w:wBefore w:w="15" w:type="dxa"/>
          <w:trHeight w:val="288"/>
        </w:trPr>
        <w:tc>
          <w:tcPr>
            <w:tcW w:w="4124" w:type="dxa"/>
            <w:tcBorders>
              <w:top w:val="nil"/>
              <w:left w:val="nil"/>
              <w:bottom w:val="nil"/>
              <w:right w:val="nil"/>
            </w:tcBorders>
            <w:vAlign w:val="bottom"/>
          </w:tcPr>
          <w:p w14:paraId="2A98200E"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Infraestructura Regional (IN-R)</w:t>
            </w:r>
          </w:p>
        </w:tc>
        <w:tc>
          <w:tcPr>
            <w:tcW w:w="5092" w:type="dxa"/>
            <w:gridSpan w:val="12"/>
            <w:vMerge/>
            <w:tcBorders>
              <w:top w:val="nil"/>
              <w:left w:val="nil"/>
              <w:bottom w:val="nil"/>
              <w:right w:val="nil"/>
            </w:tcBorders>
            <w:vAlign w:val="center"/>
          </w:tcPr>
          <w:p w14:paraId="2912878A" w14:textId="77777777" w:rsidR="001471FF" w:rsidRPr="001471FF" w:rsidRDefault="001471FF" w:rsidP="001471FF">
            <w:pPr>
              <w:widowControl w:val="0"/>
              <w:pBdr>
                <w:top w:val="nil"/>
                <w:left w:val="nil"/>
                <w:bottom w:val="nil"/>
                <w:right w:val="nil"/>
                <w:between w:val="nil"/>
              </w:pBdr>
              <w:ind w:right="622"/>
              <w:rPr>
                <w:rFonts w:ascii="Arial" w:eastAsia="Arial" w:hAnsi="Arial" w:cs="Arial"/>
                <w:color w:val="000000"/>
              </w:rPr>
            </w:pPr>
          </w:p>
        </w:tc>
      </w:tr>
      <w:tr w:rsidR="001471FF" w:rsidRPr="001471FF" w14:paraId="665AA368" w14:textId="77777777" w:rsidTr="00D774B4">
        <w:trPr>
          <w:gridBefore w:val="1"/>
          <w:wBefore w:w="15" w:type="dxa"/>
          <w:trHeight w:val="288"/>
        </w:trPr>
        <w:tc>
          <w:tcPr>
            <w:tcW w:w="9216" w:type="dxa"/>
            <w:gridSpan w:val="13"/>
            <w:tcBorders>
              <w:top w:val="nil"/>
              <w:left w:val="nil"/>
              <w:bottom w:val="nil"/>
              <w:right w:val="nil"/>
            </w:tcBorders>
          </w:tcPr>
          <w:p w14:paraId="11E70294" w14:textId="77777777" w:rsidR="001471FF" w:rsidRPr="001471FF" w:rsidRDefault="001471FF" w:rsidP="001471FF">
            <w:pPr>
              <w:ind w:right="622"/>
              <w:jc w:val="both"/>
              <w:rPr>
                <w:rFonts w:ascii="Arial" w:hAnsi="Arial" w:cs="Arial"/>
                <w:color w:val="000000"/>
              </w:rPr>
            </w:pPr>
          </w:p>
        </w:tc>
      </w:tr>
      <w:tr w:rsidR="001471FF" w:rsidRPr="001471FF" w14:paraId="14D24CA4" w14:textId="77777777" w:rsidTr="00D774B4">
        <w:trPr>
          <w:gridBefore w:val="1"/>
          <w:wBefore w:w="15" w:type="dxa"/>
          <w:trHeight w:val="1140"/>
        </w:trPr>
        <w:tc>
          <w:tcPr>
            <w:tcW w:w="9216" w:type="dxa"/>
            <w:gridSpan w:val="13"/>
            <w:tcBorders>
              <w:top w:val="nil"/>
              <w:left w:val="nil"/>
              <w:bottom w:val="nil"/>
              <w:right w:val="nil"/>
            </w:tcBorders>
          </w:tcPr>
          <w:p w14:paraId="3E3BBD19" w14:textId="5B566C35" w:rsidR="001471FF" w:rsidRPr="001471FF" w:rsidRDefault="002A703A" w:rsidP="001471FF">
            <w:pPr>
              <w:ind w:right="622"/>
              <w:jc w:val="both"/>
              <w:rPr>
                <w:rFonts w:ascii="Arial" w:eastAsia="Arial" w:hAnsi="Arial" w:cs="Arial"/>
                <w:b/>
                <w:color w:val="000000"/>
              </w:rPr>
            </w:pPr>
            <w:r w:rsidRPr="001471FF">
              <w:rPr>
                <w:rFonts w:ascii="Arial" w:eastAsia="Arial" w:hAnsi="Arial" w:cs="Arial"/>
                <w:b/>
                <w:color w:val="000000"/>
              </w:rPr>
              <w:t>DÉCIMO TERCERO.</w:t>
            </w:r>
            <w:r>
              <w:rPr>
                <w:rFonts w:ascii="Arial" w:eastAsia="Arial" w:hAnsi="Arial" w:cs="Arial"/>
                <w:b/>
                <w:color w:val="000000"/>
              </w:rPr>
              <w:t>-</w:t>
            </w:r>
            <w:r w:rsidRPr="001471FF">
              <w:rPr>
                <w:rFonts w:ascii="Arial" w:eastAsia="Arial" w:hAnsi="Arial" w:cs="Arial"/>
                <w:color w:val="000000"/>
              </w:rPr>
              <w:t xml:space="preserve"> </w:t>
            </w:r>
            <w:r w:rsidR="001471FF" w:rsidRPr="001471FF">
              <w:rPr>
                <w:rFonts w:ascii="Arial" w:eastAsia="Arial" w:hAnsi="Arial" w:cs="Arial"/>
                <w:color w:val="000000"/>
              </w:rPr>
              <w:t>Durante el presente ejercicio fiscal se otorgará el beneficio fiscal de aplicación de tasa 0.00, para aquellos contribuyentes que requieran el servicio médico de cirugía que presta la autoridad competente por vasectomía previsto en el numeral 1, punto 96292608, de la fracción XIV, del artículo 65 de la presente Ley.</w:t>
            </w:r>
          </w:p>
        </w:tc>
      </w:tr>
      <w:tr w:rsidR="001471FF" w:rsidRPr="001471FF" w14:paraId="3FDA6223" w14:textId="77777777" w:rsidTr="00D774B4">
        <w:trPr>
          <w:gridBefore w:val="1"/>
          <w:wBefore w:w="15" w:type="dxa"/>
          <w:trHeight w:val="1188"/>
        </w:trPr>
        <w:tc>
          <w:tcPr>
            <w:tcW w:w="9216" w:type="dxa"/>
            <w:gridSpan w:val="13"/>
            <w:tcBorders>
              <w:top w:val="nil"/>
              <w:left w:val="nil"/>
              <w:bottom w:val="nil"/>
              <w:right w:val="nil"/>
            </w:tcBorders>
          </w:tcPr>
          <w:p w14:paraId="3EEDB235" w14:textId="2303169D" w:rsidR="001471FF" w:rsidRPr="001471FF" w:rsidRDefault="002A703A" w:rsidP="001471FF">
            <w:pPr>
              <w:ind w:right="622"/>
              <w:jc w:val="both"/>
              <w:rPr>
                <w:rFonts w:ascii="Arial" w:eastAsia="Arial" w:hAnsi="Arial" w:cs="Arial"/>
                <w:b/>
                <w:color w:val="000000"/>
              </w:rPr>
            </w:pPr>
            <w:r w:rsidRPr="001471FF">
              <w:rPr>
                <w:rFonts w:ascii="Arial" w:eastAsia="Arial" w:hAnsi="Arial" w:cs="Arial"/>
                <w:b/>
                <w:color w:val="000000"/>
              </w:rPr>
              <w:t>DÉCIMO CUARTO</w:t>
            </w:r>
            <w:r w:rsidR="001471FF" w:rsidRPr="001471FF">
              <w:rPr>
                <w:rFonts w:ascii="Arial" w:eastAsia="Arial" w:hAnsi="Arial" w:cs="Arial"/>
                <w:b/>
                <w:color w:val="000000"/>
              </w:rPr>
              <w:t>.</w:t>
            </w:r>
            <w:r>
              <w:rPr>
                <w:rFonts w:ascii="Arial" w:eastAsia="Arial" w:hAnsi="Arial" w:cs="Arial"/>
                <w:b/>
                <w:color w:val="000000"/>
              </w:rPr>
              <w:t>-</w:t>
            </w:r>
            <w:r w:rsidR="001471FF" w:rsidRPr="001471FF">
              <w:rPr>
                <w:rFonts w:ascii="Arial" w:eastAsia="Arial" w:hAnsi="Arial" w:cs="Arial"/>
                <w:color w:val="000000"/>
              </w:rPr>
              <w:t xml:space="preserve"> A las y los contribuyentes que soliciten un descuento en el pago del refrendo de la licencia de los giros clasificados como restringidos, se les podrá aplicar sobre dicho concepto el beneficio fiscal del factor 0.80, siempre y cuando paguen antes del 1ro de marzo de 2026, previa celebración de convenio que se deberá someter a consideración del Ayuntamiento.</w:t>
            </w:r>
          </w:p>
        </w:tc>
      </w:tr>
      <w:tr w:rsidR="001471FF" w:rsidRPr="001471FF" w14:paraId="1A1E8E62" w14:textId="77777777" w:rsidTr="00D774B4">
        <w:trPr>
          <w:gridBefore w:val="1"/>
          <w:wBefore w:w="15" w:type="dxa"/>
          <w:trHeight w:val="288"/>
        </w:trPr>
        <w:tc>
          <w:tcPr>
            <w:tcW w:w="9216" w:type="dxa"/>
            <w:gridSpan w:val="13"/>
            <w:tcBorders>
              <w:top w:val="nil"/>
              <w:left w:val="nil"/>
              <w:bottom w:val="nil"/>
              <w:right w:val="nil"/>
            </w:tcBorders>
          </w:tcPr>
          <w:p w14:paraId="37F3AC1C" w14:textId="77777777" w:rsidR="001471FF" w:rsidRPr="001471FF" w:rsidRDefault="001471FF" w:rsidP="001471FF">
            <w:pPr>
              <w:ind w:right="622"/>
              <w:jc w:val="both"/>
              <w:rPr>
                <w:rFonts w:ascii="Arial" w:eastAsia="Arial" w:hAnsi="Arial" w:cs="Arial"/>
                <w:b/>
                <w:color w:val="000000"/>
              </w:rPr>
            </w:pPr>
          </w:p>
        </w:tc>
      </w:tr>
      <w:tr w:rsidR="001471FF" w:rsidRPr="001471FF" w14:paraId="08D5B6F0" w14:textId="77777777" w:rsidTr="00D774B4">
        <w:trPr>
          <w:gridBefore w:val="1"/>
          <w:wBefore w:w="15" w:type="dxa"/>
          <w:trHeight w:val="1179"/>
        </w:trPr>
        <w:tc>
          <w:tcPr>
            <w:tcW w:w="9216" w:type="dxa"/>
            <w:gridSpan w:val="13"/>
            <w:tcBorders>
              <w:top w:val="nil"/>
              <w:left w:val="nil"/>
              <w:bottom w:val="nil"/>
              <w:right w:val="nil"/>
            </w:tcBorders>
          </w:tcPr>
          <w:p w14:paraId="214901C5" w14:textId="08FCAF55" w:rsidR="001471FF" w:rsidRPr="001471FF" w:rsidRDefault="002A703A" w:rsidP="001471FF">
            <w:pPr>
              <w:ind w:right="622"/>
              <w:jc w:val="both"/>
              <w:rPr>
                <w:rFonts w:ascii="Arial" w:eastAsia="Arial" w:hAnsi="Arial" w:cs="Arial"/>
                <w:b/>
                <w:color w:val="000000"/>
              </w:rPr>
            </w:pPr>
            <w:r w:rsidRPr="001471FF">
              <w:rPr>
                <w:rFonts w:ascii="Arial" w:eastAsia="Arial" w:hAnsi="Arial" w:cs="Arial"/>
                <w:b/>
                <w:color w:val="000000"/>
              </w:rPr>
              <w:t>DÉCIMO QUINTO</w:t>
            </w:r>
            <w:r w:rsidR="001471FF" w:rsidRPr="001471FF">
              <w:rPr>
                <w:rFonts w:ascii="Arial" w:eastAsia="Arial" w:hAnsi="Arial" w:cs="Arial"/>
                <w:b/>
                <w:color w:val="000000"/>
              </w:rPr>
              <w:t>.</w:t>
            </w:r>
            <w:r>
              <w:rPr>
                <w:rFonts w:ascii="Arial" w:eastAsia="Arial" w:hAnsi="Arial" w:cs="Arial"/>
                <w:b/>
                <w:color w:val="000000"/>
              </w:rPr>
              <w:t>-</w:t>
            </w:r>
            <w:r w:rsidR="001471FF" w:rsidRPr="001471FF">
              <w:rPr>
                <w:rFonts w:ascii="Arial" w:eastAsia="Arial" w:hAnsi="Arial" w:cs="Arial"/>
                <w:color w:val="000000"/>
              </w:rPr>
              <w:t xml:space="preserve"> En caso de que en el domicilio respecto del cual se solicite un trámite de expedición de licencia nueva, reporten adeudos fiscales por no haber tramitado la baja de licencia correspondiente de contribuyentes distintos al solicitante, se otorgará hasta un 85% de descuento en las multas respectivas por falta de pago oportuno, así como un 75% en recargos.</w:t>
            </w:r>
          </w:p>
        </w:tc>
      </w:tr>
      <w:tr w:rsidR="001471FF" w:rsidRPr="001471FF" w14:paraId="39421083" w14:textId="77777777" w:rsidTr="00D774B4">
        <w:trPr>
          <w:gridBefore w:val="1"/>
          <w:wBefore w:w="15" w:type="dxa"/>
          <w:trHeight w:val="288"/>
        </w:trPr>
        <w:tc>
          <w:tcPr>
            <w:tcW w:w="9216" w:type="dxa"/>
            <w:gridSpan w:val="13"/>
            <w:tcBorders>
              <w:top w:val="nil"/>
              <w:left w:val="nil"/>
              <w:bottom w:val="nil"/>
              <w:right w:val="nil"/>
            </w:tcBorders>
          </w:tcPr>
          <w:p w14:paraId="09D7DCE6" w14:textId="77777777" w:rsidR="001471FF" w:rsidRPr="001471FF" w:rsidRDefault="001471FF" w:rsidP="001471FF">
            <w:pPr>
              <w:ind w:right="622"/>
              <w:jc w:val="both"/>
              <w:rPr>
                <w:rFonts w:ascii="Arial" w:eastAsia="Arial" w:hAnsi="Arial" w:cs="Arial"/>
                <w:b/>
                <w:color w:val="000000"/>
              </w:rPr>
            </w:pPr>
          </w:p>
        </w:tc>
      </w:tr>
      <w:tr w:rsidR="001471FF" w:rsidRPr="001471FF" w14:paraId="72C38DAA" w14:textId="77777777" w:rsidTr="00D774B4">
        <w:trPr>
          <w:gridBefore w:val="1"/>
          <w:wBefore w:w="15" w:type="dxa"/>
          <w:trHeight w:val="1280"/>
        </w:trPr>
        <w:tc>
          <w:tcPr>
            <w:tcW w:w="9216" w:type="dxa"/>
            <w:gridSpan w:val="13"/>
            <w:tcBorders>
              <w:top w:val="nil"/>
              <w:left w:val="nil"/>
              <w:bottom w:val="nil"/>
              <w:right w:val="nil"/>
            </w:tcBorders>
          </w:tcPr>
          <w:p w14:paraId="36804AD5" w14:textId="1937E449" w:rsidR="001471FF" w:rsidRPr="001471FF" w:rsidRDefault="002A703A" w:rsidP="001471FF">
            <w:pPr>
              <w:ind w:right="622"/>
              <w:jc w:val="both"/>
              <w:rPr>
                <w:rFonts w:ascii="Arial" w:eastAsia="Arial" w:hAnsi="Arial" w:cs="Arial"/>
                <w:b/>
                <w:color w:val="000000"/>
              </w:rPr>
            </w:pPr>
            <w:r w:rsidRPr="001471FF">
              <w:rPr>
                <w:rFonts w:ascii="Arial" w:eastAsia="Arial" w:hAnsi="Arial" w:cs="Arial"/>
                <w:b/>
                <w:color w:val="000000"/>
              </w:rPr>
              <w:t>DÉCIMO SEXTO.</w:t>
            </w:r>
            <w:r>
              <w:rPr>
                <w:rFonts w:ascii="Arial" w:eastAsia="Arial" w:hAnsi="Arial" w:cs="Arial"/>
                <w:b/>
                <w:color w:val="000000"/>
              </w:rPr>
              <w:t>-</w:t>
            </w:r>
            <w:r w:rsidRPr="001471FF">
              <w:rPr>
                <w:rFonts w:ascii="Arial" w:eastAsia="Arial" w:hAnsi="Arial" w:cs="Arial"/>
                <w:color w:val="000000"/>
              </w:rPr>
              <w:t xml:space="preserve"> </w:t>
            </w:r>
            <w:r w:rsidR="001471FF" w:rsidRPr="001471FF">
              <w:rPr>
                <w:rFonts w:ascii="Arial" w:eastAsia="Arial" w:hAnsi="Arial" w:cs="Arial"/>
                <w:color w:val="000000"/>
              </w:rPr>
              <w:t>Con la finalidad de sumar acciones encaminadas a garantizar los derechos de las personas consideradas como grupos vulnerables, se les exime de presentar la documentación y cumplir con los requisitos previstos en la fracción IX del artículo 27 de la presente Ley, a las y los contribuyentes que se ubiquen en los supuestos de otorgamiento de los beneficios contemplados en las fracciones VI, VII y VIII del mismo artículo, asimismo se exime de cumplir con los requisitos señalados en la fracción I del artículo 39 y fracción V del artículo 41 del citado ordenamiento. Lo anterior aplicará siempre y cuando hubiesen recibido los beneficios respectivos en el ejercicio fiscal inmediato anterior.</w:t>
            </w:r>
          </w:p>
        </w:tc>
      </w:tr>
      <w:tr w:rsidR="001471FF" w:rsidRPr="001471FF" w14:paraId="5AE42333" w14:textId="77777777" w:rsidTr="00D774B4">
        <w:trPr>
          <w:gridBefore w:val="1"/>
          <w:wBefore w:w="15" w:type="dxa"/>
          <w:trHeight w:val="288"/>
        </w:trPr>
        <w:tc>
          <w:tcPr>
            <w:tcW w:w="9216" w:type="dxa"/>
            <w:gridSpan w:val="13"/>
            <w:tcBorders>
              <w:top w:val="nil"/>
              <w:left w:val="nil"/>
              <w:bottom w:val="nil"/>
              <w:right w:val="nil"/>
            </w:tcBorders>
          </w:tcPr>
          <w:p w14:paraId="531EAD1D" w14:textId="77777777" w:rsidR="001471FF" w:rsidRPr="001471FF" w:rsidRDefault="001471FF" w:rsidP="001471FF">
            <w:pPr>
              <w:ind w:right="622"/>
              <w:jc w:val="both"/>
              <w:rPr>
                <w:rFonts w:ascii="Arial" w:eastAsia="Arial" w:hAnsi="Arial" w:cs="Arial"/>
                <w:b/>
                <w:color w:val="000000"/>
              </w:rPr>
            </w:pPr>
          </w:p>
        </w:tc>
      </w:tr>
      <w:tr w:rsidR="001471FF" w:rsidRPr="001471FF" w14:paraId="675EE47A" w14:textId="77777777" w:rsidTr="00D774B4">
        <w:trPr>
          <w:gridBefore w:val="1"/>
          <w:wBefore w:w="15" w:type="dxa"/>
          <w:trHeight w:val="714"/>
        </w:trPr>
        <w:tc>
          <w:tcPr>
            <w:tcW w:w="9216" w:type="dxa"/>
            <w:gridSpan w:val="13"/>
            <w:tcBorders>
              <w:top w:val="nil"/>
              <w:left w:val="nil"/>
              <w:bottom w:val="nil"/>
              <w:right w:val="nil"/>
            </w:tcBorders>
          </w:tcPr>
          <w:p w14:paraId="7D274A6B" w14:textId="62F14986" w:rsidR="001471FF" w:rsidRPr="001471FF" w:rsidRDefault="002A703A" w:rsidP="001471FF">
            <w:pPr>
              <w:ind w:right="622"/>
              <w:jc w:val="both"/>
              <w:rPr>
                <w:rFonts w:ascii="Arial" w:eastAsia="Arial" w:hAnsi="Arial" w:cs="Arial"/>
                <w:b/>
                <w:color w:val="000000"/>
              </w:rPr>
            </w:pPr>
            <w:r w:rsidRPr="001471FF">
              <w:rPr>
                <w:rFonts w:ascii="Arial" w:eastAsia="Arial" w:hAnsi="Arial" w:cs="Arial"/>
                <w:b/>
                <w:color w:val="000000"/>
              </w:rPr>
              <w:t>DÉCIMO SÉPTIMO.</w:t>
            </w:r>
            <w:r>
              <w:rPr>
                <w:rFonts w:ascii="Arial" w:eastAsia="Arial" w:hAnsi="Arial" w:cs="Arial"/>
                <w:b/>
                <w:color w:val="000000"/>
              </w:rPr>
              <w:t>-</w:t>
            </w:r>
            <w:r w:rsidRPr="001471FF">
              <w:rPr>
                <w:rFonts w:ascii="Arial" w:eastAsia="Arial" w:hAnsi="Arial" w:cs="Arial"/>
                <w:b/>
                <w:color w:val="000000"/>
              </w:rPr>
              <w:t xml:space="preserve"> </w:t>
            </w:r>
            <w:r w:rsidR="001471FF" w:rsidRPr="001471FF">
              <w:rPr>
                <w:rFonts w:ascii="Arial" w:eastAsia="Arial" w:hAnsi="Arial" w:cs="Arial"/>
                <w:color w:val="000000"/>
              </w:rPr>
              <w:t>A las y los contribuyentes que tengan adeudos por concepto de derechos de panteones municipales, señalados en el artículo 41 de esta Ley, se les exentará del pago de multas y recargos de acuerdo al marco jurídico aplicable, siempre y cuando cubran el total de sus adeudos antes del 01 de julio del presente ejercicio.</w:t>
            </w:r>
          </w:p>
        </w:tc>
      </w:tr>
      <w:tr w:rsidR="001471FF" w:rsidRPr="001471FF" w14:paraId="6CE39F48" w14:textId="77777777" w:rsidTr="00D774B4">
        <w:trPr>
          <w:gridBefore w:val="1"/>
          <w:wBefore w:w="15" w:type="dxa"/>
          <w:trHeight w:val="288"/>
        </w:trPr>
        <w:tc>
          <w:tcPr>
            <w:tcW w:w="9216" w:type="dxa"/>
            <w:gridSpan w:val="13"/>
            <w:tcBorders>
              <w:top w:val="nil"/>
              <w:left w:val="nil"/>
              <w:bottom w:val="nil"/>
              <w:right w:val="nil"/>
            </w:tcBorders>
          </w:tcPr>
          <w:p w14:paraId="3E701508" w14:textId="77777777" w:rsidR="001471FF" w:rsidRPr="001471FF" w:rsidRDefault="001471FF" w:rsidP="001471FF">
            <w:pPr>
              <w:ind w:right="622"/>
              <w:jc w:val="both"/>
              <w:rPr>
                <w:rFonts w:ascii="Arial" w:eastAsia="Arial" w:hAnsi="Arial" w:cs="Arial"/>
                <w:b/>
                <w:color w:val="000000"/>
              </w:rPr>
            </w:pPr>
          </w:p>
        </w:tc>
      </w:tr>
      <w:tr w:rsidR="001471FF" w:rsidRPr="001471FF" w14:paraId="25492604" w14:textId="77777777" w:rsidTr="00D774B4">
        <w:trPr>
          <w:gridBefore w:val="1"/>
          <w:wBefore w:w="15" w:type="dxa"/>
          <w:trHeight w:val="1179"/>
        </w:trPr>
        <w:tc>
          <w:tcPr>
            <w:tcW w:w="9216" w:type="dxa"/>
            <w:gridSpan w:val="13"/>
            <w:tcBorders>
              <w:top w:val="nil"/>
              <w:left w:val="nil"/>
              <w:bottom w:val="nil"/>
              <w:right w:val="nil"/>
            </w:tcBorders>
          </w:tcPr>
          <w:p w14:paraId="73628304" w14:textId="38B60552" w:rsidR="001471FF" w:rsidRPr="001471FF" w:rsidRDefault="002A703A" w:rsidP="001471FF">
            <w:pPr>
              <w:ind w:right="622"/>
              <w:jc w:val="both"/>
              <w:rPr>
                <w:rFonts w:ascii="Arial" w:eastAsia="Arial" w:hAnsi="Arial" w:cs="Arial"/>
                <w:b/>
                <w:color w:val="000000"/>
              </w:rPr>
            </w:pPr>
            <w:r w:rsidRPr="001471FF">
              <w:rPr>
                <w:rFonts w:ascii="Arial" w:eastAsia="Arial" w:hAnsi="Arial" w:cs="Arial"/>
                <w:b/>
                <w:color w:val="000000"/>
              </w:rPr>
              <w:t>DÉCIMO OCTAVO.</w:t>
            </w:r>
            <w:r>
              <w:rPr>
                <w:rFonts w:ascii="Arial" w:eastAsia="Arial" w:hAnsi="Arial" w:cs="Arial"/>
                <w:b/>
                <w:color w:val="000000"/>
              </w:rPr>
              <w:t>-</w:t>
            </w:r>
            <w:r w:rsidRPr="001471FF">
              <w:rPr>
                <w:rFonts w:ascii="Arial" w:eastAsia="Arial" w:hAnsi="Arial" w:cs="Arial"/>
                <w:color w:val="000000"/>
              </w:rPr>
              <w:t xml:space="preserve"> </w:t>
            </w:r>
            <w:r w:rsidR="001471FF" w:rsidRPr="001471FF">
              <w:rPr>
                <w:rFonts w:ascii="Arial" w:eastAsia="Arial" w:hAnsi="Arial" w:cs="Arial"/>
                <w:color w:val="000000"/>
              </w:rPr>
              <w:t>A las personas beneficiarias del programa Banquetas Libres bajo la modalidad de regularización de cajones de estacionamiento, que cumplan con los lineamientos establecidos, gozarán de un factor del 0.50, en el pago de los derechos que les correspondan, exclusivamente para los supuestos señalados en el artículo 39 fracción XIII incisos a), b) y c) de la presente Ley.</w:t>
            </w:r>
          </w:p>
        </w:tc>
      </w:tr>
      <w:tr w:rsidR="001471FF" w:rsidRPr="001471FF" w14:paraId="0F83EC2E" w14:textId="77777777" w:rsidTr="002A703A">
        <w:trPr>
          <w:gridBefore w:val="1"/>
          <w:wBefore w:w="15" w:type="dxa"/>
          <w:trHeight w:hRule="exact" w:val="247"/>
        </w:trPr>
        <w:tc>
          <w:tcPr>
            <w:tcW w:w="9216" w:type="dxa"/>
            <w:gridSpan w:val="13"/>
            <w:tcBorders>
              <w:top w:val="nil"/>
              <w:left w:val="nil"/>
              <w:bottom w:val="nil"/>
              <w:right w:val="nil"/>
            </w:tcBorders>
          </w:tcPr>
          <w:p w14:paraId="02444125" w14:textId="77777777" w:rsidR="001471FF" w:rsidRPr="001471FF" w:rsidRDefault="001471FF" w:rsidP="001471FF">
            <w:pPr>
              <w:ind w:right="622"/>
              <w:jc w:val="both"/>
              <w:rPr>
                <w:rFonts w:ascii="Arial" w:eastAsia="Arial" w:hAnsi="Arial" w:cs="Arial"/>
                <w:b/>
                <w:color w:val="000000"/>
              </w:rPr>
            </w:pPr>
          </w:p>
        </w:tc>
      </w:tr>
      <w:tr w:rsidR="001471FF" w:rsidRPr="001471FF" w14:paraId="02BD90AB" w14:textId="77777777" w:rsidTr="002A703A">
        <w:trPr>
          <w:gridBefore w:val="1"/>
          <w:wBefore w:w="15" w:type="dxa"/>
          <w:trHeight w:val="1697"/>
        </w:trPr>
        <w:tc>
          <w:tcPr>
            <w:tcW w:w="9216" w:type="dxa"/>
            <w:gridSpan w:val="13"/>
            <w:tcBorders>
              <w:top w:val="nil"/>
              <w:left w:val="nil"/>
              <w:bottom w:val="nil"/>
              <w:right w:val="nil"/>
            </w:tcBorders>
          </w:tcPr>
          <w:p w14:paraId="53085BFB" w14:textId="613FCDDD" w:rsidR="001471FF" w:rsidRPr="001471FF" w:rsidRDefault="002A703A" w:rsidP="001471FF">
            <w:pPr>
              <w:ind w:right="622"/>
              <w:jc w:val="both"/>
              <w:rPr>
                <w:rFonts w:ascii="Arial" w:eastAsia="Arial" w:hAnsi="Arial" w:cs="Arial"/>
                <w:b/>
                <w:color w:val="000000"/>
              </w:rPr>
            </w:pPr>
            <w:r w:rsidRPr="001471FF">
              <w:rPr>
                <w:rFonts w:ascii="Arial" w:eastAsia="Arial" w:hAnsi="Arial" w:cs="Arial"/>
                <w:b/>
                <w:color w:val="000000"/>
              </w:rPr>
              <w:t>DÉCIMO NOVENO.</w:t>
            </w:r>
            <w:r>
              <w:rPr>
                <w:rFonts w:ascii="Arial" w:eastAsia="Arial" w:hAnsi="Arial" w:cs="Arial"/>
                <w:b/>
                <w:color w:val="000000"/>
              </w:rPr>
              <w:t>-</w:t>
            </w:r>
            <w:r w:rsidRPr="001471FF">
              <w:rPr>
                <w:rFonts w:ascii="Arial" w:eastAsia="Arial" w:hAnsi="Arial" w:cs="Arial"/>
                <w:b/>
                <w:color w:val="000000"/>
              </w:rPr>
              <w:t xml:space="preserve"> </w:t>
            </w:r>
            <w:r w:rsidR="001471FF" w:rsidRPr="001471FF">
              <w:rPr>
                <w:rFonts w:ascii="Arial" w:eastAsia="Arial" w:hAnsi="Arial" w:cs="Arial"/>
                <w:color w:val="000000"/>
              </w:rPr>
              <w:t>En relación a la sanción por la omisión de contar con el registro del control de huéspedes a los establecimientos que presten los servicios de alojamiento, de acuerdo a lo señalado en el artículo 87, fracción XXXIII de la presente Ley, respecto a lo que se dispone en el artículo 31 numeral 1 y 2 fracción II del Reglamento para el Funcionamiento de Giros Comerciales, Industriales y de Prestación de Servicios en el Municipio de Guadalajara, dichas sanciones deben aplicarse de forma proporcional y de acuerdo a la capacidad del establecimiento que se trate.</w:t>
            </w:r>
          </w:p>
        </w:tc>
      </w:tr>
      <w:tr w:rsidR="001471FF" w:rsidRPr="001471FF" w14:paraId="301DF210" w14:textId="77777777" w:rsidTr="002A703A">
        <w:trPr>
          <w:gridBefore w:val="1"/>
          <w:wBefore w:w="15" w:type="dxa"/>
          <w:trHeight w:val="91"/>
        </w:trPr>
        <w:tc>
          <w:tcPr>
            <w:tcW w:w="9216" w:type="dxa"/>
            <w:gridSpan w:val="13"/>
            <w:tcBorders>
              <w:top w:val="nil"/>
              <w:left w:val="nil"/>
              <w:bottom w:val="nil"/>
              <w:right w:val="nil"/>
            </w:tcBorders>
          </w:tcPr>
          <w:p w14:paraId="3D63937D" w14:textId="77777777" w:rsidR="001471FF" w:rsidRPr="001471FF" w:rsidRDefault="001471FF" w:rsidP="001471FF">
            <w:pPr>
              <w:ind w:right="622"/>
              <w:jc w:val="both"/>
              <w:rPr>
                <w:rFonts w:ascii="Arial" w:eastAsia="Arial" w:hAnsi="Arial" w:cs="Arial"/>
                <w:b/>
                <w:color w:val="000000"/>
              </w:rPr>
            </w:pPr>
          </w:p>
        </w:tc>
      </w:tr>
      <w:tr w:rsidR="001471FF" w:rsidRPr="001471FF" w14:paraId="2265124B" w14:textId="77777777" w:rsidTr="00D774B4">
        <w:trPr>
          <w:gridBefore w:val="1"/>
          <w:wBefore w:w="15" w:type="dxa"/>
          <w:trHeight w:val="738"/>
        </w:trPr>
        <w:tc>
          <w:tcPr>
            <w:tcW w:w="9216" w:type="dxa"/>
            <w:gridSpan w:val="13"/>
            <w:tcBorders>
              <w:top w:val="nil"/>
              <w:left w:val="nil"/>
              <w:bottom w:val="nil"/>
              <w:right w:val="nil"/>
            </w:tcBorders>
          </w:tcPr>
          <w:p w14:paraId="07DC1D84" w14:textId="3D839790" w:rsidR="001471FF" w:rsidRPr="001471FF" w:rsidRDefault="002A703A" w:rsidP="001471FF">
            <w:pPr>
              <w:ind w:right="622"/>
              <w:jc w:val="both"/>
              <w:rPr>
                <w:rFonts w:ascii="Arial" w:eastAsia="Arial" w:hAnsi="Arial" w:cs="Arial"/>
                <w:b/>
                <w:color w:val="000000"/>
              </w:rPr>
            </w:pPr>
            <w:r w:rsidRPr="001471FF">
              <w:rPr>
                <w:rFonts w:ascii="Arial" w:eastAsia="Arial" w:hAnsi="Arial" w:cs="Arial"/>
                <w:b/>
                <w:color w:val="000000"/>
              </w:rPr>
              <w:t>VIGÉSIMO.</w:t>
            </w:r>
            <w:r>
              <w:rPr>
                <w:rFonts w:ascii="Arial" w:eastAsia="Arial" w:hAnsi="Arial" w:cs="Arial"/>
                <w:b/>
                <w:color w:val="000000"/>
              </w:rPr>
              <w:t>-</w:t>
            </w:r>
            <w:r w:rsidRPr="001471FF">
              <w:rPr>
                <w:rFonts w:ascii="Arial" w:eastAsia="Arial" w:hAnsi="Arial" w:cs="Arial"/>
                <w:color w:val="000000"/>
              </w:rPr>
              <w:t xml:space="preserve"> </w:t>
            </w:r>
            <w:r w:rsidR="001471FF" w:rsidRPr="001471FF">
              <w:rPr>
                <w:rFonts w:ascii="Arial" w:eastAsia="Arial" w:hAnsi="Arial" w:cs="Arial"/>
                <w:color w:val="000000"/>
              </w:rPr>
              <w:t>En caso de existir un convenio vigente en materia de prestación de los servicios de tránsito, según lo establecido en la fracción III penúltimo párrafo del artículo 115 de la Constitución Política de los Estados Unidos Mexicanos, los cobros de las sanciones sobre este rubro deberán de ajustarse a lo señalado en el propio convenio.</w:t>
            </w:r>
          </w:p>
        </w:tc>
      </w:tr>
      <w:tr w:rsidR="001471FF" w:rsidRPr="001471FF" w14:paraId="105EC304" w14:textId="77777777" w:rsidTr="00D774B4">
        <w:trPr>
          <w:gridBefore w:val="1"/>
          <w:wBefore w:w="15" w:type="dxa"/>
          <w:trHeight w:val="288"/>
        </w:trPr>
        <w:tc>
          <w:tcPr>
            <w:tcW w:w="9216" w:type="dxa"/>
            <w:gridSpan w:val="13"/>
            <w:tcBorders>
              <w:top w:val="nil"/>
              <w:left w:val="nil"/>
              <w:bottom w:val="nil"/>
              <w:right w:val="nil"/>
            </w:tcBorders>
          </w:tcPr>
          <w:p w14:paraId="1A7B89B6" w14:textId="77777777" w:rsidR="001471FF" w:rsidRPr="001471FF" w:rsidRDefault="001471FF" w:rsidP="001471FF">
            <w:pPr>
              <w:ind w:right="622"/>
              <w:jc w:val="both"/>
              <w:rPr>
                <w:rFonts w:ascii="Arial" w:eastAsia="Arial" w:hAnsi="Arial" w:cs="Arial"/>
                <w:b/>
                <w:color w:val="000000"/>
              </w:rPr>
            </w:pPr>
          </w:p>
        </w:tc>
      </w:tr>
      <w:tr w:rsidR="001471FF" w:rsidRPr="001471FF" w14:paraId="554FC112" w14:textId="77777777" w:rsidTr="00D774B4">
        <w:trPr>
          <w:gridBefore w:val="1"/>
          <w:wBefore w:w="15" w:type="dxa"/>
          <w:trHeight w:val="1419"/>
        </w:trPr>
        <w:tc>
          <w:tcPr>
            <w:tcW w:w="9216" w:type="dxa"/>
            <w:gridSpan w:val="13"/>
            <w:tcBorders>
              <w:top w:val="nil"/>
              <w:left w:val="nil"/>
              <w:bottom w:val="nil"/>
              <w:right w:val="nil"/>
            </w:tcBorders>
          </w:tcPr>
          <w:p w14:paraId="1E6C3743" w14:textId="17D797E6" w:rsidR="001471FF" w:rsidRPr="001471FF" w:rsidRDefault="002A703A" w:rsidP="001471FF">
            <w:pPr>
              <w:ind w:right="622"/>
              <w:jc w:val="both"/>
              <w:rPr>
                <w:rFonts w:ascii="Arial" w:eastAsia="Arial" w:hAnsi="Arial" w:cs="Arial"/>
                <w:color w:val="000000"/>
              </w:rPr>
            </w:pPr>
            <w:r w:rsidRPr="001471FF">
              <w:rPr>
                <w:rFonts w:ascii="Arial" w:eastAsia="Arial" w:hAnsi="Arial" w:cs="Arial"/>
                <w:b/>
                <w:color w:val="000000"/>
              </w:rPr>
              <w:t>VIGÉSIMO PRIMERO.</w:t>
            </w:r>
            <w:r>
              <w:rPr>
                <w:rFonts w:ascii="Arial" w:eastAsia="Arial" w:hAnsi="Arial" w:cs="Arial"/>
                <w:b/>
                <w:color w:val="000000"/>
              </w:rPr>
              <w:t>-</w:t>
            </w:r>
            <w:r w:rsidRPr="001471FF">
              <w:rPr>
                <w:rFonts w:ascii="Arial" w:eastAsia="Arial" w:hAnsi="Arial" w:cs="Arial"/>
                <w:b/>
                <w:color w:val="000000"/>
              </w:rPr>
              <w:t xml:space="preserve"> </w:t>
            </w:r>
            <w:r w:rsidR="001471FF" w:rsidRPr="001471FF">
              <w:rPr>
                <w:rFonts w:ascii="Arial" w:eastAsia="Arial" w:hAnsi="Arial" w:cs="Arial"/>
                <w:color w:val="000000"/>
              </w:rPr>
              <w:t>El municipio deberá proponer al Congreso del Estado de Jalisco una nueva base de medición, diversa a los metros cuadrados, para establecer la tarifa relativa al servicio de suministro de agua en lotes baldíos, establecida en los apartados trigésimo tercero y trigésimo cuarto del artículo 58 del presente ordenamiento, lo anterior conforme a lo señalado en la acción de inconstitucionalidad 18/2023 y su acumulada 25/2023.</w:t>
            </w:r>
          </w:p>
          <w:p w14:paraId="3890D1C4" w14:textId="77777777" w:rsidR="001471FF" w:rsidRPr="001471FF" w:rsidRDefault="001471FF" w:rsidP="001471FF">
            <w:pPr>
              <w:ind w:right="622"/>
              <w:jc w:val="both"/>
              <w:rPr>
                <w:rFonts w:ascii="Arial" w:eastAsia="Arial" w:hAnsi="Arial" w:cs="Arial"/>
                <w:color w:val="000000"/>
              </w:rPr>
            </w:pPr>
          </w:p>
          <w:p w14:paraId="26CC3089" w14:textId="0BBFBFA1" w:rsidR="001471FF" w:rsidRPr="001471FF" w:rsidRDefault="002A703A" w:rsidP="001471FF">
            <w:pPr>
              <w:ind w:right="622"/>
              <w:jc w:val="both"/>
              <w:rPr>
                <w:rFonts w:ascii="Arial" w:eastAsia="Arial" w:hAnsi="Arial" w:cs="Arial"/>
                <w:color w:val="000000"/>
              </w:rPr>
            </w:pPr>
            <w:r>
              <w:rPr>
                <w:rFonts w:ascii="Arial" w:eastAsia="Arial" w:hAnsi="Arial" w:cs="Arial"/>
                <w:b/>
                <w:color w:val="000000"/>
              </w:rPr>
              <w:t>VIGÉSIMO SEGUNDO</w:t>
            </w:r>
            <w:r>
              <w:rPr>
                <w:rFonts w:ascii="Arial" w:eastAsia="Arial" w:hAnsi="Arial" w:cs="Arial"/>
                <w:b/>
                <w:color w:val="000000"/>
                <w:sz w:val="18"/>
              </w:rPr>
              <w:t>.-</w:t>
            </w:r>
            <w:r w:rsidR="001471FF" w:rsidRPr="001471FF">
              <w:rPr>
                <w:rFonts w:ascii="Arial" w:eastAsia="Arial" w:hAnsi="Arial" w:cs="Arial"/>
                <w:b/>
                <w:color w:val="000000"/>
              </w:rPr>
              <w:t xml:space="preserve"> </w:t>
            </w:r>
            <w:r w:rsidR="001471FF" w:rsidRPr="001471FF">
              <w:rPr>
                <w:rFonts w:ascii="Arial" w:eastAsia="Arial" w:hAnsi="Arial" w:cs="Arial"/>
                <w:color w:val="000000"/>
              </w:rPr>
              <w:t>Se faculta a la persona titular de la Tesorería Municipal a aplicar un beneficio fiscal que pueda alcanzar hasta el factor .00 de las contribuciones municipales causadas con motivo del cumplimiento de la dispuesto en el Decreto Municipal número D 20/09BIS/25. Para la aplicación de este beneficio se emitirán los acuerdos administrativos correspondientes, de los que deberá rendirse un informe al Ayuntamiento.</w:t>
            </w:r>
          </w:p>
          <w:p w14:paraId="026EB391" w14:textId="77777777" w:rsidR="001471FF" w:rsidRPr="001471FF" w:rsidRDefault="001471FF" w:rsidP="001471FF">
            <w:pPr>
              <w:ind w:right="622"/>
              <w:jc w:val="both"/>
              <w:rPr>
                <w:rFonts w:ascii="Arial" w:eastAsia="Arial" w:hAnsi="Arial" w:cs="Arial"/>
                <w:color w:val="000000"/>
              </w:rPr>
            </w:pPr>
          </w:p>
          <w:p w14:paraId="6BEB7333" w14:textId="5A3447C3" w:rsidR="001471FF" w:rsidRPr="001471FF" w:rsidRDefault="002A703A" w:rsidP="001471FF">
            <w:pPr>
              <w:pBdr>
                <w:top w:val="nil"/>
                <w:left w:val="nil"/>
                <w:bottom w:val="nil"/>
                <w:right w:val="nil"/>
                <w:between w:val="nil"/>
              </w:pBdr>
              <w:ind w:left="22" w:right="622"/>
              <w:jc w:val="both"/>
              <w:rPr>
                <w:rFonts w:ascii="Arial" w:eastAsia="Arial" w:hAnsi="Arial" w:cs="Arial"/>
                <w:color w:val="000000"/>
              </w:rPr>
            </w:pPr>
            <w:r>
              <w:rPr>
                <w:rFonts w:ascii="Arial" w:eastAsia="Arial" w:hAnsi="Arial" w:cs="Arial"/>
                <w:b/>
                <w:color w:val="000000"/>
              </w:rPr>
              <w:t xml:space="preserve">VIGÉSIMO TERCERO.- </w:t>
            </w:r>
            <w:r w:rsidR="001471FF" w:rsidRPr="001471FF">
              <w:rPr>
                <w:rFonts w:ascii="Arial" w:eastAsia="Arial" w:hAnsi="Arial" w:cs="Arial"/>
                <w:color w:val="000000"/>
              </w:rPr>
              <w:t>El Consejo de Promoción Económica del Municipio de Guadalajara seguirá dictaminando los incentivos establecidos en el artículo 19 de la presente Ley de Ingresos en tanto no se hagan las adecuaciones reglamentarias para la creación de un órgano colegiado auxiliar de la Agencia Municipal de Vivienda.</w:t>
            </w:r>
          </w:p>
          <w:p w14:paraId="42AF6E34" w14:textId="77777777" w:rsidR="001471FF" w:rsidRPr="001471FF" w:rsidRDefault="001471FF" w:rsidP="001471FF">
            <w:pPr>
              <w:pBdr>
                <w:top w:val="nil"/>
                <w:left w:val="nil"/>
                <w:bottom w:val="nil"/>
                <w:right w:val="nil"/>
                <w:between w:val="nil"/>
              </w:pBdr>
              <w:ind w:left="22" w:right="622"/>
              <w:jc w:val="both"/>
              <w:rPr>
                <w:rFonts w:ascii="Arial" w:hAnsi="Arial" w:cs="Arial"/>
                <w:color w:val="000000"/>
              </w:rPr>
            </w:pPr>
          </w:p>
          <w:p w14:paraId="5F23A96A" w14:textId="25AB077B" w:rsidR="001471FF" w:rsidRPr="001471FF" w:rsidRDefault="002A703A" w:rsidP="001471FF">
            <w:pPr>
              <w:pBdr>
                <w:top w:val="nil"/>
                <w:left w:val="nil"/>
                <w:bottom w:val="nil"/>
                <w:right w:val="nil"/>
                <w:between w:val="nil"/>
              </w:pBdr>
              <w:ind w:left="22" w:right="622"/>
              <w:jc w:val="both"/>
              <w:rPr>
                <w:rFonts w:ascii="Arial" w:eastAsia="Arial" w:hAnsi="Arial" w:cs="Arial"/>
                <w:color w:val="000000"/>
              </w:rPr>
            </w:pPr>
            <w:r>
              <w:rPr>
                <w:rFonts w:ascii="Arial" w:eastAsia="Arial" w:hAnsi="Arial" w:cs="Arial"/>
                <w:b/>
                <w:color w:val="000000"/>
              </w:rPr>
              <w:t xml:space="preserve">VIGÉSIMO CUARTO.- </w:t>
            </w:r>
            <w:r w:rsidR="001471FF" w:rsidRPr="001471FF">
              <w:rPr>
                <w:rFonts w:ascii="Arial" w:eastAsia="Arial" w:hAnsi="Arial" w:cs="Arial"/>
                <w:color w:val="000000"/>
              </w:rPr>
              <w:t>Para efecto de la aplicación de los subsidios previstos en el artículo 65 del presente ordenamiento, la Tesorería Municipal en coordinación con la Dirección de Servicios Médicos Municipales, emitirán los criterios y lineamientos técnicos aplicables para la actualización del procedimiento de valoración socioeconómica aplicable por las áreas de trabajo social, lo anterior en un periodo no mayor a sesenta días contados a la aprobación del presente Decreto.</w:t>
            </w:r>
          </w:p>
          <w:p w14:paraId="76273041" w14:textId="77777777" w:rsidR="001471FF" w:rsidRPr="001471FF" w:rsidRDefault="001471FF" w:rsidP="001471FF">
            <w:pPr>
              <w:pBdr>
                <w:top w:val="nil"/>
                <w:left w:val="nil"/>
                <w:bottom w:val="nil"/>
                <w:right w:val="nil"/>
                <w:between w:val="nil"/>
              </w:pBdr>
              <w:ind w:left="22" w:right="622"/>
              <w:jc w:val="both"/>
              <w:rPr>
                <w:rFonts w:ascii="Arial" w:eastAsia="Arial" w:hAnsi="Arial" w:cs="Arial"/>
                <w:color w:val="000000"/>
              </w:rPr>
            </w:pPr>
          </w:p>
          <w:p w14:paraId="58732B44" w14:textId="3B7EC886" w:rsidR="001471FF" w:rsidRPr="001471FF" w:rsidRDefault="002A703A" w:rsidP="001471FF">
            <w:pPr>
              <w:pBdr>
                <w:top w:val="nil"/>
                <w:left w:val="nil"/>
                <w:bottom w:val="nil"/>
                <w:right w:val="nil"/>
                <w:between w:val="nil"/>
              </w:pBdr>
              <w:ind w:left="22" w:right="622"/>
              <w:jc w:val="both"/>
              <w:rPr>
                <w:rFonts w:ascii="Arial" w:eastAsia="Arial" w:hAnsi="Arial" w:cs="Arial"/>
                <w:color w:val="000000"/>
              </w:rPr>
            </w:pPr>
            <w:r>
              <w:rPr>
                <w:rFonts w:ascii="Arial" w:eastAsia="Arial" w:hAnsi="Arial" w:cs="Arial"/>
                <w:b/>
                <w:color w:val="000000"/>
              </w:rPr>
              <w:t xml:space="preserve">VIGÉSIMO QUINTO.- </w:t>
            </w:r>
            <w:r w:rsidRPr="001471FF">
              <w:rPr>
                <w:rFonts w:ascii="Arial" w:eastAsia="Arial" w:hAnsi="Arial" w:cs="Arial"/>
                <w:color w:val="000000"/>
              </w:rPr>
              <w:t xml:space="preserve"> </w:t>
            </w:r>
            <w:r w:rsidR="001471FF" w:rsidRPr="001471FF">
              <w:rPr>
                <w:rFonts w:ascii="Arial" w:eastAsia="Arial" w:hAnsi="Arial" w:cs="Arial"/>
                <w:color w:val="000000"/>
              </w:rPr>
              <w:t>Se faculta a la Tesorería para que mediante la Dirección de Ingresos autorice la expedición gratuita de actas de nacimiento dirigido a personas en situación de vulnerabilidad, para su distribución mediante los ejercicios y jornadas itinerantes realizados por el Gobierno de Guadalajara durante el presente ejercicio fiscal, sujeto a la suficiencia presupuestal que para su efecto se determine.</w:t>
            </w:r>
          </w:p>
        </w:tc>
      </w:tr>
    </w:tbl>
    <w:p w14:paraId="6FAEA28F" w14:textId="77777777" w:rsidR="001471FF" w:rsidRPr="001471FF" w:rsidRDefault="001471FF" w:rsidP="001471FF">
      <w:pPr>
        <w:ind w:right="622"/>
        <w:rPr>
          <w:rFonts w:ascii="Arial" w:hAnsi="Arial" w:cs="Arial"/>
          <w:color w:val="FF0000"/>
        </w:rPr>
      </w:pPr>
    </w:p>
    <w:tbl>
      <w:tblPr>
        <w:tblW w:w="8628" w:type="dxa"/>
        <w:tblInd w:w="-15" w:type="dxa"/>
        <w:tblLayout w:type="fixed"/>
        <w:tblLook w:val="0400" w:firstRow="0" w:lastRow="0" w:firstColumn="0" w:lastColumn="0" w:noHBand="0" w:noVBand="1"/>
      </w:tblPr>
      <w:tblGrid>
        <w:gridCol w:w="2443"/>
        <w:gridCol w:w="1619"/>
        <w:gridCol w:w="1619"/>
        <w:gridCol w:w="1619"/>
        <w:gridCol w:w="201"/>
        <w:gridCol w:w="1127"/>
      </w:tblGrid>
      <w:tr w:rsidR="001471FF" w:rsidRPr="001471FF" w14:paraId="0A5B8310" w14:textId="77777777" w:rsidTr="00A767F0">
        <w:trPr>
          <w:trHeight w:val="291"/>
        </w:trPr>
        <w:tc>
          <w:tcPr>
            <w:tcW w:w="8628" w:type="dxa"/>
            <w:gridSpan w:val="6"/>
            <w:tcBorders>
              <w:top w:val="nil"/>
              <w:left w:val="nil"/>
              <w:bottom w:val="nil"/>
              <w:right w:val="nil"/>
            </w:tcBorders>
            <w:vAlign w:val="center"/>
          </w:tcPr>
          <w:p w14:paraId="199F2BAE"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ANEXOS:</w:t>
            </w:r>
          </w:p>
        </w:tc>
      </w:tr>
      <w:tr w:rsidR="001471FF" w:rsidRPr="001471FF" w14:paraId="1BCC7934" w14:textId="77777777" w:rsidTr="00A767F0">
        <w:trPr>
          <w:trHeight w:val="291"/>
        </w:trPr>
        <w:tc>
          <w:tcPr>
            <w:tcW w:w="8628" w:type="dxa"/>
            <w:gridSpan w:val="6"/>
            <w:tcBorders>
              <w:top w:val="nil"/>
              <w:left w:val="nil"/>
              <w:bottom w:val="nil"/>
              <w:right w:val="nil"/>
            </w:tcBorders>
            <w:vAlign w:val="center"/>
          </w:tcPr>
          <w:p w14:paraId="73BFAFE9"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FORMATOS CONAC</w:t>
            </w:r>
          </w:p>
        </w:tc>
      </w:tr>
      <w:tr w:rsidR="001471FF" w:rsidRPr="001471FF" w14:paraId="2B233629" w14:textId="77777777" w:rsidTr="00A767F0">
        <w:trPr>
          <w:trHeight w:val="291"/>
        </w:trPr>
        <w:tc>
          <w:tcPr>
            <w:tcW w:w="7501" w:type="dxa"/>
            <w:gridSpan w:val="5"/>
            <w:tcBorders>
              <w:top w:val="nil"/>
              <w:left w:val="nil"/>
              <w:bottom w:val="nil"/>
              <w:right w:val="nil"/>
            </w:tcBorders>
            <w:vAlign w:val="center"/>
          </w:tcPr>
          <w:p w14:paraId="0E52879A" w14:textId="77777777" w:rsidR="001471FF" w:rsidRPr="001471FF" w:rsidRDefault="001471FF" w:rsidP="001471FF">
            <w:pPr>
              <w:ind w:right="622"/>
              <w:rPr>
                <w:rFonts w:ascii="Arial" w:eastAsia="Arial" w:hAnsi="Arial" w:cs="Arial"/>
                <w:b/>
                <w:color w:val="000000"/>
              </w:rPr>
            </w:pPr>
          </w:p>
        </w:tc>
        <w:tc>
          <w:tcPr>
            <w:tcW w:w="1127" w:type="dxa"/>
            <w:tcBorders>
              <w:top w:val="nil"/>
              <w:left w:val="nil"/>
              <w:bottom w:val="nil"/>
              <w:right w:val="nil"/>
            </w:tcBorders>
            <w:vAlign w:val="center"/>
          </w:tcPr>
          <w:p w14:paraId="0F28CBE8" w14:textId="77777777" w:rsidR="001471FF" w:rsidRPr="001471FF" w:rsidRDefault="001471FF" w:rsidP="001471FF">
            <w:pPr>
              <w:ind w:right="622"/>
              <w:rPr>
                <w:rFonts w:ascii="Arial" w:hAnsi="Arial" w:cs="Arial"/>
                <w:color w:val="000000"/>
              </w:rPr>
            </w:pPr>
          </w:p>
        </w:tc>
      </w:tr>
      <w:tr w:rsidR="001471FF" w:rsidRPr="001471FF" w14:paraId="66727611" w14:textId="77777777" w:rsidTr="00A767F0">
        <w:trPr>
          <w:trHeight w:val="291"/>
        </w:trPr>
        <w:tc>
          <w:tcPr>
            <w:tcW w:w="8628" w:type="dxa"/>
            <w:gridSpan w:val="6"/>
            <w:tcBorders>
              <w:top w:val="nil"/>
              <w:left w:val="nil"/>
              <w:bottom w:val="nil"/>
              <w:right w:val="nil"/>
            </w:tcBorders>
            <w:vAlign w:val="center"/>
          </w:tcPr>
          <w:p w14:paraId="00E18330" w14:textId="77777777" w:rsidR="001471FF" w:rsidRPr="001471FF" w:rsidRDefault="001471FF" w:rsidP="001471FF">
            <w:pPr>
              <w:ind w:right="622"/>
              <w:rPr>
                <w:rFonts w:ascii="Arial" w:eastAsia="Arial" w:hAnsi="Arial" w:cs="Arial"/>
                <w:b/>
                <w:color w:val="000000"/>
              </w:rPr>
            </w:pPr>
            <w:r w:rsidRPr="001471FF">
              <w:rPr>
                <w:rFonts w:ascii="Arial" w:eastAsia="Arial" w:hAnsi="Arial" w:cs="Arial"/>
                <w:b/>
                <w:color w:val="000000"/>
              </w:rPr>
              <w:t>(Artículo 18 de la Ley de Disciplina Financiera de las Entidades Federativas y los Municipios)</w:t>
            </w:r>
          </w:p>
        </w:tc>
      </w:tr>
      <w:tr w:rsidR="001471FF" w:rsidRPr="001471FF" w14:paraId="37556198" w14:textId="77777777" w:rsidTr="00A767F0">
        <w:trPr>
          <w:trHeight w:val="291"/>
        </w:trPr>
        <w:tc>
          <w:tcPr>
            <w:tcW w:w="8628" w:type="dxa"/>
            <w:gridSpan w:val="6"/>
            <w:tcBorders>
              <w:top w:val="nil"/>
              <w:left w:val="nil"/>
              <w:bottom w:val="nil"/>
              <w:right w:val="nil"/>
            </w:tcBorders>
            <w:vAlign w:val="center"/>
          </w:tcPr>
          <w:p w14:paraId="50285BC4" w14:textId="77777777" w:rsidR="001471FF" w:rsidRPr="001471FF" w:rsidRDefault="001471FF" w:rsidP="001471FF">
            <w:pPr>
              <w:ind w:right="622"/>
              <w:rPr>
                <w:rFonts w:ascii="Arial" w:eastAsia="Arial" w:hAnsi="Arial" w:cs="Arial"/>
                <w:b/>
                <w:color w:val="000000"/>
              </w:rPr>
            </w:pPr>
            <w:r w:rsidRPr="001471FF">
              <w:rPr>
                <w:rFonts w:ascii="Arial" w:eastAsia="Arial" w:hAnsi="Arial" w:cs="Arial"/>
                <w:b/>
                <w:color w:val="000000"/>
              </w:rPr>
              <w:t>7 a) Proyección de Ingresos.</w:t>
            </w:r>
          </w:p>
        </w:tc>
      </w:tr>
      <w:tr w:rsidR="001471FF" w:rsidRPr="001471FF" w14:paraId="18FA493B" w14:textId="77777777" w:rsidTr="00A767F0">
        <w:trPr>
          <w:trHeight w:val="291"/>
        </w:trPr>
        <w:tc>
          <w:tcPr>
            <w:tcW w:w="8628" w:type="dxa"/>
            <w:gridSpan w:val="6"/>
            <w:tcBorders>
              <w:top w:val="nil"/>
              <w:left w:val="nil"/>
              <w:bottom w:val="single" w:sz="4" w:space="0" w:color="000000"/>
              <w:right w:val="nil"/>
            </w:tcBorders>
            <w:vAlign w:val="center"/>
          </w:tcPr>
          <w:p w14:paraId="618DD391" w14:textId="77777777" w:rsidR="001471FF" w:rsidRPr="001471FF" w:rsidRDefault="001471FF" w:rsidP="001471FF">
            <w:pPr>
              <w:ind w:right="622"/>
              <w:rPr>
                <w:rFonts w:ascii="Arial" w:hAnsi="Arial" w:cs="Arial"/>
                <w:color w:val="000000"/>
              </w:rPr>
            </w:pPr>
            <w:r w:rsidRPr="001471FF">
              <w:rPr>
                <w:rFonts w:ascii="Arial" w:hAnsi="Arial" w:cs="Arial"/>
                <w:color w:val="000000"/>
              </w:rPr>
              <w:t> </w:t>
            </w:r>
          </w:p>
        </w:tc>
      </w:tr>
      <w:tr w:rsidR="001471FF" w:rsidRPr="001471FF" w14:paraId="06185C9D" w14:textId="77777777" w:rsidTr="00A767F0">
        <w:trPr>
          <w:trHeight w:val="582"/>
        </w:trPr>
        <w:tc>
          <w:tcPr>
            <w:tcW w:w="2443" w:type="dxa"/>
            <w:tcBorders>
              <w:top w:val="nil"/>
              <w:left w:val="single" w:sz="4" w:space="0" w:color="000000"/>
              <w:bottom w:val="single" w:sz="4" w:space="0" w:color="000000"/>
              <w:right w:val="single" w:sz="4" w:space="0" w:color="000000"/>
            </w:tcBorders>
            <w:shd w:val="clear" w:color="auto" w:fill="A6A6A6"/>
            <w:vAlign w:val="center"/>
          </w:tcPr>
          <w:p w14:paraId="54D810F5"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DESCRIPCIÓN </w:t>
            </w:r>
          </w:p>
        </w:tc>
        <w:tc>
          <w:tcPr>
            <w:tcW w:w="1619" w:type="dxa"/>
            <w:tcBorders>
              <w:top w:val="nil"/>
              <w:left w:val="nil"/>
              <w:bottom w:val="single" w:sz="4" w:space="0" w:color="000000"/>
              <w:right w:val="single" w:sz="4" w:space="0" w:color="000000"/>
            </w:tcBorders>
            <w:shd w:val="clear" w:color="auto" w:fill="A6A6A6"/>
            <w:vAlign w:val="center"/>
          </w:tcPr>
          <w:p w14:paraId="000F6D83" w14:textId="77777777" w:rsidR="001471FF" w:rsidRPr="001471FF" w:rsidRDefault="001471FF" w:rsidP="001471FF">
            <w:pPr>
              <w:ind w:right="622"/>
              <w:rPr>
                <w:rFonts w:ascii="Arial" w:hAnsi="Arial" w:cs="Arial"/>
                <w:color w:val="000000"/>
              </w:rPr>
            </w:pPr>
            <w:r w:rsidRPr="001471FF">
              <w:rPr>
                <w:rFonts w:ascii="Arial" w:hAnsi="Arial" w:cs="Arial"/>
                <w:color w:val="000000"/>
              </w:rPr>
              <w:t>Año en Cuestión 2026 (de Iniciativa de Ley)</w:t>
            </w:r>
          </w:p>
        </w:tc>
        <w:tc>
          <w:tcPr>
            <w:tcW w:w="1619" w:type="dxa"/>
            <w:tcBorders>
              <w:top w:val="nil"/>
              <w:left w:val="nil"/>
              <w:bottom w:val="single" w:sz="4" w:space="0" w:color="000000"/>
              <w:right w:val="single" w:sz="4" w:space="0" w:color="000000"/>
            </w:tcBorders>
            <w:shd w:val="clear" w:color="auto" w:fill="A6A6A6"/>
            <w:vAlign w:val="center"/>
          </w:tcPr>
          <w:p w14:paraId="6AE8DA48"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2027</w:t>
            </w:r>
          </w:p>
        </w:tc>
        <w:tc>
          <w:tcPr>
            <w:tcW w:w="1619" w:type="dxa"/>
            <w:tcBorders>
              <w:top w:val="nil"/>
              <w:left w:val="nil"/>
              <w:bottom w:val="single" w:sz="4" w:space="0" w:color="000000"/>
              <w:right w:val="single" w:sz="4" w:space="0" w:color="000000"/>
            </w:tcBorders>
            <w:shd w:val="clear" w:color="auto" w:fill="A6A6A6"/>
            <w:vAlign w:val="center"/>
          </w:tcPr>
          <w:p w14:paraId="020AF5F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2028</w:t>
            </w:r>
          </w:p>
        </w:tc>
        <w:tc>
          <w:tcPr>
            <w:tcW w:w="1328" w:type="dxa"/>
            <w:gridSpan w:val="2"/>
            <w:tcBorders>
              <w:top w:val="nil"/>
              <w:left w:val="nil"/>
              <w:bottom w:val="single" w:sz="4" w:space="0" w:color="000000"/>
              <w:right w:val="single" w:sz="4" w:space="0" w:color="000000"/>
            </w:tcBorders>
            <w:shd w:val="clear" w:color="auto" w:fill="A6A6A6"/>
            <w:vAlign w:val="center"/>
          </w:tcPr>
          <w:p w14:paraId="798BDFDF" w14:textId="77777777" w:rsidR="001471FF" w:rsidRPr="001471FF" w:rsidRDefault="001471FF" w:rsidP="001471FF">
            <w:pPr>
              <w:ind w:right="622"/>
              <w:jc w:val="center"/>
              <w:rPr>
                <w:rFonts w:ascii="Arial" w:hAnsi="Arial" w:cs="Arial"/>
                <w:color w:val="000000"/>
              </w:rPr>
            </w:pPr>
            <w:r w:rsidRPr="001471FF">
              <w:rPr>
                <w:rFonts w:ascii="Arial" w:hAnsi="Arial" w:cs="Arial"/>
                <w:color w:val="000000"/>
              </w:rPr>
              <w:t>2029</w:t>
            </w:r>
          </w:p>
        </w:tc>
      </w:tr>
      <w:tr w:rsidR="001471FF" w:rsidRPr="001471FF" w14:paraId="59EA36E8" w14:textId="77777777" w:rsidTr="00A767F0">
        <w:trPr>
          <w:trHeight w:val="291"/>
        </w:trPr>
        <w:tc>
          <w:tcPr>
            <w:tcW w:w="2443" w:type="dxa"/>
            <w:tcBorders>
              <w:top w:val="nil"/>
              <w:left w:val="single" w:sz="4" w:space="0" w:color="000000"/>
              <w:bottom w:val="single" w:sz="4" w:space="0" w:color="000000"/>
              <w:right w:val="single" w:sz="4" w:space="0" w:color="000000"/>
            </w:tcBorders>
            <w:shd w:val="clear" w:color="auto" w:fill="BFBFBF"/>
            <w:vAlign w:val="center"/>
          </w:tcPr>
          <w:p w14:paraId="6FA59B1F"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1.- Ingresos de Libre Disposición (1=A+B+C+D+E+F+G+H+I+J+K+L) </w:t>
            </w:r>
          </w:p>
        </w:tc>
        <w:tc>
          <w:tcPr>
            <w:tcW w:w="1619" w:type="dxa"/>
            <w:tcBorders>
              <w:top w:val="nil"/>
              <w:left w:val="nil"/>
              <w:bottom w:val="single" w:sz="4" w:space="0" w:color="000000"/>
              <w:right w:val="single" w:sz="4" w:space="0" w:color="000000"/>
            </w:tcBorders>
            <w:shd w:val="clear" w:color="auto" w:fill="BFBFBF"/>
            <w:vAlign w:val="center"/>
          </w:tcPr>
          <w:p w14:paraId="3F3CD4EB"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$11,447,232,353.69</w:t>
            </w:r>
          </w:p>
        </w:tc>
        <w:tc>
          <w:tcPr>
            <w:tcW w:w="1619" w:type="dxa"/>
            <w:tcBorders>
              <w:top w:val="nil"/>
              <w:left w:val="nil"/>
              <w:bottom w:val="single" w:sz="4" w:space="0" w:color="000000"/>
              <w:right w:val="single" w:sz="4" w:space="0" w:color="000000"/>
            </w:tcBorders>
            <w:shd w:val="clear" w:color="auto" w:fill="BFBFBF"/>
            <w:vAlign w:val="center"/>
          </w:tcPr>
          <w:p w14:paraId="1BC12180"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$12,019,593,971.38</w:t>
            </w:r>
          </w:p>
        </w:tc>
        <w:tc>
          <w:tcPr>
            <w:tcW w:w="1619" w:type="dxa"/>
            <w:tcBorders>
              <w:top w:val="nil"/>
              <w:left w:val="nil"/>
              <w:bottom w:val="single" w:sz="4" w:space="0" w:color="000000"/>
              <w:right w:val="single" w:sz="4" w:space="0" w:color="000000"/>
            </w:tcBorders>
            <w:shd w:val="clear" w:color="auto" w:fill="BFBFBF"/>
            <w:vAlign w:val="center"/>
          </w:tcPr>
          <w:p w14:paraId="5B2EF514"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$12,620,573,669.95</w:t>
            </w:r>
          </w:p>
        </w:tc>
        <w:tc>
          <w:tcPr>
            <w:tcW w:w="1328" w:type="dxa"/>
            <w:gridSpan w:val="2"/>
            <w:tcBorders>
              <w:top w:val="nil"/>
              <w:left w:val="nil"/>
              <w:bottom w:val="single" w:sz="4" w:space="0" w:color="000000"/>
              <w:right w:val="single" w:sz="4" w:space="0" w:color="000000"/>
            </w:tcBorders>
            <w:shd w:val="clear" w:color="auto" w:fill="BFBFBF"/>
            <w:vAlign w:val="center"/>
          </w:tcPr>
          <w:p w14:paraId="337CE858"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$13,251,602,353.44</w:t>
            </w:r>
          </w:p>
        </w:tc>
      </w:tr>
      <w:tr w:rsidR="001471FF" w:rsidRPr="001471FF" w14:paraId="309EBE03"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0949524D" w14:textId="77777777" w:rsidR="001471FF" w:rsidRPr="001471FF" w:rsidRDefault="001471FF" w:rsidP="001471FF">
            <w:pPr>
              <w:ind w:right="622"/>
              <w:rPr>
                <w:rFonts w:ascii="Arial" w:hAnsi="Arial" w:cs="Arial"/>
                <w:color w:val="000000"/>
              </w:rPr>
            </w:pPr>
            <w:r w:rsidRPr="001471FF">
              <w:rPr>
                <w:rFonts w:ascii="Arial" w:hAnsi="Arial" w:cs="Arial"/>
                <w:color w:val="000000"/>
              </w:rPr>
              <w:t>A. Impuestos</w:t>
            </w:r>
          </w:p>
        </w:tc>
        <w:tc>
          <w:tcPr>
            <w:tcW w:w="1619" w:type="dxa"/>
            <w:tcBorders>
              <w:top w:val="nil"/>
              <w:left w:val="nil"/>
              <w:bottom w:val="single" w:sz="4" w:space="0" w:color="000000"/>
              <w:right w:val="single" w:sz="4" w:space="0" w:color="000000"/>
            </w:tcBorders>
            <w:vAlign w:val="center"/>
          </w:tcPr>
          <w:p w14:paraId="5CE71CA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$3,468,583,695.76</w:t>
            </w:r>
          </w:p>
        </w:tc>
        <w:tc>
          <w:tcPr>
            <w:tcW w:w="1619" w:type="dxa"/>
            <w:tcBorders>
              <w:top w:val="nil"/>
              <w:left w:val="nil"/>
              <w:bottom w:val="single" w:sz="4" w:space="0" w:color="000000"/>
              <w:right w:val="single" w:sz="4" w:space="0" w:color="000000"/>
            </w:tcBorders>
            <w:vAlign w:val="center"/>
          </w:tcPr>
          <w:p w14:paraId="294313D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$3,642,012,880.55</w:t>
            </w:r>
          </w:p>
        </w:tc>
        <w:tc>
          <w:tcPr>
            <w:tcW w:w="1619" w:type="dxa"/>
            <w:tcBorders>
              <w:top w:val="nil"/>
              <w:left w:val="nil"/>
              <w:bottom w:val="single" w:sz="4" w:space="0" w:color="000000"/>
              <w:right w:val="single" w:sz="4" w:space="0" w:color="000000"/>
            </w:tcBorders>
            <w:vAlign w:val="center"/>
          </w:tcPr>
          <w:p w14:paraId="0D5D5C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$3,824,113,524.58</w:t>
            </w:r>
          </w:p>
        </w:tc>
        <w:tc>
          <w:tcPr>
            <w:tcW w:w="1328" w:type="dxa"/>
            <w:gridSpan w:val="2"/>
            <w:tcBorders>
              <w:top w:val="nil"/>
              <w:left w:val="nil"/>
              <w:bottom w:val="single" w:sz="4" w:space="0" w:color="000000"/>
              <w:right w:val="single" w:sz="4" w:space="0" w:color="000000"/>
            </w:tcBorders>
            <w:vAlign w:val="center"/>
          </w:tcPr>
          <w:p w14:paraId="51A7E23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$4,015,319,200.81</w:t>
            </w:r>
          </w:p>
        </w:tc>
      </w:tr>
      <w:tr w:rsidR="001471FF" w:rsidRPr="001471FF" w14:paraId="3A82E6BE"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54EC44FE" w14:textId="77777777" w:rsidR="001471FF" w:rsidRPr="001471FF" w:rsidRDefault="001471FF" w:rsidP="001471FF">
            <w:pPr>
              <w:ind w:right="622"/>
              <w:rPr>
                <w:rFonts w:ascii="Arial" w:hAnsi="Arial" w:cs="Arial"/>
                <w:color w:val="000000"/>
              </w:rPr>
            </w:pPr>
            <w:r w:rsidRPr="001471FF">
              <w:rPr>
                <w:rFonts w:ascii="Arial" w:hAnsi="Arial" w:cs="Arial"/>
                <w:color w:val="000000"/>
              </w:rPr>
              <w:t>B. Cuotas y Aportaciones de Seguridad Social</w:t>
            </w:r>
          </w:p>
        </w:tc>
        <w:tc>
          <w:tcPr>
            <w:tcW w:w="1619" w:type="dxa"/>
            <w:tcBorders>
              <w:top w:val="nil"/>
              <w:left w:val="nil"/>
              <w:bottom w:val="single" w:sz="4" w:space="0" w:color="000000"/>
              <w:right w:val="single" w:sz="4" w:space="0" w:color="000000"/>
            </w:tcBorders>
            <w:vAlign w:val="center"/>
          </w:tcPr>
          <w:p w14:paraId="071F9E3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630470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3C4C848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vAlign w:val="center"/>
          </w:tcPr>
          <w:p w14:paraId="5E854A5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0F1C04BE"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4ADAE4C2" w14:textId="77777777" w:rsidR="001471FF" w:rsidRPr="001471FF" w:rsidRDefault="001471FF" w:rsidP="001471FF">
            <w:pPr>
              <w:ind w:right="622"/>
              <w:rPr>
                <w:rFonts w:ascii="Arial" w:hAnsi="Arial" w:cs="Arial"/>
                <w:color w:val="000000"/>
              </w:rPr>
            </w:pPr>
            <w:r w:rsidRPr="001471FF">
              <w:rPr>
                <w:rFonts w:ascii="Arial" w:hAnsi="Arial" w:cs="Arial"/>
                <w:color w:val="000000"/>
              </w:rPr>
              <w:t>C. Contribuciones de Mejoras</w:t>
            </w:r>
          </w:p>
        </w:tc>
        <w:tc>
          <w:tcPr>
            <w:tcW w:w="1619" w:type="dxa"/>
            <w:tcBorders>
              <w:top w:val="nil"/>
              <w:left w:val="nil"/>
              <w:bottom w:val="single" w:sz="4" w:space="0" w:color="000000"/>
              <w:right w:val="single" w:sz="4" w:space="0" w:color="000000"/>
            </w:tcBorders>
            <w:vAlign w:val="center"/>
          </w:tcPr>
          <w:p w14:paraId="4A86C93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2FE2C5B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29C792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vAlign w:val="center"/>
          </w:tcPr>
          <w:p w14:paraId="684A8D4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266B6EDE"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40EE95DC" w14:textId="77777777" w:rsidR="001471FF" w:rsidRPr="001471FF" w:rsidRDefault="001471FF" w:rsidP="001471FF">
            <w:pPr>
              <w:ind w:right="622"/>
              <w:rPr>
                <w:rFonts w:ascii="Arial" w:hAnsi="Arial" w:cs="Arial"/>
                <w:color w:val="000000"/>
              </w:rPr>
            </w:pPr>
            <w:r w:rsidRPr="001471FF">
              <w:rPr>
                <w:rFonts w:ascii="Arial" w:hAnsi="Arial" w:cs="Arial"/>
                <w:color w:val="000000"/>
              </w:rPr>
              <w:t>D. Derechos</w:t>
            </w:r>
          </w:p>
        </w:tc>
        <w:tc>
          <w:tcPr>
            <w:tcW w:w="1619" w:type="dxa"/>
            <w:tcBorders>
              <w:top w:val="nil"/>
              <w:left w:val="nil"/>
              <w:bottom w:val="single" w:sz="4" w:space="0" w:color="000000"/>
              <w:right w:val="single" w:sz="4" w:space="0" w:color="000000"/>
            </w:tcBorders>
            <w:vAlign w:val="center"/>
          </w:tcPr>
          <w:p w14:paraId="1BF7F2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$1,562,294,759.54</w:t>
            </w:r>
          </w:p>
        </w:tc>
        <w:tc>
          <w:tcPr>
            <w:tcW w:w="1619" w:type="dxa"/>
            <w:tcBorders>
              <w:top w:val="nil"/>
              <w:left w:val="nil"/>
              <w:bottom w:val="single" w:sz="4" w:space="0" w:color="000000"/>
              <w:right w:val="single" w:sz="4" w:space="0" w:color="000000"/>
            </w:tcBorders>
            <w:vAlign w:val="center"/>
          </w:tcPr>
          <w:p w14:paraId="122054E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$1,640,409,497.52</w:t>
            </w:r>
          </w:p>
        </w:tc>
        <w:tc>
          <w:tcPr>
            <w:tcW w:w="1619" w:type="dxa"/>
            <w:tcBorders>
              <w:top w:val="nil"/>
              <w:left w:val="nil"/>
              <w:bottom w:val="single" w:sz="4" w:space="0" w:color="000000"/>
              <w:right w:val="single" w:sz="4" w:space="0" w:color="000000"/>
            </w:tcBorders>
            <w:vAlign w:val="center"/>
          </w:tcPr>
          <w:p w14:paraId="7D65E1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$1,722,429,972.39</w:t>
            </w:r>
          </w:p>
        </w:tc>
        <w:tc>
          <w:tcPr>
            <w:tcW w:w="1328" w:type="dxa"/>
            <w:gridSpan w:val="2"/>
            <w:tcBorders>
              <w:top w:val="nil"/>
              <w:left w:val="nil"/>
              <w:bottom w:val="single" w:sz="4" w:space="0" w:color="000000"/>
              <w:right w:val="single" w:sz="4" w:space="0" w:color="000000"/>
            </w:tcBorders>
            <w:vAlign w:val="center"/>
          </w:tcPr>
          <w:p w14:paraId="488160C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$1,808,551,471.01</w:t>
            </w:r>
          </w:p>
        </w:tc>
      </w:tr>
      <w:tr w:rsidR="001471FF" w:rsidRPr="001471FF" w14:paraId="7D78A775"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0288FEB0"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E. Productos </w:t>
            </w:r>
          </w:p>
        </w:tc>
        <w:tc>
          <w:tcPr>
            <w:tcW w:w="1619" w:type="dxa"/>
            <w:tcBorders>
              <w:top w:val="nil"/>
              <w:left w:val="nil"/>
              <w:bottom w:val="single" w:sz="4" w:space="0" w:color="000000"/>
              <w:right w:val="single" w:sz="4" w:space="0" w:color="000000"/>
            </w:tcBorders>
            <w:vAlign w:val="center"/>
          </w:tcPr>
          <w:p w14:paraId="5C9F56B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$173,107,432.11</w:t>
            </w:r>
          </w:p>
        </w:tc>
        <w:tc>
          <w:tcPr>
            <w:tcW w:w="1619" w:type="dxa"/>
            <w:tcBorders>
              <w:top w:val="nil"/>
              <w:left w:val="nil"/>
              <w:bottom w:val="single" w:sz="4" w:space="0" w:color="000000"/>
              <w:right w:val="single" w:sz="4" w:space="0" w:color="000000"/>
            </w:tcBorders>
            <w:vAlign w:val="center"/>
          </w:tcPr>
          <w:p w14:paraId="67CE8DD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$181,762,803.72</w:t>
            </w:r>
          </w:p>
        </w:tc>
        <w:tc>
          <w:tcPr>
            <w:tcW w:w="1619" w:type="dxa"/>
            <w:tcBorders>
              <w:top w:val="nil"/>
              <w:left w:val="nil"/>
              <w:bottom w:val="single" w:sz="4" w:space="0" w:color="000000"/>
              <w:right w:val="single" w:sz="4" w:space="0" w:color="000000"/>
            </w:tcBorders>
            <w:vAlign w:val="center"/>
          </w:tcPr>
          <w:p w14:paraId="7A24360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$190,850,943.90</w:t>
            </w:r>
          </w:p>
        </w:tc>
        <w:tc>
          <w:tcPr>
            <w:tcW w:w="1328" w:type="dxa"/>
            <w:gridSpan w:val="2"/>
            <w:tcBorders>
              <w:top w:val="nil"/>
              <w:left w:val="nil"/>
              <w:bottom w:val="single" w:sz="4" w:space="0" w:color="000000"/>
              <w:right w:val="single" w:sz="4" w:space="0" w:color="000000"/>
            </w:tcBorders>
            <w:vAlign w:val="center"/>
          </w:tcPr>
          <w:p w14:paraId="5A39FBA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$200,393,491.10</w:t>
            </w:r>
          </w:p>
        </w:tc>
      </w:tr>
      <w:tr w:rsidR="001471FF" w:rsidRPr="001471FF" w14:paraId="355413EB"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18BD39A1"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F. Aprovechamientos </w:t>
            </w:r>
          </w:p>
        </w:tc>
        <w:tc>
          <w:tcPr>
            <w:tcW w:w="1619" w:type="dxa"/>
            <w:tcBorders>
              <w:top w:val="nil"/>
              <w:left w:val="nil"/>
              <w:bottom w:val="single" w:sz="4" w:space="0" w:color="000000"/>
              <w:right w:val="single" w:sz="4" w:space="0" w:color="000000"/>
            </w:tcBorders>
            <w:vAlign w:val="center"/>
          </w:tcPr>
          <w:p w14:paraId="2E588E5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$131,124,539.25</w:t>
            </w:r>
          </w:p>
        </w:tc>
        <w:tc>
          <w:tcPr>
            <w:tcW w:w="1619" w:type="dxa"/>
            <w:tcBorders>
              <w:top w:val="nil"/>
              <w:left w:val="nil"/>
              <w:bottom w:val="single" w:sz="4" w:space="0" w:color="000000"/>
              <w:right w:val="single" w:sz="4" w:space="0" w:color="000000"/>
            </w:tcBorders>
            <w:vAlign w:val="center"/>
          </w:tcPr>
          <w:p w14:paraId="165A34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$137,680,766.22</w:t>
            </w:r>
          </w:p>
        </w:tc>
        <w:tc>
          <w:tcPr>
            <w:tcW w:w="1619" w:type="dxa"/>
            <w:tcBorders>
              <w:top w:val="nil"/>
              <w:left w:val="nil"/>
              <w:bottom w:val="single" w:sz="4" w:space="0" w:color="000000"/>
              <w:right w:val="single" w:sz="4" w:space="0" w:color="000000"/>
            </w:tcBorders>
            <w:vAlign w:val="center"/>
          </w:tcPr>
          <w:p w14:paraId="1D8D39F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$144,564,804.53</w:t>
            </w:r>
          </w:p>
        </w:tc>
        <w:tc>
          <w:tcPr>
            <w:tcW w:w="1328" w:type="dxa"/>
            <w:gridSpan w:val="2"/>
            <w:tcBorders>
              <w:top w:val="nil"/>
              <w:left w:val="nil"/>
              <w:bottom w:val="single" w:sz="4" w:space="0" w:color="000000"/>
              <w:right w:val="single" w:sz="4" w:space="0" w:color="000000"/>
            </w:tcBorders>
            <w:vAlign w:val="center"/>
          </w:tcPr>
          <w:p w14:paraId="4DF46F0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$151,793,044.75</w:t>
            </w:r>
          </w:p>
        </w:tc>
      </w:tr>
      <w:tr w:rsidR="001471FF" w:rsidRPr="001471FF" w14:paraId="565B45CA"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758CF6EF" w14:textId="77777777" w:rsidR="001471FF" w:rsidRPr="001471FF" w:rsidRDefault="001471FF" w:rsidP="001471FF">
            <w:pPr>
              <w:ind w:right="622"/>
              <w:rPr>
                <w:rFonts w:ascii="Arial" w:hAnsi="Arial" w:cs="Arial"/>
                <w:color w:val="000000"/>
              </w:rPr>
            </w:pPr>
            <w:r w:rsidRPr="001471FF">
              <w:rPr>
                <w:rFonts w:ascii="Arial" w:hAnsi="Arial" w:cs="Arial"/>
                <w:color w:val="000000"/>
              </w:rPr>
              <w:t>G. Ingresos por Ventas de Bienes y Servicios</w:t>
            </w:r>
          </w:p>
        </w:tc>
        <w:tc>
          <w:tcPr>
            <w:tcW w:w="1619" w:type="dxa"/>
            <w:tcBorders>
              <w:top w:val="nil"/>
              <w:left w:val="nil"/>
              <w:bottom w:val="single" w:sz="4" w:space="0" w:color="000000"/>
              <w:right w:val="single" w:sz="4" w:space="0" w:color="000000"/>
            </w:tcBorders>
            <w:vAlign w:val="center"/>
          </w:tcPr>
          <w:p w14:paraId="3BEA237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206045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284BD11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vAlign w:val="center"/>
          </w:tcPr>
          <w:p w14:paraId="7FA0C9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4741010D"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06913A6A"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H. Participaciones </w:t>
            </w:r>
          </w:p>
        </w:tc>
        <w:tc>
          <w:tcPr>
            <w:tcW w:w="1619" w:type="dxa"/>
            <w:tcBorders>
              <w:top w:val="nil"/>
              <w:left w:val="nil"/>
              <w:bottom w:val="single" w:sz="4" w:space="0" w:color="000000"/>
              <w:right w:val="single" w:sz="4" w:space="0" w:color="000000"/>
            </w:tcBorders>
            <w:vAlign w:val="center"/>
          </w:tcPr>
          <w:p w14:paraId="0C7ABAC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$6,026,761,634.34</w:t>
            </w:r>
          </w:p>
        </w:tc>
        <w:tc>
          <w:tcPr>
            <w:tcW w:w="1619" w:type="dxa"/>
            <w:tcBorders>
              <w:top w:val="nil"/>
              <w:left w:val="nil"/>
              <w:bottom w:val="single" w:sz="4" w:space="0" w:color="000000"/>
              <w:right w:val="single" w:sz="4" w:space="0" w:color="000000"/>
            </w:tcBorders>
            <w:vAlign w:val="center"/>
          </w:tcPr>
          <w:p w14:paraId="5B5CBFC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$6,328,099,716.06</w:t>
            </w:r>
          </w:p>
        </w:tc>
        <w:tc>
          <w:tcPr>
            <w:tcW w:w="1619" w:type="dxa"/>
            <w:tcBorders>
              <w:top w:val="nil"/>
              <w:left w:val="nil"/>
              <w:bottom w:val="single" w:sz="4" w:space="0" w:color="000000"/>
              <w:right w:val="single" w:sz="4" w:space="0" w:color="000000"/>
            </w:tcBorders>
            <w:vAlign w:val="center"/>
          </w:tcPr>
          <w:p w14:paraId="1035504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$6,644,504,701.86</w:t>
            </w:r>
          </w:p>
        </w:tc>
        <w:tc>
          <w:tcPr>
            <w:tcW w:w="1328" w:type="dxa"/>
            <w:gridSpan w:val="2"/>
            <w:tcBorders>
              <w:top w:val="nil"/>
              <w:left w:val="nil"/>
              <w:bottom w:val="single" w:sz="4" w:space="0" w:color="000000"/>
              <w:right w:val="single" w:sz="4" w:space="0" w:color="000000"/>
            </w:tcBorders>
            <w:vAlign w:val="center"/>
          </w:tcPr>
          <w:p w14:paraId="685606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$6,976,729,936.95</w:t>
            </w:r>
          </w:p>
        </w:tc>
      </w:tr>
      <w:tr w:rsidR="001471FF" w:rsidRPr="001471FF" w14:paraId="395EA9BD"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23D222D2" w14:textId="77777777" w:rsidR="001471FF" w:rsidRPr="001471FF" w:rsidRDefault="001471FF" w:rsidP="001471FF">
            <w:pPr>
              <w:ind w:right="622"/>
              <w:rPr>
                <w:rFonts w:ascii="Arial" w:hAnsi="Arial" w:cs="Arial"/>
                <w:color w:val="000000"/>
              </w:rPr>
            </w:pPr>
            <w:r w:rsidRPr="001471FF">
              <w:rPr>
                <w:rFonts w:ascii="Arial" w:hAnsi="Arial" w:cs="Arial"/>
                <w:color w:val="000000"/>
              </w:rPr>
              <w:t>I. Incentivos Derivados de la Colaboración Fiscal</w:t>
            </w:r>
          </w:p>
        </w:tc>
        <w:tc>
          <w:tcPr>
            <w:tcW w:w="1619" w:type="dxa"/>
            <w:tcBorders>
              <w:top w:val="nil"/>
              <w:left w:val="nil"/>
              <w:bottom w:val="single" w:sz="4" w:space="0" w:color="000000"/>
              <w:right w:val="single" w:sz="4" w:space="0" w:color="000000"/>
            </w:tcBorders>
            <w:vAlign w:val="center"/>
          </w:tcPr>
          <w:p w14:paraId="4F8E969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$85,360,292.69</w:t>
            </w:r>
          </w:p>
        </w:tc>
        <w:tc>
          <w:tcPr>
            <w:tcW w:w="1619" w:type="dxa"/>
            <w:tcBorders>
              <w:top w:val="nil"/>
              <w:left w:val="nil"/>
              <w:bottom w:val="single" w:sz="4" w:space="0" w:color="000000"/>
              <w:right w:val="single" w:sz="4" w:space="0" w:color="000000"/>
            </w:tcBorders>
            <w:vAlign w:val="center"/>
          </w:tcPr>
          <w:p w14:paraId="2C3544C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$89,628,307.32</w:t>
            </w:r>
          </w:p>
        </w:tc>
        <w:tc>
          <w:tcPr>
            <w:tcW w:w="1619" w:type="dxa"/>
            <w:tcBorders>
              <w:top w:val="nil"/>
              <w:left w:val="nil"/>
              <w:bottom w:val="single" w:sz="4" w:space="0" w:color="000000"/>
              <w:right w:val="single" w:sz="4" w:space="0" w:color="000000"/>
            </w:tcBorders>
            <w:vAlign w:val="center"/>
          </w:tcPr>
          <w:p w14:paraId="129C59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$94,109,722.69</w:t>
            </w:r>
          </w:p>
        </w:tc>
        <w:tc>
          <w:tcPr>
            <w:tcW w:w="1328" w:type="dxa"/>
            <w:gridSpan w:val="2"/>
            <w:tcBorders>
              <w:top w:val="nil"/>
              <w:left w:val="nil"/>
              <w:bottom w:val="single" w:sz="4" w:space="0" w:color="000000"/>
              <w:right w:val="single" w:sz="4" w:space="0" w:color="000000"/>
            </w:tcBorders>
            <w:vAlign w:val="center"/>
          </w:tcPr>
          <w:p w14:paraId="1315760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$98,815,208.82</w:t>
            </w:r>
          </w:p>
        </w:tc>
      </w:tr>
      <w:tr w:rsidR="001471FF" w:rsidRPr="001471FF" w14:paraId="4A2B0F04"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7FA28967"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J. Transferencias </w:t>
            </w:r>
          </w:p>
        </w:tc>
        <w:tc>
          <w:tcPr>
            <w:tcW w:w="1619" w:type="dxa"/>
            <w:tcBorders>
              <w:top w:val="nil"/>
              <w:left w:val="nil"/>
              <w:bottom w:val="single" w:sz="4" w:space="0" w:color="000000"/>
              <w:right w:val="single" w:sz="4" w:space="0" w:color="000000"/>
            </w:tcBorders>
            <w:vAlign w:val="center"/>
          </w:tcPr>
          <w:p w14:paraId="197E3B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1AAF9E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5E59FC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vAlign w:val="center"/>
          </w:tcPr>
          <w:p w14:paraId="3D4990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258545F2"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70EBDBCD"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K. Convenios </w:t>
            </w:r>
          </w:p>
        </w:tc>
        <w:tc>
          <w:tcPr>
            <w:tcW w:w="1619" w:type="dxa"/>
            <w:tcBorders>
              <w:top w:val="nil"/>
              <w:left w:val="nil"/>
              <w:bottom w:val="single" w:sz="4" w:space="0" w:color="000000"/>
              <w:right w:val="single" w:sz="4" w:space="0" w:color="000000"/>
            </w:tcBorders>
            <w:vAlign w:val="center"/>
          </w:tcPr>
          <w:p w14:paraId="235C2F0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2284D43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5CCE36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vAlign w:val="center"/>
          </w:tcPr>
          <w:p w14:paraId="6E0A8B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15F81DBA"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04D90EB0"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L. Otros Ingresos de Libre Disposición </w:t>
            </w:r>
          </w:p>
        </w:tc>
        <w:tc>
          <w:tcPr>
            <w:tcW w:w="1619" w:type="dxa"/>
            <w:tcBorders>
              <w:top w:val="nil"/>
              <w:left w:val="nil"/>
              <w:bottom w:val="single" w:sz="4" w:space="0" w:color="000000"/>
              <w:right w:val="single" w:sz="4" w:space="0" w:color="000000"/>
            </w:tcBorders>
            <w:vAlign w:val="center"/>
          </w:tcPr>
          <w:p w14:paraId="16152B2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4524B63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2C6ED69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vAlign w:val="center"/>
          </w:tcPr>
          <w:p w14:paraId="332B0F5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642DE474" w14:textId="77777777" w:rsidTr="00A767F0">
        <w:trPr>
          <w:trHeight w:val="291"/>
        </w:trPr>
        <w:tc>
          <w:tcPr>
            <w:tcW w:w="2443" w:type="dxa"/>
            <w:tcBorders>
              <w:top w:val="nil"/>
              <w:left w:val="single" w:sz="4" w:space="0" w:color="000000"/>
              <w:bottom w:val="single" w:sz="4" w:space="0" w:color="000000"/>
              <w:right w:val="single" w:sz="4" w:space="0" w:color="000000"/>
            </w:tcBorders>
            <w:shd w:val="clear" w:color="auto" w:fill="BFBFBF"/>
            <w:vAlign w:val="center"/>
          </w:tcPr>
          <w:p w14:paraId="6A9926FC"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2. Transferencias Federales Etiquetadas (2=A+B+C+D+E) </w:t>
            </w:r>
          </w:p>
        </w:tc>
        <w:tc>
          <w:tcPr>
            <w:tcW w:w="1619" w:type="dxa"/>
            <w:tcBorders>
              <w:top w:val="nil"/>
              <w:left w:val="nil"/>
              <w:bottom w:val="single" w:sz="4" w:space="0" w:color="000000"/>
              <w:right w:val="single" w:sz="4" w:space="0" w:color="000000"/>
            </w:tcBorders>
            <w:shd w:val="clear" w:color="auto" w:fill="BFBFBF"/>
            <w:vAlign w:val="center"/>
          </w:tcPr>
          <w:p w14:paraId="10797727"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$1,569,439,174.19</w:t>
            </w:r>
          </w:p>
        </w:tc>
        <w:tc>
          <w:tcPr>
            <w:tcW w:w="1619" w:type="dxa"/>
            <w:tcBorders>
              <w:top w:val="nil"/>
              <w:left w:val="nil"/>
              <w:bottom w:val="single" w:sz="4" w:space="0" w:color="000000"/>
              <w:right w:val="single" w:sz="4" w:space="0" w:color="000000"/>
            </w:tcBorders>
            <w:shd w:val="clear" w:color="auto" w:fill="BFBFBF"/>
            <w:vAlign w:val="center"/>
          </w:tcPr>
          <w:p w14:paraId="1EDCD256"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$1,647,911,132.90</w:t>
            </w:r>
          </w:p>
        </w:tc>
        <w:tc>
          <w:tcPr>
            <w:tcW w:w="1619" w:type="dxa"/>
            <w:tcBorders>
              <w:top w:val="nil"/>
              <w:left w:val="nil"/>
              <w:bottom w:val="single" w:sz="4" w:space="0" w:color="000000"/>
              <w:right w:val="single" w:sz="4" w:space="0" w:color="000000"/>
            </w:tcBorders>
            <w:shd w:val="clear" w:color="auto" w:fill="BFBFBF"/>
            <w:vAlign w:val="center"/>
          </w:tcPr>
          <w:p w14:paraId="187DE571"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$1,730,306,689.55</w:t>
            </w:r>
          </w:p>
        </w:tc>
        <w:tc>
          <w:tcPr>
            <w:tcW w:w="1328" w:type="dxa"/>
            <w:gridSpan w:val="2"/>
            <w:tcBorders>
              <w:top w:val="nil"/>
              <w:left w:val="nil"/>
              <w:bottom w:val="single" w:sz="4" w:space="0" w:color="000000"/>
              <w:right w:val="single" w:sz="4" w:space="0" w:color="000000"/>
            </w:tcBorders>
            <w:shd w:val="clear" w:color="auto" w:fill="BFBFBF"/>
            <w:vAlign w:val="center"/>
          </w:tcPr>
          <w:p w14:paraId="30D7DC5F"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$1,816,822,024.03</w:t>
            </w:r>
          </w:p>
        </w:tc>
      </w:tr>
      <w:tr w:rsidR="001471FF" w:rsidRPr="001471FF" w14:paraId="71A4E568"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4FA21BF8"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A. Aportaciones </w:t>
            </w:r>
          </w:p>
        </w:tc>
        <w:tc>
          <w:tcPr>
            <w:tcW w:w="1619" w:type="dxa"/>
            <w:tcBorders>
              <w:top w:val="nil"/>
              <w:left w:val="nil"/>
              <w:bottom w:val="single" w:sz="4" w:space="0" w:color="000000"/>
              <w:right w:val="single" w:sz="4" w:space="0" w:color="000000"/>
            </w:tcBorders>
            <w:vAlign w:val="center"/>
          </w:tcPr>
          <w:p w14:paraId="1917CD2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$1,569,439,174.19</w:t>
            </w:r>
          </w:p>
        </w:tc>
        <w:tc>
          <w:tcPr>
            <w:tcW w:w="1619" w:type="dxa"/>
            <w:tcBorders>
              <w:top w:val="nil"/>
              <w:left w:val="nil"/>
              <w:bottom w:val="single" w:sz="4" w:space="0" w:color="000000"/>
              <w:right w:val="single" w:sz="4" w:space="0" w:color="000000"/>
            </w:tcBorders>
            <w:vAlign w:val="center"/>
          </w:tcPr>
          <w:p w14:paraId="4126967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$1,647,911,132.90</w:t>
            </w:r>
          </w:p>
        </w:tc>
        <w:tc>
          <w:tcPr>
            <w:tcW w:w="1619" w:type="dxa"/>
            <w:tcBorders>
              <w:top w:val="nil"/>
              <w:left w:val="nil"/>
              <w:bottom w:val="single" w:sz="4" w:space="0" w:color="000000"/>
              <w:right w:val="single" w:sz="4" w:space="0" w:color="000000"/>
            </w:tcBorders>
            <w:vAlign w:val="center"/>
          </w:tcPr>
          <w:p w14:paraId="0066C3F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$1,730,306,689.55</w:t>
            </w:r>
          </w:p>
        </w:tc>
        <w:tc>
          <w:tcPr>
            <w:tcW w:w="1328" w:type="dxa"/>
            <w:gridSpan w:val="2"/>
            <w:tcBorders>
              <w:top w:val="nil"/>
              <w:left w:val="nil"/>
              <w:bottom w:val="single" w:sz="4" w:space="0" w:color="000000"/>
              <w:right w:val="single" w:sz="4" w:space="0" w:color="000000"/>
            </w:tcBorders>
            <w:vAlign w:val="center"/>
          </w:tcPr>
          <w:p w14:paraId="0177F2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$1,816,822,024.03</w:t>
            </w:r>
          </w:p>
        </w:tc>
      </w:tr>
      <w:tr w:rsidR="001471FF" w:rsidRPr="001471FF" w14:paraId="31981115"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5E01AED8"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B. Convenios </w:t>
            </w:r>
          </w:p>
        </w:tc>
        <w:tc>
          <w:tcPr>
            <w:tcW w:w="1619" w:type="dxa"/>
            <w:tcBorders>
              <w:top w:val="nil"/>
              <w:left w:val="nil"/>
              <w:bottom w:val="single" w:sz="4" w:space="0" w:color="000000"/>
              <w:right w:val="single" w:sz="4" w:space="0" w:color="000000"/>
            </w:tcBorders>
            <w:vAlign w:val="center"/>
          </w:tcPr>
          <w:p w14:paraId="019D6E7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0FA35E1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095E4F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vAlign w:val="center"/>
          </w:tcPr>
          <w:p w14:paraId="0223C70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71031E29"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31D41C2D" w14:textId="77777777" w:rsidR="001471FF" w:rsidRPr="001471FF" w:rsidRDefault="001471FF" w:rsidP="001471FF">
            <w:pPr>
              <w:ind w:right="622"/>
              <w:rPr>
                <w:rFonts w:ascii="Arial" w:hAnsi="Arial" w:cs="Arial"/>
                <w:color w:val="000000"/>
              </w:rPr>
            </w:pPr>
            <w:r w:rsidRPr="001471FF">
              <w:rPr>
                <w:rFonts w:ascii="Arial" w:hAnsi="Arial" w:cs="Arial"/>
                <w:color w:val="000000"/>
              </w:rPr>
              <w:t>C. Fondos Distintos de Aportaciones</w:t>
            </w:r>
          </w:p>
        </w:tc>
        <w:tc>
          <w:tcPr>
            <w:tcW w:w="1619" w:type="dxa"/>
            <w:tcBorders>
              <w:top w:val="nil"/>
              <w:left w:val="nil"/>
              <w:bottom w:val="single" w:sz="4" w:space="0" w:color="000000"/>
              <w:right w:val="single" w:sz="4" w:space="0" w:color="000000"/>
            </w:tcBorders>
            <w:vAlign w:val="center"/>
          </w:tcPr>
          <w:p w14:paraId="3149AC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7267902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0A12B24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vAlign w:val="center"/>
          </w:tcPr>
          <w:p w14:paraId="0A4E18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33981CE8"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1FA90F98"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D. Transferencias, Subsidios y Subvenciones y Pensiones y Jubilaciones </w:t>
            </w:r>
          </w:p>
        </w:tc>
        <w:tc>
          <w:tcPr>
            <w:tcW w:w="1619" w:type="dxa"/>
            <w:tcBorders>
              <w:top w:val="nil"/>
              <w:left w:val="nil"/>
              <w:bottom w:val="single" w:sz="4" w:space="0" w:color="000000"/>
              <w:right w:val="single" w:sz="4" w:space="0" w:color="000000"/>
            </w:tcBorders>
            <w:vAlign w:val="center"/>
          </w:tcPr>
          <w:p w14:paraId="33C8081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1BEA69D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0AEA312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vAlign w:val="center"/>
          </w:tcPr>
          <w:p w14:paraId="556C377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29DA7136"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6D99B9DC"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E. Otras Transferencias Federales Etiquetadas </w:t>
            </w:r>
          </w:p>
        </w:tc>
        <w:tc>
          <w:tcPr>
            <w:tcW w:w="1619" w:type="dxa"/>
            <w:tcBorders>
              <w:top w:val="nil"/>
              <w:left w:val="nil"/>
              <w:bottom w:val="single" w:sz="4" w:space="0" w:color="000000"/>
              <w:right w:val="single" w:sz="4" w:space="0" w:color="000000"/>
            </w:tcBorders>
            <w:vAlign w:val="center"/>
          </w:tcPr>
          <w:p w14:paraId="3D7C14F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5C3E600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5FF64A1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vAlign w:val="center"/>
          </w:tcPr>
          <w:p w14:paraId="0684A5D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61F64F38" w14:textId="77777777" w:rsidTr="00A767F0">
        <w:trPr>
          <w:trHeight w:val="291"/>
        </w:trPr>
        <w:tc>
          <w:tcPr>
            <w:tcW w:w="2443" w:type="dxa"/>
            <w:tcBorders>
              <w:top w:val="nil"/>
              <w:left w:val="single" w:sz="4" w:space="0" w:color="000000"/>
              <w:bottom w:val="single" w:sz="4" w:space="0" w:color="000000"/>
              <w:right w:val="single" w:sz="4" w:space="0" w:color="000000"/>
            </w:tcBorders>
            <w:shd w:val="clear" w:color="auto" w:fill="BFBFBF"/>
            <w:vAlign w:val="center"/>
          </w:tcPr>
          <w:p w14:paraId="3C35EB20"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3. Ingresos Derivados de Financiamiento (3=A) </w:t>
            </w:r>
          </w:p>
        </w:tc>
        <w:tc>
          <w:tcPr>
            <w:tcW w:w="1619" w:type="dxa"/>
            <w:tcBorders>
              <w:top w:val="nil"/>
              <w:left w:val="nil"/>
              <w:bottom w:val="single" w:sz="4" w:space="0" w:color="000000"/>
              <w:right w:val="single" w:sz="4" w:space="0" w:color="000000"/>
            </w:tcBorders>
            <w:shd w:val="clear" w:color="auto" w:fill="BFBFBF"/>
            <w:vAlign w:val="center"/>
          </w:tcPr>
          <w:p w14:paraId="7B8A018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shd w:val="clear" w:color="auto" w:fill="BFBFBF"/>
            <w:vAlign w:val="center"/>
          </w:tcPr>
          <w:p w14:paraId="7869FFF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shd w:val="clear" w:color="auto" w:fill="BFBFBF"/>
            <w:vAlign w:val="center"/>
          </w:tcPr>
          <w:p w14:paraId="158CC7A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shd w:val="clear" w:color="auto" w:fill="BFBFBF"/>
            <w:vAlign w:val="center"/>
          </w:tcPr>
          <w:p w14:paraId="54D3F1F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2CBE1821"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414A03EA" w14:textId="77777777" w:rsidR="001471FF" w:rsidRPr="001471FF" w:rsidRDefault="001471FF" w:rsidP="001471FF">
            <w:pPr>
              <w:ind w:right="622"/>
              <w:rPr>
                <w:rFonts w:ascii="Arial" w:hAnsi="Arial" w:cs="Arial"/>
                <w:color w:val="000000"/>
              </w:rPr>
            </w:pPr>
            <w:r w:rsidRPr="001471FF">
              <w:rPr>
                <w:rFonts w:ascii="Arial" w:hAnsi="Arial" w:cs="Arial"/>
                <w:color w:val="000000"/>
              </w:rPr>
              <w:t>A. Ingresos Derivados de Financiamientos</w:t>
            </w:r>
          </w:p>
        </w:tc>
        <w:tc>
          <w:tcPr>
            <w:tcW w:w="1619" w:type="dxa"/>
            <w:tcBorders>
              <w:top w:val="nil"/>
              <w:left w:val="nil"/>
              <w:bottom w:val="single" w:sz="4" w:space="0" w:color="000000"/>
              <w:right w:val="single" w:sz="4" w:space="0" w:color="000000"/>
            </w:tcBorders>
            <w:vAlign w:val="center"/>
          </w:tcPr>
          <w:p w14:paraId="4F8509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3DC7067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174EFC3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vAlign w:val="center"/>
          </w:tcPr>
          <w:p w14:paraId="4C2E715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58528F5A" w14:textId="77777777" w:rsidTr="00A767F0">
        <w:trPr>
          <w:trHeight w:val="291"/>
        </w:trPr>
        <w:tc>
          <w:tcPr>
            <w:tcW w:w="2443" w:type="dxa"/>
            <w:tcBorders>
              <w:top w:val="nil"/>
              <w:left w:val="single" w:sz="4" w:space="0" w:color="000000"/>
              <w:bottom w:val="single" w:sz="4" w:space="0" w:color="000000"/>
              <w:right w:val="single" w:sz="4" w:space="0" w:color="000000"/>
            </w:tcBorders>
            <w:shd w:val="clear" w:color="auto" w:fill="A6A6A6"/>
            <w:vAlign w:val="center"/>
          </w:tcPr>
          <w:p w14:paraId="13B06C74"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4. Total de Ingresos Proyectados (4=1+2+3) </w:t>
            </w:r>
          </w:p>
        </w:tc>
        <w:tc>
          <w:tcPr>
            <w:tcW w:w="1619" w:type="dxa"/>
            <w:tcBorders>
              <w:top w:val="nil"/>
              <w:left w:val="nil"/>
              <w:bottom w:val="single" w:sz="4" w:space="0" w:color="000000"/>
              <w:right w:val="single" w:sz="4" w:space="0" w:color="000000"/>
            </w:tcBorders>
            <w:shd w:val="clear" w:color="auto" w:fill="A6A6A6"/>
            <w:vAlign w:val="center"/>
          </w:tcPr>
          <w:p w14:paraId="723D5609"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$13,016,671,527.89</w:t>
            </w:r>
          </w:p>
        </w:tc>
        <w:tc>
          <w:tcPr>
            <w:tcW w:w="1619" w:type="dxa"/>
            <w:tcBorders>
              <w:top w:val="nil"/>
              <w:left w:val="nil"/>
              <w:bottom w:val="single" w:sz="4" w:space="0" w:color="000000"/>
              <w:right w:val="single" w:sz="4" w:space="0" w:color="000000"/>
            </w:tcBorders>
            <w:shd w:val="clear" w:color="auto" w:fill="A6A6A6"/>
            <w:vAlign w:val="center"/>
          </w:tcPr>
          <w:p w14:paraId="361A8471"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$13,667,505,104.28</w:t>
            </w:r>
          </w:p>
        </w:tc>
        <w:tc>
          <w:tcPr>
            <w:tcW w:w="1619" w:type="dxa"/>
            <w:tcBorders>
              <w:top w:val="nil"/>
              <w:left w:val="nil"/>
              <w:bottom w:val="single" w:sz="4" w:space="0" w:color="000000"/>
              <w:right w:val="single" w:sz="4" w:space="0" w:color="000000"/>
            </w:tcBorders>
            <w:shd w:val="clear" w:color="auto" w:fill="A6A6A6"/>
            <w:vAlign w:val="center"/>
          </w:tcPr>
          <w:p w14:paraId="3257AF8E"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$14,350,880,359.50</w:t>
            </w:r>
          </w:p>
        </w:tc>
        <w:tc>
          <w:tcPr>
            <w:tcW w:w="1328" w:type="dxa"/>
            <w:gridSpan w:val="2"/>
            <w:tcBorders>
              <w:top w:val="nil"/>
              <w:left w:val="nil"/>
              <w:bottom w:val="single" w:sz="4" w:space="0" w:color="000000"/>
              <w:right w:val="single" w:sz="4" w:space="0" w:color="000000"/>
            </w:tcBorders>
            <w:shd w:val="clear" w:color="auto" w:fill="A6A6A6"/>
            <w:vAlign w:val="center"/>
          </w:tcPr>
          <w:p w14:paraId="68F69F85"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$15,068,424,377.47</w:t>
            </w:r>
          </w:p>
        </w:tc>
      </w:tr>
      <w:tr w:rsidR="001471FF" w:rsidRPr="001471FF" w14:paraId="78917800"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725247F5" w14:textId="77777777" w:rsidR="001471FF" w:rsidRPr="001471FF" w:rsidRDefault="001471FF" w:rsidP="001471FF">
            <w:pPr>
              <w:ind w:right="622"/>
              <w:rPr>
                <w:rFonts w:ascii="Arial" w:hAnsi="Arial" w:cs="Arial"/>
                <w:color w:val="000000"/>
              </w:rPr>
            </w:pPr>
            <w:r w:rsidRPr="001471FF">
              <w:rPr>
                <w:rFonts w:ascii="Arial" w:hAnsi="Arial" w:cs="Arial"/>
                <w:color w:val="000000"/>
              </w:rPr>
              <w:t>Datos Informativos</w:t>
            </w:r>
          </w:p>
        </w:tc>
        <w:tc>
          <w:tcPr>
            <w:tcW w:w="1619" w:type="dxa"/>
            <w:tcBorders>
              <w:top w:val="nil"/>
              <w:left w:val="nil"/>
              <w:bottom w:val="single" w:sz="4" w:space="0" w:color="000000"/>
              <w:right w:val="single" w:sz="4" w:space="0" w:color="000000"/>
            </w:tcBorders>
            <w:vAlign w:val="center"/>
          </w:tcPr>
          <w:p w14:paraId="599F812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572ABEC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1DE6FEE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vAlign w:val="center"/>
          </w:tcPr>
          <w:p w14:paraId="41CD35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3160816E" w14:textId="77777777" w:rsidTr="00A767F0">
        <w:trPr>
          <w:trHeight w:val="582"/>
        </w:trPr>
        <w:tc>
          <w:tcPr>
            <w:tcW w:w="2443" w:type="dxa"/>
            <w:tcBorders>
              <w:top w:val="nil"/>
              <w:left w:val="single" w:sz="4" w:space="0" w:color="000000"/>
              <w:bottom w:val="single" w:sz="4" w:space="0" w:color="000000"/>
              <w:right w:val="single" w:sz="4" w:space="0" w:color="000000"/>
            </w:tcBorders>
            <w:vAlign w:val="center"/>
          </w:tcPr>
          <w:p w14:paraId="7FB59ABF"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1. Ingresos Derivados de Financiamientos con Fuente de Pago de 2. Recursos de Libre Disposición </w:t>
            </w:r>
          </w:p>
        </w:tc>
        <w:tc>
          <w:tcPr>
            <w:tcW w:w="1619" w:type="dxa"/>
            <w:tcBorders>
              <w:top w:val="nil"/>
              <w:left w:val="nil"/>
              <w:bottom w:val="single" w:sz="4" w:space="0" w:color="000000"/>
              <w:right w:val="single" w:sz="4" w:space="0" w:color="000000"/>
            </w:tcBorders>
            <w:vAlign w:val="center"/>
          </w:tcPr>
          <w:p w14:paraId="74FE903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64F061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74E9C55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vAlign w:val="center"/>
          </w:tcPr>
          <w:p w14:paraId="4744B1A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5A86A6CD" w14:textId="77777777" w:rsidTr="00A767F0">
        <w:trPr>
          <w:trHeight w:val="291"/>
        </w:trPr>
        <w:tc>
          <w:tcPr>
            <w:tcW w:w="2443" w:type="dxa"/>
            <w:tcBorders>
              <w:top w:val="nil"/>
              <w:left w:val="single" w:sz="4" w:space="0" w:color="000000"/>
              <w:bottom w:val="single" w:sz="4" w:space="0" w:color="000000"/>
              <w:right w:val="single" w:sz="4" w:space="0" w:color="000000"/>
            </w:tcBorders>
            <w:vAlign w:val="center"/>
          </w:tcPr>
          <w:p w14:paraId="5E52150D" w14:textId="77777777" w:rsidR="001471FF" w:rsidRPr="001471FF" w:rsidRDefault="001471FF" w:rsidP="001471FF">
            <w:pPr>
              <w:ind w:right="622"/>
              <w:rPr>
                <w:rFonts w:ascii="Arial" w:hAnsi="Arial" w:cs="Arial"/>
                <w:color w:val="000000"/>
              </w:rPr>
            </w:pPr>
            <w:r w:rsidRPr="001471FF">
              <w:rPr>
                <w:rFonts w:ascii="Arial" w:hAnsi="Arial" w:cs="Arial"/>
                <w:color w:val="000000"/>
              </w:rPr>
              <w:t>2. Ingresos derivados de Financiamientos con Fuente de Pago de Transferencias Federales Etiquetadas</w:t>
            </w:r>
          </w:p>
        </w:tc>
        <w:tc>
          <w:tcPr>
            <w:tcW w:w="1619" w:type="dxa"/>
            <w:tcBorders>
              <w:top w:val="nil"/>
              <w:left w:val="nil"/>
              <w:bottom w:val="single" w:sz="4" w:space="0" w:color="000000"/>
              <w:right w:val="single" w:sz="4" w:space="0" w:color="000000"/>
            </w:tcBorders>
            <w:vAlign w:val="center"/>
          </w:tcPr>
          <w:p w14:paraId="0DFE877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78A0923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vAlign w:val="center"/>
          </w:tcPr>
          <w:p w14:paraId="431701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vAlign w:val="center"/>
          </w:tcPr>
          <w:p w14:paraId="649245A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r w:rsidR="001471FF" w:rsidRPr="001471FF" w14:paraId="5FF3E3F2" w14:textId="77777777" w:rsidTr="00A767F0">
        <w:trPr>
          <w:trHeight w:val="291"/>
        </w:trPr>
        <w:tc>
          <w:tcPr>
            <w:tcW w:w="2443" w:type="dxa"/>
            <w:tcBorders>
              <w:top w:val="nil"/>
              <w:left w:val="single" w:sz="4" w:space="0" w:color="000000"/>
              <w:bottom w:val="single" w:sz="4" w:space="0" w:color="000000"/>
              <w:right w:val="single" w:sz="4" w:space="0" w:color="000000"/>
            </w:tcBorders>
            <w:shd w:val="clear" w:color="auto" w:fill="BFBFBF"/>
            <w:vAlign w:val="center"/>
          </w:tcPr>
          <w:p w14:paraId="7AB9FAD5" w14:textId="7DF79C75" w:rsidR="001471FF" w:rsidRPr="001471FF" w:rsidRDefault="001471FF" w:rsidP="001471FF">
            <w:pPr>
              <w:ind w:right="622"/>
              <w:rPr>
                <w:rFonts w:ascii="Arial" w:hAnsi="Arial" w:cs="Arial"/>
                <w:color w:val="000000"/>
              </w:rPr>
            </w:pPr>
            <w:r w:rsidRPr="001471FF">
              <w:rPr>
                <w:rFonts w:ascii="Arial" w:hAnsi="Arial" w:cs="Arial"/>
                <w:color w:val="000000"/>
              </w:rPr>
              <w:t>3. Ingres</w:t>
            </w:r>
            <w:r w:rsidR="007A3E99">
              <w:rPr>
                <w:rFonts w:ascii="Arial" w:hAnsi="Arial" w:cs="Arial"/>
                <w:color w:val="000000"/>
              </w:rPr>
              <w:t xml:space="preserve">os Derivados de Financiamiento </w:t>
            </w:r>
            <w:r w:rsidRPr="001471FF">
              <w:rPr>
                <w:rFonts w:ascii="Arial" w:hAnsi="Arial" w:cs="Arial"/>
                <w:color w:val="000000"/>
              </w:rPr>
              <w:t xml:space="preserve">(3=1+2) </w:t>
            </w:r>
          </w:p>
        </w:tc>
        <w:tc>
          <w:tcPr>
            <w:tcW w:w="1619" w:type="dxa"/>
            <w:tcBorders>
              <w:top w:val="nil"/>
              <w:left w:val="nil"/>
              <w:bottom w:val="single" w:sz="4" w:space="0" w:color="000000"/>
              <w:right w:val="single" w:sz="4" w:space="0" w:color="000000"/>
            </w:tcBorders>
            <w:shd w:val="clear" w:color="auto" w:fill="BFBFBF"/>
            <w:vAlign w:val="center"/>
          </w:tcPr>
          <w:p w14:paraId="4BD8C0F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shd w:val="clear" w:color="auto" w:fill="BFBFBF"/>
            <w:vAlign w:val="center"/>
          </w:tcPr>
          <w:p w14:paraId="556F28F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619" w:type="dxa"/>
            <w:tcBorders>
              <w:top w:val="nil"/>
              <w:left w:val="nil"/>
              <w:bottom w:val="single" w:sz="4" w:space="0" w:color="000000"/>
              <w:right w:val="single" w:sz="4" w:space="0" w:color="000000"/>
            </w:tcBorders>
            <w:shd w:val="clear" w:color="auto" w:fill="BFBFBF"/>
            <w:vAlign w:val="center"/>
          </w:tcPr>
          <w:p w14:paraId="248404F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328" w:type="dxa"/>
            <w:gridSpan w:val="2"/>
            <w:tcBorders>
              <w:top w:val="nil"/>
              <w:left w:val="nil"/>
              <w:bottom w:val="single" w:sz="4" w:space="0" w:color="000000"/>
              <w:right w:val="single" w:sz="4" w:space="0" w:color="000000"/>
            </w:tcBorders>
            <w:shd w:val="clear" w:color="auto" w:fill="BFBFBF"/>
            <w:vAlign w:val="center"/>
          </w:tcPr>
          <w:p w14:paraId="77BE70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r>
    </w:tbl>
    <w:p w14:paraId="2A7CA6BD" w14:textId="77777777" w:rsidR="001471FF" w:rsidRPr="001471FF" w:rsidRDefault="001471FF" w:rsidP="001471FF">
      <w:pPr>
        <w:ind w:right="622"/>
        <w:rPr>
          <w:rFonts w:ascii="Arial" w:hAnsi="Arial" w:cs="Arial"/>
        </w:rPr>
      </w:pPr>
    </w:p>
    <w:tbl>
      <w:tblPr>
        <w:tblW w:w="9229" w:type="dxa"/>
        <w:tblInd w:w="-15" w:type="dxa"/>
        <w:tblLayout w:type="fixed"/>
        <w:tblLook w:val="0400" w:firstRow="0" w:lastRow="0" w:firstColumn="0" w:lastColumn="0" w:noHBand="0" w:noVBand="1"/>
      </w:tblPr>
      <w:tblGrid>
        <w:gridCol w:w="2567"/>
        <w:gridCol w:w="1701"/>
        <w:gridCol w:w="1559"/>
        <w:gridCol w:w="1843"/>
        <w:gridCol w:w="958"/>
        <w:gridCol w:w="601"/>
      </w:tblGrid>
      <w:tr w:rsidR="001471FF" w:rsidRPr="001471FF" w14:paraId="4E7A1B2B" w14:textId="77777777" w:rsidTr="00A767F0">
        <w:trPr>
          <w:gridAfter w:val="1"/>
          <w:wAfter w:w="601" w:type="dxa"/>
          <w:trHeight w:val="288"/>
        </w:trPr>
        <w:tc>
          <w:tcPr>
            <w:tcW w:w="8628" w:type="dxa"/>
            <w:gridSpan w:val="5"/>
            <w:tcBorders>
              <w:top w:val="nil"/>
              <w:left w:val="nil"/>
              <w:bottom w:val="nil"/>
              <w:right w:val="nil"/>
            </w:tcBorders>
            <w:vAlign w:val="bottom"/>
          </w:tcPr>
          <w:p w14:paraId="0B1562C0" w14:textId="77777777" w:rsidR="001471FF" w:rsidRPr="001471FF" w:rsidRDefault="001471FF" w:rsidP="001471FF">
            <w:pPr>
              <w:ind w:right="622"/>
              <w:rPr>
                <w:rFonts w:ascii="Arial" w:eastAsia="Arial" w:hAnsi="Arial" w:cs="Arial"/>
                <w:b/>
                <w:color w:val="000000"/>
              </w:rPr>
            </w:pPr>
            <w:r w:rsidRPr="001471FF">
              <w:rPr>
                <w:rFonts w:ascii="Arial" w:eastAsia="Arial" w:hAnsi="Arial" w:cs="Arial"/>
                <w:b/>
                <w:color w:val="000000"/>
              </w:rPr>
              <w:t>7 b) Resultados de los Ingresos</w:t>
            </w:r>
          </w:p>
        </w:tc>
      </w:tr>
      <w:tr w:rsidR="001471FF" w:rsidRPr="001471FF" w14:paraId="31179949" w14:textId="77777777" w:rsidTr="00A767F0">
        <w:trPr>
          <w:gridAfter w:val="1"/>
          <w:wAfter w:w="601" w:type="dxa"/>
          <w:trHeight w:val="288"/>
        </w:trPr>
        <w:tc>
          <w:tcPr>
            <w:tcW w:w="2567" w:type="dxa"/>
            <w:tcBorders>
              <w:top w:val="nil"/>
              <w:left w:val="nil"/>
              <w:bottom w:val="nil"/>
              <w:right w:val="nil"/>
            </w:tcBorders>
            <w:vAlign w:val="bottom"/>
          </w:tcPr>
          <w:p w14:paraId="3D711C09" w14:textId="77777777" w:rsidR="001471FF" w:rsidRPr="001471FF" w:rsidRDefault="001471FF" w:rsidP="001471FF">
            <w:pPr>
              <w:ind w:right="622"/>
              <w:rPr>
                <w:rFonts w:ascii="Arial" w:eastAsia="Arial" w:hAnsi="Arial" w:cs="Arial"/>
                <w:color w:val="000000"/>
              </w:rPr>
            </w:pPr>
          </w:p>
        </w:tc>
        <w:tc>
          <w:tcPr>
            <w:tcW w:w="1701" w:type="dxa"/>
            <w:tcBorders>
              <w:top w:val="nil"/>
              <w:left w:val="nil"/>
              <w:bottom w:val="nil"/>
              <w:right w:val="nil"/>
            </w:tcBorders>
            <w:vAlign w:val="bottom"/>
          </w:tcPr>
          <w:p w14:paraId="374D4FD3" w14:textId="77777777" w:rsidR="001471FF" w:rsidRPr="001471FF" w:rsidRDefault="001471FF" w:rsidP="001471FF">
            <w:pPr>
              <w:ind w:right="622"/>
              <w:rPr>
                <w:rFonts w:ascii="Arial" w:eastAsia="Arial" w:hAnsi="Arial" w:cs="Arial"/>
                <w:color w:val="000000"/>
              </w:rPr>
            </w:pPr>
          </w:p>
        </w:tc>
        <w:tc>
          <w:tcPr>
            <w:tcW w:w="1559" w:type="dxa"/>
            <w:tcBorders>
              <w:top w:val="nil"/>
              <w:left w:val="nil"/>
              <w:bottom w:val="nil"/>
              <w:right w:val="nil"/>
            </w:tcBorders>
            <w:vAlign w:val="bottom"/>
          </w:tcPr>
          <w:p w14:paraId="2BFC213A" w14:textId="77777777" w:rsidR="001471FF" w:rsidRPr="001471FF" w:rsidRDefault="001471FF" w:rsidP="001471FF">
            <w:pPr>
              <w:ind w:right="622"/>
              <w:rPr>
                <w:rFonts w:ascii="Arial" w:eastAsia="Arial" w:hAnsi="Arial" w:cs="Arial"/>
                <w:color w:val="000000"/>
              </w:rPr>
            </w:pPr>
          </w:p>
        </w:tc>
        <w:tc>
          <w:tcPr>
            <w:tcW w:w="1843" w:type="dxa"/>
            <w:tcBorders>
              <w:top w:val="nil"/>
              <w:left w:val="nil"/>
              <w:bottom w:val="nil"/>
              <w:right w:val="nil"/>
            </w:tcBorders>
            <w:vAlign w:val="bottom"/>
          </w:tcPr>
          <w:p w14:paraId="0293842B" w14:textId="77777777" w:rsidR="001471FF" w:rsidRPr="001471FF" w:rsidRDefault="001471FF" w:rsidP="001471FF">
            <w:pPr>
              <w:ind w:right="622"/>
              <w:rPr>
                <w:rFonts w:ascii="Arial" w:eastAsia="Arial" w:hAnsi="Arial" w:cs="Arial"/>
                <w:color w:val="000000"/>
              </w:rPr>
            </w:pPr>
          </w:p>
        </w:tc>
        <w:tc>
          <w:tcPr>
            <w:tcW w:w="958" w:type="dxa"/>
            <w:tcBorders>
              <w:top w:val="nil"/>
              <w:left w:val="nil"/>
              <w:bottom w:val="nil"/>
              <w:right w:val="nil"/>
            </w:tcBorders>
            <w:vAlign w:val="bottom"/>
          </w:tcPr>
          <w:p w14:paraId="70420DC8" w14:textId="77777777" w:rsidR="001471FF" w:rsidRPr="001471FF" w:rsidRDefault="001471FF" w:rsidP="001471FF">
            <w:pPr>
              <w:ind w:right="622"/>
              <w:rPr>
                <w:rFonts w:ascii="Arial" w:eastAsia="Arial" w:hAnsi="Arial" w:cs="Arial"/>
                <w:color w:val="000000"/>
              </w:rPr>
            </w:pPr>
          </w:p>
        </w:tc>
      </w:tr>
      <w:tr w:rsidR="001471FF" w:rsidRPr="001471FF" w14:paraId="0EFE306C" w14:textId="77777777" w:rsidTr="00A767F0">
        <w:trPr>
          <w:gridAfter w:val="1"/>
          <w:wAfter w:w="601" w:type="dxa"/>
          <w:trHeight w:val="288"/>
        </w:trPr>
        <w:tc>
          <w:tcPr>
            <w:tcW w:w="2567" w:type="dxa"/>
            <w:tcBorders>
              <w:top w:val="single" w:sz="4" w:space="0" w:color="000000"/>
              <w:left w:val="single" w:sz="4" w:space="0" w:color="000000"/>
              <w:bottom w:val="single" w:sz="4" w:space="0" w:color="000000"/>
              <w:right w:val="single" w:sz="4" w:space="0" w:color="000000"/>
            </w:tcBorders>
            <w:shd w:val="clear" w:color="auto" w:fill="A6A6A6"/>
            <w:vAlign w:val="bottom"/>
          </w:tcPr>
          <w:p w14:paraId="7160580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Descripción</w:t>
            </w:r>
          </w:p>
        </w:tc>
        <w:tc>
          <w:tcPr>
            <w:tcW w:w="1701" w:type="dxa"/>
            <w:tcBorders>
              <w:top w:val="single" w:sz="4" w:space="0" w:color="000000"/>
              <w:left w:val="nil"/>
              <w:bottom w:val="single" w:sz="4" w:space="0" w:color="000000"/>
              <w:right w:val="single" w:sz="4" w:space="0" w:color="000000"/>
            </w:tcBorders>
            <w:shd w:val="clear" w:color="auto" w:fill="A6A6A6"/>
            <w:vAlign w:val="center"/>
          </w:tcPr>
          <w:p w14:paraId="181D6AC5"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Año 2022</w:t>
            </w:r>
          </w:p>
        </w:tc>
        <w:tc>
          <w:tcPr>
            <w:tcW w:w="1559" w:type="dxa"/>
            <w:tcBorders>
              <w:top w:val="single" w:sz="4" w:space="0" w:color="000000"/>
              <w:left w:val="nil"/>
              <w:bottom w:val="single" w:sz="4" w:space="0" w:color="000000"/>
              <w:right w:val="single" w:sz="4" w:space="0" w:color="000000"/>
            </w:tcBorders>
            <w:shd w:val="clear" w:color="auto" w:fill="A6A6A6"/>
            <w:vAlign w:val="center"/>
          </w:tcPr>
          <w:p w14:paraId="3B95CED3"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Año 2023</w:t>
            </w:r>
          </w:p>
        </w:tc>
        <w:tc>
          <w:tcPr>
            <w:tcW w:w="1843" w:type="dxa"/>
            <w:tcBorders>
              <w:top w:val="single" w:sz="4" w:space="0" w:color="000000"/>
              <w:left w:val="nil"/>
              <w:bottom w:val="single" w:sz="4" w:space="0" w:color="000000"/>
              <w:right w:val="single" w:sz="4" w:space="0" w:color="000000"/>
            </w:tcBorders>
            <w:shd w:val="clear" w:color="auto" w:fill="A6A6A6"/>
            <w:vAlign w:val="center"/>
          </w:tcPr>
          <w:p w14:paraId="7D2C4486"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Año 2024</w:t>
            </w:r>
          </w:p>
        </w:tc>
        <w:tc>
          <w:tcPr>
            <w:tcW w:w="958" w:type="dxa"/>
            <w:tcBorders>
              <w:top w:val="single" w:sz="4" w:space="0" w:color="000000"/>
              <w:left w:val="nil"/>
              <w:bottom w:val="single" w:sz="4" w:space="0" w:color="000000"/>
              <w:right w:val="single" w:sz="4" w:space="0" w:color="000000"/>
            </w:tcBorders>
            <w:shd w:val="clear" w:color="auto" w:fill="A6A6A6"/>
            <w:vAlign w:val="center"/>
          </w:tcPr>
          <w:p w14:paraId="264DBAA6" w14:textId="77777777" w:rsidR="001471FF" w:rsidRPr="001471FF" w:rsidRDefault="001471FF" w:rsidP="001471FF">
            <w:pPr>
              <w:ind w:right="622"/>
              <w:jc w:val="center"/>
              <w:rPr>
                <w:rFonts w:ascii="Arial" w:eastAsia="Arial" w:hAnsi="Arial" w:cs="Arial"/>
                <w:color w:val="000000"/>
              </w:rPr>
            </w:pPr>
            <w:r w:rsidRPr="001471FF">
              <w:rPr>
                <w:rFonts w:ascii="Arial" w:eastAsia="Arial" w:hAnsi="Arial" w:cs="Arial"/>
                <w:color w:val="000000"/>
              </w:rPr>
              <w:t>Año 2025*</w:t>
            </w:r>
          </w:p>
        </w:tc>
      </w:tr>
      <w:tr w:rsidR="001471FF" w:rsidRPr="001471FF" w14:paraId="697B0ADB"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shd w:val="clear" w:color="auto" w:fill="BFBFBF"/>
            <w:vAlign w:val="bottom"/>
          </w:tcPr>
          <w:p w14:paraId="489468F7" w14:textId="26232BAA" w:rsidR="001471FF" w:rsidRPr="001471FF" w:rsidRDefault="001471FF" w:rsidP="007A3E99">
            <w:pPr>
              <w:ind w:right="622"/>
              <w:rPr>
                <w:rFonts w:ascii="Arial" w:eastAsia="Arial" w:hAnsi="Arial" w:cs="Arial"/>
                <w:color w:val="000000"/>
              </w:rPr>
            </w:pPr>
            <w:r w:rsidRPr="001471FF">
              <w:rPr>
                <w:rFonts w:ascii="Arial" w:eastAsia="Arial" w:hAnsi="Arial" w:cs="Arial"/>
                <w:color w:val="000000"/>
              </w:rPr>
              <w:t>1.- Ingresos de Libre Disposici</w:t>
            </w:r>
            <w:r w:rsidR="007A3E99">
              <w:rPr>
                <w:rFonts w:ascii="Arial" w:eastAsia="Arial" w:hAnsi="Arial" w:cs="Arial"/>
                <w:color w:val="000000"/>
              </w:rPr>
              <w:t xml:space="preserve">ón (1=A+B+C+D+E+F+G+H+I+J+K+L) </w:t>
            </w:r>
          </w:p>
        </w:tc>
        <w:tc>
          <w:tcPr>
            <w:tcW w:w="1701" w:type="dxa"/>
            <w:tcBorders>
              <w:top w:val="nil"/>
              <w:left w:val="nil"/>
              <w:bottom w:val="single" w:sz="4" w:space="0" w:color="000000"/>
              <w:right w:val="single" w:sz="4" w:space="0" w:color="000000"/>
            </w:tcBorders>
            <w:shd w:val="clear" w:color="auto" w:fill="BFBFBF"/>
            <w:vAlign w:val="center"/>
          </w:tcPr>
          <w:p w14:paraId="008B9B62"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$8,683,361,284</w:t>
            </w:r>
          </w:p>
        </w:tc>
        <w:tc>
          <w:tcPr>
            <w:tcW w:w="1559" w:type="dxa"/>
            <w:tcBorders>
              <w:top w:val="nil"/>
              <w:left w:val="nil"/>
              <w:bottom w:val="single" w:sz="4" w:space="0" w:color="000000"/>
              <w:right w:val="single" w:sz="4" w:space="0" w:color="000000"/>
            </w:tcBorders>
            <w:shd w:val="clear" w:color="auto" w:fill="BFBFBF"/>
            <w:vAlign w:val="center"/>
          </w:tcPr>
          <w:p w14:paraId="06D4B54E"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$9,583,323,104</w:t>
            </w:r>
          </w:p>
        </w:tc>
        <w:tc>
          <w:tcPr>
            <w:tcW w:w="1843" w:type="dxa"/>
            <w:tcBorders>
              <w:top w:val="nil"/>
              <w:left w:val="nil"/>
              <w:bottom w:val="single" w:sz="4" w:space="0" w:color="000000"/>
              <w:right w:val="single" w:sz="4" w:space="0" w:color="000000"/>
            </w:tcBorders>
            <w:shd w:val="clear" w:color="auto" w:fill="BFBFBF"/>
            <w:vAlign w:val="center"/>
          </w:tcPr>
          <w:p w14:paraId="293C1561"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$10,199,698,147.97</w:t>
            </w:r>
          </w:p>
        </w:tc>
        <w:tc>
          <w:tcPr>
            <w:tcW w:w="958" w:type="dxa"/>
            <w:tcBorders>
              <w:top w:val="nil"/>
              <w:left w:val="nil"/>
              <w:bottom w:val="single" w:sz="4" w:space="0" w:color="000000"/>
              <w:right w:val="single" w:sz="4" w:space="0" w:color="000000"/>
            </w:tcBorders>
            <w:shd w:val="clear" w:color="auto" w:fill="BFBFBF"/>
            <w:vAlign w:val="center"/>
          </w:tcPr>
          <w:p w14:paraId="010CF762"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 xml:space="preserve"> $10,979,852,803.96 </w:t>
            </w:r>
          </w:p>
        </w:tc>
      </w:tr>
      <w:tr w:rsidR="001471FF" w:rsidRPr="001471FF" w14:paraId="38D3D3CC"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305C681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A. Impuestos  </w:t>
            </w:r>
          </w:p>
        </w:tc>
        <w:tc>
          <w:tcPr>
            <w:tcW w:w="1701" w:type="dxa"/>
            <w:tcBorders>
              <w:top w:val="nil"/>
              <w:left w:val="nil"/>
              <w:bottom w:val="single" w:sz="4" w:space="0" w:color="000000"/>
              <w:right w:val="single" w:sz="4" w:space="0" w:color="000000"/>
            </w:tcBorders>
            <w:vAlign w:val="center"/>
          </w:tcPr>
          <w:p w14:paraId="6412E11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$2,415,481,688</w:t>
            </w:r>
          </w:p>
        </w:tc>
        <w:tc>
          <w:tcPr>
            <w:tcW w:w="1559" w:type="dxa"/>
            <w:tcBorders>
              <w:top w:val="nil"/>
              <w:left w:val="nil"/>
              <w:bottom w:val="single" w:sz="4" w:space="0" w:color="000000"/>
              <w:right w:val="single" w:sz="4" w:space="0" w:color="000000"/>
            </w:tcBorders>
            <w:vAlign w:val="center"/>
          </w:tcPr>
          <w:p w14:paraId="4353522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$2,688,952,450</w:t>
            </w:r>
          </w:p>
        </w:tc>
        <w:tc>
          <w:tcPr>
            <w:tcW w:w="1843" w:type="dxa"/>
            <w:tcBorders>
              <w:top w:val="nil"/>
              <w:left w:val="nil"/>
              <w:bottom w:val="single" w:sz="4" w:space="0" w:color="000000"/>
              <w:right w:val="single" w:sz="4" w:space="0" w:color="000000"/>
            </w:tcBorders>
            <w:vAlign w:val="center"/>
          </w:tcPr>
          <w:p w14:paraId="6E829D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$2,953,999,448.32</w:t>
            </w:r>
          </w:p>
        </w:tc>
        <w:tc>
          <w:tcPr>
            <w:tcW w:w="958" w:type="dxa"/>
            <w:tcBorders>
              <w:top w:val="nil"/>
              <w:left w:val="nil"/>
              <w:bottom w:val="single" w:sz="4" w:space="0" w:color="000000"/>
              <w:right w:val="single" w:sz="4" w:space="0" w:color="000000"/>
            </w:tcBorders>
            <w:vAlign w:val="center"/>
          </w:tcPr>
          <w:p w14:paraId="23D18B2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 xml:space="preserve"> $3,290,455,745.91 </w:t>
            </w:r>
          </w:p>
        </w:tc>
      </w:tr>
      <w:tr w:rsidR="001471FF" w:rsidRPr="001471FF" w14:paraId="1591B14D"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31710C4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B. Cuotas y Aportaciones de Seguridad Social </w:t>
            </w:r>
          </w:p>
        </w:tc>
        <w:tc>
          <w:tcPr>
            <w:tcW w:w="1701" w:type="dxa"/>
            <w:tcBorders>
              <w:top w:val="nil"/>
              <w:left w:val="nil"/>
              <w:bottom w:val="single" w:sz="4" w:space="0" w:color="000000"/>
              <w:right w:val="single" w:sz="4" w:space="0" w:color="000000"/>
            </w:tcBorders>
            <w:vAlign w:val="center"/>
          </w:tcPr>
          <w:p w14:paraId="58F0F17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559" w:type="dxa"/>
            <w:tcBorders>
              <w:top w:val="nil"/>
              <w:left w:val="nil"/>
              <w:bottom w:val="single" w:sz="4" w:space="0" w:color="000000"/>
              <w:right w:val="single" w:sz="4" w:space="0" w:color="000000"/>
            </w:tcBorders>
            <w:vAlign w:val="center"/>
          </w:tcPr>
          <w:p w14:paraId="2E6C04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1843" w:type="dxa"/>
            <w:tcBorders>
              <w:top w:val="nil"/>
              <w:left w:val="nil"/>
              <w:bottom w:val="single" w:sz="4" w:space="0" w:color="000000"/>
              <w:right w:val="single" w:sz="4" w:space="0" w:color="000000"/>
            </w:tcBorders>
            <w:vAlign w:val="center"/>
          </w:tcPr>
          <w:p w14:paraId="00F190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$413,506.61</w:t>
            </w:r>
          </w:p>
        </w:tc>
        <w:tc>
          <w:tcPr>
            <w:tcW w:w="958" w:type="dxa"/>
            <w:tcBorders>
              <w:top w:val="nil"/>
              <w:left w:val="nil"/>
              <w:bottom w:val="single" w:sz="4" w:space="0" w:color="000000"/>
              <w:right w:val="single" w:sz="4" w:space="0" w:color="000000"/>
            </w:tcBorders>
            <w:vAlign w:val="center"/>
          </w:tcPr>
          <w:p w14:paraId="4E39AC3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7317E0EB"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114B8FB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C. Contribuciones  de Mejoras </w:t>
            </w:r>
          </w:p>
        </w:tc>
        <w:tc>
          <w:tcPr>
            <w:tcW w:w="1701" w:type="dxa"/>
            <w:tcBorders>
              <w:top w:val="nil"/>
              <w:left w:val="nil"/>
              <w:bottom w:val="single" w:sz="4" w:space="0" w:color="000000"/>
              <w:right w:val="single" w:sz="4" w:space="0" w:color="000000"/>
            </w:tcBorders>
            <w:vAlign w:val="center"/>
          </w:tcPr>
          <w:p w14:paraId="1AD4666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$3,542</w:t>
            </w:r>
          </w:p>
        </w:tc>
        <w:tc>
          <w:tcPr>
            <w:tcW w:w="1559" w:type="dxa"/>
            <w:tcBorders>
              <w:top w:val="nil"/>
              <w:left w:val="nil"/>
              <w:bottom w:val="single" w:sz="4" w:space="0" w:color="000000"/>
              <w:right w:val="single" w:sz="4" w:space="0" w:color="000000"/>
            </w:tcBorders>
            <w:vAlign w:val="center"/>
          </w:tcPr>
          <w:p w14:paraId="61691C8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$490,356</w:t>
            </w:r>
          </w:p>
        </w:tc>
        <w:tc>
          <w:tcPr>
            <w:tcW w:w="1843" w:type="dxa"/>
            <w:tcBorders>
              <w:top w:val="nil"/>
              <w:left w:val="nil"/>
              <w:bottom w:val="single" w:sz="4" w:space="0" w:color="000000"/>
              <w:right w:val="single" w:sz="4" w:space="0" w:color="000000"/>
            </w:tcBorders>
            <w:vAlign w:val="center"/>
          </w:tcPr>
          <w:p w14:paraId="1877B60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958" w:type="dxa"/>
            <w:tcBorders>
              <w:top w:val="nil"/>
              <w:left w:val="nil"/>
              <w:bottom w:val="single" w:sz="4" w:space="0" w:color="000000"/>
              <w:right w:val="single" w:sz="4" w:space="0" w:color="000000"/>
            </w:tcBorders>
            <w:vAlign w:val="center"/>
          </w:tcPr>
          <w:p w14:paraId="438F7F6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667E12C0"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761C884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D. Derechos </w:t>
            </w:r>
          </w:p>
        </w:tc>
        <w:tc>
          <w:tcPr>
            <w:tcW w:w="1701" w:type="dxa"/>
            <w:tcBorders>
              <w:top w:val="nil"/>
              <w:left w:val="nil"/>
              <w:bottom w:val="single" w:sz="4" w:space="0" w:color="000000"/>
              <w:right w:val="single" w:sz="4" w:space="0" w:color="000000"/>
            </w:tcBorders>
            <w:vAlign w:val="center"/>
          </w:tcPr>
          <w:p w14:paraId="3FA54E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$1,195,541,002</w:t>
            </w:r>
          </w:p>
        </w:tc>
        <w:tc>
          <w:tcPr>
            <w:tcW w:w="1559" w:type="dxa"/>
            <w:tcBorders>
              <w:top w:val="nil"/>
              <w:left w:val="nil"/>
              <w:bottom w:val="single" w:sz="4" w:space="0" w:color="000000"/>
              <w:right w:val="single" w:sz="4" w:space="0" w:color="000000"/>
            </w:tcBorders>
            <w:vAlign w:val="center"/>
          </w:tcPr>
          <w:p w14:paraId="43C2948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$1,374,889,926</w:t>
            </w:r>
          </w:p>
        </w:tc>
        <w:tc>
          <w:tcPr>
            <w:tcW w:w="1843" w:type="dxa"/>
            <w:tcBorders>
              <w:top w:val="nil"/>
              <w:left w:val="nil"/>
              <w:bottom w:val="single" w:sz="4" w:space="0" w:color="000000"/>
              <w:right w:val="single" w:sz="4" w:space="0" w:color="000000"/>
            </w:tcBorders>
            <w:vAlign w:val="center"/>
          </w:tcPr>
          <w:p w14:paraId="1AC969D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$1,402,723,470.50</w:t>
            </w:r>
          </w:p>
        </w:tc>
        <w:tc>
          <w:tcPr>
            <w:tcW w:w="958" w:type="dxa"/>
            <w:tcBorders>
              <w:top w:val="nil"/>
              <w:left w:val="nil"/>
              <w:bottom w:val="single" w:sz="4" w:space="0" w:color="000000"/>
              <w:right w:val="single" w:sz="4" w:space="0" w:color="000000"/>
            </w:tcBorders>
            <w:vAlign w:val="center"/>
          </w:tcPr>
          <w:p w14:paraId="3BEF4D8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$1,380,144,898.35</w:t>
            </w:r>
          </w:p>
        </w:tc>
      </w:tr>
      <w:tr w:rsidR="001471FF" w:rsidRPr="001471FF" w14:paraId="2818CD5B"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0DA2405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E. Productos  </w:t>
            </w:r>
          </w:p>
        </w:tc>
        <w:tc>
          <w:tcPr>
            <w:tcW w:w="1701" w:type="dxa"/>
            <w:tcBorders>
              <w:top w:val="nil"/>
              <w:left w:val="nil"/>
              <w:bottom w:val="single" w:sz="4" w:space="0" w:color="000000"/>
              <w:right w:val="single" w:sz="4" w:space="0" w:color="000000"/>
            </w:tcBorders>
            <w:vAlign w:val="center"/>
          </w:tcPr>
          <w:p w14:paraId="248C303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$160,632,056</w:t>
            </w:r>
          </w:p>
        </w:tc>
        <w:tc>
          <w:tcPr>
            <w:tcW w:w="1559" w:type="dxa"/>
            <w:tcBorders>
              <w:top w:val="nil"/>
              <w:left w:val="nil"/>
              <w:bottom w:val="single" w:sz="4" w:space="0" w:color="000000"/>
              <w:right w:val="single" w:sz="4" w:space="0" w:color="000000"/>
            </w:tcBorders>
            <w:vAlign w:val="center"/>
          </w:tcPr>
          <w:p w14:paraId="31226E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$189,903,075</w:t>
            </w:r>
          </w:p>
        </w:tc>
        <w:tc>
          <w:tcPr>
            <w:tcW w:w="1843" w:type="dxa"/>
            <w:tcBorders>
              <w:top w:val="nil"/>
              <w:left w:val="nil"/>
              <w:bottom w:val="single" w:sz="4" w:space="0" w:color="000000"/>
              <w:right w:val="single" w:sz="4" w:space="0" w:color="000000"/>
            </w:tcBorders>
            <w:vAlign w:val="center"/>
          </w:tcPr>
          <w:p w14:paraId="10EA413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$155,535,330.52</w:t>
            </w:r>
          </w:p>
        </w:tc>
        <w:tc>
          <w:tcPr>
            <w:tcW w:w="958" w:type="dxa"/>
            <w:tcBorders>
              <w:top w:val="nil"/>
              <w:left w:val="nil"/>
              <w:bottom w:val="single" w:sz="4" w:space="0" w:color="000000"/>
              <w:right w:val="single" w:sz="4" w:space="0" w:color="000000"/>
            </w:tcBorders>
            <w:vAlign w:val="center"/>
          </w:tcPr>
          <w:p w14:paraId="05D3C42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$149,003,947.52</w:t>
            </w:r>
          </w:p>
        </w:tc>
      </w:tr>
      <w:tr w:rsidR="001471FF" w:rsidRPr="001471FF" w14:paraId="3A823717"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5A8AF6F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F. Aprovechamientos </w:t>
            </w:r>
          </w:p>
        </w:tc>
        <w:tc>
          <w:tcPr>
            <w:tcW w:w="1701" w:type="dxa"/>
            <w:tcBorders>
              <w:top w:val="nil"/>
              <w:left w:val="nil"/>
              <w:bottom w:val="single" w:sz="4" w:space="0" w:color="000000"/>
              <w:right w:val="single" w:sz="4" w:space="0" w:color="000000"/>
            </w:tcBorders>
            <w:vAlign w:val="center"/>
          </w:tcPr>
          <w:p w14:paraId="203088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$174,046,012</w:t>
            </w:r>
          </w:p>
        </w:tc>
        <w:tc>
          <w:tcPr>
            <w:tcW w:w="1559" w:type="dxa"/>
            <w:tcBorders>
              <w:top w:val="nil"/>
              <w:left w:val="nil"/>
              <w:bottom w:val="single" w:sz="4" w:space="0" w:color="000000"/>
              <w:right w:val="single" w:sz="4" w:space="0" w:color="000000"/>
            </w:tcBorders>
            <w:vAlign w:val="center"/>
          </w:tcPr>
          <w:p w14:paraId="00EE36E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$150,724,856</w:t>
            </w:r>
          </w:p>
        </w:tc>
        <w:tc>
          <w:tcPr>
            <w:tcW w:w="1843" w:type="dxa"/>
            <w:tcBorders>
              <w:top w:val="nil"/>
              <w:left w:val="nil"/>
              <w:bottom w:val="single" w:sz="4" w:space="0" w:color="000000"/>
              <w:right w:val="single" w:sz="4" w:space="0" w:color="000000"/>
            </w:tcBorders>
            <w:vAlign w:val="center"/>
          </w:tcPr>
          <w:p w14:paraId="4DBE1B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$234,358,462.94</w:t>
            </w:r>
          </w:p>
        </w:tc>
        <w:tc>
          <w:tcPr>
            <w:tcW w:w="958" w:type="dxa"/>
            <w:tcBorders>
              <w:top w:val="nil"/>
              <w:left w:val="nil"/>
              <w:bottom w:val="single" w:sz="4" w:space="0" w:color="000000"/>
              <w:right w:val="single" w:sz="4" w:space="0" w:color="000000"/>
            </w:tcBorders>
            <w:vAlign w:val="center"/>
          </w:tcPr>
          <w:p w14:paraId="114260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 xml:space="preserve">$266,808,426.34   </w:t>
            </w:r>
          </w:p>
        </w:tc>
      </w:tr>
      <w:tr w:rsidR="001471FF" w:rsidRPr="001471FF" w14:paraId="546FAD72"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30883A15"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G. Ingresos por Ventas de Bienes y Servicios </w:t>
            </w:r>
          </w:p>
        </w:tc>
        <w:tc>
          <w:tcPr>
            <w:tcW w:w="1701" w:type="dxa"/>
            <w:tcBorders>
              <w:top w:val="nil"/>
              <w:left w:val="nil"/>
              <w:bottom w:val="single" w:sz="4" w:space="0" w:color="000000"/>
              <w:right w:val="single" w:sz="4" w:space="0" w:color="000000"/>
            </w:tcBorders>
            <w:vAlign w:val="center"/>
          </w:tcPr>
          <w:p w14:paraId="752911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559" w:type="dxa"/>
            <w:tcBorders>
              <w:top w:val="nil"/>
              <w:left w:val="nil"/>
              <w:bottom w:val="single" w:sz="4" w:space="0" w:color="000000"/>
              <w:right w:val="single" w:sz="4" w:space="0" w:color="000000"/>
            </w:tcBorders>
            <w:vAlign w:val="center"/>
          </w:tcPr>
          <w:p w14:paraId="438FFA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1843" w:type="dxa"/>
            <w:tcBorders>
              <w:top w:val="nil"/>
              <w:left w:val="nil"/>
              <w:bottom w:val="single" w:sz="4" w:space="0" w:color="000000"/>
              <w:right w:val="single" w:sz="4" w:space="0" w:color="000000"/>
            </w:tcBorders>
            <w:vAlign w:val="center"/>
          </w:tcPr>
          <w:p w14:paraId="0580DC3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958" w:type="dxa"/>
            <w:tcBorders>
              <w:top w:val="nil"/>
              <w:left w:val="nil"/>
              <w:bottom w:val="single" w:sz="4" w:space="0" w:color="000000"/>
              <w:right w:val="single" w:sz="4" w:space="0" w:color="000000"/>
            </w:tcBorders>
            <w:vAlign w:val="center"/>
          </w:tcPr>
          <w:p w14:paraId="3B8E12B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 xml:space="preserve"> $0.00</w:t>
            </w:r>
          </w:p>
        </w:tc>
      </w:tr>
      <w:tr w:rsidR="001471FF" w:rsidRPr="001471FF" w14:paraId="3E0A28A7"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5B5DE18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H. Participaciones </w:t>
            </w:r>
          </w:p>
        </w:tc>
        <w:tc>
          <w:tcPr>
            <w:tcW w:w="1701" w:type="dxa"/>
            <w:tcBorders>
              <w:top w:val="nil"/>
              <w:left w:val="nil"/>
              <w:bottom w:val="single" w:sz="4" w:space="0" w:color="000000"/>
              <w:right w:val="single" w:sz="4" w:space="0" w:color="000000"/>
            </w:tcBorders>
            <w:vAlign w:val="center"/>
          </w:tcPr>
          <w:p w14:paraId="3BA0EBB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$4,668,006,109</w:t>
            </w:r>
          </w:p>
        </w:tc>
        <w:tc>
          <w:tcPr>
            <w:tcW w:w="1559" w:type="dxa"/>
            <w:tcBorders>
              <w:top w:val="nil"/>
              <w:left w:val="nil"/>
              <w:bottom w:val="single" w:sz="4" w:space="0" w:color="000000"/>
              <w:right w:val="single" w:sz="4" w:space="0" w:color="000000"/>
            </w:tcBorders>
            <w:vAlign w:val="center"/>
          </w:tcPr>
          <w:p w14:paraId="277F2A1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$5,094,558,837</w:t>
            </w:r>
          </w:p>
        </w:tc>
        <w:tc>
          <w:tcPr>
            <w:tcW w:w="1843" w:type="dxa"/>
            <w:tcBorders>
              <w:top w:val="nil"/>
              <w:left w:val="nil"/>
              <w:bottom w:val="single" w:sz="4" w:space="0" w:color="000000"/>
              <w:right w:val="single" w:sz="4" w:space="0" w:color="000000"/>
            </w:tcBorders>
            <w:vAlign w:val="center"/>
          </w:tcPr>
          <w:p w14:paraId="547D813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$5,372,632,223.36</w:t>
            </w:r>
          </w:p>
        </w:tc>
        <w:tc>
          <w:tcPr>
            <w:tcW w:w="958" w:type="dxa"/>
            <w:tcBorders>
              <w:top w:val="nil"/>
              <w:left w:val="nil"/>
              <w:bottom w:val="single" w:sz="4" w:space="0" w:color="000000"/>
              <w:right w:val="single" w:sz="4" w:space="0" w:color="000000"/>
            </w:tcBorders>
            <w:vAlign w:val="center"/>
          </w:tcPr>
          <w:p w14:paraId="6DD2761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 xml:space="preserve">  $5,811,127,435.36</w:t>
            </w:r>
          </w:p>
        </w:tc>
      </w:tr>
      <w:tr w:rsidR="001471FF" w:rsidRPr="001471FF" w14:paraId="78A62D92"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26C65AB9"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I. Incentivos Derivados de  la Colaboración Fiscal </w:t>
            </w:r>
          </w:p>
        </w:tc>
        <w:tc>
          <w:tcPr>
            <w:tcW w:w="1701" w:type="dxa"/>
            <w:tcBorders>
              <w:top w:val="nil"/>
              <w:left w:val="nil"/>
              <w:bottom w:val="single" w:sz="4" w:space="0" w:color="000000"/>
              <w:right w:val="single" w:sz="4" w:space="0" w:color="000000"/>
            </w:tcBorders>
            <w:vAlign w:val="center"/>
          </w:tcPr>
          <w:p w14:paraId="22932CB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$69,650,875</w:t>
            </w:r>
          </w:p>
        </w:tc>
        <w:tc>
          <w:tcPr>
            <w:tcW w:w="1559" w:type="dxa"/>
            <w:tcBorders>
              <w:top w:val="nil"/>
              <w:left w:val="nil"/>
              <w:bottom w:val="single" w:sz="4" w:space="0" w:color="000000"/>
              <w:right w:val="single" w:sz="4" w:space="0" w:color="000000"/>
            </w:tcBorders>
            <w:vAlign w:val="center"/>
          </w:tcPr>
          <w:p w14:paraId="0326791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$83,803,605</w:t>
            </w:r>
          </w:p>
        </w:tc>
        <w:tc>
          <w:tcPr>
            <w:tcW w:w="1843" w:type="dxa"/>
            <w:tcBorders>
              <w:top w:val="nil"/>
              <w:left w:val="nil"/>
              <w:bottom w:val="single" w:sz="4" w:space="0" w:color="000000"/>
              <w:right w:val="single" w:sz="4" w:space="0" w:color="000000"/>
            </w:tcBorders>
            <w:vAlign w:val="center"/>
          </w:tcPr>
          <w:p w14:paraId="75FF30D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$80,035,705.72</w:t>
            </w:r>
          </w:p>
        </w:tc>
        <w:tc>
          <w:tcPr>
            <w:tcW w:w="958" w:type="dxa"/>
            <w:tcBorders>
              <w:top w:val="nil"/>
              <w:left w:val="nil"/>
              <w:bottom w:val="single" w:sz="4" w:space="0" w:color="000000"/>
              <w:right w:val="single" w:sz="4" w:space="0" w:color="000000"/>
            </w:tcBorders>
            <w:vAlign w:val="center"/>
          </w:tcPr>
          <w:p w14:paraId="5A0122F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 xml:space="preserve">$82,312,350.49  </w:t>
            </w:r>
          </w:p>
        </w:tc>
      </w:tr>
      <w:tr w:rsidR="001471FF" w:rsidRPr="001471FF" w14:paraId="3E67712E"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1A2F38D2"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J. Transferencias  </w:t>
            </w:r>
          </w:p>
        </w:tc>
        <w:tc>
          <w:tcPr>
            <w:tcW w:w="1701" w:type="dxa"/>
            <w:tcBorders>
              <w:top w:val="nil"/>
              <w:left w:val="nil"/>
              <w:bottom w:val="single" w:sz="4" w:space="0" w:color="000000"/>
              <w:right w:val="single" w:sz="4" w:space="0" w:color="000000"/>
            </w:tcBorders>
            <w:vAlign w:val="center"/>
          </w:tcPr>
          <w:p w14:paraId="20A390A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559" w:type="dxa"/>
            <w:tcBorders>
              <w:top w:val="nil"/>
              <w:left w:val="nil"/>
              <w:bottom w:val="single" w:sz="4" w:space="0" w:color="000000"/>
              <w:right w:val="single" w:sz="4" w:space="0" w:color="000000"/>
            </w:tcBorders>
            <w:vAlign w:val="center"/>
          </w:tcPr>
          <w:p w14:paraId="3DF131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1843" w:type="dxa"/>
            <w:tcBorders>
              <w:top w:val="nil"/>
              <w:left w:val="nil"/>
              <w:bottom w:val="single" w:sz="4" w:space="0" w:color="000000"/>
              <w:right w:val="single" w:sz="4" w:space="0" w:color="000000"/>
            </w:tcBorders>
            <w:vAlign w:val="center"/>
          </w:tcPr>
          <w:p w14:paraId="6909DA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958" w:type="dxa"/>
            <w:tcBorders>
              <w:top w:val="nil"/>
              <w:left w:val="nil"/>
              <w:bottom w:val="single" w:sz="4" w:space="0" w:color="000000"/>
              <w:right w:val="single" w:sz="4" w:space="0" w:color="000000"/>
            </w:tcBorders>
            <w:vAlign w:val="center"/>
          </w:tcPr>
          <w:p w14:paraId="3A21D14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24A72F49"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216DD55E"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K. Convenios  </w:t>
            </w:r>
          </w:p>
        </w:tc>
        <w:tc>
          <w:tcPr>
            <w:tcW w:w="1701" w:type="dxa"/>
            <w:tcBorders>
              <w:top w:val="nil"/>
              <w:left w:val="nil"/>
              <w:bottom w:val="single" w:sz="4" w:space="0" w:color="000000"/>
              <w:right w:val="single" w:sz="4" w:space="0" w:color="000000"/>
            </w:tcBorders>
            <w:vAlign w:val="center"/>
          </w:tcPr>
          <w:p w14:paraId="0D9F40F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559" w:type="dxa"/>
            <w:tcBorders>
              <w:top w:val="nil"/>
              <w:left w:val="nil"/>
              <w:bottom w:val="single" w:sz="4" w:space="0" w:color="000000"/>
              <w:right w:val="single" w:sz="4" w:space="0" w:color="000000"/>
            </w:tcBorders>
            <w:vAlign w:val="center"/>
          </w:tcPr>
          <w:p w14:paraId="318BA74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1843" w:type="dxa"/>
            <w:tcBorders>
              <w:top w:val="nil"/>
              <w:left w:val="nil"/>
              <w:bottom w:val="single" w:sz="4" w:space="0" w:color="000000"/>
              <w:right w:val="single" w:sz="4" w:space="0" w:color="000000"/>
            </w:tcBorders>
            <w:vAlign w:val="center"/>
          </w:tcPr>
          <w:p w14:paraId="559C67E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958" w:type="dxa"/>
            <w:tcBorders>
              <w:top w:val="nil"/>
              <w:left w:val="nil"/>
              <w:bottom w:val="single" w:sz="4" w:space="0" w:color="000000"/>
              <w:right w:val="single" w:sz="4" w:space="0" w:color="000000"/>
            </w:tcBorders>
            <w:vAlign w:val="center"/>
          </w:tcPr>
          <w:p w14:paraId="6C4B6D2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218D8533"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3CCDCD53"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L. Otros Ingresos de Libre Disposición </w:t>
            </w:r>
          </w:p>
        </w:tc>
        <w:tc>
          <w:tcPr>
            <w:tcW w:w="1701" w:type="dxa"/>
            <w:tcBorders>
              <w:top w:val="nil"/>
              <w:left w:val="nil"/>
              <w:bottom w:val="single" w:sz="4" w:space="0" w:color="000000"/>
              <w:right w:val="single" w:sz="4" w:space="0" w:color="000000"/>
            </w:tcBorders>
            <w:vAlign w:val="center"/>
          </w:tcPr>
          <w:p w14:paraId="3E4ABFC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559" w:type="dxa"/>
            <w:tcBorders>
              <w:top w:val="nil"/>
              <w:left w:val="nil"/>
              <w:bottom w:val="single" w:sz="4" w:space="0" w:color="000000"/>
              <w:right w:val="single" w:sz="4" w:space="0" w:color="000000"/>
            </w:tcBorders>
            <w:vAlign w:val="center"/>
          </w:tcPr>
          <w:p w14:paraId="54ABC18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1843" w:type="dxa"/>
            <w:tcBorders>
              <w:top w:val="nil"/>
              <w:left w:val="nil"/>
              <w:bottom w:val="single" w:sz="4" w:space="0" w:color="000000"/>
              <w:right w:val="single" w:sz="4" w:space="0" w:color="000000"/>
            </w:tcBorders>
            <w:vAlign w:val="center"/>
          </w:tcPr>
          <w:p w14:paraId="5C2B6301"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958" w:type="dxa"/>
            <w:tcBorders>
              <w:top w:val="nil"/>
              <w:left w:val="nil"/>
              <w:bottom w:val="single" w:sz="4" w:space="0" w:color="000000"/>
              <w:right w:val="single" w:sz="4" w:space="0" w:color="000000"/>
            </w:tcBorders>
            <w:vAlign w:val="center"/>
          </w:tcPr>
          <w:p w14:paraId="078201D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23946BC1"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shd w:val="clear" w:color="auto" w:fill="BFBFBF"/>
            <w:vAlign w:val="bottom"/>
          </w:tcPr>
          <w:p w14:paraId="4D3BC52D"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2. Transferencias Federales  Etiquetada s (2=A+B+C+D+E) </w:t>
            </w:r>
          </w:p>
        </w:tc>
        <w:tc>
          <w:tcPr>
            <w:tcW w:w="1701" w:type="dxa"/>
            <w:tcBorders>
              <w:top w:val="nil"/>
              <w:left w:val="nil"/>
              <w:bottom w:val="single" w:sz="4" w:space="0" w:color="000000"/>
              <w:right w:val="single" w:sz="4" w:space="0" w:color="000000"/>
            </w:tcBorders>
            <w:shd w:val="clear" w:color="auto" w:fill="BFBFBF"/>
            <w:vAlign w:val="center"/>
          </w:tcPr>
          <w:p w14:paraId="09082C6A"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$1,381,083,987</w:t>
            </w:r>
          </w:p>
        </w:tc>
        <w:tc>
          <w:tcPr>
            <w:tcW w:w="1559" w:type="dxa"/>
            <w:tcBorders>
              <w:top w:val="nil"/>
              <w:left w:val="nil"/>
              <w:bottom w:val="single" w:sz="4" w:space="0" w:color="000000"/>
              <w:right w:val="single" w:sz="4" w:space="0" w:color="000000"/>
            </w:tcBorders>
            <w:shd w:val="clear" w:color="auto" w:fill="BFBFBF"/>
            <w:vAlign w:val="center"/>
          </w:tcPr>
          <w:p w14:paraId="199C828D"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$1,698,668,966</w:t>
            </w:r>
          </w:p>
        </w:tc>
        <w:tc>
          <w:tcPr>
            <w:tcW w:w="1843" w:type="dxa"/>
            <w:tcBorders>
              <w:top w:val="nil"/>
              <w:left w:val="nil"/>
              <w:bottom w:val="single" w:sz="4" w:space="0" w:color="000000"/>
              <w:right w:val="single" w:sz="4" w:space="0" w:color="000000"/>
            </w:tcBorders>
            <w:shd w:val="clear" w:color="auto" w:fill="BFBFBF"/>
            <w:vAlign w:val="center"/>
          </w:tcPr>
          <w:p w14:paraId="24491CDD"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$1,416,221,984.93</w:t>
            </w:r>
          </w:p>
        </w:tc>
        <w:tc>
          <w:tcPr>
            <w:tcW w:w="958" w:type="dxa"/>
            <w:tcBorders>
              <w:top w:val="nil"/>
              <w:left w:val="nil"/>
              <w:bottom w:val="single" w:sz="4" w:space="0" w:color="000000"/>
              <w:right w:val="single" w:sz="4" w:space="0" w:color="000000"/>
            </w:tcBorders>
            <w:shd w:val="clear" w:color="auto" w:fill="BFBFBF"/>
            <w:vAlign w:val="center"/>
          </w:tcPr>
          <w:p w14:paraId="23E50242"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$1,513,429,073.70</w:t>
            </w:r>
          </w:p>
        </w:tc>
      </w:tr>
      <w:tr w:rsidR="001471FF" w:rsidRPr="001471FF" w14:paraId="2BEF5EE0"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0FF6936C"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A. Aportaciones  </w:t>
            </w:r>
          </w:p>
        </w:tc>
        <w:tc>
          <w:tcPr>
            <w:tcW w:w="1701" w:type="dxa"/>
            <w:tcBorders>
              <w:top w:val="nil"/>
              <w:left w:val="nil"/>
              <w:bottom w:val="single" w:sz="4" w:space="0" w:color="000000"/>
              <w:right w:val="single" w:sz="4" w:space="0" w:color="000000"/>
            </w:tcBorders>
            <w:vAlign w:val="center"/>
          </w:tcPr>
          <w:p w14:paraId="0182549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$1,156,723,426</w:t>
            </w:r>
          </w:p>
        </w:tc>
        <w:tc>
          <w:tcPr>
            <w:tcW w:w="1559" w:type="dxa"/>
            <w:tcBorders>
              <w:top w:val="nil"/>
              <w:left w:val="nil"/>
              <w:bottom w:val="single" w:sz="4" w:space="0" w:color="000000"/>
              <w:right w:val="single" w:sz="4" w:space="0" w:color="000000"/>
            </w:tcBorders>
            <w:vAlign w:val="center"/>
          </w:tcPr>
          <w:p w14:paraId="7FF36A0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$1,385,259,775</w:t>
            </w:r>
          </w:p>
        </w:tc>
        <w:tc>
          <w:tcPr>
            <w:tcW w:w="1843" w:type="dxa"/>
            <w:tcBorders>
              <w:top w:val="nil"/>
              <w:left w:val="nil"/>
              <w:bottom w:val="single" w:sz="4" w:space="0" w:color="000000"/>
              <w:right w:val="single" w:sz="4" w:space="0" w:color="000000"/>
            </w:tcBorders>
            <w:vAlign w:val="center"/>
          </w:tcPr>
          <w:p w14:paraId="3837C4E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$1,414,801,497.22</w:t>
            </w:r>
          </w:p>
        </w:tc>
        <w:tc>
          <w:tcPr>
            <w:tcW w:w="958" w:type="dxa"/>
            <w:tcBorders>
              <w:top w:val="nil"/>
              <w:left w:val="nil"/>
              <w:bottom w:val="single" w:sz="4" w:space="0" w:color="000000"/>
              <w:right w:val="single" w:sz="4" w:space="0" w:color="000000"/>
            </w:tcBorders>
            <w:vAlign w:val="center"/>
          </w:tcPr>
          <w:p w14:paraId="4E8A551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 xml:space="preserve"> $1,513,399,536.30 </w:t>
            </w:r>
          </w:p>
        </w:tc>
      </w:tr>
      <w:tr w:rsidR="001471FF" w:rsidRPr="001471FF" w14:paraId="609EB888"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19177318"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B. Convenios  </w:t>
            </w:r>
          </w:p>
        </w:tc>
        <w:tc>
          <w:tcPr>
            <w:tcW w:w="1701" w:type="dxa"/>
            <w:tcBorders>
              <w:top w:val="nil"/>
              <w:left w:val="nil"/>
              <w:bottom w:val="single" w:sz="4" w:space="0" w:color="000000"/>
              <w:right w:val="single" w:sz="4" w:space="0" w:color="000000"/>
            </w:tcBorders>
            <w:vAlign w:val="center"/>
          </w:tcPr>
          <w:p w14:paraId="33A730A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$224,360,562</w:t>
            </w:r>
          </w:p>
        </w:tc>
        <w:tc>
          <w:tcPr>
            <w:tcW w:w="1559" w:type="dxa"/>
            <w:tcBorders>
              <w:top w:val="nil"/>
              <w:left w:val="nil"/>
              <w:bottom w:val="single" w:sz="4" w:space="0" w:color="000000"/>
              <w:right w:val="single" w:sz="4" w:space="0" w:color="000000"/>
            </w:tcBorders>
            <w:vAlign w:val="center"/>
          </w:tcPr>
          <w:p w14:paraId="3001E40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$313,409,192</w:t>
            </w:r>
          </w:p>
        </w:tc>
        <w:tc>
          <w:tcPr>
            <w:tcW w:w="1843" w:type="dxa"/>
            <w:tcBorders>
              <w:top w:val="nil"/>
              <w:left w:val="nil"/>
              <w:bottom w:val="single" w:sz="4" w:space="0" w:color="000000"/>
              <w:right w:val="single" w:sz="4" w:space="0" w:color="000000"/>
            </w:tcBorders>
            <w:vAlign w:val="center"/>
          </w:tcPr>
          <w:p w14:paraId="5395182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$1,420,487.71</w:t>
            </w:r>
          </w:p>
        </w:tc>
        <w:tc>
          <w:tcPr>
            <w:tcW w:w="958" w:type="dxa"/>
            <w:tcBorders>
              <w:top w:val="nil"/>
              <w:left w:val="nil"/>
              <w:bottom w:val="single" w:sz="4" w:space="0" w:color="000000"/>
              <w:right w:val="single" w:sz="4" w:space="0" w:color="000000"/>
            </w:tcBorders>
            <w:vAlign w:val="center"/>
          </w:tcPr>
          <w:p w14:paraId="19CCCB4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 xml:space="preserve"> $29,537.40 </w:t>
            </w:r>
          </w:p>
        </w:tc>
      </w:tr>
      <w:tr w:rsidR="001471FF" w:rsidRPr="001471FF" w14:paraId="74E643C2"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441A2886"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C. Fondos Distintos de Aportaciones  </w:t>
            </w:r>
          </w:p>
        </w:tc>
        <w:tc>
          <w:tcPr>
            <w:tcW w:w="1701" w:type="dxa"/>
            <w:tcBorders>
              <w:top w:val="nil"/>
              <w:left w:val="nil"/>
              <w:bottom w:val="single" w:sz="4" w:space="0" w:color="000000"/>
              <w:right w:val="single" w:sz="4" w:space="0" w:color="000000"/>
            </w:tcBorders>
            <w:vAlign w:val="center"/>
          </w:tcPr>
          <w:p w14:paraId="3A9184D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559" w:type="dxa"/>
            <w:tcBorders>
              <w:top w:val="nil"/>
              <w:left w:val="nil"/>
              <w:bottom w:val="single" w:sz="4" w:space="0" w:color="000000"/>
              <w:right w:val="single" w:sz="4" w:space="0" w:color="000000"/>
            </w:tcBorders>
            <w:vAlign w:val="center"/>
          </w:tcPr>
          <w:p w14:paraId="7BA1A54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1843" w:type="dxa"/>
            <w:tcBorders>
              <w:top w:val="nil"/>
              <w:left w:val="nil"/>
              <w:bottom w:val="single" w:sz="4" w:space="0" w:color="000000"/>
              <w:right w:val="single" w:sz="4" w:space="0" w:color="000000"/>
            </w:tcBorders>
            <w:vAlign w:val="center"/>
          </w:tcPr>
          <w:p w14:paraId="034ECD6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958" w:type="dxa"/>
            <w:tcBorders>
              <w:top w:val="nil"/>
              <w:left w:val="nil"/>
              <w:bottom w:val="single" w:sz="4" w:space="0" w:color="000000"/>
              <w:right w:val="single" w:sz="4" w:space="0" w:color="000000"/>
            </w:tcBorders>
            <w:vAlign w:val="center"/>
          </w:tcPr>
          <w:p w14:paraId="012B4AEE"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24725E57"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40C25C43" w14:textId="62114F18" w:rsidR="001471FF" w:rsidRPr="001471FF" w:rsidRDefault="007A3E99" w:rsidP="001471FF">
            <w:pPr>
              <w:ind w:right="622"/>
              <w:rPr>
                <w:rFonts w:ascii="Arial" w:eastAsia="Arial" w:hAnsi="Arial" w:cs="Arial"/>
                <w:color w:val="000000"/>
              </w:rPr>
            </w:pPr>
            <w:r>
              <w:rPr>
                <w:rFonts w:ascii="Arial" w:eastAsia="Arial" w:hAnsi="Arial" w:cs="Arial"/>
                <w:color w:val="000000"/>
              </w:rPr>
              <w:t xml:space="preserve">D. Transferencias </w:t>
            </w:r>
            <w:r w:rsidR="001471FF" w:rsidRPr="001471FF">
              <w:rPr>
                <w:rFonts w:ascii="Arial" w:eastAsia="Arial" w:hAnsi="Arial" w:cs="Arial"/>
                <w:color w:val="000000"/>
              </w:rPr>
              <w:t xml:space="preserve">, Subsidios y Subvenciones y Pensiones y Jubilaciones </w:t>
            </w:r>
          </w:p>
        </w:tc>
        <w:tc>
          <w:tcPr>
            <w:tcW w:w="1701" w:type="dxa"/>
            <w:tcBorders>
              <w:top w:val="nil"/>
              <w:left w:val="nil"/>
              <w:bottom w:val="single" w:sz="4" w:space="0" w:color="000000"/>
              <w:right w:val="single" w:sz="4" w:space="0" w:color="000000"/>
            </w:tcBorders>
            <w:vAlign w:val="center"/>
          </w:tcPr>
          <w:p w14:paraId="7B5A47A2"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559" w:type="dxa"/>
            <w:tcBorders>
              <w:top w:val="nil"/>
              <w:left w:val="nil"/>
              <w:bottom w:val="single" w:sz="4" w:space="0" w:color="000000"/>
              <w:right w:val="single" w:sz="4" w:space="0" w:color="000000"/>
            </w:tcBorders>
            <w:vAlign w:val="center"/>
          </w:tcPr>
          <w:p w14:paraId="517B152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1843" w:type="dxa"/>
            <w:tcBorders>
              <w:top w:val="nil"/>
              <w:left w:val="nil"/>
              <w:bottom w:val="single" w:sz="4" w:space="0" w:color="000000"/>
              <w:right w:val="single" w:sz="4" w:space="0" w:color="000000"/>
            </w:tcBorders>
            <w:vAlign w:val="center"/>
          </w:tcPr>
          <w:p w14:paraId="79E64F7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958" w:type="dxa"/>
            <w:tcBorders>
              <w:top w:val="nil"/>
              <w:left w:val="nil"/>
              <w:bottom w:val="single" w:sz="4" w:space="0" w:color="000000"/>
              <w:right w:val="single" w:sz="4" w:space="0" w:color="000000"/>
            </w:tcBorders>
            <w:vAlign w:val="center"/>
          </w:tcPr>
          <w:p w14:paraId="1383056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2D65B550"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5299EBFF"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E. Otras Transferencias Federales Etiquetadas </w:t>
            </w:r>
          </w:p>
        </w:tc>
        <w:tc>
          <w:tcPr>
            <w:tcW w:w="1701" w:type="dxa"/>
            <w:tcBorders>
              <w:top w:val="nil"/>
              <w:left w:val="nil"/>
              <w:bottom w:val="single" w:sz="4" w:space="0" w:color="000000"/>
              <w:right w:val="single" w:sz="4" w:space="0" w:color="000000"/>
            </w:tcBorders>
            <w:vAlign w:val="center"/>
          </w:tcPr>
          <w:p w14:paraId="75FF7EE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559" w:type="dxa"/>
            <w:tcBorders>
              <w:top w:val="nil"/>
              <w:left w:val="nil"/>
              <w:bottom w:val="single" w:sz="4" w:space="0" w:color="000000"/>
              <w:right w:val="single" w:sz="4" w:space="0" w:color="000000"/>
            </w:tcBorders>
            <w:vAlign w:val="center"/>
          </w:tcPr>
          <w:p w14:paraId="65B49259"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1843" w:type="dxa"/>
            <w:tcBorders>
              <w:top w:val="nil"/>
              <w:left w:val="nil"/>
              <w:bottom w:val="single" w:sz="4" w:space="0" w:color="000000"/>
              <w:right w:val="single" w:sz="4" w:space="0" w:color="000000"/>
            </w:tcBorders>
            <w:vAlign w:val="center"/>
          </w:tcPr>
          <w:p w14:paraId="5B5F5B23"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958" w:type="dxa"/>
            <w:tcBorders>
              <w:top w:val="nil"/>
              <w:left w:val="nil"/>
              <w:bottom w:val="single" w:sz="4" w:space="0" w:color="000000"/>
              <w:right w:val="single" w:sz="4" w:space="0" w:color="000000"/>
            </w:tcBorders>
            <w:vAlign w:val="center"/>
          </w:tcPr>
          <w:p w14:paraId="743842C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736673C9"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shd w:val="clear" w:color="auto" w:fill="BFBFBF"/>
            <w:vAlign w:val="bottom"/>
          </w:tcPr>
          <w:p w14:paraId="31E997C1"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3. Ingresos Derivados de Financiamiento (3=A) </w:t>
            </w:r>
          </w:p>
        </w:tc>
        <w:tc>
          <w:tcPr>
            <w:tcW w:w="1701" w:type="dxa"/>
            <w:tcBorders>
              <w:top w:val="nil"/>
              <w:left w:val="nil"/>
              <w:bottom w:val="single" w:sz="4" w:space="0" w:color="000000"/>
              <w:right w:val="single" w:sz="4" w:space="0" w:color="000000"/>
            </w:tcBorders>
            <w:shd w:val="clear" w:color="auto" w:fill="BFBFBF"/>
            <w:vAlign w:val="center"/>
          </w:tcPr>
          <w:p w14:paraId="696F8AD9"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$56,768,999</w:t>
            </w:r>
          </w:p>
        </w:tc>
        <w:tc>
          <w:tcPr>
            <w:tcW w:w="1559" w:type="dxa"/>
            <w:tcBorders>
              <w:top w:val="nil"/>
              <w:left w:val="nil"/>
              <w:bottom w:val="single" w:sz="4" w:space="0" w:color="000000"/>
              <w:right w:val="single" w:sz="4" w:space="0" w:color="000000"/>
            </w:tcBorders>
            <w:shd w:val="clear" w:color="auto" w:fill="BFBFBF"/>
            <w:vAlign w:val="center"/>
          </w:tcPr>
          <w:p w14:paraId="772E8876"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$0.00</w:t>
            </w:r>
          </w:p>
        </w:tc>
        <w:tc>
          <w:tcPr>
            <w:tcW w:w="1843" w:type="dxa"/>
            <w:tcBorders>
              <w:top w:val="nil"/>
              <w:left w:val="nil"/>
              <w:bottom w:val="single" w:sz="4" w:space="0" w:color="000000"/>
              <w:right w:val="single" w:sz="4" w:space="0" w:color="000000"/>
            </w:tcBorders>
            <w:shd w:val="clear" w:color="auto" w:fill="BFBFBF"/>
            <w:vAlign w:val="center"/>
          </w:tcPr>
          <w:p w14:paraId="4F360AB5"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$300,000,000.00</w:t>
            </w:r>
          </w:p>
        </w:tc>
        <w:tc>
          <w:tcPr>
            <w:tcW w:w="958" w:type="dxa"/>
            <w:tcBorders>
              <w:top w:val="nil"/>
              <w:left w:val="nil"/>
              <w:bottom w:val="single" w:sz="4" w:space="0" w:color="000000"/>
              <w:right w:val="single" w:sz="4" w:space="0" w:color="000000"/>
            </w:tcBorders>
            <w:shd w:val="clear" w:color="auto" w:fill="BFBFBF"/>
            <w:vAlign w:val="center"/>
          </w:tcPr>
          <w:p w14:paraId="674594B3"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$0.00</w:t>
            </w:r>
          </w:p>
        </w:tc>
      </w:tr>
      <w:tr w:rsidR="001471FF" w:rsidRPr="001471FF" w14:paraId="7EA88B51"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3C74E147"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A. Ingresos Derivados de Financiamientos </w:t>
            </w:r>
          </w:p>
        </w:tc>
        <w:tc>
          <w:tcPr>
            <w:tcW w:w="1701" w:type="dxa"/>
            <w:tcBorders>
              <w:top w:val="nil"/>
              <w:left w:val="nil"/>
              <w:bottom w:val="single" w:sz="4" w:space="0" w:color="000000"/>
              <w:right w:val="single" w:sz="4" w:space="0" w:color="000000"/>
            </w:tcBorders>
            <w:vAlign w:val="center"/>
          </w:tcPr>
          <w:p w14:paraId="6AF332F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$56,768,999</w:t>
            </w:r>
          </w:p>
        </w:tc>
        <w:tc>
          <w:tcPr>
            <w:tcW w:w="1559" w:type="dxa"/>
            <w:tcBorders>
              <w:top w:val="nil"/>
              <w:left w:val="nil"/>
              <w:bottom w:val="single" w:sz="4" w:space="0" w:color="000000"/>
              <w:right w:val="single" w:sz="4" w:space="0" w:color="000000"/>
            </w:tcBorders>
            <w:vAlign w:val="center"/>
          </w:tcPr>
          <w:p w14:paraId="0EF7F7B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1843" w:type="dxa"/>
            <w:tcBorders>
              <w:top w:val="nil"/>
              <w:left w:val="nil"/>
              <w:bottom w:val="single" w:sz="4" w:space="0" w:color="000000"/>
              <w:right w:val="single" w:sz="4" w:space="0" w:color="000000"/>
            </w:tcBorders>
            <w:vAlign w:val="center"/>
          </w:tcPr>
          <w:p w14:paraId="59E6FF3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$300,000,000.00</w:t>
            </w:r>
          </w:p>
        </w:tc>
        <w:tc>
          <w:tcPr>
            <w:tcW w:w="958" w:type="dxa"/>
            <w:tcBorders>
              <w:top w:val="nil"/>
              <w:left w:val="nil"/>
              <w:bottom w:val="single" w:sz="4" w:space="0" w:color="000000"/>
              <w:right w:val="single" w:sz="4" w:space="0" w:color="000000"/>
            </w:tcBorders>
            <w:vAlign w:val="center"/>
          </w:tcPr>
          <w:p w14:paraId="0DD9FC16"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1AC8A6A8"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shd w:val="clear" w:color="auto" w:fill="A6A6A6"/>
            <w:vAlign w:val="bottom"/>
          </w:tcPr>
          <w:p w14:paraId="22F58C87" w14:textId="4113F5CB" w:rsidR="001471FF" w:rsidRPr="001471FF" w:rsidRDefault="007A3E99" w:rsidP="007A3E99">
            <w:pPr>
              <w:ind w:right="622"/>
              <w:rPr>
                <w:rFonts w:ascii="Arial" w:eastAsia="Arial" w:hAnsi="Arial" w:cs="Arial"/>
                <w:color w:val="000000"/>
              </w:rPr>
            </w:pPr>
            <w:r>
              <w:rPr>
                <w:rFonts w:ascii="Arial" w:eastAsia="Arial" w:hAnsi="Arial" w:cs="Arial"/>
                <w:color w:val="000000"/>
              </w:rPr>
              <w:t xml:space="preserve">4. </w:t>
            </w:r>
            <w:r w:rsidR="001471FF" w:rsidRPr="001471FF">
              <w:rPr>
                <w:rFonts w:ascii="Arial" w:eastAsia="Arial" w:hAnsi="Arial" w:cs="Arial"/>
                <w:color w:val="000000"/>
              </w:rPr>
              <w:t xml:space="preserve">Total de Ingresos Proyectados (4=1+2+3) </w:t>
            </w:r>
          </w:p>
        </w:tc>
        <w:tc>
          <w:tcPr>
            <w:tcW w:w="1701" w:type="dxa"/>
            <w:tcBorders>
              <w:top w:val="nil"/>
              <w:left w:val="nil"/>
              <w:bottom w:val="single" w:sz="4" w:space="0" w:color="000000"/>
              <w:right w:val="single" w:sz="4" w:space="0" w:color="000000"/>
            </w:tcBorders>
            <w:shd w:val="clear" w:color="auto" w:fill="A6A6A6"/>
            <w:vAlign w:val="center"/>
          </w:tcPr>
          <w:p w14:paraId="411CD250"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rPr>
              <w:t>$10,121,214,269</w:t>
            </w:r>
          </w:p>
        </w:tc>
        <w:tc>
          <w:tcPr>
            <w:tcW w:w="1559" w:type="dxa"/>
            <w:tcBorders>
              <w:top w:val="nil"/>
              <w:left w:val="nil"/>
              <w:bottom w:val="single" w:sz="4" w:space="0" w:color="000000"/>
              <w:right w:val="single" w:sz="4" w:space="0" w:color="000000"/>
            </w:tcBorders>
            <w:shd w:val="clear" w:color="auto" w:fill="A6A6A6"/>
            <w:vAlign w:val="center"/>
          </w:tcPr>
          <w:p w14:paraId="09BD148B"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$11,281,992,071</w:t>
            </w:r>
          </w:p>
        </w:tc>
        <w:tc>
          <w:tcPr>
            <w:tcW w:w="1843" w:type="dxa"/>
            <w:tcBorders>
              <w:top w:val="nil"/>
              <w:left w:val="nil"/>
              <w:bottom w:val="single" w:sz="4" w:space="0" w:color="000000"/>
              <w:right w:val="single" w:sz="4" w:space="0" w:color="000000"/>
            </w:tcBorders>
            <w:shd w:val="clear" w:color="auto" w:fill="A6A6A6"/>
            <w:vAlign w:val="center"/>
          </w:tcPr>
          <w:p w14:paraId="35C9C4EE"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$11,915,920,132.90</w:t>
            </w:r>
          </w:p>
        </w:tc>
        <w:tc>
          <w:tcPr>
            <w:tcW w:w="958" w:type="dxa"/>
            <w:tcBorders>
              <w:top w:val="nil"/>
              <w:left w:val="nil"/>
              <w:bottom w:val="single" w:sz="4" w:space="0" w:color="000000"/>
              <w:right w:val="single" w:sz="4" w:space="0" w:color="000000"/>
            </w:tcBorders>
            <w:shd w:val="clear" w:color="auto" w:fill="A6A6A6"/>
            <w:vAlign w:val="center"/>
          </w:tcPr>
          <w:p w14:paraId="1894AD4A" w14:textId="77777777" w:rsidR="001471FF" w:rsidRPr="001471FF" w:rsidRDefault="001471FF" w:rsidP="001471FF">
            <w:pPr>
              <w:ind w:right="622"/>
              <w:jc w:val="right"/>
              <w:rPr>
                <w:rFonts w:ascii="Arial" w:eastAsia="Arial" w:hAnsi="Arial" w:cs="Arial"/>
                <w:b/>
                <w:color w:val="000000"/>
              </w:rPr>
            </w:pPr>
            <w:r w:rsidRPr="001471FF">
              <w:rPr>
                <w:rFonts w:ascii="Arial" w:eastAsia="Arial" w:hAnsi="Arial" w:cs="Arial"/>
                <w:b/>
                <w:color w:val="000000"/>
              </w:rPr>
              <w:t>$12,493,281,877.66</w:t>
            </w:r>
          </w:p>
        </w:tc>
      </w:tr>
      <w:tr w:rsidR="001471FF" w:rsidRPr="001471FF" w14:paraId="2482C307"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1EAE4C68" w14:textId="713CAFAD" w:rsidR="001471FF" w:rsidRPr="001471FF" w:rsidRDefault="001471FF" w:rsidP="007A3E99">
            <w:pPr>
              <w:ind w:right="622"/>
              <w:rPr>
                <w:rFonts w:ascii="Arial" w:eastAsia="Arial" w:hAnsi="Arial" w:cs="Arial"/>
                <w:color w:val="000000"/>
              </w:rPr>
            </w:pPr>
            <w:r w:rsidRPr="001471FF">
              <w:rPr>
                <w:rFonts w:ascii="Arial" w:eastAsia="Arial" w:hAnsi="Arial" w:cs="Arial"/>
                <w:color w:val="000000"/>
              </w:rPr>
              <w:t xml:space="preserve">Datos Informativos </w:t>
            </w:r>
          </w:p>
        </w:tc>
        <w:tc>
          <w:tcPr>
            <w:tcW w:w="1701" w:type="dxa"/>
            <w:tcBorders>
              <w:top w:val="nil"/>
              <w:left w:val="nil"/>
              <w:bottom w:val="single" w:sz="4" w:space="0" w:color="000000"/>
              <w:right w:val="single" w:sz="4" w:space="0" w:color="000000"/>
            </w:tcBorders>
            <w:vAlign w:val="center"/>
          </w:tcPr>
          <w:p w14:paraId="1FB5EF4D"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 xml:space="preserve"> </w:t>
            </w:r>
          </w:p>
        </w:tc>
        <w:tc>
          <w:tcPr>
            <w:tcW w:w="1559" w:type="dxa"/>
            <w:tcBorders>
              <w:top w:val="nil"/>
              <w:left w:val="nil"/>
              <w:bottom w:val="single" w:sz="4" w:space="0" w:color="000000"/>
              <w:right w:val="single" w:sz="4" w:space="0" w:color="000000"/>
            </w:tcBorders>
            <w:vAlign w:val="center"/>
          </w:tcPr>
          <w:p w14:paraId="21AA1552" w14:textId="77777777" w:rsidR="001471FF" w:rsidRPr="001471FF" w:rsidRDefault="001471FF" w:rsidP="001471FF">
            <w:pPr>
              <w:ind w:right="622"/>
              <w:jc w:val="right"/>
              <w:rPr>
                <w:rFonts w:ascii="Arial" w:eastAsia="Arial" w:hAnsi="Arial" w:cs="Arial"/>
                <w:color w:val="000000"/>
              </w:rPr>
            </w:pPr>
          </w:p>
        </w:tc>
        <w:tc>
          <w:tcPr>
            <w:tcW w:w="1843" w:type="dxa"/>
            <w:tcBorders>
              <w:top w:val="nil"/>
              <w:left w:val="nil"/>
              <w:bottom w:val="single" w:sz="4" w:space="0" w:color="000000"/>
              <w:right w:val="single" w:sz="4" w:space="0" w:color="000000"/>
            </w:tcBorders>
            <w:vAlign w:val="center"/>
          </w:tcPr>
          <w:p w14:paraId="1500B50C"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 </w:t>
            </w:r>
          </w:p>
        </w:tc>
        <w:tc>
          <w:tcPr>
            <w:tcW w:w="958" w:type="dxa"/>
            <w:tcBorders>
              <w:top w:val="nil"/>
              <w:left w:val="nil"/>
              <w:bottom w:val="single" w:sz="4" w:space="0" w:color="000000"/>
              <w:right w:val="single" w:sz="4" w:space="0" w:color="000000"/>
            </w:tcBorders>
            <w:vAlign w:val="center"/>
          </w:tcPr>
          <w:p w14:paraId="572E410F" w14:textId="77777777" w:rsidR="001471FF" w:rsidRPr="001471FF" w:rsidRDefault="001471FF" w:rsidP="001471FF">
            <w:pPr>
              <w:ind w:right="622"/>
              <w:jc w:val="right"/>
              <w:rPr>
                <w:rFonts w:ascii="Arial" w:eastAsia="Arial" w:hAnsi="Arial" w:cs="Arial"/>
                <w:color w:val="000000"/>
              </w:rPr>
            </w:pPr>
          </w:p>
        </w:tc>
      </w:tr>
      <w:tr w:rsidR="001471FF" w:rsidRPr="001471FF" w14:paraId="58EC8FBB"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4780B092" w14:textId="3B02E6A6" w:rsidR="001471FF" w:rsidRPr="001471FF" w:rsidRDefault="001471FF" w:rsidP="007A3E99">
            <w:pPr>
              <w:ind w:right="622"/>
              <w:rPr>
                <w:rFonts w:ascii="Arial" w:eastAsia="Arial" w:hAnsi="Arial" w:cs="Arial"/>
                <w:color w:val="000000"/>
              </w:rPr>
            </w:pPr>
            <w:r w:rsidRPr="001471FF">
              <w:rPr>
                <w:rFonts w:ascii="Arial" w:eastAsia="Arial" w:hAnsi="Arial" w:cs="Arial"/>
                <w:color w:val="000000"/>
              </w:rPr>
              <w:t>1. Ingreso</w:t>
            </w:r>
            <w:r w:rsidR="007A3E99">
              <w:rPr>
                <w:rFonts w:ascii="Arial" w:eastAsia="Arial" w:hAnsi="Arial" w:cs="Arial"/>
                <w:color w:val="000000"/>
              </w:rPr>
              <w:t xml:space="preserve">s Derivados de Financiamientos </w:t>
            </w:r>
            <w:r w:rsidRPr="001471FF">
              <w:rPr>
                <w:rFonts w:ascii="Arial" w:eastAsia="Arial" w:hAnsi="Arial" w:cs="Arial"/>
                <w:color w:val="000000"/>
              </w:rPr>
              <w:t>con Fuente de Pago de</w:t>
            </w:r>
            <w:r w:rsidR="007A3E99">
              <w:rPr>
                <w:rFonts w:ascii="Arial" w:eastAsia="Arial" w:hAnsi="Arial" w:cs="Arial"/>
                <w:color w:val="000000"/>
              </w:rPr>
              <w:t xml:space="preserve"> Recursos de Libre Disposición </w:t>
            </w:r>
          </w:p>
        </w:tc>
        <w:tc>
          <w:tcPr>
            <w:tcW w:w="1701" w:type="dxa"/>
            <w:tcBorders>
              <w:top w:val="nil"/>
              <w:left w:val="nil"/>
              <w:bottom w:val="single" w:sz="4" w:space="0" w:color="000000"/>
              <w:right w:val="single" w:sz="4" w:space="0" w:color="000000"/>
            </w:tcBorders>
            <w:vAlign w:val="center"/>
          </w:tcPr>
          <w:p w14:paraId="2F02A06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559" w:type="dxa"/>
            <w:tcBorders>
              <w:top w:val="nil"/>
              <w:left w:val="nil"/>
              <w:bottom w:val="single" w:sz="4" w:space="0" w:color="000000"/>
              <w:right w:val="single" w:sz="4" w:space="0" w:color="000000"/>
            </w:tcBorders>
            <w:vAlign w:val="center"/>
          </w:tcPr>
          <w:p w14:paraId="12CFDD85"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1843" w:type="dxa"/>
            <w:tcBorders>
              <w:top w:val="nil"/>
              <w:left w:val="nil"/>
              <w:bottom w:val="single" w:sz="4" w:space="0" w:color="000000"/>
              <w:right w:val="single" w:sz="4" w:space="0" w:color="000000"/>
            </w:tcBorders>
            <w:vAlign w:val="center"/>
          </w:tcPr>
          <w:p w14:paraId="4B71EBD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958" w:type="dxa"/>
            <w:tcBorders>
              <w:top w:val="nil"/>
              <w:left w:val="nil"/>
              <w:bottom w:val="single" w:sz="4" w:space="0" w:color="000000"/>
              <w:right w:val="single" w:sz="4" w:space="0" w:color="000000"/>
            </w:tcBorders>
            <w:vAlign w:val="center"/>
          </w:tcPr>
          <w:p w14:paraId="6C717D9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51D88A2B"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vAlign w:val="bottom"/>
          </w:tcPr>
          <w:p w14:paraId="0652CC7C" w14:textId="00D57371"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2. Ingreso</w:t>
            </w:r>
            <w:r w:rsidR="007A3E99">
              <w:rPr>
                <w:rFonts w:ascii="Arial" w:eastAsia="Arial" w:hAnsi="Arial" w:cs="Arial"/>
                <w:color w:val="000000"/>
              </w:rPr>
              <w:t xml:space="preserve">s derivados de Financiamientos </w:t>
            </w:r>
            <w:r w:rsidRPr="001471FF">
              <w:rPr>
                <w:rFonts w:ascii="Arial" w:eastAsia="Arial" w:hAnsi="Arial" w:cs="Arial"/>
                <w:color w:val="000000"/>
              </w:rPr>
              <w:t>con Fuente de Pago</w:t>
            </w:r>
            <w:r w:rsidR="007A3E99">
              <w:rPr>
                <w:rFonts w:ascii="Arial" w:eastAsia="Arial" w:hAnsi="Arial" w:cs="Arial"/>
                <w:color w:val="000000"/>
              </w:rPr>
              <w:t xml:space="preserve"> de </w:t>
            </w:r>
            <w:r w:rsidRPr="001471FF">
              <w:rPr>
                <w:rFonts w:ascii="Arial" w:eastAsia="Arial" w:hAnsi="Arial" w:cs="Arial"/>
                <w:color w:val="000000"/>
              </w:rPr>
              <w:t xml:space="preserve">Transferencias Federales Etiquetadas </w:t>
            </w:r>
          </w:p>
        </w:tc>
        <w:tc>
          <w:tcPr>
            <w:tcW w:w="1701" w:type="dxa"/>
            <w:tcBorders>
              <w:top w:val="nil"/>
              <w:left w:val="nil"/>
              <w:bottom w:val="single" w:sz="4" w:space="0" w:color="000000"/>
              <w:right w:val="single" w:sz="4" w:space="0" w:color="000000"/>
            </w:tcBorders>
            <w:vAlign w:val="center"/>
          </w:tcPr>
          <w:p w14:paraId="317B5277"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559" w:type="dxa"/>
            <w:tcBorders>
              <w:top w:val="nil"/>
              <w:left w:val="nil"/>
              <w:bottom w:val="single" w:sz="4" w:space="0" w:color="000000"/>
              <w:right w:val="single" w:sz="4" w:space="0" w:color="000000"/>
            </w:tcBorders>
            <w:vAlign w:val="center"/>
          </w:tcPr>
          <w:p w14:paraId="63177984"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1843" w:type="dxa"/>
            <w:tcBorders>
              <w:top w:val="nil"/>
              <w:left w:val="nil"/>
              <w:bottom w:val="single" w:sz="4" w:space="0" w:color="000000"/>
              <w:right w:val="single" w:sz="4" w:space="0" w:color="000000"/>
            </w:tcBorders>
            <w:vAlign w:val="center"/>
          </w:tcPr>
          <w:p w14:paraId="169DB870"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958" w:type="dxa"/>
            <w:tcBorders>
              <w:top w:val="nil"/>
              <w:left w:val="nil"/>
              <w:bottom w:val="single" w:sz="4" w:space="0" w:color="000000"/>
              <w:right w:val="single" w:sz="4" w:space="0" w:color="000000"/>
            </w:tcBorders>
            <w:vAlign w:val="center"/>
          </w:tcPr>
          <w:p w14:paraId="3BB9615A"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5AE3ED51" w14:textId="77777777" w:rsidTr="00A767F0">
        <w:trPr>
          <w:gridAfter w:val="1"/>
          <w:wAfter w:w="601" w:type="dxa"/>
          <w:trHeight w:val="288"/>
        </w:trPr>
        <w:tc>
          <w:tcPr>
            <w:tcW w:w="2567" w:type="dxa"/>
            <w:tcBorders>
              <w:top w:val="nil"/>
              <w:left w:val="single" w:sz="4" w:space="0" w:color="000000"/>
              <w:bottom w:val="single" w:sz="4" w:space="0" w:color="000000"/>
              <w:right w:val="single" w:sz="4" w:space="0" w:color="000000"/>
            </w:tcBorders>
            <w:shd w:val="clear" w:color="auto" w:fill="BFBFBF"/>
            <w:vAlign w:val="bottom"/>
          </w:tcPr>
          <w:p w14:paraId="7B39709B" w14:textId="77777777" w:rsidR="001471FF" w:rsidRPr="001471FF" w:rsidRDefault="001471FF" w:rsidP="001471FF">
            <w:pPr>
              <w:ind w:right="622"/>
              <w:rPr>
                <w:rFonts w:ascii="Arial" w:eastAsia="Arial" w:hAnsi="Arial" w:cs="Arial"/>
                <w:color w:val="000000"/>
              </w:rPr>
            </w:pPr>
            <w:r w:rsidRPr="001471FF">
              <w:rPr>
                <w:rFonts w:ascii="Arial" w:eastAsia="Arial" w:hAnsi="Arial" w:cs="Arial"/>
                <w:color w:val="000000"/>
              </w:rPr>
              <w:t xml:space="preserve">3. Ingresos Derivados de Financiamiento (3=1+2) </w:t>
            </w:r>
          </w:p>
        </w:tc>
        <w:tc>
          <w:tcPr>
            <w:tcW w:w="1701" w:type="dxa"/>
            <w:tcBorders>
              <w:top w:val="nil"/>
              <w:left w:val="nil"/>
              <w:bottom w:val="single" w:sz="4" w:space="0" w:color="000000"/>
              <w:right w:val="single" w:sz="4" w:space="0" w:color="000000"/>
            </w:tcBorders>
            <w:shd w:val="clear" w:color="auto" w:fill="BFBFBF"/>
            <w:vAlign w:val="center"/>
          </w:tcPr>
          <w:p w14:paraId="65A1D41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rPr>
              <w:t>$0.00</w:t>
            </w:r>
          </w:p>
        </w:tc>
        <w:tc>
          <w:tcPr>
            <w:tcW w:w="1559" w:type="dxa"/>
            <w:tcBorders>
              <w:top w:val="nil"/>
              <w:left w:val="nil"/>
              <w:bottom w:val="single" w:sz="4" w:space="0" w:color="000000"/>
              <w:right w:val="single" w:sz="4" w:space="0" w:color="000000"/>
            </w:tcBorders>
            <w:shd w:val="clear" w:color="auto" w:fill="BFBFBF"/>
            <w:vAlign w:val="center"/>
          </w:tcPr>
          <w:p w14:paraId="0C52FBEF"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1843" w:type="dxa"/>
            <w:tcBorders>
              <w:top w:val="nil"/>
              <w:left w:val="nil"/>
              <w:bottom w:val="single" w:sz="4" w:space="0" w:color="000000"/>
              <w:right w:val="single" w:sz="4" w:space="0" w:color="000000"/>
            </w:tcBorders>
            <w:shd w:val="clear" w:color="auto" w:fill="BFBFBF"/>
            <w:vAlign w:val="center"/>
          </w:tcPr>
          <w:p w14:paraId="6697B76B"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c>
          <w:tcPr>
            <w:tcW w:w="958" w:type="dxa"/>
            <w:tcBorders>
              <w:top w:val="nil"/>
              <w:left w:val="nil"/>
              <w:bottom w:val="single" w:sz="4" w:space="0" w:color="000000"/>
              <w:right w:val="single" w:sz="4" w:space="0" w:color="000000"/>
            </w:tcBorders>
            <w:shd w:val="clear" w:color="auto" w:fill="BFBFBF"/>
            <w:vAlign w:val="center"/>
          </w:tcPr>
          <w:p w14:paraId="65647B88" w14:textId="77777777" w:rsidR="001471FF" w:rsidRPr="001471FF" w:rsidRDefault="001471FF" w:rsidP="001471FF">
            <w:pPr>
              <w:ind w:right="622"/>
              <w:jc w:val="right"/>
              <w:rPr>
                <w:rFonts w:ascii="Arial" w:eastAsia="Arial" w:hAnsi="Arial" w:cs="Arial"/>
                <w:color w:val="000000"/>
              </w:rPr>
            </w:pPr>
            <w:r w:rsidRPr="001471FF">
              <w:rPr>
                <w:rFonts w:ascii="Arial" w:eastAsia="Arial" w:hAnsi="Arial" w:cs="Arial"/>
                <w:color w:val="000000"/>
              </w:rPr>
              <w:t>$0.00</w:t>
            </w:r>
          </w:p>
        </w:tc>
      </w:tr>
      <w:tr w:rsidR="001471FF" w:rsidRPr="001471FF" w14:paraId="38C7DF4B" w14:textId="77777777" w:rsidTr="00A767F0">
        <w:trPr>
          <w:trHeight w:val="288"/>
        </w:trPr>
        <w:tc>
          <w:tcPr>
            <w:tcW w:w="9229" w:type="dxa"/>
            <w:gridSpan w:val="6"/>
            <w:tcBorders>
              <w:top w:val="nil"/>
              <w:left w:val="nil"/>
              <w:bottom w:val="nil"/>
              <w:right w:val="nil"/>
            </w:tcBorders>
            <w:vAlign w:val="bottom"/>
          </w:tcPr>
          <w:p w14:paraId="1FFFF0DC" w14:textId="77777777" w:rsidR="001471FF" w:rsidRPr="001471FF" w:rsidRDefault="001471FF" w:rsidP="001471FF">
            <w:pPr>
              <w:ind w:right="622"/>
              <w:rPr>
                <w:rFonts w:ascii="Arial" w:hAnsi="Arial" w:cs="Arial"/>
                <w:color w:val="000000"/>
              </w:rPr>
            </w:pPr>
          </w:p>
        </w:tc>
      </w:tr>
      <w:tr w:rsidR="001471FF" w:rsidRPr="001471FF" w14:paraId="0D21A047" w14:textId="77777777" w:rsidTr="00A767F0">
        <w:trPr>
          <w:trHeight w:val="288"/>
        </w:trPr>
        <w:tc>
          <w:tcPr>
            <w:tcW w:w="9229" w:type="dxa"/>
            <w:gridSpan w:val="6"/>
            <w:tcBorders>
              <w:top w:val="nil"/>
              <w:left w:val="nil"/>
              <w:bottom w:val="nil"/>
              <w:right w:val="nil"/>
            </w:tcBorders>
            <w:vAlign w:val="bottom"/>
          </w:tcPr>
          <w:p w14:paraId="66CE2300" w14:textId="77777777" w:rsidR="001471FF" w:rsidRPr="001471FF" w:rsidRDefault="001471FF" w:rsidP="001471FF">
            <w:pPr>
              <w:ind w:right="622"/>
              <w:rPr>
                <w:rFonts w:ascii="Arial" w:hAnsi="Arial" w:cs="Arial"/>
                <w:color w:val="000000"/>
              </w:rPr>
            </w:pPr>
            <w:r w:rsidRPr="001471FF">
              <w:rPr>
                <w:rFonts w:ascii="Arial" w:hAnsi="Arial" w:cs="Arial"/>
                <w:color w:val="000000"/>
              </w:rPr>
              <w:t xml:space="preserve">*Los importes corresponden al momento contable de los ingresos devengados </w:t>
            </w:r>
          </w:p>
        </w:tc>
      </w:tr>
      <w:tr w:rsidR="001471FF" w:rsidRPr="001471FF" w14:paraId="6D303628" w14:textId="77777777" w:rsidTr="00A767F0">
        <w:trPr>
          <w:trHeight w:val="288"/>
        </w:trPr>
        <w:tc>
          <w:tcPr>
            <w:tcW w:w="9229" w:type="dxa"/>
            <w:gridSpan w:val="6"/>
            <w:tcBorders>
              <w:top w:val="nil"/>
              <w:left w:val="nil"/>
              <w:bottom w:val="nil"/>
              <w:right w:val="nil"/>
            </w:tcBorders>
            <w:vAlign w:val="bottom"/>
          </w:tcPr>
          <w:p w14:paraId="5E0E7F22" w14:textId="77777777" w:rsidR="001471FF" w:rsidRPr="001471FF" w:rsidRDefault="001471FF" w:rsidP="001471FF">
            <w:pPr>
              <w:ind w:right="622"/>
              <w:rPr>
                <w:rFonts w:ascii="Arial" w:hAnsi="Arial" w:cs="Arial"/>
                <w:color w:val="000000"/>
              </w:rPr>
            </w:pPr>
            <w:r w:rsidRPr="001471FF">
              <w:rPr>
                <w:rFonts w:ascii="Arial" w:hAnsi="Arial" w:cs="Arial"/>
                <w:color w:val="000000"/>
              </w:rPr>
              <w:t>*Los importes corresponden a los ingresos devengados al cierre trimestral más reciente, disponibles y estimados para el resto del ejercicio.</w:t>
            </w:r>
          </w:p>
        </w:tc>
      </w:tr>
    </w:tbl>
    <w:p w14:paraId="32AC8CF2" w14:textId="77777777" w:rsidR="002A703A" w:rsidRPr="001471FF" w:rsidRDefault="002A703A" w:rsidP="001471FF">
      <w:pPr>
        <w:ind w:right="622"/>
        <w:rPr>
          <w:rFonts w:ascii="Arial" w:hAnsi="Arial" w:cs="Arial"/>
        </w:rPr>
      </w:pPr>
    </w:p>
    <w:tbl>
      <w:tblPr>
        <w:tblW w:w="9229" w:type="dxa"/>
        <w:tblInd w:w="-15" w:type="dxa"/>
        <w:tblLayout w:type="fixed"/>
        <w:tblLook w:val="0400" w:firstRow="0" w:lastRow="0" w:firstColumn="0" w:lastColumn="0" w:noHBand="0" w:noVBand="1"/>
      </w:tblPr>
      <w:tblGrid>
        <w:gridCol w:w="9229"/>
      </w:tblGrid>
      <w:tr w:rsidR="001471FF" w:rsidRPr="001471FF" w14:paraId="773E8696" w14:textId="77777777" w:rsidTr="001643E8">
        <w:trPr>
          <w:trHeight w:val="288"/>
        </w:trPr>
        <w:tc>
          <w:tcPr>
            <w:tcW w:w="9229" w:type="dxa"/>
            <w:tcBorders>
              <w:top w:val="nil"/>
              <w:left w:val="nil"/>
              <w:bottom w:val="nil"/>
              <w:right w:val="nil"/>
            </w:tcBorders>
          </w:tcPr>
          <w:p w14:paraId="5DCF5D63" w14:textId="77777777" w:rsidR="001471FF" w:rsidRPr="001471FF" w:rsidRDefault="001471FF" w:rsidP="001471FF">
            <w:pPr>
              <w:ind w:right="622"/>
              <w:jc w:val="center"/>
              <w:rPr>
                <w:rFonts w:ascii="Arial" w:eastAsia="Arial" w:hAnsi="Arial" w:cs="Arial"/>
                <w:b/>
                <w:color w:val="000000"/>
              </w:rPr>
            </w:pPr>
            <w:r w:rsidRPr="001471FF">
              <w:rPr>
                <w:rFonts w:ascii="Arial" w:eastAsia="Arial" w:hAnsi="Arial" w:cs="Arial"/>
                <w:b/>
                <w:color w:val="000000"/>
              </w:rPr>
              <w:t>ANÁLISIS DE RIESGO</w:t>
            </w:r>
          </w:p>
        </w:tc>
      </w:tr>
      <w:tr w:rsidR="001471FF" w:rsidRPr="001471FF" w14:paraId="0DD770B5" w14:textId="77777777" w:rsidTr="001643E8">
        <w:trPr>
          <w:trHeight w:val="1176"/>
        </w:trPr>
        <w:tc>
          <w:tcPr>
            <w:tcW w:w="9229" w:type="dxa"/>
            <w:tcBorders>
              <w:top w:val="nil"/>
              <w:left w:val="nil"/>
              <w:bottom w:val="nil"/>
              <w:right w:val="nil"/>
            </w:tcBorders>
          </w:tcPr>
          <w:p w14:paraId="116FECA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Durante el ejercicio fiscal 2025, el Municipio de Guadalajara reafirmó su compromiso con la estabilidad financiera, garantizando un manejo responsable de los recursos públicos. Este esfuerzo se focalizó en el fortalecimiento de la recaudación propia a través de la eliminación del mecanismo de contención en la determinación del impuesto predial, lo que contribuyó notablemente a la mejora de los servicios públicos ofrecidos a los tapatíos.</w:t>
            </w:r>
          </w:p>
        </w:tc>
      </w:tr>
      <w:tr w:rsidR="001471FF" w:rsidRPr="001471FF" w14:paraId="5ED2D34D" w14:textId="77777777" w:rsidTr="002A703A">
        <w:trPr>
          <w:trHeight w:val="99"/>
        </w:trPr>
        <w:tc>
          <w:tcPr>
            <w:tcW w:w="9229" w:type="dxa"/>
            <w:tcBorders>
              <w:top w:val="nil"/>
              <w:left w:val="nil"/>
              <w:bottom w:val="nil"/>
              <w:right w:val="nil"/>
            </w:tcBorders>
            <w:vAlign w:val="bottom"/>
          </w:tcPr>
          <w:p w14:paraId="1D0B8AA6" w14:textId="77777777" w:rsidR="001471FF" w:rsidRPr="001471FF" w:rsidRDefault="001471FF" w:rsidP="001471FF">
            <w:pPr>
              <w:ind w:right="622"/>
              <w:jc w:val="center"/>
              <w:rPr>
                <w:rFonts w:ascii="Arial" w:hAnsi="Arial" w:cs="Arial"/>
                <w:color w:val="000000"/>
              </w:rPr>
            </w:pPr>
          </w:p>
        </w:tc>
      </w:tr>
      <w:tr w:rsidR="001471FF" w:rsidRPr="001471FF" w14:paraId="1A10E7D4" w14:textId="77777777" w:rsidTr="001643E8">
        <w:trPr>
          <w:trHeight w:val="1200"/>
        </w:trPr>
        <w:tc>
          <w:tcPr>
            <w:tcW w:w="9229" w:type="dxa"/>
            <w:tcBorders>
              <w:top w:val="nil"/>
              <w:left w:val="nil"/>
              <w:bottom w:val="nil"/>
              <w:right w:val="nil"/>
            </w:tcBorders>
          </w:tcPr>
          <w:p w14:paraId="04D122C5" w14:textId="77777777" w:rsidR="001471FF" w:rsidRDefault="001471FF" w:rsidP="001471FF">
            <w:pPr>
              <w:ind w:right="622"/>
              <w:jc w:val="both"/>
              <w:rPr>
                <w:rFonts w:ascii="Arial" w:eastAsia="Arial" w:hAnsi="Arial" w:cs="Arial"/>
                <w:color w:val="000000"/>
              </w:rPr>
            </w:pPr>
            <w:r w:rsidRPr="001471FF">
              <w:rPr>
                <w:rFonts w:ascii="Arial" w:eastAsia="Arial" w:hAnsi="Arial" w:cs="Arial"/>
                <w:color w:val="000000"/>
              </w:rPr>
              <w:t>La Tesorería Municipal, en conjunto con la Dirección de Política Fiscal y Mejora Hacendaria, implementó diversas acciones estratégicas que resultaron en un aumento del cumplimiento voluntario de las obligaciones fiscales. Estas acciones incluyeron la eficiencia en la fiscalización y una presencia institucional continua, elemento crucial para la recuperación de la cartera vencida.</w:t>
            </w:r>
          </w:p>
          <w:p w14:paraId="5901185F" w14:textId="77777777" w:rsidR="00A767F0" w:rsidRPr="001471FF" w:rsidRDefault="00A767F0" w:rsidP="001471FF">
            <w:pPr>
              <w:ind w:right="622"/>
              <w:jc w:val="both"/>
              <w:rPr>
                <w:rFonts w:ascii="Arial" w:eastAsia="Arial" w:hAnsi="Arial" w:cs="Arial"/>
                <w:color w:val="000000"/>
              </w:rPr>
            </w:pPr>
          </w:p>
        </w:tc>
      </w:tr>
      <w:tr w:rsidR="001471FF" w:rsidRPr="001471FF" w14:paraId="60F105A2" w14:textId="77777777" w:rsidTr="00C275D3">
        <w:trPr>
          <w:trHeight w:val="2140"/>
        </w:trPr>
        <w:tc>
          <w:tcPr>
            <w:tcW w:w="9229" w:type="dxa"/>
            <w:tcBorders>
              <w:top w:val="nil"/>
              <w:left w:val="nil"/>
              <w:bottom w:val="nil"/>
              <w:right w:val="nil"/>
            </w:tcBorders>
          </w:tcPr>
          <w:p w14:paraId="2740184D"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En el contexto nacional, los Pre-Criterios Generales de Política Económica 2026 anticipan un crecimiento del Producto Interno Bruto (PIB) entre el 1.5% y el 2.5%, una inflación anual del 3.0% y una tasa de interés de Cetes a 28 días estimada en 7.0% al final del ejercicio. Aunque el documento no proporciona un tipo de cambio promedio, se prevé un entorno macroeconómico relativamente estable, aunque expuesto a riesgos internos y externos. Estos incluyen la evolución de los precios energéticos y la incertidumbre en el comercio global. Cabe señalar que el comportamiento de las participaciones federales continúa mostrando signos de moderación; en los últimos ejercicios, se han registrado reducciones respecto a lo aprobado en el Presupuesto de Egresos de la Federación, por lo que las estimaciones municipales siguen adoptando un enfoque conservador.</w:t>
            </w:r>
          </w:p>
        </w:tc>
      </w:tr>
      <w:tr w:rsidR="001471FF" w:rsidRPr="001471FF" w14:paraId="4371838D" w14:textId="77777777" w:rsidTr="001643E8">
        <w:trPr>
          <w:trHeight w:val="288"/>
        </w:trPr>
        <w:tc>
          <w:tcPr>
            <w:tcW w:w="9229" w:type="dxa"/>
            <w:tcBorders>
              <w:top w:val="nil"/>
              <w:left w:val="nil"/>
              <w:bottom w:val="nil"/>
              <w:right w:val="nil"/>
            </w:tcBorders>
            <w:vAlign w:val="bottom"/>
          </w:tcPr>
          <w:p w14:paraId="1971F284" w14:textId="77777777" w:rsidR="001471FF" w:rsidRPr="001471FF" w:rsidRDefault="001471FF" w:rsidP="001471FF">
            <w:pPr>
              <w:ind w:right="622"/>
              <w:jc w:val="center"/>
              <w:rPr>
                <w:rFonts w:ascii="Arial" w:hAnsi="Arial" w:cs="Arial"/>
                <w:color w:val="000000"/>
              </w:rPr>
            </w:pPr>
          </w:p>
        </w:tc>
      </w:tr>
      <w:tr w:rsidR="001471FF" w:rsidRPr="001471FF" w14:paraId="7F63AE49" w14:textId="77777777" w:rsidTr="001643E8">
        <w:trPr>
          <w:trHeight w:val="1236"/>
        </w:trPr>
        <w:tc>
          <w:tcPr>
            <w:tcW w:w="9229" w:type="dxa"/>
            <w:tcBorders>
              <w:top w:val="nil"/>
              <w:left w:val="nil"/>
              <w:bottom w:val="nil"/>
              <w:right w:val="nil"/>
            </w:tcBorders>
          </w:tcPr>
          <w:p w14:paraId="74D08AA4"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A nivel local, el Municipio ha promovido mecanismos enfocados en estimular el cumplimiento oportuno de las obligaciones fiscales. Se han implementado incentivos fiscales, como descuentos por pronto pago para contribuyentes cumplidos y programas específicos para grupos vulnerables, tales como adultos mayores y mujeres víctimas de violencia. Además, se amplió la disponibilidad de medios de pago digitales, facilitando así la recaudación.</w:t>
            </w:r>
          </w:p>
        </w:tc>
      </w:tr>
      <w:tr w:rsidR="001471FF" w:rsidRPr="001471FF" w14:paraId="6D0C71C8" w14:textId="77777777" w:rsidTr="00A767F0">
        <w:trPr>
          <w:trHeight w:val="181"/>
        </w:trPr>
        <w:tc>
          <w:tcPr>
            <w:tcW w:w="9229" w:type="dxa"/>
            <w:tcBorders>
              <w:top w:val="nil"/>
              <w:left w:val="nil"/>
              <w:bottom w:val="nil"/>
              <w:right w:val="nil"/>
            </w:tcBorders>
          </w:tcPr>
          <w:p w14:paraId="2E221856" w14:textId="77777777" w:rsidR="001471FF" w:rsidRPr="001471FF" w:rsidRDefault="001471FF" w:rsidP="001471FF">
            <w:pPr>
              <w:ind w:right="622"/>
              <w:jc w:val="both"/>
              <w:rPr>
                <w:rFonts w:ascii="Arial" w:eastAsia="Arial" w:hAnsi="Arial" w:cs="Arial"/>
                <w:color w:val="000000"/>
              </w:rPr>
            </w:pPr>
          </w:p>
        </w:tc>
      </w:tr>
      <w:tr w:rsidR="001471FF" w:rsidRPr="001471FF" w14:paraId="769DC852" w14:textId="77777777" w:rsidTr="00C275D3">
        <w:trPr>
          <w:trHeight w:val="146"/>
        </w:trPr>
        <w:tc>
          <w:tcPr>
            <w:tcW w:w="9229" w:type="dxa"/>
            <w:tcBorders>
              <w:top w:val="nil"/>
              <w:left w:val="nil"/>
              <w:bottom w:val="nil"/>
              <w:right w:val="nil"/>
            </w:tcBorders>
          </w:tcPr>
          <w:p w14:paraId="1175FDFF"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Es importante mencionar que, aunque no se contempla una actualización generalizada del valor catastral para el ejercicio 2026, se proyecta que el crecimiento vegetativo del padrón y las acciones correctivas de la Dirección de Catastro ayudarán a mantener una base gravable adecuada. La planificación de ingresos toma en cuenta posibles variaciones en el entorno macroeconómico, así como riesgos financieros internacionales y presiones fiscales relacionadas con los energéticos, la demanda interna y el gasto federal.</w:t>
            </w:r>
          </w:p>
        </w:tc>
      </w:tr>
      <w:tr w:rsidR="001471FF" w:rsidRPr="001471FF" w14:paraId="08A3278B" w14:textId="77777777" w:rsidTr="00A767F0">
        <w:trPr>
          <w:trHeight w:val="80"/>
        </w:trPr>
        <w:tc>
          <w:tcPr>
            <w:tcW w:w="9229" w:type="dxa"/>
            <w:tcBorders>
              <w:top w:val="nil"/>
              <w:left w:val="nil"/>
              <w:bottom w:val="nil"/>
              <w:right w:val="nil"/>
            </w:tcBorders>
          </w:tcPr>
          <w:p w14:paraId="1E1AE3D5" w14:textId="77777777" w:rsidR="001471FF" w:rsidRPr="001471FF" w:rsidRDefault="001471FF" w:rsidP="001471FF">
            <w:pPr>
              <w:ind w:right="622"/>
              <w:jc w:val="both"/>
              <w:rPr>
                <w:rFonts w:ascii="Arial" w:eastAsia="Arial" w:hAnsi="Arial" w:cs="Arial"/>
                <w:color w:val="000000"/>
              </w:rPr>
            </w:pPr>
          </w:p>
        </w:tc>
      </w:tr>
      <w:tr w:rsidR="001471FF" w:rsidRPr="001471FF" w14:paraId="43520305" w14:textId="77777777" w:rsidTr="001643E8">
        <w:trPr>
          <w:trHeight w:val="1236"/>
        </w:trPr>
        <w:tc>
          <w:tcPr>
            <w:tcW w:w="9229" w:type="dxa"/>
            <w:tcBorders>
              <w:top w:val="nil"/>
              <w:left w:val="nil"/>
              <w:bottom w:val="nil"/>
              <w:right w:val="nil"/>
            </w:tcBorders>
          </w:tcPr>
          <w:p w14:paraId="2EA180A6" w14:textId="77777777" w:rsidR="001471FF" w:rsidRDefault="001471FF" w:rsidP="001471FF">
            <w:pPr>
              <w:ind w:right="622"/>
              <w:jc w:val="both"/>
              <w:rPr>
                <w:rFonts w:ascii="Arial" w:eastAsia="Arial" w:hAnsi="Arial" w:cs="Arial"/>
                <w:color w:val="000000"/>
              </w:rPr>
            </w:pPr>
            <w:r w:rsidRPr="001471FF">
              <w:rPr>
                <w:rFonts w:ascii="Arial" w:eastAsia="Arial" w:hAnsi="Arial" w:cs="Arial"/>
                <w:color w:val="000000"/>
              </w:rPr>
              <w:t>Finalmente, las proyecciones de ingresos presentadas son consideradas viables y están respaldadas tanto por supuestos económicos nacionales como por acciones de gestión administrativa local. Por lo tanto, se estima que el Municipio de Guadalajara no enfrentará obstáculos significativos en el cumplimiento de sus metas de ingreso, a pesar de los posibles ajustes derivados del comportamiento de las participaciones federales.</w:t>
            </w:r>
          </w:p>
          <w:p w14:paraId="7630A5B5" w14:textId="77777777" w:rsidR="00A767F0" w:rsidRPr="001471FF" w:rsidRDefault="00A767F0" w:rsidP="001471FF">
            <w:pPr>
              <w:ind w:right="622"/>
              <w:jc w:val="both"/>
              <w:rPr>
                <w:rFonts w:ascii="Arial" w:eastAsia="Arial" w:hAnsi="Arial" w:cs="Arial"/>
                <w:color w:val="000000"/>
              </w:rPr>
            </w:pPr>
          </w:p>
        </w:tc>
      </w:tr>
      <w:tr w:rsidR="001471FF" w:rsidRPr="001471FF" w14:paraId="5EB68F49" w14:textId="77777777" w:rsidTr="00C275D3">
        <w:trPr>
          <w:trHeight w:val="317"/>
        </w:trPr>
        <w:tc>
          <w:tcPr>
            <w:tcW w:w="9229" w:type="dxa"/>
            <w:tcBorders>
              <w:top w:val="nil"/>
              <w:left w:val="nil"/>
              <w:bottom w:val="nil"/>
              <w:right w:val="nil"/>
            </w:tcBorders>
          </w:tcPr>
          <w:p w14:paraId="42CA1C90"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Este informe subraya el enfoque proactivo y responsable del Municipio de Guadalajara hacia la gestión financiera, destacando su compromiso con la transparencia y la mejora continua de los servicios públicos para el bienestar de sus habitantes.</w:t>
            </w:r>
          </w:p>
        </w:tc>
      </w:tr>
      <w:tr w:rsidR="001471FF" w:rsidRPr="001471FF" w14:paraId="53396659" w14:textId="77777777" w:rsidTr="001643E8">
        <w:trPr>
          <w:trHeight w:val="288"/>
        </w:trPr>
        <w:tc>
          <w:tcPr>
            <w:tcW w:w="9229" w:type="dxa"/>
            <w:tcBorders>
              <w:top w:val="nil"/>
              <w:left w:val="nil"/>
              <w:bottom w:val="nil"/>
              <w:right w:val="nil"/>
            </w:tcBorders>
            <w:vAlign w:val="bottom"/>
          </w:tcPr>
          <w:p w14:paraId="1CA3CE98" w14:textId="77777777" w:rsidR="001471FF" w:rsidRPr="001471FF" w:rsidRDefault="001471FF" w:rsidP="001471FF">
            <w:pPr>
              <w:ind w:right="622"/>
              <w:jc w:val="center"/>
              <w:rPr>
                <w:rFonts w:ascii="Arial" w:hAnsi="Arial" w:cs="Arial"/>
                <w:color w:val="000000"/>
              </w:rPr>
            </w:pPr>
          </w:p>
        </w:tc>
      </w:tr>
      <w:tr w:rsidR="001471FF" w:rsidRPr="001471FF" w14:paraId="2AB3DD09" w14:textId="77777777" w:rsidTr="00C275D3">
        <w:trPr>
          <w:trHeight w:val="1040"/>
        </w:trPr>
        <w:tc>
          <w:tcPr>
            <w:tcW w:w="9229" w:type="dxa"/>
            <w:tcBorders>
              <w:top w:val="nil"/>
              <w:left w:val="nil"/>
              <w:bottom w:val="nil"/>
              <w:right w:val="nil"/>
            </w:tcBorders>
          </w:tcPr>
          <w:p w14:paraId="5C1848F6"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Respecto del gasto, el municipio ha estimado con responsabilidad y prudencia el ejercicio de su presupuesto, respetando todas las condiciones que establece la normatividad vigente en materia hacendaria y de disciplina financiera. Dichas acciones permiten estimar que las obligaciones financieras del municipio de Guadalajara se encuentran estables, sostenibles y totalmente viables en el corto, mediano y largo plazo.</w:t>
            </w:r>
          </w:p>
        </w:tc>
      </w:tr>
      <w:tr w:rsidR="001471FF" w:rsidRPr="001471FF" w14:paraId="3C69EFA9" w14:textId="77777777" w:rsidTr="001643E8">
        <w:trPr>
          <w:trHeight w:val="288"/>
        </w:trPr>
        <w:tc>
          <w:tcPr>
            <w:tcW w:w="9229" w:type="dxa"/>
            <w:tcBorders>
              <w:top w:val="nil"/>
              <w:left w:val="nil"/>
              <w:bottom w:val="nil"/>
              <w:right w:val="nil"/>
            </w:tcBorders>
            <w:vAlign w:val="bottom"/>
          </w:tcPr>
          <w:p w14:paraId="513369AD" w14:textId="77777777" w:rsidR="001471FF" w:rsidRPr="001471FF" w:rsidRDefault="001471FF" w:rsidP="001471FF">
            <w:pPr>
              <w:ind w:right="622"/>
              <w:jc w:val="center"/>
              <w:rPr>
                <w:rFonts w:ascii="Arial" w:hAnsi="Arial" w:cs="Arial"/>
                <w:color w:val="000000"/>
              </w:rPr>
            </w:pPr>
          </w:p>
        </w:tc>
      </w:tr>
      <w:tr w:rsidR="001471FF" w:rsidRPr="001471FF" w14:paraId="14E37645" w14:textId="77777777" w:rsidTr="001643E8">
        <w:trPr>
          <w:trHeight w:val="718"/>
        </w:trPr>
        <w:tc>
          <w:tcPr>
            <w:tcW w:w="9229" w:type="dxa"/>
            <w:tcBorders>
              <w:top w:val="nil"/>
              <w:left w:val="nil"/>
              <w:bottom w:val="nil"/>
              <w:right w:val="nil"/>
            </w:tcBorders>
          </w:tcPr>
          <w:p w14:paraId="471BE9C1" w14:textId="77777777" w:rsidR="001471FF" w:rsidRPr="001471FF" w:rsidRDefault="001471FF" w:rsidP="001471FF">
            <w:pPr>
              <w:ind w:right="622"/>
              <w:jc w:val="both"/>
              <w:rPr>
                <w:rFonts w:ascii="Arial" w:eastAsia="Arial" w:hAnsi="Arial" w:cs="Arial"/>
                <w:color w:val="000000"/>
              </w:rPr>
            </w:pPr>
            <w:r w:rsidRPr="001471FF">
              <w:rPr>
                <w:rFonts w:ascii="Arial" w:eastAsia="Arial" w:hAnsi="Arial" w:cs="Arial"/>
                <w:color w:val="000000"/>
              </w:rPr>
              <w:t>El Municipio de Guadalajara no se expone a riesgos financieros, ya que estima aproximadamente un monto de 200 millones de pesos para enfrentar el pago de laudos y cumplimiento de sentencias en curso, por lo que se refiere a las pensiones futuras, no se considera un riesgo directo al que se exponga el municipio, esto porque es el Instituto de Pensiones del Estado de Jalisco quién hace frente al cumplimiento de los compromisos con los servidores públicos para los próximos 10 años; esto de acuerdo con el último estudio actuarial que presentó el IPEJAL en 2021.</w:t>
            </w:r>
          </w:p>
        </w:tc>
      </w:tr>
      <w:tr w:rsidR="001471FF" w:rsidRPr="001471FF" w14:paraId="3DEE1FF1" w14:textId="77777777" w:rsidTr="001643E8">
        <w:trPr>
          <w:trHeight w:val="288"/>
        </w:trPr>
        <w:tc>
          <w:tcPr>
            <w:tcW w:w="9229" w:type="dxa"/>
            <w:tcBorders>
              <w:top w:val="nil"/>
              <w:left w:val="nil"/>
              <w:bottom w:val="nil"/>
              <w:right w:val="nil"/>
            </w:tcBorders>
            <w:vAlign w:val="bottom"/>
          </w:tcPr>
          <w:p w14:paraId="753CF0C8" w14:textId="77777777" w:rsidR="001471FF" w:rsidRPr="001471FF" w:rsidRDefault="001471FF" w:rsidP="001471FF">
            <w:pPr>
              <w:ind w:right="622"/>
              <w:jc w:val="center"/>
              <w:rPr>
                <w:rFonts w:ascii="Arial" w:hAnsi="Arial" w:cs="Arial"/>
                <w:color w:val="000000"/>
              </w:rPr>
            </w:pPr>
          </w:p>
        </w:tc>
      </w:tr>
      <w:tr w:rsidR="001471FF" w:rsidRPr="001471FF" w14:paraId="4F65D49E" w14:textId="77777777" w:rsidTr="00A767F0">
        <w:trPr>
          <w:trHeight w:val="728"/>
        </w:trPr>
        <w:tc>
          <w:tcPr>
            <w:tcW w:w="9229" w:type="dxa"/>
            <w:tcBorders>
              <w:top w:val="nil"/>
              <w:left w:val="nil"/>
              <w:bottom w:val="nil"/>
              <w:right w:val="nil"/>
            </w:tcBorders>
          </w:tcPr>
          <w:p w14:paraId="662F9776" w14:textId="77777777" w:rsidR="001471FF" w:rsidRDefault="001471FF" w:rsidP="001471FF">
            <w:pPr>
              <w:ind w:right="622"/>
              <w:jc w:val="both"/>
              <w:rPr>
                <w:rFonts w:ascii="Arial" w:eastAsia="Arial" w:hAnsi="Arial" w:cs="Arial"/>
                <w:color w:val="000000"/>
              </w:rPr>
            </w:pPr>
            <w:r w:rsidRPr="001471FF">
              <w:rPr>
                <w:rFonts w:ascii="Arial" w:eastAsia="Arial" w:hAnsi="Arial" w:cs="Arial"/>
                <w:color w:val="000000"/>
              </w:rPr>
              <w:t>En virtud de lo anterior, continuando con una política de gasto responsable que prioriza el balance presupuestario sostenible alineado con lo que se establece en la Ley de Disciplina Financiera de las Entidades Federativas y los Municipios, es posible estimar que no se presentará riesgo alguno en el balance presupuestario.</w:t>
            </w:r>
          </w:p>
          <w:p w14:paraId="734C40FB" w14:textId="77777777" w:rsidR="00A767F0" w:rsidRPr="001471FF" w:rsidRDefault="00A767F0" w:rsidP="001471FF">
            <w:pPr>
              <w:ind w:right="622"/>
              <w:jc w:val="both"/>
              <w:rPr>
                <w:rFonts w:ascii="Arial" w:eastAsia="Arial" w:hAnsi="Arial" w:cs="Arial"/>
                <w:color w:val="000000"/>
              </w:rPr>
            </w:pPr>
          </w:p>
        </w:tc>
      </w:tr>
    </w:tbl>
    <w:p w14:paraId="0AD19060" w14:textId="51DB111D" w:rsidR="00DD6A5D" w:rsidRPr="00DD6A5D" w:rsidRDefault="00DD6A5D" w:rsidP="00DD6A5D">
      <w:pPr>
        <w:jc w:val="both"/>
        <w:rPr>
          <w:rFonts w:ascii="Arial" w:hAnsi="Arial" w:cs="Arial"/>
          <w:sz w:val="24"/>
          <w:szCs w:val="24"/>
          <w:lang w:val="es-ES_tradnl" w:eastAsia="es-ES"/>
        </w:rPr>
      </w:pPr>
      <w:r w:rsidRPr="00DD6A5D">
        <w:rPr>
          <w:rFonts w:ascii="Arial" w:hAnsi="Arial" w:cs="Arial"/>
          <w:b/>
          <w:sz w:val="24"/>
          <w:szCs w:val="24"/>
          <w:lang w:val="es-ES_tradnl" w:eastAsia="es-ES"/>
        </w:rPr>
        <w:t>La Presidenta Municipal:</w:t>
      </w:r>
      <w:r w:rsidRPr="00DD6A5D">
        <w:rPr>
          <w:rFonts w:ascii="Arial" w:hAnsi="Arial" w:cs="Arial"/>
          <w:sz w:val="24"/>
          <w:szCs w:val="24"/>
          <w:lang w:val="es-ES_tradnl" w:eastAsia="es-ES"/>
        </w:rPr>
        <w:t xml:space="preserve"> Para mayor claridad, abordaremos cada uno de los dictámenes de maner</w:t>
      </w:r>
      <w:r w:rsidR="00F311FF">
        <w:rPr>
          <w:rFonts w:ascii="Arial" w:hAnsi="Arial" w:cs="Arial"/>
          <w:sz w:val="24"/>
          <w:szCs w:val="24"/>
          <w:lang w:val="es-ES_tradnl" w:eastAsia="es-ES"/>
        </w:rPr>
        <w:t xml:space="preserve">a individual, iniciando con la </w:t>
      </w:r>
      <w:r w:rsidRPr="00DD6A5D">
        <w:rPr>
          <w:rFonts w:ascii="Arial" w:hAnsi="Arial" w:cs="Arial"/>
          <w:sz w:val="24"/>
          <w:szCs w:val="24"/>
          <w:lang w:val="es-ES_tradnl" w:eastAsia="es-ES"/>
        </w:rPr>
        <w:t xml:space="preserve">discusión del decreto que debe ser aprobado en votación nominal, </w:t>
      </w:r>
      <w:r w:rsidRPr="00DD6A5D">
        <w:rPr>
          <w:rFonts w:ascii="Arial" w:hAnsi="Arial" w:cs="Arial"/>
          <w:sz w:val="24"/>
          <w:szCs w:val="24"/>
          <w:lang w:val="es-ES" w:eastAsia="es-ES"/>
        </w:rPr>
        <w:t>debiendo existir mayoría simple para su aprobación</w:t>
      </w:r>
      <w:r w:rsidRPr="00DD6A5D">
        <w:rPr>
          <w:rFonts w:ascii="Arial" w:hAnsi="Arial" w:cs="Arial"/>
          <w:sz w:val="24"/>
          <w:szCs w:val="24"/>
          <w:lang w:val="es-ES_tradnl" w:eastAsia="es-ES"/>
        </w:rPr>
        <w:t xml:space="preserve">, siendo el enlistado con el número 1. </w:t>
      </w:r>
    </w:p>
    <w:p w14:paraId="249C6AA0" w14:textId="77777777" w:rsidR="00DD6A5D" w:rsidRPr="00DD6A5D" w:rsidRDefault="00DD6A5D" w:rsidP="00DD6A5D">
      <w:pPr>
        <w:jc w:val="both"/>
        <w:rPr>
          <w:rFonts w:ascii="Arial" w:hAnsi="Arial" w:cs="Arial"/>
          <w:sz w:val="24"/>
          <w:szCs w:val="24"/>
          <w:lang w:eastAsia="es-ES"/>
        </w:rPr>
      </w:pPr>
    </w:p>
    <w:p w14:paraId="1FB334FF" w14:textId="13B7354A" w:rsidR="00DD6A5D" w:rsidRPr="00447059" w:rsidRDefault="00DD6A5D" w:rsidP="00DD6A5D">
      <w:pPr>
        <w:jc w:val="both"/>
        <w:rPr>
          <w:rFonts w:ascii="Arial" w:hAnsi="Arial" w:cs="Arial"/>
          <w:sz w:val="24"/>
          <w:szCs w:val="24"/>
          <w:lang w:val="es-ES_tradnl" w:eastAsia="es-ES"/>
        </w:rPr>
      </w:pPr>
      <w:r w:rsidRPr="00DD6A5D">
        <w:rPr>
          <w:rFonts w:ascii="Arial" w:hAnsi="Arial" w:cs="Arial"/>
          <w:sz w:val="24"/>
          <w:szCs w:val="24"/>
          <w:lang w:val="es-ES_tradnl" w:eastAsia="es-ES"/>
        </w:rPr>
        <w:t>Está a su consideración el dictamen referido, solicitando al Secretario General elabore el registro de quienes deseen intervenir</w:t>
      </w:r>
      <w:r w:rsidRPr="00447059">
        <w:rPr>
          <w:rFonts w:ascii="Arial" w:hAnsi="Arial" w:cs="Arial"/>
          <w:sz w:val="24"/>
          <w:szCs w:val="24"/>
          <w:lang w:val="es-ES_tradnl" w:eastAsia="es-ES"/>
        </w:rPr>
        <w:t xml:space="preserve">, recordando que son hasta 3 intervenciones a favor y 3 en contra y no mayores a 5 minutos de conformidad al artículo 78 del Código de Gobierno del Municipio de Guadalajara. </w:t>
      </w:r>
    </w:p>
    <w:p w14:paraId="22D2A31A" w14:textId="77777777" w:rsidR="00447059" w:rsidRPr="00447059" w:rsidRDefault="00447059" w:rsidP="00DD6A5D">
      <w:pPr>
        <w:jc w:val="both"/>
        <w:rPr>
          <w:rFonts w:ascii="Arial" w:hAnsi="Arial" w:cs="Arial"/>
          <w:sz w:val="24"/>
          <w:szCs w:val="24"/>
          <w:lang w:val="es-ES_tradnl" w:eastAsia="es-ES"/>
        </w:rPr>
      </w:pPr>
    </w:p>
    <w:p w14:paraId="5E9CF59A" w14:textId="3095B6D1" w:rsidR="00447059" w:rsidRPr="00447059" w:rsidRDefault="00447059" w:rsidP="00447059">
      <w:pPr>
        <w:contextualSpacing/>
        <w:jc w:val="both"/>
        <w:rPr>
          <w:rFonts w:ascii="Arial" w:hAnsi="Arial" w:cs="Arial"/>
          <w:sz w:val="24"/>
          <w:szCs w:val="24"/>
          <w:lang w:val="es-ES_tradnl" w:eastAsia="es-ES"/>
        </w:rPr>
      </w:pPr>
      <w:r w:rsidRPr="00447059">
        <w:rPr>
          <w:rFonts w:ascii="Arial" w:hAnsi="Arial" w:cs="Arial"/>
          <w:sz w:val="24"/>
          <w:szCs w:val="24"/>
          <w:lang w:val="es-ES_tradnl" w:eastAsia="es-ES"/>
        </w:rPr>
        <w:t>No habiendo quien solicite el uso de la palabra, en votación nominal, les pregunto si se aprueba el dictamen enlistado con el número 1, solicitando al Secretario General realice el recuento de la votación manifestando en voz alta el resultado.</w:t>
      </w:r>
    </w:p>
    <w:p w14:paraId="05C7D758" w14:textId="77777777" w:rsidR="00447059" w:rsidRDefault="00447059" w:rsidP="00DD6A5D">
      <w:pPr>
        <w:jc w:val="both"/>
        <w:rPr>
          <w:rFonts w:ascii="Arial" w:hAnsi="Arial" w:cs="Arial"/>
          <w:sz w:val="24"/>
          <w:szCs w:val="24"/>
          <w:lang w:val="es-ES_tradnl" w:eastAsia="es-ES"/>
        </w:rPr>
      </w:pPr>
    </w:p>
    <w:p w14:paraId="09A5D7BF" w14:textId="66B713FA" w:rsidR="00447059" w:rsidRPr="000F05A0" w:rsidRDefault="00447059" w:rsidP="00447059">
      <w:pPr>
        <w:jc w:val="both"/>
        <w:rPr>
          <w:rFonts w:ascii="Arial" w:hAnsi="Arial" w:cs="Arial"/>
          <w:i/>
          <w:sz w:val="24"/>
          <w:szCs w:val="24"/>
        </w:rPr>
      </w:pPr>
      <w:r w:rsidRPr="000F05A0">
        <w:rPr>
          <w:rFonts w:ascii="Arial" w:hAnsi="Arial" w:cs="Arial"/>
          <w:b/>
          <w:sz w:val="24"/>
          <w:szCs w:val="24"/>
        </w:rPr>
        <w:t xml:space="preserve">El Señor Secretario General: </w:t>
      </w:r>
      <w:r w:rsidRPr="000F05A0">
        <w:rPr>
          <w:rFonts w:ascii="Arial" w:hAnsi="Arial" w:cs="Arial"/>
          <w:sz w:val="24"/>
          <w:szCs w:val="24"/>
        </w:rPr>
        <w:t xml:space="preserve">Regidora Leticia Fabiola Cuan Ramírez, </w:t>
      </w:r>
      <w:r w:rsidRPr="000F05A0">
        <w:rPr>
          <w:rFonts w:ascii="Arial" w:hAnsi="Arial" w:cs="Arial"/>
          <w:i/>
          <w:sz w:val="24"/>
          <w:szCs w:val="24"/>
        </w:rPr>
        <w:t>a favor</w:t>
      </w:r>
      <w:r w:rsidRPr="000F05A0">
        <w:rPr>
          <w:rFonts w:ascii="Arial" w:hAnsi="Arial" w:cs="Arial"/>
          <w:sz w:val="24"/>
          <w:szCs w:val="24"/>
        </w:rPr>
        <w:t xml:space="preserve">; regidora Ana Isabel Robles Jiménez, </w:t>
      </w:r>
      <w:r w:rsidRPr="000F05A0">
        <w:rPr>
          <w:rFonts w:ascii="Arial" w:hAnsi="Arial" w:cs="Arial"/>
          <w:i/>
          <w:sz w:val="24"/>
          <w:szCs w:val="24"/>
        </w:rPr>
        <w:t>a favor</w:t>
      </w:r>
      <w:r w:rsidRPr="000F05A0">
        <w:rPr>
          <w:rFonts w:ascii="Arial" w:hAnsi="Arial" w:cs="Arial"/>
          <w:sz w:val="24"/>
          <w:szCs w:val="24"/>
        </w:rPr>
        <w:t xml:space="preserve">; regidora María Andrea Medrano Ortega, </w:t>
      </w:r>
      <w:r w:rsidRPr="000F05A0">
        <w:rPr>
          <w:rFonts w:ascii="Arial" w:hAnsi="Arial" w:cs="Arial"/>
          <w:i/>
          <w:sz w:val="24"/>
          <w:szCs w:val="24"/>
        </w:rPr>
        <w:t>a favor</w:t>
      </w:r>
      <w:r w:rsidRPr="000F05A0">
        <w:rPr>
          <w:rFonts w:ascii="Arial" w:hAnsi="Arial" w:cs="Arial"/>
          <w:sz w:val="24"/>
          <w:szCs w:val="24"/>
        </w:rPr>
        <w:t xml:space="preserve">; regidor José María Martínez Martínez; regidora Teresa Naranjo Arias; regidor Juan Alberto Salinas Macías, </w:t>
      </w:r>
      <w:r>
        <w:rPr>
          <w:rFonts w:ascii="Arial" w:hAnsi="Arial" w:cs="Arial"/>
          <w:i/>
          <w:sz w:val="24"/>
          <w:szCs w:val="24"/>
        </w:rPr>
        <w:t>a favor</w:t>
      </w:r>
      <w:r w:rsidRPr="000F05A0">
        <w:rPr>
          <w:rFonts w:ascii="Arial" w:hAnsi="Arial" w:cs="Arial"/>
          <w:sz w:val="24"/>
          <w:szCs w:val="24"/>
        </w:rPr>
        <w:t xml:space="preserve">; regidora Mariana Fernández Ramírez, </w:t>
      </w:r>
      <w:r>
        <w:rPr>
          <w:rFonts w:ascii="Arial" w:hAnsi="Arial" w:cs="Arial"/>
          <w:i/>
          <w:sz w:val="24"/>
          <w:szCs w:val="24"/>
        </w:rPr>
        <w:t>a favor</w:t>
      </w:r>
      <w:r w:rsidRPr="000F05A0">
        <w:rPr>
          <w:rFonts w:ascii="Arial" w:hAnsi="Arial" w:cs="Arial"/>
          <w:sz w:val="24"/>
          <w:szCs w:val="24"/>
        </w:rPr>
        <w:t>; regidor José de Jesús Becerra Santiago</w:t>
      </w:r>
      <w:r>
        <w:rPr>
          <w:rFonts w:ascii="Arial" w:hAnsi="Arial" w:cs="Arial"/>
          <w:sz w:val="24"/>
          <w:szCs w:val="24"/>
        </w:rPr>
        <w:t xml:space="preserve">, </w:t>
      </w:r>
      <w:r>
        <w:rPr>
          <w:rFonts w:ascii="Arial" w:hAnsi="Arial" w:cs="Arial"/>
          <w:i/>
          <w:sz w:val="24"/>
          <w:szCs w:val="24"/>
        </w:rPr>
        <w:t>a favor</w:t>
      </w:r>
      <w:r w:rsidRPr="000F05A0">
        <w:rPr>
          <w:rFonts w:ascii="Arial" w:hAnsi="Arial" w:cs="Arial"/>
          <w:sz w:val="24"/>
          <w:szCs w:val="24"/>
        </w:rPr>
        <w:t>; regidor Julio César Covarrubias Mendoza</w:t>
      </w:r>
      <w:r>
        <w:rPr>
          <w:rFonts w:ascii="Arial" w:hAnsi="Arial" w:cs="Arial"/>
          <w:sz w:val="24"/>
          <w:szCs w:val="24"/>
        </w:rPr>
        <w:t xml:space="preserve">, </w:t>
      </w:r>
      <w:r>
        <w:rPr>
          <w:rFonts w:ascii="Arial" w:hAnsi="Arial" w:cs="Arial"/>
          <w:i/>
          <w:sz w:val="24"/>
          <w:szCs w:val="24"/>
        </w:rPr>
        <w:t>a favor</w:t>
      </w:r>
      <w:r w:rsidRPr="000F05A0">
        <w:rPr>
          <w:rFonts w:ascii="Arial" w:hAnsi="Arial" w:cs="Arial"/>
          <w:sz w:val="24"/>
          <w:szCs w:val="24"/>
        </w:rPr>
        <w:t xml:space="preserve">; regidora Diana Araceli González Martínez, </w:t>
      </w:r>
      <w:r w:rsidRPr="000F05A0">
        <w:rPr>
          <w:rFonts w:ascii="Arial" w:hAnsi="Arial" w:cs="Arial"/>
          <w:i/>
          <w:sz w:val="24"/>
          <w:szCs w:val="24"/>
        </w:rPr>
        <w:t>a favor</w:t>
      </w:r>
      <w:r w:rsidRPr="000F05A0">
        <w:rPr>
          <w:rFonts w:ascii="Arial" w:hAnsi="Arial" w:cs="Arial"/>
          <w:sz w:val="24"/>
          <w:szCs w:val="24"/>
        </w:rPr>
        <w:t xml:space="preserve">; regidor Víctor Hugo Hernández López, </w:t>
      </w:r>
      <w:r w:rsidRPr="000F05A0">
        <w:rPr>
          <w:rFonts w:ascii="Arial" w:hAnsi="Arial" w:cs="Arial"/>
          <w:i/>
          <w:sz w:val="24"/>
          <w:szCs w:val="24"/>
        </w:rPr>
        <w:t>a favor</w:t>
      </w:r>
      <w:r w:rsidRPr="000F05A0">
        <w:rPr>
          <w:rFonts w:ascii="Arial" w:hAnsi="Arial" w:cs="Arial"/>
          <w:sz w:val="24"/>
          <w:szCs w:val="24"/>
        </w:rPr>
        <w:t xml:space="preserve">; regidor Gabriel Vázquez Suárez, </w:t>
      </w:r>
      <w:r w:rsidRPr="000F05A0">
        <w:rPr>
          <w:rFonts w:ascii="Arial" w:hAnsi="Arial" w:cs="Arial"/>
          <w:i/>
          <w:sz w:val="24"/>
          <w:szCs w:val="24"/>
        </w:rPr>
        <w:t>a favor</w:t>
      </w:r>
      <w:r w:rsidRPr="000F05A0">
        <w:rPr>
          <w:rFonts w:ascii="Arial" w:hAnsi="Arial" w:cs="Arial"/>
          <w:sz w:val="24"/>
          <w:szCs w:val="24"/>
        </w:rPr>
        <w:t xml:space="preserve">; regidora Luz María Alatorre Maldonado, </w:t>
      </w:r>
      <w:r w:rsidRPr="000F05A0">
        <w:rPr>
          <w:rFonts w:ascii="Arial" w:hAnsi="Arial" w:cs="Arial"/>
          <w:i/>
          <w:sz w:val="24"/>
          <w:szCs w:val="24"/>
        </w:rPr>
        <w:t>a favor</w:t>
      </w:r>
      <w:r w:rsidRPr="000F05A0">
        <w:rPr>
          <w:rFonts w:ascii="Arial" w:hAnsi="Arial" w:cs="Arial"/>
          <w:sz w:val="24"/>
          <w:szCs w:val="24"/>
        </w:rPr>
        <w:t xml:space="preserve">; regidor Salvador Alcázar Mendívil, </w:t>
      </w:r>
      <w:r w:rsidRPr="000F05A0">
        <w:rPr>
          <w:rFonts w:ascii="Arial" w:hAnsi="Arial" w:cs="Arial"/>
          <w:i/>
          <w:sz w:val="24"/>
          <w:szCs w:val="24"/>
        </w:rPr>
        <w:t>a favor</w:t>
      </w:r>
      <w:r w:rsidRPr="000F05A0">
        <w:rPr>
          <w:rFonts w:ascii="Arial" w:hAnsi="Arial" w:cs="Arial"/>
          <w:sz w:val="24"/>
          <w:szCs w:val="24"/>
        </w:rPr>
        <w:t xml:space="preserve">; regidora Karla Andrea Leonardo Torres, </w:t>
      </w:r>
      <w:r w:rsidRPr="000F05A0">
        <w:rPr>
          <w:rFonts w:ascii="Arial" w:hAnsi="Arial" w:cs="Arial"/>
          <w:i/>
          <w:sz w:val="24"/>
          <w:szCs w:val="24"/>
        </w:rPr>
        <w:t>a favor</w:t>
      </w:r>
      <w:r w:rsidRPr="000F05A0">
        <w:rPr>
          <w:rFonts w:ascii="Arial" w:hAnsi="Arial" w:cs="Arial"/>
          <w:sz w:val="24"/>
          <w:szCs w:val="24"/>
        </w:rPr>
        <w:t xml:space="preserve">; regidor Mario Hugo Castellanos Ibarra, </w:t>
      </w:r>
      <w:r w:rsidRPr="000F05A0">
        <w:rPr>
          <w:rFonts w:ascii="Arial" w:hAnsi="Arial" w:cs="Arial"/>
          <w:i/>
          <w:sz w:val="24"/>
          <w:szCs w:val="24"/>
        </w:rPr>
        <w:t>a favor</w:t>
      </w:r>
      <w:r w:rsidRPr="000F05A0">
        <w:rPr>
          <w:rFonts w:ascii="Arial" w:hAnsi="Arial" w:cs="Arial"/>
          <w:sz w:val="24"/>
          <w:szCs w:val="24"/>
        </w:rPr>
        <w:t xml:space="preserve">; regidor Humberto Gabriel Trujillo Jiménez, </w:t>
      </w:r>
      <w:r w:rsidRPr="000F05A0">
        <w:rPr>
          <w:rFonts w:ascii="Arial" w:hAnsi="Arial" w:cs="Arial"/>
          <w:i/>
          <w:sz w:val="24"/>
          <w:szCs w:val="24"/>
        </w:rPr>
        <w:t>a favor</w:t>
      </w:r>
      <w:r w:rsidRPr="000F05A0">
        <w:rPr>
          <w:rFonts w:ascii="Arial" w:hAnsi="Arial" w:cs="Arial"/>
          <w:sz w:val="24"/>
          <w:szCs w:val="24"/>
        </w:rPr>
        <w:t>; síndico Salvador de la Cruz Rodríguez Reyes</w:t>
      </w:r>
      <w:r w:rsidRPr="000F05A0">
        <w:rPr>
          <w:rFonts w:ascii="Arial" w:hAnsi="Arial" w:cs="Arial"/>
          <w:i/>
          <w:sz w:val="24"/>
          <w:szCs w:val="24"/>
        </w:rPr>
        <w:t>, a favor</w:t>
      </w:r>
      <w:r w:rsidRPr="000F05A0">
        <w:rPr>
          <w:rFonts w:ascii="Arial" w:hAnsi="Arial" w:cs="Arial"/>
          <w:sz w:val="24"/>
          <w:szCs w:val="24"/>
        </w:rPr>
        <w:t xml:space="preserve">; Presidenta Municipal Verónica Delgadillo García, </w:t>
      </w:r>
      <w:r w:rsidRPr="000F05A0">
        <w:rPr>
          <w:rFonts w:ascii="Arial" w:hAnsi="Arial" w:cs="Arial"/>
          <w:i/>
          <w:sz w:val="24"/>
          <w:szCs w:val="24"/>
        </w:rPr>
        <w:t>a favor</w:t>
      </w:r>
      <w:r w:rsidRPr="000F05A0">
        <w:rPr>
          <w:rFonts w:ascii="Arial" w:hAnsi="Arial" w:cs="Arial"/>
          <w:sz w:val="24"/>
          <w:szCs w:val="24"/>
        </w:rPr>
        <w:t>.</w:t>
      </w:r>
    </w:p>
    <w:p w14:paraId="3A5279A1" w14:textId="77777777" w:rsidR="00447059" w:rsidRPr="000F05A0" w:rsidRDefault="00447059" w:rsidP="00447059">
      <w:pPr>
        <w:jc w:val="both"/>
        <w:rPr>
          <w:rFonts w:ascii="Arial" w:hAnsi="Arial" w:cs="Arial"/>
          <w:bCs/>
          <w:sz w:val="24"/>
          <w:szCs w:val="24"/>
          <w:lang w:eastAsia="es-ES"/>
        </w:rPr>
      </w:pPr>
    </w:p>
    <w:p w14:paraId="0910EBA6" w14:textId="4E6A4AC5" w:rsidR="00447059" w:rsidRPr="000F05A0" w:rsidRDefault="00447059" w:rsidP="00447059">
      <w:pPr>
        <w:jc w:val="both"/>
        <w:rPr>
          <w:rFonts w:ascii="Arial" w:eastAsia="SimSun" w:hAnsi="Arial" w:cs="Arial"/>
          <w:sz w:val="24"/>
          <w:szCs w:val="24"/>
        </w:rPr>
      </w:pPr>
      <w:r w:rsidRPr="000F05A0">
        <w:rPr>
          <w:rFonts w:ascii="Arial" w:eastAsia="SimSun" w:hAnsi="Arial" w:cs="Arial"/>
          <w:sz w:val="24"/>
          <w:szCs w:val="24"/>
        </w:rPr>
        <w:t>La votación nominal son: 1</w:t>
      </w:r>
      <w:r>
        <w:rPr>
          <w:rFonts w:ascii="Arial" w:eastAsia="SimSun" w:hAnsi="Arial" w:cs="Arial"/>
          <w:sz w:val="24"/>
          <w:szCs w:val="24"/>
        </w:rPr>
        <w:t>7</w:t>
      </w:r>
      <w:r w:rsidRPr="000F05A0">
        <w:rPr>
          <w:rFonts w:ascii="Arial" w:eastAsia="SimSun" w:hAnsi="Arial" w:cs="Arial"/>
          <w:sz w:val="24"/>
          <w:szCs w:val="24"/>
        </w:rPr>
        <w:t xml:space="preserve"> votos a favor; 0 votos en contra; y 0 abstenciones.</w:t>
      </w:r>
    </w:p>
    <w:p w14:paraId="0236C164" w14:textId="77777777" w:rsidR="00447059" w:rsidRPr="00447059" w:rsidRDefault="00447059" w:rsidP="00DD6A5D">
      <w:pPr>
        <w:jc w:val="both"/>
        <w:rPr>
          <w:rFonts w:ascii="Arial" w:hAnsi="Arial" w:cs="Arial"/>
          <w:sz w:val="24"/>
          <w:szCs w:val="24"/>
          <w:lang w:eastAsia="es-ES"/>
        </w:rPr>
      </w:pPr>
    </w:p>
    <w:p w14:paraId="350F524C" w14:textId="444AA6D5" w:rsidR="00447059" w:rsidRDefault="00447059" w:rsidP="00447059">
      <w:pPr>
        <w:jc w:val="both"/>
        <w:rPr>
          <w:rFonts w:ascii="Arial" w:hAnsi="Arial" w:cs="Arial"/>
          <w:sz w:val="24"/>
          <w:szCs w:val="24"/>
          <w:lang w:val="es-ES_tradnl" w:eastAsia="es-ES"/>
        </w:rPr>
      </w:pPr>
      <w:r w:rsidRPr="00BB609B">
        <w:rPr>
          <w:rFonts w:ascii="Arial" w:hAnsi="Arial" w:cs="Arial"/>
          <w:b/>
          <w:snapToGrid w:val="0"/>
          <w:sz w:val="24"/>
          <w:szCs w:val="24"/>
        </w:rPr>
        <w:t>La Presidenta Municipal:</w:t>
      </w:r>
      <w:r w:rsidRPr="00BB609B">
        <w:rPr>
          <w:rFonts w:ascii="Arial" w:hAnsi="Arial" w:cs="Arial"/>
          <w:sz w:val="24"/>
          <w:szCs w:val="24"/>
        </w:rPr>
        <w:t xml:space="preserve"> </w:t>
      </w:r>
      <w:r w:rsidRPr="00447059">
        <w:rPr>
          <w:rFonts w:ascii="Arial" w:hAnsi="Arial" w:cs="Arial"/>
          <w:sz w:val="24"/>
          <w:szCs w:val="24"/>
          <w:lang w:val="es-ES_tradnl" w:eastAsia="es-ES"/>
        </w:rPr>
        <w:t>Se declara aprobado el dictamen enlistado con el número 1</w:t>
      </w:r>
      <w:r>
        <w:rPr>
          <w:rFonts w:ascii="Arial" w:hAnsi="Arial" w:cs="Arial"/>
          <w:sz w:val="24"/>
          <w:szCs w:val="24"/>
          <w:lang w:val="es-ES_tradnl" w:eastAsia="es-ES"/>
        </w:rPr>
        <w:t>, toda vez que tenemos 17</w:t>
      </w:r>
      <w:r w:rsidRPr="00447059">
        <w:rPr>
          <w:rFonts w:ascii="Arial" w:hAnsi="Arial" w:cs="Arial"/>
          <w:sz w:val="24"/>
          <w:szCs w:val="24"/>
          <w:lang w:val="es-ES_tradnl" w:eastAsia="es-ES"/>
        </w:rPr>
        <w:t xml:space="preserve"> votos a favor.</w:t>
      </w:r>
    </w:p>
    <w:p w14:paraId="5484904A" w14:textId="77777777" w:rsidR="00447059" w:rsidRDefault="00447059" w:rsidP="00447059">
      <w:pPr>
        <w:jc w:val="both"/>
        <w:rPr>
          <w:rFonts w:ascii="Arial" w:hAnsi="Arial" w:cs="Arial"/>
          <w:sz w:val="24"/>
          <w:szCs w:val="24"/>
          <w:lang w:val="es-ES_tradnl" w:eastAsia="es-ES"/>
        </w:rPr>
      </w:pPr>
    </w:p>
    <w:p w14:paraId="2BA901D4" w14:textId="77777777" w:rsidR="00447059" w:rsidRPr="00447059" w:rsidRDefault="00447059" w:rsidP="00447059">
      <w:pPr>
        <w:jc w:val="both"/>
        <w:rPr>
          <w:rFonts w:ascii="Arial" w:hAnsi="Arial" w:cs="Arial"/>
          <w:sz w:val="24"/>
          <w:szCs w:val="24"/>
          <w:lang w:val="es-ES_tradnl" w:eastAsia="es-ES"/>
        </w:rPr>
      </w:pPr>
      <w:r w:rsidRPr="00447059">
        <w:rPr>
          <w:rFonts w:ascii="Arial" w:hAnsi="Arial" w:cs="Arial"/>
          <w:sz w:val="24"/>
          <w:szCs w:val="24"/>
          <w:lang w:val="es-ES_tradnl" w:eastAsia="es-ES"/>
        </w:rPr>
        <w:t xml:space="preserve">Continuamos con los asuntos que deben ser votados en lo general y en lo particular, comenzando con el enlistado en el número 2. </w:t>
      </w:r>
    </w:p>
    <w:p w14:paraId="0DB7E77A" w14:textId="77777777" w:rsidR="00447059" w:rsidRPr="00447059" w:rsidRDefault="00447059" w:rsidP="00447059">
      <w:pPr>
        <w:jc w:val="both"/>
        <w:rPr>
          <w:rFonts w:ascii="Arial" w:hAnsi="Arial" w:cs="Arial"/>
          <w:sz w:val="24"/>
          <w:szCs w:val="24"/>
          <w:lang w:val="es-ES_tradnl" w:eastAsia="es-ES"/>
        </w:rPr>
      </w:pPr>
    </w:p>
    <w:p w14:paraId="6337F568" w14:textId="74CE788F" w:rsidR="00447059" w:rsidRDefault="00447059" w:rsidP="00447059">
      <w:pPr>
        <w:jc w:val="both"/>
        <w:rPr>
          <w:rFonts w:ascii="Arial" w:hAnsi="Arial" w:cs="Arial"/>
          <w:sz w:val="24"/>
          <w:szCs w:val="24"/>
          <w:lang w:val="es-ES_tradnl" w:eastAsia="es-ES"/>
        </w:rPr>
      </w:pPr>
      <w:r w:rsidRPr="00447059">
        <w:rPr>
          <w:rFonts w:ascii="Arial" w:hAnsi="Arial" w:cs="Arial"/>
          <w:sz w:val="24"/>
          <w:szCs w:val="24"/>
          <w:lang w:val="es-ES_tradnl" w:eastAsia="es-ES"/>
        </w:rPr>
        <w:t xml:space="preserve">Está a su consideración en lo general el dictamen marcado con el número 2, </w:t>
      </w:r>
      <w:bookmarkStart w:id="5" w:name="_Hlk201145951"/>
      <w:r w:rsidRPr="00447059">
        <w:rPr>
          <w:rFonts w:ascii="Arial" w:hAnsi="Arial" w:cs="Arial"/>
          <w:sz w:val="24"/>
          <w:szCs w:val="24"/>
          <w:lang w:val="es-ES_tradnl" w:eastAsia="es-ES"/>
        </w:rPr>
        <w:t>solicitando al Secretario General elabore el registro de quienes deseen hacer uso de la palabra, recordando que son hasta 3 oradores a favor y 3 en contra, y no mayores a 5 minutos de conformidad al artículo 78 del Código de Gobierno del Municipio de Guadalajara.</w:t>
      </w:r>
      <w:bookmarkEnd w:id="5"/>
    </w:p>
    <w:p w14:paraId="7CAFC824" w14:textId="77777777" w:rsidR="00447059" w:rsidRDefault="00447059" w:rsidP="00447059">
      <w:pPr>
        <w:jc w:val="both"/>
        <w:rPr>
          <w:rFonts w:ascii="Arial" w:hAnsi="Arial" w:cs="Arial"/>
          <w:sz w:val="24"/>
          <w:szCs w:val="24"/>
          <w:lang w:val="es-ES_tradnl" w:eastAsia="es-ES"/>
        </w:rPr>
      </w:pPr>
    </w:p>
    <w:p w14:paraId="0AD7DC34" w14:textId="35B4B15C" w:rsidR="00447059" w:rsidRDefault="00447059" w:rsidP="00447059">
      <w:pPr>
        <w:jc w:val="both"/>
        <w:rPr>
          <w:rFonts w:ascii="Arial" w:hAnsi="Arial" w:cs="Arial"/>
          <w:sz w:val="24"/>
          <w:szCs w:val="24"/>
          <w:lang w:val="es-ES_tradnl" w:eastAsia="es-ES"/>
        </w:rPr>
      </w:pPr>
      <w:r w:rsidRPr="00447059">
        <w:rPr>
          <w:rFonts w:ascii="Arial" w:hAnsi="Arial" w:cs="Arial"/>
          <w:sz w:val="24"/>
          <w:szCs w:val="24"/>
          <w:lang w:val="es-ES_tradnl" w:eastAsia="es-ES"/>
        </w:rPr>
        <w:t xml:space="preserve">Se le concede el uso de la voz hasta por 5 minutos, </w:t>
      </w:r>
      <w:r w:rsidR="0032606A" w:rsidRPr="00447059">
        <w:rPr>
          <w:rFonts w:ascii="Arial" w:hAnsi="Arial" w:cs="Arial"/>
          <w:sz w:val="24"/>
          <w:szCs w:val="24"/>
          <w:lang w:val="es-ES_tradnl" w:eastAsia="es-ES"/>
        </w:rPr>
        <w:t>al</w:t>
      </w:r>
      <w:r w:rsidRPr="00447059">
        <w:rPr>
          <w:rFonts w:ascii="Arial" w:hAnsi="Arial" w:cs="Arial"/>
          <w:sz w:val="24"/>
          <w:szCs w:val="24"/>
          <w:lang w:val="es-ES_tradnl" w:eastAsia="es-ES"/>
        </w:rPr>
        <w:t xml:space="preserve"> regidor Juan Alberto Salinas.</w:t>
      </w:r>
    </w:p>
    <w:p w14:paraId="54E2CD01" w14:textId="77777777" w:rsidR="00447059" w:rsidRDefault="00447059" w:rsidP="00447059">
      <w:pPr>
        <w:jc w:val="both"/>
        <w:rPr>
          <w:rFonts w:ascii="Arial" w:hAnsi="Arial" w:cs="Arial"/>
          <w:sz w:val="24"/>
          <w:szCs w:val="24"/>
          <w:lang w:val="es-ES_tradnl" w:eastAsia="es-ES"/>
        </w:rPr>
      </w:pPr>
    </w:p>
    <w:p w14:paraId="2F65D1E3" w14:textId="71DA63EB" w:rsidR="000F0F2F" w:rsidRDefault="00447059" w:rsidP="000F0F2F">
      <w:pPr>
        <w:jc w:val="both"/>
        <w:rPr>
          <w:rFonts w:ascii="Arial" w:eastAsia="Calibri" w:hAnsi="Arial" w:cs="Arial"/>
          <w:sz w:val="24"/>
          <w:szCs w:val="24"/>
        </w:rPr>
      </w:pPr>
      <w:r w:rsidRPr="00447059">
        <w:rPr>
          <w:rFonts w:ascii="Arial" w:hAnsi="Arial" w:cs="Arial"/>
          <w:b/>
          <w:sz w:val="24"/>
          <w:szCs w:val="24"/>
          <w:lang w:val="es-ES_tradnl" w:eastAsia="es-ES"/>
        </w:rPr>
        <w:t>El Regidor Juan Alberto Salinas Macías:</w:t>
      </w:r>
      <w:r w:rsidR="00AF6E48">
        <w:rPr>
          <w:rFonts w:ascii="Arial" w:hAnsi="Arial" w:cs="Arial"/>
          <w:b/>
          <w:sz w:val="24"/>
          <w:szCs w:val="24"/>
          <w:lang w:val="es-ES_tradnl" w:eastAsia="es-ES"/>
        </w:rPr>
        <w:t xml:space="preserve"> </w:t>
      </w:r>
      <w:r w:rsidR="000F0F2F">
        <w:rPr>
          <w:rFonts w:ascii="Arial" w:eastAsia="Calibri" w:hAnsi="Arial" w:cs="Arial"/>
          <w:sz w:val="24"/>
          <w:szCs w:val="24"/>
        </w:rPr>
        <w:t>Con s</w:t>
      </w:r>
      <w:r w:rsidR="000F0F2F" w:rsidRPr="007E4739">
        <w:rPr>
          <w:rFonts w:ascii="Arial" w:eastAsia="Calibri" w:hAnsi="Arial" w:cs="Arial"/>
          <w:sz w:val="24"/>
          <w:szCs w:val="24"/>
        </w:rPr>
        <w:t xml:space="preserve">u venia </w:t>
      </w:r>
      <w:r w:rsidR="000F0F2F">
        <w:rPr>
          <w:rFonts w:ascii="Arial" w:eastAsia="Calibri" w:hAnsi="Arial" w:cs="Arial"/>
          <w:sz w:val="24"/>
          <w:szCs w:val="24"/>
        </w:rPr>
        <w:t>P</w:t>
      </w:r>
      <w:r w:rsidR="000F0F2F" w:rsidRPr="007E4739">
        <w:rPr>
          <w:rFonts w:ascii="Arial" w:eastAsia="Calibri" w:hAnsi="Arial" w:cs="Arial"/>
          <w:sz w:val="24"/>
          <w:szCs w:val="24"/>
        </w:rPr>
        <w:t>residenta</w:t>
      </w:r>
      <w:r w:rsidR="000F0F2F">
        <w:rPr>
          <w:rFonts w:ascii="Arial" w:eastAsia="Calibri" w:hAnsi="Arial" w:cs="Arial"/>
          <w:sz w:val="24"/>
          <w:szCs w:val="24"/>
        </w:rPr>
        <w:t>.</w:t>
      </w:r>
      <w:r w:rsidR="000F0F2F" w:rsidRPr="007E4739">
        <w:rPr>
          <w:rFonts w:ascii="Arial" w:eastAsia="Calibri" w:hAnsi="Arial" w:cs="Arial"/>
          <w:sz w:val="24"/>
          <w:szCs w:val="24"/>
        </w:rPr>
        <w:t xml:space="preserve"> </w:t>
      </w:r>
      <w:r w:rsidR="000F0F2F">
        <w:rPr>
          <w:rFonts w:ascii="Arial" w:eastAsia="Calibri" w:hAnsi="Arial" w:cs="Arial"/>
          <w:sz w:val="24"/>
          <w:szCs w:val="24"/>
        </w:rPr>
        <w:t>E</w:t>
      </w:r>
      <w:r w:rsidR="000F0F2F" w:rsidRPr="007E4739">
        <w:rPr>
          <w:rFonts w:ascii="Arial" w:eastAsia="Calibri" w:hAnsi="Arial" w:cs="Arial"/>
          <w:sz w:val="24"/>
          <w:szCs w:val="24"/>
        </w:rPr>
        <w:t xml:space="preserve">n este punto tenemos una de las votaciones más importantes </w:t>
      </w:r>
      <w:r w:rsidR="0032606A">
        <w:rPr>
          <w:rFonts w:ascii="Arial" w:eastAsia="Calibri" w:hAnsi="Arial" w:cs="Arial"/>
          <w:sz w:val="24"/>
          <w:szCs w:val="24"/>
        </w:rPr>
        <w:t xml:space="preserve">a discusión </w:t>
      </w:r>
      <w:r w:rsidR="000F0F2F" w:rsidRPr="007E4739">
        <w:rPr>
          <w:rFonts w:ascii="Arial" w:eastAsia="Calibri" w:hAnsi="Arial" w:cs="Arial"/>
          <w:sz w:val="24"/>
          <w:szCs w:val="24"/>
        </w:rPr>
        <w:t>en el año</w:t>
      </w:r>
      <w:r w:rsidR="000F0F2F">
        <w:rPr>
          <w:rFonts w:ascii="Arial" w:eastAsia="Calibri" w:hAnsi="Arial" w:cs="Arial"/>
          <w:sz w:val="24"/>
          <w:szCs w:val="24"/>
        </w:rPr>
        <w:t>;</w:t>
      </w:r>
      <w:r w:rsidR="000F0F2F" w:rsidRPr="007E4739">
        <w:rPr>
          <w:rFonts w:ascii="Arial" w:eastAsia="Calibri" w:hAnsi="Arial" w:cs="Arial"/>
          <w:sz w:val="24"/>
          <w:szCs w:val="24"/>
        </w:rPr>
        <w:t xml:space="preserve"> uno de los tres instrumentos de planeación más relevantes que este </w:t>
      </w:r>
      <w:r w:rsidR="000F0F2F">
        <w:rPr>
          <w:rFonts w:ascii="Arial" w:eastAsia="Calibri" w:hAnsi="Arial" w:cs="Arial"/>
          <w:sz w:val="24"/>
          <w:szCs w:val="24"/>
        </w:rPr>
        <w:t>A</w:t>
      </w:r>
      <w:r w:rsidR="000F0F2F" w:rsidRPr="007E4739">
        <w:rPr>
          <w:rFonts w:ascii="Arial" w:eastAsia="Calibri" w:hAnsi="Arial" w:cs="Arial"/>
          <w:sz w:val="24"/>
          <w:szCs w:val="24"/>
        </w:rPr>
        <w:t>yuntamiento tiene a su consideración, y es respecto a las tablas de valores</w:t>
      </w:r>
      <w:r w:rsidR="000F0F2F">
        <w:rPr>
          <w:rFonts w:ascii="Arial" w:eastAsia="Calibri" w:hAnsi="Arial" w:cs="Arial"/>
          <w:sz w:val="24"/>
          <w:szCs w:val="24"/>
        </w:rPr>
        <w:t>.</w:t>
      </w:r>
    </w:p>
    <w:p w14:paraId="3DA26B6D" w14:textId="38DEC81E" w:rsidR="000F0F2F" w:rsidRPr="007E4739" w:rsidRDefault="000F0F2F" w:rsidP="000F0F2F">
      <w:pPr>
        <w:jc w:val="both"/>
        <w:rPr>
          <w:rFonts w:ascii="Arial" w:hAnsi="Arial" w:cs="Arial"/>
          <w:sz w:val="24"/>
          <w:szCs w:val="24"/>
        </w:rPr>
      </w:pPr>
      <w:r>
        <w:rPr>
          <w:rFonts w:ascii="Arial" w:eastAsia="Calibri" w:hAnsi="Arial" w:cs="Arial"/>
          <w:sz w:val="24"/>
          <w:szCs w:val="24"/>
        </w:rPr>
        <w:t>L</w:t>
      </w:r>
      <w:r w:rsidRPr="007E4739">
        <w:rPr>
          <w:rFonts w:ascii="Arial" w:eastAsia="Calibri" w:hAnsi="Arial" w:cs="Arial"/>
          <w:sz w:val="24"/>
          <w:szCs w:val="24"/>
        </w:rPr>
        <w:t>as tablas de valores en sí mism</w:t>
      </w:r>
      <w:r w:rsidR="0032606A">
        <w:rPr>
          <w:rFonts w:ascii="Arial" w:eastAsia="Calibri" w:hAnsi="Arial" w:cs="Arial"/>
          <w:sz w:val="24"/>
          <w:szCs w:val="24"/>
        </w:rPr>
        <w:t>as</w:t>
      </w:r>
      <w:r>
        <w:rPr>
          <w:rFonts w:ascii="Arial" w:eastAsia="Calibri" w:hAnsi="Arial" w:cs="Arial"/>
          <w:sz w:val="24"/>
          <w:szCs w:val="24"/>
        </w:rPr>
        <w:t>,</w:t>
      </w:r>
      <w:r w:rsidRPr="007E4739">
        <w:rPr>
          <w:rFonts w:ascii="Arial" w:eastAsia="Calibri" w:hAnsi="Arial" w:cs="Arial"/>
          <w:sz w:val="24"/>
          <w:szCs w:val="24"/>
        </w:rPr>
        <w:t xml:space="preserve"> tienen una complejidad porque no hay una manera de poder identificar una tasa de manera directa o identificar una variable que diga esto me llama o no la atención</w:t>
      </w:r>
      <w:r>
        <w:rPr>
          <w:rFonts w:ascii="Arial" w:eastAsia="Calibri" w:hAnsi="Arial" w:cs="Arial"/>
          <w:sz w:val="24"/>
          <w:szCs w:val="24"/>
        </w:rPr>
        <w:t>,</w:t>
      </w:r>
      <w:r w:rsidRPr="007E4739">
        <w:rPr>
          <w:rFonts w:ascii="Arial" w:eastAsia="Calibri" w:hAnsi="Arial" w:cs="Arial"/>
          <w:sz w:val="24"/>
          <w:szCs w:val="24"/>
        </w:rPr>
        <w:t xml:space="preserve"> </w:t>
      </w:r>
      <w:r>
        <w:rPr>
          <w:rFonts w:ascii="Arial" w:eastAsia="Calibri" w:hAnsi="Arial" w:cs="Arial"/>
          <w:sz w:val="24"/>
          <w:szCs w:val="24"/>
        </w:rPr>
        <w:t>s</w:t>
      </w:r>
      <w:r w:rsidRPr="007E4739">
        <w:rPr>
          <w:rFonts w:ascii="Arial" w:eastAsia="Calibri" w:hAnsi="Arial" w:cs="Arial"/>
          <w:sz w:val="24"/>
          <w:szCs w:val="24"/>
        </w:rPr>
        <w:t>on un poco más complejas e incluso a decir de las propias mesas son más difíciles de comprender</w:t>
      </w:r>
      <w:r>
        <w:rPr>
          <w:rFonts w:ascii="Arial" w:eastAsia="Calibri" w:hAnsi="Arial" w:cs="Arial"/>
          <w:sz w:val="24"/>
          <w:szCs w:val="24"/>
        </w:rPr>
        <w:t>;</w:t>
      </w:r>
      <w:r w:rsidRPr="007E4739">
        <w:rPr>
          <w:rFonts w:ascii="Arial" w:eastAsia="Calibri" w:hAnsi="Arial" w:cs="Arial"/>
          <w:sz w:val="24"/>
          <w:szCs w:val="24"/>
        </w:rPr>
        <w:t xml:space="preserve"> </w:t>
      </w:r>
      <w:r>
        <w:rPr>
          <w:rFonts w:ascii="Arial" w:eastAsia="Calibri" w:hAnsi="Arial" w:cs="Arial"/>
          <w:sz w:val="24"/>
          <w:szCs w:val="24"/>
        </w:rPr>
        <w:t>sin embargo,</w:t>
      </w:r>
      <w:r w:rsidRPr="007E4739">
        <w:rPr>
          <w:rFonts w:ascii="Arial" w:eastAsia="Calibri" w:hAnsi="Arial" w:cs="Arial"/>
          <w:sz w:val="24"/>
          <w:szCs w:val="24"/>
        </w:rPr>
        <w:t xml:space="preserve"> lo voy a tratar de sintetizar de origen</w:t>
      </w:r>
      <w:r>
        <w:rPr>
          <w:rFonts w:ascii="Arial" w:eastAsia="Calibri" w:hAnsi="Arial" w:cs="Arial"/>
          <w:sz w:val="24"/>
          <w:szCs w:val="24"/>
        </w:rPr>
        <w:t>,</w:t>
      </w:r>
      <w:r w:rsidRPr="007E4739">
        <w:rPr>
          <w:rFonts w:ascii="Arial" w:eastAsia="Calibri" w:hAnsi="Arial" w:cs="Arial"/>
          <w:sz w:val="24"/>
          <w:szCs w:val="24"/>
        </w:rPr>
        <w:t xml:space="preserve"> tienen tres problemas estructurales.</w:t>
      </w:r>
    </w:p>
    <w:p w14:paraId="1B001722" w14:textId="77777777" w:rsidR="000F0F2F" w:rsidRPr="007E4739" w:rsidRDefault="000F0F2F" w:rsidP="000F0F2F">
      <w:pPr>
        <w:jc w:val="both"/>
        <w:rPr>
          <w:rFonts w:ascii="Arial" w:hAnsi="Arial" w:cs="Arial"/>
          <w:sz w:val="24"/>
          <w:szCs w:val="24"/>
        </w:rPr>
      </w:pPr>
    </w:p>
    <w:p w14:paraId="6D84215B" w14:textId="77777777"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Primero, entiendo que la metodología no es única de la propia ciudad, pero requiere analizarse</w:t>
      </w:r>
      <w:r>
        <w:rPr>
          <w:rFonts w:ascii="Arial" w:eastAsia="Calibri" w:hAnsi="Arial" w:cs="Arial"/>
          <w:sz w:val="24"/>
          <w:szCs w:val="24"/>
        </w:rPr>
        <w:t>,</w:t>
      </w:r>
      <w:r w:rsidRPr="007E4739">
        <w:rPr>
          <w:rFonts w:ascii="Arial" w:eastAsia="Calibri" w:hAnsi="Arial" w:cs="Arial"/>
          <w:sz w:val="24"/>
          <w:szCs w:val="24"/>
        </w:rPr>
        <w:t xml:space="preserve"> </w:t>
      </w:r>
      <w:r>
        <w:rPr>
          <w:rFonts w:ascii="Arial" w:eastAsia="Calibri" w:hAnsi="Arial" w:cs="Arial"/>
          <w:sz w:val="24"/>
          <w:szCs w:val="24"/>
        </w:rPr>
        <w:t>v</w:t>
      </w:r>
      <w:r w:rsidRPr="007E4739">
        <w:rPr>
          <w:rFonts w:ascii="Arial" w:eastAsia="Calibri" w:hAnsi="Arial" w:cs="Arial"/>
          <w:sz w:val="24"/>
          <w:szCs w:val="24"/>
        </w:rPr>
        <w:t>oy a explicar por qué</w:t>
      </w:r>
      <w:r>
        <w:rPr>
          <w:rFonts w:ascii="Arial" w:eastAsia="Calibri" w:hAnsi="Arial" w:cs="Arial"/>
          <w:sz w:val="24"/>
          <w:szCs w:val="24"/>
        </w:rPr>
        <w:t>;</w:t>
      </w:r>
      <w:r w:rsidRPr="007E4739">
        <w:rPr>
          <w:rFonts w:ascii="Arial" w:eastAsia="Calibri" w:hAnsi="Arial" w:cs="Arial"/>
          <w:sz w:val="24"/>
          <w:szCs w:val="24"/>
        </w:rPr>
        <w:t xml:space="preserve"> </w:t>
      </w:r>
      <w:r>
        <w:rPr>
          <w:rFonts w:ascii="Arial" w:eastAsia="Calibri" w:hAnsi="Arial" w:cs="Arial"/>
          <w:sz w:val="24"/>
          <w:szCs w:val="24"/>
        </w:rPr>
        <w:t>p</w:t>
      </w:r>
      <w:r w:rsidRPr="007E4739">
        <w:rPr>
          <w:rFonts w:ascii="Arial" w:eastAsia="Calibri" w:hAnsi="Arial" w:cs="Arial"/>
          <w:sz w:val="24"/>
          <w:szCs w:val="24"/>
        </w:rPr>
        <w:t>rimero, se utiliza una metodología que está basada en el muestreo de plataformas de internet encargadas de verificar la oferta y los avalúos</w:t>
      </w:r>
      <w:r>
        <w:rPr>
          <w:rFonts w:ascii="Arial" w:eastAsia="Calibri" w:hAnsi="Arial" w:cs="Arial"/>
          <w:sz w:val="24"/>
          <w:szCs w:val="24"/>
        </w:rPr>
        <w:t>, e</w:t>
      </w:r>
      <w:r w:rsidRPr="007E4739">
        <w:rPr>
          <w:rFonts w:ascii="Arial" w:eastAsia="Calibri" w:hAnsi="Arial" w:cs="Arial"/>
          <w:sz w:val="24"/>
          <w:szCs w:val="24"/>
        </w:rPr>
        <w:t>s decir, se utilizó una empresa de nombre Abaclip, a decir de las propias mesas de trabajo, para identificar cuáles son los valores de mercado.</w:t>
      </w:r>
    </w:p>
    <w:p w14:paraId="01008E22" w14:textId="77777777" w:rsidR="000F0F2F" w:rsidRDefault="000F0F2F" w:rsidP="000F0F2F">
      <w:pPr>
        <w:jc w:val="both"/>
        <w:rPr>
          <w:rFonts w:ascii="Arial" w:eastAsia="Calibri" w:hAnsi="Arial" w:cs="Arial"/>
          <w:sz w:val="24"/>
          <w:szCs w:val="24"/>
        </w:rPr>
      </w:pPr>
    </w:p>
    <w:p w14:paraId="0D595B63" w14:textId="77777777"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Es decir, esto que se está proyectando aquí en el incremento de lo que valen las propiedades en Guadalajara para el año 2026, parte de lo que las inmobiliarias dicen que va a subir el próximo año y este porcentaje que va a subir es entregarlo a las inmobiliarias. Tiene un segundo escenario, es con una empresa privada, no con la data pública.</w:t>
      </w:r>
    </w:p>
    <w:p w14:paraId="38139ED0" w14:textId="77777777" w:rsidR="000F0F2F" w:rsidRPr="007E4739" w:rsidRDefault="000F0F2F" w:rsidP="000F0F2F">
      <w:pPr>
        <w:jc w:val="both"/>
        <w:rPr>
          <w:rFonts w:ascii="Arial" w:hAnsi="Arial" w:cs="Arial"/>
          <w:sz w:val="24"/>
          <w:szCs w:val="24"/>
        </w:rPr>
      </w:pPr>
    </w:p>
    <w:p w14:paraId="63C0593B" w14:textId="4A4AA4D2"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Y tercero, y más importante en este ejercicio, que lo que se está incrementando en este problema metodológico no</w:t>
      </w:r>
      <w:r w:rsidR="0032606A">
        <w:rPr>
          <w:rFonts w:ascii="Arial" w:eastAsia="Calibri" w:hAnsi="Arial" w:cs="Arial"/>
          <w:sz w:val="24"/>
          <w:szCs w:val="24"/>
        </w:rPr>
        <w:t xml:space="preserve"> se</w:t>
      </w:r>
      <w:r w:rsidRPr="007E4739">
        <w:rPr>
          <w:rFonts w:ascii="Arial" w:eastAsia="Calibri" w:hAnsi="Arial" w:cs="Arial"/>
          <w:sz w:val="24"/>
          <w:szCs w:val="24"/>
        </w:rPr>
        <w:t xml:space="preserve"> observa</w:t>
      </w:r>
      <w:r w:rsidR="0032606A">
        <w:rPr>
          <w:rFonts w:ascii="Arial" w:eastAsia="Calibri" w:hAnsi="Arial" w:cs="Arial"/>
          <w:sz w:val="24"/>
          <w:szCs w:val="24"/>
        </w:rPr>
        <w:t>n</w:t>
      </w:r>
      <w:r w:rsidRPr="007E4739">
        <w:rPr>
          <w:rFonts w:ascii="Arial" w:eastAsia="Calibri" w:hAnsi="Arial" w:cs="Arial"/>
          <w:sz w:val="24"/>
          <w:szCs w:val="24"/>
        </w:rPr>
        <w:t xml:space="preserve"> fenómenos de máxima relevancia para todas las ciudades en el mundo como la gentrificación. </w:t>
      </w:r>
    </w:p>
    <w:p w14:paraId="652C0F7D" w14:textId="77777777" w:rsidR="000F0F2F" w:rsidRDefault="000F0F2F" w:rsidP="000F0F2F">
      <w:pPr>
        <w:jc w:val="both"/>
        <w:rPr>
          <w:rFonts w:ascii="Arial" w:eastAsia="Calibri" w:hAnsi="Arial" w:cs="Arial"/>
          <w:sz w:val="24"/>
          <w:szCs w:val="24"/>
        </w:rPr>
      </w:pPr>
    </w:p>
    <w:p w14:paraId="665B0D31" w14:textId="2CA1EF45"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Por ejemplo, se está incrementando el valor de los predios, sobre todo aquellos que tienen más de 30 años en la ciudad</w:t>
      </w:r>
      <w:r>
        <w:rPr>
          <w:rFonts w:ascii="Arial" w:eastAsia="Calibri" w:hAnsi="Arial" w:cs="Arial"/>
          <w:sz w:val="24"/>
          <w:szCs w:val="24"/>
        </w:rPr>
        <w:t>;</w:t>
      </w:r>
      <w:r w:rsidRPr="007E4739">
        <w:rPr>
          <w:rFonts w:ascii="Arial" w:eastAsia="Calibri" w:hAnsi="Arial" w:cs="Arial"/>
          <w:sz w:val="24"/>
          <w:szCs w:val="24"/>
        </w:rPr>
        <w:t xml:space="preserve"> </w:t>
      </w:r>
      <w:r>
        <w:rPr>
          <w:rFonts w:ascii="Arial" w:eastAsia="Calibri" w:hAnsi="Arial" w:cs="Arial"/>
          <w:sz w:val="24"/>
          <w:szCs w:val="24"/>
        </w:rPr>
        <w:t>e</w:t>
      </w:r>
      <w:r w:rsidRPr="007E4739">
        <w:rPr>
          <w:rFonts w:ascii="Arial" w:eastAsia="Calibri" w:hAnsi="Arial" w:cs="Arial"/>
          <w:sz w:val="24"/>
          <w:szCs w:val="24"/>
        </w:rPr>
        <w:t>n los últimos 10 años de</w:t>
      </w:r>
      <w:r w:rsidR="0032606A">
        <w:rPr>
          <w:rFonts w:ascii="Arial" w:eastAsia="Calibri" w:hAnsi="Arial" w:cs="Arial"/>
          <w:sz w:val="24"/>
          <w:szCs w:val="24"/>
        </w:rPr>
        <w:t>l</w:t>
      </w:r>
      <w:r w:rsidRPr="007E4739">
        <w:rPr>
          <w:rFonts w:ascii="Arial" w:eastAsia="Calibri" w:hAnsi="Arial" w:cs="Arial"/>
          <w:sz w:val="24"/>
          <w:szCs w:val="24"/>
        </w:rPr>
        <w:t xml:space="preserve"> al</w:t>
      </w:r>
      <w:r>
        <w:rPr>
          <w:rFonts w:ascii="Arial" w:eastAsia="Calibri" w:hAnsi="Arial" w:cs="Arial"/>
          <w:sz w:val="24"/>
          <w:szCs w:val="24"/>
        </w:rPr>
        <w:t>f</w:t>
      </w:r>
      <w:r w:rsidRPr="007E4739">
        <w:rPr>
          <w:rFonts w:ascii="Arial" w:eastAsia="Calibri" w:hAnsi="Arial" w:cs="Arial"/>
          <w:sz w:val="24"/>
          <w:szCs w:val="24"/>
        </w:rPr>
        <w:t>arismo, el doble, del 2016 al 2025.</w:t>
      </w:r>
    </w:p>
    <w:p w14:paraId="4E160863" w14:textId="77777777" w:rsidR="000F0F2F" w:rsidRPr="007E4739" w:rsidRDefault="000F0F2F" w:rsidP="000F0F2F">
      <w:pPr>
        <w:jc w:val="both"/>
        <w:rPr>
          <w:rFonts w:ascii="Arial" w:hAnsi="Arial" w:cs="Arial"/>
          <w:sz w:val="24"/>
          <w:szCs w:val="24"/>
        </w:rPr>
      </w:pPr>
    </w:p>
    <w:p w14:paraId="3E4C93E8" w14:textId="77777777"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En el último periodo secuencial del 2024 al 2026, este tipo de predios están teniendo incrementos de doble dígito</w:t>
      </w:r>
      <w:r>
        <w:rPr>
          <w:rFonts w:ascii="Arial" w:eastAsia="Calibri" w:hAnsi="Arial" w:cs="Arial"/>
          <w:sz w:val="24"/>
          <w:szCs w:val="24"/>
        </w:rPr>
        <w:t>;</w:t>
      </w:r>
      <w:r w:rsidRPr="007E4739">
        <w:rPr>
          <w:rFonts w:ascii="Arial" w:eastAsia="Calibri" w:hAnsi="Arial" w:cs="Arial"/>
          <w:sz w:val="24"/>
          <w:szCs w:val="24"/>
        </w:rPr>
        <w:t xml:space="preserve"> </w:t>
      </w:r>
      <w:r>
        <w:rPr>
          <w:rFonts w:ascii="Arial" w:eastAsia="Calibri" w:hAnsi="Arial" w:cs="Arial"/>
          <w:sz w:val="24"/>
          <w:szCs w:val="24"/>
        </w:rPr>
        <w:t>e</w:t>
      </w:r>
      <w:r w:rsidRPr="007E4739">
        <w:rPr>
          <w:rFonts w:ascii="Arial" w:eastAsia="Calibri" w:hAnsi="Arial" w:cs="Arial"/>
          <w:sz w:val="24"/>
          <w:szCs w:val="24"/>
        </w:rPr>
        <w:t>s una forma muy clara de identificar los procesos de gentrificación</w:t>
      </w:r>
      <w:r>
        <w:rPr>
          <w:rFonts w:ascii="Arial" w:eastAsia="Calibri" w:hAnsi="Arial" w:cs="Arial"/>
          <w:sz w:val="24"/>
          <w:szCs w:val="24"/>
        </w:rPr>
        <w:t>,</w:t>
      </w:r>
      <w:r w:rsidRPr="007E4739">
        <w:rPr>
          <w:rFonts w:ascii="Arial" w:eastAsia="Calibri" w:hAnsi="Arial" w:cs="Arial"/>
          <w:sz w:val="24"/>
          <w:szCs w:val="24"/>
        </w:rPr>
        <w:t xml:space="preserve"> </w:t>
      </w:r>
      <w:r>
        <w:rPr>
          <w:rFonts w:ascii="Arial" w:eastAsia="Calibri" w:hAnsi="Arial" w:cs="Arial"/>
          <w:sz w:val="24"/>
          <w:szCs w:val="24"/>
        </w:rPr>
        <w:t>y</w:t>
      </w:r>
      <w:r w:rsidRPr="007E4739">
        <w:rPr>
          <w:rFonts w:ascii="Arial" w:eastAsia="Calibri" w:hAnsi="Arial" w:cs="Arial"/>
          <w:sz w:val="24"/>
          <w:szCs w:val="24"/>
        </w:rPr>
        <w:t xml:space="preserve"> me quito un poquito el elemento técnico, voy a explicarlo a partir de algo completamente básico.</w:t>
      </w:r>
    </w:p>
    <w:p w14:paraId="1AD3123C" w14:textId="77777777" w:rsidR="000F0F2F" w:rsidRPr="007E4739" w:rsidRDefault="000F0F2F" w:rsidP="000F0F2F">
      <w:pPr>
        <w:jc w:val="both"/>
        <w:rPr>
          <w:rFonts w:ascii="Arial" w:hAnsi="Arial" w:cs="Arial"/>
          <w:sz w:val="24"/>
          <w:szCs w:val="24"/>
        </w:rPr>
      </w:pPr>
    </w:p>
    <w:p w14:paraId="2E6F514E" w14:textId="495F19A8"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Les voy a hablar hoy de Fernando, que trabaja en un McDonald's. Fernando, que trabaja en un McDonald's, gana aproximadamente 10 mil pesos porque el impulso a la política de la Cuarta Transformación ha hecho que el ingreso sub</w:t>
      </w:r>
      <w:r w:rsidR="0032606A">
        <w:rPr>
          <w:rFonts w:ascii="Arial" w:eastAsia="Calibri" w:hAnsi="Arial" w:cs="Arial"/>
          <w:sz w:val="24"/>
          <w:szCs w:val="24"/>
        </w:rPr>
        <w:t xml:space="preserve">a </w:t>
      </w:r>
      <w:r w:rsidRPr="007E4739">
        <w:rPr>
          <w:rFonts w:ascii="Arial" w:eastAsia="Calibri" w:hAnsi="Arial" w:cs="Arial"/>
          <w:sz w:val="24"/>
          <w:szCs w:val="24"/>
        </w:rPr>
        <w:t>de manera exponencial y casi 16 millones de mexicanas y mexicanos salieron de la pobreza por ingresos. Y es una muy buena noticia.</w:t>
      </w:r>
    </w:p>
    <w:p w14:paraId="7F8ED813" w14:textId="77777777" w:rsidR="000F0F2F" w:rsidRPr="007E4739" w:rsidRDefault="000F0F2F" w:rsidP="000F0F2F">
      <w:pPr>
        <w:jc w:val="both"/>
        <w:rPr>
          <w:rFonts w:ascii="Arial" w:hAnsi="Arial" w:cs="Arial"/>
          <w:sz w:val="24"/>
          <w:szCs w:val="24"/>
        </w:rPr>
      </w:pPr>
    </w:p>
    <w:p w14:paraId="260460B1" w14:textId="77777777"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Pero Fernando, qu</w:t>
      </w:r>
      <w:r>
        <w:rPr>
          <w:rFonts w:ascii="Arial" w:eastAsia="Calibri" w:hAnsi="Arial" w:cs="Arial"/>
          <w:sz w:val="24"/>
          <w:szCs w:val="24"/>
        </w:rPr>
        <w:t xml:space="preserve">e trabaja en un McDonald's, vive </w:t>
      </w:r>
      <w:r w:rsidRPr="007E4739">
        <w:rPr>
          <w:rFonts w:ascii="Arial" w:eastAsia="Calibri" w:hAnsi="Arial" w:cs="Arial"/>
          <w:sz w:val="24"/>
          <w:szCs w:val="24"/>
        </w:rPr>
        <w:t>en una colonia del sur, en donde está en este momento con una deuda de su impuesto predial, aproximadamente por el valor de su inmueble, de unos 100 mil pesos</w:t>
      </w:r>
      <w:r>
        <w:rPr>
          <w:rFonts w:ascii="Arial" w:eastAsia="Calibri" w:hAnsi="Arial" w:cs="Arial"/>
          <w:sz w:val="24"/>
          <w:szCs w:val="24"/>
        </w:rPr>
        <w:t>,</w:t>
      </w:r>
      <w:r w:rsidRPr="007E4739">
        <w:rPr>
          <w:rFonts w:ascii="Arial" w:eastAsia="Calibri" w:hAnsi="Arial" w:cs="Arial"/>
          <w:sz w:val="24"/>
          <w:szCs w:val="24"/>
        </w:rPr>
        <w:t xml:space="preserve"> </w:t>
      </w:r>
      <w:r>
        <w:rPr>
          <w:rFonts w:ascii="Arial" w:eastAsia="Calibri" w:hAnsi="Arial" w:cs="Arial"/>
          <w:sz w:val="24"/>
          <w:szCs w:val="24"/>
        </w:rPr>
        <w:t>p</w:t>
      </w:r>
      <w:r w:rsidRPr="007E4739">
        <w:rPr>
          <w:rFonts w:ascii="Arial" w:eastAsia="Calibri" w:hAnsi="Arial" w:cs="Arial"/>
          <w:sz w:val="24"/>
          <w:szCs w:val="24"/>
        </w:rPr>
        <w:t xml:space="preserve">orque ya las multas, los recargos, todo ya se le hizo una bola de nieve. </w:t>
      </w:r>
    </w:p>
    <w:p w14:paraId="10FE2FA9" w14:textId="77777777" w:rsidR="000F0F2F" w:rsidRDefault="000F0F2F" w:rsidP="000F0F2F">
      <w:pPr>
        <w:jc w:val="both"/>
        <w:rPr>
          <w:rFonts w:ascii="Arial" w:eastAsia="Calibri" w:hAnsi="Arial" w:cs="Arial"/>
          <w:sz w:val="24"/>
          <w:szCs w:val="24"/>
        </w:rPr>
      </w:pPr>
    </w:p>
    <w:p w14:paraId="02771335" w14:textId="43EB0A23"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 xml:space="preserve">Definitivamente, </w:t>
      </w:r>
      <w:r w:rsidR="00D4040D">
        <w:rPr>
          <w:rFonts w:ascii="Arial" w:eastAsia="Calibri" w:hAnsi="Arial" w:cs="Arial"/>
          <w:sz w:val="24"/>
          <w:szCs w:val="24"/>
        </w:rPr>
        <w:t>F</w:t>
      </w:r>
      <w:r w:rsidR="00D4040D" w:rsidRPr="007E4739">
        <w:rPr>
          <w:rFonts w:ascii="Arial" w:eastAsia="Calibri" w:hAnsi="Arial" w:cs="Arial"/>
          <w:sz w:val="24"/>
          <w:szCs w:val="24"/>
        </w:rPr>
        <w:t>ernando</w:t>
      </w:r>
      <w:r w:rsidRPr="007E4739">
        <w:rPr>
          <w:rFonts w:ascii="Arial" w:eastAsia="Calibri" w:hAnsi="Arial" w:cs="Arial"/>
          <w:sz w:val="24"/>
          <w:szCs w:val="24"/>
        </w:rPr>
        <w:t xml:space="preserve"> ya no puede pagar ese impuesto predial porque su inmueble vale mucho más y el </w:t>
      </w:r>
      <w:r>
        <w:rPr>
          <w:rFonts w:ascii="Arial" w:eastAsia="Calibri" w:hAnsi="Arial" w:cs="Arial"/>
          <w:sz w:val="24"/>
          <w:szCs w:val="24"/>
        </w:rPr>
        <w:t>A</w:t>
      </w:r>
      <w:r w:rsidRPr="007E4739">
        <w:rPr>
          <w:rFonts w:ascii="Arial" w:eastAsia="Calibri" w:hAnsi="Arial" w:cs="Arial"/>
          <w:sz w:val="24"/>
          <w:szCs w:val="24"/>
        </w:rPr>
        <w:t>yuntamiento va a decir, estoy cobrando esas tasas</w:t>
      </w:r>
      <w:r>
        <w:rPr>
          <w:rFonts w:ascii="Arial" w:eastAsia="Calibri" w:hAnsi="Arial" w:cs="Arial"/>
          <w:sz w:val="24"/>
          <w:szCs w:val="24"/>
        </w:rPr>
        <w:t>, y</w:t>
      </w:r>
      <w:r w:rsidRPr="007E4739">
        <w:rPr>
          <w:rFonts w:ascii="Arial" w:eastAsia="Calibri" w:hAnsi="Arial" w:cs="Arial"/>
          <w:sz w:val="24"/>
          <w:szCs w:val="24"/>
        </w:rPr>
        <w:t xml:space="preserve"> el punto central es que le van a decir a Fernando, como ya subió tanto tu inmueble, te conviene más venderlo a un desarrollador</w:t>
      </w:r>
      <w:r>
        <w:rPr>
          <w:rFonts w:ascii="Arial" w:eastAsia="Calibri" w:hAnsi="Arial" w:cs="Arial"/>
          <w:sz w:val="24"/>
          <w:szCs w:val="24"/>
        </w:rPr>
        <w:t>;</w:t>
      </w:r>
      <w:r w:rsidRPr="007E4739">
        <w:rPr>
          <w:rFonts w:ascii="Arial" w:eastAsia="Calibri" w:hAnsi="Arial" w:cs="Arial"/>
          <w:sz w:val="24"/>
          <w:szCs w:val="24"/>
        </w:rPr>
        <w:t xml:space="preserve"> </w:t>
      </w:r>
      <w:r>
        <w:rPr>
          <w:rFonts w:ascii="Arial" w:eastAsia="Calibri" w:hAnsi="Arial" w:cs="Arial"/>
          <w:sz w:val="24"/>
          <w:szCs w:val="24"/>
        </w:rPr>
        <w:t>e</w:t>
      </w:r>
      <w:r w:rsidRPr="007E4739">
        <w:rPr>
          <w:rFonts w:ascii="Arial" w:eastAsia="Calibri" w:hAnsi="Arial" w:cs="Arial"/>
          <w:sz w:val="24"/>
          <w:szCs w:val="24"/>
        </w:rPr>
        <w:t>se desarrollador ya va a hacer probablemente una edificación vertical y ahí sí las tablas de valores ya no le van a decir mucho porque utilizan un valor de reintegro, es decir, van a tumbar y lo nuevo cuesta menos volverlo a hacer. A diferencia de lo viejito.</w:t>
      </w:r>
    </w:p>
    <w:p w14:paraId="2D287D32" w14:textId="77777777" w:rsidR="000F0F2F" w:rsidRPr="007E4739" w:rsidRDefault="000F0F2F" w:rsidP="000F0F2F">
      <w:pPr>
        <w:jc w:val="both"/>
        <w:rPr>
          <w:rFonts w:ascii="Arial" w:hAnsi="Arial" w:cs="Arial"/>
          <w:sz w:val="24"/>
          <w:szCs w:val="24"/>
        </w:rPr>
      </w:pPr>
    </w:p>
    <w:p w14:paraId="0557AFB3" w14:textId="504EDA13"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Están desplazando a los</w:t>
      </w:r>
      <w:r w:rsidR="00D4040D">
        <w:rPr>
          <w:rFonts w:ascii="Arial" w:eastAsia="Calibri" w:hAnsi="Arial" w:cs="Arial"/>
          <w:sz w:val="24"/>
          <w:szCs w:val="24"/>
        </w:rPr>
        <w:t xml:space="preserve"> Bernardo, perdón,</w:t>
      </w:r>
      <w:r w:rsidRPr="007E4739">
        <w:rPr>
          <w:rFonts w:ascii="Arial" w:eastAsia="Calibri" w:hAnsi="Arial" w:cs="Arial"/>
          <w:sz w:val="24"/>
          <w:szCs w:val="24"/>
        </w:rPr>
        <w:t xml:space="preserve"> Fernando de esta ciudad</w:t>
      </w:r>
      <w:r>
        <w:rPr>
          <w:rFonts w:ascii="Arial" w:eastAsia="Calibri" w:hAnsi="Arial" w:cs="Arial"/>
          <w:sz w:val="24"/>
          <w:szCs w:val="24"/>
        </w:rPr>
        <w:t>,</w:t>
      </w:r>
      <w:r w:rsidRPr="007E4739">
        <w:rPr>
          <w:rFonts w:ascii="Arial" w:eastAsia="Calibri" w:hAnsi="Arial" w:cs="Arial"/>
          <w:sz w:val="24"/>
          <w:szCs w:val="24"/>
        </w:rPr>
        <w:t xml:space="preserve"> </w:t>
      </w:r>
      <w:r>
        <w:rPr>
          <w:rFonts w:ascii="Arial" w:eastAsia="Calibri" w:hAnsi="Arial" w:cs="Arial"/>
          <w:sz w:val="24"/>
          <w:szCs w:val="24"/>
        </w:rPr>
        <w:t>l</w:t>
      </w:r>
      <w:r w:rsidRPr="007E4739">
        <w:rPr>
          <w:rFonts w:ascii="Arial" w:eastAsia="Calibri" w:hAnsi="Arial" w:cs="Arial"/>
          <w:sz w:val="24"/>
          <w:szCs w:val="24"/>
        </w:rPr>
        <w:t>es están diciendo que ya no pertenecen aquí</w:t>
      </w:r>
      <w:r>
        <w:rPr>
          <w:rFonts w:ascii="Arial" w:eastAsia="Calibri" w:hAnsi="Arial" w:cs="Arial"/>
          <w:sz w:val="24"/>
          <w:szCs w:val="24"/>
        </w:rPr>
        <w:t>,</w:t>
      </w:r>
      <w:r w:rsidRPr="007E4739">
        <w:rPr>
          <w:rFonts w:ascii="Arial" w:eastAsia="Calibri" w:hAnsi="Arial" w:cs="Arial"/>
          <w:sz w:val="24"/>
          <w:szCs w:val="24"/>
        </w:rPr>
        <w:t xml:space="preserve"> porque este proceso en el cual han duplicado los valores de las viviendas en los últimos 10 años pasará una factura que no vamos a poder controlar con el tiempo. </w:t>
      </w:r>
    </w:p>
    <w:p w14:paraId="0FFC29EA" w14:textId="77777777" w:rsidR="000F0F2F" w:rsidRDefault="000F0F2F" w:rsidP="000F0F2F">
      <w:pPr>
        <w:jc w:val="both"/>
        <w:rPr>
          <w:rFonts w:ascii="Arial" w:eastAsia="Calibri" w:hAnsi="Arial" w:cs="Arial"/>
          <w:sz w:val="24"/>
          <w:szCs w:val="24"/>
        </w:rPr>
      </w:pPr>
    </w:p>
    <w:p w14:paraId="57E0BF36" w14:textId="77777777"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Es una llamada de atención lo que están haciendo con estas tablas de valores</w:t>
      </w:r>
      <w:r>
        <w:rPr>
          <w:rFonts w:ascii="Arial" w:eastAsia="Calibri" w:hAnsi="Arial" w:cs="Arial"/>
          <w:sz w:val="24"/>
          <w:szCs w:val="24"/>
        </w:rPr>
        <w:t>,</w:t>
      </w:r>
      <w:r w:rsidRPr="007E4739">
        <w:rPr>
          <w:rFonts w:ascii="Arial" w:eastAsia="Calibri" w:hAnsi="Arial" w:cs="Arial"/>
          <w:sz w:val="24"/>
          <w:szCs w:val="24"/>
        </w:rPr>
        <w:t xml:space="preserve"> porque lo que están haciendo es dejarle la cancha abierta al movimiento inmobiliario para expulsar aquellas viviendas de más de 30 años, esos barrios que le dan vida a esta ciudad, esos barrios que ustedes se comprometieron en cuidar.</w:t>
      </w:r>
      <w:r>
        <w:rPr>
          <w:rFonts w:ascii="Arial" w:hAnsi="Arial" w:cs="Arial"/>
          <w:sz w:val="24"/>
          <w:szCs w:val="24"/>
        </w:rPr>
        <w:t xml:space="preserve"> </w:t>
      </w:r>
      <w:r w:rsidRPr="007E4739">
        <w:rPr>
          <w:rFonts w:ascii="Arial" w:eastAsia="Calibri" w:hAnsi="Arial" w:cs="Arial"/>
          <w:sz w:val="24"/>
          <w:szCs w:val="24"/>
        </w:rPr>
        <w:t xml:space="preserve">Es cuanto, Presidenta. </w:t>
      </w:r>
    </w:p>
    <w:p w14:paraId="64146636" w14:textId="77777777" w:rsidR="000F0F2F" w:rsidRPr="00923A34" w:rsidRDefault="000F0F2F" w:rsidP="000F0F2F">
      <w:pPr>
        <w:jc w:val="both"/>
        <w:rPr>
          <w:rFonts w:ascii="Arial" w:eastAsia="Calibri" w:hAnsi="Arial" w:cs="Arial"/>
          <w:b/>
          <w:sz w:val="24"/>
          <w:szCs w:val="24"/>
        </w:rPr>
      </w:pPr>
    </w:p>
    <w:p w14:paraId="7DA21F86" w14:textId="2B8C2A09" w:rsidR="000F0F2F" w:rsidRDefault="000F0F2F" w:rsidP="000F0F2F">
      <w:pPr>
        <w:jc w:val="both"/>
        <w:rPr>
          <w:rFonts w:ascii="Arial" w:eastAsia="Calibri" w:hAnsi="Arial" w:cs="Arial"/>
          <w:sz w:val="24"/>
          <w:szCs w:val="24"/>
        </w:rPr>
      </w:pPr>
      <w:r w:rsidRPr="00923A34">
        <w:rPr>
          <w:rFonts w:ascii="Arial" w:eastAsia="Calibri" w:hAnsi="Arial" w:cs="Arial"/>
          <w:b/>
          <w:sz w:val="24"/>
          <w:szCs w:val="24"/>
        </w:rPr>
        <w:t>La Presidenta Municipal:</w:t>
      </w:r>
      <w:r>
        <w:rPr>
          <w:rFonts w:ascii="Arial" w:eastAsia="Calibri" w:hAnsi="Arial" w:cs="Arial"/>
          <w:b/>
          <w:sz w:val="24"/>
          <w:szCs w:val="24"/>
        </w:rPr>
        <w:t xml:space="preserve"> </w:t>
      </w:r>
      <w:r w:rsidRPr="007E4739">
        <w:rPr>
          <w:rFonts w:ascii="Arial" w:eastAsia="Calibri" w:hAnsi="Arial" w:cs="Arial"/>
          <w:sz w:val="24"/>
          <w:szCs w:val="24"/>
        </w:rPr>
        <w:t>Se le concede el uso de la voz a la regidora Ana Ro</w:t>
      </w:r>
      <w:r w:rsidR="00D4040D">
        <w:rPr>
          <w:rFonts w:ascii="Arial" w:eastAsia="Calibri" w:hAnsi="Arial" w:cs="Arial"/>
          <w:sz w:val="24"/>
          <w:szCs w:val="24"/>
        </w:rPr>
        <w:t>bles</w:t>
      </w:r>
      <w:r w:rsidRPr="007E4739">
        <w:rPr>
          <w:rFonts w:ascii="Arial" w:eastAsia="Calibri" w:hAnsi="Arial" w:cs="Arial"/>
          <w:sz w:val="24"/>
          <w:szCs w:val="24"/>
        </w:rPr>
        <w:t xml:space="preserve">. </w:t>
      </w:r>
    </w:p>
    <w:p w14:paraId="4FA045D3" w14:textId="77777777" w:rsidR="000F0F2F" w:rsidRPr="00923A34" w:rsidRDefault="000F0F2F" w:rsidP="000F0F2F">
      <w:pPr>
        <w:jc w:val="both"/>
        <w:rPr>
          <w:rFonts w:ascii="Arial" w:eastAsia="Calibri" w:hAnsi="Arial" w:cs="Arial"/>
          <w:b/>
          <w:sz w:val="24"/>
          <w:szCs w:val="24"/>
        </w:rPr>
      </w:pPr>
    </w:p>
    <w:p w14:paraId="52A38A17" w14:textId="77777777" w:rsidR="000F0F2F" w:rsidRDefault="000F0F2F" w:rsidP="000F0F2F">
      <w:pPr>
        <w:jc w:val="both"/>
        <w:rPr>
          <w:rFonts w:ascii="Arial" w:eastAsia="Calibri" w:hAnsi="Arial" w:cs="Arial"/>
          <w:sz w:val="24"/>
          <w:szCs w:val="24"/>
        </w:rPr>
      </w:pPr>
      <w:r w:rsidRPr="00923A34">
        <w:rPr>
          <w:rFonts w:ascii="Arial" w:eastAsia="Calibri" w:hAnsi="Arial" w:cs="Arial"/>
          <w:b/>
          <w:sz w:val="24"/>
          <w:szCs w:val="24"/>
        </w:rPr>
        <w:t>La Regidora Ana Isabel Robles Jiménez:</w:t>
      </w:r>
      <w:r>
        <w:rPr>
          <w:rFonts w:ascii="Arial" w:eastAsia="Calibri" w:hAnsi="Arial" w:cs="Arial"/>
          <w:b/>
          <w:sz w:val="24"/>
          <w:szCs w:val="24"/>
        </w:rPr>
        <w:t xml:space="preserve"> </w:t>
      </w:r>
      <w:r w:rsidRPr="007E4739">
        <w:rPr>
          <w:rFonts w:ascii="Arial" w:eastAsia="Calibri" w:hAnsi="Arial" w:cs="Arial"/>
          <w:sz w:val="24"/>
          <w:szCs w:val="24"/>
        </w:rPr>
        <w:t>Gracias Presidenta</w:t>
      </w:r>
      <w:r>
        <w:rPr>
          <w:rFonts w:ascii="Arial" w:eastAsia="Calibri" w:hAnsi="Arial" w:cs="Arial"/>
          <w:sz w:val="24"/>
          <w:szCs w:val="24"/>
        </w:rPr>
        <w:t>, con su venia</w:t>
      </w:r>
      <w:r w:rsidRPr="007E4739">
        <w:rPr>
          <w:rFonts w:ascii="Arial" w:eastAsia="Calibri" w:hAnsi="Arial" w:cs="Arial"/>
          <w:sz w:val="24"/>
          <w:szCs w:val="24"/>
        </w:rPr>
        <w:t>.</w:t>
      </w:r>
      <w:r>
        <w:rPr>
          <w:rFonts w:ascii="Arial" w:eastAsia="Calibri" w:hAnsi="Arial" w:cs="Arial"/>
          <w:sz w:val="24"/>
          <w:szCs w:val="24"/>
        </w:rPr>
        <w:t xml:space="preserve"> </w:t>
      </w:r>
      <w:r w:rsidRPr="007E4739">
        <w:rPr>
          <w:rFonts w:ascii="Arial" w:eastAsia="Calibri" w:hAnsi="Arial" w:cs="Arial"/>
          <w:sz w:val="24"/>
          <w:szCs w:val="24"/>
        </w:rPr>
        <w:t>Compañeros y compañeras</w:t>
      </w:r>
      <w:r>
        <w:rPr>
          <w:rFonts w:ascii="Arial" w:eastAsia="Calibri" w:hAnsi="Arial" w:cs="Arial"/>
          <w:sz w:val="24"/>
          <w:szCs w:val="24"/>
        </w:rPr>
        <w:t>,</w:t>
      </w:r>
      <w:r w:rsidRPr="007E4739">
        <w:rPr>
          <w:rFonts w:ascii="Arial" w:eastAsia="Calibri" w:hAnsi="Arial" w:cs="Arial"/>
          <w:sz w:val="24"/>
          <w:szCs w:val="24"/>
        </w:rPr>
        <w:t xml:space="preserve"> a todas las personas presentes, medios de comunicación, muy buenos días. </w:t>
      </w:r>
    </w:p>
    <w:p w14:paraId="66F57769" w14:textId="77777777" w:rsidR="000F0F2F" w:rsidRDefault="000F0F2F" w:rsidP="000F0F2F">
      <w:pPr>
        <w:jc w:val="both"/>
        <w:rPr>
          <w:rFonts w:ascii="Arial" w:eastAsia="Calibri" w:hAnsi="Arial" w:cs="Arial"/>
          <w:sz w:val="24"/>
          <w:szCs w:val="24"/>
        </w:rPr>
      </w:pPr>
    </w:p>
    <w:p w14:paraId="71F2D5ED" w14:textId="77777777"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De forma muy breve, quiero manifestar que hoy vamos a aprobar dos de los instrumentos más importantes que existen en la ciudad</w:t>
      </w:r>
      <w:r>
        <w:rPr>
          <w:rFonts w:ascii="Arial" w:eastAsia="Calibri" w:hAnsi="Arial" w:cs="Arial"/>
          <w:sz w:val="24"/>
          <w:szCs w:val="24"/>
        </w:rPr>
        <w:t>,</w:t>
      </w:r>
      <w:r w:rsidRPr="007E4739">
        <w:rPr>
          <w:rFonts w:ascii="Arial" w:eastAsia="Calibri" w:hAnsi="Arial" w:cs="Arial"/>
          <w:sz w:val="24"/>
          <w:szCs w:val="24"/>
        </w:rPr>
        <w:t xml:space="preserve"> </w:t>
      </w:r>
      <w:r>
        <w:rPr>
          <w:rFonts w:ascii="Arial" w:eastAsia="Calibri" w:hAnsi="Arial" w:cs="Arial"/>
          <w:sz w:val="24"/>
          <w:szCs w:val="24"/>
        </w:rPr>
        <w:t>y</w:t>
      </w:r>
      <w:r w:rsidRPr="007E4739">
        <w:rPr>
          <w:rFonts w:ascii="Arial" w:eastAsia="Calibri" w:hAnsi="Arial" w:cs="Arial"/>
          <w:sz w:val="24"/>
          <w:szCs w:val="24"/>
        </w:rPr>
        <w:t xml:space="preserve"> me referiré al que estamos en el orden del día, que son las tablas de valores del </w:t>
      </w:r>
      <w:r>
        <w:rPr>
          <w:rFonts w:ascii="Arial" w:eastAsia="Calibri" w:hAnsi="Arial" w:cs="Arial"/>
          <w:sz w:val="24"/>
          <w:szCs w:val="24"/>
        </w:rPr>
        <w:t>suelo y</w:t>
      </w:r>
      <w:r w:rsidRPr="007E4739">
        <w:rPr>
          <w:rFonts w:ascii="Arial" w:eastAsia="Calibri" w:hAnsi="Arial" w:cs="Arial"/>
          <w:sz w:val="24"/>
          <w:szCs w:val="24"/>
        </w:rPr>
        <w:t xml:space="preserve"> la construcción.</w:t>
      </w:r>
    </w:p>
    <w:p w14:paraId="0C05DCB0" w14:textId="77777777" w:rsidR="000F0F2F" w:rsidRPr="007E4739" w:rsidRDefault="000F0F2F" w:rsidP="000F0F2F">
      <w:pPr>
        <w:jc w:val="both"/>
        <w:rPr>
          <w:rFonts w:ascii="Arial" w:hAnsi="Arial" w:cs="Arial"/>
          <w:sz w:val="24"/>
          <w:szCs w:val="24"/>
        </w:rPr>
      </w:pPr>
    </w:p>
    <w:p w14:paraId="57EFFB84" w14:textId="77777777"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Un ejercicio muy responsable que se hizo durante meses, más de siete meses en donde tuvimos seis sesiones, siete meses de análisis con un cuerpo colegiado de expertos, de personas que son de la iniciativa privada, que son profesionistas y que de forma honorífica nos ayudan a determinar los valores de</w:t>
      </w:r>
      <w:r>
        <w:rPr>
          <w:rFonts w:ascii="Arial" w:eastAsia="Calibri" w:hAnsi="Arial" w:cs="Arial"/>
          <w:sz w:val="24"/>
          <w:szCs w:val="24"/>
        </w:rPr>
        <w:t>l suelo y la construcción</w:t>
      </w:r>
      <w:r w:rsidRPr="007E4739">
        <w:rPr>
          <w:rFonts w:ascii="Arial" w:eastAsia="Calibri" w:hAnsi="Arial" w:cs="Arial"/>
          <w:sz w:val="24"/>
          <w:szCs w:val="24"/>
        </w:rPr>
        <w:t>.</w:t>
      </w:r>
    </w:p>
    <w:p w14:paraId="2C90DDE8" w14:textId="77777777" w:rsidR="000F0F2F" w:rsidRDefault="000F0F2F" w:rsidP="000F0F2F">
      <w:pPr>
        <w:jc w:val="both"/>
        <w:rPr>
          <w:rFonts w:ascii="Arial" w:eastAsia="Calibri" w:hAnsi="Arial" w:cs="Arial"/>
          <w:sz w:val="24"/>
          <w:szCs w:val="24"/>
        </w:rPr>
      </w:pPr>
    </w:p>
    <w:p w14:paraId="4C9DD6C9" w14:textId="0A95DEF9"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La actualización de las tablas de valores es una obligación constitucional de los municipios. Incluso la Presidencia de la República hace unos días lo dijo.</w:t>
      </w:r>
      <w:r>
        <w:rPr>
          <w:rFonts w:ascii="Arial" w:eastAsia="Calibri" w:hAnsi="Arial" w:cs="Arial"/>
          <w:sz w:val="24"/>
          <w:szCs w:val="24"/>
        </w:rPr>
        <w:t xml:space="preserve"> </w:t>
      </w:r>
      <w:r w:rsidRPr="007E4739">
        <w:rPr>
          <w:rFonts w:ascii="Arial" w:eastAsia="Calibri" w:hAnsi="Arial" w:cs="Arial"/>
          <w:sz w:val="24"/>
          <w:szCs w:val="24"/>
        </w:rPr>
        <w:t>¿Por qué? Porque tenemos que atender un principio que se llama justicia distributiva. ¿Y qué es la justicia distributiva? Cada quien debe pagar en función a lo que tiene. Entre más celdas, más vas a pagar.</w:t>
      </w:r>
      <w:r>
        <w:rPr>
          <w:rFonts w:ascii="Arial" w:hAnsi="Arial" w:cs="Arial"/>
          <w:sz w:val="24"/>
          <w:szCs w:val="24"/>
        </w:rPr>
        <w:t xml:space="preserve"> </w:t>
      </w:r>
      <w:r w:rsidRPr="007E4739">
        <w:rPr>
          <w:rFonts w:ascii="Arial" w:eastAsia="Calibri" w:hAnsi="Arial" w:cs="Arial"/>
          <w:sz w:val="24"/>
          <w:szCs w:val="24"/>
        </w:rPr>
        <w:t xml:space="preserve">Claro, de acuerdo a un estudio muy, pero muy especial y profesional que se tiene que hacer con una serie de factores que son inmensos. Es un universo que sería muy difícil de explicar. Yo les podría decir que, por ejemplo, de </w:t>
      </w:r>
      <w:r>
        <w:rPr>
          <w:rFonts w:ascii="Arial" w:eastAsia="Calibri" w:hAnsi="Arial" w:cs="Arial"/>
          <w:sz w:val="24"/>
          <w:szCs w:val="24"/>
        </w:rPr>
        <w:t>62</w:t>
      </w:r>
      <w:r w:rsidRPr="007E4739">
        <w:rPr>
          <w:rFonts w:ascii="Arial" w:eastAsia="Calibri" w:hAnsi="Arial" w:cs="Arial"/>
          <w:sz w:val="24"/>
          <w:szCs w:val="24"/>
        </w:rPr>
        <w:t xml:space="preserve"> subclasificaciones para determinar el valor de la construcción, únicamente se utilizaron </w:t>
      </w:r>
      <w:r>
        <w:rPr>
          <w:rFonts w:ascii="Arial" w:eastAsia="Calibri" w:hAnsi="Arial" w:cs="Arial"/>
          <w:sz w:val="24"/>
          <w:szCs w:val="24"/>
        </w:rPr>
        <w:t>18</w:t>
      </w:r>
      <w:r w:rsidRPr="007E4739">
        <w:rPr>
          <w:rFonts w:ascii="Arial" w:eastAsia="Calibri" w:hAnsi="Arial" w:cs="Arial"/>
          <w:sz w:val="24"/>
          <w:szCs w:val="24"/>
        </w:rPr>
        <w:t>.</w:t>
      </w:r>
    </w:p>
    <w:p w14:paraId="5E45BE20" w14:textId="77777777" w:rsidR="000F0F2F" w:rsidRPr="007E4739" w:rsidRDefault="000F0F2F" w:rsidP="000F0F2F">
      <w:pPr>
        <w:jc w:val="both"/>
        <w:rPr>
          <w:rFonts w:ascii="Arial" w:hAnsi="Arial" w:cs="Arial"/>
          <w:sz w:val="24"/>
          <w:szCs w:val="24"/>
        </w:rPr>
      </w:pPr>
    </w:p>
    <w:p w14:paraId="349BBB0D" w14:textId="7D931C2F"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Precisamente atendiendo a tratar de ajustar la brecha que existe entre el valor fiscal y el valor comerci</w:t>
      </w:r>
      <w:r w:rsidR="00D4040D">
        <w:rPr>
          <w:rFonts w:ascii="Arial" w:eastAsia="Calibri" w:hAnsi="Arial" w:cs="Arial"/>
          <w:sz w:val="24"/>
          <w:szCs w:val="24"/>
        </w:rPr>
        <w:t>al</w:t>
      </w:r>
      <w:r w:rsidRPr="007E4739">
        <w:rPr>
          <w:rFonts w:ascii="Arial" w:eastAsia="Calibri" w:hAnsi="Arial" w:cs="Arial"/>
          <w:sz w:val="24"/>
          <w:szCs w:val="24"/>
        </w:rPr>
        <w:t>. ¿Por qué? Porque tu casa con el valor fiscal puede costar dos pesos, pero al nivel comercial vale diez</w:t>
      </w:r>
      <w:r>
        <w:rPr>
          <w:rFonts w:ascii="Arial" w:eastAsia="Calibri" w:hAnsi="Arial" w:cs="Arial"/>
          <w:sz w:val="24"/>
          <w:szCs w:val="24"/>
        </w:rPr>
        <w:t>,</w:t>
      </w:r>
      <w:r w:rsidRPr="007E4739">
        <w:rPr>
          <w:rFonts w:ascii="Arial" w:eastAsia="Calibri" w:hAnsi="Arial" w:cs="Arial"/>
          <w:sz w:val="24"/>
          <w:szCs w:val="24"/>
        </w:rPr>
        <w:t xml:space="preserve"> </w:t>
      </w:r>
      <w:r>
        <w:rPr>
          <w:rFonts w:ascii="Arial" w:eastAsia="Calibri" w:hAnsi="Arial" w:cs="Arial"/>
          <w:sz w:val="24"/>
          <w:szCs w:val="24"/>
        </w:rPr>
        <w:t>y</w:t>
      </w:r>
      <w:r w:rsidRPr="007E4739">
        <w:rPr>
          <w:rFonts w:ascii="Arial" w:eastAsia="Calibri" w:hAnsi="Arial" w:cs="Arial"/>
          <w:sz w:val="24"/>
          <w:szCs w:val="24"/>
        </w:rPr>
        <w:t xml:space="preserve"> te conviene que tenga el valor real y conviene que pagues también el valor real, porque es la justicia para todas y todos.</w:t>
      </w:r>
    </w:p>
    <w:p w14:paraId="5563AB00" w14:textId="77777777" w:rsidR="000F0F2F" w:rsidRPr="007E4739" w:rsidRDefault="000F0F2F" w:rsidP="000F0F2F">
      <w:pPr>
        <w:jc w:val="both"/>
        <w:rPr>
          <w:rFonts w:ascii="Arial" w:hAnsi="Arial" w:cs="Arial"/>
          <w:sz w:val="24"/>
          <w:szCs w:val="24"/>
        </w:rPr>
      </w:pPr>
    </w:p>
    <w:p w14:paraId="6BA41190" w14:textId="2A340827"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 xml:space="preserve">Es un tema complicado, sin embargo, he de decirles que yo quiero agradecer a todos los integrantes del consejo justamente por eso, porque nos dieron su tiempo, su experiencia y su profesionalismo opinando. Peritos valuadores, el </w:t>
      </w:r>
      <w:r w:rsidR="00D4040D">
        <w:rPr>
          <w:rFonts w:ascii="Arial" w:eastAsia="Calibri" w:hAnsi="Arial" w:cs="Arial"/>
          <w:sz w:val="24"/>
          <w:szCs w:val="24"/>
        </w:rPr>
        <w:t>C</w:t>
      </w:r>
      <w:r w:rsidRPr="007E4739">
        <w:rPr>
          <w:rFonts w:ascii="Arial" w:eastAsia="Calibri" w:hAnsi="Arial" w:cs="Arial"/>
          <w:sz w:val="24"/>
          <w:szCs w:val="24"/>
        </w:rPr>
        <w:t xml:space="preserve">olegio de </w:t>
      </w:r>
      <w:r w:rsidR="00D4040D">
        <w:rPr>
          <w:rFonts w:ascii="Arial" w:eastAsia="Calibri" w:hAnsi="Arial" w:cs="Arial"/>
          <w:sz w:val="24"/>
          <w:szCs w:val="24"/>
        </w:rPr>
        <w:t>N</w:t>
      </w:r>
      <w:r w:rsidRPr="007E4739">
        <w:rPr>
          <w:rFonts w:ascii="Arial" w:eastAsia="Calibri" w:hAnsi="Arial" w:cs="Arial"/>
          <w:sz w:val="24"/>
          <w:szCs w:val="24"/>
        </w:rPr>
        <w:t>otarios, la Cámara de Comercio y un sinnúmero de dependencias que podría mencionar</w:t>
      </w:r>
      <w:r>
        <w:rPr>
          <w:rFonts w:ascii="Arial" w:eastAsia="Calibri" w:hAnsi="Arial" w:cs="Arial"/>
          <w:sz w:val="24"/>
          <w:szCs w:val="24"/>
        </w:rPr>
        <w:t>;</w:t>
      </w:r>
      <w:r w:rsidRPr="007E4739">
        <w:rPr>
          <w:rFonts w:ascii="Arial" w:eastAsia="Calibri" w:hAnsi="Arial" w:cs="Arial"/>
          <w:sz w:val="24"/>
          <w:szCs w:val="24"/>
        </w:rPr>
        <w:t xml:space="preserve"> </w:t>
      </w:r>
      <w:r>
        <w:rPr>
          <w:rFonts w:ascii="Arial" w:eastAsia="Calibri" w:hAnsi="Arial" w:cs="Arial"/>
          <w:sz w:val="24"/>
          <w:szCs w:val="24"/>
        </w:rPr>
        <w:t>t</w:t>
      </w:r>
      <w:r w:rsidRPr="007E4739">
        <w:rPr>
          <w:rFonts w:ascii="Arial" w:eastAsia="Calibri" w:hAnsi="Arial" w:cs="Arial"/>
          <w:sz w:val="24"/>
          <w:szCs w:val="24"/>
        </w:rPr>
        <w:t>odos coordinados por el ingeniero Rodolfo González, un técnico profesional que en todo momento estuvo con toda la disposición de explicar cada uno de los mecanismos y los métodos en los que se basaron</w:t>
      </w:r>
      <w:r>
        <w:rPr>
          <w:rFonts w:ascii="Arial" w:eastAsia="Calibri" w:hAnsi="Arial" w:cs="Arial"/>
          <w:sz w:val="24"/>
          <w:szCs w:val="24"/>
        </w:rPr>
        <w:t>, lo</w:t>
      </w:r>
      <w:r w:rsidRPr="007E4739">
        <w:rPr>
          <w:rFonts w:ascii="Arial" w:eastAsia="Calibri" w:hAnsi="Arial" w:cs="Arial"/>
          <w:sz w:val="24"/>
          <w:szCs w:val="24"/>
        </w:rPr>
        <w:t xml:space="preserve">s cuales, por supuesto que tienen un fundamento técnico y oficial. </w:t>
      </w:r>
    </w:p>
    <w:p w14:paraId="1042B71A" w14:textId="77777777" w:rsidR="000F0F2F" w:rsidRDefault="000F0F2F" w:rsidP="000F0F2F">
      <w:pPr>
        <w:jc w:val="both"/>
        <w:rPr>
          <w:rFonts w:ascii="Arial" w:eastAsia="Calibri" w:hAnsi="Arial" w:cs="Arial"/>
          <w:sz w:val="24"/>
          <w:szCs w:val="24"/>
        </w:rPr>
      </w:pPr>
    </w:p>
    <w:p w14:paraId="6A772899" w14:textId="77777777"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 xml:space="preserve">En ese sentido, yo lo que quiero decir es que en este dictamen, en estas tablas, de las </w:t>
      </w:r>
      <w:r>
        <w:rPr>
          <w:rFonts w:ascii="Arial" w:eastAsia="Calibri" w:hAnsi="Arial" w:cs="Arial"/>
          <w:sz w:val="24"/>
          <w:szCs w:val="24"/>
        </w:rPr>
        <w:t>490</w:t>
      </w:r>
      <w:r w:rsidRPr="007E4739">
        <w:rPr>
          <w:rFonts w:ascii="Arial" w:eastAsia="Calibri" w:hAnsi="Arial" w:cs="Arial"/>
          <w:sz w:val="24"/>
          <w:szCs w:val="24"/>
        </w:rPr>
        <w:t xml:space="preserve"> mil cuentas aproximadamente que tenemos en el municipio, </w:t>
      </w:r>
      <w:r>
        <w:rPr>
          <w:rFonts w:ascii="Arial" w:eastAsia="Calibri" w:hAnsi="Arial" w:cs="Arial"/>
          <w:sz w:val="24"/>
          <w:szCs w:val="24"/>
        </w:rPr>
        <w:t xml:space="preserve">22% </w:t>
      </w:r>
      <w:r w:rsidRPr="007E4739">
        <w:rPr>
          <w:rFonts w:ascii="Arial" w:eastAsia="Calibri" w:hAnsi="Arial" w:cs="Arial"/>
          <w:sz w:val="24"/>
          <w:szCs w:val="24"/>
        </w:rPr>
        <w:t xml:space="preserve">de ellas tienen el cero por ciento de actualización. El </w:t>
      </w:r>
      <w:r>
        <w:rPr>
          <w:rFonts w:ascii="Arial" w:eastAsia="Calibri" w:hAnsi="Arial" w:cs="Arial"/>
          <w:sz w:val="24"/>
          <w:szCs w:val="24"/>
        </w:rPr>
        <w:t>18%</w:t>
      </w:r>
      <w:r w:rsidRPr="007E4739">
        <w:rPr>
          <w:rFonts w:ascii="Arial" w:eastAsia="Calibri" w:hAnsi="Arial" w:cs="Arial"/>
          <w:sz w:val="24"/>
          <w:szCs w:val="24"/>
        </w:rPr>
        <w:t xml:space="preserve">, es decir, noventa y un mil quinientas, no sufren más del </w:t>
      </w:r>
      <w:r>
        <w:rPr>
          <w:rFonts w:ascii="Arial" w:eastAsia="Calibri" w:hAnsi="Arial" w:cs="Arial"/>
          <w:sz w:val="24"/>
          <w:szCs w:val="24"/>
        </w:rPr>
        <w:t>3%</w:t>
      </w:r>
      <w:r w:rsidRPr="007E4739">
        <w:rPr>
          <w:rFonts w:ascii="Arial" w:eastAsia="Calibri" w:hAnsi="Arial" w:cs="Arial"/>
          <w:sz w:val="24"/>
          <w:szCs w:val="24"/>
        </w:rPr>
        <w:t xml:space="preserve"> de actualización.</w:t>
      </w:r>
    </w:p>
    <w:p w14:paraId="785D72B6" w14:textId="77777777" w:rsidR="000F0F2F" w:rsidRPr="007E4739" w:rsidRDefault="000F0F2F" w:rsidP="000F0F2F">
      <w:pPr>
        <w:jc w:val="both"/>
        <w:rPr>
          <w:rFonts w:ascii="Arial" w:hAnsi="Arial" w:cs="Arial"/>
          <w:sz w:val="24"/>
          <w:szCs w:val="24"/>
        </w:rPr>
      </w:pPr>
    </w:p>
    <w:p w14:paraId="340696FF" w14:textId="77777777"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 xml:space="preserve">Doscientos treinta y tres mil, que es el </w:t>
      </w:r>
      <w:r>
        <w:rPr>
          <w:rFonts w:ascii="Arial" w:eastAsia="Calibri" w:hAnsi="Arial" w:cs="Arial"/>
          <w:sz w:val="24"/>
          <w:szCs w:val="24"/>
        </w:rPr>
        <w:t>47%</w:t>
      </w:r>
      <w:r w:rsidRPr="007E4739">
        <w:rPr>
          <w:rFonts w:ascii="Arial" w:eastAsia="Calibri" w:hAnsi="Arial" w:cs="Arial"/>
          <w:sz w:val="24"/>
          <w:szCs w:val="24"/>
        </w:rPr>
        <w:t xml:space="preserve"> y que es el grueso, cuando muchos tienen un </w:t>
      </w:r>
      <w:r>
        <w:rPr>
          <w:rFonts w:ascii="Arial" w:eastAsia="Calibri" w:hAnsi="Arial" w:cs="Arial"/>
          <w:sz w:val="24"/>
          <w:szCs w:val="24"/>
        </w:rPr>
        <w:t>5%</w:t>
      </w:r>
      <w:r w:rsidRPr="007E4739">
        <w:rPr>
          <w:rFonts w:ascii="Arial" w:eastAsia="Calibri" w:hAnsi="Arial" w:cs="Arial"/>
          <w:sz w:val="24"/>
          <w:szCs w:val="24"/>
        </w:rPr>
        <w:t xml:space="preserve"> de actualización. Y finalmente, las menos, que es el </w:t>
      </w:r>
      <w:r>
        <w:rPr>
          <w:rFonts w:ascii="Arial" w:eastAsia="Calibri" w:hAnsi="Arial" w:cs="Arial"/>
          <w:sz w:val="24"/>
          <w:szCs w:val="24"/>
        </w:rPr>
        <w:t>11%</w:t>
      </w:r>
      <w:r w:rsidRPr="007E4739">
        <w:rPr>
          <w:rFonts w:ascii="Arial" w:eastAsia="Calibri" w:hAnsi="Arial" w:cs="Arial"/>
          <w:sz w:val="24"/>
          <w:szCs w:val="24"/>
        </w:rPr>
        <w:t xml:space="preserve">, varían del </w:t>
      </w:r>
      <w:r>
        <w:rPr>
          <w:rFonts w:ascii="Arial" w:eastAsia="Calibri" w:hAnsi="Arial" w:cs="Arial"/>
          <w:sz w:val="24"/>
          <w:szCs w:val="24"/>
        </w:rPr>
        <w:t>5.1</w:t>
      </w:r>
      <w:r w:rsidRPr="007E4739">
        <w:rPr>
          <w:rFonts w:ascii="Arial" w:eastAsia="Calibri" w:hAnsi="Arial" w:cs="Arial"/>
          <w:sz w:val="24"/>
          <w:szCs w:val="24"/>
        </w:rPr>
        <w:t xml:space="preserve"> al máximo </w:t>
      </w:r>
      <w:r>
        <w:rPr>
          <w:rFonts w:ascii="Arial" w:eastAsia="Calibri" w:hAnsi="Arial" w:cs="Arial"/>
          <w:sz w:val="24"/>
          <w:szCs w:val="24"/>
        </w:rPr>
        <w:t>7%</w:t>
      </w:r>
      <w:r w:rsidRPr="007E4739">
        <w:rPr>
          <w:rFonts w:ascii="Arial" w:eastAsia="Calibri" w:hAnsi="Arial" w:cs="Arial"/>
          <w:sz w:val="24"/>
          <w:szCs w:val="24"/>
        </w:rPr>
        <w:t xml:space="preserve"> de actualización. Es decir, este proyecto está sustentado en un estudio técnico que protege a quienes menos tienen y que va en armonía con el principio de proporcionalidad.</w:t>
      </w:r>
      <w:r>
        <w:rPr>
          <w:rFonts w:ascii="Arial" w:eastAsia="Calibri" w:hAnsi="Arial" w:cs="Arial"/>
          <w:sz w:val="24"/>
          <w:szCs w:val="24"/>
        </w:rPr>
        <w:t xml:space="preserve"> </w:t>
      </w:r>
      <w:r w:rsidRPr="007E4739">
        <w:rPr>
          <w:rFonts w:ascii="Arial" w:eastAsia="Calibri" w:hAnsi="Arial" w:cs="Arial"/>
          <w:sz w:val="24"/>
          <w:szCs w:val="24"/>
        </w:rPr>
        <w:t xml:space="preserve">Es cuanto, Presidenta. </w:t>
      </w:r>
    </w:p>
    <w:p w14:paraId="7BDB773F" w14:textId="77777777" w:rsidR="000F0F2F" w:rsidRPr="00923A34" w:rsidRDefault="000F0F2F" w:rsidP="000F0F2F">
      <w:pPr>
        <w:jc w:val="both"/>
        <w:rPr>
          <w:rFonts w:ascii="Arial" w:eastAsia="Calibri" w:hAnsi="Arial" w:cs="Arial"/>
          <w:b/>
          <w:sz w:val="24"/>
          <w:szCs w:val="24"/>
        </w:rPr>
      </w:pPr>
    </w:p>
    <w:p w14:paraId="2D7A9816" w14:textId="77777777" w:rsidR="000F0F2F" w:rsidRDefault="000F0F2F" w:rsidP="000F0F2F">
      <w:pPr>
        <w:jc w:val="both"/>
        <w:rPr>
          <w:rFonts w:ascii="Arial" w:eastAsia="Calibri" w:hAnsi="Arial" w:cs="Arial"/>
          <w:sz w:val="24"/>
          <w:szCs w:val="24"/>
        </w:rPr>
      </w:pPr>
      <w:r w:rsidRPr="00923A34">
        <w:rPr>
          <w:rFonts w:ascii="Arial" w:eastAsia="Calibri" w:hAnsi="Arial" w:cs="Arial"/>
          <w:b/>
          <w:sz w:val="24"/>
          <w:szCs w:val="24"/>
        </w:rPr>
        <w:t xml:space="preserve">La Presidenta Municipal: </w:t>
      </w:r>
      <w:r w:rsidRPr="007E4739">
        <w:rPr>
          <w:rFonts w:ascii="Arial" w:eastAsia="Calibri" w:hAnsi="Arial" w:cs="Arial"/>
          <w:sz w:val="24"/>
          <w:szCs w:val="24"/>
        </w:rPr>
        <w:t xml:space="preserve">Muchas gracias </w:t>
      </w:r>
      <w:r>
        <w:rPr>
          <w:rFonts w:ascii="Arial" w:eastAsia="Calibri" w:hAnsi="Arial" w:cs="Arial"/>
          <w:sz w:val="24"/>
          <w:szCs w:val="24"/>
        </w:rPr>
        <w:t>r</w:t>
      </w:r>
      <w:r w:rsidRPr="007E4739">
        <w:rPr>
          <w:rFonts w:ascii="Arial" w:eastAsia="Calibri" w:hAnsi="Arial" w:cs="Arial"/>
          <w:sz w:val="24"/>
          <w:szCs w:val="24"/>
        </w:rPr>
        <w:t xml:space="preserve">egidora. </w:t>
      </w:r>
      <w:r>
        <w:rPr>
          <w:rFonts w:ascii="Arial" w:eastAsia="Calibri" w:hAnsi="Arial" w:cs="Arial"/>
          <w:sz w:val="24"/>
          <w:szCs w:val="24"/>
        </w:rPr>
        <w:t>Se da cuenta de la presencia del regidor José María Martinez.</w:t>
      </w:r>
    </w:p>
    <w:p w14:paraId="5329428E" w14:textId="77777777" w:rsidR="000F0F2F" w:rsidRDefault="000F0F2F" w:rsidP="000F0F2F">
      <w:pPr>
        <w:jc w:val="both"/>
        <w:rPr>
          <w:rFonts w:ascii="Arial" w:eastAsia="Calibri" w:hAnsi="Arial" w:cs="Arial"/>
          <w:sz w:val="24"/>
          <w:szCs w:val="24"/>
        </w:rPr>
      </w:pPr>
    </w:p>
    <w:p w14:paraId="70EB351F" w14:textId="5C2C54A8" w:rsidR="000F0F2F" w:rsidRDefault="000F0F2F" w:rsidP="000F0F2F">
      <w:pPr>
        <w:jc w:val="both"/>
        <w:rPr>
          <w:rFonts w:ascii="Arial" w:eastAsia="Calibri" w:hAnsi="Arial" w:cs="Arial"/>
          <w:sz w:val="24"/>
          <w:szCs w:val="24"/>
        </w:rPr>
      </w:pPr>
      <w:r w:rsidRPr="00923A34">
        <w:rPr>
          <w:rFonts w:ascii="Arial" w:eastAsia="Calibri" w:hAnsi="Arial" w:cs="Arial"/>
          <w:sz w:val="24"/>
          <w:szCs w:val="24"/>
        </w:rPr>
        <w:t>Agotada la lista de oradores registrados, pregunto en votación económica si está suficientemente discutido el asunto, conforme a lo dispuesto por el artículo 75 del Código de Gobierno del Municipio de Guadalajara, quienes estén por la afirmativa favor de manifestarlo levantando su mano</w:t>
      </w:r>
      <w:r>
        <w:rPr>
          <w:rFonts w:ascii="Arial" w:eastAsia="Calibri" w:hAnsi="Arial" w:cs="Arial"/>
          <w:sz w:val="24"/>
          <w:szCs w:val="24"/>
        </w:rPr>
        <w:t>, en contra, abstenciones</w:t>
      </w:r>
      <w:r w:rsidRPr="00923A34">
        <w:rPr>
          <w:rFonts w:ascii="Arial" w:eastAsia="Calibri" w:hAnsi="Arial" w:cs="Arial"/>
          <w:sz w:val="24"/>
          <w:szCs w:val="24"/>
        </w:rPr>
        <w:t>. Aprobado</w:t>
      </w:r>
      <w:r>
        <w:rPr>
          <w:rFonts w:ascii="Arial" w:eastAsia="Calibri" w:hAnsi="Arial" w:cs="Arial"/>
          <w:sz w:val="24"/>
          <w:szCs w:val="24"/>
        </w:rPr>
        <w:t>.</w:t>
      </w:r>
    </w:p>
    <w:p w14:paraId="0A61E9EA" w14:textId="77777777" w:rsidR="000F0F2F" w:rsidRDefault="000F0F2F" w:rsidP="000F0F2F">
      <w:pPr>
        <w:jc w:val="both"/>
        <w:rPr>
          <w:rFonts w:ascii="Arial" w:eastAsia="Calibri" w:hAnsi="Arial" w:cs="Arial"/>
          <w:sz w:val="24"/>
          <w:szCs w:val="24"/>
        </w:rPr>
      </w:pPr>
    </w:p>
    <w:p w14:paraId="69576F07" w14:textId="77777777" w:rsidR="000F0F2F" w:rsidRPr="00ED4ECE" w:rsidRDefault="000F0F2F" w:rsidP="000F0F2F">
      <w:pPr>
        <w:jc w:val="both"/>
        <w:rPr>
          <w:rFonts w:ascii="Arial" w:eastAsia="Calibri" w:hAnsi="Arial" w:cs="Arial"/>
          <w:sz w:val="24"/>
          <w:szCs w:val="24"/>
        </w:rPr>
      </w:pPr>
      <w:r w:rsidRPr="00ED4ECE">
        <w:rPr>
          <w:rFonts w:ascii="Arial" w:eastAsia="Calibri" w:hAnsi="Arial" w:cs="Arial"/>
          <w:sz w:val="24"/>
          <w:szCs w:val="24"/>
        </w:rPr>
        <w:t>No habiendo quien más solicite el uso de la palabra, en votación nominal, les consulto si aprueban en lo general el dictamen marcado con el número 2, solicitando al Secretario General realice el recuento de la votación, manifestando en voz alta el resultado.</w:t>
      </w:r>
    </w:p>
    <w:p w14:paraId="5A4B4226" w14:textId="77777777" w:rsidR="000F0F2F" w:rsidRPr="00ED4ECE" w:rsidRDefault="000F0F2F" w:rsidP="000F0F2F">
      <w:pPr>
        <w:jc w:val="both"/>
        <w:rPr>
          <w:rFonts w:ascii="Arial" w:hAnsi="Arial" w:cs="Arial"/>
          <w:b/>
          <w:sz w:val="24"/>
          <w:szCs w:val="24"/>
        </w:rPr>
      </w:pPr>
    </w:p>
    <w:p w14:paraId="14358725" w14:textId="77777777" w:rsidR="000F0F2F" w:rsidRPr="000F05A0" w:rsidRDefault="000F0F2F" w:rsidP="000F0F2F">
      <w:pPr>
        <w:jc w:val="both"/>
        <w:rPr>
          <w:rFonts w:ascii="Arial" w:hAnsi="Arial" w:cs="Arial"/>
          <w:i/>
          <w:sz w:val="24"/>
          <w:szCs w:val="24"/>
        </w:rPr>
      </w:pPr>
      <w:r w:rsidRPr="000F05A0">
        <w:rPr>
          <w:rFonts w:ascii="Arial" w:hAnsi="Arial" w:cs="Arial"/>
          <w:b/>
          <w:sz w:val="24"/>
          <w:szCs w:val="24"/>
        </w:rPr>
        <w:t xml:space="preserve">El Señor Secretario General: </w:t>
      </w:r>
      <w:r w:rsidRPr="000F05A0">
        <w:rPr>
          <w:rFonts w:ascii="Arial" w:hAnsi="Arial" w:cs="Arial"/>
          <w:sz w:val="24"/>
          <w:szCs w:val="24"/>
        </w:rPr>
        <w:t xml:space="preserve">Regidora Leticia Fabiola Cuan Ramírez, </w:t>
      </w:r>
      <w:r w:rsidRPr="000F05A0">
        <w:rPr>
          <w:rFonts w:ascii="Arial" w:hAnsi="Arial" w:cs="Arial"/>
          <w:i/>
          <w:sz w:val="24"/>
          <w:szCs w:val="24"/>
        </w:rPr>
        <w:t>a favor</w:t>
      </w:r>
      <w:r w:rsidRPr="000F05A0">
        <w:rPr>
          <w:rFonts w:ascii="Arial" w:hAnsi="Arial" w:cs="Arial"/>
          <w:sz w:val="24"/>
          <w:szCs w:val="24"/>
        </w:rPr>
        <w:t xml:space="preserve">; regidora Ana Isabel Robles Jiménez, </w:t>
      </w:r>
      <w:r w:rsidRPr="000F05A0">
        <w:rPr>
          <w:rFonts w:ascii="Arial" w:hAnsi="Arial" w:cs="Arial"/>
          <w:i/>
          <w:sz w:val="24"/>
          <w:szCs w:val="24"/>
        </w:rPr>
        <w:t>a favor</w:t>
      </w:r>
      <w:r w:rsidRPr="000F05A0">
        <w:rPr>
          <w:rFonts w:ascii="Arial" w:hAnsi="Arial" w:cs="Arial"/>
          <w:sz w:val="24"/>
          <w:szCs w:val="24"/>
        </w:rPr>
        <w:t xml:space="preserve">; regidora María Andrea Medrano Ortega, </w:t>
      </w:r>
      <w:r w:rsidRPr="000F05A0">
        <w:rPr>
          <w:rFonts w:ascii="Arial" w:hAnsi="Arial" w:cs="Arial"/>
          <w:i/>
          <w:sz w:val="24"/>
          <w:szCs w:val="24"/>
        </w:rPr>
        <w:t>a favor</w:t>
      </w:r>
      <w:r w:rsidRPr="000F05A0">
        <w:rPr>
          <w:rFonts w:ascii="Arial" w:hAnsi="Arial" w:cs="Arial"/>
          <w:sz w:val="24"/>
          <w:szCs w:val="24"/>
        </w:rPr>
        <w:t>; regidor José María Martínez Martínez</w:t>
      </w:r>
      <w:r>
        <w:rPr>
          <w:rFonts w:ascii="Arial" w:hAnsi="Arial" w:cs="Arial"/>
          <w:sz w:val="24"/>
          <w:szCs w:val="24"/>
        </w:rPr>
        <w:t xml:space="preserve">, </w:t>
      </w:r>
      <w:r>
        <w:rPr>
          <w:rFonts w:ascii="Arial" w:hAnsi="Arial" w:cs="Arial"/>
          <w:i/>
          <w:sz w:val="24"/>
          <w:szCs w:val="24"/>
        </w:rPr>
        <w:t>en contra</w:t>
      </w:r>
      <w:r w:rsidRPr="000F05A0">
        <w:rPr>
          <w:rFonts w:ascii="Arial" w:hAnsi="Arial" w:cs="Arial"/>
          <w:sz w:val="24"/>
          <w:szCs w:val="24"/>
        </w:rPr>
        <w:t xml:space="preserve">; regidora Teresa Naranjo Arias; regidor Juan Alberto Salinas Macías, </w:t>
      </w:r>
      <w:r>
        <w:rPr>
          <w:rFonts w:ascii="Arial" w:hAnsi="Arial" w:cs="Arial"/>
          <w:i/>
          <w:sz w:val="24"/>
          <w:szCs w:val="24"/>
        </w:rPr>
        <w:t>en contra</w:t>
      </w:r>
      <w:r w:rsidRPr="000F05A0">
        <w:rPr>
          <w:rFonts w:ascii="Arial" w:hAnsi="Arial" w:cs="Arial"/>
          <w:sz w:val="24"/>
          <w:szCs w:val="24"/>
        </w:rPr>
        <w:t xml:space="preserve">; regidora Mariana Fernández Ramírez, </w:t>
      </w:r>
      <w:r>
        <w:rPr>
          <w:rFonts w:ascii="Arial" w:hAnsi="Arial" w:cs="Arial"/>
          <w:i/>
          <w:sz w:val="24"/>
          <w:szCs w:val="24"/>
        </w:rPr>
        <w:t>en contra</w:t>
      </w:r>
      <w:r w:rsidRPr="000F05A0">
        <w:rPr>
          <w:rFonts w:ascii="Arial" w:hAnsi="Arial" w:cs="Arial"/>
          <w:sz w:val="24"/>
          <w:szCs w:val="24"/>
        </w:rPr>
        <w:t>; regidor José de Jesús Becerra Santiago</w:t>
      </w:r>
      <w:r>
        <w:rPr>
          <w:rFonts w:ascii="Arial" w:hAnsi="Arial" w:cs="Arial"/>
          <w:sz w:val="24"/>
          <w:szCs w:val="24"/>
        </w:rPr>
        <w:t xml:space="preserve">, </w:t>
      </w:r>
      <w:r>
        <w:rPr>
          <w:rFonts w:ascii="Arial" w:hAnsi="Arial" w:cs="Arial"/>
          <w:i/>
          <w:sz w:val="24"/>
          <w:szCs w:val="24"/>
        </w:rPr>
        <w:t>a favor</w:t>
      </w:r>
      <w:r w:rsidRPr="000F05A0">
        <w:rPr>
          <w:rFonts w:ascii="Arial" w:hAnsi="Arial" w:cs="Arial"/>
          <w:sz w:val="24"/>
          <w:szCs w:val="24"/>
        </w:rPr>
        <w:t>; regidor Julio César Covarrubias Mendoza</w:t>
      </w:r>
      <w:r>
        <w:rPr>
          <w:rFonts w:ascii="Arial" w:hAnsi="Arial" w:cs="Arial"/>
          <w:sz w:val="24"/>
          <w:szCs w:val="24"/>
        </w:rPr>
        <w:t xml:space="preserve">, </w:t>
      </w:r>
      <w:r>
        <w:rPr>
          <w:rFonts w:ascii="Arial" w:hAnsi="Arial" w:cs="Arial"/>
          <w:i/>
          <w:sz w:val="24"/>
          <w:szCs w:val="24"/>
        </w:rPr>
        <w:t>a favor</w:t>
      </w:r>
      <w:r w:rsidRPr="000F05A0">
        <w:rPr>
          <w:rFonts w:ascii="Arial" w:hAnsi="Arial" w:cs="Arial"/>
          <w:sz w:val="24"/>
          <w:szCs w:val="24"/>
        </w:rPr>
        <w:t xml:space="preserve">; regidora Diana Araceli González Martínez, </w:t>
      </w:r>
      <w:r w:rsidRPr="000F05A0">
        <w:rPr>
          <w:rFonts w:ascii="Arial" w:hAnsi="Arial" w:cs="Arial"/>
          <w:i/>
          <w:sz w:val="24"/>
          <w:szCs w:val="24"/>
        </w:rPr>
        <w:t>a favor</w:t>
      </w:r>
      <w:r w:rsidRPr="000F05A0">
        <w:rPr>
          <w:rFonts w:ascii="Arial" w:hAnsi="Arial" w:cs="Arial"/>
          <w:sz w:val="24"/>
          <w:szCs w:val="24"/>
        </w:rPr>
        <w:t xml:space="preserve">; regidor Víctor Hugo Hernández López, </w:t>
      </w:r>
      <w:r w:rsidRPr="000F05A0">
        <w:rPr>
          <w:rFonts w:ascii="Arial" w:hAnsi="Arial" w:cs="Arial"/>
          <w:i/>
          <w:sz w:val="24"/>
          <w:szCs w:val="24"/>
        </w:rPr>
        <w:t>a favor</w:t>
      </w:r>
      <w:r w:rsidRPr="000F05A0">
        <w:rPr>
          <w:rFonts w:ascii="Arial" w:hAnsi="Arial" w:cs="Arial"/>
          <w:sz w:val="24"/>
          <w:szCs w:val="24"/>
        </w:rPr>
        <w:t xml:space="preserve">; regidor Gabriel Vázquez Suárez, </w:t>
      </w:r>
      <w:r w:rsidRPr="000F05A0">
        <w:rPr>
          <w:rFonts w:ascii="Arial" w:hAnsi="Arial" w:cs="Arial"/>
          <w:i/>
          <w:sz w:val="24"/>
          <w:szCs w:val="24"/>
        </w:rPr>
        <w:t>a favor</w:t>
      </w:r>
      <w:r w:rsidRPr="000F05A0">
        <w:rPr>
          <w:rFonts w:ascii="Arial" w:hAnsi="Arial" w:cs="Arial"/>
          <w:sz w:val="24"/>
          <w:szCs w:val="24"/>
        </w:rPr>
        <w:t xml:space="preserve">; regidora Luz María Alatorre Maldonado, </w:t>
      </w:r>
      <w:r w:rsidRPr="000F05A0">
        <w:rPr>
          <w:rFonts w:ascii="Arial" w:hAnsi="Arial" w:cs="Arial"/>
          <w:i/>
          <w:sz w:val="24"/>
          <w:szCs w:val="24"/>
        </w:rPr>
        <w:t>a favor</w:t>
      </w:r>
      <w:r w:rsidRPr="000F05A0">
        <w:rPr>
          <w:rFonts w:ascii="Arial" w:hAnsi="Arial" w:cs="Arial"/>
          <w:sz w:val="24"/>
          <w:szCs w:val="24"/>
        </w:rPr>
        <w:t xml:space="preserve">; regidor Salvador Alcázar Mendívil, </w:t>
      </w:r>
      <w:r w:rsidRPr="000F05A0">
        <w:rPr>
          <w:rFonts w:ascii="Arial" w:hAnsi="Arial" w:cs="Arial"/>
          <w:i/>
          <w:sz w:val="24"/>
          <w:szCs w:val="24"/>
        </w:rPr>
        <w:t>a favor</w:t>
      </w:r>
      <w:r w:rsidRPr="000F05A0">
        <w:rPr>
          <w:rFonts w:ascii="Arial" w:hAnsi="Arial" w:cs="Arial"/>
          <w:sz w:val="24"/>
          <w:szCs w:val="24"/>
        </w:rPr>
        <w:t xml:space="preserve">; regidora Karla Andrea Leonardo Torres, </w:t>
      </w:r>
      <w:r w:rsidRPr="000F05A0">
        <w:rPr>
          <w:rFonts w:ascii="Arial" w:hAnsi="Arial" w:cs="Arial"/>
          <w:i/>
          <w:sz w:val="24"/>
          <w:szCs w:val="24"/>
        </w:rPr>
        <w:t>a favor</w:t>
      </w:r>
      <w:r w:rsidRPr="000F05A0">
        <w:rPr>
          <w:rFonts w:ascii="Arial" w:hAnsi="Arial" w:cs="Arial"/>
          <w:sz w:val="24"/>
          <w:szCs w:val="24"/>
        </w:rPr>
        <w:t xml:space="preserve">; regidor Mario Hugo Castellanos Ibarra, </w:t>
      </w:r>
      <w:r w:rsidRPr="000F05A0">
        <w:rPr>
          <w:rFonts w:ascii="Arial" w:hAnsi="Arial" w:cs="Arial"/>
          <w:i/>
          <w:sz w:val="24"/>
          <w:szCs w:val="24"/>
        </w:rPr>
        <w:t>a favor</w:t>
      </w:r>
      <w:r w:rsidRPr="000F05A0">
        <w:rPr>
          <w:rFonts w:ascii="Arial" w:hAnsi="Arial" w:cs="Arial"/>
          <w:sz w:val="24"/>
          <w:szCs w:val="24"/>
        </w:rPr>
        <w:t xml:space="preserve">; regidor Humberto Gabriel Trujillo Jiménez, </w:t>
      </w:r>
      <w:r w:rsidRPr="000F05A0">
        <w:rPr>
          <w:rFonts w:ascii="Arial" w:hAnsi="Arial" w:cs="Arial"/>
          <w:i/>
          <w:sz w:val="24"/>
          <w:szCs w:val="24"/>
        </w:rPr>
        <w:t>a favor</w:t>
      </w:r>
      <w:r w:rsidRPr="000F05A0">
        <w:rPr>
          <w:rFonts w:ascii="Arial" w:hAnsi="Arial" w:cs="Arial"/>
          <w:sz w:val="24"/>
          <w:szCs w:val="24"/>
        </w:rPr>
        <w:t>; síndico Salvador de la Cruz Rodríguez Reyes</w:t>
      </w:r>
      <w:r w:rsidRPr="000F05A0">
        <w:rPr>
          <w:rFonts w:ascii="Arial" w:hAnsi="Arial" w:cs="Arial"/>
          <w:i/>
          <w:sz w:val="24"/>
          <w:szCs w:val="24"/>
        </w:rPr>
        <w:t>, a favor</w:t>
      </w:r>
      <w:r w:rsidRPr="000F05A0">
        <w:rPr>
          <w:rFonts w:ascii="Arial" w:hAnsi="Arial" w:cs="Arial"/>
          <w:sz w:val="24"/>
          <w:szCs w:val="24"/>
        </w:rPr>
        <w:t xml:space="preserve">; Presidenta Municipal Verónica Delgadillo García, </w:t>
      </w:r>
      <w:r w:rsidRPr="000F05A0">
        <w:rPr>
          <w:rFonts w:ascii="Arial" w:hAnsi="Arial" w:cs="Arial"/>
          <w:i/>
          <w:sz w:val="24"/>
          <w:szCs w:val="24"/>
        </w:rPr>
        <w:t>a favor</w:t>
      </w:r>
      <w:r w:rsidRPr="000F05A0">
        <w:rPr>
          <w:rFonts w:ascii="Arial" w:hAnsi="Arial" w:cs="Arial"/>
          <w:sz w:val="24"/>
          <w:szCs w:val="24"/>
        </w:rPr>
        <w:t>.</w:t>
      </w:r>
    </w:p>
    <w:p w14:paraId="648E5A06" w14:textId="77777777" w:rsidR="000F0F2F" w:rsidRPr="000F05A0" w:rsidRDefault="000F0F2F" w:rsidP="000F0F2F">
      <w:pPr>
        <w:jc w:val="both"/>
        <w:rPr>
          <w:rFonts w:ascii="Arial" w:hAnsi="Arial" w:cs="Arial"/>
          <w:bCs/>
          <w:sz w:val="24"/>
          <w:szCs w:val="24"/>
          <w:lang w:eastAsia="es-ES"/>
        </w:rPr>
      </w:pPr>
    </w:p>
    <w:p w14:paraId="4420923D" w14:textId="77777777" w:rsidR="000F0F2F" w:rsidRPr="000F05A0" w:rsidRDefault="000F0F2F" w:rsidP="000F0F2F">
      <w:pPr>
        <w:jc w:val="both"/>
        <w:rPr>
          <w:rFonts w:ascii="Arial" w:eastAsia="SimSun" w:hAnsi="Arial" w:cs="Arial"/>
          <w:sz w:val="24"/>
          <w:szCs w:val="24"/>
        </w:rPr>
      </w:pPr>
      <w:r w:rsidRPr="000F05A0">
        <w:rPr>
          <w:rFonts w:ascii="Arial" w:eastAsia="SimSun" w:hAnsi="Arial" w:cs="Arial"/>
          <w:sz w:val="24"/>
          <w:szCs w:val="24"/>
        </w:rPr>
        <w:t>La votación nominal son: 1</w:t>
      </w:r>
      <w:r>
        <w:rPr>
          <w:rFonts w:ascii="Arial" w:eastAsia="SimSun" w:hAnsi="Arial" w:cs="Arial"/>
          <w:sz w:val="24"/>
          <w:szCs w:val="24"/>
        </w:rPr>
        <w:t>5</w:t>
      </w:r>
      <w:r w:rsidRPr="000F05A0">
        <w:rPr>
          <w:rFonts w:ascii="Arial" w:eastAsia="SimSun" w:hAnsi="Arial" w:cs="Arial"/>
          <w:sz w:val="24"/>
          <w:szCs w:val="24"/>
        </w:rPr>
        <w:t xml:space="preserve"> votos a favor; 0</w:t>
      </w:r>
      <w:r>
        <w:rPr>
          <w:rFonts w:ascii="Arial" w:eastAsia="SimSun" w:hAnsi="Arial" w:cs="Arial"/>
          <w:sz w:val="24"/>
          <w:szCs w:val="24"/>
        </w:rPr>
        <w:t>3</w:t>
      </w:r>
      <w:r w:rsidRPr="000F05A0">
        <w:rPr>
          <w:rFonts w:ascii="Arial" w:eastAsia="SimSun" w:hAnsi="Arial" w:cs="Arial"/>
          <w:sz w:val="24"/>
          <w:szCs w:val="24"/>
        </w:rPr>
        <w:t xml:space="preserve"> votos en contra; y 0 abstenciones.</w:t>
      </w:r>
    </w:p>
    <w:p w14:paraId="309703E1" w14:textId="77777777" w:rsidR="000F0F2F" w:rsidRPr="00447059" w:rsidRDefault="000F0F2F" w:rsidP="000F0F2F">
      <w:pPr>
        <w:jc w:val="both"/>
        <w:rPr>
          <w:rFonts w:ascii="Arial" w:hAnsi="Arial" w:cs="Arial"/>
          <w:sz w:val="24"/>
          <w:szCs w:val="24"/>
          <w:lang w:eastAsia="es-ES"/>
        </w:rPr>
      </w:pPr>
    </w:p>
    <w:p w14:paraId="2C7CA0C9" w14:textId="77777777" w:rsidR="000F0F2F" w:rsidRDefault="000F0F2F" w:rsidP="000F0F2F">
      <w:pPr>
        <w:jc w:val="both"/>
        <w:rPr>
          <w:rFonts w:ascii="Arial" w:hAnsi="Arial" w:cs="Arial"/>
          <w:bCs/>
          <w:sz w:val="24"/>
          <w:szCs w:val="24"/>
          <w:lang w:eastAsia="es-ES"/>
        </w:rPr>
      </w:pPr>
      <w:r w:rsidRPr="00BB609B">
        <w:rPr>
          <w:rFonts w:ascii="Arial" w:hAnsi="Arial" w:cs="Arial"/>
          <w:b/>
          <w:snapToGrid w:val="0"/>
          <w:sz w:val="24"/>
          <w:szCs w:val="24"/>
        </w:rPr>
        <w:t>La Presidenta Municipal:</w:t>
      </w:r>
      <w:r w:rsidRPr="00BB609B">
        <w:rPr>
          <w:rFonts w:ascii="Arial" w:hAnsi="Arial" w:cs="Arial"/>
          <w:sz w:val="24"/>
          <w:szCs w:val="24"/>
        </w:rPr>
        <w:t xml:space="preserve"> </w:t>
      </w:r>
      <w:r w:rsidRPr="00ED4ECE">
        <w:rPr>
          <w:rFonts w:ascii="Arial" w:hAnsi="Arial" w:cs="Arial"/>
          <w:bCs/>
          <w:sz w:val="24"/>
          <w:szCs w:val="24"/>
          <w:lang w:eastAsia="es-ES"/>
        </w:rPr>
        <w:t xml:space="preserve">Se declara aprobado por mayoría absoluta en lo general el dictamen enlistado con el número 2, toda vez que tenemos </w:t>
      </w:r>
      <w:r>
        <w:rPr>
          <w:rFonts w:ascii="Arial" w:hAnsi="Arial" w:cs="Arial"/>
          <w:bCs/>
          <w:sz w:val="24"/>
          <w:szCs w:val="24"/>
          <w:lang w:eastAsia="es-ES"/>
        </w:rPr>
        <w:t>15</w:t>
      </w:r>
      <w:r w:rsidRPr="00ED4ECE">
        <w:rPr>
          <w:rFonts w:ascii="Arial" w:hAnsi="Arial" w:cs="Arial"/>
          <w:bCs/>
          <w:sz w:val="24"/>
          <w:szCs w:val="24"/>
          <w:lang w:eastAsia="es-ES"/>
        </w:rPr>
        <w:t xml:space="preserve"> votos a favor.</w:t>
      </w:r>
    </w:p>
    <w:p w14:paraId="443114E3" w14:textId="77777777" w:rsidR="000F0F2F" w:rsidRDefault="000F0F2F" w:rsidP="000F0F2F">
      <w:pPr>
        <w:jc w:val="both"/>
        <w:rPr>
          <w:rFonts w:ascii="Arial" w:hAnsi="Arial" w:cs="Arial"/>
          <w:bCs/>
          <w:sz w:val="24"/>
          <w:szCs w:val="24"/>
          <w:lang w:eastAsia="es-ES"/>
        </w:rPr>
      </w:pPr>
    </w:p>
    <w:p w14:paraId="29FB2873" w14:textId="26F30E61"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 xml:space="preserve">Seguimos con la discusión en lo particular del dictamen enmarcado con el número dos solicitando al </w:t>
      </w:r>
      <w:r w:rsidR="00D4040D">
        <w:rPr>
          <w:rFonts w:ascii="Arial" w:eastAsia="Calibri" w:hAnsi="Arial" w:cs="Arial"/>
          <w:sz w:val="24"/>
          <w:szCs w:val="24"/>
        </w:rPr>
        <w:t>S</w:t>
      </w:r>
      <w:r w:rsidRPr="007E4739">
        <w:rPr>
          <w:rFonts w:ascii="Arial" w:eastAsia="Calibri" w:hAnsi="Arial" w:cs="Arial"/>
          <w:sz w:val="24"/>
          <w:szCs w:val="24"/>
        </w:rPr>
        <w:t xml:space="preserve">ecretario </w:t>
      </w:r>
      <w:r w:rsidR="00D4040D">
        <w:rPr>
          <w:rFonts w:ascii="Arial" w:eastAsia="Calibri" w:hAnsi="Arial" w:cs="Arial"/>
          <w:sz w:val="24"/>
          <w:szCs w:val="24"/>
        </w:rPr>
        <w:t>G</w:t>
      </w:r>
      <w:r w:rsidRPr="007E4739">
        <w:rPr>
          <w:rFonts w:ascii="Arial" w:eastAsia="Calibri" w:hAnsi="Arial" w:cs="Arial"/>
          <w:sz w:val="24"/>
          <w:szCs w:val="24"/>
        </w:rPr>
        <w:t xml:space="preserve">eneral que elabore el registro de quienes desean hacer uso de la voz así como el punto de decreto al que se referirán. </w:t>
      </w:r>
    </w:p>
    <w:p w14:paraId="234B9168" w14:textId="77777777" w:rsidR="000F0F2F" w:rsidRDefault="000F0F2F" w:rsidP="000F0F2F">
      <w:pPr>
        <w:jc w:val="both"/>
        <w:rPr>
          <w:rFonts w:ascii="Arial" w:eastAsia="Calibri" w:hAnsi="Arial" w:cs="Arial"/>
          <w:sz w:val="24"/>
          <w:szCs w:val="24"/>
        </w:rPr>
      </w:pPr>
    </w:p>
    <w:p w14:paraId="2515FD27" w14:textId="77777777" w:rsidR="000F0F2F" w:rsidRDefault="000F0F2F" w:rsidP="000F0F2F">
      <w:pPr>
        <w:jc w:val="both"/>
        <w:rPr>
          <w:rFonts w:ascii="Arial" w:eastAsia="Calibri" w:hAnsi="Arial" w:cs="Arial"/>
          <w:sz w:val="24"/>
          <w:szCs w:val="24"/>
        </w:rPr>
      </w:pPr>
      <w:r w:rsidRPr="00ED4ECE">
        <w:rPr>
          <w:rFonts w:ascii="Arial" w:eastAsia="Calibri" w:hAnsi="Arial" w:cs="Arial"/>
          <w:sz w:val="24"/>
          <w:szCs w:val="24"/>
        </w:rPr>
        <w:t>De conformidad con el artículo 77 del Código de Gobierno del Municipio de Guadalajara, y toda vez que no se ha registrado ninguna intervención en lo particular, se tiene por aprobado en su totalidad en lo general y en lo particular el dictamen número 2.</w:t>
      </w:r>
    </w:p>
    <w:p w14:paraId="579D87C0" w14:textId="77777777" w:rsidR="000F0F2F" w:rsidRPr="00ED4ECE" w:rsidRDefault="000F0F2F" w:rsidP="000F0F2F">
      <w:pPr>
        <w:jc w:val="both"/>
        <w:rPr>
          <w:rFonts w:ascii="Arial" w:eastAsia="Calibri" w:hAnsi="Arial" w:cs="Arial"/>
          <w:sz w:val="24"/>
          <w:szCs w:val="24"/>
        </w:rPr>
      </w:pPr>
    </w:p>
    <w:p w14:paraId="516DAEA2" w14:textId="77777777" w:rsidR="000F0F2F" w:rsidRPr="00ED4ECE" w:rsidRDefault="000F0F2F" w:rsidP="000F0F2F">
      <w:pPr>
        <w:jc w:val="both"/>
        <w:rPr>
          <w:rFonts w:ascii="Arial" w:hAnsi="Arial" w:cs="Arial"/>
          <w:bCs/>
          <w:sz w:val="24"/>
          <w:szCs w:val="24"/>
          <w:lang w:val="es-ES_tradnl" w:eastAsia="es-ES"/>
        </w:rPr>
      </w:pPr>
      <w:r w:rsidRPr="00ED4ECE">
        <w:rPr>
          <w:rFonts w:ascii="Arial" w:hAnsi="Arial" w:cs="Arial"/>
          <w:sz w:val="24"/>
          <w:szCs w:val="24"/>
          <w:lang w:val="es-ES_tradnl" w:eastAsia="es-ES"/>
        </w:rPr>
        <w:t xml:space="preserve">Continuamos con la discusión en lo general del dictamen marcado con el número 3, solicitando al Secretario General elabore el registro de quienes deseen hacer uso de la palabra, </w:t>
      </w:r>
      <w:r w:rsidRPr="00ED4ECE">
        <w:rPr>
          <w:rFonts w:ascii="Arial" w:hAnsi="Arial" w:cs="Arial"/>
          <w:bCs/>
          <w:sz w:val="24"/>
          <w:szCs w:val="24"/>
          <w:lang w:val="es-ES_tradnl" w:eastAsia="es-ES"/>
        </w:rPr>
        <w:t>recordando que son hasta 3 oradores a favor y 3 en contra, y no mayores a 5 minutos de conformidad al artículo 78 del Código de Gobierno del Municipio de Guadalajara.</w:t>
      </w:r>
    </w:p>
    <w:p w14:paraId="77D16D8A" w14:textId="77777777" w:rsidR="000F0F2F" w:rsidRPr="007E4739" w:rsidRDefault="000F0F2F" w:rsidP="000F0F2F">
      <w:pPr>
        <w:jc w:val="both"/>
        <w:rPr>
          <w:rFonts w:ascii="Arial" w:hAnsi="Arial" w:cs="Arial"/>
          <w:sz w:val="24"/>
          <w:szCs w:val="24"/>
        </w:rPr>
      </w:pPr>
    </w:p>
    <w:p w14:paraId="38644E87" w14:textId="77777777"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Se le concede el uso de la voz a</w:t>
      </w:r>
      <w:r>
        <w:rPr>
          <w:rFonts w:ascii="Arial" w:eastAsia="Calibri" w:hAnsi="Arial" w:cs="Arial"/>
          <w:sz w:val="24"/>
          <w:szCs w:val="24"/>
        </w:rPr>
        <w:t xml:space="preserve"> la regidora</w:t>
      </w:r>
      <w:r w:rsidRPr="007E4739">
        <w:rPr>
          <w:rFonts w:ascii="Arial" w:eastAsia="Calibri" w:hAnsi="Arial" w:cs="Arial"/>
          <w:sz w:val="24"/>
          <w:szCs w:val="24"/>
        </w:rPr>
        <w:t xml:space="preserve"> Mariana Fernández. </w:t>
      </w:r>
    </w:p>
    <w:p w14:paraId="7B257392" w14:textId="77777777" w:rsidR="000F0F2F" w:rsidRDefault="000F0F2F" w:rsidP="000F0F2F">
      <w:pPr>
        <w:jc w:val="both"/>
        <w:rPr>
          <w:rFonts w:ascii="Arial" w:eastAsia="Calibri" w:hAnsi="Arial" w:cs="Arial"/>
          <w:sz w:val="24"/>
          <w:szCs w:val="24"/>
        </w:rPr>
      </w:pPr>
    </w:p>
    <w:p w14:paraId="46A44DC9" w14:textId="77777777" w:rsidR="000F0F2F" w:rsidRPr="007E4739" w:rsidRDefault="000F0F2F" w:rsidP="000F0F2F">
      <w:pPr>
        <w:jc w:val="both"/>
        <w:rPr>
          <w:rFonts w:ascii="Arial" w:hAnsi="Arial" w:cs="Arial"/>
          <w:sz w:val="24"/>
          <w:szCs w:val="24"/>
        </w:rPr>
      </w:pPr>
      <w:r w:rsidRPr="00ED4ECE">
        <w:rPr>
          <w:rFonts w:ascii="Arial" w:eastAsia="Calibri" w:hAnsi="Arial" w:cs="Arial"/>
          <w:b/>
          <w:sz w:val="24"/>
          <w:szCs w:val="24"/>
        </w:rPr>
        <w:t>La Regidora Mariana Fernández Ramírez:</w:t>
      </w:r>
      <w:r>
        <w:rPr>
          <w:rFonts w:ascii="Arial" w:eastAsia="Calibri" w:hAnsi="Arial" w:cs="Arial"/>
          <w:b/>
          <w:sz w:val="24"/>
          <w:szCs w:val="24"/>
        </w:rPr>
        <w:t xml:space="preserve"> </w:t>
      </w:r>
      <w:r w:rsidRPr="007E4739">
        <w:rPr>
          <w:rFonts w:ascii="Arial" w:eastAsia="Calibri" w:hAnsi="Arial" w:cs="Arial"/>
          <w:sz w:val="24"/>
          <w:szCs w:val="24"/>
        </w:rPr>
        <w:t xml:space="preserve">Gracias </w:t>
      </w:r>
      <w:r>
        <w:rPr>
          <w:rFonts w:ascii="Arial" w:eastAsia="Calibri" w:hAnsi="Arial" w:cs="Arial"/>
          <w:sz w:val="24"/>
          <w:szCs w:val="24"/>
        </w:rPr>
        <w:t>P</w:t>
      </w:r>
      <w:r w:rsidRPr="007E4739">
        <w:rPr>
          <w:rFonts w:ascii="Arial" w:eastAsia="Calibri" w:hAnsi="Arial" w:cs="Arial"/>
          <w:sz w:val="24"/>
          <w:szCs w:val="24"/>
        </w:rPr>
        <w:t>residenta. Muy buenos días a las personas que nos acompañan.</w:t>
      </w:r>
    </w:p>
    <w:p w14:paraId="2848F947" w14:textId="77777777" w:rsidR="000F0F2F" w:rsidRPr="007E4739" w:rsidRDefault="000F0F2F" w:rsidP="000F0F2F">
      <w:pPr>
        <w:jc w:val="both"/>
        <w:rPr>
          <w:rFonts w:ascii="Arial" w:hAnsi="Arial" w:cs="Arial"/>
          <w:sz w:val="24"/>
          <w:szCs w:val="24"/>
        </w:rPr>
      </w:pPr>
    </w:p>
    <w:p w14:paraId="128FE9CB" w14:textId="557B5D34"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 xml:space="preserve">En esta intervención haré varias reflexiones, empezando justamente por el punto anterior que mi compañero </w:t>
      </w:r>
      <w:r>
        <w:rPr>
          <w:rFonts w:ascii="Arial" w:eastAsia="Calibri" w:hAnsi="Arial" w:cs="Arial"/>
          <w:sz w:val="24"/>
          <w:szCs w:val="24"/>
        </w:rPr>
        <w:t>Beto</w:t>
      </w:r>
      <w:r w:rsidRPr="007E4739">
        <w:rPr>
          <w:rFonts w:ascii="Arial" w:eastAsia="Calibri" w:hAnsi="Arial" w:cs="Arial"/>
          <w:sz w:val="24"/>
          <w:szCs w:val="24"/>
        </w:rPr>
        <w:t xml:space="preserve"> explicó muy bien el tema de lo que fueron las tablas de valores que crecen un </w:t>
      </w:r>
      <w:r>
        <w:rPr>
          <w:rFonts w:ascii="Arial" w:eastAsia="Calibri" w:hAnsi="Arial" w:cs="Arial"/>
          <w:sz w:val="24"/>
          <w:szCs w:val="24"/>
        </w:rPr>
        <w:t>5%</w:t>
      </w:r>
      <w:r w:rsidRPr="007E4739">
        <w:rPr>
          <w:rFonts w:ascii="Arial" w:eastAsia="Calibri" w:hAnsi="Arial" w:cs="Arial"/>
          <w:sz w:val="24"/>
          <w:szCs w:val="24"/>
        </w:rPr>
        <w:t xml:space="preserve"> en promedio, porque hay valores que suben </w:t>
      </w:r>
      <w:r>
        <w:rPr>
          <w:rFonts w:ascii="Arial" w:eastAsia="Calibri" w:hAnsi="Arial" w:cs="Arial"/>
          <w:sz w:val="24"/>
          <w:szCs w:val="24"/>
        </w:rPr>
        <w:t>0%</w:t>
      </w:r>
      <w:r w:rsidRPr="007E4739">
        <w:rPr>
          <w:rFonts w:ascii="Arial" w:eastAsia="Calibri" w:hAnsi="Arial" w:cs="Arial"/>
          <w:sz w:val="24"/>
          <w:szCs w:val="24"/>
        </w:rPr>
        <w:t xml:space="preserve">, otros </w:t>
      </w:r>
      <w:r>
        <w:rPr>
          <w:rFonts w:ascii="Arial" w:eastAsia="Calibri" w:hAnsi="Arial" w:cs="Arial"/>
          <w:sz w:val="24"/>
          <w:szCs w:val="24"/>
        </w:rPr>
        <w:t>10%</w:t>
      </w:r>
      <w:r w:rsidRPr="007E4739">
        <w:rPr>
          <w:rFonts w:ascii="Arial" w:eastAsia="Calibri" w:hAnsi="Arial" w:cs="Arial"/>
          <w:sz w:val="24"/>
          <w:szCs w:val="24"/>
        </w:rPr>
        <w:t xml:space="preserve">, otros </w:t>
      </w:r>
      <w:r>
        <w:rPr>
          <w:rFonts w:ascii="Arial" w:eastAsia="Calibri" w:hAnsi="Arial" w:cs="Arial"/>
          <w:sz w:val="24"/>
          <w:szCs w:val="24"/>
        </w:rPr>
        <w:t>20%</w:t>
      </w:r>
      <w:r w:rsidRPr="007E4739">
        <w:rPr>
          <w:rFonts w:ascii="Arial" w:eastAsia="Calibri" w:hAnsi="Arial" w:cs="Arial"/>
          <w:sz w:val="24"/>
          <w:szCs w:val="24"/>
        </w:rPr>
        <w:t xml:space="preserve"> y al final el promedio es un </w:t>
      </w:r>
      <w:r>
        <w:rPr>
          <w:rFonts w:ascii="Arial" w:eastAsia="Calibri" w:hAnsi="Arial" w:cs="Arial"/>
          <w:sz w:val="24"/>
          <w:szCs w:val="24"/>
        </w:rPr>
        <w:t>5%</w:t>
      </w:r>
      <w:r w:rsidRPr="007E4739">
        <w:rPr>
          <w:rFonts w:ascii="Arial" w:eastAsia="Calibri" w:hAnsi="Arial" w:cs="Arial"/>
          <w:sz w:val="24"/>
          <w:szCs w:val="24"/>
        </w:rPr>
        <w:t>.</w:t>
      </w:r>
      <w:r>
        <w:rPr>
          <w:rFonts w:ascii="Arial" w:eastAsia="Calibri" w:hAnsi="Arial" w:cs="Arial"/>
          <w:sz w:val="24"/>
          <w:szCs w:val="24"/>
        </w:rPr>
        <w:t xml:space="preserve"> Beto</w:t>
      </w:r>
      <w:r w:rsidRPr="007E4739">
        <w:rPr>
          <w:rFonts w:ascii="Arial" w:eastAsia="Calibri" w:hAnsi="Arial" w:cs="Arial"/>
          <w:sz w:val="24"/>
          <w:szCs w:val="24"/>
        </w:rPr>
        <w:t xml:space="preserve"> lo explicó de manera extraordinaria con el ejemplo de cómo iban a subir los inmuebles en Guadalajara, pero lo más decepcionante es que estamos consultando aquellas plataformas públicas que encarecen toda la venta y renta de inmuebles en nuestra ciudad. Si esas van a ser las fuentes con las que trabaje la </w:t>
      </w:r>
      <w:r>
        <w:rPr>
          <w:rFonts w:ascii="Arial" w:eastAsia="Calibri" w:hAnsi="Arial" w:cs="Arial"/>
          <w:sz w:val="24"/>
          <w:szCs w:val="24"/>
        </w:rPr>
        <w:t>D</w:t>
      </w:r>
      <w:r w:rsidRPr="007E4739">
        <w:rPr>
          <w:rFonts w:ascii="Arial" w:eastAsia="Calibri" w:hAnsi="Arial" w:cs="Arial"/>
          <w:sz w:val="24"/>
          <w:szCs w:val="24"/>
        </w:rPr>
        <w:t>irección de Catastro, imagínense, vamos a producir una gran gentrificación porque la gente la vamos a desplazar de todos sus barrios.</w:t>
      </w:r>
    </w:p>
    <w:p w14:paraId="3608D1C9" w14:textId="77777777" w:rsidR="000F0F2F" w:rsidRPr="007E4739" w:rsidRDefault="000F0F2F" w:rsidP="000F0F2F">
      <w:pPr>
        <w:jc w:val="both"/>
        <w:rPr>
          <w:rFonts w:ascii="Arial" w:hAnsi="Arial" w:cs="Arial"/>
          <w:sz w:val="24"/>
          <w:szCs w:val="24"/>
        </w:rPr>
      </w:pPr>
    </w:p>
    <w:p w14:paraId="0B64D8F9" w14:textId="77777777"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 xml:space="preserve">En temas ya de este punto de la recaudación, en temas de impuestos, sobre todo el predial, crece toda la recaudación para el año </w:t>
      </w:r>
      <w:r>
        <w:rPr>
          <w:rFonts w:ascii="Arial" w:eastAsia="Calibri" w:hAnsi="Arial" w:cs="Arial"/>
          <w:sz w:val="24"/>
          <w:szCs w:val="24"/>
        </w:rPr>
        <w:t>2026</w:t>
      </w:r>
      <w:r w:rsidRPr="007E4739">
        <w:rPr>
          <w:rFonts w:ascii="Arial" w:eastAsia="Calibri" w:hAnsi="Arial" w:cs="Arial"/>
          <w:sz w:val="24"/>
          <w:szCs w:val="24"/>
        </w:rPr>
        <w:t xml:space="preserve"> en un </w:t>
      </w:r>
      <w:r>
        <w:rPr>
          <w:rFonts w:ascii="Arial" w:eastAsia="Calibri" w:hAnsi="Arial" w:cs="Arial"/>
          <w:sz w:val="24"/>
          <w:szCs w:val="24"/>
        </w:rPr>
        <w:t>12%,</w:t>
      </w:r>
      <w:r w:rsidRPr="007E4739">
        <w:rPr>
          <w:rFonts w:ascii="Arial" w:eastAsia="Calibri" w:hAnsi="Arial" w:cs="Arial"/>
          <w:sz w:val="24"/>
          <w:szCs w:val="24"/>
        </w:rPr>
        <w:t xml:space="preserve"> </w:t>
      </w:r>
      <w:r>
        <w:rPr>
          <w:rFonts w:ascii="Arial" w:eastAsia="Calibri" w:hAnsi="Arial" w:cs="Arial"/>
          <w:sz w:val="24"/>
          <w:szCs w:val="24"/>
        </w:rPr>
        <w:t>y</w:t>
      </w:r>
      <w:r w:rsidRPr="007E4739">
        <w:rPr>
          <w:rFonts w:ascii="Arial" w:eastAsia="Calibri" w:hAnsi="Arial" w:cs="Arial"/>
          <w:sz w:val="24"/>
          <w:szCs w:val="24"/>
        </w:rPr>
        <w:t xml:space="preserve"> en el tema de multas, crecemos hasta el </w:t>
      </w:r>
      <w:r>
        <w:rPr>
          <w:rFonts w:ascii="Arial" w:eastAsia="Calibri" w:hAnsi="Arial" w:cs="Arial"/>
          <w:sz w:val="24"/>
          <w:szCs w:val="24"/>
        </w:rPr>
        <w:t>16%,</w:t>
      </w:r>
      <w:r w:rsidRPr="007E4739">
        <w:rPr>
          <w:rFonts w:ascii="Arial" w:eastAsia="Calibri" w:hAnsi="Arial" w:cs="Arial"/>
          <w:sz w:val="24"/>
          <w:szCs w:val="24"/>
        </w:rPr>
        <w:t xml:space="preserve"> </w:t>
      </w:r>
      <w:r>
        <w:rPr>
          <w:rFonts w:ascii="Arial" w:eastAsia="Calibri" w:hAnsi="Arial" w:cs="Arial"/>
          <w:sz w:val="24"/>
          <w:szCs w:val="24"/>
        </w:rPr>
        <w:t>y</w:t>
      </w:r>
      <w:r w:rsidRPr="007E4739">
        <w:rPr>
          <w:rFonts w:ascii="Arial" w:eastAsia="Calibri" w:hAnsi="Arial" w:cs="Arial"/>
          <w:sz w:val="24"/>
          <w:szCs w:val="24"/>
        </w:rPr>
        <w:t xml:space="preserve"> yo sé que es una ley de ingresos de más de quinientas hojas que hay que investigar y trabajar, pero hay multas que crecen hasta el </w:t>
      </w:r>
      <w:r>
        <w:rPr>
          <w:rFonts w:ascii="Arial" w:eastAsia="Calibri" w:hAnsi="Arial" w:cs="Arial"/>
          <w:sz w:val="24"/>
          <w:szCs w:val="24"/>
        </w:rPr>
        <w:t>800%</w:t>
      </w:r>
      <w:r w:rsidRPr="007E4739">
        <w:rPr>
          <w:rFonts w:ascii="Arial" w:eastAsia="Calibri" w:hAnsi="Arial" w:cs="Arial"/>
          <w:sz w:val="24"/>
          <w:szCs w:val="24"/>
        </w:rPr>
        <w:t>.</w:t>
      </w:r>
    </w:p>
    <w:p w14:paraId="36E490D7" w14:textId="77777777" w:rsidR="000F0F2F" w:rsidRPr="007E4739" w:rsidRDefault="000F0F2F" w:rsidP="000F0F2F">
      <w:pPr>
        <w:jc w:val="both"/>
        <w:rPr>
          <w:rFonts w:ascii="Arial" w:hAnsi="Arial" w:cs="Arial"/>
          <w:sz w:val="24"/>
          <w:szCs w:val="24"/>
        </w:rPr>
      </w:pPr>
    </w:p>
    <w:p w14:paraId="79954D69" w14:textId="78B3760B"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Sabemos que las multas tienen que existir, pero ¿por qué toparlas a cantidades exorbitantes que la gente no puede pagar? A los comerciantes, a los de giro</w:t>
      </w:r>
      <w:r w:rsidR="00D4040D">
        <w:rPr>
          <w:rFonts w:ascii="Arial" w:eastAsia="Calibri" w:hAnsi="Arial" w:cs="Arial"/>
          <w:sz w:val="24"/>
          <w:szCs w:val="24"/>
        </w:rPr>
        <w:t>s</w:t>
      </w:r>
      <w:r w:rsidRPr="007E4739">
        <w:rPr>
          <w:rFonts w:ascii="Arial" w:eastAsia="Calibri" w:hAnsi="Arial" w:cs="Arial"/>
          <w:sz w:val="24"/>
          <w:szCs w:val="24"/>
        </w:rPr>
        <w:t xml:space="preserve"> restringidos, hay multas hasta de sesenta, setenta, ochenta mil pesos. Y hay que decirlo claramente, entre más cara sea la multa, más están fomentando la corrupción. Y lo vemos también con el tema del predial.</w:t>
      </w:r>
    </w:p>
    <w:p w14:paraId="6FC7B605" w14:textId="77777777" w:rsidR="000F0F2F" w:rsidRPr="007E4739" w:rsidRDefault="000F0F2F" w:rsidP="000F0F2F">
      <w:pPr>
        <w:jc w:val="both"/>
        <w:rPr>
          <w:rFonts w:ascii="Arial" w:hAnsi="Arial" w:cs="Arial"/>
          <w:sz w:val="24"/>
          <w:szCs w:val="24"/>
        </w:rPr>
      </w:pPr>
    </w:p>
    <w:p w14:paraId="5B9EC7D7" w14:textId="77777777"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 xml:space="preserve">Claro que hay más recaudación en el predial porque este año subió del cuarenta al sesenta por ciento. Pero lo que sí está cayendo es la capacidad de la gente de poder pagar su predial. Este año, dicho por la tesorera, más de mil cuentas en Guadalajara no pagaron respecto al dos mil veinticuatro porque la gente no puede pagar esos topes máximos que está poniendo el </w:t>
      </w:r>
      <w:r>
        <w:rPr>
          <w:rFonts w:ascii="Arial" w:eastAsia="Calibri" w:hAnsi="Arial" w:cs="Arial"/>
          <w:sz w:val="24"/>
          <w:szCs w:val="24"/>
        </w:rPr>
        <w:t>A</w:t>
      </w:r>
      <w:r w:rsidRPr="007E4739">
        <w:rPr>
          <w:rFonts w:ascii="Arial" w:eastAsia="Calibri" w:hAnsi="Arial" w:cs="Arial"/>
          <w:sz w:val="24"/>
          <w:szCs w:val="24"/>
        </w:rPr>
        <w:t>yuntamiento, tanto en prediales como en las propias multas.</w:t>
      </w:r>
    </w:p>
    <w:p w14:paraId="75655DD7" w14:textId="77777777" w:rsidR="000F0F2F" w:rsidRPr="007E4739" w:rsidRDefault="000F0F2F" w:rsidP="000F0F2F">
      <w:pPr>
        <w:jc w:val="both"/>
        <w:rPr>
          <w:rFonts w:ascii="Arial" w:hAnsi="Arial" w:cs="Arial"/>
          <w:sz w:val="24"/>
          <w:szCs w:val="24"/>
        </w:rPr>
      </w:pPr>
    </w:p>
    <w:p w14:paraId="4CCE0009" w14:textId="0DEE914D"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 xml:space="preserve">En el tema de la inflación no entendemos por qué hay una recaudación del </w:t>
      </w:r>
      <w:r>
        <w:rPr>
          <w:rFonts w:ascii="Arial" w:eastAsia="Calibri" w:hAnsi="Arial" w:cs="Arial"/>
          <w:sz w:val="24"/>
          <w:szCs w:val="24"/>
        </w:rPr>
        <w:t>12%</w:t>
      </w:r>
      <w:r w:rsidRPr="007E4739">
        <w:rPr>
          <w:rFonts w:ascii="Arial" w:eastAsia="Calibri" w:hAnsi="Arial" w:cs="Arial"/>
          <w:sz w:val="24"/>
          <w:szCs w:val="24"/>
        </w:rPr>
        <w:t xml:space="preserve"> al </w:t>
      </w:r>
      <w:r>
        <w:rPr>
          <w:rFonts w:ascii="Arial" w:eastAsia="Calibri" w:hAnsi="Arial" w:cs="Arial"/>
          <w:sz w:val="24"/>
          <w:szCs w:val="24"/>
        </w:rPr>
        <w:t>16%</w:t>
      </w:r>
      <w:r w:rsidRPr="007E4739">
        <w:rPr>
          <w:rFonts w:ascii="Arial" w:eastAsia="Calibri" w:hAnsi="Arial" w:cs="Arial"/>
          <w:sz w:val="24"/>
          <w:szCs w:val="24"/>
        </w:rPr>
        <w:t xml:space="preserve">, si la inflación ya se sabe desde ahorita que va a ser del </w:t>
      </w:r>
      <w:r>
        <w:rPr>
          <w:rFonts w:ascii="Arial" w:eastAsia="Calibri" w:hAnsi="Arial" w:cs="Arial"/>
          <w:sz w:val="24"/>
          <w:szCs w:val="24"/>
        </w:rPr>
        <w:t>3%</w:t>
      </w:r>
      <w:r w:rsidRPr="007E4739">
        <w:rPr>
          <w:rFonts w:ascii="Arial" w:eastAsia="Calibri" w:hAnsi="Arial" w:cs="Arial"/>
          <w:sz w:val="24"/>
          <w:szCs w:val="24"/>
        </w:rPr>
        <w:t xml:space="preserve"> al </w:t>
      </w:r>
      <w:r>
        <w:rPr>
          <w:rFonts w:ascii="Arial" w:eastAsia="Calibri" w:hAnsi="Arial" w:cs="Arial"/>
          <w:sz w:val="24"/>
          <w:szCs w:val="24"/>
        </w:rPr>
        <w:t>3.5%</w:t>
      </w:r>
      <w:r w:rsidRPr="007E4739">
        <w:rPr>
          <w:rFonts w:ascii="Arial" w:eastAsia="Calibri" w:hAnsi="Arial" w:cs="Arial"/>
          <w:sz w:val="24"/>
          <w:szCs w:val="24"/>
        </w:rPr>
        <w:t xml:space="preserve">. No pueden venir a alegar que van a estar castigados por un </w:t>
      </w:r>
      <w:r w:rsidR="00D4040D">
        <w:rPr>
          <w:rFonts w:ascii="Arial" w:eastAsia="Calibri" w:hAnsi="Arial" w:cs="Arial"/>
          <w:sz w:val="24"/>
          <w:szCs w:val="24"/>
        </w:rPr>
        <w:t>G</w:t>
      </w:r>
      <w:r w:rsidRPr="007E4739">
        <w:rPr>
          <w:rFonts w:ascii="Arial" w:eastAsia="Calibri" w:hAnsi="Arial" w:cs="Arial"/>
          <w:sz w:val="24"/>
          <w:szCs w:val="24"/>
        </w:rPr>
        <w:t xml:space="preserve">obierno </w:t>
      </w:r>
      <w:r w:rsidR="00D4040D">
        <w:rPr>
          <w:rFonts w:ascii="Arial" w:eastAsia="Calibri" w:hAnsi="Arial" w:cs="Arial"/>
          <w:sz w:val="24"/>
          <w:szCs w:val="24"/>
        </w:rPr>
        <w:t>F</w:t>
      </w:r>
      <w:r w:rsidRPr="007E4739">
        <w:rPr>
          <w:rFonts w:ascii="Arial" w:eastAsia="Calibri" w:hAnsi="Arial" w:cs="Arial"/>
          <w:sz w:val="24"/>
          <w:szCs w:val="24"/>
        </w:rPr>
        <w:t xml:space="preserve">ederal cuando en un tema conservador dice </w:t>
      </w:r>
      <w:r>
        <w:rPr>
          <w:rFonts w:ascii="Arial" w:eastAsia="Calibri" w:hAnsi="Arial" w:cs="Arial"/>
          <w:sz w:val="24"/>
          <w:szCs w:val="24"/>
        </w:rPr>
        <w:t xml:space="preserve">que </w:t>
      </w:r>
      <w:r w:rsidRPr="007E4739">
        <w:rPr>
          <w:rFonts w:ascii="Arial" w:eastAsia="Calibri" w:hAnsi="Arial" w:cs="Arial"/>
          <w:sz w:val="24"/>
          <w:szCs w:val="24"/>
        </w:rPr>
        <w:t xml:space="preserve">el </w:t>
      </w:r>
      <w:r w:rsidR="00D4040D">
        <w:rPr>
          <w:rFonts w:ascii="Arial" w:eastAsia="Calibri" w:hAnsi="Arial" w:cs="Arial"/>
          <w:sz w:val="24"/>
          <w:szCs w:val="24"/>
        </w:rPr>
        <w:t>G</w:t>
      </w:r>
      <w:r w:rsidRPr="007E4739">
        <w:rPr>
          <w:rFonts w:ascii="Arial" w:eastAsia="Calibri" w:hAnsi="Arial" w:cs="Arial"/>
          <w:sz w:val="24"/>
          <w:szCs w:val="24"/>
        </w:rPr>
        <w:t xml:space="preserve">obierno </w:t>
      </w:r>
      <w:r w:rsidR="00D4040D">
        <w:rPr>
          <w:rFonts w:ascii="Arial" w:eastAsia="Calibri" w:hAnsi="Arial" w:cs="Arial"/>
          <w:sz w:val="24"/>
          <w:szCs w:val="24"/>
        </w:rPr>
        <w:t>F</w:t>
      </w:r>
      <w:r w:rsidRPr="007E4739">
        <w:rPr>
          <w:rFonts w:ascii="Arial" w:eastAsia="Calibri" w:hAnsi="Arial" w:cs="Arial"/>
          <w:sz w:val="24"/>
          <w:szCs w:val="24"/>
        </w:rPr>
        <w:t xml:space="preserve">ederal nos va a dar </w:t>
      </w:r>
      <w:r>
        <w:rPr>
          <w:rFonts w:ascii="Arial" w:eastAsia="Calibri" w:hAnsi="Arial" w:cs="Arial"/>
          <w:sz w:val="24"/>
          <w:szCs w:val="24"/>
        </w:rPr>
        <w:t>3%</w:t>
      </w:r>
      <w:r w:rsidRPr="007E4739">
        <w:rPr>
          <w:rFonts w:ascii="Arial" w:eastAsia="Calibri" w:hAnsi="Arial" w:cs="Arial"/>
          <w:sz w:val="24"/>
          <w:szCs w:val="24"/>
        </w:rPr>
        <w:t xml:space="preserve"> extra, pero la propia tesorera está reconociendo que seguramente no será ni el </w:t>
      </w:r>
      <w:r>
        <w:rPr>
          <w:rFonts w:ascii="Arial" w:eastAsia="Calibri" w:hAnsi="Arial" w:cs="Arial"/>
          <w:sz w:val="24"/>
          <w:szCs w:val="24"/>
        </w:rPr>
        <w:t>3%</w:t>
      </w:r>
      <w:r w:rsidRPr="007E4739">
        <w:rPr>
          <w:rFonts w:ascii="Arial" w:eastAsia="Calibri" w:hAnsi="Arial" w:cs="Arial"/>
          <w:sz w:val="24"/>
          <w:szCs w:val="24"/>
        </w:rPr>
        <w:t xml:space="preserve">, que la </w:t>
      </w:r>
      <w:r w:rsidR="00D4040D">
        <w:rPr>
          <w:rFonts w:ascii="Arial" w:eastAsia="Calibri" w:hAnsi="Arial" w:cs="Arial"/>
          <w:sz w:val="24"/>
          <w:szCs w:val="24"/>
        </w:rPr>
        <w:t>F</w:t>
      </w:r>
      <w:r w:rsidRPr="007E4739">
        <w:rPr>
          <w:rFonts w:ascii="Arial" w:eastAsia="Calibri" w:hAnsi="Arial" w:cs="Arial"/>
          <w:sz w:val="24"/>
          <w:szCs w:val="24"/>
        </w:rPr>
        <w:t xml:space="preserve">ederación les va a mandar el </w:t>
      </w:r>
      <w:r>
        <w:rPr>
          <w:rFonts w:ascii="Arial" w:eastAsia="Calibri" w:hAnsi="Arial" w:cs="Arial"/>
          <w:sz w:val="24"/>
          <w:szCs w:val="24"/>
        </w:rPr>
        <w:t>6%</w:t>
      </w:r>
      <w:r w:rsidRPr="007E4739">
        <w:rPr>
          <w:rFonts w:ascii="Arial" w:eastAsia="Calibri" w:hAnsi="Arial" w:cs="Arial"/>
          <w:sz w:val="24"/>
          <w:szCs w:val="24"/>
        </w:rPr>
        <w:t xml:space="preserve">, lo que equivale a tener </w:t>
      </w:r>
      <w:r>
        <w:rPr>
          <w:rFonts w:ascii="Arial" w:eastAsia="Calibri" w:hAnsi="Arial" w:cs="Arial"/>
          <w:sz w:val="24"/>
          <w:szCs w:val="24"/>
        </w:rPr>
        <w:t>250</w:t>
      </w:r>
      <w:r w:rsidRPr="007E4739">
        <w:rPr>
          <w:rFonts w:ascii="Arial" w:eastAsia="Calibri" w:hAnsi="Arial" w:cs="Arial"/>
          <w:sz w:val="24"/>
          <w:szCs w:val="24"/>
        </w:rPr>
        <w:t xml:space="preserve"> millones de pesos más para el próximo año en el </w:t>
      </w:r>
      <w:r>
        <w:rPr>
          <w:rFonts w:ascii="Arial" w:eastAsia="Calibri" w:hAnsi="Arial" w:cs="Arial"/>
          <w:sz w:val="24"/>
          <w:szCs w:val="24"/>
        </w:rPr>
        <w:t>A</w:t>
      </w:r>
      <w:r w:rsidRPr="007E4739">
        <w:rPr>
          <w:rFonts w:ascii="Arial" w:eastAsia="Calibri" w:hAnsi="Arial" w:cs="Arial"/>
          <w:sz w:val="24"/>
          <w:szCs w:val="24"/>
        </w:rPr>
        <w:t xml:space="preserve">yuntamiento. </w:t>
      </w:r>
    </w:p>
    <w:p w14:paraId="15E427B9" w14:textId="77777777" w:rsidR="000F0F2F" w:rsidRDefault="000F0F2F" w:rsidP="000F0F2F">
      <w:pPr>
        <w:jc w:val="both"/>
        <w:rPr>
          <w:rFonts w:ascii="Arial" w:eastAsia="Calibri" w:hAnsi="Arial" w:cs="Arial"/>
          <w:sz w:val="24"/>
          <w:szCs w:val="24"/>
        </w:rPr>
      </w:pPr>
    </w:p>
    <w:p w14:paraId="6CD49E80" w14:textId="77777777"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En el tema de multas hay que decirles que vienen multas altísimas en el rastro, en temas de medio ambiente, en temas de recolección de basura para todos los giros, restaurantes, bares, clínicas, oficinas, todas aquellas recolecciones de basura que no es un tema domiciliario, sino un tema de algún negocio, viene también un gran, crecimiento.</w:t>
      </w:r>
    </w:p>
    <w:p w14:paraId="33D17A7A" w14:textId="77777777" w:rsidR="000F0F2F" w:rsidRPr="007E4739" w:rsidRDefault="000F0F2F" w:rsidP="000F0F2F">
      <w:pPr>
        <w:jc w:val="both"/>
        <w:rPr>
          <w:rFonts w:ascii="Arial" w:hAnsi="Arial" w:cs="Arial"/>
          <w:sz w:val="24"/>
          <w:szCs w:val="24"/>
        </w:rPr>
      </w:pPr>
    </w:p>
    <w:p w14:paraId="06547C68" w14:textId="77777777"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 xml:space="preserve">Algo que nos preocupa de esta </w:t>
      </w:r>
      <w:r>
        <w:rPr>
          <w:rFonts w:ascii="Arial" w:eastAsia="Calibri" w:hAnsi="Arial" w:cs="Arial"/>
          <w:sz w:val="24"/>
          <w:szCs w:val="24"/>
        </w:rPr>
        <w:t>l</w:t>
      </w:r>
      <w:r w:rsidRPr="007E4739">
        <w:rPr>
          <w:rFonts w:ascii="Arial" w:eastAsia="Calibri" w:hAnsi="Arial" w:cs="Arial"/>
          <w:sz w:val="24"/>
          <w:szCs w:val="24"/>
        </w:rPr>
        <w:t xml:space="preserve">ey de ingresos clasista, además del desplazamiento de los barrios, de las personas que viven en los barrios, es también el tema de cómo hay beneficios para los grandes empresarios. </w:t>
      </w:r>
    </w:p>
    <w:p w14:paraId="72354C56" w14:textId="77777777" w:rsidR="000F0F2F" w:rsidRDefault="000F0F2F" w:rsidP="000F0F2F">
      <w:pPr>
        <w:jc w:val="both"/>
        <w:rPr>
          <w:rFonts w:ascii="Arial" w:eastAsia="Calibri" w:hAnsi="Arial" w:cs="Arial"/>
          <w:sz w:val="24"/>
          <w:szCs w:val="24"/>
        </w:rPr>
      </w:pPr>
    </w:p>
    <w:p w14:paraId="01BE860B" w14:textId="1448EB5A"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Te dicen que quien se venga al decreto que tenemos con FIFA, al decreto que se aprobó, pues va a tener un montón de incentivos fiscales</w:t>
      </w:r>
      <w:r>
        <w:rPr>
          <w:rFonts w:ascii="Arial" w:eastAsia="Calibri" w:hAnsi="Arial" w:cs="Arial"/>
          <w:sz w:val="24"/>
          <w:szCs w:val="24"/>
        </w:rPr>
        <w:t xml:space="preserve">, </w:t>
      </w:r>
      <w:r w:rsidRPr="007E4739">
        <w:rPr>
          <w:rFonts w:ascii="Arial" w:eastAsia="Calibri" w:hAnsi="Arial" w:cs="Arial"/>
          <w:sz w:val="24"/>
          <w:szCs w:val="24"/>
        </w:rPr>
        <w:t>¿Y quiénes son los que pueden cumplir con el decreto de la FIFA? Solamente los grandes empresarios, no es para el pequeño comercio, es para que a sus cuatachos, en el tema del decreto del mundial que se agreguen a él, les exenten todos los impuestos.</w:t>
      </w:r>
    </w:p>
    <w:p w14:paraId="0528FEC9" w14:textId="77777777" w:rsidR="000F0F2F" w:rsidRPr="007E4739" w:rsidRDefault="000F0F2F" w:rsidP="000F0F2F">
      <w:pPr>
        <w:jc w:val="both"/>
        <w:rPr>
          <w:rFonts w:ascii="Arial" w:hAnsi="Arial" w:cs="Arial"/>
          <w:sz w:val="24"/>
          <w:szCs w:val="24"/>
        </w:rPr>
      </w:pPr>
    </w:p>
    <w:p w14:paraId="10C30DA3" w14:textId="77777777"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Y hablando también de un tema social, en el desdoblamiento social, así se llama</w:t>
      </w:r>
      <w:r>
        <w:rPr>
          <w:rFonts w:ascii="Arial" w:eastAsia="Calibri" w:hAnsi="Arial" w:cs="Arial"/>
          <w:sz w:val="24"/>
          <w:szCs w:val="24"/>
        </w:rPr>
        <w:t xml:space="preserve"> en</w:t>
      </w:r>
      <w:r w:rsidRPr="007E4739">
        <w:rPr>
          <w:rFonts w:ascii="Arial" w:eastAsia="Calibri" w:hAnsi="Arial" w:cs="Arial"/>
          <w:sz w:val="24"/>
          <w:szCs w:val="24"/>
        </w:rPr>
        <w:t xml:space="preserve"> la ley, te hablan de que la gente que construya cuartos en sus casas, pues van a tener cero pago de obligaciones al </w:t>
      </w:r>
      <w:r>
        <w:rPr>
          <w:rFonts w:ascii="Arial" w:eastAsia="Calibri" w:hAnsi="Arial" w:cs="Arial"/>
          <w:sz w:val="24"/>
          <w:szCs w:val="24"/>
        </w:rPr>
        <w:t>A</w:t>
      </w:r>
      <w:r w:rsidRPr="007E4739">
        <w:rPr>
          <w:rFonts w:ascii="Arial" w:eastAsia="Calibri" w:hAnsi="Arial" w:cs="Arial"/>
          <w:sz w:val="24"/>
          <w:szCs w:val="24"/>
        </w:rPr>
        <w:t xml:space="preserve">yuntamiento, de licencias por construcción, así. </w:t>
      </w:r>
    </w:p>
    <w:p w14:paraId="25EEDB8E" w14:textId="77777777" w:rsidR="000F0F2F" w:rsidRDefault="000F0F2F" w:rsidP="000F0F2F">
      <w:pPr>
        <w:jc w:val="both"/>
        <w:rPr>
          <w:rFonts w:ascii="Arial" w:eastAsia="Calibri" w:hAnsi="Arial" w:cs="Arial"/>
          <w:sz w:val="24"/>
          <w:szCs w:val="24"/>
        </w:rPr>
      </w:pPr>
    </w:p>
    <w:p w14:paraId="5769ADC4" w14:textId="77777777"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 xml:space="preserve">Eso nos encanta, es parte de la política de la Cuarta Transformación, que a quien quiera hacer su casa y dividirla, </w:t>
      </w:r>
      <w:r>
        <w:rPr>
          <w:rFonts w:ascii="Arial" w:eastAsia="Calibri" w:hAnsi="Arial" w:cs="Arial"/>
          <w:sz w:val="24"/>
          <w:szCs w:val="24"/>
        </w:rPr>
        <w:t>e</w:t>
      </w:r>
      <w:r w:rsidRPr="007E4739">
        <w:rPr>
          <w:rFonts w:ascii="Arial" w:eastAsia="Calibri" w:hAnsi="Arial" w:cs="Arial"/>
          <w:sz w:val="24"/>
          <w:szCs w:val="24"/>
        </w:rPr>
        <w:t xml:space="preserve"> invitar a vivir a los hijos, se les den facilidades, eso es parte de la política que queremos en el Centro Histórico. Pero cuando se habla de vivienda patrimonial, significa la vivienda con la que tú vas a percibir dinero y vas a hacer un negocio.</w:t>
      </w:r>
    </w:p>
    <w:p w14:paraId="0C3C0BDD" w14:textId="77777777" w:rsidR="000F0F2F" w:rsidRPr="007E4739" w:rsidRDefault="000F0F2F" w:rsidP="000F0F2F">
      <w:pPr>
        <w:jc w:val="both"/>
        <w:rPr>
          <w:rFonts w:ascii="Arial" w:hAnsi="Arial" w:cs="Arial"/>
          <w:sz w:val="24"/>
          <w:szCs w:val="24"/>
        </w:rPr>
      </w:pPr>
    </w:p>
    <w:p w14:paraId="769FDC5F" w14:textId="77777777"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Ejemplo, cuartos de Airbnb, y a ellos los están exentando el 50% del pago de obligaciones. En ese tema no estamos de acuerdo. Hoy, como fracción de Morena, estamos votando en contra de esta ley de ingresos, porque sabemos que es totalmente recaudatoria, que fomenta la corrupción.</w:t>
      </w:r>
    </w:p>
    <w:p w14:paraId="6DD62677" w14:textId="77777777" w:rsidR="000F0F2F" w:rsidRPr="007E4739" w:rsidRDefault="000F0F2F" w:rsidP="000F0F2F">
      <w:pPr>
        <w:jc w:val="both"/>
        <w:rPr>
          <w:rFonts w:ascii="Arial" w:hAnsi="Arial" w:cs="Arial"/>
          <w:sz w:val="24"/>
          <w:szCs w:val="24"/>
        </w:rPr>
      </w:pPr>
    </w:p>
    <w:p w14:paraId="4B8E8A1B" w14:textId="7B206A47"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 xml:space="preserve">Sobre todo hay que decirlo claramente, que están haciendo impagables, porque lo dijimos en las mesas de trabajo, todas las multas que les ponen a la gente siempre están en el tope máximo. A mí no me importa si la multa empieza en mil pesos, lo malo es que termina en hasta 50 mil pesos. Y el juez calificador siempre las pone en lo máximo, porque está </w:t>
      </w:r>
      <w:r w:rsidR="00D4040D">
        <w:rPr>
          <w:rFonts w:ascii="Arial" w:eastAsia="Calibri" w:hAnsi="Arial" w:cs="Arial"/>
          <w:sz w:val="24"/>
          <w:szCs w:val="24"/>
        </w:rPr>
        <w:t>al libre albedrío</w:t>
      </w:r>
      <w:r w:rsidRPr="007E4739">
        <w:rPr>
          <w:rFonts w:ascii="Arial" w:eastAsia="Calibri" w:hAnsi="Arial" w:cs="Arial"/>
          <w:sz w:val="24"/>
          <w:szCs w:val="24"/>
        </w:rPr>
        <w:t xml:space="preserve"> y está en un tema discrecional</w:t>
      </w:r>
      <w:r>
        <w:rPr>
          <w:rFonts w:ascii="Arial" w:eastAsia="Calibri" w:hAnsi="Arial" w:cs="Arial"/>
          <w:sz w:val="24"/>
          <w:szCs w:val="24"/>
        </w:rPr>
        <w:t>, y</w:t>
      </w:r>
      <w:r w:rsidRPr="007E4739">
        <w:rPr>
          <w:rFonts w:ascii="Arial" w:eastAsia="Calibri" w:hAnsi="Arial" w:cs="Arial"/>
          <w:sz w:val="24"/>
          <w:szCs w:val="24"/>
        </w:rPr>
        <w:t xml:space="preserve"> eso hace que los inspectores presionen a la gente </w:t>
      </w:r>
      <w:r>
        <w:rPr>
          <w:rFonts w:ascii="Arial" w:eastAsia="Calibri" w:hAnsi="Arial" w:cs="Arial"/>
          <w:sz w:val="24"/>
          <w:szCs w:val="24"/>
        </w:rPr>
        <w:t xml:space="preserve">en </w:t>
      </w:r>
      <w:r w:rsidRPr="007E4739">
        <w:rPr>
          <w:rFonts w:ascii="Arial" w:eastAsia="Calibri" w:hAnsi="Arial" w:cs="Arial"/>
          <w:sz w:val="24"/>
          <w:szCs w:val="24"/>
        </w:rPr>
        <w:t xml:space="preserve">que les iría mejor que no con la corrupción. </w:t>
      </w:r>
    </w:p>
    <w:p w14:paraId="365516C9" w14:textId="77777777" w:rsidR="000F0F2F" w:rsidRDefault="000F0F2F" w:rsidP="000F0F2F">
      <w:pPr>
        <w:jc w:val="both"/>
        <w:rPr>
          <w:rFonts w:ascii="Arial" w:eastAsia="Calibri" w:hAnsi="Arial" w:cs="Arial"/>
          <w:sz w:val="24"/>
          <w:szCs w:val="24"/>
        </w:rPr>
      </w:pPr>
    </w:p>
    <w:p w14:paraId="7957E2D9" w14:textId="77777777"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Por eso, en este momento nosotros defenderemos al pueblo de Guadalajara y iremos en contra de esta ley de ingresos recaudatoria. Muchísimas gracias.</w:t>
      </w:r>
    </w:p>
    <w:p w14:paraId="3BA6AA20" w14:textId="77777777" w:rsidR="000F0F2F" w:rsidRPr="00DC09F8" w:rsidRDefault="000F0F2F" w:rsidP="000F0F2F">
      <w:pPr>
        <w:jc w:val="both"/>
        <w:rPr>
          <w:rFonts w:ascii="Arial" w:hAnsi="Arial" w:cs="Arial"/>
          <w:b/>
          <w:sz w:val="24"/>
          <w:szCs w:val="24"/>
        </w:rPr>
      </w:pPr>
    </w:p>
    <w:p w14:paraId="03D95AE1" w14:textId="77777777" w:rsidR="000F0F2F" w:rsidRDefault="000F0F2F" w:rsidP="000F0F2F">
      <w:pPr>
        <w:jc w:val="both"/>
        <w:rPr>
          <w:rFonts w:ascii="Arial" w:eastAsia="Calibri" w:hAnsi="Arial" w:cs="Arial"/>
          <w:sz w:val="24"/>
          <w:szCs w:val="24"/>
        </w:rPr>
      </w:pPr>
      <w:r w:rsidRPr="00DC09F8">
        <w:rPr>
          <w:rFonts w:ascii="Arial" w:eastAsia="Calibri" w:hAnsi="Arial" w:cs="Arial"/>
          <w:b/>
          <w:sz w:val="24"/>
          <w:szCs w:val="24"/>
        </w:rPr>
        <w:t xml:space="preserve">La Presidenta Municipal: </w:t>
      </w:r>
      <w:r w:rsidRPr="007E4739">
        <w:rPr>
          <w:rFonts w:ascii="Arial" w:eastAsia="Calibri" w:hAnsi="Arial" w:cs="Arial"/>
          <w:sz w:val="24"/>
          <w:szCs w:val="24"/>
        </w:rPr>
        <w:t>Se le concede el uso de la voz al regidor Salvador Alcázar.</w:t>
      </w:r>
    </w:p>
    <w:p w14:paraId="448027A1" w14:textId="77777777" w:rsidR="000F0F2F" w:rsidRPr="00DC09F8" w:rsidRDefault="000F0F2F" w:rsidP="000F0F2F">
      <w:pPr>
        <w:jc w:val="both"/>
        <w:rPr>
          <w:rFonts w:ascii="Arial" w:eastAsia="Calibri" w:hAnsi="Arial" w:cs="Arial"/>
          <w:b/>
          <w:sz w:val="24"/>
          <w:szCs w:val="24"/>
        </w:rPr>
      </w:pPr>
    </w:p>
    <w:p w14:paraId="037D26AE" w14:textId="1BC76ACF" w:rsidR="000F0F2F" w:rsidRDefault="000F0F2F" w:rsidP="000F0F2F">
      <w:pPr>
        <w:jc w:val="both"/>
        <w:rPr>
          <w:rFonts w:ascii="Arial" w:eastAsia="Calibri" w:hAnsi="Arial" w:cs="Arial"/>
          <w:sz w:val="24"/>
          <w:szCs w:val="24"/>
        </w:rPr>
      </w:pPr>
      <w:r w:rsidRPr="00DC09F8">
        <w:rPr>
          <w:rFonts w:ascii="Arial" w:eastAsia="Calibri" w:hAnsi="Arial" w:cs="Arial"/>
          <w:b/>
          <w:sz w:val="24"/>
          <w:szCs w:val="24"/>
        </w:rPr>
        <w:t xml:space="preserve">El Regidor Salvador Alcázar Mendívil: </w:t>
      </w:r>
      <w:r w:rsidRPr="007E4739">
        <w:rPr>
          <w:rFonts w:ascii="Arial" w:eastAsia="Calibri" w:hAnsi="Arial" w:cs="Arial"/>
          <w:sz w:val="24"/>
          <w:szCs w:val="24"/>
        </w:rPr>
        <w:t>Gracias. Con su venia Presidenta.</w:t>
      </w:r>
      <w:r>
        <w:rPr>
          <w:rFonts w:ascii="Arial" w:eastAsia="Calibri" w:hAnsi="Arial" w:cs="Arial"/>
          <w:sz w:val="24"/>
          <w:szCs w:val="24"/>
        </w:rPr>
        <w:t xml:space="preserve"> </w:t>
      </w:r>
      <w:r w:rsidRPr="007E4739">
        <w:rPr>
          <w:rFonts w:ascii="Arial" w:eastAsia="Calibri" w:hAnsi="Arial" w:cs="Arial"/>
          <w:sz w:val="24"/>
          <w:szCs w:val="24"/>
        </w:rPr>
        <w:t>Quiero iniciar mi participación destacando el ejercicio dictaminador de la Comisión Edilicia de Hacienda y Patrimonio Municipal</w:t>
      </w:r>
      <w:r w:rsidR="00D4040D">
        <w:rPr>
          <w:rFonts w:ascii="Arial" w:eastAsia="Calibri" w:hAnsi="Arial" w:cs="Arial"/>
          <w:sz w:val="24"/>
          <w:szCs w:val="24"/>
        </w:rPr>
        <w:t>;</w:t>
      </w:r>
      <w:r w:rsidRPr="007E4739">
        <w:rPr>
          <w:rFonts w:ascii="Arial" w:eastAsia="Calibri" w:hAnsi="Arial" w:cs="Arial"/>
          <w:sz w:val="24"/>
          <w:szCs w:val="24"/>
        </w:rPr>
        <w:t xml:space="preserve"> </w:t>
      </w:r>
      <w:r w:rsidR="00D4040D">
        <w:rPr>
          <w:rFonts w:ascii="Arial" w:eastAsia="Calibri" w:hAnsi="Arial" w:cs="Arial"/>
          <w:sz w:val="24"/>
          <w:szCs w:val="24"/>
        </w:rPr>
        <w:t>p</w:t>
      </w:r>
      <w:r w:rsidRPr="007E4739">
        <w:rPr>
          <w:rFonts w:ascii="Arial" w:eastAsia="Calibri" w:hAnsi="Arial" w:cs="Arial"/>
          <w:sz w:val="24"/>
          <w:szCs w:val="24"/>
        </w:rPr>
        <w:t xml:space="preserve">ues no se limitó a realizar el dictamen cumpliendo con los mínimos legales, sino que de forma proactiva fuimos invitados todos los regidores y todas las fuerzas políticas con el objetivo de robustecer, pluralizar y enriquecer el dictamen de nuestra ley de ingresos. </w:t>
      </w:r>
    </w:p>
    <w:p w14:paraId="734196DB" w14:textId="77777777" w:rsidR="000F0F2F" w:rsidRDefault="000F0F2F" w:rsidP="000F0F2F">
      <w:pPr>
        <w:jc w:val="both"/>
        <w:rPr>
          <w:rFonts w:ascii="Arial" w:eastAsia="Calibri" w:hAnsi="Arial" w:cs="Arial"/>
          <w:sz w:val="24"/>
          <w:szCs w:val="24"/>
        </w:rPr>
      </w:pPr>
    </w:p>
    <w:p w14:paraId="364551DC" w14:textId="1A0C83E8"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 xml:space="preserve">Y en ese orden de ideas, este dictamen contiene un instrumento fundamental para garantizar que como autoridad municipal contemos con los recursos necesarios y que podamos cumplir con la prestación de los servicios públicos municipales con la calidad constitucional exigida, que posteriormente podamos construir un presupuesto de </w:t>
      </w:r>
      <w:r w:rsidR="00D4040D">
        <w:rPr>
          <w:rFonts w:ascii="Arial" w:eastAsia="Calibri" w:hAnsi="Arial" w:cs="Arial"/>
          <w:sz w:val="24"/>
          <w:szCs w:val="24"/>
        </w:rPr>
        <w:t>egresos</w:t>
      </w:r>
      <w:r w:rsidRPr="007E4739">
        <w:rPr>
          <w:rFonts w:ascii="Arial" w:eastAsia="Calibri" w:hAnsi="Arial" w:cs="Arial"/>
          <w:sz w:val="24"/>
          <w:szCs w:val="24"/>
        </w:rPr>
        <w:t xml:space="preserve"> que de forma armónica permita que nuestro Plan Municipal de Desarrollo y Gobernanza 2024-2027 se cumpla a cabalidad.</w:t>
      </w:r>
    </w:p>
    <w:p w14:paraId="1C6239F8" w14:textId="77777777" w:rsidR="000F0F2F" w:rsidRPr="007E4739" w:rsidRDefault="000F0F2F" w:rsidP="000F0F2F">
      <w:pPr>
        <w:jc w:val="both"/>
        <w:rPr>
          <w:rFonts w:ascii="Arial" w:hAnsi="Arial" w:cs="Arial"/>
          <w:sz w:val="24"/>
          <w:szCs w:val="24"/>
        </w:rPr>
      </w:pPr>
    </w:p>
    <w:p w14:paraId="7F5698C9" w14:textId="73775DD4"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 xml:space="preserve">Pues recordemos que el contenido de este plan fue el elegido por las tapatías y tapatíos </w:t>
      </w:r>
      <w:r>
        <w:rPr>
          <w:rFonts w:ascii="Arial" w:eastAsia="Calibri" w:hAnsi="Arial" w:cs="Arial"/>
          <w:sz w:val="24"/>
          <w:szCs w:val="24"/>
        </w:rPr>
        <w:t xml:space="preserve">como la mejor visión de ciudad. </w:t>
      </w:r>
      <w:r w:rsidRPr="007E4739">
        <w:rPr>
          <w:rFonts w:ascii="Arial" w:eastAsia="Calibri" w:hAnsi="Arial" w:cs="Arial"/>
          <w:sz w:val="24"/>
          <w:szCs w:val="24"/>
        </w:rPr>
        <w:t xml:space="preserve">Resulta de suma importancia puntualizar que este contenido normativo no pretende ser una ley impuesta de forma unilateral, como acostumbra el </w:t>
      </w:r>
      <w:r w:rsidR="00D4040D">
        <w:rPr>
          <w:rFonts w:ascii="Arial" w:eastAsia="Calibri" w:hAnsi="Arial" w:cs="Arial"/>
          <w:sz w:val="24"/>
          <w:szCs w:val="24"/>
        </w:rPr>
        <w:t>G</w:t>
      </w:r>
      <w:r w:rsidRPr="007E4739">
        <w:rPr>
          <w:rFonts w:ascii="Arial" w:eastAsia="Calibri" w:hAnsi="Arial" w:cs="Arial"/>
          <w:sz w:val="24"/>
          <w:szCs w:val="24"/>
        </w:rPr>
        <w:t xml:space="preserve">obierno </w:t>
      </w:r>
      <w:r w:rsidR="00D4040D">
        <w:rPr>
          <w:rFonts w:ascii="Arial" w:eastAsia="Calibri" w:hAnsi="Arial" w:cs="Arial"/>
          <w:sz w:val="24"/>
          <w:szCs w:val="24"/>
        </w:rPr>
        <w:t>F</w:t>
      </w:r>
      <w:r w:rsidRPr="007E4739">
        <w:rPr>
          <w:rFonts w:ascii="Arial" w:eastAsia="Calibri" w:hAnsi="Arial" w:cs="Arial"/>
          <w:sz w:val="24"/>
          <w:szCs w:val="24"/>
        </w:rPr>
        <w:t>ederal, sino que es fruto de la corresponsabilidad ciudadana</w:t>
      </w:r>
      <w:r>
        <w:rPr>
          <w:rFonts w:ascii="Arial" w:eastAsia="Calibri" w:hAnsi="Arial" w:cs="Arial"/>
          <w:sz w:val="24"/>
          <w:szCs w:val="24"/>
        </w:rPr>
        <w:t>.</w:t>
      </w:r>
    </w:p>
    <w:p w14:paraId="383051FA" w14:textId="77777777" w:rsidR="000F0F2F" w:rsidRDefault="000F0F2F" w:rsidP="000F0F2F">
      <w:pPr>
        <w:jc w:val="both"/>
        <w:rPr>
          <w:rFonts w:ascii="Arial" w:eastAsia="Calibri" w:hAnsi="Arial" w:cs="Arial"/>
          <w:sz w:val="24"/>
          <w:szCs w:val="24"/>
        </w:rPr>
      </w:pPr>
    </w:p>
    <w:p w14:paraId="30C5C082" w14:textId="77777777" w:rsidR="000F0F2F" w:rsidRPr="007E4739" w:rsidRDefault="000F0F2F" w:rsidP="000F0F2F">
      <w:pPr>
        <w:jc w:val="both"/>
        <w:rPr>
          <w:rFonts w:ascii="Arial" w:hAnsi="Arial" w:cs="Arial"/>
          <w:sz w:val="24"/>
          <w:szCs w:val="24"/>
        </w:rPr>
      </w:pPr>
      <w:r>
        <w:rPr>
          <w:rFonts w:ascii="Arial" w:eastAsia="Calibri" w:hAnsi="Arial" w:cs="Arial"/>
          <w:sz w:val="24"/>
          <w:szCs w:val="24"/>
        </w:rPr>
        <w:t>U</w:t>
      </w:r>
      <w:r w:rsidRPr="007E4739">
        <w:rPr>
          <w:rFonts w:ascii="Arial" w:eastAsia="Calibri" w:hAnsi="Arial" w:cs="Arial"/>
          <w:sz w:val="24"/>
          <w:szCs w:val="24"/>
        </w:rPr>
        <w:t>n gobierno municipal sólido requiere de la suma de esfuerzos entre autoridades, ciudadanos, el sector productivo y las organizaciones sociales. Cada peso recaudado, cada</w:t>
      </w:r>
      <w:r>
        <w:rPr>
          <w:rFonts w:ascii="Arial" w:eastAsia="Calibri" w:hAnsi="Arial" w:cs="Arial"/>
          <w:sz w:val="24"/>
          <w:szCs w:val="24"/>
        </w:rPr>
        <w:t xml:space="preserve"> contribución cumplida es una apuesta colectiva</w:t>
      </w:r>
      <w:r w:rsidRPr="007E4739">
        <w:rPr>
          <w:rFonts w:ascii="Arial" w:eastAsia="Calibri" w:hAnsi="Arial" w:cs="Arial"/>
          <w:sz w:val="24"/>
          <w:szCs w:val="24"/>
        </w:rPr>
        <w:t xml:space="preserve"> para contar con seguridad ciudadana, con enfoque de proximidad, servicios y espacios públicos de calidad y una política social y de cuidados efectiva.</w:t>
      </w:r>
    </w:p>
    <w:p w14:paraId="2D770927" w14:textId="77777777" w:rsidR="000F0F2F" w:rsidRPr="007E4739" w:rsidRDefault="000F0F2F" w:rsidP="000F0F2F">
      <w:pPr>
        <w:jc w:val="both"/>
        <w:rPr>
          <w:rFonts w:ascii="Arial" w:hAnsi="Arial" w:cs="Arial"/>
          <w:sz w:val="24"/>
          <w:szCs w:val="24"/>
        </w:rPr>
      </w:pPr>
    </w:p>
    <w:p w14:paraId="4AA6F369" w14:textId="77777777" w:rsidR="000F0F2F" w:rsidRDefault="000F0F2F" w:rsidP="000F0F2F">
      <w:pPr>
        <w:jc w:val="both"/>
        <w:rPr>
          <w:rFonts w:ascii="Arial" w:eastAsia="Calibri" w:hAnsi="Arial" w:cs="Arial"/>
          <w:sz w:val="24"/>
          <w:szCs w:val="24"/>
        </w:rPr>
      </w:pPr>
      <w:r w:rsidRPr="007E4739">
        <w:rPr>
          <w:rFonts w:ascii="Arial" w:eastAsia="Calibri" w:hAnsi="Arial" w:cs="Arial"/>
          <w:sz w:val="24"/>
          <w:szCs w:val="24"/>
        </w:rPr>
        <w:t xml:space="preserve">Destacando que nuestra Presidenta </w:t>
      </w:r>
      <w:r>
        <w:rPr>
          <w:rFonts w:ascii="Arial" w:eastAsia="Calibri" w:hAnsi="Arial" w:cs="Arial"/>
          <w:sz w:val="24"/>
          <w:szCs w:val="24"/>
        </w:rPr>
        <w:t>V</w:t>
      </w:r>
      <w:r w:rsidRPr="007E4739">
        <w:rPr>
          <w:rFonts w:ascii="Arial" w:eastAsia="Calibri" w:hAnsi="Arial" w:cs="Arial"/>
          <w:sz w:val="24"/>
          <w:szCs w:val="24"/>
        </w:rPr>
        <w:t>ero Delgadillo se ha distinguido por impulsar una política de cuidados que coloca en el centro de nuestras acciones de gobierno a las personas, a las familias y</w:t>
      </w:r>
      <w:r>
        <w:rPr>
          <w:rFonts w:ascii="Arial" w:eastAsia="Calibri" w:hAnsi="Arial" w:cs="Arial"/>
          <w:sz w:val="24"/>
          <w:szCs w:val="24"/>
        </w:rPr>
        <w:t xml:space="preserve"> a la comunidad: los ingresos recaudados por esta autoridad permitirán fortalecer esta política pública</w:t>
      </w:r>
      <w:r w:rsidRPr="007E4739">
        <w:rPr>
          <w:rFonts w:ascii="Arial" w:eastAsia="Calibri" w:hAnsi="Arial" w:cs="Arial"/>
          <w:sz w:val="24"/>
          <w:szCs w:val="24"/>
        </w:rPr>
        <w:t xml:space="preserve"> porque cuidar es gobernar y gobernar es hacer comunidad. </w:t>
      </w:r>
    </w:p>
    <w:p w14:paraId="01D4DF9C" w14:textId="77777777" w:rsidR="000F0F2F" w:rsidRDefault="000F0F2F" w:rsidP="000F0F2F">
      <w:pPr>
        <w:jc w:val="both"/>
        <w:rPr>
          <w:rFonts w:ascii="Arial" w:eastAsia="Calibri" w:hAnsi="Arial" w:cs="Arial"/>
          <w:sz w:val="24"/>
          <w:szCs w:val="24"/>
        </w:rPr>
      </w:pPr>
    </w:p>
    <w:p w14:paraId="5E931CB1" w14:textId="77777777" w:rsidR="000F0F2F" w:rsidRPr="00C560A8" w:rsidRDefault="000F0F2F" w:rsidP="000F0F2F">
      <w:pPr>
        <w:jc w:val="both"/>
        <w:rPr>
          <w:rFonts w:ascii="Arial" w:hAnsi="Arial" w:cs="Arial"/>
          <w:sz w:val="24"/>
          <w:szCs w:val="24"/>
        </w:rPr>
      </w:pPr>
      <w:r w:rsidRPr="007E4739">
        <w:rPr>
          <w:rFonts w:ascii="Arial" w:eastAsia="Calibri" w:hAnsi="Arial" w:cs="Arial"/>
          <w:sz w:val="24"/>
          <w:szCs w:val="24"/>
        </w:rPr>
        <w:t>Resulta de suma importancia señalar que este dictamen también aborda el tema de vivienda, señala beneficios como la tasa cero para incentivar los proyectos de desdoblamiento social y un descuento en el predial para las personas cuidadoras, reconociéndolas como sujetos de derechos y no únicamente como beneficiarias asistenciales. De igual manera, esta ley de ingresos continúa con una política de gasto responsable que prioriza el balance presupuestario sostenible.</w:t>
      </w:r>
      <w:r>
        <w:rPr>
          <w:rFonts w:ascii="Arial" w:hAnsi="Arial" w:cs="Arial"/>
          <w:sz w:val="24"/>
          <w:szCs w:val="24"/>
        </w:rPr>
        <w:t xml:space="preserve"> </w:t>
      </w:r>
      <w:r w:rsidRPr="007E4739">
        <w:rPr>
          <w:rFonts w:ascii="Arial" w:eastAsia="Calibri" w:hAnsi="Arial" w:cs="Arial"/>
          <w:sz w:val="24"/>
          <w:szCs w:val="24"/>
        </w:rPr>
        <w:t xml:space="preserve">Fue elaborada en su integridad de forma equitativa y proporcional, considerando la capacidad contributiva de la sociedad tapatía. </w:t>
      </w:r>
    </w:p>
    <w:p w14:paraId="4CC094E9" w14:textId="77777777" w:rsidR="000F0F2F" w:rsidRDefault="000F0F2F" w:rsidP="000F0F2F">
      <w:pPr>
        <w:jc w:val="both"/>
        <w:rPr>
          <w:rFonts w:ascii="Arial" w:eastAsia="Calibri" w:hAnsi="Arial" w:cs="Arial"/>
          <w:sz w:val="24"/>
          <w:szCs w:val="24"/>
        </w:rPr>
      </w:pPr>
    </w:p>
    <w:p w14:paraId="131D7AA0" w14:textId="77777777"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Por último, concluyo invitando a un voto responsable de este dictamen, puesto que estamos discutiendo un instrumento con un origen constitucional que permitirá que el municipio pueda sufragar los gastos y cumplir con las obligaciones que tenemos todos como integrantes de este gobierno municipal</w:t>
      </w:r>
      <w:r>
        <w:rPr>
          <w:rFonts w:ascii="Arial" w:eastAsia="Calibri" w:hAnsi="Arial" w:cs="Arial"/>
          <w:sz w:val="24"/>
          <w:szCs w:val="24"/>
        </w:rPr>
        <w:t>;</w:t>
      </w:r>
      <w:r w:rsidRPr="007E4739">
        <w:rPr>
          <w:rFonts w:ascii="Arial" w:eastAsia="Calibri" w:hAnsi="Arial" w:cs="Arial"/>
          <w:sz w:val="24"/>
          <w:szCs w:val="24"/>
        </w:rPr>
        <w:t xml:space="preserve"> </w:t>
      </w:r>
      <w:r>
        <w:rPr>
          <w:rFonts w:ascii="Arial" w:eastAsia="Calibri" w:hAnsi="Arial" w:cs="Arial"/>
          <w:sz w:val="24"/>
          <w:szCs w:val="24"/>
        </w:rPr>
        <w:t>s</w:t>
      </w:r>
      <w:r w:rsidRPr="007E4739">
        <w:rPr>
          <w:rFonts w:ascii="Arial" w:eastAsia="Calibri" w:hAnsi="Arial" w:cs="Arial"/>
          <w:sz w:val="24"/>
          <w:szCs w:val="24"/>
        </w:rPr>
        <w:t>iendo la oportunidad para los que se oponen y no proponen, se sumen en corresponsabilidad a este llamado.</w:t>
      </w:r>
    </w:p>
    <w:p w14:paraId="6CF606A4" w14:textId="77777777" w:rsidR="000F0F2F" w:rsidRPr="007E4739" w:rsidRDefault="000F0F2F" w:rsidP="000F0F2F">
      <w:pPr>
        <w:jc w:val="both"/>
        <w:rPr>
          <w:rFonts w:ascii="Arial" w:hAnsi="Arial" w:cs="Arial"/>
          <w:sz w:val="24"/>
          <w:szCs w:val="24"/>
        </w:rPr>
      </w:pPr>
    </w:p>
    <w:p w14:paraId="3569BC76" w14:textId="77777777" w:rsidR="000F0F2F" w:rsidRPr="007E4739" w:rsidRDefault="000F0F2F" w:rsidP="000F0F2F">
      <w:pPr>
        <w:jc w:val="both"/>
        <w:rPr>
          <w:rFonts w:ascii="Arial" w:hAnsi="Arial" w:cs="Arial"/>
          <w:sz w:val="24"/>
          <w:szCs w:val="24"/>
        </w:rPr>
      </w:pPr>
      <w:r w:rsidRPr="007E4739">
        <w:rPr>
          <w:rFonts w:ascii="Arial" w:eastAsia="Calibri" w:hAnsi="Arial" w:cs="Arial"/>
          <w:sz w:val="24"/>
          <w:szCs w:val="24"/>
        </w:rPr>
        <w:t>Este dictamen no es únicamente un documento técnico con enunciados normativos, preceptos y disposiciones legales</w:t>
      </w:r>
      <w:r>
        <w:rPr>
          <w:rFonts w:ascii="Arial" w:eastAsia="Calibri" w:hAnsi="Arial" w:cs="Arial"/>
          <w:sz w:val="24"/>
          <w:szCs w:val="24"/>
        </w:rPr>
        <w:t>;</w:t>
      </w:r>
      <w:r w:rsidRPr="007E4739">
        <w:rPr>
          <w:rFonts w:ascii="Arial" w:eastAsia="Calibri" w:hAnsi="Arial" w:cs="Arial"/>
          <w:sz w:val="24"/>
          <w:szCs w:val="24"/>
        </w:rPr>
        <w:t xml:space="preserve"> </w:t>
      </w:r>
      <w:r>
        <w:rPr>
          <w:rFonts w:ascii="Arial" w:eastAsia="Calibri" w:hAnsi="Arial" w:cs="Arial"/>
          <w:sz w:val="24"/>
          <w:szCs w:val="24"/>
        </w:rPr>
        <w:t>e</w:t>
      </w:r>
      <w:r w:rsidRPr="007E4739">
        <w:rPr>
          <w:rFonts w:ascii="Arial" w:eastAsia="Calibri" w:hAnsi="Arial" w:cs="Arial"/>
          <w:sz w:val="24"/>
          <w:szCs w:val="24"/>
        </w:rPr>
        <w:t>s la expresión de nuestro compromiso con la planeación democrática, la corresponsabilidad ciudadana y la construcción de la ciudad que te cuida. Es cuanto, Presidenta.</w:t>
      </w:r>
    </w:p>
    <w:p w14:paraId="1BDF8C29" w14:textId="0021CCCD" w:rsidR="00447059" w:rsidRDefault="00447059" w:rsidP="00447059">
      <w:pPr>
        <w:jc w:val="both"/>
        <w:rPr>
          <w:rFonts w:ascii="Arial" w:hAnsi="Arial" w:cs="Arial"/>
          <w:b/>
          <w:sz w:val="24"/>
          <w:szCs w:val="24"/>
          <w:lang w:val="es-ES_tradnl" w:eastAsia="es-ES"/>
        </w:rPr>
      </w:pPr>
    </w:p>
    <w:p w14:paraId="01E1F008" w14:textId="5801B76E" w:rsidR="000F0F2F" w:rsidRDefault="000F0F2F" w:rsidP="00447059">
      <w:pPr>
        <w:jc w:val="both"/>
        <w:rPr>
          <w:rFonts w:ascii="Arial" w:hAnsi="Arial" w:cs="Arial"/>
          <w:snapToGrid w:val="0"/>
          <w:sz w:val="24"/>
          <w:szCs w:val="24"/>
        </w:rPr>
      </w:pPr>
      <w:r w:rsidRPr="00BB609B">
        <w:rPr>
          <w:rFonts w:ascii="Arial" w:hAnsi="Arial" w:cs="Arial"/>
          <w:b/>
          <w:snapToGrid w:val="0"/>
          <w:sz w:val="24"/>
          <w:szCs w:val="24"/>
        </w:rPr>
        <w:t>La Presidenta Municipal:</w:t>
      </w:r>
      <w:r>
        <w:rPr>
          <w:rFonts w:ascii="Arial" w:hAnsi="Arial" w:cs="Arial"/>
          <w:snapToGrid w:val="0"/>
          <w:sz w:val="24"/>
          <w:szCs w:val="24"/>
        </w:rPr>
        <w:t xml:space="preserve"> Se le concede el uso de la voz, al regidor José María Martínez.</w:t>
      </w:r>
    </w:p>
    <w:p w14:paraId="14B0A6F5" w14:textId="77777777" w:rsidR="000F0F2F" w:rsidRPr="000F0F2F" w:rsidRDefault="000F0F2F" w:rsidP="00447059">
      <w:pPr>
        <w:jc w:val="both"/>
        <w:rPr>
          <w:rFonts w:ascii="Arial" w:hAnsi="Arial" w:cs="Arial"/>
          <w:b/>
          <w:snapToGrid w:val="0"/>
          <w:sz w:val="24"/>
          <w:szCs w:val="24"/>
        </w:rPr>
      </w:pPr>
    </w:p>
    <w:p w14:paraId="6A955D2E" w14:textId="23157E4F" w:rsidR="002C3478" w:rsidRPr="009711F9" w:rsidRDefault="000F0F2F" w:rsidP="002C3478">
      <w:pPr>
        <w:jc w:val="both"/>
        <w:rPr>
          <w:rFonts w:ascii="Arial" w:eastAsia="Calibri" w:hAnsi="Arial" w:cs="Arial"/>
          <w:sz w:val="24"/>
          <w:szCs w:val="24"/>
        </w:rPr>
      </w:pPr>
      <w:r w:rsidRPr="000F0F2F">
        <w:rPr>
          <w:rFonts w:ascii="Arial" w:hAnsi="Arial" w:cs="Arial"/>
          <w:b/>
          <w:snapToGrid w:val="0"/>
          <w:sz w:val="24"/>
          <w:szCs w:val="24"/>
        </w:rPr>
        <w:t>El Regidor José María Martínez Martínez:</w:t>
      </w:r>
      <w:r w:rsidR="00F311FF">
        <w:rPr>
          <w:rFonts w:ascii="Arial" w:hAnsi="Arial" w:cs="Arial"/>
          <w:snapToGrid w:val="0"/>
          <w:sz w:val="24"/>
          <w:szCs w:val="24"/>
        </w:rPr>
        <w:t xml:space="preserve"> Muchas gracias Presidenta. </w:t>
      </w:r>
      <w:r w:rsidR="002C3478" w:rsidRPr="009711F9">
        <w:rPr>
          <w:rFonts w:ascii="Arial" w:eastAsia="Calibri" w:hAnsi="Arial" w:cs="Arial"/>
          <w:sz w:val="24"/>
          <w:szCs w:val="24"/>
        </w:rPr>
        <w:t>Para el pueblo de Guadalajara, para efectos de los regidores, me parece que es parar el tiempo, pero quiero dirig</w:t>
      </w:r>
      <w:r w:rsidR="00F311FF">
        <w:rPr>
          <w:rFonts w:ascii="Arial" w:eastAsia="Calibri" w:hAnsi="Arial" w:cs="Arial"/>
          <w:sz w:val="24"/>
          <w:szCs w:val="24"/>
        </w:rPr>
        <w:t xml:space="preserve">irme al pueblo de Guadalajara. </w:t>
      </w:r>
      <w:r w:rsidR="002C3478" w:rsidRPr="009711F9">
        <w:rPr>
          <w:rFonts w:ascii="Arial" w:eastAsia="Calibri" w:hAnsi="Arial" w:cs="Arial"/>
          <w:sz w:val="24"/>
          <w:szCs w:val="24"/>
        </w:rPr>
        <w:t xml:space="preserve">Poner en perspectiva lo que se pretende aprobar. </w:t>
      </w:r>
    </w:p>
    <w:p w14:paraId="7F24994E" w14:textId="77777777" w:rsidR="002C3478" w:rsidRPr="009711F9" w:rsidRDefault="002C3478" w:rsidP="002C3478">
      <w:pPr>
        <w:jc w:val="both"/>
        <w:rPr>
          <w:rFonts w:ascii="Arial" w:eastAsia="Calibri" w:hAnsi="Arial" w:cs="Arial"/>
          <w:sz w:val="24"/>
          <w:szCs w:val="24"/>
        </w:rPr>
      </w:pPr>
    </w:p>
    <w:p w14:paraId="3A1A3F3F" w14:textId="73EE7B0B"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Estamos hablando de un documento que contiene poco más de 13 mil millones de pesos. Que se titula ley de ingresos, la forma pues en la que el gobierno se hace de recursos para poder dotar de bienes y servicios a la población; sin embargo, de todo lo que se ha hecho acá, incluso en las mesas técnicas, pues la verdad es que es de dientes para afuera; no hay ni siquiera una comprensión de la realidad que vive una tapatía y un tapatío.</w:t>
      </w:r>
    </w:p>
    <w:p w14:paraId="1BF91BBF" w14:textId="77777777" w:rsidR="002C3478" w:rsidRPr="009711F9" w:rsidRDefault="002C3478" w:rsidP="002C3478">
      <w:pPr>
        <w:jc w:val="both"/>
        <w:rPr>
          <w:rFonts w:ascii="Arial" w:hAnsi="Arial" w:cs="Arial"/>
          <w:sz w:val="24"/>
          <w:szCs w:val="24"/>
        </w:rPr>
      </w:pPr>
    </w:p>
    <w:p w14:paraId="3EAA2948" w14:textId="1EF35D71" w:rsidR="002C3478" w:rsidRPr="009711F9" w:rsidRDefault="002C3478" w:rsidP="002C3478">
      <w:pPr>
        <w:jc w:val="both"/>
        <w:rPr>
          <w:rFonts w:ascii="Arial" w:eastAsia="Calibri" w:hAnsi="Arial" w:cs="Arial"/>
          <w:sz w:val="24"/>
          <w:szCs w:val="24"/>
        </w:rPr>
      </w:pPr>
      <w:r w:rsidRPr="009711F9">
        <w:rPr>
          <w:rFonts w:ascii="Arial" w:eastAsia="Calibri" w:hAnsi="Arial" w:cs="Arial"/>
          <w:sz w:val="24"/>
          <w:szCs w:val="24"/>
        </w:rPr>
        <w:t>Para ponerlo en perspectiva, una mujer en Guadalajara gana mensualmente 9</w:t>
      </w:r>
      <w:r w:rsidR="00D4040D">
        <w:rPr>
          <w:rFonts w:ascii="Arial" w:eastAsia="Calibri" w:hAnsi="Arial" w:cs="Arial"/>
          <w:sz w:val="24"/>
          <w:szCs w:val="24"/>
        </w:rPr>
        <w:t>,</w:t>
      </w:r>
      <w:r w:rsidRPr="009711F9">
        <w:rPr>
          <w:rFonts w:ascii="Arial" w:eastAsia="Calibri" w:hAnsi="Arial" w:cs="Arial"/>
          <w:sz w:val="24"/>
          <w:szCs w:val="24"/>
        </w:rPr>
        <w:t xml:space="preserve"> mil diez pesos. Un hombre, lamentablemente todavía subsiste la brecha salarial, anda ganando 11 mil 937 pesos. Si tomamos en cuenta este ingreso, la comprensión de quien gobierna debiera ser en función de ese ingreso de los tapatíos, de la posibilidad de gasto, siempre y cuando no afectemos más su calidad de vida. Y aquí les vale un comino, hay que darle en la torre a la gente y más a la clase trabajadora.</w:t>
      </w:r>
    </w:p>
    <w:p w14:paraId="20FE8028" w14:textId="77777777" w:rsidR="002C3478" w:rsidRPr="009711F9" w:rsidRDefault="002C3478" w:rsidP="002C3478">
      <w:pPr>
        <w:jc w:val="both"/>
        <w:rPr>
          <w:rFonts w:ascii="Arial" w:eastAsia="Calibri" w:hAnsi="Arial" w:cs="Arial"/>
          <w:sz w:val="24"/>
          <w:szCs w:val="24"/>
        </w:rPr>
      </w:pPr>
    </w:p>
    <w:p w14:paraId="5E873F91" w14:textId="62E2DA9D" w:rsidR="002C3478" w:rsidRPr="009711F9" w:rsidRDefault="002C3478" w:rsidP="002C3478">
      <w:pPr>
        <w:jc w:val="both"/>
        <w:rPr>
          <w:rFonts w:ascii="Arial" w:eastAsia="Calibri" w:hAnsi="Arial" w:cs="Arial"/>
          <w:sz w:val="24"/>
          <w:szCs w:val="24"/>
        </w:rPr>
      </w:pPr>
      <w:r w:rsidRPr="009711F9">
        <w:rPr>
          <w:rFonts w:ascii="Arial" w:eastAsia="Calibri" w:hAnsi="Arial" w:cs="Arial"/>
          <w:sz w:val="24"/>
          <w:szCs w:val="24"/>
        </w:rPr>
        <w:t xml:space="preserve">Tomar en cuenta estos ingresos, el gobierno de Movimiento Ciudadano de acuerdo a su propia instancia que es el Instituto de Estadística y Geografía </w:t>
      </w:r>
      <w:r w:rsidR="00D4040D">
        <w:rPr>
          <w:rFonts w:ascii="Arial" w:eastAsia="Calibri" w:hAnsi="Arial" w:cs="Arial"/>
          <w:sz w:val="24"/>
          <w:szCs w:val="24"/>
        </w:rPr>
        <w:t>e</w:t>
      </w:r>
      <w:r w:rsidRPr="009711F9">
        <w:rPr>
          <w:rFonts w:ascii="Arial" w:eastAsia="Calibri" w:hAnsi="Arial" w:cs="Arial"/>
          <w:sz w:val="24"/>
          <w:szCs w:val="24"/>
        </w:rPr>
        <w:t xml:space="preserve">statal, dice que la renta en la </w:t>
      </w:r>
      <w:r w:rsidR="00D4040D">
        <w:rPr>
          <w:rFonts w:ascii="Arial" w:eastAsia="Calibri" w:hAnsi="Arial" w:cs="Arial"/>
          <w:sz w:val="24"/>
          <w:szCs w:val="24"/>
        </w:rPr>
        <w:t>Z</w:t>
      </w:r>
      <w:r w:rsidRPr="009711F9">
        <w:rPr>
          <w:rFonts w:ascii="Arial" w:eastAsia="Calibri" w:hAnsi="Arial" w:cs="Arial"/>
          <w:sz w:val="24"/>
          <w:szCs w:val="24"/>
        </w:rPr>
        <w:t xml:space="preserve">ona </w:t>
      </w:r>
      <w:r w:rsidR="00D4040D">
        <w:rPr>
          <w:rFonts w:ascii="Arial" w:eastAsia="Calibri" w:hAnsi="Arial" w:cs="Arial"/>
          <w:sz w:val="24"/>
          <w:szCs w:val="24"/>
        </w:rPr>
        <w:t>C</w:t>
      </w:r>
      <w:r w:rsidRPr="009711F9">
        <w:rPr>
          <w:rFonts w:ascii="Arial" w:eastAsia="Calibri" w:hAnsi="Arial" w:cs="Arial"/>
          <w:sz w:val="24"/>
          <w:szCs w:val="24"/>
        </w:rPr>
        <w:t xml:space="preserve">entro anda por 19 mil 733 pesos; en la Colonia Americana, 25 mil 704; en San Juan de Dios 15 mil pesos; en Miravalle 15 mil pesos; en </w:t>
      </w:r>
      <w:r w:rsidR="00D4040D">
        <w:rPr>
          <w:rFonts w:ascii="Arial" w:eastAsia="Calibri" w:hAnsi="Arial" w:cs="Arial"/>
          <w:sz w:val="24"/>
          <w:szCs w:val="24"/>
        </w:rPr>
        <w:t>I</w:t>
      </w:r>
      <w:r w:rsidRPr="009711F9">
        <w:rPr>
          <w:rFonts w:ascii="Arial" w:eastAsia="Calibri" w:hAnsi="Arial" w:cs="Arial"/>
          <w:sz w:val="24"/>
          <w:szCs w:val="24"/>
        </w:rPr>
        <w:t xml:space="preserve">ndependencia 17 mil 645. Para no ser más controlado por el tema del tiempo, Lomas del Paraíso anda la zona uno 4 mil 300 pesos. </w:t>
      </w:r>
    </w:p>
    <w:p w14:paraId="059E90FF" w14:textId="77777777" w:rsidR="002C3478" w:rsidRPr="009711F9" w:rsidRDefault="002C3478" w:rsidP="002C3478">
      <w:pPr>
        <w:jc w:val="both"/>
        <w:rPr>
          <w:rFonts w:ascii="Arial" w:eastAsia="Calibri" w:hAnsi="Arial" w:cs="Arial"/>
          <w:sz w:val="24"/>
          <w:szCs w:val="24"/>
        </w:rPr>
      </w:pPr>
    </w:p>
    <w:p w14:paraId="2F2D28A8" w14:textId="6B73D3CB"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¿Cuánto creen que gasta una persona por medio? Como nosotros, como cualquiera. Tomen en cuenta la renta. De agua, de acuerdo al aumento que impulsó Movimiento Ciudadano y que son apoyados por supuesto por los traidores del P.A.N. y del P.R.I. y de Hagamas ¿Cuánto creen que anda pagando de agua? Entre 150 y 300 pesos; ¿Cuánto creen que paga de gas una ama de casa? Entre 300 y 500 pesos; ¿Cuánto creen que le cobra el estado de cuota anual? Tres mil trescientos ochenta y seis; paquete básico de internet por el tema del trabajo de los chamacos, 300 pesos; y hoy de predial les vamos a encajar la uña, incluso Talpita de donde es la Presidenta Municipal, le subimos 4.8%</w:t>
      </w:r>
      <w:r w:rsidR="00D444FE">
        <w:rPr>
          <w:rFonts w:ascii="Arial" w:eastAsia="Calibri" w:hAnsi="Arial" w:cs="Arial"/>
          <w:sz w:val="24"/>
          <w:szCs w:val="24"/>
        </w:rPr>
        <w:t xml:space="preserve"> </w:t>
      </w:r>
      <w:r w:rsidRPr="009711F9">
        <w:rPr>
          <w:rFonts w:ascii="Arial" w:eastAsia="Calibri" w:hAnsi="Arial" w:cs="Arial"/>
          <w:sz w:val="24"/>
          <w:szCs w:val="24"/>
        </w:rPr>
        <w:t>del predial. En Talpita, lo cito porque la Presidenta es de ahí, porque en promedio estamos hablando del 15% de acuerdo al consolidado del total del proyecto de ley de ingresos. Esa</w:t>
      </w:r>
      <w:r w:rsidR="00D444FE">
        <w:rPr>
          <w:rFonts w:ascii="Arial" w:eastAsia="Calibri" w:hAnsi="Arial" w:cs="Arial"/>
          <w:sz w:val="24"/>
          <w:szCs w:val="24"/>
        </w:rPr>
        <w:t>s</w:t>
      </w:r>
      <w:r w:rsidRPr="009711F9">
        <w:rPr>
          <w:rFonts w:ascii="Arial" w:eastAsia="Calibri" w:hAnsi="Arial" w:cs="Arial"/>
          <w:sz w:val="24"/>
          <w:szCs w:val="24"/>
        </w:rPr>
        <w:t xml:space="preserve"> son fregaderas.</w:t>
      </w:r>
    </w:p>
    <w:p w14:paraId="727D7A56" w14:textId="77777777" w:rsidR="002C3478" w:rsidRPr="009711F9" w:rsidRDefault="002C3478" w:rsidP="002C3478">
      <w:pPr>
        <w:jc w:val="both"/>
        <w:rPr>
          <w:rFonts w:ascii="Arial" w:hAnsi="Arial" w:cs="Arial"/>
          <w:sz w:val="24"/>
          <w:szCs w:val="24"/>
        </w:rPr>
      </w:pPr>
    </w:p>
    <w:p w14:paraId="52CB361E" w14:textId="77777777" w:rsidR="002C3478" w:rsidRPr="009711F9" w:rsidRDefault="002C3478" w:rsidP="002C3478">
      <w:pPr>
        <w:jc w:val="both"/>
        <w:rPr>
          <w:rFonts w:ascii="Arial" w:eastAsia="Calibri" w:hAnsi="Arial" w:cs="Arial"/>
          <w:sz w:val="24"/>
          <w:szCs w:val="24"/>
        </w:rPr>
      </w:pPr>
      <w:r w:rsidRPr="009711F9">
        <w:rPr>
          <w:rFonts w:ascii="Arial" w:eastAsia="Calibri" w:hAnsi="Arial" w:cs="Arial"/>
          <w:sz w:val="24"/>
          <w:szCs w:val="24"/>
        </w:rPr>
        <w:t xml:space="preserve">Eso es no entender verdaderamente la realidad que vive la población en Guadalajara; eso es darle la espalda al pueblo; eso es verdaderamente una sinvergüenzada de aquellos traidores como Hagamos, como P.A.N. y como P.R.I, el cinismo MC ya lo tenemos claro de darle la espalda a las causas del pueblo. </w:t>
      </w:r>
    </w:p>
    <w:p w14:paraId="58E806EC" w14:textId="77777777" w:rsidR="002C3478" w:rsidRPr="009711F9" w:rsidRDefault="002C3478" w:rsidP="002C3478">
      <w:pPr>
        <w:jc w:val="both"/>
        <w:rPr>
          <w:rFonts w:ascii="Arial" w:eastAsia="Calibri" w:hAnsi="Arial" w:cs="Arial"/>
          <w:sz w:val="24"/>
          <w:szCs w:val="24"/>
        </w:rPr>
      </w:pPr>
    </w:p>
    <w:p w14:paraId="585E6665" w14:textId="4BC89282"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Esta es la realidad, esto no es un estudio técnico, es lo que gana una mujer, lo que gana un hombre en Guadalajara, y lo que gasta y no le alcanza para pagar lo que aquí pretenden recaudar para los negocios. ¿Pero qué pasa con los cuates? Oye, tú quieres construir un edificio de estos Infonavit de lujo que le dan</w:t>
      </w:r>
      <w:r w:rsidR="00D444FE">
        <w:rPr>
          <w:rFonts w:ascii="Arial" w:eastAsia="Calibri" w:hAnsi="Arial" w:cs="Arial"/>
          <w:sz w:val="24"/>
          <w:szCs w:val="24"/>
        </w:rPr>
        <w:t xml:space="preserve"> en</w:t>
      </w:r>
      <w:r w:rsidRPr="009711F9">
        <w:rPr>
          <w:rFonts w:ascii="Arial" w:eastAsia="Calibri" w:hAnsi="Arial" w:cs="Arial"/>
          <w:sz w:val="24"/>
          <w:szCs w:val="24"/>
        </w:rPr>
        <w:t xml:space="preserve"> la torre a Guadalajara en términos de superficies de rodamiento, redes hidráulicas y también hidrosanitarias. No te preocupes, si no tienes el dictamen de </w:t>
      </w:r>
      <w:r w:rsidR="00D444FE">
        <w:rPr>
          <w:rFonts w:ascii="Arial" w:eastAsia="Calibri" w:hAnsi="Arial" w:cs="Arial"/>
          <w:sz w:val="24"/>
          <w:szCs w:val="24"/>
        </w:rPr>
        <w:t>p</w:t>
      </w:r>
      <w:r w:rsidRPr="009711F9">
        <w:rPr>
          <w:rFonts w:ascii="Arial" w:eastAsia="Calibri" w:hAnsi="Arial" w:cs="Arial"/>
          <w:sz w:val="24"/>
          <w:szCs w:val="24"/>
        </w:rPr>
        <w:t xml:space="preserve">rotección </w:t>
      </w:r>
      <w:r w:rsidR="00D444FE">
        <w:rPr>
          <w:rFonts w:ascii="Arial" w:eastAsia="Calibri" w:hAnsi="Arial" w:cs="Arial"/>
          <w:sz w:val="24"/>
          <w:szCs w:val="24"/>
        </w:rPr>
        <w:t>c</w:t>
      </w:r>
      <w:r w:rsidRPr="009711F9">
        <w:rPr>
          <w:rFonts w:ascii="Arial" w:eastAsia="Calibri" w:hAnsi="Arial" w:cs="Arial"/>
          <w:sz w:val="24"/>
          <w:szCs w:val="24"/>
        </w:rPr>
        <w:t>ivil que antes te cobramos 453 mil pesos por la multa, porque es interés público, hoy te la voy a dejar en veinte.</w:t>
      </w:r>
    </w:p>
    <w:p w14:paraId="388B28A7" w14:textId="77777777" w:rsidR="002C3478" w:rsidRPr="009711F9" w:rsidRDefault="002C3478" w:rsidP="002C3478">
      <w:pPr>
        <w:jc w:val="both"/>
        <w:rPr>
          <w:rFonts w:ascii="Arial" w:hAnsi="Arial" w:cs="Arial"/>
          <w:b/>
          <w:sz w:val="24"/>
          <w:szCs w:val="24"/>
        </w:rPr>
      </w:pPr>
    </w:p>
    <w:p w14:paraId="4DA36117" w14:textId="77777777" w:rsidR="002C3478" w:rsidRPr="009711F9" w:rsidRDefault="002C3478" w:rsidP="002C3478">
      <w:pPr>
        <w:jc w:val="both"/>
        <w:rPr>
          <w:rFonts w:ascii="Arial" w:hAnsi="Arial" w:cs="Arial"/>
          <w:sz w:val="24"/>
          <w:szCs w:val="24"/>
        </w:rPr>
      </w:pPr>
      <w:r w:rsidRPr="009711F9">
        <w:rPr>
          <w:rFonts w:ascii="Arial" w:eastAsia="Calibri" w:hAnsi="Arial" w:cs="Arial"/>
          <w:b/>
          <w:sz w:val="24"/>
          <w:szCs w:val="24"/>
        </w:rPr>
        <w:t xml:space="preserve">La Presidenta Municipal: </w:t>
      </w:r>
      <w:r w:rsidRPr="009711F9">
        <w:rPr>
          <w:rFonts w:ascii="Arial" w:eastAsia="Calibri" w:hAnsi="Arial" w:cs="Arial"/>
          <w:sz w:val="24"/>
          <w:szCs w:val="24"/>
        </w:rPr>
        <w:t>A continuación se le concede el de la voz al regidor Mario Castellanos.</w:t>
      </w:r>
    </w:p>
    <w:p w14:paraId="0FD081B4" w14:textId="77777777" w:rsidR="002C3478" w:rsidRPr="009711F9" w:rsidRDefault="002C3478" w:rsidP="002C3478">
      <w:pPr>
        <w:jc w:val="both"/>
        <w:rPr>
          <w:rFonts w:ascii="Arial" w:hAnsi="Arial" w:cs="Arial"/>
          <w:b/>
          <w:sz w:val="24"/>
          <w:szCs w:val="24"/>
        </w:rPr>
      </w:pPr>
    </w:p>
    <w:p w14:paraId="4D0CA1C5" w14:textId="03590AF5" w:rsidR="002C3478" w:rsidRDefault="002C3478" w:rsidP="002C3478">
      <w:pPr>
        <w:jc w:val="both"/>
        <w:rPr>
          <w:rFonts w:ascii="Arial" w:eastAsia="Calibri" w:hAnsi="Arial" w:cs="Arial"/>
          <w:sz w:val="24"/>
          <w:szCs w:val="24"/>
        </w:rPr>
      </w:pPr>
      <w:r w:rsidRPr="009711F9">
        <w:rPr>
          <w:rFonts w:ascii="Arial" w:eastAsia="Calibri" w:hAnsi="Arial" w:cs="Arial"/>
          <w:b/>
          <w:sz w:val="24"/>
          <w:szCs w:val="24"/>
        </w:rPr>
        <w:t xml:space="preserve">El Regidor Mario Hugo Castellanos Ibarra: </w:t>
      </w:r>
      <w:r w:rsidRPr="009711F9">
        <w:rPr>
          <w:rFonts w:ascii="Arial" w:eastAsia="Calibri" w:hAnsi="Arial" w:cs="Arial"/>
          <w:sz w:val="24"/>
          <w:szCs w:val="24"/>
        </w:rPr>
        <w:t xml:space="preserve">Muchas gracias </w:t>
      </w:r>
      <w:r>
        <w:rPr>
          <w:rFonts w:ascii="Arial" w:eastAsia="Calibri" w:hAnsi="Arial" w:cs="Arial"/>
          <w:sz w:val="24"/>
          <w:szCs w:val="24"/>
        </w:rPr>
        <w:t>Presidenta,</w:t>
      </w:r>
      <w:r w:rsidRPr="009711F9">
        <w:rPr>
          <w:rFonts w:ascii="Arial" w:eastAsia="Calibri" w:hAnsi="Arial" w:cs="Arial"/>
          <w:sz w:val="24"/>
          <w:szCs w:val="24"/>
        </w:rPr>
        <w:t xml:space="preserve"> con su venia</w:t>
      </w:r>
      <w:r>
        <w:rPr>
          <w:rFonts w:ascii="Arial" w:eastAsia="Calibri" w:hAnsi="Arial" w:cs="Arial"/>
          <w:sz w:val="24"/>
          <w:szCs w:val="24"/>
        </w:rPr>
        <w:t>. L</w:t>
      </w:r>
      <w:r w:rsidRPr="009711F9">
        <w:rPr>
          <w:rFonts w:ascii="Arial" w:eastAsia="Calibri" w:hAnsi="Arial" w:cs="Arial"/>
          <w:sz w:val="24"/>
          <w:szCs w:val="24"/>
        </w:rPr>
        <w:t>a verdad es que quisiera hablar de esta ley de ingreso municipal</w:t>
      </w:r>
      <w:r w:rsidR="00D444FE">
        <w:rPr>
          <w:rFonts w:ascii="Arial" w:eastAsia="Calibri" w:hAnsi="Arial" w:cs="Arial"/>
          <w:sz w:val="24"/>
          <w:szCs w:val="24"/>
        </w:rPr>
        <w:t xml:space="preserve"> y</w:t>
      </w:r>
      <w:r w:rsidRPr="009711F9">
        <w:rPr>
          <w:rFonts w:ascii="Arial" w:eastAsia="Calibri" w:hAnsi="Arial" w:cs="Arial"/>
          <w:sz w:val="24"/>
          <w:szCs w:val="24"/>
        </w:rPr>
        <w:t xml:space="preserve"> ser</w:t>
      </w:r>
      <w:r>
        <w:rPr>
          <w:rFonts w:ascii="Arial" w:eastAsia="Calibri" w:hAnsi="Arial" w:cs="Arial"/>
          <w:sz w:val="24"/>
          <w:szCs w:val="24"/>
        </w:rPr>
        <w:t>é</w:t>
      </w:r>
      <w:r w:rsidRPr="009711F9">
        <w:rPr>
          <w:rFonts w:ascii="Arial" w:eastAsia="Calibri" w:hAnsi="Arial" w:cs="Arial"/>
          <w:sz w:val="24"/>
          <w:szCs w:val="24"/>
        </w:rPr>
        <w:t xml:space="preserve"> muy breve. </w:t>
      </w:r>
    </w:p>
    <w:p w14:paraId="78A6D210" w14:textId="77777777" w:rsidR="002C3478" w:rsidRDefault="002C3478" w:rsidP="002C3478">
      <w:pPr>
        <w:jc w:val="both"/>
        <w:rPr>
          <w:rFonts w:ascii="Arial" w:eastAsia="Calibri" w:hAnsi="Arial" w:cs="Arial"/>
          <w:sz w:val="24"/>
          <w:szCs w:val="24"/>
        </w:rPr>
      </w:pPr>
    </w:p>
    <w:p w14:paraId="32D5A54D" w14:textId="0F8101B7"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Nos queda claro que es la herramienta financiera más importante con la que cuenta el ayuntamiento, porque aquí se define cuánto y en dónde se va a obtener el dinero</w:t>
      </w:r>
      <w:r>
        <w:rPr>
          <w:rFonts w:ascii="Arial" w:eastAsia="Calibri" w:hAnsi="Arial" w:cs="Arial"/>
          <w:sz w:val="24"/>
          <w:szCs w:val="24"/>
        </w:rPr>
        <w:t>, d</w:t>
      </w:r>
      <w:r w:rsidRPr="009711F9">
        <w:rPr>
          <w:rFonts w:ascii="Arial" w:eastAsia="Calibri" w:hAnsi="Arial" w:cs="Arial"/>
          <w:sz w:val="24"/>
          <w:szCs w:val="24"/>
        </w:rPr>
        <w:t>ar certeza jurídica para legitimar la forma en que el municipio recauda los recursos, permite planear, ejecutar políticas públicas, y fortalece</w:t>
      </w:r>
      <w:r w:rsidR="00D444FE">
        <w:rPr>
          <w:rFonts w:ascii="Arial" w:eastAsia="Calibri" w:hAnsi="Arial" w:cs="Arial"/>
          <w:sz w:val="24"/>
          <w:szCs w:val="24"/>
        </w:rPr>
        <w:t>r</w:t>
      </w:r>
      <w:r w:rsidRPr="009711F9">
        <w:rPr>
          <w:rFonts w:ascii="Arial" w:eastAsia="Calibri" w:hAnsi="Arial" w:cs="Arial"/>
          <w:sz w:val="24"/>
          <w:szCs w:val="24"/>
        </w:rPr>
        <w:t xml:space="preserve"> la autonomía municipal.</w:t>
      </w:r>
    </w:p>
    <w:p w14:paraId="49334D9E" w14:textId="77777777" w:rsidR="002C3478" w:rsidRPr="009711F9" w:rsidRDefault="002C3478" w:rsidP="002C3478">
      <w:pPr>
        <w:jc w:val="both"/>
        <w:rPr>
          <w:rFonts w:ascii="Arial" w:hAnsi="Arial" w:cs="Arial"/>
          <w:sz w:val="24"/>
          <w:szCs w:val="24"/>
        </w:rPr>
      </w:pPr>
    </w:p>
    <w:p w14:paraId="50358DA6"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 xml:space="preserve">La ley de ingresos es como en cualquier vivienda, cualquier hogar que tenemos en nuestra ciudad, donde nos tenemos que poner de acuerdo, así me pasa en mi familia, donde con mi esposa nos ponemos de acuerdo y vemos de dónde va a entrar el dinero para después poder ejecutar los gastos, poder planear la despensa, poder planear los pagos del hogar, etcétera. </w:t>
      </w:r>
    </w:p>
    <w:p w14:paraId="3187FEAF" w14:textId="77777777" w:rsidR="002C3478" w:rsidRDefault="002C3478" w:rsidP="002C3478">
      <w:pPr>
        <w:jc w:val="both"/>
        <w:rPr>
          <w:rFonts w:ascii="Arial" w:eastAsia="Calibri" w:hAnsi="Arial" w:cs="Arial"/>
          <w:sz w:val="24"/>
          <w:szCs w:val="24"/>
        </w:rPr>
      </w:pPr>
    </w:p>
    <w:p w14:paraId="49425032"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Lo mismo realizó acá y aprovecho para felicitar a nuestra compañera Ana por el trabajo que hicieron ella y su equipo, la verdad es que ha sido un trabajo constante, se preocuparon de verdad, no como otras personas que se preocupan nada más de dientes para afuera, que luego no asisten a ninguna de estas mesas de trabajo, a ninguna de las reuniones de comisión, pero que si ustedes sí se preocuparon por eso, p</w:t>
      </w:r>
      <w:r>
        <w:rPr>
          <w:rFonts w:ascii="Arial" w:eastAsia="Calibri" w:hAnsi="Arial" w:cs="Arial"/>
          <w:sz w:val="24"/>
          <w:szCs w:val="24"/>
        </w:rPr>
        <w:t>o</w:t>
      </w:r>
      <w:r w:rsidRPr="009711F9">
        <w:rPr>
          <w:rFonts w:ascii="Arial" w:eastAsia="Calibri" w:hAnsi="Arial" w:cs="Arial"/>
          <w:sz w:val="24"/>
          <w:szCs w:val="24"/>
        </w:rPr>
        <w:t>r hacer un trabajo junto con la tesorera, que también aprovecho para reconocer su labor, también del director de ingresos, y estuvieron participando, estuvieron trabajando durante horas, días, semanas, meses, para poder elaborar una ley de ingresos que sea apropiada y que sea lo mejor para el municipio</w:t>
      </w:r>
      <w:r>
        <w:rPr>
          <w:rFonts w:ascii="Arial" w:eastAsia="Calibri" w:hAnsi="Arial" w:cs="Arial"/>
          <w:sz w:val="24"/>
          <w:szCs w:val="24"/>
        </w:rPr>
        <w:t>.</w:t>
      </w:r>
    </w:p>
    <w:p w14:paraId="100B7917" w14:textId="77777777" w:rsidR="002C3478" w:rsidRDefault="002C3478" w:rsidP="002C3478">
      <w:pPr>
        <w:jc w:val="both"/>
        <w:rPr>
          <w:rFonts w:ascii="Arial" w:eastAsia="Calibri" w:hAnsi="Arial" w:cs="Arial"/>
          <w:sz w:val="24"/>
          <w:szCs w:val="24"/>
        </w:rPr>
      </w:pPr>
    </w:p>
    <w:p w14:paraId="2331228D" w14:textId="77777777" w:rsidR="002C3478" w:rsidRPr="009711F9" w:rsidRDefault="002C3478" w:rsidP="002C3478">
      <w:pPr>
        <w:jc w:val="both"/>
        <w:rPr>
          <w:rFonts w:ascii="Arial" w:hAnsi="Arial" w:cs="Arial"/>
          <w:sz w:val="24"/>
          <w:szCs w:val="24"/>
        </w:rPr>
      </w:pPr>
      <w:r>
        <w:rPr>
          <w:rFonts w:ascii="Arial" w:eastAsia="Calibri" w:hAnsi="Arial" w:cs="Arial"/>
          <w:sz w:val="24"/>
          <w:szCs w:val="24"/>
        </w:rPr>
        <w:t>S</w:t>
      </w:r>
      <w:r w:rsidRPr="009711F9">
        <w:rPr>
          <w:rFonts w:ascii="Arial" w:eastAsia="Calibri" w:hAnsi="Arial" w:cs="Arial"/>
          <w:sz w:val="24"/>
          <w:szCs w:val="24"/>
        </w:rPr>
        <w:t xml:space="preserve">e han acordado diferentes temas entre ellos, como bien decía también mi compañero Salvador Alcázar, hay también apoyos para las personas que no más necesiten, como las personas </w:t>
      </w:r>
      <w:r>
        <w:rPr>
          <w:rFonts w:ascii="Arial" w:eastAsia="Calibri" w:hAnsi="Arial" w:cs="Arial"/>
          <w:sz w:val="24"/>
          <w:szCs w:val="24"/>
        </w:rPr>
        <w:t>cuidadoras</w:t>
      </w:r>
      <w:r w:rsidRPr="009711F9">
        <w:rPr>
          <w:rFonts w:ascii="Arial" w:eastAsia="Calibri" w:hAnsi="Arial" w:cs="Arial"/>
          <w:sz w:val="24"/>
          <w:szCs w:val="24"/>
        </w:rPr>
        <w:t xml:space="preserve">, que van a poder obtener hasta un </w:t>
      </w:r>
      <w:r>
        <w:rPr>
          <w:rFonts w:ascii="Arial" w:eastAsia="Calibri" w:hAnsi="Arial" w:cs="Arial"/>
          <w:sz w:val="24"/>
          <w:szCs w:val="24"/>
        </w:rPr>
        <w:t>50%</w:t>
      </w:r>
      <w:r w:rsidRPr="009711F9">
        <w:rPr>
          <w:rFonts w:ascii="Arial" w:eastAsia="Calibri" w:hAnsi="Arial" w:cs="Arial"/>
          <w:sz w:val="24"/>
          <w:szCs w:val="24"/>
        </w:rPr>
        <w:t xml:space="preserve"> de descuento, los adultos mayores, son diferentes personas que van a estar aquí. Me queda claro que este gobierno siempre se ha preocupado por ver por un bien común, y por ser un excelente administrador de los recursos.</w:t>
      </w:r>
    </w:p>
    <w:p w14:paraId="2F0741BB" w14:textId="77777777" w:rsidR="002C3478" w:rsidRPr="009711F9" w:rsidRDefault="002C3478" w:rsidP="002C3478">
      <w:pPr>
        <w:jc w:val="both"/>
        <w:rPr>
          <w:rFonts w:ascii="Arial" w:hAnsi="Arial" w:cs="Arial"/>
          <w:sz w:val="24"/>
          <w:szCs w:val="24"/>
        </w:rPr>
      </w:pPr>
    </w:p>
    <w:p w14:paraId="447179DA"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 xml:space="preserve">Este, en términos generales, el incremento del presupuesto para este ejercicio </w:t>
      </w:r>
      <w:r>
        <w:rPr>
          <w:rFonts w:ascii="Arial" w:eastAsia="Calibri" w:hAnsi="Arial" w:cs="Arial"/>
          <w:sz w:val="24"/>
          <w:szCs w:val="24"/>
        </w:rPr>
        <w:t>2026</w:t>
      </w:r>
      <w:r w:rsidRPr="009711F9">
        <w:rPr>
          <w:rFonts w:ascii="Arial" w:eastAsia="Calibri" w:hAnsi="Arial" w:cs="Arial"/>
          <w:sz w:val="24"/>
          <w:szCs w:val="24"/>
        </w:rPr>
        <w:t xml:space="preserve">, es del </w:t>
      </w:r>
      <w:r>
        <w:rPr>
          <w:rFonts w:ascii="Arial" w:eastAsia="Calibri" w:hAnsi="Arial" w:cs="Arial"/>
          <w:sz w:val="24"/>
          <w:szCs w:val="24"/>
        </w:rPr>
        <w:t>5%</w:t>
      </w:r>
      <w:r w:rsidRPr="009711F9">
        <w:rPr>
          <w:rFonts w:ascii="Arial" w:eastAsia="Calibri" w:hAnsi="Arial" w:cs="Arial"/>
          <w:sz w:val="24"/>
          <w:szCs w:val="24"/>
        </w:rPr>
        <w:t xml:space="preserve"> global, donde puntualmente se realizaron las modificaciones para mejorar entendimiento de los conceptos ya previstos, o aquellos que necesitaban precisarse para la certeza jurídica de la operación.</w:t>
      </w:r>
    </w:p>
    <w:p w14:paraId="505C6EA5" w14:textId="77777777" w:rsidR="002C3478" w:rsidRDefault="002C3478" w:rsidP="002C3478">
      <w:pPr>
        <w:jc w:val="both"/>
        <w:rPr>
          <w:rFonts w:ascii="Arial" w:eastAsia="Calibri" w:hAnsi="Arial" w:cs="Arial"/>
          <w:sz w:val="24"/>
          <w:szCs w:val="24"/>
        </w:rPr>
      </w:pPr>
    </w:p>
    <w:p w14:paraId="050D909A" w14:textId="77777777"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 xml:space="preserve">Me gustaría hacer énfasis que hay diferentes áreas de oportunidad, y que estamos trabajando. En estas mesas se tomaron muchas de las participaciones que hicieron todos los regidores de todas las fracciones, algunas se tomaron a consideración y se hicieron modificaciones, otras no, porque esto es lo que nos toca hacer y es parte de la política, poder dialogar, poder platicar, ver dónde podemos tener consensos, y habrá unas donde no se pueda tener ese consenso, pero es parte de la política y es parte de lo que hacemos, y no está mal, </w:t>
      </w:r>
      <w:r>
        <w:rPr>
          <w:rFonts w:ascii="Arial" w:eastAsia="Calibri" w:hAnsi="Arial" w:cs="Arial"/>
          <w:sz w:val="24"/>
          <w:szCs w:val="24"/>
        </w:rPr>
        <w:t>n</w:t>
      </w:r>
      <w:r w:rsidRPr="009711F9">
        <w:rPr>
          <w:rFonts w:ascii="Arial" w:eastAsia="Calibri" w:hAnsi="Arial" w:cs="Arial"/>
          <w:sz w:val="24"/>
          <w:szCs w:val="24"/>
        </w:rPr>
        <w:t>osotros tenemos una visión distinta a otros y se respeta, pero nosotros, créanme, estamos trabajando por hacerlo mejor por Guadalajara y sus habitantes.</w:t>
      </w:r>
    </w:p>
    <w:p w14:paraId="7471238E" w14:textId="77777777" w:rsidR="002C3478" w:rsidRPr="009711F9" w:rsidRDefault="002C3478" w:rsidP="002C3478">
      <w:pPr>
        <w:jc w:val="both"/>
        <w:rPr>
          <w:rFonts w:ascii="Arial" w:hAnsi="Arial" w:cs="Arial"/>
          <w:sz w:val="24"/>
          <w:szCs w:val="24"/>
        </w:rPr>
      </w:pPr>
    </w:p>
    <w:p w14:paraId="336E06F5"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 xml:space="preserve">Cada día me convenzo más de que estoy en el mejor proyecto para poder ayudar a las tapatías y los tapatíos a poder salir adelante y que este instrumento de planeación, esta ley de ingresos, es una ley que va a servir y que es la base para el próximo presupuesto de ingresos que nos va a ayudar a tener un año </w:t>
      </w:r>
      <w:r>
        <w:rPr>
          <w:rFonts w:ascii="Arial" w:eastAsia="Calibri" w:hAnsi="Arial" w:cs="Arial"/>
          <w:sz w:val="24"/>
          <w:szCs w:val="24"/>
        </w:rPr>
        <w:t>2026</w:t>
      </w:r>
      <w:r w:rsidRPr="009711F9">
        <w:rPr>
          <w:rFonts w:ascii="Arial" w:eastAsia="Calibri" w:hAnsi="Arial" w:cs="Arial"/>
          <w:sz w:val="24"/>
          <w:szCs w:val="24"/>
        </w:rPr>
        <w:t xml:space="preserve"> mucho mejor. </w:t>
      </w:r>
    </w:p>
    <w:p w14:paraId="1F0DAEF6" w14:textId="77777777" w:rsidR="002C3478" w:rsidRDefault="002C3478" w:rsidP="002C3478">
      <w:pPr>
        <w:jc w:val="both"/>
        <w:rPr>
          <w:rFonts w:ascii="Arial" w:eastAsia="Calibri" w:hAnsi="Arial" w:cs="Arial"/>
          <w:sz w:val="24"/>
          <w:szCs w:val="24"/>
        </w:rPr>
      </w:pPr>
    </w:p>
    <w:p w14:paraId="6AFDD18E"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Sabemos que ha sido complicado en los últimos seis años, el poder adquisitivo ha decrecido de manera enorme. Ha subido los salarios, sí, pero el poder adquisitivo ha bajado</w:t>
      </w:r>
      <w:r>
        <w:rPr>
          <w:rFonts w:ascii="Arial" w:eastAsia="Calibri" w:hAnsi="Arial" w:cs="Arial"/>
          <w:sz w:val="24"/>
          <w:szCs w:val="24"/>
        </w:rPr>
        <w:t>; en</w:t>
      </w:r>
      <w:r w:rsidRPr="009711F9">
        <w:rPr>
          <w:rFonts w:ascii="Arial" w:eastAsia="Calibri" w:hAnsi="Arial" w:cs="Arial"/>
          <w:sz w:val="24"/>
          <w:szCs w:val="24"/>
        </w:rPr>
        <w:t xml:space="preserve">tonces, con esta ley de ingresos, esperamos poder ayudar a la ciudad de Guadalajara. Es cuanto </w:t>
      </w:r>
      <w:r>
        <w:rPr>
          <w:rFonts w:ascii="Arial" w:eastAsia="Calibri" w:hAnsi="Arial" w:cs="Arial"/>
          <w:sz w:val="24"/>
          <w:szCs w:val="24"/>
        </w:rPr>
        <w:t>P</w:t>
      </w:r>
      <w:r w:rsidRPr="009711F9">
        <w:rPr>
          <w:rFonts w:ascii="Arial" w:eastAsia="Calibri" w:hAnsi="Arial" w:cs="Arial"/>
          <w:sz w:val="24"/>
          <w:szCs w:val="24"/>
        </w:rPr>
        <w:t>resident</w:t>
      </w:r>
      <w:r>
        <w:rPr>
          <w:rFonts w:ascii="Arial" w:eastAsia="Calibri" w:hAnsi="Arial" w:cs="Arial"/>
          <w:sz w:val="24"/>
          <w:szCs w:val="24"/>
        </w:rPr>
        <w:t>a</w:t>
      </w:r>
      <w:r w:rsidRPr="009711F9">
        <w:rPr>
          <w:rFonts w:ascii="Arial" w:eastAsia="Calibri" w:hAnsi="Arial" w:cs="Arial"/>
          <w:sz w:val="24"/>
          <w:szCs w:val="24"/>
        </w:rPr>
        <w:t xml:space="preserve">. </w:t>
      </w:r>
    </w:p>
    <w:p w14:paraId="5F604AE8" w14:textId="77777777" w:rsidR="002C3478" w:rsidRDefault="002C3478" w:rsidP="002C3478">
      <w:pPr>
        <w:jc w:val="both"/>
        <w:rPr>
          <w:rFonts w:ascii="Arial" w:eastAsia="Calibri" w:hAnsi="Arial" w:cs="Arial"/>
          <w:sz w:val="24"/>
          <w:szCs w:val="24"/>
        </w:rPr>
      </w:pPr>
      <w:r w:rsidRPr="00861384">
        <w:rPr>
          <w:rFonts w:ascii="Arial" w:eastAsia="Calibri" w:hAnsi="Arial" w:cs="Arial"/>
          <w:b/>
          <w:sz w:val="24"/>
          <w:szCs w:val="24"/>
        </w:rPr>
        <w:t xml:space="preserve">La Presidenta Municipal: </w:t>
      </w:r>
      <w:r>
        <w:rPr>
          <w:rFonts w:ascii="Arial" w:eastAsia="Calibri" w:hAnsi="Arial" w:cs="Arial"/>
          <w:sz w:val="24"/>
          <w:szCs w:val="24"/>
        </w:rPr>
        <w:t xml:space="preserve">Gracias, regidor. </w:t>
      </w:r>
      <w:r w:rsidRPr="009711F9">
        <w:rPr>
          <w:rFonts w:ascii="Arial" w:eastAsia="Calibri" w:hAnsi="Arial" w:cs="Arial"/>
          <w:sz w:val="24"/>
          <w:szCs w:val="24"/>
        </w:rPr>
        <w:t>A continuación, se le concede el uso de la voz al regidor Juan Alberto Salinas.</w:t>
      </w:r>
    </w:p>
    <w:p w14:paraId="0C268AB0" w14:textId="77777777" w:rsidR="002C3478" w:rsidRPr="00861384" w:rsidRDefault="002C3478" w:rsidP="002C3478">
      <w:pPr>
        <w:jc w:val="both"/>
        <w:rPr>
          <w:rFonts w:ascii="Arial" w:eastAsia="Calibri" w:hAnsi="Arial" w:cs="Arial"/>
          <w:b/>
          <w:sz w:val="24"/>
          <w:szCs w:val="24"/>
        </w:rPr>
      </w:pPr>
    </w:p>
    <w:p w14:paraId="3DA344B3" w14:textId="77777777" w:rsidR="002C3478" w:rsidRDefault="002C3478" w:rsidP="002C3478">
      <w:pPr>
        <w:jc w:val="both"/>
        <w:rPr>
          <w:rFonts w:ascii="Arial" w:eastAsia="Calibri" w:hAnsi="Arial" w:cs="Arial"/>
          <w:sz w:val="24"/>
          <w:szCs w:val="24"/>
        </w:rPr>
      </w:pPr>
      <w:r w:rsidRPr="00861384">
        <w:rPr>
          <w:rFonts w:ascii="Arial" w:eastAsia="Calibri" w:hAnsi="Arial" w:cs="Arial"/>
          <w:b/>
          <w:sz w:val="24"/>
          <w:szCs w:val="24"/>
        </w:rPr>
        <w:t xml:space="preserve">El Regidor Juan Alberto Salinas Macías: </w:t>
      </w:r>
      <w:r w:rsidRPr="009711F9">
        <w:rPr>
          <w:rFonts w:ascii="Arial" w:eastAsia="Calibri" w:hAnsi="Arial" w:cs="Arial"/>
          <w:sz w:val="24"/>
          <w:szCs w:val="24"/>
        </w:rPr>
        <w:t xml:space="preserve">Con su venia </w:t>
      </w:r>
      <w:r>
        <w:rPr>
          <w:rFonts w:ascii="Arial" w:eastAsia="Calibri" w:hAnsi="Arial" w:cs="Arial"/>
          <w:sz w:val="24"/>
          <w:szCs w:val="24"/>
        </w:rPr>
        <w:t>Presidenta.</w:t>
      </w:r>
    </w:p>
    <w:p w14:paraId="3B8F5ACC" w14:textId="77777777" w:rsidR="002C3478" w:rsidRDefault="002C3478" w:rsidP="002C3478">
      <w:pPr>
        <w:jc w:val="both"/>
        <w:rPr>
          <w:rFonts w:ascii="Arial" w:eastAsia="Calibri" w:hAnsi="Arial" w:cs="Arial"/>
          <w:sz w:val="24"/>
          <w:szCs w:val="24"/>
        </w:rPr>
      </w:pPr>
    </w:p>
    <w:p w14:paraId="059B20CD" w14:textId="77777777" w:rsidR="002C3478" w:rsidRDefault="002C3478" w:rsidP="002C3478">
      <w:pPr>
        <w:jc w:val="both"/>
        <w:rPr>
          <w:rFonts w:ascii="Arial" w:eastAsia="Calibri" w:hAnsi="Arial" w:cs="Arial"/>
          <w:sz w:val="24"/>
          <w:szCs w:val="24"/>
        </w:rPr>
      </w:pPr>
      <w:r>
        <w:rPr>
          <w:rFonts w:ascii="Arial" w:eastAsia="Calibri" w:hAnsi="Arial" w:cs="Arial"/>
          <w:sz w:val="24"/>
          <w:szCs w:val="24"/>
        </w:rPr>
        <w:t>M</w:t>
      </w:r>
      <w:r w:rsidRPr="009711F9">
        <w:rPr>
          <w:rFonts w:ascii="Arial" w:eastAsia="Calibri" w:hAnsi="Arial" w:cs="Arial"/>
          <w:sz w:val="24"/>
          <w:szCs w:val="24"/>
        </w:rPr>
        <w:t>e parece bien interesante escuchar las posiciones de mis compañeras y compañeros, por supuesto, también en las mesas, no solamente en este espacio, creo que la Comisión de Hacienda hizo un buen trabajo, le reconozco a Ana Robles, esa pluralidad con la que siempre participó y en las propias sesiones.</w:t>
      </w:r>
    </w:p>
    <w:p w14:paraId="2B460009" w14:textId="77777777" w:rsidR="002C3478" w:rsidRDefault="002C3478" w:rsidP="002C3478">
      <w:pPr>
        <w:jc w:val="both"/>
        <w:rPr>
          <w:rFonts w:ascii="Arial" w:eastAsia="Calibri" w:hAnsi="Arial" w:cs="Arial"/>
          <w:sz w:val="24"/>
          <w:szCs w:val="24"/>
        </w:rPr>
      </w:pPr>
    </w:p>
    <w:p w14:paraId="377C2F83"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Sin embargo, creo que hay que dejar de usar palabras grandilocuentes, hay que dejar de utilizar palabras rimbombantes para colocar con muy poco significado lo que representa esta ley de ingresos.</w:t>
      </w:r>
    </w:p>
    <w:p w14:paraId="3237910D" w14:textId="77777777" w:rsidR="002C3478" w:rsidRDefault="002C3478" w:rsidP="002C3478">
      <w:pPr>
        <w:jc w:val="both"/>
        <w:rPr>
          <w:rFonts w:ascii="Arial" w:eastAsia="Calibri" w:hAnsi="Arial" w:cs="Arial"/>
          <w:sz w:val="24"/>
          <w:szCs w:val="24"/>
        </w:rPr>
      </w:pPr>
    </w:p>
    <w:p w14:paraId="18C47F1C"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Por ejemplo, vamos a hablar del fondo del asunto porque esta ley de ingresos retrata en cuerpo y alma lo que es Movimiento Ciudadano, y ya por conjetura también sus hermanos del P</w:t>
      </w:r>
      <w:r>
        <w:rPr>
          <w:rFonts w:ascii="Arial" w:eastAsia="Calibri" w:hAnsi="Arial" w:cs="Arial"/>
          <w:sz w:val="24"/>
          <w:szCs w:val="24"/>
        </w:rPr>
        <w:t>.</w:t>
      </w:r>
      <w:r w:rsidRPr="009711F9">
        <w:rPr>
          <w:rFonts w:ascii="Arial" w:eastAsia="Calibri" w:hAnsi="Arial" w:cs="Arial"/>
          <w:sz w:val="24"/>
          <w:szCs w:val="24"/>
        </w:rPr>
        <w:t>R</w:t>
      </w:r>
      <w:r>
        <w:rPr>
          <w:rFonts w:ascii="Arial" w:eastAsia="Calibri" w:hAnsi="Arial" w:cs="Arial"/>
          <w:sz w:val="24"/>
          <w:szCs w:val="24"/>
        </w:rPr>
        <w:t>.</w:t>
      </w:r>
      <w:r w:rsidRPr="009711F9">
        <w:rPr>
          <w:rFonts w:ascii="Arial" w:eastAsia="Calibri" w:hAnsi="Arial" w:cs="Arial"/>
          <w:sz w:val="24"/>
          <w:szCs w:val="24"/>
        </w:rPr>
        <w:t>I</w:t>
      </w:r>
      <w:r>
        <w:rPr>
          <w:rFonts w:ascii="Arial" w:eastAsia="Calibri" w:hAnsi="Arial" w:cs="Arial"/>
          <w:sz w:val="24"/>
          <w:szCs w:val="24"/>
        </w:rPr>
        <w:t>.</w:t>
      </w:r>
      <w:r w:rsidRPr="009711F9">
        <w:rPr>
          <w:rFonts w:ascii="Arial" w:eastAsia="Calibri" w:hAnsi="Arial" w:cs="Arial"/>
          <w:sz w:val="24"/>
          <w:szCs w:val="24"/>
        </w:rPr>
        <w:t xml:space="preserve"> y del P</w:t>
      </w:r>
      <w:r>
        <w:rPr>
          <w:rFonts w:ascii="Arial" w:eastAsia="Calibri" w:hAnsi="Arial" w:cs="Arial"/>
          <w:sz w:val="24"/>
          <w:szCs w:val="24"/>
        </w:rPr>
        <w:t>.</w:t>
      </w:r>
      <w:r w:rsidRPr="009711F9">
        <w:rPr>
          <w:rFonts w:ascii="Arial" w:eastAsia="Calibri" w:hAnsi="Arial" w:cs="Arial"/>
          <w:sz w:val="24"/>
          <w:szCs w:val="24"/>
        </w:rPr>
        <w:t>A</w:t>
      </w:r>
      <w:r>
        <w:rPr>
          <w:rFonts w:ascii="Arial" w:eastAsia="Calibri" w:hAnsi="Arial" w:cs="Arial"/>
          <w:sz w:val="24"/>
          <w:szCs w:val="24"/>
        </w:rPr>
        <w:t>.</w:t>
      </w:r>
      <w:r w:rsidRPr="009711F9">
        <w:rPr>
          <w:rFonts w:ascii="Arial" w:eastAsia="Calibri" w:hAnsi="Arial" w:cs="Arial"/>
          <w:sz w:val="24"/>
          <w:szCs w:val="24"/>
        </w:rPr>
        <w:t>N</w:t>
      </w:r>
      <w:r>
        <w:rPr>
          <w:rFonts w:ascii="Arial" w:eastAsia="Calibri" w:hAnsi="Arial" w:cs="Arial"/>
          <w:sz w:val="24"/>
          <w:szCs w:val="24"/>
        </w:rPr>
        <w:t>.</w:t>
      </w:r>
      <w:r w:rsidRPr="009711F9">
        <w:rPr>
          <w:rFonts w:ascii="Arial" w:eastAsia="Calibri" w:hAnsi="Arial" w:cs="Arial"/>
          <w:sz w:val="24"/>
          <w:szCs w:val="24"/>
        </w:rPr>
        <w:t xml:space="preserve">, un poquito también de mis compañeros de </w:t>
      </w:r>
      <w:r>
        <w:rPr>
          <w:rFonts w:ascii="Arial" w:eastAsia="Calibri" w:hAnsi="Arial" w:cs="Arial"/>
          <w:sz w:val="24"/>
          <w:szCs w:val="24"/>
        </w:rPr>
        <w:t>H</w:t>
      </w:r>
      <w:r w:rsidRPr="009711F9">
        <w:rPr>
          <w:rFonts w:ascii="Arial" w:eastAsia="Calibri" w:hAnsi="Arial" w:cs="Arial"/>
          <w:sz w:val="24"/>
          <w:szCs w:val="24"/>
        </w:rPr>
        <w:t xml:space="preserve">agamos, pero vamos a entrar al fondo del asunto. </w:t>
      </w:r>
    </w:p>
    <w:p w14:paraId="454D116A" w14:textId="77777777" w:rsidR="002C3478" w:rsidRDefault="002C3478" w:rsidP="002C3478">
      <w:pPr>
        <w:jc w:val="both"/>
        <w:rPr>
          <w:rFonts w:ascii="Arial" w:eastAsia="Calibri" w:hAnsi="Arial" w:cs="Arial"/>
          <w:sz w:val="24"/>
          <w:szCs w:val="24"/>
        </w:rPr>
      </w:pPr>
    </w:p>
    <w:p w14:paraId="38A1EAD9"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 xml:space="preserve">Este es un proyecto de </w:t>
      </w:r>
      <w:r>
        <w:rPr>
          <w:rFonts w:ascii="Arial" w:eastAsia="Calibri" w:hAnsi="Arial" w:cs="Arial"/>
          <w:sz w:val="24"/>
          <w:szCs w:val="24"/>
        </w:rPr>
        <w:t>L</w:t>
      </w:r>
      <w:r w:rsidRPr="009711F9">
        <w:rPr>
          <w:rFonts w:ascii="Arial" w:eastAsia="Calibri" w:hAnsi="Arial" w:cs="Arial"/>
          <w:sz w:val="24"/>
          <w:szCs w:val="24"/>
        </w:rPr>
        <w:t xml:space="preserve">ey de </w:t>
      </w:r>
      <w:r>
        <w:rPr>
          <w:rFonts w:ascii="Arial" w:eastAsia="Calibri" w:hAnsi="Arial" w:cs="Arial"/>
          <w:sz w:val="24"/>
          <w:szCs w:val="24"/>
        </w:rPr>
        <w:t>I</w:t>
      </w:r>
      <w:r w:rsidRPr="009711F9">
        <w:rPr>
          <w:rFonts w:ascii="Arial" w:eastAsia="Calibri" w:hAnsi="Arial" w:cs="Arial"/>
          <w:sz w:val="24"/>
          <w:szCs w:val="24"/>
        </w:rPr>
        <w:t xml:space="preserve">ngresos que a decir de la propia </w:t>
      </w:r>
      <w:r>
        <w:rPr>
          <w:rFonts w:ascii="Arial" w:eastAsia="Calibri" w:hAnsi="Arial" w:cs="Arial"/>
          <w:sz w:val="24"/>
          <w:szCs w:val="24"/>
        </w:rPr>
        <w:t>T</w:t>
      </w:r>
      <w:r w:rsidRPr="009711F9">
        <w:rPr>
          <w:rFonts w:ascii="Arial" w:eastAsia="Calibri" w:hAnsi="Arial" w:cs="Arial"/>
          <w:sz w:val="24"/>
          <w:szCs w:val="24"/>
        </w:rPr>
        <w:t xml:space="preserve">esorera a quien le saludo que aquí está presente en las mesas de trabajo, decía que no estaba vinculado de manera directa para efectos de verificar impacto con el Plan Municipal de Desarrollo, entonces no sé de qué habla mi honorable amigo Chaval </w:t>
      </w:r>
      <w:r>
        <w:rPr>
          <w:rFonts w:ascii="Arial" w:eastAsia="Calibri" w:hAnsi="Arial" w:cs="Arial"/>
          <w:sz w:val="24"/>
          <w:szCs w:val="24"/>
        </w:rPr>
        <w:t>Alc</w:t>
      </w:r>
      <w:r w:rsidRPr="009711F9">
        <w:rPr>
          <w:rFonts w:ascii="Arial" w:eastAsia="Calibri" w:hAnsi="Arial" w:cs="Arial"/>
          <w:sz w:val="24"/>
          <w:szCs w:val="24"/>
        </w:rPr>
        <w:t>ázar cuando dice que es necesario para alcanzar este proyecto</w:t>
      </w:r>
      <w:r>
        <w:rPr>
          <w:rFonts w:ascii="Arial" w:eastAsia="Calibri" w:hAnsi="Arial" w:cs="Arial"/>
          <w:sz w:val="24"/>
          <w:szCs w:val="24"/>
        </w:rPr>
        <w:t>.</w:t>
      </w:r>
    </w:p>
    <w:p w14:paraId="36BB4A6B" w14:textId="77777777" w:rsidR="002C3478" w:rsidRDefault="002C3478" w:rsidP="002C3478">
      <w:pPr>
        <w:jc w:val="both"/>
        <w:rPr>
          <w:rFonts w:ascii="Arial" w:eastAsia="Calibri" w:hAnsi="Arial" w:cs="Arial"/>
          <w:sz w:val="24"/>
          <w:szCs w:val="24"/>
        </w:rPr>
      </w:pPr>
    </w:p>
    <w:p w14:paraId="4A22BE91" w14:textId="77777777" w:rsidR="002C3478" w:rsidRPr="009711F9" w:rsidRDefault="002C3478" w:rsidP="002C3478">
      <w:pPr>
        <w:jc w:val="both"/>
        <w:rPr>
          <w:rFonts w:ascii="Arial" w:hAnsi="Arial" w:cs="Arial"/>
          <w:sz w:val="24"/>
          <w:szCs w:val="24"/>
        </w:rPr>
      </w:pPr>
      <w:r>
        <w:rPr>
          <w:rFonts w:ascii="Arial" w:eastAsia="Calibri" w:hAnsi="Arial" w:cs="Arial"/>
          <w:sz w:val="24"/>
          <w:szCs w:val="24"/>
        </w:rPr>
        <w:t>P</w:t>
      </w:r>
      <w:r w:rsidRPr="009711F9">
        <w:rPr>
          <w:rFonts w:ascii="Arial" w:eastAsia="Calibri" w:hAnsi="Arial" w:cs="Arial"/>
          <w:sz w:val="24"/>
          <w:szCs w:val="24"/>
        </w:rPr>
        <w:t>ero además vamos a entrar de ojo de lleno al fondo de estos elementos. Dice mi compañero Mario</w:t>
      </w:r>
      <w:r>
        <w:rPr>
          <w:rFonts w:ascii="Arial" w:eastAsia="Calibri" w:hAnsi="Arial" w:cs="Arial"/>
          <w:sz w:val="24"/>
          <w:szCs w:val="24"/>
        </w:rPr>
        <w:t xml:space="preserve"> Castellanos</w:t>
      </w:r>
      <w:r w:rsidRPr="009711F9">
        <w:rPr>
          <w:rFonts w:ascii="Arial" w:eastAsia="Calibri" w:hAnsi="Arial" w:cs="Arial"/>
          <w:sz w:val="24"/>
          <w:szCs w:val="24"/>
        </w:rPr>
        <w:t xml:space="preserve"> que esto lo hace estar plenamente convencido de lo que es el Gobierno de Movimiento Ciudadano, uno que le quitó 50% a obra pública con el cual preside.</w:t>
      </w:r>
    </w:p>
    <w:p w14:paraId="31F59665" w14:textId="77777777" w:rsidR="002C3478" w:rsidRPr="009711F9" w:rsidRDefault="002C3478" w:rsidP="002C3478">
      <w:pPr>
        <w:jc w:val="both"/>
        <w:rPr>
          <w:rFonts w:ascii="Arial" w:hAnsi="Arial" w:cs="Arial"/>
          <w:sz w:val="24"/>
          <w:szCs w:val="24"/>
        </w:rPr>
      </w:pPr>
    </w:p>
    <w:p w14:paraId="359772BD" w14:textId="77777777"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Creo que tenemos que poner las cosas en relieve. ¿Qué sí hace esta ley de ingresos?</w:t>
      </w:r>
      <w:r>
        <w:rPr>
          <w:rFonts w:ascii="Arial" w:eastAsia="Calibri" w:hAnsi="Arial" w:cs="Arial"/>
          <w:sz w:val="24"/>
          <w:szCs w:val="24"/>
        </w:rPr>
        <w:t xml:space="preserve"> Vean </w:t>
      </w:r>
      <w:r w:rsidRPr="009711F9">
        <w:rPr>
          <w:rFonts w:ascii="Arial" w:eastAsia="Calibri" w:hAnsi="Arial" w:cs="Arial"/>
          <w:sz w:val="24"/>
          <w:szCs w:val="24"/>
        </w:rPr>
        <w:t>nada más en sí mismo. Si tú tienes un tianguis, utilizas espacios abiertos, en los últimos 10 años de alfarismo, esperamos que se acaben en el 2027, con esos 10 años de alfarismo, te duplicaron probablemente, te triplicaron dependiendo en dónde te encuentres el costo de tu espacio.</w:t>
      </w:r>
    </w:p>
    <w:p w14:paraId="0E199288" w14:textId="77777777" w:rsidR="002C3478" w:rsidRPr="009711F9" w:rsidRDefault="002C3478" w:rsidP="002C3478">
      <w:pPr>
        <w:jc w:val="both"/>
        <w:rPr>
          <w:rFonts w:ascii="Arial" w:hAnsi="Arial" w:cs="Arial"/>
          <w:sz w:val="24"/>
          <w:szCs w:val="24"/>
        </w:rPr>
      </w:pPr>
    </w:p>
    <w:p w14:paraId="06172508" w14:textId="77777777"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 xml:space="preserve">Si hablamos por ejemplo también de escenarios como el beneficio que tienen las y los desarrolladores inmobiliarios, ya les quitaron las multas que pagaban por pasarse de lanza y acordar con el Gobierno. Dicen que porque ya no están vigentes esas normas de 2024, pero ¿qué creen? En el 2025 sí las </w:t>
      </w:r>
      <w:r>
        <w:rPr>
          <w:rFonts w:ascii="Arial" w:eastAsia="Calibri" w:hAnsi="Arial" w:cs="Arial"/>
          <w:sz w:val="24"/>
          <w:szCs w:val="24"/>
        </w:rPr>
        <w:t>quisieron</w:t>
      </w:r>
      <w:r w:rsidRPr="009711F9">
        <w:rPr>
          <w:rFonts w:ascii="Arial" w:eastAsia="Calibri" w:hAnsi="Arial" w:cs="Arial"/>
          <w:sz w:val="24"/>
          <w:szCs w:val="24"/>
        </w:rPr>
        <w:t xml:space="preserve"> cobrar. Hoy ya están recalibrando</w:t>
      </w:r>
      <w:r>
        <w:rPr>
          <w:rFonts w:ascii="Arial" w:eastAsia="Calibri" w:hAnsi="Arial" w:cs="Arial"/>
          <w:sz w:val="24"/>
          <w:szCs w:val="24"/>
        </w:rPr>
        <w:t>,</w:t>
      </w:r>
      <w:r w:rsidRPr="009711F9">
        <w:rPr>
          <w:rFonts w:ascii="Arial" w:eastAsia="Calibri" w:hAnsi="Arial" w:cs="Arial"/>
          <w:sz w:val="24"/>
          <w:szCs w:val="24"/>
        </w:rPr>
        <w:t xml:space="preserve"> seguramente ya acordaron un pasito más con el movimiento inmobiliario.</w:t>
      </w:r>
    </w:p>
    <w:p w14:paraId="40F44B2B" w14:textId="77777777" w:rsidR="002C3478" w:rsidRPr="009711F9" w:rsidRDefault="002C3478" w:rsidP="002C3478">
      <w:pPr>
        <w:jc w:val="both"/>
        <w:rPr>
          <w:rFonts w:ascii="Arial" w:hAnsi="Arial" w:cs="Arial"/>
          <w:sz w:val="24"/>
          <w:szCs w:val="24"/>
        </w:rPr>
      </w:pPr>
    </w:p>
    <w:p w14:paraId="76F4915A" w14:textId="77777777"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Y esto también refleja un error en la brújula. Quieren darle una tasa cero a quienes acuerden el uso del espacio público para hacer fiestones durante el FIFA Fest o cualquiera de ese modelo de eventos que vamos a tener aquí en Guadalajara. A ellos sí les están dando todo el apoyo posible.</w:t>
      </w:r>
    </w:p>
    <w:p w14:paraId="1F7916A5" w14:textId="77777777" w:rsidR="002C3478" w:rsidRPr="009711F9" w:rsidRDefault="002C3478" w:rsidP="002C3478">
      <w:pPr>
        <w:jc w:val="both"/>
        <w:rPr>
          <w:rFonts w:ascii="Arial" w:hAnsi="Arial" w:cs="Arial"/>
          <w:sz w:val="24"/>
          <w:szCs w:val="24"/>
        </w:rPr>
      </w:pPr>
    </w:p>
    <w:p w14:paraId="03666F9E"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Vean si hay una tasa cero para las personas que perdieron sus bienes muebles por las inundaciones de este desperdicio de alfarismo en 10 años. No les dan absolutamente nada</w:t>
      </w:r>
      <w:r>
        <w:rPr>
          <w:rFonts w:ascii="Arial" w:eastAsia="Calibri" w:hAnsi="Arial" w:cs="Arial"/>
          <w:sz w:val="24"/>
          <w:szCs w:val="24"/>
        </w:rPr>
        <w:t>, y</w:t>
      </w:r>
      <w:r w:rsidRPr="009711F9">
        <w:rPr>
          <w:rFonts w:ascii="Arial" w:eastAsia="Calibri" w:hAnsi="Arial" w:cs="Arial"/>
          <w:sz w:val="24"/>
          <w:szCs w:val="24"/>
        </w:rPr>
        <w:t xml:space="preserve"> a las personas que menos tienen yo lo apuntaba de manera muy puntual mi compañero Chema Martínez</w:t>
      </w:r>
      <w:r>
        <w:rPr>
          <w:rFonts w:ascii="Arial" w:eastAsia="Calibri" w:hAnsi="Arial" w:cs="Arial"/>
          <w:sz w:val="24"/>
          <w:szCs w:val="24"/>
        </w:rPr>
        <w:t>,</w:t>
      </w:r>
      <w:r w:rsidRPr="009711F9">
        <w:rPr>
          <w:rFonts w:ascii="Arial" w:eastAsia="Calibri" w:hAnsi="Arial" w:cs="Arial"/>
          <w:sz w:val="24"/>
          <w:szCs w:val="24"/>
        </w:rPr>
        <w:t xml:space="preserve"> las personas que menos tienen, por ejemplo en servicios médicos tuvo que enmendarle la plana Ana porque venía con un incremento brutal.</w:t>
      </w:r>
      <w:r>
        <w:rPr>
          <w:rFonts w:ascii="Arial" w:eastAsia="Calibri" w:hAnsi="Arial" w:cs="Arial"/>
          <w:sz w:val="24"/>
          <w:szCs w:val="24"/>
        </w:rPr>
        <w:t xml:space="preserve"> </w:t>
      </w:r>
      <w:r w:rsidRPr="009711F9">
        <w:rPr>
          <w:rFonts w:ascii="Arial" w:eastAsia="Calibri" w:hAnsi="Arial" w:cs="Arial"/>
          <w:sz w:val="24"/>
          <w:szCs w:val="24"/>
        </w:rPr>
        <w:t>Cuando menos el 40</w:t>
      </w:r>
      <w:r>
        <w:rPr>
          <w:rFonts w:ascii="Arial" w:eastAsia="Calibri" w:hAnsi="Arial" w:cs="Arial"/>
          <w:sz w:val="24"/>
          <w:szCs w:val="24"/>
        </w:rPr>
        <w:t>%</w:t>
      </w:r>
      <w:r w:rsidRPr="009711F9">
        <w:rPr>
          <w:rFonts w:ascii="Arial" w:eastAsia="Calibri" w:hAnsi="Arial" w:cs="Arial"/>
          <w:sz w:val="24"/>
          <w:szCs w:val="24"/>
        </w:rPr>
        <w:t xml:space="preserve"> en algunas cosas vimos hasta el 100% y le tuvieron que enmendar la plana. Es un despropósito esta ley de ingresos. </w:t>
      </w:r>
    </w:p>
    <w:p w14:paraId="0BD4B24E" w14:textId="77777777" w:rsidR="002C3478" w:rsidRDefault="002C3478" w:rsidP="002C3478">
      <w:pPr>
        <w:jc w:val="both"/>
        <w:rPr>
          <w:rFonts w:ascii="Arial" w:eastAsia="Calibri" w:hAnsi="Arial" w:cs="Arial"/>
          <w:sz w:val="24"/>
          <w:szCs w:val="24"/>
        </w:rPr>
      </w:pPr>
    </w:p>
    <w:p w14:paraId="79C90CC2" w14:textId="77777777"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Y cierro con un elemento más y lo comparto de manera frecuente.</w:t>
      </w:r>
      <w:r>
        <w:rPr>
          <w:rFonts w:ascii="Arial" w:eastAsia="Calibri" w:hAnsi="Arial" w:cs="Arial"/>
          <w:sz w:val="24"/>
          <w:szCs w:val="24"/>
        </w:rPr>
        <w:t xml:space="preserve"> </w:t>
      </w:r>
      <w:r w:rsidRPr="009711F9">
        <w:rPr>
          <w:rFonts w:ascii="Arial" w:eastAsia="Calibri" w:hAnsi="Arial" w:cs="Arial"/>
          <w:sz w:val="24"/>
          <w:szCs w:val="24"/>
        </w:rPr>
        <w:t>Están acostumbrados a hacer negocio privado con todo lo público</w:t>
      </w:r>
      <w:r>
        <w:rPr>
          <w:rFonts w:ascii="Arial" w:eastAsia="Calibri" w:hAnsi="Arial" w:cs="Arial"/>
          <w:sz w:val="24"/>
          <w:szCs w:val="24"/>
        </w:rPr>
        <w:t>;</w:t>
      </w:r>
      <w:r w:rsidRPr="009711F9">
        <w:rPr>
          <w:rFonts w:ascii="Arial" w:eastAsia="Calibri" w:hAnsi="Arial" w:cs="Arial"/>
          <w:sz w:val="24"/>
          <w:szCs w:val="24"/>
        </w:rPr>
        <w:t xml:space="preserve"> </w:t>
      </w:r>
      <w:r>
        <w:rPr>
          <w:rFonts w:ascii="Arial" w:eastAsia="Calibri" w:hAnsi="Arial" w:cs="Arial"/>
          <w:sz w:val="24"/>
          <w:szCs w:val="24"/>
        </w:rPr>
        <w:t>p</w:t>
      </w:r>
      <w:r w:rsidRPr="009711F9">
        <w:rPr>
          <w:rFonts w:ascii="Arial" w:eastAsia="Calibri" w:hAnsi="Arial" w:cs="Arial"/>
          <w:sz w:val="24"/>
          <w:szCs w:val="24"/>
        </w:rPr>
        <w:t>or ejemplo esperan que incremente 25% lo que obtienen por el espacio público para el año 2026</w:t>
      </w:r>
      <w:r>
        <w:rPr>
          <w:rFonts w:ascii="Arial" w:eastAsia="Calibri" w:hAnsi="Arial" w:cs="Arial"/>
          <w:sz w:val="24"/>
          <w:szCs w:val="24"/>
        </w:rPr>
        <w:t>;</w:t>
      </w:r>
      <w:r w:rsidRPr="009711F9">
        <w:rPr>
          <w:rFonts w:ascii="Arial" w:eastAsia="Calibri" w:hAnsi="Arial" w:cs="Arial"/>
          <w:sz w:val="24"/>
          <w:szCs w:val="24"/>
        </w:rPr>
        <w:t xml:space="preserve"> </w:t>
      </w:r>
      <w:r>
        <w:rPr>
          <w:rFonts w:ascii="Arial" w:eastAsia="Calibri" w:hAnsi="Arial" w:cs="Arial"/>
          <w:sz w:val="24"/>
          <w:szCs w:val="24"/>
        </w:rPr>
        <w:t>e</w:t>
      </w:r>
      <w:r w:rsidRPr="009711F9">
        <w:rPr>
          <w:rFonts w:ascii="Arial" w:eastAsia="Calibri" w:hAnsi="Arial" w:cs="Arial"/>
          <w:sz w:val="24"/>
          <w:szCs w:val="24"/>
        </w:rPr>
        <w:t xml:space="preserve">s decir, quieren seguir con más </w:t>
      </w:r>
      <w:r>
        <w:rPr>
          <w:rFonts w:ascii="Arial" w:eastAsia="Calibri" w:hAnsi="Arial" w:cs="Arial"/>
          <w:sz w:val="24"/>
          <w:szCs w:val="24"/>
        </w:rPr>
        <w:t>N</w:t>
      </w:r>
      <w:r w:rsidRPr="009711F9">
        <w:rPr>
          <w:rFonts w:ascii="Arial" w:eastAsia="Calibri" w:hAnsi="Arial" w:cs="Arial"/>
          <w:sz w:val="24"/>
          <w:szCs w:val="24"/>
        </w:rPr>
        <w:t>avida</w:t>
      </w:r>
      <w:r>
        <w:rPr>
          <w:rFonts w:ascii="Arial" w:eastAsia="Calibri" w:hAnsi="Arial" w:cs="Arial"/>
          <w:sz w:val="24"/>
          <w:szCs w:val="24"/>
        </w:rPr>
        <w:t>l</w:t>
      </w:r>
      <w:r w:rsidRPr="009711F9">
        <w:rPr>
          <w:rFonts w:ascii="Arial" w:eastAsia="Calibri" w:hAnsi="Arial" w:cs="Arial"/>
          <w:sz w:val="24"/>
          <w:szCs w:val="24"/>
        </w:rPr>
        <w:t>ias, quieren seguir con más de este tipo de eventos que le cuestan mucho a las y los tapatíos</w:t>
      </w:r>
      <w:r>
        <w:rPr>
          <w:rFonts w:ascii="Arial" w:eastAsia="Calibri" w:hAnsi="Arial" w:cs="Arial"/>
          <w:sz w:val="24"/>
          <w:szCs w:val="24"/>
        </w:rPr>
        <w:t>,</w:t>
      </w:r>
      <w:r w:rsidRPr="009711F9">
        <w:rPr>
          <w:rFonts w:ascii="Arial" w:eastAsia="Calibri" w:hAnsi="Arial" w:cs="Arial"/>
          <w:sz w:val="24"/>
          <w:szCs w:val="24"/>
        </w:rPr>
        <w:t xml:space="preserve"> utilizando sus espacios que son del dominio público para beneficiar a unos cuantos en este esquema del modelo alfarista.</w:t>
      </w:r>
    </w:p>
    <w:p w14:paraId="30FB780C" w14:textId="77777777" w:rsidR="002C3478" w:rsidRPr="009711F9" w:rsidRDefault="002C3478" w:rsidP="002C3478">
      <w:pPr>
        <w:jc w:val="both"/>
        <w:rPr>
          <w:rFonts w:ascii="Arial" w:hAnsi="Arial" w:cs="Arial"/>
          <w:sz w:val="24"/>
          <w:szCs w:val="24"/>
        </w:rPr>
      </w:pPr>
    </w:p>
    <w:p w14:paraId="3A392AB8"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Y para cerrar nada más para colocarlo en una perspectiva de reflexión. Esto retrata de manera puntual lo que es el alfarismo</w:t>
      </w:r>
      <w:r>
        <w:rPr>
          <w:rFonts w:ascii="Arial" w:eastAsia="Calibri" w:hAnsi="Arial" w:cs="Arial"/>
          <w:sz w:val="24"/>
          <w:szCs w:val="24"/>
        </w:rPr>
        <w:t>,</w:t>
      </w:r>
      <w:r w:rsidRPr="009711F9">
        <w:rPr>
          <w:rFonts w:ascii="Arial" w:eastAsia="Calibri" w:hAnsi="Arial" w:cs="Arial"/>
          <w:sz w:val="24"/>
          <w:szCs w:val="24"/>
        </w:rPr>
        <w:t xml:space="preserve"> </w:t>
      </w:r>
      <w:r>
        <w:rPr>
          <w:rFonts w:ascii="Arial" w:eastAsia="Calibri" w:hAnsi="Arial" w:cs="Arial"/>
          <w:sz w:val="24"/>
          <w:szCs w:val="24"/>
        </w:rPr>
        <w:t>h</w:t>
      </w:r>
      <w:r w:rsidRPr="009711F9">
        <w:rPr>
          <w:rFonts w:ascii="Arial" w:eastAsia="Calibri" w:hAnsi="Arial" w:cs="Arial"/>
          <w:sz w:val="24"/>
          <w:szCs w:val="24"/>
        </w:rPr>
        <w:t>acer negocio privado con todo lo público, conducirse de manera inercial, pero sabiendo que lo que están haciendo es beneficiar a sus compas que les apoyaron para llegar al poder, no a la gran mayoría de los</w:t>
      </w:r>
      <w:r>
        <w:rPr>
          <w:rFonts w:ascii="Arial" w:eastAsia="Calibri" w:hAnsi="Arial" w:cs="Arial"/>
          <w:sz w:val="24"/>
          <w:szCs w:val="24"/>
        </w:rPr>
        <w:t xml:space="preserve"> </w:t>
      </w:r>
      <w:r w:rsidRPr="009711F9">
        <w:rPr>
          <w:rFonts w:ascii="Arial" w:eastAsia="Calibri" w:hAnsi="Arial" w:cs="Arial"/>
          <w:sz w:val="24"/>
          <w:szCs w:val="24"/>
        </w:rPr>
        <w:t>tapatíos</w:t>
      </w:r>
      <w:r>
        <w:rPr>
          <w:rFonts w:ascii="Arial" w:eastAsia="Calibri" w:hAnsi="Arial" w:cs="Arial"/>
          <w:sz w:val="24"/>
          <w:szCs w:val="24"/>
        </w:rPr>
        <w:t>, y</w:t>
      </w:r>
      <w:r w:rsidRPr="009711F9">
        <w:rPr>
          <w:rFonts w:ascii="Arial" w:eastAsia="Calibri" w:hAnsi="Arial" w:cs="Arial"/>
          <w:sz w:val="24"/>
          <w:szCs w:val="24"/>
        </w:rPr>
        <w:t xml:space="preserve"> lo único que les digo es</w:t>
      </w:r>
      <w:r>
        <w:rPr>
          <w:rFonts w:ascii="Arial" w:eastAsia="Calibri" w:hAnsi="Arial" w:cs="Arial"/>
          <w:sz w:val="24"/>
          <w:szCs w:val="24"/>
        </w:rPr>
        <w:t xml:space="preserve"> que nos</w:t>
      </w:r>
      <w:r w:rsidRPr="009711F9">
        <w:rPr>
          <w:rFonts w:ascii="Arial" w:eastAsia="Calibri" w:hAnsi="Arial" w:cs="Arial"/>
          <w:sz w:val="24"/>
          <w:szCs w:val="24"/>
        </w:rPr>
        <w:t xml:space="preserve"> vamos a encargar que se los cobren, porque amor con amor se pagan y la gente no está de su lado. </w:t>
      </w:r>
    </w:p>
    <w:p w14:paraId="3E289DD3" w14:textId="77777777" w:rsidR="002C3478" w:rsidRPr="009C04F3" w:rsidRDefault="002C3478" w:rsidP="002C3478">
      <w:pPr>
        <w:jc w:val="both"/>
        <w:rPr>
          <w:rFonts w:ascii="Arial" w:eastAsia="Calibri" w:hAnsi="Arial" w:cs="Arial"/>
          <w:b/>
          <w:sz w:val="24"/>
          <w:szCs w:val="24"/>
        </w:rPr>
      </w:pPr>
    </w:p>
    <w:p w14:paraId="373B7E58" w14:textId="77777777" w:rsidR="002C3478" w:rsidRDefault="002C3478" w:rsidP="002C3478">
      <w:pPr>
        <w:jc w:val="both"/>
        <w:rPr>
          <w:rFonts w:ascii="Arial" w:eastAsia="Calibri" w:hAnsi="Arial" w:cs="Arial"/>
          <w:sz w:val="24"/>
          <w:szCs w:val="24"/>
        </w:rPr>
      </w:pPr>
      <w:r w:rsidRPr="009C04F3">
        <w:rPr>
          <w:rFonts w:ascii="Arial" w:eastAsia="Calibri" w:hAnsi="Arial" w:cs="Arial"/>
          <w:b/>
          <w:sz w:val="24"/>
          <w:szCs w:val="24"/>
        </w:rPr>
        <w:t xml:space="preserve">La Presidenta Municipal: </w:t>
      </w:r>
      <w:r w:rsidRPr="009711F9">
        <w:rPr>
          <w:rFonts w:ascii="Arial" w:eastAsia="Calibri" w:hAnsi="Arial" w:cs="Arial"/>
          <w:sz w:val="24"/>
          <w:szCs w:val="24"/>
        </w:rPr>
        <w:t xml:space="preserve">Se concede el uso de la voz a la regidora Ana Rodríguez. </w:t>
      </w:r>
    </w:p>
    <w:p w14:paraId="006AD5E2" w14:textId="77777777" w:rsidR="002C3478" w:rsidRPr="009C04F3" w:rsidRDefault="002C3478" w:rsidP="002C3478">
      <w:pPr>
        <w:jc w:val="both"/>
        <w:rPr>
          <w:rFonts w:ascii="Arial" w:eastAsia="Calibri" w:hAnsi="Arial" w:cs="Arial"/>
          <w:b/>
          <w:sz w:val="24"/>
          <w:szCs w:val="24"/>
        </w:rPr>
      </w:pPr>
    </w:p>
    <w:p w14:paraId="1D9BDF66" w14:textId="77777777" w:rsidR="002C3478" w:rsidRDefault="002C3478" w:rsidP="002C3478">
      <w:pPr>
        <w:jc w:val="both"/>
        <w:rPr>
          <w:rFonts w:ascii="Arial" w:eastAsia="Calibri" w:hAnsi="Arial" w:cs="Arial"/>
          <w:sz w:val="24"/>
          <w:szCs w:val="24"/>
        </w:rPr>
      </w:pPr>
      <w:r w:rsidRPr="009C04F3">
        <w:rPr>
          <w:rFonts w:ascii="Arial" w:eastAsia="Calibri" w:hAnsi="Arial" w:cs="Arial"/>
          <w:b/>
          <w:sz w:val="24"/>
          <w:szCs w:val="24"/>
        </w:rPr>
        <w:t>La Regidora Ana Isabel Robles Jiménez:</w:t>
      </w:r>
      <w:r>
        <w:rPr>
          <w:rFonts w:ascii="Arial" w:eastAsia="Calibri" w:hAnsi="Arial" w:cs="Arial"/>
          <w:b/>
          <w:sz w:val="24"/>
          <w:szCs w:val="24"/>
        </w:rPr>
        <w:t xml:space="preserve"> </w:t>
      </w:r>
      <w:r>
        <w:rPr>
          <w:rFonts w:ascii="Arial" w:eastAsia="Calibri" w:hAnsi="Arial" w:cs="Arial"/>
          <w:sz w:val="24"/>
          <w:szCs w:val="24"/>
        </w:rPr>
        <w:t>Gracias</w:t>
      </w:r>
      <w:r w:rsidRPr="009711F9">
        <w:rPr>
          <w:rFonts w:ascii="Arial" w:eastAsia="Calibri" w:hAnsi="Arial" w:cs="Arial"/>
          <w:sz w:val="24"/>
          <w:szCs w:val="24"/>
        </w:rPr>
        <w:t xml:space="preserve"> Presidenta.</w:t>
      </w:r>
      <w:r>
        <w:rPr>
          <w:rFonts w:ascii="Arial" w:eastAsia="Calibri" w:hAnsi="Arial" w:cs="Arial"/>
          <w:sz w:val="24"/>
          <w:szCs w:val="24"/>
        </w:rPr>
        <w:t xml:space="preserve"> </w:t>
      </w:r>
      <w:r w:rsidRPr="009711F9">
        <w:rPr>
          <w:rFonts w:ascii="Arial" w:eastAsia="Calibri" w:hAnsi="Arial" w:cs="Arial"/>
          <w:sz w:val="24"/>
          <w:szCs w:val="24"/>
        </w:rPr>
        <w:t xml:space="preserve">El día de hoy, les quiero venir a hablar con la verdad. ¿Qué es la Ley de Ingresos? La Ley de Ingresos es esta herramienta que nos ayuda como municipio a tener los recursos necesarios. </w:t>
      </w:r>
    </w:p>
    <w:p w14:paraId="7FD60A8B" w14:textId="77777777" w:rsidR="002C3478" w:rsidRDefault="002C3478" w:rsidP="002C3478">
      <w:pPr>
        <w:jc w:val="both"/>
        <w:rPr>
          <w:rFonts w:ascii="Arial" w:eastAsia="Calibri" w:hAnsi="Arial" w:cs="Arial"/>
          <w:sz w:val="24"/>
          <w:szCs w:val="24"/>
        </w:rPr>
      </w:pPr>
    </w:p>
    <w:p w14:paraId="515F6E91" w14:textId="77777777"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 xml:space="preserve">Por supuesto, que es la base para después hacer un presupuesto y en ese presupuesto de </w:t>
      </w:r>
      <w:r>
        <w:rPr>
          <w:rFonts w:ascii="Arial" w:eastAsia="Calibri" w:hAnsi="Arial" w:cs="Arial"/>
          <w:sz w:val="24"/>
          <w:szCs w:val="24"/>
        </w:rPr>
        <w:t>e</w:t>
      </w:r>
      <w:r w:rsidRPr="009711F9">
        <w:rPr>
          <w:rFonts w:ascii="Arial" w:eastAsia="Calibri" w:hAnsi="Arial" w:cs="Arial"/>
          <w:sz w:val="24"/>
          <w:szCs w:val="24"/>
        </w:rPr>
        <w:t>gresos sí podemos hablar de los programas que vamos a implementar, de las obras que vamos a ejecutar y de los servicios que vamos a prestar</w:t>
      </w:r>
      <w:r>
        <w:rPr>
          <w:rFonts w:ascii="Arial" w:eastAsia="Calibri" w:hAnsi="Arial" w:cs="Arial"/>
          <w:sz w:val="24"/>
          <w:szCs w:val="24"/>
        </w:rPr>
        <w:t xml:space="preserve"> c</w:t>
      </w:r>
      <w:r w:rsidRPr="009711F9">
        <w:rPr>
          <w:rFonts w:ascii="Arial" w:eastAsia="Calibri" w:hAnsi="Arial" w:cs="Arial"/>
          <w:sz w:val="24"/>
          <w:szCs w:val="24"/>
        </w:rPr>
        <w:t>on calidad y con eficacia</w:t>
      </w:r>
      <w:r>
        <w:rPr>
          <w:rFonts w:ascii="Arial" w:eastAsia="Calibri" w:hAnsi="Arial" w:cs="Arial"/>
          <w:sz w:val="24"/>
          <w:szCs w:val="24"/>
        </w:rPr>
        <w:t>,</w:t>
      </w:r>
      <w:r w:rsidRPr="009711F9">
        <w:rPr>
          <w:rFonts w:ascii="Arial" w:eastAsia="Calibri" w:hAnsi="Arial" w:cs="Arial"/>
          <w:sz w:val="24"/>
          <w:szCs w:val="24"/>
        </w:rPr>
        <w:t xml:space="preserve"> </w:t>
      </w:r>
      <w:r>
        <w:rPr>
          <w:rFonts w:ascii="Arial" w:eastAsia="Calibri" w:hAnsi="Arial" w:cs="Arial"/>
          <w:sz w:val="24"/>
          <w:szCs w:val="24"/>
        </w:rPr>
        <w:t>p</w:t>
      </w:r>
      <w:r w:rsidRPr="009711F9">
        <w:rPr>
          <w:rFonts w:ascii="Arial" w:eastAsia="Calibri" w:hAnsi="Arial" w:cs="Arial"/>
          <w:sz w:val="24"/>
          <w:szCs w:val="24"/>
        </w:rPr>
        <w:t>or eso, es muy importante lo que aquí vamos a votar</w:t>
      </w:r>
      <w:r>
        <w:rPr>
          <w:rFonts w:ascii="Arial" w:eastAsia="Calibri" w:hAnsi="Arial" w:cs="Arial"/>
          <w:sz w:val="24"/>
          <w:szCs w:val="24"/>
        </w:rPr>
        <w:t>; j</w:t>
      </w:r>
      <w:r w:rsidRPr="009711F9">
        <w:rPr>
          <w:rFonts w:ascii="Arial" w:eastAsia="Calibri" w:hAnsi="Arial" w:cs="Arial"/>
          <w:sz w:val="24"/>
          <w:szCs w:val="24"/>
        </w:rPr>
        <w:t>ustamente, porque es lo que nos va a dar la posibilidad de tener recursos para que las y los tapatíos vivan</w:t>
      </w:r>
      <w:r>
        <w:rPr>
          <w:rFonts w:ascii="Arial" w:eastAsia="Calibri" w:hAnsi="Arial" w:cs="Arial"/>
          <w:sz w:val="24"/>
          <w:szCs w:val="24"/>
        </w:rPr>
        <w:t xml:space="preserve"> bien</w:t>
      </w:r>
      <w:r w:rsidRPr="009711F9">
        <w:rPr>
          <w:rFonts w:ascii="Arial" w:eastAsia="Calibri" w:hAnsi="Arial" w:cs="Arial"/>
          <w:sz w:val="24"/>
          <w:szCs w:val="24"/>
        </w:rPr>
        <w:t>.</w:t>
      </w:r>
    </w:p>
    <w:p w14:paraId="5521A0D8" w14:textId="77777777" w:rsidR="002C3478" w:rsidRPr="009711F9" w:rsidRDefault="002C3478" w:rsidP="002C3478">
      <w:pPr>
        <w:jc w:val="both"/>
        <w:rPr>
          <w:rFonts w:ascii="Arial" w:hAnsi="Arial" w:cs="Arial"/>
          <w:sz w:val="24"/>
          <w:szCs w:val="24"/>
        </w:rPr>
      </w:pPr>
    </w:p>
    <w:p w14:paraId="06245517"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 xml:space="preserve">Nos da certeza jurídica por supuesto de los cobros que vamos a hacer. Y por supuesto que esta ley tiene que ver con el Plan Municipal de Desarrollo, en su eje estratégico, Guadalajara Honesta, bien administrada, porque busca el fortalecimiento en la recaudación municipal. </w:t>
      </w:r>
    </w:p>
    <w:p w14:paraId="3AE105EF" w14:textId="77777777" w:rsidR="002C3478" w:rsidRDefault="002C3478" w:rsidP="002C3478">
      <w:pPr>
        <w:jc w:val="both"/>
        <w:rPr>
          <w:rFonts w:ascii="Arial" w:eastAsia="Calibri" w:hAnsi="Arial" w:cs="Arial"/>
          <w:sz w:val="24"/>
          <w:szCs w:val="24"/>
        </w:rPr>
      </w:pPr>
    </w:p>
    <w:p w14:paraId="65AD6C9A" w14:textId="77777777"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El fortalecimiento tiene que ver con la eficiencia, no en cuánto más cobras sino que cobras lo que tienes que cobrar.</w:t>
      </w:r>
    </w:p>
    <w:p w14:paraId="492C346D" w14:textId="77777777" w:rsidR="002C3478" w:rsidRPr="009711F9" w:rsidRDefault="002C3478" w:rsidP="002C3478">
      <w:pPr>
        <w:jc w:val="both"/>
        <w:rPr>
          <w:rFonts w:ascii="Arial" w:hAnsi="Arial" w:cs="Arial"/>
          <w:sz w:val="24"/>
          <w:szCs w:val="24"/>
        </w:rPr>
      </w:pPr>
    </w:p>
    <w:p w14:paraId="3FE40354"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 xml:space="preserve">Al final del día, esta ley sí, de 13 mil millones de pesos, un poquito más, nos va a dar la posibilidad de planear en los próximos meses un presupuesto para poder atender todas las necesidades de las y los tapatíos. </w:t>
      </w:r>
    </w:p>
    <w:p w14:paraId="29607D2B" w14:textId="77777777" w:rsidR="002C3478" w:rsidRDefault="002C3478" w:rsidP="002C3478">
      <w:pPr>
        <w:jc w:val="both"/>
        <w:rPr>
          <w:rFonts w:ascii="Arial" w:eastAsia="Calibri" w:hAnsi="Arial" w:cs="Arial"/>
          <w:sz w:val="24"/>
          <w:szCs w:val="24"/>
        </w:rPr>
      </w:pPr>
    </w:p>
    <w:p w14:paraId="75AE9151" w14:textId="77777777"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Esta ley cuenta con esquemas sumamente innovadores</w:t>
      </w:r>
      <w:r>
        <w:rPr>
          <w:rFonts w:ascii="Arial" w:eastAsia="Calibri" w:hAnsi="Arial" w:cs="Arial"/>
          <w:sz w:val="24"/>
          <w:szCs w:val="24"/>
        </w:rPr>
        <w:t>, y</w:t>
      </w:r>
      <w:r w:rsidRPr="009711F9">
        <w:rPr>
          <w:rFonts w:ascii="Arial" w:eastAsia="Calibri" w:hAnsi="Arial" w:cs="Arial"/>
          <w:sz w:val="24"/>
          <w:szCs w:val="24"/>
        </w:rPr>
        <w:t xml:space="preserve"> como ejemplo, aunque ya lo dijeron mis compañeros, me gustaría ser enfática en que otra vez hacemos visible el tema de las personas cuidadoras en una política que nuestra Presidenta Municipal ha estado impulsando y que es congruente y va en armonía con toda esta política pública de cuidados.</w:t>
      </w:r>
    </w:p>
    <w:p w14:paraId="4509C131" w14:textId="77777777" w:rsidR="002C3478" w:rsidRPr="009711F9" w:rsidRDefault="002C3478" w:rsidP="002C3478">
      <w:pPr>
        <w:jc w:val="both"/>
        <w:rPr>
          <w:rFonts w:ascii="Arial" w:hAnsi="Arial" w:cs="Arial"/>
          <w:sz w:val="24"/>
          <w:szCs w:val="24"/>
        </w:rPr>
      </w:pPr>
    </w:p>
    <w:p w14:paraId="22455CE1"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 xml:space="preserve">¿Por qué? Porque hoy en día también van a tener el 50% de descuento en el impuesto predial y se conserva el de la tercera edad, el de las personas con discapacidad, así como el de las asociaciones civiles sin fines de lucro. Con un sentido humano, se elimina un requisito para que vayas a presentarte de manera personal a acreditar por ejemplo en la supervivencia, porque justamente se están buscando esquemas en donde se pueda tener este beneficio pero comprobar de otra forma y no tener que poner en riesgo la salud física o intelectual de las personas. </w:t>
      </w:r>
    </w:p>
    <w:p w14:paraId="5A08E2AD" w14:textId="77777777" w:rsidR="002C3478" w:rsidRDefault="002C3478" w:rsidP="002C3478">
      <w:pPr>
        <w:jc w:val="both"/>
        <w:rPr>
          <w:rFonts w:ascii="Arial" w:eastAsia="Calibri" w:hAnsi="Arial" w:cs="Arial"/>
          <w:sz w:val="24"/>
          <w:szCs w:val="24"/>
        </w:rPr>
      </w:pPr>
    </w:p>
    <w:p w14:paraId="21ECF6DE" w14:textId="77777777"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De igual forma, se están implementando jornadas itinerantes para expedir act</w:t>
      </w:r>
      <w:r>
        <w:rPr>
          <w:rFonts w:ascii="Arial" w:eastAsia="Calibri" w:hAnsi="Arial" w:cs="Arial"/>
          <w:sz w:val="24"/>
          <w:szCs w:val="24"/>
        </w:rPr>
        <w:t>a</w:t>
      </w:r>
      <w:r w:rsidRPr="009711F9">
        <w:rPr>
          <w:rFonts w:ascii="Arial" w:eastAsia="Calibri" w:hAnsi="Arial" w:cs="Arial"/>
          <w:sz w:val="24"/>
          <w:szCs w:val="24"/>
        </w:rPr>
        <w:t xml:space="preserve">s de nacimiento gratuitos, entre otros incentivos de los cuales ya se hablaron, como la vivienda, sí, el desdoblamiento, que tenemos también un programa de repoblación y re densificación en Guadalajara y que ahí se establece cuáles son los conceptos de cada una de las cosas, porque justamente lo que se quiere con esta política pública implementada por nuestra </w:t>
      </w:r>
      <w:r>
        <w:rPr>
          <w:rFonts w:ascii="Arial" w:eastAsia="Calibri" w:hAnsi="Arial" w:cs="Arial"/>
          <w:sz w:val="24"/>
          <w:szCs w:val="24"/>
        </w:rPr>
        <w:t>P</w:t>
      </w:r>
      <w:r w:rsidRPr="009711F9">
        <w:rPr>
          <w:rFonts w:ascii="Arial" w:eastAsia="Calibri" w:hAnsi="Arial" w:cs="Arial"/>
          <w:sz w:val="24"/>
          <w:szCs w:val="24"/>
        </w:rPr>
        <w:t xml:space="preserve">residenta </w:t>
      </w:r>
      <w:r>
        <w:rPr>
          <w:rFonts w:ascii="Arial" w:eastAsia="Calibri" w:hAnsi="Arial" w:cs="Arial"/>
          <w:sz w:val="24"/>
          <w:szCs w:val="24"/>
        </w:rPr>
        <w:t>M</w:t>
      </w:r>
      <w:r w:rsidRPr="009711F9">
        <w:rPr>
          <w:rFonts w:ascii="Arial" w:eastAsia="Calibri" w:hAnsi="Arial" w:cs="Arial"/>
          <w:sz w:val="24"/>
          <w:szCs w:val="24"/>
        </w:rPr>
        <w:t>unicipal es vivienda para vivir bien y todo esto va a ayudar precisamente a acotar todas las brechas de desigualdad que existen en este sentido.</w:t>
      </w:r>
    </w:p>
    <w:p w14:paraId="1AC76B55" w14:textId="77777777" w:rsidR="002C3478" w:rsidRPr="009711F9" w:rsidRDefault="002C3478" w:rsidP="002C3478">
      <w:pPr>
        <w:jc w:val="both"/>
        <w:rPr>
          <w:rFonts w:ascii="Arial" w:hAnsi="Arial" w:cs="Arial"/>
          <w:sz w:val="24"/>
          <w:szCs w:val="24"/>
        </w:rPr>
      </w:pPr>
    </w:p>
    <w:p w14:paraId="6F6D56B2"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Cuidamos de otras formas a quienes más nos necesitan, por ejemplo, hablando del tema de salud, incorporamos un transitorio, porque creemos que es muy necesario que lineamientos y que nuestro compañero Gabriel seguramente nos ayudará como presidente de la comisión, que hayan lineamientos muy claros. ¿Por qué? Porque el que no tiene recursos para pagar la salud, no lo va a hacer. Porque para eso existen los estudios de trabajo social, porque la salud sabemos que no es un privilegio, sino un derecho.</w:t>
      </w:r>
      <w:r>
        <w:rPr>
          <w:rFonts w:ascii="Arial" w:eastAsia="Calibri" w:hAnsi="Arial" w:cs="Arial"/>
          <w:sz w:val="24"/>
          <w:szCs w:val="24"/>
        </w:rPr>
        <w:t xml:space="preserve"> </w:t>
      </w:r>
      <w:r w:rsidRPr="009711F9">
        <w:rPr>
          <w:rFonts w:ascii="Arial" w:eastAsia="Calibri" w:hAnsi="Arial" w:cs="Arial"/>
          <w:sz w:val="24"/>
          <w:szCs w:val="24"/>
        </w:rPr>
        <w:t xml:space="preserve">Todo, absolutamente todo en esta ley tiene sus cobros y tiene también sus incentivos para quienes más lo necesitan. </w:t>
      </w:r>
    </w:p>
    <w:p w14:paraId="50A3DB0E" w14:textId="77777777" w:rsidR="002C3478" w:rsidRDefault="002C3478" w:rsidP="002C3478">
      <w:pPr>
        <w:jc w:val="both"/>
        <w:rPr>
          <w:rFonts w:ascii="Arial" w:eastAsia="Calibri" w:hAnsi="Arial" w:cs="Arial"/>
          <w:sz w:val="24"/>
          <w:szCs w:val="24"/>
        </w:rPr>
      </w:pPr>
    </w:p>
    <w:p w14:paraId="3917939C" w14:textId="77777777"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Es cierto que se proponen incrementos para quienes no cumplen con los reglamentos. Es cierto que quienes ponen en riesgo la salud pública, la seguridad, en las normas de construcción, quienes dañan el patrimonio vecinal, quienes hacen ruido, quienes hacen una serie de cuestiones en donde están incumpliendo con la reglamentación, van a tener multas y más altas.</w:t>
      </w:r>
    </w:p>
    <w:p w14:paraId="5886943F" w14:textId="77777777" w:rsidR="002C3478" w:rsidRPr="009711F9" w:rsidRDefault="002C3478" w:rsidP="002C3478">
      <w:pPr>
        <w:jc w:val="both"/>
        <w:rPr>
          <w:rFonts w:ascii="Arial" w:hAnsi="Arial" w:cs="Arial"/>
          <w:sz w:val="24"/>
          <w:szCs w:val="24"/>
        </w:rPr>
      </w:pPr>
    </w:p>
    <w:p w14:paraId="3DF22727"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Y la verdad, yo les pregunto a las y los tapatíos, ¿nos interesa que la persona pague la multa? Claro que no. Nos interesa que sea un incentivo para que ya no la cometan. Lo mismo hace el SAT</w:t>
      </w:r>
      <w:r>
        <w:rPr>
          <w:rFonts w:ascii="Arial" w:eastAsia="Calibri" w:hAnsi="Arial" w:cs="Arial"/>
          <w:sz w:val="24"/>
          <w:szCs w:val="24"/>
        </w:rPr>
        <w:t>, y</w:t>
      </w:r>
      <w:r w:rsidRPr="009711F9">
        <w:rPr>
          <w:rFonts w:ascii="Arial" w:eastAsia="Calibri" w:hAnsi="Arial" w:cs="Arial"/>
          <w:sz w:val="24"/>
          <w:szCs w:val="24"/>
        </w:rPr>
        <w:t xml:space="preserve"> les quiero poner un ejemplo. </w:t>
      </w:r>
    </w:p>
    <w:p w14:paraId="0DD4DD16" w14:textId="77777777" w:rsidR="002C3478" w:rsidRDefault="002C3478" w:rsidP="002C3478">
      <w:pPr>
        <w:jc w:val="both"/>
        <w:rPr>
          <w:rFonts w:ascii="Arial" w:eastAsia="Calibri" w:hAnsi="Arial" w:cs="Arial"/>
          <w:sz w:val="24"/>
          <w:szCs w:val="24"/>
        </w:rPr>
      </w:pPr>
    </w:p>
    <w:p w14:paraId="3A324745" w14:textId="77777777"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El SAT tenemos que tiene unas multas de 220.900 pesos, hasta 2 millones de pesos por no reportar cambios en la situación fiscal de los contribuyentes. ¿Y los vamos a pagar? Yo creo que difícilmente alguien aquí en México puede pagar eso.</w:t>
      </w:r>
    </w:p>
    <w:p w14:paraId="35E4F756" w14:textId="77777777" w:rsidR="002C3478" w:rsidRPr="009711F9" w:rsidRDefault="002C3478" w:rsidP="002C3478">
      <w:pPr>
        <w:jc w:val="both"/>
        <w:rPr>
          <w:rFonts w:ascii="Arial" w:hAnsi="Arial" w:cs="Arial"/>
          <w:sz w:val="24"/>
          <w:szCs w:val="24"/>
        </w:rPr>
      </w:pPr>
    </w:p>
    <w:p w14:paraId="2BF16CD8" w14:textId="77777777" w:rsidR="002C3478" w:rsidRPr="009711F9" w:rsidRDefault="002C3478" w:rsidP="002C3478">
      <w:pPr>
        <w:jc w:val="both"/>
        <w:rPr>
          <w:rFonts w:ascii="Arial" w:hAnsi="Arial" w:cs="Arial"/>
          <w:sz w:val="24"/>
          <w:szCs w:val="24"/>
        </w:rPr>
      </w:pPr>
      <w:r w:rsidRPr="009711F9">
        <w:rPr>
          <w:rFonts w:ascii="Arial" w:eastAsia="Calibri" w:hAnsi="Arial" w:cs="Arial"/>
          <w:sz w:val="24"/>
          <w:szCs w:val="24"/>
        </w:rPr>
        <w:t>Sin embargo, la idea es que cumplamos con nuestras obligaciones. Yo invitaría a promover que cumplamos con nuestras obligaciones para nunca incurrir en una sanción. Nunca obtenerla.</w:t>
      </w:r>
    </w:p>
    <w:p w14:paraId="67E962B3" w14:textId="77777777" w:rsidR="002C3478" w:rsidRPr="009711F9" w:rsidRDefault="002C3478" w:rsidP="002C3478">
      <w:pPr>
        <w:jc w:val="both"/>
        <w:rPr>
          <w:rFonts w:ascii="Arial" w:hAnsi="Arial" w:cs="Arial"/>
          <w:sz w:val="24"/>
          <w:szCs w:val="24"/>
        </w:rPr>
      </w:pPr>
    </w:p>
    <w:p w14:paraId="7F7C4AC2"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Asimismo, quisiera decir algo muy importante en este proceso. Yo tengo que agradecer a todas y todos mis compañeros que me acompañaron. No importa si están a favor o están en contra.</w:t>
      </w:r>
      <w:r>
        <w:rPr>
          <w:rFonts w:ascii="Arial" w:eastAsia="Calibri" w:hAnsi="Arial" w:cs="Arial"/>
          <w:sz w:val="24"/>
          <w:szCs w:val="24"/>
        </w:rPr>
        <w:t xml:space="preserve"> </w:t>
      </w:r>
      <w:r w:rsidRPr="009711F9">
        <w:rPr>
          <w:rFonts w:ascii="Arial" w:eastAsia="Calibri" w:hAnsi="Arial" w:cs="Arial"/>
          <w:sz w:val="24"/>
          <w:szCs w:val="24"/>
        </w:rPr>
        <w:t xml:space="preserve">Gracias. </w:t>
      </w:r>
    </w:p>
    <w:p w14:paraId="5E4CFD98" w14:textId="77777777" w:rsidR="002C3478" w:rsidRPr="00975774" w:rsidRDefault="002C3478" w:rsidP="002C3478">
      <w:pPr>
        <w:jc w:val="both"/>
        <w:rPr>
          <w:rFonts w:ascii="Arial" w:eastAsia="Calibri" w:hAnsi="Arial" w:cs="Arial"/>
          <w:b/>
          <w:sz w:val="24"/>
          <w:szCs w:val="24"/>
        </w:rPr>
      </w:pPr>
    </w:p>
    <w:p w14:paraId="4AA999A4" w14:textId="0A9B6143" w:rsidR="002C3478" w:rsidRDefault="002C3478" w:rsidP="002C3478">
      <w:pPr>
        <w:jc w:val="both"/>
        <w:rPr>
          <w:rFonts w:ascii="Arial" w:eastAsia="Calibri" w:hAnsi="Arial" w:cs="Arial"/>
          <w:sz w:val="24"/>
          <w:szCs w:val="24"/>
        </w:rPr>
      </w:pPr>
      <w:r w:rsidRPr="00975774">
        <w:rPr>
          <w:rFonts w:ascii="Arial" w:eastAsia="Calibri" w:hAnsi="Arial" w:cs="Arial"/>
          <w:b/>
          <w:sz w:val="24"/>
          <w:szCs w:val="24"/>
        </w:rPr>
        <w:t xml:space="preserve">La Presidenta Municipal: </w:t>
      </w:r>
      <w:r w:rsidRPr="009711F9">
        <w:rPr>
          <w:rFonts w:ascii="Arial" w:eastAsia="Calibri" w:hAnsi="Arial" w:cs="Arial"/>
          <w:sz w:val="24"/>
          <w:szCs w:val="24"/>
        </w:rPr>
        <w:t>Agotada la lista de oradores que han sido registrados, pregunten votación económica si está suficientemente discutido y conforme a lo dispuesto al artículo 75 del Código de Gobierno de Guadalajara.</w:t>
      </w:r>
      <w:r>
        <w:rPr>
          <w:rFonts w:ascii="Arial" w:eastAsia="Calibri" w:hAnsi="Arial" w:cs="Arial"/>
          <w:sz w:val="24"/>
          <w:szCs w:val="24"/>
        </w:rPr>
        <w:t xml:space="preserve"> Q</w:t>
      </w:r>
      <w:r w:rsidRPr="009711F9">
        <w:rPr>
          <w:rFonts w:ascii="Arial" w:eastAsia="Calibri" w:hAnsi="Arial" w:cs="Arial"/>
          <w:sz w:val="24"/>
          <w:szCs w:val="24"/>
        </w:rPr>
        <w:t>uienes estén por la afirmativa, sírvanse a manifestarlo de manera</w:t>
      </w:r>
      <w:r>
        <w:rPr>
          <w:rFonts w:ascii="Arial" w:eastAsia="Calibri" w:hAnsi="Arial" w:cs="Arial"/>
          <w:sz w:val="24"/>
          <w:szCs w:val="24"/>
        </w:rPr>
        <w:t xml:space="preserve"> económica, levantando su mano, en contra. </w:t>
      </w:r>
      <w:r w:rsidRPr="009711F9">
        <w:rPr>
          <w:rFonts w:ascii="Arial" w:eastAsia="Calibri" w:hAnsi="Arial" w:cs="Arial"/>
          <w:sz w:val="24"/>
          <w:szCs w:val="24"/>
        </w:rPr>
        <w:t xml:space="preserve">Aprobado. </w:t>
      </w:r>
    </w:p>
    <w:p w14:paraId="67781838" w14:textId="77777777" w:rsidR="002C3478" w:rsidRDefault="002C3478" w:rsidP="002C3478">
      <w:pPr>
        <w:jc w:val="both"/>
        <w:rPr>
          <w:rFonts w:ascii="Arial" w:eastAsia="Calibri" w:hAnsi="Arial" w:cs="Arial"/>
          <w:sz w:val="24"/>
          <w:szCs w:val="24"/>
        </w:rPr>
      </w:pPr>
    </w:p>
    <w:p w14:paraId="05460EEA"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 xml:space="preserve">No habiendo quien </w:t>
      </w:r>
      <w:r>
        <w:rPr>
          <w:rFonts w:ascii="Arial" w:eastAsia="Calibri" w:hAnsi="Arial" w:cs="Arial"/>
          <w:sz w:val="24"/>
          <w:szCs w:val="24"/>
        </w:rPr>
        <w:t xml:space="preserve">más </w:t>
      </w:r>
      <w:r w:rsidRPr="009711F9">
        <w:rPr>
          <w:rFonts w:ascii="Arial" w:eastAsia="Calibri" w:hAnsi="Arial" w:cs="Arial"/>
          <w:sz w:val="24"/>
          <w:szCs w:val="24"/>
        </w:rPr>
        <w:t>solicite el uso más, solicite el uso de la voz en votación nominal, les consulto si lo aprueban en un general, el dictamen marcado con el número 13, y para ello solicito al secretario general que haga el registro de la votación, manifestando su resultado en voz alta.</w:t>
      </w:r>
    </w:p>
    <w:p w14:paraId="6BB6D011" w14:textId="77777777" w:rsidR="002C3478" w:rsidRPr="00ED4ECE" w:rsidRDefault="002C3478" w:rsidP="002C3478">
      <w:pPr>
        <w:jc w:val="both"/>
        <w:rPr>
          <w:rFonts w:ascii="Arial" w:hAnsi="Arial" w:cs="Arial"/>
          <w:b/>
          <w:sz w:val="24"/>
          <w:szCs w:val="24"/>
        </w:rPr>
      </w:pPr>
    </w:p>
    <w:p w14:paraId="5F590AB2" w14:textId="77777777" w:rsidR="002C3478" w:rsidRPr="000F05A0" w:rsidRDefault="002C3478" w:rsidP="002C3478">
      <w:pPr>
        <w:jc w:val="both"/>
        <w:rPr>
          <w:rFonts w:ascii="Arial" w:hAnsi="Arial" w:cs="Arial"/>
          <w:i/>
          <w:sz w:val="24"/>
          <w:szCs w:val="24"/>
        </w:rPr>
      </w:pPr>
      <w:r w:rsidRPr="000F05A0">
        <w:rPr>
          <w:rFonts w:ascii="Arial" w:hAnsi="Arial" w:cs="Arial"/>
          <w:b/>
          <w:sz w:val="24"/>
          <w:szCs w:val="24"/>
        </w:rPr>
        <w:t xml:space="preserve">El Señor Secretario General: </w:t>
      </w:r>
      <w:r w:rsidRPr="000F05A0">
        <w:rPr>
          <w:rFonts w:ascii="Arial" w:hAnsi="Arial" w:cs="Arial"/>
          <w:sz w:val="24"/>
          <w:szCs w:val="24"/>
        </w:rPr>
        <w:t xml:space="preserve">Regidora Leticia Fabiola Cuan Ramírez, </w:t>
      </w:r>
      <w:r w:rsidRPr="000F05A0">
        <w:rPr>
          <w:rFonts w:ascii="Arial" w:hAnsi="Arial" w:cs="Arial"/>
          <w:i/>
          <w:sz w:val="24"/>
          <w:szCs w:val="24"/>
        </w:rPr>
        <w:t>a favor</w:t>
      </w:r>
      <w:r w:rsidRPr="000F05A0">
        <w:rPr>
          <w:rFonts w:ascii="Arial" w:hAnsi="Arial" w:cs="Arial"/>
          <w:sz w:val="24"/>
          <w:szCs w:val="24"/>
        </w:rPr>
        <w:t xml:space="preserve">; regidora Ana Isabel Robles Jiménez, </w:t>
      </w:r>
      <w:r w:rsidRPr="000F05A0">
        <w:rPr>
          <w:rFonts w:ascii="Arial" w:hAnsi="Arial" w:cs="Arial"/>
          <w:i/>
          <w:sz w:val="24"/>
          <w:szCs w:val="24"/>
        </w:rPr>
        <w:t>a favor</w:t>
      </w:r>
      <w:r w:rsidRPr="000F05A0">
        <w:rPr>
          <w:rFonts w:ascii="Arial" w:hAnsi="Arial" w:cs="Arial"/>
          <w:sz w:val="24"/>
          <w:szCs w:val="24"/>
        </w:rPr>
        <w:t xml:space="preserve">; regidora María Andrea Medrano Ortega, </w:t>
      </w:r>
      <w:r w:rsidRPr="000F05A0">
        <w:rPr>
          <w:rFonts w:ascii="Arial" w:hAnsi="Arial" w:cs="Arial"/>
          <w:i/>
          <w:sz w:val="24"/>
          <w:szCs w:val="24"/>
        </w:rPr>
        <w:t>a favor</w:t>
      </w:r>
      <w:r w:rsidRPr="000F05A0">
        <w:rPr>
          <w:rFonts w:ascii="Arial" w:hAnsi="Arial" w:cs="Arial"/>
          <w:sz w:val="24"/>
          <w:szCs w:val="24"/>
        </w:rPr>
        <w:t>; regidor José María Martínez Martínez</w:t>
      </w:r>
      <w:r>
        <w:rPr>
          <w:rFonts w:ascii="Arial" w:hAnsi="Arial" w:cs="Arial"/>
          <w:sz w:val="24"/>
          <w:szCs w:val="24"/>
        </w:rPr>
        <w:t xml:space="preserve">, </w:t>
      </w:r>
      <w:r>
        <w:rPr>
          <w:rFonts w:ascii="Arial" w:hAnsi="Arial" w:cs="Arial"/>
          <w:i/>
          <w:sz w:val="24"/>
          <w:szCs w:val="24"/>
        </w:rPr>
        <w:t>en contra</w:t>
      </w:r>
      <w:r w:rsidRPr="000F05A0">
        <w:rPr>
          <w:rFonts w:ascii="Arial" w:hAnsi="Arial" w:cs="Arial"/>
          <w:sz w:val="24"/>
          <w:szCs w:val="24"/>
        </w:rPr>
        <w:t xml:space="preserve">; regidora Teresa Naranjo Arias; regidor Juan Alberto Salinas Macías, </w:t>
      </w:r>
      <w:r>
        <w:rPr>
          <w:rFonts w:ascii="Arial" w:hAnsi="Arial" w:cs="Arial"/>
          <w:i/>
          <w:sz w:val="24"/>
          <w:szCs w:val="24"/>
        </w:rPr>
        <w:t>en contra</w:t>
      </w:r>
      <w:r w:rsidRPr="000F05A0">
        <w:rPr>
          <w:rFonts w:ascii="Arial" w:hAnsi="Arial" w:cs="Arial"/>
          <w:sz w:val="24"/>
          <w:szCs w:val="24"/>
        </w:rPr>
        <w:t xml:space="preserve">; regidora Mariana Fernández Ramírez, </w:t>
      </w:r>
      <w:r>
        <w:rPr>
          <w:rFonts w:ascii="Arial" w:hAnsi="Arial" w:cs="Arial"/>
          <w:i/>
          <w:sz w:val="24"/>
          <w:szCs w:val="24"/>
        </w:rPr>
        <w:t>en contra</w:t>
      </w:r>
      <w:r w:rsidRPr="000F05A0">
        <w:rPr>
          <w:rFonts w:ascii="Arial" w:hAnsi="Arial" w:cs="Arial"/>
          <w:sz w:val="24"/>
          <w:szCs w:val="24"/>
        </w:rPr>
        <w:t>; regidor José de Jesús Becerra Santiago</w:t>
      </w:r>
      <w:r>
        <w:rPr>
          <w:rFonts w:ascii="Arial" w:hAnsi="Arial" w:cs="Arial"/>
          <w:sz w:val="24"/>
          <w:szCs w:val="24"/>
        </w:rPr>
        <w:t xml:space="preserve">, </w:t>
      </w:r>
      <w:r>
        <w:rPr>
          <w:rFonts w:ascii="Arial" w:hAnsi="Arial" w:cs="Arial"/>
          <w:i/>
          <w:sz w:val="24"/>
          <w:szCs w:val="24"/>
        </w:rPr>
        <w:t>a favor</w:t>
      </w:r>
      <w:r w:rsidRPr="000F05A0">
        <w:rPr>
          <w:rFonts w:ascii="Arial" w:hAnsi="Arial" w:cs="Arial"/>
          <w:sz w:val="24"/>
          <w:szCs w:val="24"/>
        </w:rPr>
        <w:t>; regidor Julio César Covarrubias Mendoza</w:t>
      </w:r>
      <w:r>
        <w:rPr>
          <w:rFonts w:ascii="Arial" w:hAnsi="Arial" w:cs="Arial"/>
          <w:sz w:val="24"/>
          <w:szCs w:val="24"/>
        </w:rPr>
        <w:t xml:space="preserve">, </w:t>
      </w:r>
      <w:r>
        <w:rPr>
          <w:rFonts w:ascii="Arial" w:hAnsi="Arial" w:cs="Arial"/>
          <w:i/>
          <w:sz w:val="24"/>
          <w:szCs w:val="24"/>
        </w:rPr>
        <w:t>a favor</w:t>
      </w:r>
      <w:r w:rsidRPr="000F05A0">
        <w:rPr>
          <w:rFonts w:ascii="Arial" w:hAnsi="Arial" w:cs="Arial"/>
          <w:sz w:val="24"/>
          <w:szCs w:val="24"/>
        </w:rPr>
        <w:t xml:space="preserve">; regidora Diana Araceli González Martínez, </w:t>
      </w:r>
      <w:r w:rsidRPr="000F05A0">
        <w:rPr>
          <w:rFonts w:ascii="Arial" w:hAnsi="Arial" w:cs="Arial"/>
          <w:i/>
          <w:sz w:val="24"/>
          <w:szCs w:val="24"/>
        </w:rPr>
        <w:t>a favor</w:t>
      </w:r>
      <w:r w:rsidRPr="000F05A0">
        <w:rPr>
          <w:rFonts w:ascii="Arial" w:hAnsi="Arial" w:cs="Arial"/>
          <w:sz w:val="24"/>
          <w:szCs w:val="24"/>
        </w:rPr>
        <w:t xml:space="preserve">; regidor Víctor Hugo Hernández López, </w:t>
      </w:r>
      <w:r w:rsidRPr="000F05A0">
        <w:rPr>
          <w:rFonts w:ascii="Arial" w:hAnsi="Arial" w:cs="Arial"/>
          <w:i/>
          <w:sz w:val="24"/>
          <w:szCs w:val="24"/>
        </w:rPr>
        <w:t>a favor</w:t>
      </w:r>
      <w:r w:rsidRPr="000F05A0">
        <w:rPr>
          <w:rFonts w:ascii="Arial" w:hAnsi="Arial" w:cs="Arial"/>
          <w:sz w:val="24"/>
          <w:szCs w:val="24"/>
        </w:rPr>
        <w:t xml:space="preserve">; regidor Gabriel Vázquez Suárez, </w:t>
      </w:r>
      <w:r w:rsidRPr="000F05A0">
        <w:rPr>
          <w:rFonts w:ascii="Arial" w:hAnsi="Arial" w:cs="Arial"/>
          <w:i/>
          <w:sz w:val="24"/>
          <w:szCs w:val="24"/>
        </w:rPr>
        <w:t>a favor</w:t>
      </w:r>
      <w:r w:rsidRPr="000F05A0">
        <w:rPr>
          <w:rFonts w:ascii="Arial" w:hAnsi="Arial" w:cs="Arial"/>
          <w:sz w:val="24"/>
          <w:szCs w:val="24"/>
        </w:rPr>
        <w:t xml:space="preserve">; regidora Luz María Alatorre Maldonado, </w:t>
      </w:r>
      <w:r w:rsidRPr="000F05A0">
        <w:rPr>
          <w:rFonts w:ascii="Arial" w:hAnsi="Arial" w:cs="Arial"/>
          <w:i/>
          <w:sz w:val="24"/>
          <w:szCs w:val="24"/>
        </w:rPr>
        <w:t>a favor</w:t>
      </w:r>
      <w:r w:rsidRPr="000F05A0">
        <w:rPr>
          <w:rFonts w:ascii="Arial" w:hAnsi="Arial" w:cs="Arial"/>
          <w:sz w:val="24"/>
          <w:szCs w:val="24"/>
        </w:rPr>
        <w:t xml:space="preserve">; regidor Salvador Alcázar Mendívil, </w:t>
      </w:r>
      <w:r w:rsidRPr="000F05A0">
        <w:rPr>
          <w:rFonts w:ascii="Arial" w:hAnsi="Arial" w:cs="Arial"/>
          <w:i/>
          <w:sz w:val="24"/>
          <w:szCs w:val="24"/>
        </w:rPr>
        <w:t>a favor</w:t>
      </w:r>
      <w:r w:rsidRPr="000F05A0">
        <w:rPr>
          <w:rFonts w:ascii="Arial" w:hAnsi="Arial" w:cs="Arial"/>
          <w:sz w:val="24"/>
          <w:szCs w:val="24"/>
        </w:rPr>
        <w:t xml:space="preserve">; regidora Karla Andrea Leonardo Torres, </w:t>
      </w:r>
      <w:r w:rsidRPr="000F05A0">
        <w:rPr>
          <w:rFonts w:ascii="Arial" w:hAnsi="Arial" w:cs="Arial"/>
          <w:i/>
          <w:sz w:val="24"/>
          <w:szCs w:val="24"/>
        </w:rPr>
        <w:t>a favor</w:t>
      </w:r>
      <w:r w:rsidRPr="000F05A0">
        <w:rPr>
          <w:rFonts w:ascii="Arial" w:hAnsi="Arial" w:cs="Arial"/>
          <w:sz w:val="24"/>
          <w:szCs w:val="24"/>
        </w:rPr>
        <w:t xml:space="preserve">; regidor Mario Hugo Castellanos Ibarra, </w:t>
      </w:r>
      <w:r w:rsidRPr="000F05A0">
        <w:rPr>
          <w:rFonts w:ascii="Arial" w:hAnsi="Arial" w:cs="Arial"/>
          <w:i/>
          <w:sz w:val="24"/>
          <w:szCs w:val="24"/>
        </w:rPr>
        <w:t>a favor</w:t>
      </w:r>
      <w:r w:rsidRPr="000F05A0">
        <w:rPr>
          <w:rFonts w:ascii="Arial" w:hAnsi="Arial" w:cs="Arial"/>
          <w:sz w:val="24"/>
          <w:szCs w:val="24"/>
        </w:rPr>
        <w:t xml:space="preserve">; regidor Humberto Gabriel Trujillo Jiménez, </w:t>
      </w:r>
      <w:r w:rsidRPr="000F05A0">
        <w:rPr>
          <w:rFonts w:ascii="Arial" w:hAnsi="Arial" w:cs="Arial"/>
          <w:i/>
          <w:sz w:val="24"/>
          <w:szCs w:val="24"/>
        </w:rPr>
        <w:t>a favor</w:t>
      </w:r>
      <w:r w:rsidRPr="000F05A0">
        <w:rPr>
          <w:rFonts w:ascii="Arial" w:hAnsi="Arial" w:cs="Arial"/>
          <w:sz w:val="24"/>
          <w:szCs w:val="24"/>
        </w:rPr>
        <w:t>; síndico Salvador de la Cruz Rodríguez Reyes</w:t>
      </w:r>
      <w:r w:rsidRPr="000F05A0">
        <w:rPr>
          <w:rFonts w:ascii="Arial" w:hAnsi="Arial" w:cs="Arial"/>
          <w:i/>
          <w:sz w:val="24"/>
          <w:szCs w:val="24"/>
        </w:rPr>
        <w:t>, a favor</w:t>
      </w:r>
      <w:r w:rsidRPr="000F05A0">
        <w:rPr>
          <w:rFonts w:ascii="Arial" w:hAnsi="Arial" w:cs="Arial"/>
          <w:sz w:val="24"/>
          <w:szCs w:val="24"/>
        </w:rPr>
        <w:t xml:space="preserve">; Presidenta Municipal Verónica Delgadillo García, </w:t>
      </w:r>
      <w:r w:rsidRPr="000F05A0">
        <w:rPr>
          <w:rFonts w:ascii="Arial" w:hAnsi="Arial" w:cs="Arial"/>
          <w:i/>
          <w:sz w:val="24"/>
          <w:szCs w:val="24"/>
        </w:rPr>
        <w:t>a favor</w:t>
      </w:r>
      <w:r w:rsidRPr="000F05A0">
        <w:rPr>
          <w:rFonts w:ascii="Arial" w:hAnsi="Arial" w:cs="Arial"/>
          <w:sz w:val="24"/>
          <w:szCs w:val="24"/>
        </w:rPr>
        <w:t>.</w:t>
      </w:r>
    </w:p>
    <w:p w14:paraId="75FC2581" w14:textId="77777777" w:rsidR="002C3478" w:rsidRPr="000F05A0" w:rsidRDefault="002C3478" w:rsidP="002C3478">
      <w:pPr>
        <w:jc w:val="both"/>
        <w:rPr>
          <w:rFonts w:ascii="Arial" w:hAnsi="Arial" w:cs="Arial"/>
          <w:bCs/>
          <w:sz w:val="24"/>
          <w:szCs w:val="24"/>
          <w:lang w:eastAsia="es-ES"/>
        </w:rPr>
      </w:pPr>
    </w:p>
    <w:p w14:paraId="6537B3B5" w14:textId="77777777" w:rsidR="002C3478" w:rsidRPr="000F05A0" w:rsidRDefault="002C3478" w:rsidP="002C3478">
      <w:pPr>
        <w:jc w:val="both"/>
        <w:rPr>
          <w:rFonts w:ascii="Arial" w:eastAsia="SimSun" w:hAnsi="Arial" w:cs="Arial"/>
          <w:sz w:val="24"/>
          <w:szCs w:val="24"/>
        </w:rPr>
      </w:pPr>
      <w:r w:rsidRPr="000F05A0">
        <w:rPr>
          <w:rFonts w:ascii="Arial" w:eastAsia="SimSun" w:hAnsi="Arial" w:cs="Arial"/>
          <w:sz w:val="24"/>
          <w:szCs w:val="24"/>
        </w:rPr>
        <w:t>La votación nominal son: 1</w:t>
      </w:r>
      <w:r>
        <w:rPr>
          <w:rFonts w:ascii="Arial" w:eastAsia="SimSun" w:hAnsi="Arial" w:cs="Arial"/>
          <w:sz w:val="24"/>
          <w:szCs w:val="24"/>
        </w:rPr>
        <w:t>5</w:t>
      </w:r>
      <w:r w:rsidRPr="000F05A0">
        <w:rPr>
          <w:rFonts w:ascii="Arial" w:eastAsia="SimSun" w:hAnsi="Arial" w:cs="Arial"/>
          <w:sz w:val="24"/>
          <w:szCs w:val="24"/>
        </w:rPr>
        <w:t xml:space="preserve"> votos a favor; 0</w:t>
      </w:r>
      <w:r>
        <w:rPr>
          <w:rFonts w:ascii="Arial" w:eastAsia="SimSun" w:hAnsi="Arial" w:cs="Arial"/>
          <w:sz w:val="24"/>
          <w:szCs w:val="24"/>
        </w:rPr>
        <w:t>3</w:t>
      </w:r>
      <w:r w:rsidRPr="000F05A0">
        <w:rPr>
          <w:rFonts w:ascii="Arial" w:eastAsia="SimSun" w:hAnsi="Arial" w:cs="Arial"/>
          <w:sz w:val="24"/>
          <w:szCs w:val="24"/>
        </w:rPr>
        <w:t xml:space="preserve"> votos en contra; y 0 abstenciones.</w:t>
      </w:r>
    </w:p>
    <w:p w14:paraId="24F60BAF" w14:textId="77777777" w:rsidR="002C3478" w:rsidRPr="00447059" w:rsidRDefault="002C3478" w:rsidP="002C3478">
      <w:pPr>
        <w:jc w:val="both"/>
        <w:rPr>
          <w:rFonts w:ascii="Arial" w:hAnsi="Arial" w:cs="Arial"/>
          <w:sz w:val="24"/>
          <w:szCs w:val="24"/>
          <w:lang w:eastAsia="es-ES"/>
        </w:rPr>
      </w:pPr>
    </w:p>
    <w:p w14:paraId="0E2B05C1" w14:textId="77777777" w:rsidR="002C3478" w:rsidRDefault="002C3478" w:rsidP="002C3478">
      <w:pPr>
        <w:jc w:val="both"/>
        <w:rPr>
          <w:rFonts w:ascii="Arial" w:hAnsi="Arial" w:cs="Arial"/>
          <w:bCs/>
          <w:sz w:val="24"/>
          <w:szCs w:val="24"/>
          <w:lang w:eastAsia="es-ES"/>
        </w:rPr>
      </w:pPr>
      <w:r w:rsidRPr="00BB609B">
        <w:rPr>
          <w:rFonts w:ascii="Arial" w:hAnsi="Arial" w:cs="Arial"/>
          <w:b/>
          <w:snapToGrid w:val="0"/>
          <w:sz w:val="24"/>
          <w:szCs w:val="24"/>
        </w:rPr>
        <w:t>La Presidenta Municipal:</w:t>
      </w:r>
      <w:r w:rsidRPr="00BB609B">
        <w:rPr>
          <w:rFonts w:ascii="Arial" w:hAnsi="Arial" w:cs="Arial"/>
          <w:sz w:val="24"/>
          <w:szCs w:val="24"/>
        </w:rPr>
        <w:t xml:space="preserve"> </w:t>
      </w:r>
      <w:r w:rsidRPr="00ED4ECE">
        <w:rPr>
          <w:rFonts w:ascii="Arial" w:hAnsi="Arial" w:cs="Arial"/>
          <w:bCs/>
          <w:sz w:val="24"/>
          <w:szCs w:val="24"/>
          <w:lang w:eastAsia="es-ES"/>
        </w:rPr>
        <w:t xml:space="preserve">Se declara aprobado por mayoría absoluta en lo general el dictamen enlistado con el número </w:t>
      </w:r>
      <w:r>
        <w:rPr>
          <w:rFonts w:ascii="Arial" w:hAnsi="Arial" w:cs="Arial"/>
          <w:bCs/>
          <w:sz w:val="24"/>
          <w:szCs w:val="24"/>
          <w:lang w:eastAsia="es-ES"/>
        </w:rPr>
        <w:t>3</w:t>
      </w:r>
      <w:r w:rsidRPr="00ED4ECE">
        <w:rPr>
          <w:rFonts w:ascii="Arial" w:hAnsi="Arial" w:cs="Arial"/>
          <w:bCs/>
          <w:sz w:val="24"/>
          <w:szCs w:val="24"/>
          <w:lang w:eastAsia="es-ES"/>
        </w:rPr>
        <w:t xml:space="preserve">, toda vez que tenemos </w:t>
      </w:r>
      <w:r>
        <w:rPr>
          <w:rFonts w:ascii="Arial" w:hAnsi="Arial" w:cs="Arial"/>
          <w:bCs/>
          <w:sz w:val="24"/>
          <w:szCs w:val="24"/>
          <w:lang w:eastAsia="es-ES"/>
        </w:rPr>
        <w:t>15</w:t>
      </w:r>
      <w:r w:rsidRPr="00ED4ECE">
        <w:rPr>
          <w:rFonts w:ascii="Arial" w:hAnsi="Arial" w:cs="Arial"/>
          <w:bCs/>
          <w:sz w:val="24"/>
          <w:szCs w:val="24"/>
          <w:lang w:eastAsia="es-ES"/>
        </w:rPr>
        <w:t xml:space="preserve"> votos a favor.</w:t>
      </w:r>
    </w:p>
    <w:p w14:paraId="2388740A" w14:textId="77777777" w:rsidR="002C3478" w:rsidRDefault="002C3478" w:rsidP="002C3478">
      <w:pPr>
        <w:jc w:val="both"/>
        <w:rPr>
          <w:rFonts w:ascii="Arial" w:eastAsia="Calibri" w:hAnsi="Arial" w:cs="Arial"/>
          <w:sz w:val="24"/>
          <w:szCs w:val="24"/>
        </w:rPr>
      </w:pPr>
    </w:p>
    <w:p w14:paraId="44D85C94"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 xml:space="preserve">Seguimos en la discusión a lo que se refiere a lo particular del dictamen enmarcado con el número 3 solicitando al secretario general el abuelo registro de quienes desean el uso de la voz y que indiquen los artículos a los que se referirán conforme al artículo setenta y seis del </w:t>
      </w:r>
      <w:r>
        <w:rPr>
          <w:rFonts w:ascii="Arial" w:eastAsia="Calibri" w:hAnsi="Arial" w:cs="Arial"/>
          <w:sz w:val="24"/>
          <w:szCs w:val="24"/>
        </w:rPr>
        <w:t>C</w:t>
      </w:r>
      <w:r w:rsidRPr="009711F9">
        <w:rPr>
          <w:rFonts w:ascii="Arial" w:eastAsia="Calibri" w:hAnsi="Arial" w:cs="Arial"/>
          <w:sz w:val="24"/>
          <w:szCs w:val="24"/>
        </w:rPr>
        <w:t xml:space="preserve">ódigo del </w:t>
      </w:r>
      <w:r>
        <w:rPr>
          <w:rFonts w:ascii="Arial" w:eastAsia="Calibri" w:hAnsi="Arial" w:cs="Arial"/>
          <w:sz w:val="24"/>
          <w:szCs w:val="24"/>
        </w:rPr>
        <w:t>G</w:t>
      </w:r>
      <w:r w:rsidRPr="009711F9">
        <w:rPr>
          <w:rFonts w:ascii="Arial" w:eastAsia="Calibri" w:hAnsi="Arial" w:cs="Arial"/>
          <w:sz w:val="24"/>
          <w:szCs w:val="24"/>
        </w:rPr>
        <w:t>obierno</w:t>
      </w:r>
      <w:r>
        <w:rPr>
          <w:rFonts w:ascii="Arial" w:eastAsia="Calibri" w:hAnsi="Arial" w:cs="Arial"/>
          <w:sz w:val="24"/>
          <w:szCs w:val="24"/>
        </w:rPr>
        <w:t>.</w:t>
      </w:r>
      <w:r w:rsidRPr="009711F9">
        <w:rPr>
          <w:rFonts w:ascii="Arial" w:eastAsia="Calibri" w:hAnsi="Arial" w:cs="Arial"/>
          <w:sz w:val="24"/>
          <w:szCs w:val="24"/>
        </w:rPr>
        <w:t xml:space="preserve"> </w:t>
      </w:r>
    </w:p>
    <w:p w14:paraId="3B647567" w14:textId="77777777" w:rsidR="002C3478" w:rsidRDefault="002C3478" w:rsidP="002C3478">
      <w:pPr>
        <w:jc w:val="both"/>
        <w:rPr>
          <w:rFonts w:ascii="Arial" w:eastAsia="Calibri" w:hAnsi="Arial" w:cs="Arial"/>
          <w:sz w:val="24"/>
          <w:szCs w:val="24"/>
        </w:rPr>
      </w:pPr>
      <w:r w:rsidRPr="009711F9">
        <w:rPr>
          <w:rFonts w:ascii="Arial" w:eastAsia="Calibri" w:hAnsi="Arial" w:cs="Arial"/>
          <w:sz w:val="24"/>
          <w:szCs w:val="24"/>
        </w:rPr>
        <w:t>Se le concede el uso de la voz hasta por cinco minutos a la regidora Ana Robles para que presente sus reservas</w:t>
      </w:r>
    </w:p>
    <w:p w14:paraId="17F8CFE1" w14:textId="77777777" w:rsidR="002C3478" w:rsidRDefault="002C3478" w:rsidP="002C3478">
      <w:pPr>
        <w:jc w:val="both"/>
        <w:rPr>
          <w:rFonts w:ascii="Arial" w:eastAsia="Calibri" w:hAnsi="Arial" w:cs="Arial"/>
          <w:sz w:val="24"/>
          <w:szCs w:val="24"/>
        </w:rPr>
      </w:pPr>
    </w:p>
    <w:p w14:paraId="555D1A7E" w14:textId="05EF0289" w:rsidR="002C3478" w:rsidRDefault="002C3478" w:rsidP="002C3478">
      <w:pPr>
        <w:jc w:val="both"/>
        <w:rPr>
          <w:rFonts w:ascii="Arial" w:eastAsia="Calibri" w:hAnsi="Arial" w:cs="Arial"/>
          <w:sz w:val="24"/>
          <w:szCs w:val="24"/>
        </w:rPr>
      </w:pPr>
      <w:r w:rsidRPr="003F48A2">
        <w:rPr>
          <w:rFonts w:ascii="Arial" w:eastAsia="Calibri" w:hAnsi="Arial" w:cs="Arial"/>
          <w:b/>
          <w:sz w:val="24"/>
          <w:szCs w:val="24"/>
        </w:rPr>
        <w:t>La Regidora Ana Isabel Robles Jiménez:</w:t>
      </w:r>
      <w:r>
        <w:rPr>
          <w:rFonts w:ascii="Arial" w:eastAsia="Calibri" w:hAnsi="Arial" w:cs="Arial"/>
          <w:b/>
          <w:sz w:val="24"/>
          <w:szCs w:val="24"/>
        </w:rPr>
        <w:t xml:space="preserve"> </w:t>
      </w:r>
      <w:r w:rsidRPr="009711F9">
        <w:rPr>
          <w:rFonts w:ascii="Arial" w:eastAsia="Calibri" w:hAnsi="Arial" w:cs="Arial"/>
          <w:sz w:val="24"/>
          <w:szCs w:val="24"/>
        </w:rPr>
        <w:t xml:space="preserve">Sí </w:t>
      </w:r>
      <w:r>
        <w:rPr>
          <w:rFonts w:ascii="Arial" w:eastAsia="Calibri" w:hAnsi="Arial" w:cs="Arial"/>
          <w:sz w:val="24"/>
          <w:szCs w:val="24"/>
        </w:rPr>
        <w:t>P</w:t>
      </w:r>
      <w:r w:rsidRPr="009711F9">
        <w:rPr>
          <w:rFonts w:ascii="Arial" w:eastAsia="Calibri" w:hAnsi="Arial" w:cs="Arial"/>
          <w:sz w:val="24"/>
          <w:szCs w:val="24"/>
        </w:rPr>
        <w:t>residenta. Ya, ya se circuló</w:t>
      </w:r>
      <w:r>
        <w:rPr>
          <w:rFonts w:ascii="Arial" w:eastAsia="Calibri" w:hAnsi="Arial" w:cs="Arial"/>
          <w:sz w:val="24"/>
          <w:szCs w:val="24"/>
        </w:rPr>
        <w:t xml:space="preserve">, sin embargo, </w:t>
      </w:r>
      <w:r w:rsidRPr="009711F9">
        <w:rPr>
          <w:rFonts w:ascii="Arial" w:eastAsia="Calibri" w:hAnsi="Arial" w:cs="Arial"/>
          <w:sz w:val="24"/>
          <w:szCs w:val="24"/>
        </w:rPr>
        <w:t xml:space="preserve">me gustaría mencionar que del artículo </w:t>
      </w:r>
      <w:r>
        <w:rPr>
          <w:rFonts w:ascii="Arial" w:eastAsia="Calibri" w:hAnsi="Arial" w:cs="Arial"/>
          <w:sz w:val="24"/>
          <w:szCs w:val="24"/>
        </w:rPr>
        <w:t xml:space="preserve">67 </w:t>
      </w:r>
      <w:r w:rsidRPr="009711F9">
        <w:rPr>
          <w:rFonts w:ascii="Arial" w:eastAsia="Calibri" w:hAnsi="Arial" w:cs="Arial"/>
          <w:sz w:val="24"/>
          <w:szCs w:val="24"/>
        </w:rPr>
        <w:t>que se refiere precisamente a incentivos para podas, salió la idea de una mesa de trabajo. No vino hoy nuestra compañera Tere Naranjo pero se amplía la posibilidad de hacer este descuento a personas en situación de vulnerabilidad</w:t>
      </w:r>
      <w:r>
        <w:rPr>
          <w:rFonts w:ascii="Arial" w:eastAsia="Calibri" w:hAnsi="Arial" w:cs="Arial"/>
          <w:sz w:val="24"/>
          <w:szCs w:val="24"/>
        </w:rPr>
        <w:t>,</w:t>
      </w:r>
      <w:r w:rsidRPr="009711F9">
        <w:rPr>
          <w:rFonts w:ascii="Arial" w:eastAsia="Calibri" w:hAnsi="Arial" w:cs="Arial"/>
          <w:sz w:val="24"/>
          <w:szCs w:val="24"/>
        </w:rPr>
        <w:t xml:space="preserve"> bajo los lineamientos que determina la </w:t>
      </w:r>
      <w:r>
        <w:rPr>
          <w:rFonts w:ascii="Arial" w:eastAsia="Calibri" w:hAnsi="Arial" w:cs="Arial"/>
          <w:sz w:val="24"/>
          <w:szCs w:val="24"/>
        </w:rPr>
        <w:t>T</w:t>
      </w:r>
      <w:r w:rsidRPr="009711F9">
        <w:rPr>
          <w:rFonts w:ascii="Arial" w:eastAsia="Calibri" w:hAnsi="Arial" w:cs="Arial"/>
          <w:sz w:val="24"/>
          <w:szCs w:val="24"/>
        </w:rPr>
        <w:t>esorería para la comprobación</w:t>
      </w:r>
      <w:r>
        <w:rPr>
          <w:rFonts w:ascii="Arial" w:eastAsia="Calibri" w:hAnsi="Arial" w:cs="Arial"/>
          <w:sz w:val="24"/>
          <w:szCs w:val="24"/>
        </w:rPr>
        <w:t>,</w:t>
      </w:r>
      <w:r w:rsidRPr="009711F9">
        <w:rPr>
          <w:rFonts w:ascii="Arial" w:eastAsia="Calibri" w:hAnsi="Arial" w:cs="Arial"/>
          <w:sz w:val="24"/>
          <w:szCs w:val="24"/>
        </w:rPr>
        <w:t xml:space="preserve"> entonces porque finalmente la propuesta de nuestra compañera Tere nos pareció interesante y se está proponiendo incluir</w:t>
      </w:r>
      <w:r>
        <w:rPr>
          <w:rFonts w:ascii="Arial" w:eastAsia="Calibri" w:hAnsi="Arial" w:cs="Arial"/>
          <w:sz w:val="24"/>
          <w:szCs w:val="24"/>
        </w:rPr>
        <w:t>.</w:t>
      </w:r>
    </w:p>
    <w:p w14:paraId="6FCE3E18" w14:textId="77777777" w:rsidR="002C3478" w:rsidRDefault="002C3478" w:rsidP="002C3478">
      <w:pPr>
        <w:jc w:val="both"/>
        <w:rPr>
          <w:rFonts w:ascii="Arial" w:eastAsia="Calibri" w:hAnsi="Arial" w:cs="Arial"/>
          <w:sz w:val="24"/>
          <w:szCs w:val="24"/>
        </w:rPr>
      </w:pPr>
    </w:p>
    <w:p w14:paraId="56311541" w14:textId="77777777" w:rsidR="002C3478" w:rsidRDefault="002C3478" w:rsidP="002C3478">
      <w:pPr>
        <w:jc w:val="both"/>
        <w:rPr>
          <w:rFonts w:ascii="Arial" w:eastAsia="Calibri" w:hAnsi="Arial" w:cs="Arial"/>
          <w:sz w:val="24"/>
          <w:szCs w:val="24"/>
        </w:rPr>
      </w:pPr>
      <w:r>
        <w:rPr>
          <w:rFonts w:ascii="Arial" w:eastAsia="Calibri" w:hAnsi="Arial" w:cs="Arial"/>
          <w:sz w:val="24"/>
          <w:szCs w:val="24"/>
        </w:rPr>
        <w:t>D</w:t>
      </w:r>
      <w:r w:rsidRPr="009711F9">
        <w:rPr>
          <w:rFonts w:ascii="Arial" w:eastAsia="Calibri" w:hAnsi="Arial" w:cs="Arial"/>
          <w:sz w:val="24"/>
          <w:szCs w:val="24"/>
        </w:rPr>
        <w:t>el transitorio</w:t>
      </w:r>
      <w:r>
        <w:rPr>
          <w:rFonts w:ascii="Arial" w:eastAsia="Calibri" w:hAnsi="Arial" w:cs="Arial"/>
          <w:sz w:val="24"/>
          <w:szCs w:val="24"/>
        </w:rPr>
        <w:t>,</w:t>
      </w:r>
      <w:r w:rsidRPr="009711F9">
        <w:rPr>
          <w:rFonts w:ascii="Arial" w:eastAsia="Calibri" w:hAnsi="Arial" w:cs="Arial"/>
          <w:sz w:val="24"/>
          <w:szCs w:val="24"/>
        </w:rPr>
        <w:t xml:space="preserve"> es la eliminación del artículo quinto transitorio y por lo tanto se modifican los demás en su orden</w:t>
      </w:r>
      <w:r>
        <w:rPr>
          <w:rFonts w:ascii="Arial" w:eastAsia="Calibri" w:hAnsi="Arial" w:cs="Arial"/>
          <w:sz w:val="24"/>
          <w:szCs w:val="24"/>
        </w:rPr>
        <w:t>,</w:t>
      </w:r>
      <w:r w:rsidRPr="009711F9">
        <w:rPr>
          <w:rFonts w:ascii="Arial" w:eastAsia="Calibri" w:hAnsi="Arial" w:cs="Arial"/>
          <w:sz w:val="24"/>
          <w:szCs w:val="24"/>
        </w:rPr>
        <w:t xml:space="preserve"> también ya fue circulada</w:t>
      </w:r>
      <w:r>
        <w:rPr>
          <w:rFonts w:ascii="Arial" w:eastAsia="Calibri" w:hAnsi="Arial" w:cs="Arial"/>
          <w:sz w:val="24"/>
          <w:szCs w:val="24"/>
        </w:rPr>
        <w:t>.</w:t>
      </w:r>
      <w:r w:rsidRPr="009711F9">
        <w:rPr>
          <w:rFonts w:ascii="Arial" w:eastAsia="Calibri" w:hAnsi="Arial" w:cs="Arial"/>
          <w:sz w:val="24"/>
          <w:szCs w:val="24"/>
        </w:rPr>
        <w:t xml:space="preserve"> </w:t>
      </w:r>
      <w:r>
        <w:rPr>
          <w:rFonts w:ascii="Arial" w:eastAsia="Calibri" w:hAnsi="Arial" w:cs="Arial"/>
          <w:sz w:val="24"/>
          <w:szCs w:val="24"/>
        </w:rPr>
        <w:t>M</w:t>
      </w:r>
      <w:r w:rsidRPr="009711F9">
        <w:rPr>
          <w:rFonts w:ascii="Arial" w:eastAsia="Calibri" w:hAnsi="Arial" w:cs="Arial"/>
          <w:sz w:val="24"/>
          <w:szCs w:val="24"/>
        </w:rPr>
        <w:t xml:space="preserve">uchas gracias </w:t>
      </w:r>
      <w:r>
        <w:rPr>
          <w:rFonts w:ascii="Arial" w:eastAsia="Calibri" w:hAnsi="Arial" w:cs="Arial"/>
          <w:sz w:val="24"/>
          <w:szCs w:val="24"/>
        </w:rPr>
        <w:t>P</w:t>
      </w:r>
      <w:r w:rsidRPr="009711F9">
        <w:rPr>
          <w:rFonts w:ascii="Arial" w:eastAsia="Calibri" w:hAnsi="Arial" w:cs="Arial"/>
          <w:sz w:val="24"/>
          <w:szCs w:val="24"/>
        </w:rPr>
        <w:t>residenta</w:t>
      </w:r>
      <w:r>
        <w:rPr>
          <w:rFonts w:ascii="Arial" w:eastAsia="Calibri" w:hAnsi="Arial" w:cs="Arial"/>
          <w:sz w:val="24"/>
          <w:szCs w:val="24"/>
        </w:rPr>
        <w:t>.</w:t>
      </w:r>
    </w:p>
    <w:p w14:paraId="3409463D" w14:textId="77777777" w:rsidR="002C3478" w:rsidRDefault="002C3478" w:rsidP="002C3478">
      <w:pPr>
        <w:jc w:val="both"/>
        <w:rPr>
          <w:rFonts w:ascii="Arial" w:eastAsia="Calibri" w:hAnsi="Arial" w:cs="Arial"/>
          <w:sz w:val="24"/>
          <w:szCs w:val="24"/>
        </w:rPr>
      </w:pPr>
    </w:p>
    <w:p w14:paraId="62D87404" w14:textId="77777777" w:rsidR="002C3478" w:rsidRDefault="002C3478" w:rsidP="002C3478">
      <w:pPr>
        <w:jc w:val="both"/>
        <w:rPr>
          <w:rFonts w:ascii="Arial" w:eastAsia="Calibri" w:hAnsi="Arial" w:cs="Arial"/>
          <w:sz w:val="24"/>
          <w:szCs w:val="24"/>
        </w:rPr>
      </w:pPr>
      <w:r w:rsidRPr="00BB609B">
        <w:rPr>
          <w:rFonts w:ascii="Arial" w:hAnsi="Arial" w:cs="Arial"/>
          <w:b/>
          <w:snapToGrid w:val="0"/>
          <w:sz w:val="24"/>
          <w:szCs w:val="24"/>
        </w:rPr>
        <w:t>La Presidenta Municipal:</w:t>
      </w:r>
      <w:r w:rsidRPr="00BB609B">
        <w:rPr>
          <w:rFonts w:ascii="Arial" w:hAnsi="Arial" w:cs="Arial"/>
          <w:sz w:val="24"/>
          <w:szCs w:val="24"/>
        </w:rPr>
        <w:t xml:space="preserve"> </w:t>
      </w:r>
      <w:r>
        <w:rPr>
          <w:rFonts w:ascii="Arial" w:hAnsi="Arial" w:cs="Arial"/>
          <w:sz w:val="24"/>
          <w:szCs w:val="24"/>
        </w:rPr>
        <w:t>G</w:t>
      </w:r>
      <w:r w:rsidRPr="009711F9">
        <w:rPr>
          <w:rFonts w:ascii="Arial" w:eastAsia="Calibri" w:hAnsi="Arial" w:cs="Arial"/>
          <w:sz w:val="24"/>
          <w:szCs w:val="24"/>
        </w:rPr>
        <w:t>racias regidora está a su consideración la propuesta presentada por la regidora Ana Robles quienes estén por la afirmativa sírvanse a manifestarlo de manera económica levantando su mano</w:t>
      </w:r>
      <w:r>
        <w:rPr>
          <w:rFonts w:ascii="Arial" w:eastAsia="Calibri" w:hAnsi="Arial" w:cs="Arial"/>
          <w:sz w:val="24"/>
          <w:szCs w:val="24"/>
        </w:rPr>
        <w:t>,</w:t>
      </w:r>
      <w:r w:rsidRPr="009711F9">
        <w:rPr>
          <w:rFonts w:ascii="Arial" w:eastAsia="Calibri" w:hAnsi="Arial" w:cs="Arial"/>
          <w:sz w:val="24"/>
          <w:szCs w:val="24"/>
        </w:rPr>
        <w:t xml:space="preserve"> quienes estén en contra</w:t>
      </w:r>
      <w:r>
        <w:rPr>
          <w:rFonts w:ascii="Arial" w:eastAsia="Calibri" w:hAnsi="Arial" w:cs="Arial"/>
          <w:sz w:val="24"/>
          <w:szCs w:val="24"/>
        </w:rPr>
        <w:t>,</w:t>
      </w:r>
      <w:r w:rsidRPr="009711F9">
        <w:rPr>
          <w:rFonts w:ascii="Arial" w:eastAsia="Calibri" w:hAnsi="Arial" w:cs="Arial"/>
          <w:sz w:val="24"/>
          <w:szCs w:val="24"/>
        </w:rPr>
        <w:t xml:space="preserve"> abstenciones</w:t>
      </w:r>
      <w:r>
        <w:rPr>
          <w:rFonts w:ascii="Arial" w:eastAsia="Calibri" w:hAnsi="Arial" w:cs="Arial"/>
          <w:sz w:val="24"/>
          <w:szCs w:val="24"/>
        </w:rPr>
        <w:t>.</w:t>
      </w:r>
      <w:r w:rsidRPr="009711F9">
        <w:rPr>
          <w:rFonts w:ascii="Arial" w:eastAsia="Calibri" w:hAnsi="Arial" w:cs="Arial"/>
          <w:sz w:val="24"/>
          <w:szCs w:val="24"/>
        </w:rPr>
        <w:t xml:space="preserve"> </w:t>
      </w:r>
      <w:r>
        <w:rPr>
          <w:rFonts w:ascii="Arial" w:eastAsia="Calibri" w:hAnsi="Arial" w:cs="Arial"/>
          <w:sz w:val="24"/>
          <w:szCs w:val="24"/>
        </w:rPr>
        <w:t>S</w:t>
      </w:r>
      <w:r w:rsidRPr="009711F9">
        <w:rPr>
          <w:rFonts w:ascii="Arial" w:eastAsia="Calibri" w:hAnsi="Arial" w:cs="Arial"/>
          <w:sz w:val="24"/>
          <w:szCs w:val="24"/>
        </w:rPr>
        <w:t>e aprueba</w:t>
      </w:r>
      <w:r>
        <w:rPr>
          <w:rFonts w:ascii="Arial" w:eastAsia="Calibri" w:hAnsi="Arial" w:cs="Arial"/>
          <w:sz w:val="24"/>
          <w:szCs w:val="24"/>
        </w:rPr>
        <w:t>.</w:t>
      </w:r>
    </w:p>
    <w:p w14:paraId="24E79FD6" w14:textId="77777777" w:rsidR="002C3478" w:rsidRDefault="002C3478" w:rsidP="002C3478">
      <w:pPr>
        <w:jc w:val="both"/>
        <w:rPr>
          <w:rFonts w:ascii="Arial" w:eastAsia="Calibri" w:hAnsi="Arial" w:cs="Arial"/>
          <w:sz w:val="24"/>
          <w:szCs w:val="24"/>
        </w:rPr>
      </w:pPr>
    </w:p>
    <w:p w14:paraId="64EB9B2C" w14:textId="77777777" w:rsidR="002C3478" w:rsidRDefault="002C3478" w:rsidP="002C3478">
      <w:pPr>
        <w:jc w:val="both"/>
        <w:rPr>
          <w:rFonts w:ascii="Arial" w:eastAsia="Calibri" w:hAnsi="Arial" w:cs="Arial"/>
          <w:sz w:val="24"/>
          <w:szCs w:val="24"/>
        </w:rPr>
      </w:pPr>
      <w:r>
        <w:rPr>
          <w:rFonts w:ascii="Arial" w:eastAsia="Calibri" w:hAnsi="Arial" w:cs="Arial"/>
          <w:sz w:val="24"/>
          <w:szCs w:val="24"/>
        </w:rPr>
        <w:t>Y</w:t>
      </w:r>
      <w:r w:rsidRPr="009711F9">
        <w:rPr>
          <w:rFonts w:ascii="Arial" w:eastAsia="Calibri" w:hAnsi="Arial" w:cs="Arial"/>
          <w:sz w:val="24"/>
          <w:szCs w:val="24"/>
        </w:rPr>
        <w:t xml:space="preserve"> una vez agotada la discusión en votación nominal l</w:t>
      </w:r>
      <w:r>
        <w:rPr>
          <w:rFonts w:ascii="Arial" w:eastAsia="Calibri" w:hAnsi="Arial" w:cs="Arial"/>
          <w:sz w:val="24"/>
          <w:szCs w:val="24"/>
        </w:rPr>
        <w:t>e</w:t>
      </w:r>
      <w:r w:rsidRPr="009711F9">
        <w:rPr>
          <w:rFonts w:ascii="Arial" w:eastAsia="Calibri" w:hAnsi="Arial" w:cs="Arial"/>
          <w:sz w:val="24"/>
          <w:szCs w:val="24"/>
        </w:rPr>
        <w:t>s consulto</w:t>
      </w:r>
      <w:r>
        <w:rPr>
          <w:rFonts w:ascii="Arial" w:eastAsia="Calibri" w:hAnsi="Arial" w:cs="Arial"/>
          <w:sz w:val="24"/>
          <w:szCs w:val="24"/>
        </w:rPr>
        <w:t xml:space="preserve"> si</w:t>
      </w:r>
      <w:r w:rsidRPr="009711F9">
        <w:rPr>
          <w:rFonts w:ascii="Arial" w:eastAsia="Calibri" w:hAnsi="Arial" w:cs="Arial"/>
          <w:sz w:val="24"/>
          <w:szCs w:val="24"/>
        </w:rPr>
        <w:t xml:space="preserve"> se aprueban en lo particular el contenido del dictamen solicitando al secretario realice el recuento de la votación manifestando el resultado en voz alta</w:t>
      </w:r>
      <w:r>
        <w:rPr>
          <w:rFonts w:ascii="Arial" w:eastAsia="Calibri" w:hAnsi="Arial" w:cs="Arial"/>
          <w:sz w:val="24"/>
          <w:szCs w:val="24"/>
        </w:rPr>
        <w:t>.</w:t>
      </w:r>
    </w:p>
    <w:p w14:paraId="3DACDD4C" w14:textId="77777777" w:rsidR="002C3478" w:rsidRDefault="002C3478" w:rsidP="002C3478">
      <w:pPr>
        <w:jc w:val="both"/>
        <w:rPr>
          <w:rFonts w:ascii="Arial" w:eastAsia="Calibri" w:hAnsi="Arial" w:cs="Arial"/>
          <w:sz w:val="24"/>
          <w:szCs w:val="24"/>
        </w:rPr>
      </w:pPr>
    </w:p>
    <w:p w14:paraId="2BB27F2F" w14:textId="77777777" w:rsidR="002C3478" w:rsidRPr="000F05A0" w:rsidRDefault="002C3478" w:rsidP="002C3478">
      <w:pPr>
        <w:jc w:val="both"/>
        <w:rPr>
          <w:rFonts w:ascii="Arial" w:hAnsi="Arial" w:cs="Arial"/>
          <w:i/>
          <w:sz w:val="24"/>
          <w:szCs w:val="24"/>
        </w:rPr>
      </w:pPr>
      <w:r w:rsidRPr="000F05A0">
        <w:rPr>
          <w:rFonts w:ascii="Arial" w:hAnsi="Arial" w:cs="Arial"/>
          <w:b/>
          <w:sz w:val="24"/>
          <w:szCs w:val="24"/>
        </w:rPr>
        <w:t xml:space="preserve">El Señor Secretario General: </w:t>
      </w:r>
      <w:r w:rsidRPr="000F05A0">
        <w:rPr>
          <w:rFonts w:ascii="Arial" w:hAnsi="Arial" w:cs="Arial"/>
          <w:sz w:val="24"/>
          <w:szCs w:val="24"/>
        </w:rPr>
        <w:t xml:space="preserve">Regidora Leticia Fabiola Cuan Ramírez, </w:t>
      </w:r>
      <w:r w:rsidRPr="000F05A0">
        <w:rPr>
          <w:rFonts w:ascii="Arial" w:hAnsi="Arial" w:cs="Arial"/>
          <w:i/>
          <w:sz w:val="24"/>
          <w:szCs w:val="24"/>
        </w:rPr>
        <w:t>a favor</w:t>
      </w:r>
      <w:r w:rsidRPr="000F05A0">
        <w:rPr>
          <w:rFonts w:ascii="Arial" w:hAnsi="Arial" w:cs="Arial"/>
          <w:sz w:val="24"/>
          <w:szCs w:val="24"/>
        </w:rPr>
        <w:t xml:space="preserve">; regidora Ana Isabel Robles Jiménez, </w:t>
      </w:r>
      <w:r w:rsidRPr="000F05A0">
        <w:rPr>
          <w:rFonts w:ascii="Arial" w:hAnsi="Arial" w:cs="Arial"/>
          <w:i/>
          <w:sz w:val="24"/>
          <w:szCs w:val="24"/>
        </w:rPr>
        <w:t>a favor</w:t>
      </w:r>
      <w:r w:rsidRPr="000F05A0">
        <w:rPr>
          <w:rFonts w:ascii="Arial" w:hAnsi="Arial" w:cs="Arial"/>
          <w:sz w:val="24"/>
          <w:szCs w:val="24"/>
        </w:rPr>
        <w:t xml:space="preserve">; regidora María Andrea Medrano Ortega, </w:t>
      </w:r>
      <w:r w:rsidRPr="000F05A0">
        <w:rPr>
          <w:rFonts w:ascii="Arial" w:hAnsi="Arial" w:cs="Arial"/>
          <w:i/>
          <w:sz w:val="24"/>
          <w:szCs w:val="24"/>
        </w:rPr>
        <w:t>a favor</w:t>
      </w:r>
      <w:r w:rsidRPr="000F05A0">
        <w:rPr>
          <w:rFonts w:ascii="Arial" w:hAnsi="Arial" w:cs="Arial"/>
          <w:sz w:val="24"/>
          <w:szCs w:val="24"/>
        </w:rPr>
        <w:t>; regidor José María Martínez Martínez</w:t>
      </w:r>
      <w:r>
        <w:rPr>
          <w:rFonts w:ascii="Arial" w:hAnsi="Arial" w:cs="Arial"/>
          <w:sz w:val="24"/>
          <w:szCs w:val="24"/>
        </w:rPr>
        <w:t xml:space="preserve">, </w:t>
      </w:r>
      <w:r>
        <w:rPr>
          <w:rFonts w:ascii="Arial" w:hAnsi="Arial" w:cs="Arial"/>
          <w:i/>
          <w:sz w:val="24"/>
          <w:szCs w:val="24"/>
        </w:rPr>
        <w:t>en contra</w:t>
      </w:r>
      <w:r w:rsidRPr="000F05A0">
        <w:rPr>
          <w:rFonts w:ascii="Arial" w:hAnsi="Arial" w:cs="Arial"/>
          <w:sz w:val="24"/>
          <w:szCs w:val="24"/>
        </w:rPr>
        <w:t xml:space="preserve">; regidora Teresa Naranjo Arias; regidor Juan Alberto Salinas Macías, </w:t>
      </w:r>
      <w:r>
        <w:rPr>
          <w:rFonts w:ascii="Arial" w:hAnsi="Arial" w:cs="Arial"/>
          <w:i/>
          <w:sz w:val="24"/>
          <w:szCs w:val="24"/>
        </w:rPr>
        <w:t>en contra</w:t>
      </w:r>
      <w:r w:rsidRPr="000F05A0">
        <w:rPr>
          <w:rFonts w:ascii="Arial" w:hAnsi="Arial" w:cs="Arial"/>
          <w:sz w:val="24"/>
          <w:szCs w:val="24"/>
        </w:rPr>
        <w:t xml:space="preserve">; regidora Mariana Fernández Ramírez, </w:t>
      </w:r>
      <w:r>
        <w:rPr>
          <w:rFonts w:ascii="Arial" w:hAnsi="Arial" w:cs="Arial"/>
          <w:i/>
          <w:sz w:val="24"/>
          <w:szCs w:val="24"/>
        </w:rPr>
        <w:t>en contra</w:t>
      </w:r>
      <w:r w:rsidRPr="000F05A0">
        <w:rPr>
          <w:rFonts w:ascii="Arial" w:hAnsi="Arial" w:cs="Arial"/>
          <w:sz w:val="24"/>
          <w:szCs w:val="24"/>
        </w:rPr>
        <w:t>; regidor José de Jesús Becerra Santiago</w:t>
      </w:r>
      <w:r>
        <w:rPr>
          <w:rFonts w:ascii="Arial" w:hAnsi="Arial" w:cs="Arial"/>
          <w:sz w:val="24"/>
          <w:szCs w:val="24"/>
        </w:rPr>
        <w:t xml:space="preserve">, </w:t>
      </w:r>
      <w:r>
        <w:rPr>
          <w:rFonts w:ascii="Arial" w:hAnsi="Arial" w:cs="Arial"/>
          <w:i/>
          <w:sz w:val="24"/>
          <w:szCs w:val="24"/>
        </w:rPr>
        <w:t>a favor</w:t>
      </w:r>
      <w:r w:rsidRPr="000F05A0">
        <w:rPr>
          <w:rFonts w:ascii="Arial" w:hAnsi="Arial" w:cs="Arial"/>
          <w:sz w:val="24"/>
          <w:szCs w:val="24"/>
        </w:rPr>
        <w:t>; regidor Julio César Covarrubias Mendoza</w:t>
      </w:r>
      <w:r>
        <w:rPr>
          <w:rFonts w:ascii="Arial" w:hAnsi="Arial" w:cs="Arial"/>
          <w:sz w:val="24"/>
          <w:szCs w:val="24"/>
        </w:rPr>
        <w:t xml:space="preserve">, </w:t>
      </w:r>
      <w:r>
        <w:rPr>
          <w:rFonts w:ascii="Arial" w:hAnsi="Arial" w:cs="Arial"/>
          <w:i/>
          <w:sz w:val="24"/>
          <w:szCs w:val="24"/>
        </w:rPr>
        <w:t>a favor</w:t>
      </w:r>
      <w:r w:rsidRPr="000F05A0">
        <w:rPr>
          <w:rFonts w:ascii="Arial" w:hAnsi="Arial" w:cs="Arial"/>
          <w:sz w:val="24"/>
          <w:szCs w:val="24"/>
        </w:rPr>
        <w:t xml:space="preserve">; regidora Diana Araceli González Martínez, </w:t>
      </w:r>
      <w:r w:rsidRPr="000F05A0">
        <w:rPr>
          <w:rFonts w:ascii="Arial" w:hAnsi="Arial" w:cs="Arial"/>
          <w:i/>
          <w:sz w:val="24"/>
          <w:szCs w:val="24"/>
        </w:rPr>
        <w:t>a favor</w:t>
      </w:r>
      <w:r w:rsidRPr="000F05A0">
        <w:rPr>
          <w:rFonts w:ascii="Arial" w:hAnsi="Arial" w:cs="Arial"/>
          <w:sz w:val="24"/>
          <w:szCs w:val="24"/>
        </w:rPr>
        <w:t xml:space="preserve">; regidor Víctor Hugo Hernández López, </w:t>
      </w:r>
      <w:r w:rsidRPr="000F05A0">
        <w:rPr>
          <w:rFonts w:ascii="Arial" w:hAnsi="Arial" w:cs="Arial"/>
          <w:i/>
          <w:sz w:val="24"/>
          <w:szCs w:val="24"/>
        </w:rPr>
        <w:t>a favor</w:t>
      </w:r>
      <w:r w:rsidRPr="000F05A0">
        <w:rPr>
          <w:rFonts w:ascii="Arial" w:hAnsi="Arial" w:cs="Arial"/>
          <w:sz w:val="24"/>
          <w:szCs w:val="24"/>
        </w:rPr>
        <w:t xml:space="preserve">; regidor Gabriel Vázquez Suárez, </w:t>
      </w:r>
      <w:r w:rsidRPr="000F05A0">
        <w:rPr>
          <w:rFonts w:ascii="Arial" w:hAnsi="Arial" w:cs="Arial"/>
          <w:i/>
          <w:sz w:val="24"/>
          <w:szCs w:val="24"/>
        </w:rPr>
        <w:t>a favor</w:t>
      </w:r>
      <w:r w:rsidRPr="000F05A0">
        <w:rPr>
          <w:rFonts w:ascii="Arial" w:hAnsi="Arial" w:cs="Arial"/>
          <w:sz w:val="24"/>
          <w:szCs w:val="24"/>
        </w:rPr>
        <w:t xml:space="preserve">; regidora Luz María Alatorre Maldonado, </w:t>
      </w:r>
      <w:r w:rsidRPr="000F05A0">
        <w:rPr>
          <w:rFonts w:ascii="Arial" w:hAnsi="Arial" w:cs="Arial"/>
          <w:i/>
          <w:sz w:val="24"/>
          <w:szCs w:val="24"/>
        </w:rPr>
        <w:t>a favor</w:t>
      </w:r>
      <w:r w:rsidRPr="000F05A0">
        <w:rPr>
          <w:rFonts w:ascii="Arial" w:hAnsi="Arial" w:cs="Arial"/>
          <w:sz w:val="24"/>
          <w:szCs w:val="24"/>
        </w:rPr>
        <w:t xml:space="preserve">; regidor Salvador Alcázar Mendívil, </w:t>
      </w:r>
      <w:r w:rsidRPr="000F05A0">
        <w:rPr>
          <w:rFonts w:ascii="Arial" w:hAnsi="Arial" w:cs="Arial"/>
          <w:i/>
          <w:sz w:val="24"/>
          <w:szCs w:val="24"/>
        </w:rPr>
        <w:t>a favor</w:t>
      </w:r>
      <w:r w:rsidRPr="000F05A0">
        <w:rPr>
          <w:rFonts w:ascii="Arial" w:hAnsi="Arial" w:cs="Arial"/>
          <w:sz w:val="24"/>
          <w:szCs w:val="24"/>
        </w:rPr>
        <w:t xml:space="preserve">; regidora Karla Andrea Leonardo Torres, </w:t>
      </w:r>
      <w:r w:rsidRPr="000F05A0">
        <w:rPr>
          <w:rFonts w:ascii="Arial" w:hAnsi="Arial" w:cs="Arial"/>
          <w:i/>
          <w:sz w:val="24"/>
          <w:szCs w:val="24"/>
        </w:rPr>
        <w:t>a favor</w:t>
      </w:r>
      <w:r w:rsidRPr="000F05A0">
        <w:rPr>
          <w:rFonts w:ascii="Arial" w:hAnsi="Arial" w:cs="Arial"/>
          <w:sz w:val="24"/>
          <w:szCs w:val="24"/>
        </w:rPr>
        <w:t xml:space="preserve">; regidor Mario Hugo Castellanos Ibarra, </w:t>
      </w:r>
      <w:r w:rsidRPr="000F05A0">
        <w:rPr>
          <w:rFonts w:ascii="Arial" w:hAnsi="Arial" w:cs="Arial"/>
          <w:i/>
          <w:sz w:val="24"/>
          <w:szCs w:val="24"/>
        </w:rPr>
        <w:t>a favor</w:t>
      </w:r>
      <w:r w:rsidRPr="000F05A0">
        <w:rPr>
          <w:rFonts w:ascii="Arial" w:hAnsi="Arial" w:cs="Arial"/>
          <w:sz w:val="24"/>
          <w:szCs w:val="24"/>
        </w:rPr>
        <w:t xml:space="preserve">; regidor Humberto Gabriel Trujillo Jiménez, </w:t>
      </w:r>
      <w:r w:rsidRPr="000F05A0">
        <w:rPr>
          <w:rFonts w:ascii="Arial" w:hAnsi="Arial" w:cs="Arial"/>
          <w:i/>
          <w:sz w:val="24"/>
          <w:szCs w:val="24"/>
        </w:rPr>
        <w:t>a favor</w:t>
      </w:r>
      <w:r w:rsidRPr="000F05A0">
        <w:rPr>
          <w:rFonts w:ascii="Arial" w:hAnsi="Arial" w:cs="Arial"/>
          <w:sz w:val="24"/>
          <w:szCs w:val="24"/>
        </w:rPr>
        <w:t>; síndico Salvador de la Cruz Rodríguez Reyes</w:t>
      </w:r>
      <w:r w:rsidRPr="000F05A0">
        <w:rPr>
          <w:rFonts w:ascii="Arial" w:hAnsi="Arial" w:cs="Arial"/>
          <w:i/>
          <w:sz w:val="24"/>
          <w:szCs w:val="24"/>
        </w:rPr>
        <w:t>, a favor</w:t>
      </w:r>
      <w:r w:rsidRPr="000F05A0">
        <w:rPr>
          <w:rFonts w:ascii="Arial" w:hAnsi="Arial" w:cs="Arial"/>
          <w:sz w:val="24"/>
          <w:szCs w:val="24"/>
        </w:rPr>
        <w:t xml:space="preserve">; Presidenta Municipal Verónica Delgadillo García, </w:t>
      </w:r>
      <w:r w:rsidRPr="000F05A0">
        <w:rPr>
          <w:rFonts w:ascii="Arial" w:hAnsi="Arial" w:cs="Arial"/>
          <w:i/>
          <w:sz w:val="24"/>
          <w:szCs w:val="24"/>
        </w:rPr>
        <w:t>a favor</w:t>
      </w:r>
      <w:r w:rsidRPr="000F05A0">
        <w:rPr>
          <w:rFonts w:ascii="Arial" w:hAnsi="Arial" w:cs="Arial"/>
          <w:sz w:val="24"/>
          <w:szCs w:val="24"/>
        </w:rPr>
        <w:t>.</w:t>
      </w:r>
    </w:p>
    <w:p w14:paraId="79C5E7FE" w14:textId="77777777" w:rsidR="002C3478" w:rsidRPr="000F05A0" w:rsidRDefault="002C3478" w:rsidP="002C3478">
      <w:pPr>
        <w:jc w:val="both"/>
        <w:rPr>
          <w:rFonts w:ascii="Arial" w:hAnsi="Arial" w:cs="Arial"/>
          <w:bCs/>
          <w:sz w:val="24"/>
          <w:szCs w:val="24"/>
          <w:lang w:eastAsia="es-ES"/>
        </w:rPr>
      </w:pPr>
    </w:p>
    <w:p w14:paraId="3861E4C6" w14:textId="77777777" w:rsidR="002C3478" w:rsidRPr="000F05A0" w:rsidRDefault="002C3478" w:rsidP="002C3478">
      <w:pPr>
        <w:jc w:val="both"/>
        <w:rPr>
          <w:rFonts w:ascii="Arial" w:eastAsia="SimSun" w:hAnsi="Arial" w:cs="Arial"/>
          <w:sz w:val="24"/>
          <w:szCs w:val="24"/>
        </w:rPr>
      </w:pPr>
      <w:r w:rsidRPr="000F05A0">
        <w:rPr>
          <w:rFonts w:ascii="Arial" w:eastAsia="SimSun" w:hAnsi="Arial" w:cs="Arial"/>
          <w:sz w:val="24"/>
          <w:szCs w:val="24"/>
        </w:rPr>
        <w:t>La votación nominal son: 1</w:t>
      </w:r>
      <w:r>
        <w:rPr>
          <w:rFonts w:ascii="Arial" w:eastAsia="SimSun" w:hAnsi="Arial" w:cs="Arial"/>
          <w:sz w:val="24"/>
          <w:szCs w:val="24"/>
        </w:rPr>
        <w:t>5</w:t>
      </w:r>
      <w:r w:rsidRPr="000F05A0">
        <w:rPr>
          <w:rFonts w:ascii="Arial" w:eastAsia="SimSun" w:hAnsi="Arial" w:cs="Arial"/>
          <w:sz w:val="24"/>
          <w:szCs w:val="24"/>
        </w:rPr>
        <w:t xml:space="preserve"> votos a favor; 0</w:t>
      </w:r>
      <w:r>
        <w:rPr>
          <w:rFonts w:ascii="Arial" w:eastAsia="SimSun" w:hAnsi="Arial" w:cs="Arial"/>
          <w:sz w:val="24"/>
          <w:szCs w:val="24"/>
        </w:rPr>
        <w:t>3</w:t>
      </w:r>
      <w:r w:rsidRPr="000F05A0">
        <w:rPr>
          <w:rFonts w:ascii="Arial" w:eastAsia="SimSun" w:hAnsi="Arial" w:cs="Arial"/>
          <w:sz w:val="24"/>
          <w:szCs w:val="24"/>
        </w:rPr>
        <w:t xml:space="preserve"> votos en contra; y 0 abstenciones.</w:t>
      </w:r>
    </w:p>
    <w:p w14:paraId="1E92502E" w14:textId="77777777" w:rsidR="002C3478" w:rsidRPr="00447059" w:rsidRDefault="002C3478" w:rsidP="002C3478">
      <w:pPr>
        <w:jc w:val="both"/>
        <w:rPr>
          <w:rFonts w:ascii="Arial" w:hAnsi="Arial" w:cs="Arial"/>
          <w:sz w:val="24"/>
          <w:szCs w:val="24"/>
          <w:lang w:eastAsia="es-ES"/>
        </w:rPr>
      </w:pPr>
    </w:p>
    <w:p w14:paraId="6E1ABCCA" w14:textId="77777777" w:rsidR="002C3478" w:rsidRDefault="002C3478" w:rsidP="002C3478">
      <w:pPr>
        <w:jc w:val="both"/>
        <w:rPr>
          <w:rFonts w:ascii="Arial" w:hAnsi="Arial" w:cs="Arial"/>
          <w:bCs/>
          <w:sz w:val="24"/>
          <w:szCs w:val="24"/>
          <w:lang w:eastAsia="es-ES"/>
        </w:rPr>
      </w:pPr>
      <w:r w:rsidRPr="00BB609B">
        <w:rPr>
          <w:rFonts w:ascii="Arial" w:hAnsi="Arial" w:cs="Arial"/>
          <w:b/>
          <w:snapToGrid w:val="0"/>
          <w:sz w:val="24"/>
          <w:szCs w:val="24"/>
        </w:rPr>
        <w:t>La Presidenta Municipal:</w:t>
      </w:r>
      <w:r w:rsidRPr="00BB609B">
        <w:rPr>
          <w:rFonts w:ascii="Arial" w:hAnsi="Arial" w:cs="Arial"/>
          <w:sz w:val="24"/>
          <w:szCs w:val="24"/>
        </w:rPr>
        <w:t xml:space="preserve"> </w:t>
      </w:r>
      <w:r w:rsidRPr="00ED4ECE">
        <w:rPr>
          <w:rFonts w:ascii="Arial" w:hAnsi="Arial" w:cs="Arial"/>
          <w:bCs/>
          <w:sz w:val="24"/>
          <w:szCs w:val="24"/>
          <w:lang w:eastAsia="es-ES"/>
        </w:rPr>
        <w:t xml:space="preserve">Se declara aprobado por mayoría absoluta en lo </w:t>
      </w:r>
      <w:r>
        <w:rPr>
          <w:rFonts w:ascii="Arial" w:hAnsi="Arial" w:cs="Arial"/>
          <w:bCs/>
          <w:sz w:val="24"/>
          <w:szCs w:val="24"/>
          <w:lang w:eastAsia="es-ES"/>
        </w:rPr>
        <w:t>particular</w:t>
      </w:r>
      <w:r w:rsidRPr="00ED4ECE">
        <w:rPr>
          <w:rFonts w:ascii="Arial" w:hAnsi="Arial" w:cs="Arial"/>
          <w:bCs/>
          <w:sz w:val="24"/>
          <w:szCs w:val="24"/>
          <w:lang w:eastAsia="es-ES"/>
        </w:rPr>
        <w:t xml:space="preserve"> el dictamen enlistado con el número </w:t>
      </w:r>
      <w:r>
        <w:rPr>
          <w:rFonts w:ascii="Arial" w:hAnsi="Arial" w:cs="Arial"/>
          <w:bCs/>
          <w:sz w:val="24"/>
          <w:szCs w:val="24"/>
          <w:lang w:eastAsia="es-ES"/>
        </w:rPr>
        <w:t>3</w:t>
      </w:r>
      <w:r w:rsidRPr="00ED4ECE">
        <w:rPr>
          <w:rFonts w:ascii="Arial" w:hAnsi="Arial" w:cs="Arial"/>
          <w:bCs/>
          <w:sz w:val="24"/>
          <w:szCs w:val="24"/>
          <w:lang w:eastAsia="es-ES"/>
        </w:rPr>
        <w:t xml:space="preserve">, toda vez que tenemos </w:t>
      </w:r>
      <w:r>
        <w:rPr>
          <w:rFonts w:ascii="Arial" w:hAnsi="Arial" w:cs="Arial"/>
          <w:bCs/>
          <w:sz w:val="24"/>
          <w:szCs w:val="24"/>
          <w:lang w:eastAsia="es-ES"/>
        </w:rPr>
        <w:t>15</w:t>
      </w:r>
      <w:r w:rsidRPr="00ED4ECE">
        <w:rPr>
          <w:rFonts w:ascii="Arial" w:hAnsi="Arial" w:cs="Arial"/>
          <w:bCs/>
          <w:sz w:val="24"/>
          <w:szCs w:val="24"/>
          <w:lang w:eastAsia="es-ES"/>
        </w:rPr>
        <w:t xml:space="preserve"> votos a favor.</w:t>
      </w:r>
    </w:p>
    <w:p w14:paraId="415E1121" w14:textId="323DBD68" w:rsidR="003A11A2" w:rsidRPr="00BE1B59" w:rsidRDefault="002B02DB" w:rsidP="00A56F5B">
      <w:pPr>
        <w:jc w:val="center"/>
        <w:rPr>
          <w:rFonts w:ascii="Arial" w:hAnsi="Arial" w:cs="Arial"/>
          <w:b/>
          <w:bCs/>
          <w:sz w:val="24"/>
          <w:szCs w:val="24"/>
          <w:lang w:val="es-ES_tradnl"/>
        </w:rPr>
      </w:pPr>
      <w:r>
        <w:rPr>
          <w:rFonts w:ascii="Arial" w:hAnsi="Arial" w:cs="Arial"/>
          <w:b/>
          <w:bCs/>
          <w:sz w:val="24"/>
          <w:szCs w:val="24"/>
          <w:lang w:val="es-ES_tradnl"/>
        </w:rPr>
        <w:t>I</w:t>
      </w:r>
      <w:r w:rsidR="005A4F56">
        <w:rPr>
          <w:rFonts w:ascii="Arial" w:hAnsi="Arial" w:cs="Arial"/>
          <w:b/>
          <w:bCs/>
          <w:sz w:val="24"/>
          <w:szCs w:val="24"/>
          <w:lang w:val="es-ES_tradnl"/>
        </w:rPr>
        <w:t>V</w:t>
      </w:r>
      <w:r w:rsidR="003A11A2" w:rsidRPr="00BE1B59">
        <w:rPr>
          <w:rFonts w:ascii="Arial" w:hAnsi="Arial" w:cs="Arial"/>
          <w:b/>
          <w:bCs/>
          <w:sz w:val="24"/>
          <w:szCs w:val="24"/>
          <w:lang w:val="es-ES_tradnl"/>
        </w:rPr>
        <w:t>. CLAUSURA DE LA SESIÓN.</w:t>
      </w:r>
    </w:p>
    <w:p w14:paraId="132BE45D" w14:textId="77777777" w:rsidR="00A246CD" w:rsidRPr="00BE1B59" w:rsidRDefault="00A246CD" w:rsidP="00323F23">
      <w:pPr>
        <w:ind w:firstLine="567"/>
        <w:jc w:val="both"/>
        <w:rPr>
          <w:rFonts w:ascii="Arial" w:hAnsi="Arial"/>
          <w:sz w:val="24"/>
          <w:szCs w:val="24"/>
          <w:lang w:val="es-ES_tradnl"/>
        </w:rPr>
      </w:pPr>
    </w:p>
    <w:p w14:paraId="262D5FCE" w14:textId="03419E5C" w:rsidR="002C3478" w:rsidRPr="003F48A2" w:rsidRDefault="006A2796" w:rsidP="002C3478">
      <w:pPr>
        <w:jc w:val="both"/>
        <w:rPr>
          <w:rFonts w:ascii="Arial" w:eastAsia="Calibri" w:hAnsi="Arial" w:cs="Arial"/>
          <w:b/>
          <w:sz w:val="24"/>
          <w:szCs w:val="24"/>
        </w:rPr>
      </w:pPr>
      <w:r w:rsidRPr="00BB609B">
        <w:rPr>
          <w:rFonts w:ascii="Arial" w:hAnsi="Arial" w:cs="Arial"/>
          <w:b/>
          <w:snapToGrid w:val="0"/>
          <w:sz w:val="24"/>
          <w:szCs w:val="24"/>
        </w:rPr>
        <w:t>La Presidenta Municipal</w:t>
      </w:r>
      <w:r w:rsidR="00371280" w:rsidRPr="00BB609B">
        <w:rPr>
          <w:rFonts w:ascii="Arial" w:hAnsi="Arial" w:cs="Arial"/>
          <w:b/>
          <w:snapToGrid w:val="0"/>
          <w:sz w:val="24"/>
          <w:szCs w:val="24"/>
        </w:rPr>
        <w:t>:</w:t>
      </w:r>
      <w:r w:rsidR="00A53352" w:rsidRPr="00BB609B">
        <w:rPr>
          <w:rFonts w:ascii="Arial" w:hAnsi="Arial" w:cs="Arial"/>
          <w:sz w:val="24"/>
          <w:szCs w:val="24"/>
        </w:rPr>
        <w:t xml:space="preserve"> </w:t>
      </w:r>
      <w:r w:rsidR="002C3478">
        <w:rPr>
          <w:rFonts w:ascii="Arial" w:hAnsi="Arial" w:cs="Arial"/>
          <w:sz w:val="24"/>
          <w:szCs w:val="24"/>
        </w:rPr>
        <w:t>I</w:t>
      </w:r>
      <w:r w:rsidR="005A4F56">
        <w:rPr>
          <w:rFonts w:ascii="Arial" w:hAnsi="Arial" w:cs="Arial"/>
          <w:sz w:val="24"/>
          <w:szCs w:val="24"/>
        </w:rPr>
        <w:t>V</w:t>
      </w:r>
      <w:r w:rsidR="00A53352" w:rsidRPr="00BB609B">
        <w:rPr>
          <w:rFonts w:ascii="Arial" w:hAnsi="Arial" w:cs="Arial"/>
          <w:sz w:val="24"/>
          <w:szCs w:val="24"/>
        </w:rPr>
        <w:t>.</w:t>
      </w:r>
      <w:r w:rsidR="00BB609B">
        <w:rPr>
          <w:rFonts w:ascii="Arial" w:hAnsi="Arial" w:cs="Arial"/>
          <w:sz w:val="24"/>
          <w:szCs w:val="24"/>
        </w:rPr>
        <w:t xml:space="preserve"> </w:t>
      </w:r>
      <w:r w:rsidR="002C3478">
        <w:rPr>
          <w:rFonts w:ascii="Arial" w:eastAsia="Calibri" w:hAnsi="Arial" w:cs="Arial"/>
          <w:sz w:val="24"/>
          <w:szCs w:val="24"/>
        </w:rPr>
        <w:t>N</w:t>
      </w:r>
      <w:r w:rsidR="002C3478" w:rsidRPr="009711F9">
        <w:rPr>
          <w:rFonts w:ascii="Arial" w:eastAsia="Calibri" w:hAnsi="Arial" w:cs="Arial"/>
          <w:sz w:val="24"/>
          <w:szCs w:val="24"/>
        </w:rPr>
        <w:t>o habiendo más asuntos que tratar se da por concluida la presente sesión agradeciendo una vez más la presencia de todas y todos que tengan buen día</w:t>
      </w:r>
      <w:r w:rsidR="0073704F">
        <w:rPr>
          <w:rFonts w:ascii="Arial" w:eastAsia="Calibri" w:hAnsi="Arial" w:cs="Arial"/>
          <w:sz w:val="24"/>
          <w:szCs w:val="24"/>
        </w:rPr>
        <w:t>.</w:t>
      </w:r>
    </w:p>
    <w:p w14:paraId="56C5FEDC" w14:textId="04D2CDCA" w:rsidR="00942BD2" w:rsidRDefault="00942BD2" w:rsidP="00942BD2">
      <w:pPr>
        <w:tabs>
          <w:tab w:val="left" w:pos="720"/>
          <w:tab w:val="left" w:pos="1701"/>
        </w:tabs>
        <w:jc w:val="both"/>
        <w:rPr>
          <w:rFonts w:ascii="Arial" w:hAnsi="Arial" w:cs="Arial"/>
          <w:sz w:val="24"/>
          <w:szCs w:val="24"/>
          <w:lang w:eastAsia="es-ES"/>
        </w:rPr>
      </w:pPr>
    </w:p>
    <w:p w14:paraId="4AD2770A" w14:textId="77777777" w:rsidR="00A767F0" w:rsidRPr="002C3478" w:rsidRDefault="00A767F0" w:rsidP="00942BD2">
      <w:pPr>
        <w:tabs>
          <w:tab w:val="left" w:pos="720"/>
          <w:tab w:val="left" w:pos="1701"/>
        </w:tabs>
        <w:jc w:val="both"/>
        <w:rPr>
          <w:rFonts w:ascii="Arial" w:hAnsi="Arial" w:cs="Arial"/>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CD7618" w:rsidRPr="0090227A" w14:paraId="330F587E" w14:textId="77777777" w:rsidTr="00A767F0">
        <w:trPr>
          <w:trHeight w:val="2347"/>
        </w:trPr>
        <w:tc>
          <w:tcPr>
            <w:tcW w:w="4450" w:type="dxa"/>
          </w:tcPr>
          <w:p w14:paraId="394471CB"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LA</w:t>
            </w:r>
            <w:r w:rsidRPr="0090227A">
              <w:rPr>
                <w:rFonts w:ascii="Arial" w:hAnsi="Arial" w:cs="Arial"/>
                <w:b/>
                <w:sz w:val="20"/>
                <w:szCs w:val="20"/>
              </w:rPr>
              <w:t xml:space="preserve"> PRESIDENT</w:t>
            </w:r>
            <w:r>
              <w:rPr>
                <w:rFonts w:ascii="Arial" w:hAnsi="Arial" w:cs="Arial"/>
                <w:b/>
                <w:sz w:val="20"/>
                <w:szCs w:val="20"/>
              </w:rPr>
              <w:t>A</w:t>
            </w:r>
            <w:r w:rsidRPr="0090227A">
              <w:rPr>
                <w:rFonts w:ascii="Arial" w:hAnsi="Arial" w:cs="Arial"/>
                <w:b/>
                <w:sz w:val="20"/>
                <w:szCs w:val="20"/>
              </w:rPr>
              <w:t xml:space="preserve"> MUNICIPAL </w:t>
            </w:r>
          </w:p>
        </w:tc>
        <w:tc>
          <w:tcPr>
            <w:tcW w:w="4451" w:type="dxa"/>
          </w:tcPr>
          <w:p w14:paraId="11CE513D"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EL SECRETARIO GENERAL.</w:t>
            </w:r>
          </w:p>
        </w:tc>
      </w:tr>
      <w:tr w:rsidR="00CD7618" w:rsidRPr="0090227A" w14:paraId="6370F0AA" w14:textId="77777777" w:rsidTr="001643E8">
        <w:trPr>
          <w:trHeight w:val="285"/>
        </w:trPr>
        <w:tc>
          <w:tcPr>
            <w:tcW w:w="4450" w:type="dxa"/>
          </w:tcPr>
          <w:p w14:paraId="6EC2B09D"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VERÓNICA DELGADILLO GARCÍA</w:t>
            </w:r>
            <w:r w:rsidRPr="0090227A">
              <w:rPr>
                <w:rFonts w:ascii="Arial" w:hAnsi="Arial" w:cs="Arial"/>
                <w:b/>
                <w:sz w:val="20"/>
                <w:szCs w:val="20"/>
              </w:rPr>
              <w:t>.</w:t>
            </w:r>
          </w:p>
        </w:tc>
        <w:tc>
          <w:tcPr>
            <w:tcW w:w="4451" w:type="dxa"/>
          </w:tcPr>
          <w:p w14:paraId="3DFE64E1"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JOSÉ MANUEL ROMO PARRA.</w:t>
            </w:r>
          </w:p>
        </w:tc>
      </w:tr>
      <w:tr w:rsidR="00CD7618" w:rsidRPr="0090227A" w14:paraId="0BD7B594" w14:textId="77777777" w:rsidTr="00A767F0">
        <w:trPr>
          <w:trHeight w:val="1422"/>
        </w:trPr>
        <w:tc>
          <w:tcPr>
            <w:tcW w:w="4450" w:type="dxa"/>
          </w:tcPr>
          <w:p w14:paraId="7ECD9D4B" w14:textId="77777777" w:rsidR="00CD7618" w:rsidRPr="0090227A" w:rsidRDefault="00CD7618" w:rsidP="001643E8">
            <w:pPr>
              <w:pStyle w:val="NormalWeb"/>
              <w:tabs>
                <w:tab w:val="left" w:pos="4140"/>
              </w:tabs>
              <w:spacing w:before="0" w:beforeAutospacing="0" w:after="0" w:afterAutospacing="0"/>
              <w:rPr>
                <w:rFonts w:ascii="Arial" w:hAnsi="Arial" w:cs="Arial"/>
                <w:b/>
                <w:sz w:val="20"/>
                <w:szCs w:val="20"/>
              </w:rPr>
            </w:pPr>
          </w:p>
        </w:tc>
        <w:tc>
          <w:tcPr>
            <w:tcW w:w="4451" w:type="dxa"/>
          </w:tcPr>
          <w:p w14:paraId="311849E5"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lang w:val="es-ES_tradnl"/>
              </w:rPr>
            </w:pPr>
          </w:p>
        </w:tc>
      </w:tr>
      <w:tr w:rsidR="00CD7618" w:rsidRPr="0090227A" w14:paraId="7D911AD5" w14:textId="77777777" w:rsidTr="001643E8">
        <w:trPr>
          <w:trHeight w:val="124"/>
        </w:trPr>
        <w:tc>
          <w:tcPr>
            <w:tcW w:w="4450" w:type="dxa"/>
          </w:tcPr>
          <w:p w14:paraId="6D5DAB01"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SÍNDICO SALVADOR DE LA CRUZ RODRÍGUEZ REYES.</w:t>
            </w:r>
          </w:p>
        </w:tc>
        <w:tc>
          <w:tcPr>
            <w:tcW w:w="4451" w:type="dxa"/>
          </w:tcPr>
          <w:p w14:paraId="3D764711" w14:textId="77777777" w:rsidR="00CD7618" w:rsidRPr="0090227A" w:rsidRDefault="00CD7618" w:rsidP="001643E8">
            <w:pPr>
              <w:tabs>
                <w:tab w:val="left" w:pos="5325"/>
              </w:tabs>
              <w:jc w:val="center"/>
              <w:rPr>
                <w:rFonts w:ascii="Arial" w:hAnsi="Arial"/>
                <w:b/>
                <w:lang w:val="es-ES_tradnl"/>
              </w:rPr>
            </w:pPr>
            <w:r w:rsidRPr="0090227A">
              <w:rPr>
                <w:rFonts w:ascii="Arial" w:hAnsi="Arial"/>
                <w:b/>
                <w:lang w:val="es-ES_tradnl" w:eastAsia="en-US"/>
              </w:rPr>
              <w:t>REGIDOR</w:t>
            </w:r>
            <w:r>
              <w:rPr>
                <w:rFonts w:ascii="Arial" w:hAnsi="Arial"/>
                <w:b/>
                <w:lang w:val="es-ES_tradnl" w:eastAsia="en-US"/>
              </w:rPr>
              <w:t>A</w:t>
            </w:r>
            <w:r w:rsidRPr="0090227A">
              <w:rPr>
                <w:rFonts w:ascii="Arial" w:hAnsi="Arial"/>
                <w:b/>
                <w:lang w:val="es-ES_tradnl" w:eastAsia="en-US"/>
              </w:rPr>
              <w:t xml:space="preserve"> </w:t>
            </w:r>
            <w:r>
              <w:rPr>
                <w:rFonts w:ascii="Arial" w:hAnsi="Arial"/>
                <w:b/>
                <w:lang w:val="es-ES_tradnl" w:eastAsia="en-US"/>
              </w:rPr>
              <w:t>ANA ISABEL ROBLES JIMÉNEZ</w:t>
            </w:r>
            <w:r w:rsidRPr="0090227A">
              <w:rPr>
                <w:rFonts w:ascii="Arial" w:hAnsi="Arial"/>
                <w:b/>
                <w:lang w:val="es-ES_tradnl" w:eastAsia="en-US"/>
              </w:rPr>
              <w:t>.</w:t>
            </w:r>
          </w:p>
        </w:tc>
      </w:tr>
      <w:tr w:rsidR="00CD7618" w:rsidRPr="005013B3" w14:paraId="7E635466" w14:textId="77777777" w:rsidTr="00A767F0">
        <w:trPr>
          <w:trHeight w:val="1519"/>
        </w:trPr>
        <w:tc>
          <w:tcPr>
            <w:tcW w:w="4450" w:type="dxa"/>
          </w:tcPr>
          <w:p w14:paraId="42BF5E68" w14:textId="77777777" w:rsidR="00CD7618" w:rsidRPr="0090227A" w:rsidRDefault="00CD7618" w:rsidP="001643E8">
            <w:pPr>
              <w:pStyle w:val="NormalWeb"/>
              <w:tabs>
                <w:tab w:val="left" w:pos="4140"/>
              </w:tabs>
              <w:spacing w:before="0" w:beforeAutospacing="0" w:after="0" w:afterAutospacing="0"/>
              <w:rPr>
                <w:rFonts w:ascii="Arial" w:hAnsi="Arial" w:cs="Arial"/>
                <w:b/>
                <w:sz w:val="20"/>
                <w:szCs w:val="20"/>
              </w:rPr>
            </w:pPr>
          </w:p>
        </w:tc>
        <w:tc>
          <w:tcPr>
            <w:tcW w:w="4451" w:type="dxa"/>
          </w:tcPr>
          <w:p w14:paraId="42958D87"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i/>
                <w:sz w:val="20"/>
                <w:szCs w:val="20"/>
              </w:rPr>
            </w:pPr>
          </w:p>
        </w:tc>
      </w:tr>
      <w:tr w:rsidR="00CD7618" w:rsidRPr="005013B3" w14:paraId="4B2E7286" w14:textId="77777777" w:rsidTr="001643E8">
        <w:trPr>
          <w:trHeight w:val="80"/>
        </w:trPr>
        <w:tc>
          <w:tcPr>
            <w:tcW w:w="4450" w:type="dxa"/>
          </w:tcPr>
          <w:p w14:paraId="43A9BD86"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MARÍA ANDREA MEDRANO ORTEGA.</w:t>
            </w:r>
            <w:r w:rsidRPr="0090227A">
              <w:rPr>
                <w:rFonts w:ascii="Arial" w:hAnsi="Arial" w:cs="Arial"/>
                <w:b/>
                <w:sz w:val="20"/>
                <w:szCs w:val="20"/>
              </w:rPr>
              <w:t xml:space="preserve"> </w:t>
            </w:r>
          </w:p>
        </w:tc>
        <w:tc>
          <w:tcPr>
            <w:tcW w:w="4451" w:type="dxa"/>
          </w:tcPr>
          <w:p w14:paraId="61D889E1"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HUMBERTO GABRIEL TRUJILLO JIMÉNEZ</w:t>
            </w:r>
            <w:r w:rsidRPr="0090227A">
              <w:rPr>
                <w:rFonts w:ascii="Arial" w:hAnsi="Arial" w:cs="Arial"/>
                <w:b/>
                <w:sz w:val="20"/>
                <w:szCs w:val="20"/>
              </w:rPr>
              <w:t>.</w:t>
            </w:r>
          </w:p>
        </w:tc>
      </w:tr>
      <w:tr w:rsidR="00CD7618" w:rsidRPr="005013B3" w14:paraId="0083F8D6" w14:textId="77777777" w:rsidTr="001643E8">
        <w:trPr>
          <w:trHeight w:val="1668"/>
        </w:trPr>
        <w:tc>
          <w:tcPr>
            <w:tcW w:w="4450" w:type="dxa"/>
          </w:tcPr>
          <w:p w14:paraId="4FEC6D33"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3C26144B"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1BE56820"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4AD85629"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686E481F"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69D1B64F"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2D4BE7DE"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540AEA17"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41C36845"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tc>
      </w:tr>
      <w:tr w:rsidR="00CD7618" w:rsidRPr="005013B3" w14:paraId="77221364" w14:textId="77777777" w:rsidTr="001643E8">
        <w:trPr>
          <w:trHeight w:val="80"/>
        </w:trPr>
        <w:tc>
          <w:tcPr>
            <w:tcW w:w="4450" w:type="dxa"/>
          </w:tcPr>
          <w:p w14:paraId="61EDCE15"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LETICIA FABIOLA CUAN RAMÍREZ</w:t>
            </w:r>
            <w:r w:rsidRPr="0090227A">
              <w:rPr>
                <w:rFonts w:ascii="Arial" w:hAnsi="Arial" w:cs="Arial"/>
                <w:b/>
                <w:sz w:val="20"/>
                <w:szCs w:val="20"/>
              </w:rPr>
              <w:t>.</w:t>
            </w:r>
          </w:p>
        </w:tc>
        <w:tc>
          <w:tcPr>
            <w:tcW w:w="4451" w:type="dxa"/>
          </w:tcPr>
          <w:p w14:paraId="7B07D923" w14:textId="77777777" w:rsidR="00CD7618" w:rsidRPr="0090227A" w:rsidRDefault="00CD7618" w:rsidP="001643E8">
            <w:pPr>
              <w:tabs>
                <w:tab w:val="left" w:pos="5325"/>
              </w:tabs>
              <w:jc w:val="center"/>
              <w:rPr>
                <w:rFonts w:ascii="Arial" w:hAnsi="Arial"/>
                <w:b/>
                <w:lang w:val="es-ES_tradnl"/>
              </w:rPr>
            </w:pPr>
            <w:r w:rsidRPr="0090227A">
              <w:rPr>
                <w:rFonts w:ascii="Arial" w:hAnsi="Arial" w:cs="Arial"/>
                <w:b/>
              </w:rPr>
              <w:t xml:space="preserve">REGIDOR </w:t>
            </w:r>
            <w:r>
              <w:rPr>
                <w:rFonts w:ascii="Arial" w:hAnsi="Arial" w:cs="Arial"/>
                <w:b/>
              </w:rPr>
              <w:t>MARIO HUGO CASTELLANOS IBARRA</w:t>
            </w:r>
            <w:r w:rsidRPr="0090227A">
              <w:rPr>
                <w:rFonts w:ascii="Arial" w:hAnsi="Arial" w:cs="Arial"/>
                <w:b/>
              </w:rPr>
              <w:t>.</w:t>
            </w:r>
          </w:p>
        </w:tc>
      </w:tr>
      <w:tr w:rsidR="00CD7618" w:rsidRPr="005013B3" w14:paraId="2104E5B8" w14:textId="77777777" w:rsidTr="001643E8">
        <w:trPr>
          <w:trHeight w:val="1175"/>
        </w:trPr>
        <w:tc>
          <w:tcPr>
            <w:tcW w:w="4450" w:type="dxa"/>
          </w:tcPr>
          <w:p w14:paraId="714ED0F2"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77B2CA39"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tc>
      </w:tr>
      <w:tr w:rsidR="00CD7618" w:rsidRPr="005013B3" w14:paraId="360F3A94" w14:textId="77777777" w:rsidTr="001643E8">
        <w:tc>
          <w:tcPr>
            <w:tcW w:w="4450" w:type="dxa"/>
          </w:tcPr>
          <w:p w14:paraId="53ED84CE"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KARLA ANDREA LEONARDO TORRES</w:t>
            </w:r>
            <w:r w:rsidRPr="0090227A">
              <w:rPr>
                <w:rFonts w:ascii="Arial" w:hAnsi="Arial" w:cs="Arial"/>
                <w:b/>
                <w:sz w:val="20"/>
                <w:szCs w:val="20"/>
              </w:rPr>
              <w:t>.</w:t>
            </w:r>
          </w:p>
        </w:tc>
        <w:tc>
          <w:tcPr>
            <w:tcW w:w="4451" w:type="dxa"/>
          </w:tcPr>
          <w:p w14:paraId="5A0CBF2E"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SALVADOR ALCÁZAR MENDÍVIL</w:t>
            </w:r>
            <w:r w:rsidRPr="0090227A">
              <w:rPr>
                <w:rFonts w:ascii="Arial" w:hAnsi="Arial" w:cs="Arial"/>
                <w:b/>
                <w:sz w:val="20"/>
                <w:szCs w:val="20"/>
              </w:rPr>
              <w:t>.</w:t>
            </w:r>
          </w:p>
        </w:tc>
      </w:tr>
      <w:tr w:rsidR="00CD7618" w:rsidRPr="005013B3" w14:paraId="732DF1D0" w14:textId="77777777" w:rsidTr="001643E8">
        <w:trPr>
          <w:trHeight w:val="1500"/>
        </w:trPr>
        <w:tc>
          <w:tcPr>
            <w:tcW w:w="4450" w:type="dxa"/>
          </w:tcPr>
          <w:p w14:paraId="014704B4"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1C8C2511"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4776AF14"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2F27768F"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17FC177B"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3D1D80C2" w14:textId="77777777" w:rsidR="00CD7618" w:rsidRPr="0090227A" w:rsidRDefault="00CD7618" w:rsidP="001643E8">
            <w:pPr>
              <w:pStyle w:val="NormalWeb"/>
              <w:tabs>
                <w:tab w:val="left" w:pos="4140"/>
              </w:tabs>
              <w:spacing w:before="0" w:beforeAutospacing="0" w:after="0" w:afterAutospacing="0"/>
              <w:rPr>
                <w:rFonts w:ascii="Arial" w:hAnsi="Arial" w:cs="Arial"/>
                <w:b/>
                <w:sz w:val="20"/>
                <w:szCs w:val="20"/>
              </w:rPr>
            </w:pPr>
          </w:p>
        </w:tc>
        <w:tc>
          <w:tcPr>
            <w:tcW w:w="4451" w:type="dxa"/>
          </w:tcPr>
          <w:p w14:paraId="2FE1595C"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tc>
      </w:tr>
      <w:tr w:rsidR="00CD7618" w:rsidRPr="005013B3" w14:paraId="279D7B79" w14:textId="77777777" w:rsidTr="001643E8">
        <w:trPr>
          <w:trHeight w:val="80"/>
        </w:trPr>
        <w:tc>
          <w:tcPr>
            <w:tcW w:w="4450" w:type="dxa"/>
          </w:tcPr>
          <w:p w14:paraId="44A2BF22"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LUZ MARÍA ALATORRE MALDONADO.</w:t>
            </w:r>
          </w:p>
        </w:tc>
        <w:tc>
          <w:tcPr>
            <w:tcW w:w="4451" w:type="dxa"/>
          </w:tcPr>
          <w:p w14:paraId="328B5DE2" w14:textId="77777777" w:rsidR="00CD7618" w:rsidRPr="0090227A" w:rsidRDefault="00CD7618" w:rsidP="001643E8">
            <w:pPr>
              <w:tabs>
                <w:tab w:val="left" w:pos="5520"/>
              </w:tabs>
              <w:jc w:val="center"/>
              <w:rPr>
                <w:rFonts w:ascii="Arial" w:hAnsi="Arial" w:cs="Arial"/>
                <w:b/>
              </w:rPr>
            </w:pPr>
            <w:r>
              <w:rPr>
                <w:rFonts w:ascii="Arial" w:hAnsi="Arial" w:cs="Arial"/>
                <w:b/>
              </w:rPr>
              <w:t>REGIDOR GABRIEL VÁZQUEZ SUÁREZ.</w:t>
            </w:r>
          </w:p>
        </w:tc>
      </w:tr>
      <w:tr w:rsidR="00CD7618" w:rsidRPr="001F283D" w14:paraId="4ADD2981" w14:textId="77777777" w:rsidTr="001643E8">
        <w:trPr>
          <w:trHeight w:val="1657"/>
        </w:trPr>
        <w:tc>
          <w:tcPr>
            <w:tcW w:w="4450" w:type="dxa"/>
          </w:tcPr>
          <w:p w14:paraId="5F9698A9"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2F6B8514"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tc>
      </w:tr>
      <w:tr w:rsidR="00CD7618" w:rsidRPr="001F283D" w14:paraId="7342A481" w14:textId="77777777" w:rsidTr="001643E8">
        <w:trPr>
          <w:trHeight w:val="100"/>
        </w:trPr>
        <w:tc>
          <w:tcPr>
            <w:tcW w:w="4450" w:type="dxa"/>
          </w:tcPr>
          <w:p w14:paraId="218E2084" w14:textId="77777777" w:rsidR="00CD7618" w:rsidRPr="001F283D" w:rsidRDefault="00CD7618" w:rsidP="001643E8">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VÍCTOR HUGO HERNÁNDEZ LÓPEZ.</w:t>
            </w:r>
          </w:p>
        </w:tc>
        <w:tc>
          <w:tcPr>
            <w:tcW w:w="4451" w:type="dxa"/>
          </w:tcPr>
          <w:p w14:paraId="64823BF2" w14:textId="77777777" w:rsidR="00CD7618" w:rsidRPr="001F283D" w:rsidRDefault="00CD7618" w:rsidP="001643E8">
            <w:pPr>
              <w:tabs>
                <w:tab w:val="left" w:pos="5865"/>
              </w:tabs>
              <w:jc w:val="center"/>
              <w:rPr>
                <w:rFonts w:ascii="Arial" w:hAnsi="Arial" w:cs="Arial"/>
                <w:b/>
              </w:rPr>
            </w:pPr>
            <w:r w:rsidRPr="001F283D">
              <w:rPr>
                <w:rFonts w:ascii="Arial" w:hAnsi="Arial" w:cs="Arial"/>
                <w:b/>
              </w:rPr>
              <w:t xml:space="preserve">REGIDOR JOSÉ MARÍA MARTÍNEZ MARTÍNEZ. </w:t>
            </w:r>
          </w:p>
        </w:tc>
      </w:tr>
      <w:tr w:rsidR="00CD7618" w:rsidRPr="001F283D" w14:paraId="4176868B" w14:textId="77777777" w:rsidTr="001643E8">
        <w:trPr>
          <w:trHeight w:val="1362"/>
        </w:trPr>
        <w:tc>
          <w:tcPr>
            <w:tcW w:w="4450" w:type="dxa"/>
          </w:tcPr>
          <w:p w14:paraId="5EADD0CA"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4D2FACD3"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3905F385"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345BF921"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4771293A"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5B475F6C"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5C24ABC4"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05DE6FE0"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tc>
      </w:tr>
      <w:tr w:rsidR="00CD7618" w:rsidRPr="001F283D" w14:paraId="2AF2242C" w14:textId="77777777" w:rsidTr="001643E8">
        <w:trPr>
          <w:trHeight w:val="80"/>
        </w:trPr>
        <w:tc>
          <w:tcPr>
            <w:tcW w:w="4450" w:type="dxa"/>
          </w:tcPr>
          <w:p w14:paraId="7B1455BD" w14:textId="5082D885"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JUAN ALBERTO SALINAS MACÍAS.</w:t>
            </w:r>
          </w:p>
        </w:tc>
        <w:tc>
          <w:tcPr>
            <w:tcW w:w="4451" w:type="dxa"/>
          </w:tcPr>
          <w:p w14:paraId="562A2C4B" w14:textId="7990F91E"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MARIANA FERNÁNDEZ RAMÍREZ.</w:t>
            </w:r>
          </w:p>
        </w:tc>
      </w:tr>
      <w:tr w:rsidR="00CD7618" w:rsidRPr="001F283D" w14:paraId="0D2F707C" w14:textId="77777777" w:rsidTr="001643E8">
        <w:trPr>
          <w:trHeight w:val="1643"/>
        </w:trPr>
        <w:tc>
          <w:tcPr>
            <w:tcW w:w="4450" w:type="dxa"/>
          </w:tcPr>
          <w:p w14:paraId="2662672E" w14:textId="77777777" w:rsidR="00CD7618" w:rsidRPr="00CD7618" w:rsidRDefault="00CD7618" w:rsidP="001643E8">
            <w:pPr>
              <w:pStyle w:val="NormalWeb"/>
              <w:tabs>
                <w:tab w:val="left" w:pos="4140"/>
              </w:tabs>
              <w:spacing w:before="0" w:beforeAutospacing="0" w:after="0" w:afterAutospacing="0"/>
              <w:jc w:val="center"/>
              <w:rPr>
                <w:rFonts w:ascii="Arial" w:hAnsi="Arial" w:cs="Arial"/>
                <w:b/>
                <w:sz w:val="20"/>
                <w:szCs w:val="20"/>
              </w:rPr>
            </w:pPr>
          </w:p>
          <w:p w14:paraId="281D1638" w14:textId="77777777" w:rsidR="00CD7618" w:rsidRPr="00CD7618" w:rsidRDefault="00CD7618" w:rsidP="001643E8">
            <w:pPr>
              <w:pStyle w:val="NormalWeb"/>
              <w:tabs>
                <w:tab w:val="left" w:pos="4140"/>
              </w:tabs>
              <w:spacing w:before="0" w:beforeAutospacing="0" w:after="0" w:afterAutospacing="0"/>
              <w:jc w:val="center"/>
              <w:rPr>
                <w:rFonts w:ascii="Arial" w:hAnsi="Arial" w:cs="Arial"/>
                <w:b/>
                <w:sz w:val="20"/>
                <w:szCs w:val="20"/>
              </w:rPr>
            </w:pPr>
          </w:p>
          <w:p w14:paraId="7EEA3942" w14:textId="77777777" w:rsidR="00CD7618" w:rsidRPr="00CD7618" w:rsidRDefault="00CD7618" w:rsidP="001643E8">
            <w:pPr>
              <w:pStyle w:val="NormalWeb"/>
              <w:tabs>
                <w:tab w:val="left" w:pos="4140"/>
              </w:tabs>
              <w:spacing w:before="0" w:beforeAutospacing="0" w:after="0" w:afterAutospacing="0"/>
              <w:jc w:val="center"/>
              <w:rPr>
                <w:rFonts w:ascii="Arial" w:hAnsi="Arial" w:cs="Arial"/>
                <w:b/>
                <w:sz w:val="20"/>
                <w:szCs w:val="20"/>
              </w:rPr>
            </w:pPr>
          </w:p>
          <w:p w14:paraId="7AA38DC9" w14:textId="77777777" w:rsidR="00CD7618" w:rsidRPr="00CD7618" w:rsidRDefault="00CD7618" w:rsidP="001643E8">
            <w:pPr>
              <w:pStyle w:val="NormalWeb"/>
              <w:tabs>
                <w:tab w:val="left" w:pos="4140"/>
              </w:tabs>
              <w:spacing w:before="0" w:beforeAutospacing="0" w:after="0" w:afterAutospacing="0"/>
              <w:jc w:val="center"/>
              <w:rPr>
                <w:rFonts w:ascii="Arial" w:hAnsi="Arial" w:cs="Arial"/>
                <w:b/>
                <w:sz w:val="20"/>
                <w:szCs w:val="20"/>
              </w:rPr>
            </w:pPr>
          </w:p>
          <w:p w14:paraId="6F835F1D" w14:textId="77777777" w:rsidR="00CD7618" w:rsidRPr="00CD7618" w:rsidRDefault="00CD7618" w:rsidP="001643E8">
            <w:pPr>
              <w:pStyle w:val="NormalWeb"/>
              <w:tabs>
                <w:tab w:val="left" w:pos="4140"/>
              </w:tabs>
              <w:spacing w:before="0" w:beforeAutospacing="0" w:after="0" w:afterAutospacing="0"/>
              <w:jc w:val="center"/>
              <w:rPr>
                <w:rFonts w:ascii="Arial" w:hAnsi="Arial" w:cs="Arial"/>
                <w:b/>
                <w:sz w:val="20"/>
                <w:szCs w:val="20"/>
              </w:rPr>
            </w:pPr>
          </w:p>
          <w:p w14:paraId="1DE4C88F" w14:textId="77777777" w:rsidR="00CD7618" w:rsidRPr="00CD7618" w:rsidRDefault="00CD7618" w:rsidP="001643E8">
            <w:pPr>
              <w:pStyle w:val="NormalWeb"/>
              <w:tabs>
                <w:tab w:val="left" w:pos="4140"/>
              </w:tabs>
              <w:spacing w:before="0" w:beforeAutospacing="0" w:after="0" w:afterAutospacing="0"/>
              <w:jc w:val="center"/>
              <w:rPr>
                <w:rFonts w:ascii="Arial" w:hAnsi="Arial" w:cs="Arial"/>
                <w:b/>
                <w:sz w:val="20"/>
                <w:szCs w:val="20"/>
              </w:rPr>
            </w:pPr>
          </w:p>
          <w:p w14:paraId="6CEED483" w14:textId="77777777" w:rsidR="00CD7618" w:rsidRPr="00CD7618" w:rsidRDefault="00CD7618" w:rsidP="001643E8">
            <w:pPr>
              <w:pStyle w:val="NormalWeb"/>
              <w:tabs>
                <w:tab w:val="left" w:pos="4140"/>
              </w:tabs>
              <w:spacing w:before="0" w:beforeAutospacing="0" w:after="0" w:afterAutospacing="0"/>
              <w:jc w:val="center"/>
              <w:rPr>
                <w:rFonts w:ascii="Arial" w:hAnsi="Arial" w:cs="Arial"/>
                <w:b/>
                <w:sz w:val="20"/>
                <w:szCs w:val="20"/>
              </w:rPr>
            </w:pPr>
          </w:p>
          <w:p w14:paraId="215B9922" w14:textId="77777777" w:rsidR="00CD7618" w:rsidRPr="00CD7618" w:rsidRDefault="00CD7618" w:rsidP="001643E8">
            <w:pPr>
              <w:pStyle w:val="NormalWeb"/>
              <w:tabs>
                <w:tab w:val="left" w:pos="4140"/>
              </w:tabs>
              <w:spacing w:before="0" w:beforeAutospacing="0" w:after="0" w:afterAutospacing="0"/>
              <w:rPr>
                <w:rFonts w:ascii="Arial" w:hAnsi="Arial" w:cs="Arial"/>
                <w:b/>
                <w:sz w:val="20"/>
                <w:szCs w:val="20"/>
              </w:rPr>
            </w:pPr>
          </w:p>
        </w:tc>
        <w:tc>
          <w:tcPr>
            <w:tcW w:w="4451" w:type="dxa"/>
          </w:tcPr>
          <w:p w14:paraId="520E646C"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tc>
      </w:tr>
      <w:tr w:rsidR="00CD7618" w:rsidRPr="001F283D" w14:paraId="09AF097E" w14:textId="77777777" w:rsidTr="001643E8">
        <w:tc>
          <w:tcPr>
            <w:tcW w:w="4450" w:type="dxa"/>
          </w:tcPr>
          <w:p w14:paraId="6FFAF214" w14:textId="731D9CFD" w:rsidR="00CD7618" w:rsidRPr="00CD7618" w:rsidRDefault="00CD7618" w:rsidP="001643E8">
            <w:pPr>
              <w:pStyle w:val="NormalWeb"/>
              <w:tabs>
                <w:tab w:val="left" w:pos="4140"/>
              </w:tabs>
              <w:spacing w:before="0" w:beforeAutospacing="0" w:after="0" w:afterAutospacing="0"/>
              <w:jc w:val="center"/>
              <w:rPr>
                <w:rFonts w:ascii="Arial" w:hAnsi="Arial" w:cs="Arial"/>
                <w:b/>
                <w:sz w:val="20"/>
                <w:szCs w:val="20"/>
              </w:rPr>
            </w:pPr>
            <w:r w:rsidRPr="00CD7618">
              <w:rPr>
                <w:rFonts w:ascii="Arial" w:hAnsi="Arial" w:cs="Arial"/>
                <w:b/>
                <w:sz w:val="20"/>
                <w:szCs w:val="20"/>
              </w:rPr>
              <w:t>REGIDOR JOSÉ DE JESÚS BECERRA SANTIAGO.</w:t>
            </w:r>
          </w:p>
        </w:tc>
        <w:tc>
          <w:tcPr>
            <w:tcW w:w="4451" w:type="dxa"/>
          </w:tcPr>
          <w:p w14:paraId="0925C97A" w14:textId="7998A3FD" w:rsidR="00CD7618" w:rsidRPr="001F283D" w:rsidRDefault="00CD7618" w:rsidP="001643E8">
            <w:pPr>
              <w:tabs>
                <w:tab w:val="left" w:pos="5325"/>
              </w:tabs>
              <w:jc w:val="center"/>
              <w:rPr>
                <w:rFonts w:ascii="Arial" w:hAnsi="Arial" w:cs="Arial"/>
                <w:b/>
              </w:rPr>
            </w:pPr>
            <w:r w:rsidRPr="001F283D">
              <w:rPr>
                <w:rFonts w:ascii="Arial" w:hAnsi="Arial" w:cs="Arial"/>
                <w:b/>
              </w:rPr>
              <w:t>REGIDORA DIANA ARACELI GONZÁLEZ MARTÍNEZ.</w:t>
            </w:r>
          </w:p>
        </w:tc>
      </w:tr>
      <w:tr w:rsidR="00CD7618" w:rsidRPr="001F283D" w14:paraId="528F7A88" w14:textId="77777777" w:rsidTr="001643E8">
        <w:trPr>
          <w:trHeight w:val="2156"/>
        </w:trPr>
        <w:tc>
          <w:tcPr>
            <w:tcW w:w="4450" w:type="dxa"/>
          </w:tcPr>
          <w:p w14:paraId="1B0BD4C8"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2FEEC45D"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75EFF71A"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11E7A00D"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7DF3D315"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0DF5CDF5"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29EAF743"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p w14:paraId="361C9537"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01952A96" w14:textId="77777777"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tc>
      </w:tr>
      <w:tr w:rsidR="00CD7618" w:rsidRPr="001F283D" w14:paraId="3E9C243F" w14:textId="77777777" w:rsidTr="00CD7618">
        <w:trPr>
          <w:trHeight w:val="80"/>
        </w:trPr>
        <w:tc>
          <w:tcPr>
            <w:tcW w:w="4450" w:type="dxa"/>
          </w:tcPr>
          <w:p w14:paraId="655C9C88" w14:textId="2D4D22BC" w:rsidR="00CD7618" w:rsidRPr="001F283D" w:rsidRDefault="00CD7618" w:rsidP="001643E8">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 JULIO CÉSAR COVARRUBIAS</w:t>
            </w:r>
            <w:r>
              <w:rPr>
                <w:rFonts w:ascii="Arial" w:hAnsi="Arial" w:cs="Arial"/>
                <w:b/>
                <w:sz w:val="20"/>
                <w:szCs w:val="20"/>
              </w:rPr>
              <w:t xml:space="preserve"> MENDOZA.</w:t>
            </w:r>
          </w:p>
        </w:tc>
        <w:tc>
          <w:tcPr>
            <w:tcW w:w="4451" w:type="dxa"/>
          </w:tcPr>
          <w:p w14:paraId="2CEDECA4" w14:textId="5761028B" w:rsidR="00CD7618" w:rsidRPr="0090227A" w:rsidRDefault="00CD7618" w:rsidP="001643E8">
            <w:pPr>
              <w:pStyle w:val="NormalWeb"/>
              <w:tabs>
                <w:tab w:val="left" w:pos="4140"/>
              </w:tabs>
              <w:spacing w:before="0" w:beforeAutospacing="0" w:after="0" w:afterAutospacing="0"/>
              <w:jc w:val="center"/>
              <w:rPr>
                <w:rFonts w:ascii="Arial" w:hAnsi="Arial" w:cs="Arial"/>
                <w:b/>
                <w:sz w:val="20"/>
                <w:szCs w:val="20"/>
              </w:rPr>
            </w:pPr>
          </w:p>
        </w:tc>
      </w:tr>
    </w:tbl>
    <w:p w14:paraId="059817BA" w14:textId="77777777" w:rsidR="002B02DB" w:rsidRPr="00CD7618" w:rsidRDefault="002B02DB" w:rsidP="00942BD2">
      <w:pPr>
        <w:tabs>
          <w:tab w:val="left" w:pos="720"/>
          <w:tab w:val="left" w:pos="1701"/>
        </w:tabs>
        <w:jc w:val="both"/>
        <w:rPr>
          <w:rFonts w:ascii="Arial" w:hAnsi="Arial" w:cs="Arial"/>
          <w:b/>
          <w:sz w:val="24"/>
          <w:szCs w:val="24"/>
          <w:lang w:eastAsia="es-ES"/>
        </w:rPr>
      </w:pPr>
    </w:p>
    <w:p w14:paraId="36D2DEFD" w14:textId="77777777" w:rsidR="002B02DB" w:rsidRPr="002B02DB" w:rsidRDefault="002B02DB" w:rsidP="00942BD2">
      <w:pPr>
        <w:tabs>
          <w:tab w:val="left" w:pos="720"/>
          <w:tab w:val="left" w:pos="1701"/>
        </w:tabs>
        <w:jc w:val="both"/>
        <w:rPr>
          <w:rFonts w:ascii="Arial" w:hAnsi="Arial" w:cs="Arial"/>
          <w:b/>
          <w:sz w:val="24"/>
          <w:szCs w:val="24"/>
          <w:lang w:val="es-ES_tradnl" w:eastAsia="es-ES"/>
        </w:rPr>
      </w:pPr>
    </w:p>
    <w:p w14:paraId="54379226" w14:textId="25F29021" w:rsidR="00D358EC" w:rsidRPr="00D358EC" w:rsidRDefault="00D358EC" w:rsidP="00900371">
      <w:pPr>
        <w:pStyle w:val="NormalWeb"/>
        <w:tabs>
          <w:tab w:val="left" w:pos="4140"/>
        </w:tabs>
        <w:spacing w:before="0" w:beforeAutospacing="0" w:after="0" w:afterAutospacing="0"/>
        <w:rPr>
          <w:rFonts w:ascii="Arial" w:hAnsi="Arial" w:cs="Arial"/>
          <w:b/>
          <w:sz w:val="20"/>
          <w:szCs w:val="20"/>
        </w:rPr>
      </w:pPr>
    </w:p>
    <w:sectPr w:rsidR="00D358EC" w:rsidRPr="00D358EC" w:rsidSect="001023C3">
      <w:headerReference w:type="default" r:id="rId10"/>
      <w:footerReference w:type="default" r:id="rId11"/>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DBEF6" w14:textId="77777777" w:rsidR="00F50539" w:rsidRDefault="00F50539" w:rsidP="001867B8">
      <w:r>
        <w:separator/>
      </w:r>
    </w:p>
  </w:endnote>
  <w:endnote w:type="continuationSeparator" w:id="0">
    <w:p w14:paraId="215CAC13" w14:textId="77777777" w:rsidR="00F50539" w:rsidRDefault="00F50539"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D9226" w14:textId="2F5029EE" w:rsidR="002A703A" w:rsidRPr="00EA177D" w:rsidRDefault="002A703A" w:rsidP="001867B8">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 xml:space="preserve">hoja corresponde al acta de la sesión </w:t>
    </w:r>
    <w:r>
      <w:rPr>
        <w:rFonts w:ascii="CG Times" w:hAnsi="CG Times"/>
        <w:i/>
        <w:sz w:val="19"/>
        <w:szCs w:val="19"/>
      </w:rPr>
      <w:t>extraordinaria</w:t>
    </w:r>
    <w:r w:rsidRPr="00D415DF">
      <w:rPr>
        <w:rFonts w:ascii="CG Times" w:hAnsi="CG Times"/>
        <w:i/>
        <w:sz w:val="19"/>
        <w:szCs w:val="19"/>
      </w:rPr>
      <w:t xml:space="preserve"> número</w:t>
    </w:r>
    <w:r>
      <w:rPr>
        <w:rFonts w:ascii="CG Times" w:hAnsi="CG Times"/>
        <w:i/>
        <w:sz w:val="19"/>
        <w:szCs w:val="19"/>
      </w:rPr>
      <w:t xml:space="preserve"> veinticinco </w:t>
    </w:r>
    <w:r w:rsidRPr="00D415DF">
      <w:rPr>
        <w:rFonts w:ascii="CG Times" w:hAnsi="CG Times"/>
        <w:i/>
        <w:sz w:val="19"/>
        <w:szCs w:val="19"/>
      </w:rPr>
      <w:t xml:space="preserve">celebrada por el Ayuntamiento de </w:t>
    </w:r>
    <w:r w:rsidRPr="00575E42">
      <w:rPr>
        <w:rFonts w:ascii="CG Times" w:hAnsi="CG Times"/>
        <w:i/>
        <w:sz w:val="19"/>
        <w:szCs w:val="19"/>
      </w:rPr>
      <w:t xml:space="preserve">Guadalajara, a las </w:t>
    </w:r>
    <w:r>
      <w:rPr>
        <w:rFonts w:ascii="CG Times" w:hAnsi="CG Times"/>
        <w:i/>
        <w:sz w:val="19"/>
        <w:szCs w:val="19"/>
      </w:rPr>
      <w:t>09</w:t>
    </w:r>
    <w:r w:rsidRPr="00575E42">
      <w:rPr>
        <w:rFonts w:ascii="CG Times" w:hAnsi="CG Times"/>
        <w:i/>
        <w:sz w:val="19"/>
        <w:szCs w:val="19"/>
      </w:rPr>
      <w:t>:</w:t>
    </w:r>
    <w:r>
      <w:rPr>
        <w:rFonts w:ascii="CG Times" w:hAnsi="CG Times"/>
        <w:i/>
        <w:sz w:val="19"/>
        <w:szCs w:val="19"/>
      </w:rPr>
      <w:t>13</w:t>
    </w:r>
    <w:r w:rsidRPr="00575E42">
      <w:rPr>
        <w:rFonts w:ascii="CG Times" w:hAnsi="CG Times"/>
        <w:i/>
        <w:sz w:val="19"/>
        <w:szCs w:val="19"/>
      </w:rPr>
      <w:t xml:space="preserve"> horas del día</w:t>
    </w:r>
    <w:r>
      <w:rPr>
        <w:rFonts w:ascii="CG Times" w:hAnsi="CG Times"/>
        <w:i/>
        <w:sz w:val="19"/>
        <w:szCs w:val="19"/>
      </w:rPr>
      <w:t xml:space="preserve"> veintiuno de agosto dos mil veinticinco.</w:t>
    </w:r>
  </w:p>
  <w:p w14:paraId="0ECD9227" w14:textId="77777777" w:rsidR="002A703A" w:rsidRPr="00A81FCE" w:rsidRDefault="002A703A" w:rsidP="001867B8">
    <w:pPr>
      <w:pStyle w:val="Piedepgina"/>
      <w:jc w:val="both"/>
      <w:rPr>
        <w:rFonts w:ascii="CG Times" w:hAnsi="CG Times"/>
        <w:i/>
        <w:sz w:val="19"/>
        <w:szCs w:val="19"/>
      </w:rPr>
    </w:pPr>
  </w:p>
  <w:p w14:paraId="0ECD9228" w14:textId="77777777" w:rsidR="002A703A" w:rsidRDefault="002A70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08977" w14:textId="77777777" w:rsidR="00F50539" w:rsidRDefault="00F50539" w:rsidP="001867B8">
      <w:r>
        <w:separator/>
      </w:r>
    </w:p>
  </w:footnote>
  <w:footnote w:type="continuationSeparator" w:id="0">
    <w:p w14:paraId="79D80781" w14:textId="77777777" w:rsidR="00F50539" w:rsidRDefault="00F50539" w:rsidP="001867B8">
      <w:r>
        <w:continuationSeparator/>
      </w:r>
    </w:p>
  </w:footnote>
  <w:footnote w:id="1">
    <w:p w14:paraId="2DB5D578" w14:textId="77777777" w:rsidR="002A703A" w:rsidRDefault="002A703A" w:rsidP="001471FF">
      <w:pPr>
        <w:pBdr>
          <w:top w:val="nil"/>
          <w:left w:val="nil"/>
          <w:bottom w:val="nil"/>
          <w:right w:val="nil"/>
          <w:between w:val="nil"/>
        </w:pBdr>
        <w:ind w:left="142" w:hanging="142"/>
        <w:jc w:val="both"/>
        <w:rPr>
          <w:rFonts w:ascii="Arial" w:eastAsia="Arial" w:hAnsi="Arial" w:cs="Arial"/>
          <w:color w:val="000000"/>
          <w:sz w:val="16"/>
          <w:szCs w:val="16"/>
        </w:rPr>
      </w:pPr>
      <w:r>
        <w:rPr>
          <w:vertAlign w:val="superscript"/>
        </w:rPr>
        <w:footnoteRef/>
      </w:r>
      <w:r>
        <w:rPr>
          <w:color w:val="000000"/>
          <w:sz w:val="16"/>
          <w:szCs w:val="16"/>
        </w:rPr>
        <w:t>En el caso de los centros comerciales, si dentro del proyecto incluyen restaurantes, cines, teatros, lavanderías u otros giros que requiera considerar otras edificaciones diferentes a lo establecido, el consumo se irá acumulando hasta un global, siempre y cuando se trate de un sólo predio</w:t>
      </w:r>
      <w:r>
        <w:rPr>
          <w:rFonts w:ascii="Arial" w:eastAsia="Arial" w:hAnsi="Arial" w:cs="Arial"/>
          <w:color w:val="000000"/>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EndPr/>
    <w:sdtContent>
      <w:p w14:paraId="0ECD9220" w14:textId="77777777" w:rsidR="002A703A" w:rsidRDefault="002A703A">
        <w:pPr>
          <w:pStyle w:val="Encabezado"/>
          <w:jc w:val="center"/>
        </w:pPr>
      </w:p>
      <w:p w14:paraId="0ECD9221" w14:textId="77777777" w:rsidR="002A703A" w:rsidRDefault="002A703A">
        <w:pPr>
          <w:pStyle w:val="Encabezado"/>
          <w:jc w:val="center"/>
          <w:rPr>
            <w:noProof/>
          </w:rPr>
        </w:pPr>
        <w:r>
          <w:fldChar w:fldCharType="begin"/>
        </w:r>
        <w:r>
          <w:instrText xml:space="preserve"> PAGE   \* MERGEFORMAT </w:instrText>
        </w:r>
        <w:r>
          <w:fldChar w:fldCharType="separate"/>
        </w:r>
        <w:r w:rsidR="00BB68B7">
          <w:rPr>
            <w:noProof/>
          </w:rPr>
          <w:t>119</w:t>
        </w:r>
        <w:r>
          <w:rPr>
            <w:noProof/>
          </w:rPr>
          <w:fldChar w:fldCharType="end"/>
        </w:r>
      </w:p>
      <w:p w14:paraId="3C5D0553" w14:textId="07465217" w:rsidR="002A703A" w:rsidRDefault="002A703A">
        <w:pPr>
          <w:pStyle w:val="Encabezado"/>
          <w:jc w:val="center"/>
          <w:rPr>
            <w:rFonts w:ascii="Arial" w:hAnsi="Arial"/>
            <w:i/>
            <w:sz w:val="23"/>
            <w:szCs w:val="23"/>
          </w:rPr>
        </w:pPr>
        <w:r>
          <w:rPr>
            <w:rFonts w:ascii="Arial" w:hAnsi="Arial"/>
            <w:i/>
            <w:sz w:val="23"/>
            <w:szCs w:val="23"/>
          </w:rPr>
          <w:t>Ayuntamiento de Guadalajara</w:t>
        </w:r>
      </w:p>
      <w:p w14:paraId="2FC7E6FE" w14:textId="77777777" w:rsidR="002A703A" w:rsidRDefault="002A703A">
        <w:pPr>
          <w:pStyle w:val="Encabezado"/>
          <w:jc w:val="center"/>
        </w:pPr>
      </w:p>
      <w:p w14:paraId="634EF1D2" w14:textId="77777777" w:rsidR="002A703A" w:rsidRDefault="002A703A">
        <w:pPr>
          <w:pStyle w:val="Encabezado"/>
          <w:jc w:val="center"/>
        </w:pPr>
      </w:p>
      <w:p w14:paraId="0ECD9222" w14:textId="77777777" w:rsidR="002A703A" w:rsidRDefault="00F50539">
        <w:pPr>
          <w:pStyle w:val="Encabezado"/>
          <w:jc w:val="center"/>
        </w:pPr>
      </w:p>
    </w:sdtContent>
  </w:sdt>
  <w:p w14:paraId="0ECD9223" w14:textId="77777777" w:rsidR="002A703A" w:rsidRDefault="002A703A" w:rsidP="001867B8">
    <w:pPr>
      <w:pStyle w:val="Encabezado"/>
      <w:jc w:val="center"/>
      <w:rPr>
        <w:rFonts w:ascii="Arial" w:hAnsi="Arial"/>
        <w:i/>
        <w:sz w:val="23"/>
        <w:szCs w:val="23"/>
      </w:rPr>
    </w:pPr>
    <w:r>
      <w:rPr>
        <w:rFonts w:ascii="Arial" w:hAnsi="Arial"/>
        <w:i/>
        <w:sz w:val="23"/>
        <w:szCs w:val="23"/>
      </w:rPr>
      <w:object w:dxaOrig="8761" w:dyaOrig="11870" w14:anchorId="5537C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93.25pt" o:ole="">
          <v:imagedata r:id="rId1" o:title=""/>
        </v:shape>
        <o:OLEObject Type="Embed" ProgID="Word.Document.12" ShapeID="_x0000_i1025" DrawAspect="Content" ObjectID="_1820645623" r:id="rId2">
          <o:FieldCodes>\s</o:FieldCodes>
        </o:OLEObject>
      </w:object>
    </w:r>
    <w:r>
      <w:rPr>
        <w:rFonts w:ascii="Arial" w:hAnsi="Arial"/>
        <w:i/>
        <w:sz w:val="23"/>
        <w:szCs w:val="23"/>
      </w:rPr>
      <w:t>Ayuntamiento de Guadalajara</w:t>
    </w:r>
  </w:p>
  <w:p w14:paraId="0ECD9225" w14:textId="77777777" w:rsidR="002A703A" w:rsidRDefault="002A703A" w:rsidP="003B0553"/>
  <w:p w14:paraId="387FB59D" w14:textId="77777777" w:rsidR="002A703A" w:rsidRDefault="002A703A"/>
  <w:p w14:paraId="0933272B" w14:textId="6EB9F715" w:rsidR="002A703A" w:rsidRPr="00552901" w:rsidRDefault="002A703A" w:rsidP="004C4FA0">
    <w:pPr>
      <w:tabs>
        <w:tab w:val="left" w:pos="2475"/>
      </w:tabs>
      <w:rPr>
        <w:sz w:val="18"/>
      </w:rPr>
    </w:pPr>
    <w:r>
      <w:rPr>
        <w:sz w:val="18"/>
      </w:rPr>
      <w:tab/>
    </w:r>
  </w:p>
  <w:p w14:paraId="5709B59A" w14:textId="77777777" w:rsidR="002A703A" w:rsidRDefault="002A703A"/>
  <w:p w14:paraId="5C234D80" w14:textId="77777777" w:rsidR="002A703A" w:rsidRDefault="002A703A"/>
  <w:p w14:paraId="7584E25A" w14:textId="77777777" w:rsidR="002A703A" w:rsidRDefault="002A703A"/>
  <w:p w14:paraId="3CD55156" w14:textId="77777777" w:rsidR="002A703A" w:rsidRDefault="002A70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D2F51D"/>
    <w:multiLevelType w:val="singleLevel"/>
    <w:tmpl w:val="B4D2F51D"/>
    <w:lvl w:ilvl="0">
      <w:start w:val="1"/>
      <w:numFmt w:val="decimal"/>
      <w:suff w:val="space"/>
      <w:lvlText w:val="%1."/>
      <w:lvlJc w:val="left"/>
      <w:rPr>
        <w:rFonts w:ascii="Arial" w:hAnsi="Arial" w:cs="Arial" w:hint="default"/>
        <w:b w:val="0"/>
        <w:bCs w:val="0"/>
      </w:rPr>
    </w:lvl>
  </w:abstractNum>
  <w:abstractNum w:abstractNumId="1">
    <w:nsid w:val="FFFFFF82"/>
    <w:multiLevelType w:val="singleLevel"/>
    <w:tmpl w:val="703656D2"/>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249476D"/>
    <w:multiLevelType w:val="multilevel"/>
    <w:tmpl w:val="E664382C"/>
    <w:lvl w:ilvl="0">
      <w:start w:val="4"/>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48A456A"/>
    <w:multiLevelType w:val="hybridMultilevel"/>
    <w:tmpl w:val="AFCEE4C2"/>
    <w:lvl w:ilvl="0" w:tplc="754C66E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49A24F4"/>
    <w:multiLevelType w:val="multilevel"/>
    <w:tmpl w:val="C8DAD4F8"/>
    <w:lvl w:ilvl="0">
      <w:start w:val="1"/>
      <w:numFmt w:val="lowerLetter"/>
      <w:lvlText w:val="%1."/>
      <w:lvlJc w:val="left"/>
      <w:pPr>
        <w:ind w:left="720" w:hanging="360"/>
      </w:pPr>
    </w:lvl>
    <w:lvl w:ilvl="1">
      <w:start w:val="1"/>
      <w:numFmt w:val="decimal"/>
      <w:lvlText w:val="%2."/>
      <w:lvlJc w:val="left"/>
      <w:pPr>
        <w:ind w:left="1440" w:hanging="360"/>
      </w:pPr>
    </w:lvl>
    <w:lvl w:ilvl="2">
      <w:start w:val="2"/>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0D5D58B1"/>
    <w:multiLevelType w:val="hybridMultilevel"/>
    <w:tmpl w:val="8D521524"/>
    <w:lvl w:ilvl="0" w:tplc="4134B4D8">
      <w:start w:val="1"/>
      <w:numFmt w:val="upperRoman"/>
      <w:lvlText w:val="%1."/>
      <w:lvlJc w:val="left"/>
      <w:pPr>
        <w:ind w:left="7667"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3">
    <w:nsid w:val="15C848BA"/>
    <w:multiLevelType w:val="multilevel"/>
    <w:tmpl w:val="B25E7748"/>
    <w:lvl w:ilvl="0">
      <w:start w:val="1"/>
      <w:numFmt w:val="bullet"/>
      <w:lvlText w:val="●"/>
      <w:lvlJc w:val="left"/>
      <w:pPr>
        <w:ind w:left="942" w:hanging="360"/>
      </w:pPr>
      <w:rPr>
        <w:rFonts w:ascii="Noto Sans Symbols" w:eastAsia="Noto Sans Symbols" w:hAnsi="Noto Sans Symbols" w:cs="Noto Sans Symbols"/>
      </w:rPr>
    </w:lvl>
    <w:lvl w:ilvl="1">
      <w:start w:val="1"/>
      <w:numFmt w:val="bullet"/>
      <w:lvlText w:val="o"/>
      <w:lvlJc w:val="left"/>
      <w:pPr>
        <w:ind w:left="1662" w:hanging="360"/>
      </w:pPr>
      <w:rPr>
        <w:rFonts w:ascii="Courier New" w:eastAsia="Courier New" w:hAnsi="Courier New" w:cs="Courier New"/>
      </w:rPr>
    </w:lvl>
    <w:lvl w:ilvl="2">
      <w:start w:val="1"/>
      <w:numFmt w:val="bullet"/>
      <w:lvlText w:val="▪"/>
      <w:lvlJc w:val="left"/>
      <w:pPr>
        <w:ind w:left="2382" w:hanging="360"/>
      </w:pPr>
      <w:rPr>
        <w:rFonts w:ascii="Noto Sans Symbols" w:eastAsia="Noto Sans Symbols" w:hAnsi="Noto Sans Symbols" w:cs="Noto Sans Symbols"/>
      </w:rPr>
    </w:lvl>
    <w:lvl w:ilvl="3">
      <w:start w:val="1"/>
      <w:numFmt w:val="bullet"/>
      <w:lvlText w:val="●"/>
      <w:lvlJc w:val="left"/>
      <w:pPr>
        <w:ind w:left="3102" w:hanging="360"/>
      </w:pPr>
      <w:rPr>
        <w:rFonts w:ascii="Noto Sans Symbols" w:eastAsia="Noto Sans Symbols" w:hAnsi="Noto Sans Symbols" w:cs="Noto Sans Symbols"/>
      </w:rPr>
    </w:lvl>
    <w:lvl w:ilvl="4">
      <w:start w:val="1"/>
      <w:numFmt w:val="bullet"/>
      <w:lvlText w:val="o"/>
      <w:lvlJc w:val="left"/>
      <w:pPr>
        <w:ind w:left="3822" w:hanging="360"/>
      </w:pPr>
      <w:rPr>
        <w:rFonts w:ascii="Courier New" w:eastAsia="Courier New" w:hAnsi="Courier New" w:cs="Courier New"/>
      </w:rPr>
    </w:lvl>
    <w:lvl w:ilvl="5">
      <w:start w:val="1"/>
      <w:numFmt w:val="bullet"/>
      <w:lvlText w:val="▪"/>
      <w:lvlJc w:val="left"/>
      <w:pPr>
        <w:ind w:left="4542" w:hanging="360"/>
      </w:pPr>
      <w:rPr>
        <w:rFonts w:ascii="Noto Sans Symbols" w:eastAsia="Noto Sans Symbols" w:hAnsi="Noto Sans Symbols" w:cs="Noto Sans Symbols"/>
      </w:rPr>
    </w:lvl>
    <w:lvl w:ilvl="6">
      <w:start w:val="1"/>
      <w:numFmt w:val="bullet"/>
      <w:lvlText w:val="●"/>
      <w:lvlJc w:val="left"/>
      <w:pPr>
        <w:ind w:left="5262" w:hanging="360"/>
      </w:pPr>
      <w:rPr>
        <w:rFonts w:ascii="Noto Sans Symbols" w:eastAsia="Noto Sans Symbols" w:hAnsi="Noto Sans Symbols" w:cs="Noto Sans Symbols"/>
      </w:rPr>
    </w:lvl>
    <w:lvl w:ilvl="7">
      <w:start w:val="1"/>
      <w:numFmt w:val="bullet"/>
      <w:lvlText w:val="o"/>
      <w:lvlJc w:val="left"/>
      <w:pPr>
        <w:ind w:left="5982" w:hanging="360"/>
      </w:pPr>
      <w:rPr>
        <w:rFonts w:ascii="Courier New" w:eastAsia="Courier New" w:hAnsi="Courier New" w:cs="Courier New"/>
      </w:rPr>
    </w:lvl>
    <w:lvl w:ilvl="8">
      <w:start w:val="1"/>
      <w:numFmt w:val="bullet"/>
      <w:lvlText w:val="▪"/>
      <w:lvlJc w:val="left"/>
      <w:pPr>
        <w:ind w:left="6702" w:hanging="360"/>
      </w:pPr>
      <w:rPr>
        <w:rFonts w:ascii="Noto Sans Symbols" w:eastAsia="Noto Sans Symbols" w:hAnsi="Noto Sans Symbols" w:cs="Noto Sans Symbols"/>
      </w:rPr>
    </w:lvl>
  </w:abstractNum>
  <w:abstractNum w:abstractNumId="14">
    <w:nsid w:val="170A125F"/>
    <w:multiLevelType w:val="hybridMultilevel"/>
    <w:tmpl w:val="55E82748"/>
    <w:lvl w:ilvl="0" w:tplc="CBF4FCD6">
      <w:start w:val="1"/>
      <w:numFmt w:val="decimal"/>
      <w:lvlText w:val="%1."/>
      <w:lvlJc w:val="left"/>
      <w:pPr>
        <w:ind w:left="930" w:hanging="360"/>
      </w:pPr>
      <w:rPr>
        <w:rFonts w:hint="default"/>
      </w:rPr>
    </w:lvl>
    <w:lvl w:ilvl="1" w:tplc="080A0019" w:tentative="1">
      <w:start w:val="1"/>
      <w:numFmt w:val="lowerLetter"/>
      <w:lvlText w:val="%2."/>
      <w:lvlJc w:val="left"/>
      <w:pPr>
        <w:ind w:left="1650" w:hanging="360"/>
      </w:pPr>
    </w:lvl>
    <w:lvl w:ilvl="2" w:tplc="080A001B" w:tentative="1">
      <w:start w:val="1"/>
      <w:numFmt w:val="lowerRoman"/>
      <w:lvlText w:val="%3."/>
      <w:lvlJc w:val="right"/>
      <w:pPr>
        <w:ind w:left="2370" w:hanging="180"/>
      </w:pPr>
    </w:lvl>
    <w:lvl w:ilvl="3" w:tplc="080A000F" w:tentative="1">
      <w:start w:val="1"/>
      <w:numFmt w:val="decimal"/>
      <w:lvlText w:val="%4."/>
      <w:lvlJc w:val="left"/>
      <w:pPr>
        <w:ind w:left="3090" w:hanging="360"/>
      </w:pPr>
    </w:lvl>
    <w:lvl w:ilvl="4" w:tplc="080A0019" w:tentative="1">
      <w:start w:val="1"/>
      <w:numFmt w:val="lowerLetter"/>
      <w:lvlText w:val="%5."/>
      <w:lvlJc w:val="left"/>
      <w:pPr>
        <w:ind w:left="3810" w:hanging="360"/>
      </w:pPr>
    </w:lvl>
    <w:lvl w:ilvl="5" w:tplc="080A001B" w:tentative="1">
      <w:start w:val="1"/>
      <w:numFmt w:val="lowerRoman"/>
      <w:lvlText w:val="%6."/>
      <w:lvlJc w:val="right"/>
      <w:pPr>
        <w:ind w:left="4530" w:hanging="180"/>
      </w:pPr>
    </w:lvl>
    <w:lvl w:ilvl="6" w:tplc="080A000F" w:tentative="1">
      <w:start w:val="1"/>
      <w:numFmt w:val="decimal"/>
      <w:lvlText w:val="%7."/>
      <w:lvlJc w:val="left"/>
      <w:pPr>
        <w:ind w:left="5250" w:hanging="360"/>
      </w:pPr>
    </w:lvl>
    <w:lvl w:ilvl="7" w:tplc="080A0019" w:tentative="1">
      <w:start w:val="1"/>
      <w:numFmt w:val="lowerLetter"/>
      <w:lvlText w:val="%8."/>
      <w:lvlJc w:val="left"/>
      <w:pPr>
        <w:ind w:left="5970" w:hanging="360"/>
      </w:pPr>
    </w:lvl>
    <w:lvl w:ilvl="8" w:tplc="080A001B" w:tentative="1">
      <w:start w:val="1"/>
      <w:numFmt w:val="lowerRoman"/>
      <w:lvlText w:val="%9."/>
      <w:lvlJc w:val="right"/>
      <w:pPr>
        <w:ind w:left="6690" w:hanging="180"/>
      </w:pPr>
    </w:lvl>
  </w:abstractNum>
  <w:abstractNum w:abstractNumId="15">
    <w:nsid w:val="17345014"/>
    <w:multiLevelType w:val="multilevel"/>
    <w:tmpl w:val="AA6090D6"/>
    <w:lvl w:ilvl="0">
      <w:start w:val="1"/>
      <w:numFmt w:val="lowerLetter"/>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nsid w:val="1AEA2B27"/>
    <w:multiLevelType w:val="multilevel"/>
    <w:tmpl w:val="569CF720"/>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C9F3BD0"/>
    <w:multiLevelType w:val="multilevel"/>
    <w:tmpl w:val="BED229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CD3009B"/>
    <w:multiLevelType w:val="multilevel"/>
    <w:tmpl w:val="D18A2C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D806CE2"/>
    <w:multiLevelType w:val="multilevel"/>
    <w:tmpl w:val="DA023E3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nsid w:val="20FD394C"/>
    <w:multiLevelType w:val="multilevel"/>
    <w:tmpl w:val="ABF2F230"/>
    <w:lvl w:ilvl="0">
      <w:start w:val="1"/>
      <w:numFmt w:val="upp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2">
    <w:nsid w:val="27064597"/>
    <w:multiLevelType w:val="multilevel"/>
    <w:tmpl w:val="0E6E07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85D3E88"/>
    <w:multiLevelType w:val="multilevel"/>
    <w:tmpl w:val="5FEEA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365C307B"/>
    <w:multiLevelType w:val="multilevel"/>
    <w:tmpl w:val="2C02973A"/>
    <w:lvl w:ilvl="0">
      <w:start w:val="1"/>
      <w:numFmt w:val="upp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6">
    <w:nsid w:val="3F7C283B"/>
    <w:multiLevelType w:val="multilevel"/>
    <w:tmpl w:val="484036E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4614405F"/>
    <w:multiLevelType w:val="multilevel"/>
    <w:tmpl w:val="98FEE3E6"/>
    <w:lvl w:ilvl="0">
      <w:start w:val="1"/>
      <w:numFmt w:val="lowerLetter"/>
      <w:lvlText w:val="%1."/>
      <w:lvlJc w:val="left"/>
      <w:pPr>
        <w:ind w:left="1423" w:hanging="360"/>
      </w:pPr>
    </w:lvl>
    <w:lvl w:ilvl="1">
      <w:start w:val="1"/>
      <w:numFmt w:val="lowerLetter"/>
      <w:lvlText w:val="%2."/>
      <w:lvlJc w:val="left"/>
      <w:pPr>
        <w:ind w:left="2143" w:hanging="360"/>
      </w:pPr>
    </w:lvl>
    <w:lvl w:ilvl="2">
      <w:start w:val="1"/>
      <w:numFmt w:val="lowerRoman"/>
      <w:lvlText w:val="%3."/>
      <w:lvlJc w:val="right"/>
      <w:pPr>
        <w:ind w:left="2863" w:hanging="180"/>
      </w:pPr>
    </w:lvl>
    <w:lvl w:ilvl="3">
      <w:start w:val="1"/>
      <w:numFmt w:val="decimal"/>
      <w:lvlText w:val="%4."/>
      <w:lvlJc w:val="left"/>
      <w:pPr>
        <w:ind w:left="3583" w:hanging="360"/>
      </w:pPr>
    </w:lvl>
    <w:lvl w:ilvl="4">
      <w:start w:val="1"/>
      <w:numFmt w:val="lowerLetter"/>
      <w:lvlText w:val="%5."/>
      <w:lvlJc w:val="left"/>
      <w:pPr>
        <w:ind w:left="4303" w:hanging="360"/>
      </w:pPr>
    </w:lvl>
    <w:lvl w:ilvl="5">
      <w:start w:val="1"/>
      <w:numFmt w:val="lowerRoman"/>
      <w:lvlText w:val="%6."/>
      <w:lvlJc w:val="right"/>
      <w:pPr>
        <w:ind w:left="5023" w:hanging="180"/>
      </w:pPr>
    </w:lvl>
    <w:lvl w:ilvl="6">
      <w:start w:val="1"/>
      <w:numFmt w:val="decimal"/>
      <w:lvlText w:val="%7."/>
      <w:lvlJc w:val="left"/>
      <w:pPr>
        <w:ind w:left="5743" w:hanging="360"/>
      </w:pPr>
    </w:lvl>
    <w:lvl w:ilvl="7">
      <w:start w:val="1"/>
      <w:numFmt w:val="lowerLetter"/>
      <w:lvlText w:val="%8."/>
      <w:lvlJc w:val="left"/>
      <w:pPr>
        <w:ind w:left="6463" w:hanging="360"/>
      </w:pPr>
    </w:lvl>
    <w:lvl w:ilvl="8">
      <w:start w:val="1"/>
      <w:numFmt w:val="lowerRoman"/>
      <w:lvlText w:val="%9."/>
      <w:lvlJc w:val="right"/>
      <w:pPr>
        <w:ind w:left="7183" w:hanging="180"/>
      </w:pPr>
    </w:lvl>
  </w:abstractNum>
  <w:abstractNum w:abstractNumId="29">
    <w:nsid w:val="47E54DE9"/>
    <w:multiLevelType w:val="hybridMultilevel"/>
    <w:tmpl w:val="94AC08AC"/>
    <w:lvl w:ilvl="0" w:tplc="533825AC">
      <w:start w:val="1"/>
      <w:numFmt w:val="decimal"/>
      <w:lvlText w:val="%1."/>
      <w:lvlJc w:val="left"/>
      <w:pPr>
        <w:ind w:left="930" w:hanging="360"/>
      </w:pPr>
      <w:rPr>
        <w:rFonts w:hint="default"/>
      </w:rPr>
    </w:lvl>
    <w:lvl w:ilvl="1" w:tplc="080A0019" w:tentative="1">
      <w:start w:val="1"/>
      <w:numFmt w:val="lowerLetter"/>
      <w:lvlText w:val="%2."/>
      <w:lvlJc w:val="left"/>
      <w:pPr>
        <w:ind w:left="1650" w:hanging="360"/>
      </w:pPr>
    </w:lvl>
    <w:lvl w:ilvl="2" w:tplc="080A001B" w:tentative="1">
      <w:start w:val="1"/>
      <w:numFmt w:val="lowerRoman"/>
      <w:lvlText w:val="%3."/>
      <w:lvlJc w:val="right"/>
      <w:pPr>
        <w:ind w:left="2370" w:hanging="180"/>
      </w:pPr>
    </w:lvl>
    <w:lvl w:ilvl="3" w:tplc="080A000F" w:tentative="1">
      <w:start w:val="1"/>
      <w:numFmt w:val="decimal"/>
      <w:lvlText w:val="%4."/>
      <w:lvlJc w:val="left"/>
      <w:pPr>
        <w:ind w:left="3090" w:hanging="360"/>
      </w:pPr>
    </w:lvl>
    <w:lvl w:ilvl="4" w:tplc="080A0019" w:tentative="1">
      <w:start w:val="1"/>
      <w:numFmt w:val="lowerLetter"/>
      <w:lvlText w:val="%5."/>
      <w:lvlJc w:val="left"/>
      <w:pPr>
        <w:ind w:left="3810" w:hanging="360"/>
      </w:pPr>
    </w:lvl>
    <w:lvl w:ilvl="5" w:tplc="080A001B" w:tentative="1">
      <w:start w:val="1"/>
      <w:numFmt w:val="lowerRoman"/>
      <w:lvlText w:val="%6."/>
      <w:lvlJc w:val="right"/>
      <w:pPr>
        <w:ind w:left="4530" w:hanging="180"/>
      </w:pPr>
    </w:lvl>
    <w:lvl w:ilvl="6" w:tplc="080A000F" w:tentative="1">
      <w:start w:val="1"/>
      <w:numFmt w:val="decimal"/>
      <w:lvlText w:val="%7."/>
      <w:lvlJc w:val="left"/>
      <w:pPr>
        <w:ind w:left="5250" w:hanging="360"/>
      </w:pPr>
    </w:lvl>
    <w:lvl w:ilvl="7" w:tplc="080A0019" w:tentative="1">
      <w:start w:val="1"/>
      <w:numFmt w:val="lowerLetter"/>
      <w:lvlText w:val="%8."/>
      <w:lvlJc w:val="left"/>
      <w:pPr>
        <w:ind w:left="5970" w:hanging="360"/>
      </w:pPr>
    </w:lvl>
    <w:lvl w:ilvl="8" w:tplc="080A001B" w:tentative="1">
      <w:start w:val="1"/>
      <w:numFmt w:val="lowerRoman"/>
      <w:lvlText w:val="%9."/>
      <w:lvlJc w:val="right"/>
      <w:pPr>
        <w:ind w:left="6690" w:hanging="180"/>
      </w:pPr>
    </w:lvl>
  </w:abstractNum>
  <w:abstractNum w:abstractNumId="30">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1">
    <w:nsid w:val="505476DA"/>
    <w:multiLevelType w:val="multilevel"/>
    <w:tmpl w:val="A5F054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0ED4D01"/>
    <w:multiLevelType w:val="multilevel"/>
    <w:tmpl w:val="CA9097F6"/>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2472909"/>
    <w:multiLevelType w:val="multilevel"/>
    <w:tmpl w:val="054EE3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4BF6F6F"/>
    <w:multiLevelType w:val="hybridMultilevel"/>
    <w:tmpl w:val="55E82748"/>
    <w:lvl w:ilvl="0" w:tplc="CBF4FCD6">
      <w:start w:val="1"/>
      <w:numFmt w:val="decimal"/>
      <w:lvlText w:val="%1."/>
      <w:lvlJc w:val="left"/>
      <w:pPr>
        <w:ind w:left="930" w:hanging="360"/>
      </w:pPr>
      <w:rPr>
        <w:rFonts w:hint="default"/>
      </w:rPr>
    </w:lvl>
    <w:lvl w:ilvl="1" w:tplc="080A0019" w:tentative="1">
      <w:start w:val="1"/>
      <w:numFmt w:val="lowerLetter"/>
      <w:lvlText w:val="%2."/>
      <w:lvlJc w:val="left"/>
      <w:pPr>
        <w:ind w:left="1650" w:hanging="360"/>
      </w:pPr>
    </w:lvl>
    <w:lvl w:ilvl="2" w:tplc="080A001B" w:tentative="1">
      <w:start w:val="1"/>
      <w:numFmt w:val="lowerRoman"/>
      <w:lvlText w:val="%3."/>
      <w:lvlJc w:val="right"/>
      <w:pPr>
        <w:ind w:left="2370" w:hanging="180"/>
      </w:pPr>
    </w:lvl>
    <w:lvl w:ilvl="3" w:tplc="080A000F" w:tentative="1">
      <w:start w:val="1"/>
      <w:numFmt w:val="decimal"/>
      <w:lvlText w:val="%4."/>
      <w:lvlJc w:val="left"/>
      <w:pPr>
        <w:ind w:left="3090" w:hanging="360"/>
      </w:pPr>
    </w:lvl>
    <w:lvl w:ilvl="4" w:tplc="080A0019" w:tentative="1">
      <w:start w:val="1"/>
      <w:numFmt w:val="lowerLetter"/>
      <w:lvlText w:val="%5."/>
      <w:lvlJc w:val="left"/>
      <w:pPr>
        <w:ind w:left="3810" w:hanging="360"/>
      </w:pPr>
    </w:lvl>
    <w:lvl w:ilvl="5" w:tplc="080A001B" w:tentative="1">
      <w:start w:val="1"/>
      <w:numFmt w:val="lowerRoman"/>
      <w:lvlText w:val="%6."/>
      <w:lvlJc w:val="right"/>
      <w:pPr>
        <w:ind w:left="4530" w:hanging="180"/>
      </w:pPr>
    </w:lvl>
    <w:lvl w:ilvl="6" w:tplc="080A000F" w:tentative="1">
      <w:start w:val="1"/>
      <w:numFmt w:val="decimal"/>
      <w:lvlText w:val="%7."/>
      <w:lvlJc w:val="left"/>
      <w:pPr>
        <w:ind w:left="5250" w:hanging="360"/>
      </w:pPr>
    </w:lvl>
    <w:lvl w:ilvl="7" w:tplc="080A0019" w:tentative="1">
      <w:start w:val="1"/>
      <w:numFmt w:val="lowerLetter"/>
      <w:lvlText w:val="%8."/>
      <w:lvlJc w:val="left"/>
      <w:pPr>
        <w:ind w:left="5970" w:hanging="360"/>
      </w:pPr>
    </w:lvl>
    <w:lvl w:ilvl="8" w:tplc="080A001B" w:tentative="1">
      <w:start w:val="1"/>
      <w:numFmt w:val="lowerRoman"/>
      <w:lvlText w:val="%9."/>
      <w:lvlJc w:val="right"/>
      <w:pPr>
        <w:ind w:left="6690" w:hanging="180"/>
      </w:pPr>
    </w:lvl>
  </w:abstractNum>
  <w:abstractNum w:abstractNumId="35">
    <w:nsid w:val="575527F4"/>
    <w:multiLevelType w:val="multilevel"/>
    <w:tmpl w:val="EF9CD9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36">
    <w:nsid w:val="596F4640"/>
    <w:multiLevelType w:val="multilevel"/>
    <w:tmpl w:val="71040734"/>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A88673E"/>
    <w:multiLevelType w:val="multilevel"/>
    <w:tmpl w:val="F77E4FA8"/>
    <w:lvl w:ilvl="0">
      <w:start w:val="1"/>
      <w:numFmt w:val="decimal"/>
      <w:lvlText w:val="%1."/>
      <w:lvlJc w:val="left"/>
      <w:pPr>
        <w:ind w:left="1080" w:hanging="360"/>
      </w:pPr>
      <w:rPr>
        <w:rFonts w:ascii="Arial" w:eastAsia="Arial" w:hAnsi="Arial" w:cs="Arial"/>
        <w:b/>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5AD01A7F"/>
    <w:multiLevelType w:val="hybridMultilevel"/>
    <w:tmpl w:val="7D6CF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5E8D153A"/>
    <w:multiLevelType w:val="hybridMultilevel"/>
    <w:tmpl w:val="537888D0"/>
    <w:lvl w:ilvl="0" w:tplc="6DF4BCB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nsid w:val="6F2B1D66"/>
    <w:multiLevelType w:val="multilevel"/>
    <w:tmpl w:val="21AAD92E"/>
    <w:lvl w:ilvl="0">
      <w:start w:val="1"/>
      <w:numFmt w:val="decimal"/>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44">
    <w:nsid w:val="713D04EF"/>
    <w:multiLevelType w:val="hybridMultilevel"/>
    <w:tmpl w:val="C8F29CF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5">
    <w:nsid w:val="72B67A79"/>
    <w:multiLevelType w:val="multilevel"/>
    <w:tmpl w:val="97D201D0"/>
    <w:lvl w:ilvl="0">
      <w:start w:val="1"/>
      <w:numFmt w:val="decimal"/>
      <w:lvlText w:val="%1."/>
      <w:lvlJc w:val="left"/>
      <w:pPr>
        <w:ind w:left="786" w:hanging="360"/>
      </w:pPr>
      <w:rPr>
        <w:color w:val="00000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48">
    <w:nsid w:val="7C42390B"/>
    <w:multiLevelType w:val="multilevel"/>
    <w:tmpl w:val="40B841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7"/>
  </w:num>
  <w:num w:numId="3">
    <w:abstractNumId w:val="42"/>
  </w:num>
  <w:num w:numId="4">
    <w:abstractNumId w:val="27"/>
  </w:num>
  <w:num w:numId="5">
    <w:abstractNumId w:val="39"/>
  </w:num>
  <w:num w:numId="6">
    <w:abstractNumId w:val="46"/>
  </w:num>
  <w:num w:numId="7">
    <w:abstractNumId w:val="41"/>
  </w:num>
  <w:num w:numId="8">
    <w:abstractNumId w:val="10"/>
  </w:num>
  <w:num w:numId="9">
    <w:abstractNumId w:val="24"/>
  </w:num>
  <w:num w:numId="10">
    <w:abstractNumId w:val="9"/>
  </w:num>
  <w:num w:numId="11">
    <w:abstractNumId w:val="11"/>
  </w:num>
  <w:num w:numId="12">
    <w:abstractNumId w:val="12"/>
  </w:num>
  <w:num w:numId="13">
    <w:abstractNumId w:val="16"/>
  </w:num>
  <w:num w:numId="14">
    <w:abstractNumId w:val="47"/>
  </w:num>
  <w:num w:numId="15">
    <w:abstractNumId w:val="3"/>
  </w:num>
  <w:num w:numId="16">
    <w:abstractNumId w:val="2"/>
  </w:num>
  <w:num w:numId="17">
    <w:abstractNumId w:val="1"/>
  </w:num>
  <w:num w:numId="18">
    <w:abstractNumId w:val="30"/>
  </w:num>
  <w:num w:numId="19">
    <w:abstractNumId w:val="0"/>
  </w:num>
  <w:num w:numId="20">
    <w:abstractNumId w:val="5"/>
  </w:num>
  <w:num w:numId="21">
    <w:abstractNumId w:val="14"/>
  </w:num>
  <w:num w:numId="22">
    <w:abstractNumId w:val="34"/>
  </w:num>
  <w:num w:numId="23">
    <w:abstractNumId w:val="44"/>
  </w:num>
  <w:num w:numId="24">
    <w:abstractNumId w:val="38"/>
  </w:num>
  <w:num w:numId="25">
    <w:abstractNumId w:val="40"/>
  </w:num>
  <w:num w:numId="26">
    <w:abstractNumId w:val="29"/>
  </w:num>
  <w:num w:numId="27">
    <w:abstractNumId w:val="48"/>
  </w:num>
  <w:num w:numId="28">
    <w:abstractNumId w:val="28"/>
  </w:num>
  <w:num w:numId="29">
    <w:abstractNumId w:val="31"/>
  </w:num>
  <w:num w:numId="30">
    <w:abstractNumId w:val="43"/>
  </w:num>
  <w:num w:numId="31">
    <w:abstractNumId w:val="17"/>
  </w:num>
  <w:num w:numId="32">
    <w:abstractNumId w:val="18"/>
  </w:num>
  <w:num w:numId="33">
    <w:abstractNumId w:val="32"/>
  </w:num>
  <w:num w:numId="34">
    <w:abstractNumId w:val="22"/>
  </w:num>
  <w:num w:numId="35">
    <w:abstractNumId w:val="45"/>
  </w:num>
  <w:num w:numId="36">
    <w:abstractNumId w:val="4"/>
  </w:num>
  <w:num w:numId="37">
    <w:abstractNumId w:val="21"/>
  </w:num>
  <w:num w:numId="38">
    <w:abstractNumId w:val="35"/>
  </w:num>
  <w:num w:numId="39">
    <w:abstractNumId w:val="33"/>
  </w:num>
  <w:num w:numId="40">
    <w:abstractNumId w:val="25"/>
  </w:num>
  <w:num w:numId="41">
    <w:abstractNumId w:val="15"/>
  </w:num>
  <w:num w:numId="42">
    <w:abstractNumId w:val="6"/>
  </w:num>
  <w:num w:numId="43">
    <w:abstractNumId w:val="36"/>
  </w:num>
  <w:num w:numId="44">
    <w:abstractNumId w:val="37"/>
  </w:num>
  <w:num w:numId="45">
    <w:abstractNumId w:val="20"/>
  </w:num>
  <w:num w:numId="46">
    <w:abstractNumId w:val="19"/>
  </w:num>
  <w:num w:numId="47">
    <w:abstractNumId w:val="13"/>
  </w:num>
  <w:num w:numId="48">
    <w:abstractNumId w:val="26"/>
  </w:num>
  <w:num w:numId="49">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B88"/>
    <w:rsid w:val="00000C67"/>
    <w:rsid w:val="00000F6E"/>
    <w:rsid w:val="0000146A"/>
    <w:rsid w:val="0000190A"/>
    <w:rsid w:val="000021A2"/>
    <w:rsid w:val="00002495"/>
    <w:rsid w:val="00002A83"/>
    <w:rsid w:val="00002C88"/>
    <w:rsid w:val="00003CE4"/>
    <w:rsid w:val="00003F15"/>
    <w:rsid w:val="00004077"/>
    <w:rsid w:val="00004152"/>
    <w:rsid w:val="00004C27"/>
    <w:rsid w:val="00005213"/>
    <w:rsid w:val="000054D9"/>
    <w:rsid w:val="00005766"/>
    <w:rsid w:val="000057E8"/>
    <w:rsid w:val="00005AC0"/>
    <w:rsid w:val="00005C4F"/>
    <w:rsid w:val="00005D66"/>
    <w:rsid w:val="00005F1C"/>
    <w:rsid w:val="00006205"/>
    <w:rsid w:val="00006529"/>
    <w:rsid w:val="00006714"/>
    <w:rsid w:val="000067F0"/>
    <w:rsid w:val="00007091"/>
    <w:rsid w:val="00007899"/>
    <w:rsid w:val="00010271"/>
    <w:rsid w:val="00010586"/>
    <w:rsid w:val="000109F6"/>
    <w:rsid w:val="00011128"/>
    <w:rsid w:val="00011188"/>
    <w:rsid w:val="00011242"/>
    <w:rsid w:val="00011277"/>
    <w:rsid w:val="00011344"/>
    <w:rsid w:val="000113B1"/>
    <w:rsid w:val="000119CF"/>
    <w:rsid w:val="00011E23"/>
    <w:rsid w:val="00012115"/>
    <w:rsid w:val="00012912"/>
    <w:rsid w:val="00012B53"/>
    <w:rsid w:val="00012BE9"/>
    <w:rsid w:val="00012BFE"/>
    <w:rsid w:val="00012D0C"/>
    <w:rsid w:val="00012D72"/>
    <w:rsid w:val="000135DA"/>
    <w:rsid w:val="00013806"/>
    <w:rsid w:val="0001422F"/>
    <w:rsid w:val="0001464D"/>
    <w:rsid w:val="00014820"/>
    <w:rsid w:val="000151E3"/>
    <w:rsid w:val="00015AD0"/>
    <w:rsid w:val="00015C3F"/>
    <w:rsid w:val="00015F24"/>
    <w:rsid w:val="0001617B"/>
    <w:rsid w:val="000161E2"/>
    <w:rsid w:val="0001630A"/>
    <w:rsid w:val="0001684D"/>
    <w:rsid w:val="00016CC8"/>
    <w:rsid w:val="0002157C"/>
    <w:rsid w:val="00022621"/>
    <w:rsid w:val="00022BC9"/>
    <w:rsid w:val="00022D41"/>
    <w:rsid w:val="000237E8"/>
    <w:rsid w:val="00023B73"/>
    <w:rsid w:val="00024CFA"/>
    <w:rsid w:val="00025858"/>
    <w:rsid w:val="0002598D"/>
    <w:rsid w:val="00026166"/>
    <w:rsid w:val="00027578"/>
    <w:rsid w:val="00030698"/>
    <w:rsid w:val="000307BB"/>
    <w:rsid w:val="00030F72"/>
    <w:rsid w:val="00031027"/>
    <w:rsid w:val="00031AD6"/>
    <w:rsid w:val="00031C02"/>
    <w:rsid w:val="000325CB"/>
    <w:rsid w:val="00032B38"/>
    <w:rsid w:val="00032D76"/>
    <w:rsid w:val="00033B98"/>
    <w:rsid w:val="00033F1F"/>
    <w:rsid w:val="00033FDD"/>
    <w:rsid w:val="00034515"/>
    <w:rsid w:val="00034C07"/>
    <w:rsid w:val="00034DD6"/>
    <w:rsid w:val="000353DD"/>
    <w:rsid w:val="000358DE"/>
    <w:rsid w:val="0003649C"/>
    <w:rsid w:val="00036B12"/>
    <w:rsid w:val="00036F86"/>
    <w:rsid w:val="00037145"/>
    <w:rsid w:val="000376F7"/>
    <w:rsid w:val="000376FE"/>
    <w:rsid w:val="00037A5D"/>
    <w:rsid w:val="00037AA2"/>
    <w:rsid w:val="00037C2C"/>
    <w:rsid w:val="00040364"/>
    <w:rsid w:val="00040479"/>
    <w:rsid w:val="00040E8A"/>
    <w:rsid w:val="000414F4"/>
    <w:rsid w:val="0004178C"/>
    <w:rsid w:val="00041DA6"/>
    <w:rsid w:val="00041E1A"/>
    <w:rsid w:val="00042F93"/>
    <w:rsid w:val="000439D9"/>
    <w:rsid w:val="00044178"/>
    <w:rsid w:val="000442A1"/>
    <w:rsid w:val="00044626"/>
    <w:rsid w:val="000446A4"/>
    <w:rsid w:val="00044C0E"/>
    <w:rsid w:val="00044E3C"/>
    <w:rsid w:val="00044FFF"/>
    <w:rsid w:val="00045733"/>
    <w:rsid w:val="000461F9"/>
    <w:rsid w:val="0004657A"/>
    <w:rsid w:val="00046C1E"/>
    <w:rsid w:val="00046C74"/>
    <w:rsid w:val="000477A9"/>
    <w:rsid w:val="00047E14"/>
    <w:rsid w:val="00047E47"/>
    <w:rsid w:val="00050019"/>
    <w:rsid w:val="000501B7"/>
    <w:rsid w:val="00050339"/>
    <w:rsid w:val="00050576"/>
    <w:rsid w:val="00050ED8"/>
    <w:rsid w:val="00051D47"/>
    <w:rsid w:val="000520C5"/>
    <w:rsid w:val="00052772"/>
    <w:rsid w:val="00052F8F"/>
    <w:rsid w:val="000530D0"/>
    <w:rsid w:val="0005447E"/>
    <w:rsid w:val="00054EFA"/>
    <w:rsid w:val="00055210"/>
    <w:rsid w:val="000556A4"/>
    <w:rsid w:val="00056203"/>
    <w:rsid w:val="00056C07"/>
    <w:rsid w:val="00056C34"/>
    <w:rsid w:val="00060BFE"/>
    <w:rsid w:val="00061B8F"/>
    <w:rsid w:val="00062BB1"/>
    <w:rsid w:val="0006368E"/>
    <w:rsid w:val="00063C78"/>
    <w:rsid w:val="0006420C"/>
    <w:rsid w:val="00064579"/>
    <w:rsid w:val="000645E0"/>
    <w:rsid w:val="00064713"/>
    <w:rsid w:val="00064D70"/>
    <w:rsid w:val="0006505E"/>
    <w:rsid w:val="00065BD1"/>
    <w:rsid w:val="00065D65"/>
    <w:rsid w:val="00066491"/>
    <w:rsid w:val="00066625"/>
    <w:rsid w:val="00066841"/>
    <w:rsid w:val="00067987"/>
    <w:rsid w:val="00070216"/>
    <w:rsid w:val="000703B6"/>
    <w:rsid w:val="0007042C"/>
    <w:rsid w:val="00070474"/>
    <w:rsid w:val="000709B2"/>
    <w:rsid w:val="00070A1E"/>
    <w:rsid w:val="00070FCF"/>
    <w:rsid w:val="000714D7"/>
    <w:rsid w:val="000714F3"/>
    <w:rsid w:val="00071500"/>
    <w:rsid w:val="00071667"/>
    <w:rsid w:val="000717AF"/>
    <w:rsid w:val="00071A82"/>
    <w:rsid w:val="00071DE1"/>
    <w:rsid w:val="00071F33"/>
    <w:rsid w:val="00072001"/>
    <w:rsid w:val="00072573"/>
    <w:rsid w:val="000725D2"/>
    <w:rsid w:val="00072B7B"/>
    <w:rsid w:val="000738D8"/>
    <w:rsid w:val="000738D9"/>
    <w:rsid w:val="00073D44"/>
    <w:rsid w:val="000746F3"/>
    <w:rsid w:val="00074B5A"/>
    <w:rsid w:val="00074DA3"/>
    <w:rsid w:val="00074E3B"/>
    <w:rsid w:val="000751D5"/>
    <w:rsid w:val="0007534D"/>
    <w:rsid w:val="00075F11"/>
    <w:rsid w:val="00076172"/>
    <w:rsid w:val="000767E8"/>
    <w:rsid w:val="000767F0"/>
    <w:rsid w:val="00076A04"/>
    <w:rsid w:val="00076D32"/>
    <w:rsid w:val="0007729A"/>
    <w:rsid w:val="00077F57"/>
    <w:rsid w:val="00080331"/>
    <w:rsid w:val="000810C9"/>
    <w:rsid w:val="000812F3"/>
    <w:rsid w:val="0008159C"/>
    <w:rsid w:val="000816B7"/>
    <w:rsid w:val="000818C1"/>
    <w:rsid w:val="00081DD1"/>
    <w:rsid w:val="000821EC"/>
    <w:rsid w:val="00082392"/>
    <w:rsid w:val="00082A8D"/>
    <w:rsid w:val="00082E74"/>
    <w:rsid w:val="00082F46"/>
    <w:rsid w:val="0008356E"/>
    <w:rsid w:val="000837F5"/>
    <w:rsid w:val="00083F6E"/>
    <w:rsid w:val="00084B1C"/>
    <w:rsid w:val="000856C5"/>
    <w:rsid w:val="0008589B"/>
    <w:rsid w:val="000869E3"/>
    <w:rsid w:val="00086D8E"/>
    <w:rsid w:val="00086ECD"/>
    <w:rsid w:val="000874A9"/>
    <w:rsid w:val="00087921"/>
    <w:rsid w:val="00087FD4"/>
    <w:rsid w:val="00090609"/>
    <w:rsid w:val="000908E5"/>
    <w:rsid w:val="00091690"/>
    <w:rsid w:val="00092130"/>
    <w:rsid w:val="00092334"/>
    <w:rsid w:val="00092EBB"/>
    <w:rsid w:val="00093203"/>
    <w:rsid w:val="00093884"/>
    <w:rsid w:val="0009419E"/>
    <w:rsid w:val="00094474"/>
    <w:rsid w:val="000945A3"/>
    <w:rsid w:val="00095492"/>
    <w:rsid w:val="00095C91"/>
    <w:rsid w:val="00095F43"/>
    <w:rsid w:val="000960E2"/>
    <w:rsid w:val="000964A3"/>
    <w:rsid w:val="000964BB"/>
    <w:rsid w:val="00096ED0"/>
    <w:rsid w:val="00096EF9"/>
    <w:rsid w:val="00097654"/>
    <w:rsid w:val="00097765"/>
    <w:rsid w:val="000A0026"/>
    <w:rsid w:val="000A0064"/>
    <w:rsid w:val="000A01EA"/>
    <w:rsid w:val="000A0C6F"/>
    <w:rsid w:val="000A1453"/>
    <w:rsid w:val="000A1683"/>
    <w:rsid w:val="000A17C2"/>
    <w:rsid w:val="000A2200"/>
    <w:rsid w:val="000A2602"/>
    <w:rsid w:val="000A294D"/>
    <w:rsid w:val="000A2992"/>
    <w:rsid w:val="000A3078"/>
    <w:rsid w:val="000A4097"/>
    <w:rsid w:val="000A4231"/>
    <w:rsid w:val="000A42BB"/>
    <w:rsid w:val="000A4C31"/>
    <w:rsid w:val="000A4CF0"/>
    <w:rsid w:val="000A4D14"/>
    <w:rsid w:val="000A54C8"/>
    <w:rsid w:val="000A56E1"/>
    <w:rsid w:val="000A5B95"/>
    <w:rsid w:val="000A6397"/>
    <w:rsid w:val="000A6527"/>
    <w:rsid w:val="000A6C68"/>
    <w:rsid w:val="000A6C93"/>
    <w:rsid w:val="000A7677"/>
    <w:rsid w:val="000A7C9C"/>
    <w:rsid w:val="000B08A5"/>
    <w:rsid w:val="000B14BD"/>
    <w:rsid w:val="000B172C"/>
    <w:rsid w:val="000B2402"/>
    <w:rsid w:val="000B2DA5"/>
    <w:rsid w:val="000B2DB9"/>
    <w:rsid w:val="000B334B"/>
    <w:rsid w:val="000B360C"/>
    <w:rsid w:val="000B3981"/>
    <w:rsid w:val="000B4860"/>
    <w:rsid w:val="000B491C"/>
    <w:rsid w:val="000B4CA9"/>
    <w:rsid w:val="000B5246"/>
    <w:rsid w:val="000B55B3"/>
    <w:rsid w:val="000B5D8A"/>
    <w:rsid w:val="000B6659"/>
    <w:rsid w:val="000B69DF"/>
    <w:rsid w:val="000B7941"/>
    <w:rsid w:val="000B7B9B"/>
    <w:rsid w:val="000C0829"/>
    <w:rsid w:val="000C0D57"/>
    <w:rsid w:val="000C1013"/>
    <w:rsid w:val="000C11EE"/>
    <w:rsid w:val="000C170C"/>
    <w:rsid w:val="000C17EC"/>
    <w:rsid w:val="000C20B4"/>
    <w:rsid w:val="000C21E6"/>
    <w:rsid w:val="000C24A8"/>
    <w:rsid w:val="000C26AB"/>
    <w:rsid w:val="000C2B80"/>
    <w:rsid w:val="000C2C83"/>
    <w:rsid w:val="000C2D63"/>
    <w:rsid w:val="000C2E24"/>
    <w:rsid w:val="000C2E48"/>
    <w:rsid w:val="000C3279"/>
    <w:rsid w:val="000C34D3"/>
    <w:rsid w:val="000C3610"/>
    <w:rsid w:val="000C3BF6"/>
    <w:rsid w:val="000C4230"/>
    <w:rsid w:val="000C42C0"/>
    <w:rsid w:val="000C44D0"/>
    <w:rsid w:val="000C54E0"/>
    <w:rsid w:val="000C5570"/>
    <w:rsid w:val="000C56D1"/>
    <w:rsid w:val="000C5897"/>
    <w:rsid w:val="000C650F"/>
    <w:rsid w:val="000C6D31"/>
    <w:rsid w:val="000C727D"/>
    <w:rsid w:val="000C7621"/>
    <w:rsid w:val="000C7C79"/>
    <w:rsid w:val="000D0D66"/>
    <w:rsid w:val="000D156D"/>
    <w:rsid w:val="000D159A"/>
    <w:rsid w:val="000D161C"/>
    <w:rsid w:val="000D161F"/>
    <w:rsid w:val="000D1B91"/>
    <w:rsid w:val="000D1FEA"/>
    <w:rsid w:val="000D26D8"/>
    <w:rsid w:val="000D29B6"/>
    <w:rsid w:val="000D3173"/>
    <w:rsid w:val="000D5104"/>
    <w:rsid w:val="000D5630"/>
    <w:rsid w:val="000D5DBC"/>
    <w:rsid w:val="000D69F1"/>
    <w:rsid w:val="000D6A94"/>
    <w:rsid w:val="000D77F2"/>
    <w:rsid w:val="000D7CEE"/>
    <w:rsid w:val="000E02D1"/>
    <w:rsid w:val="000E0D01"/>
    <w:rsid w:val="000E0EDD"/>
    <w:rsid w:val="000E1DB6"/>
    <w:rsid w:val="000E1E65"/>
    <w:rsid w:val="000E2824"/>
    <w:rsid w:val="000E2A55"/>
    <w:rsid w:val="000E2B35"/>
    <w:rsid w:val="000E2C60"/>
    <w:rsid w:val="000E37D5"/>
    <w:rsid w:val="000E3DE4"/>
    <w:rsid w:val="000E3EAE"/>
    <w:rsid w:val="000E3FBE"/>
    <w:rsid w:val="000E400B"/>
    <w:rsid w:val="000E43B5"/>
    <w:rsid w:val="000E46A0"/>
    <w:rsid w:val="000E4C78"/>
    <w:rsid w:val="000E5018"/>
    <w:rsid w:val="000E50A2"/>
    <w:rsid w:val="000E5B89"/>
    <w:rsid w:val="000E5CC9"/>
    <w:rsid w:val="000E661D"/>
    <w:rsid w:val="000E6897"/>
    <w:rsid w:val="000E6D49"/>
    <w:rsid w:val="000E6EE9"/>
    <w:rsid w:val="000E70AF"/>
    <w:rsid w:val="000E70BA"/>
    <w:rsid w:val="000E752A"/>
    <w:rsid w:val="000E78DE"/>
    <w:rsid w:val="000E7909"/>
    <w:rsid w:val="000E7D2F"/>
    <w:rsid w:val="000F08CE"/>
    <w:rsid w:val="000F08CF"/>
    <w:rsid w:val="000F0C75"/>
    <w:rsid w:val="000F0F2F"/>
    <w:rsid w:val="000F157B"/>
    <w:rsid w:val="000F1CD0"/>
    <w:rsid w:val="000F1D2C"/>
    <w:rsid w:val="000F2AFF"/>
    <w:rsid w:val="000F2FE8"/>
    <w:rsid w:val="000F3DCD"/>
    <w:rsid w:val="000F3EE0"/>
    <w:rsid w:val="000F4247"/>
    <w:rsid w:val="000F4764"/>
    <w:rsid w:val="000F567C"/>
    <w:rsid w:val="000F5A7F"/>
    <w:rsid w:val="000F63E0"/>
    <w:rsid w:val="000F6D1E"/>
    <w:rsid w:val="000F71F2"/>
    <w:rsid w:val="000F7BFE"/>
    <w:rsid w:val="000F7DD0"/>
    <w:rsid w:val="00100447"/>
    <w:rsid w:val="00100825"/>
    <w:rsid w:val="00100B11"/>
    <w:rsid w:val="00100FBB"/>
    <w:rsid w:val="001023C3"/>
    <w:rsid w:val="00102C26"/>
    <w:rsid w:val="00102CB0"/>
    <w:rsid w:val="001035CE"/>
    <w:rsid w:val="00103968"/>
    <w:rsid w:val="00103A4E"/>
    <w:rsid w:val="0010452A"/>
    <w:rsid w:val="00104CC6"/>
    <w:rsid w:val="00105EDC"/>
    <w:rsid w:val="00106440"/>
    <w:rsid w:val="001066CC"/>
    <w:rsid w:val="00106782"/>
    <w:rsid w:val="00106C29"/>
    <w:rsid w:val="001071DA"/>
    <w:rsid w:val="00107392"/>
    <w:rsid w:val="0010787A"/>
    <w:rsid w:val="00111567"/>
    <w:rsid w:val="00111604"/>
    <w:rsid w:val="00111683"/>
    <w:rsid w:val="00112018"/>
    <w:rsid w:val="00112023"/>
    <w:rsid w:val="0011256E"/>
    <w:rsid w:val="00112E3B"/>
    <w:rsid w:val="0011328A"/>
    <w:rsid w:val="0011340A"/>
    <w:rsid w:val="0011451B"/>
    <w:rsid w:val="00114BC3"/>
    <w:rsid w:val="00114D18"/>
    <w:rsid w:val="00114DB6"/>
    <w:rsid w:val="001156C6"/>
    <w:rsid w:val="00115933"/>
    <w:rsid w:val="00116051"/>
    <w:rsid w:val="0011629F"/>
    <w:rsid w:val="0011749D"/>
    <w:rsid w:val="00117829"/>
    <w:rsid w:val="00120052"/>
    <w:rsid w:val="001208DE"/>
    <w:rsid w:val="00121635"/>
    <w:rsid w:val="00121F34"/>
    <w:rsid w:val="0012245C"/>
    <w:rsid w:val="00122708"/>
    <w:rsid w:val="0012278B"/>
    <w:rsid w:val="00122848"/>
    <w:rsid w:val="001228EF"/>
    <w:rsid w:val="00122D48"/>
    <w:rsid w:val="00122D82"/>
    <w:rsid w:val="0012304A"/>
    <w:rsid w:val="0012312C"/>
    <w:rsid w:val="0012339B"/>
    <w:rsid w:val="00124476"/>
    <w:rsid w:val="0012455F"/>
    <w:rsid w:val="0012474B"/>
    <w:rsid w:val="00124B85"/>
    <w:rsid w:val="00124CFE"/>
    <w:rsid w:val="001261C8"/>
    <w:rsid w:val="00126B95"/>
    <w:rsid w:val="00126C4B"/>
    <w:rsid w:val="00126DD9"/>
    <w:rsid w:val="00127B9F"/>
    <w:rsid w:val="00127E0B"/>
    <w:rsid w:val="00130E16"/>
    <w:rsid w:val="0013139D"/>
    <w:rsid w:val="001313F3"/>
    <w:rsid w:val="0013161D"/>
    <w:rsid w:val="00131C0A"/>
    <w:rsid w:val="00131D39"/>
    <w:rsid w:val="00132189"/>
    <w:rsid w:val="00132B81"/>
    <w:rsid w:val="00132CB8"/>
    <w:rsid w:val="00132DD8"/>
    <w:rsid w:val="001331A1"/>
    <w:rsid w:val="00133750"/>
    <w:rsid w:val="0013385E"/>
    <w:rsid w:val="00133B71"/>
    <w:rsid w:val="0013436C"/>
    <w:rsid w:val="001343E7"/>
    <w:rsid w:val="00135419"/>
    <w:rsid w:val="00135882"/>
    <w:rsid w:val="00135888"/>
    <w:rsid w:val="00135A8F"/>
    <w:rsid w:val="0014069F"/>
    <w:rsid w:val="00140BB9"/>
    <w:rsid w:val="00140CC0"/>
    <w:rsid w:val="0014120E"/>
    <w:rsid w:val="00141700"/>
    <w:rsid w:val="00141816"/>
    <w:rsid w:val="0014184D"/>
    <w:rsid w:val="00141CCC"/>
    <w:rsid w:val="00142618"/>
    <w:rsid w:val="00142F11"/>
    <w:rsid w:val="0014334F"/>
    <w:rsid w:val="001434DB"/>
    <w:rsid w:val="001436CB"/>
    <w:rsid w:val="001439B3"/>
    <w:rsid w:val="00143F2D"/>
    <w:rsid w:val="00144117"/>
    <w:rsid w:val="00144AE5"/>
    <w:rsid w:val="001450B3"/>
    <w:rsid w:val="00146A3A"/>
    <w:rsid w:val="001471FF"/>
    <w:rsid w:val="0014788D"/>
    <w:rsid w:val="00147A8F"/>
    <w:rsid w:val="00150489"/>
    <w:rsid w:val="001506FF"/>
    <w:rsid w:val="00150757"/>
    <w:rsid w:val="00150837"/>
    <w:rsid w:val="00151352"/>
    <w:rsid w:val="00151DEF"/>
    <w:rsid w:val="00152172"/>
    <w:rsid w:val="00152236"/>
    <w:rsid w:val="00152598"/>
    <w:rsid w:val="0015371B"/>
    <w:rsid w:val="00153891"/>
    <w:rsid w:val="00153F5E"/>
    <w:rsid w:val="0015449C"/>
    <w:rsid w:val="00154D6F"/>
    <w:rsid w:val="00155628"/>
    <w:rsid w:val="00155C30"/>
    <w:rsid w:val="00156538"/>
    <w:rsid w:val="00156B70"/>
    <w:rsid w:val="00156CD4"/>
    <w:rsid w:val="00157202"/>
    <w:rsid w:val="0015730C"/>
    <w:rsid w:val="00160050"/>
    <w:rsid w:val="0016046F"/>
    <w:rsid w:val="001607D3"/>
    <w:rsid w:val="00160847"/>
    <w:rsid w:val="001609ED"/>
    <w:rsid w:val="00160E04"/>
    <w:rsid w:val="001616FD"/>
    <w:rsid w:val="001620B5"/>
    <w:rsid w:val="00162D4F"/>
    <w:rsid w:val="001633CB"/>
    <w:rsid w:val="001641E0"/>
    <w:rsid w:val="001643E8"/>
    <w:rsid w:val="0016474A"/>
    <w:rsid w:val="00164A77"/>
    <w:rsid w:val="00165041"/>
    <w:rsid w:val="00165987"/>
    <w:rsid w:val="00165D9F"/>
    <w:rsid w:val="001662B9"/>
    <w:rsid w:val="00166BCB"/>
    <w:rsid w:val="00166FE3"/>
    <w:rsid w:val="00166FFD"/>
    <w:rsid w:val="00167175"/>
    <w:rsid w:val="001673D0"/>
    <w:rsid w:val="00167C18"/>
    <w:rsid w:val="001702D5"/>
    <w:rsid w:val="00171D20"/>
    <w:rsid w:val="00172AB1"/>
    <w:rsid w:val="00172B4E"/>
    <w:rsid w:val="00172F36"/>
    <w:rsid w:val="00173094"/>
    <w:rsid w:val="0017335D"/>
    <w:rsid w:val="001733C7"/>
    <w:rsid w:val="0017443E"/>
    <w:rsid w:val="001748D4"/>
    <w:rsid w:val="00174B77"/>
    <w:rsid w:val="00175826"/>
    <w:rsid w:val="00175E70"/>
    <w:rsid w:val="0017611C"/>
    <w:rsid w:val="001767D0"/>
    <w:rsid w:val="00176976"/>
    <w:rsid w:val="00176BA3"/>
    <w:rsid w:val="00177D2B"/>
    <w:rsid w:val="00177D53"/>
    <w:rsid w:val="001800C6"/>
    <w:rsid w:val="001800FD"/>
    <w:rsid w:val="001801D0"/>
    <w:rsid w:val="00180430"/>
    <w:rsid w:val="0018046B"/>
    <w:rsid w:val="0018055F"/>
    <w:rsid w:val="001805FB"/>
    <w:rsid w:val="00180B69"/>
    <w:rsid w:val="00181D2C"/>
    <w:rsid w:val="00182127"/>
    <w:rsid w:val="001822D9"/>
    <w:rsid w:val="00182A3D"/>
    <w:rsid w:val="00182B52"/>
    <w:rsid w:val="00182B92"/>
    <w:rsid w:val="00182C17"/>
    <w:rsid w:val="00183840"/>
    <w:rsid w:val="001838CF"/>
    <w:rsid w:val="00183B31"/>
    <w:rsid w:val="0018427D"/>
    <w:rsid w:val="00184816"/>
    <w:rsid w:val="00184943"/>
    <w:rsid w:val="00185931"/>
    <w:rsid w:val="0018629E"/>
    <w:rsid w:val="00186691"/>
    <w:rsid w:val="001867B8"/>
    <w:rsid w:val="001867D5"/>
    <w:rsid w:val="00186811"/>
    <w:rsid w:val="00186AC5"/>
    <w:rsid w:val="00187371"/>
    <w:rsid w:val="00187CC8"/>
    <w:rsid w:val="00190306"/>
    <w:rsid w:val="0019047A"/>
    <w:rsid w:val="00190913"/>
    <w:rsid w:val="00190FA8"/>
    <w:rsid w:val="001918D1"/>
    <w:rsid w:val="00191951"/>
    <w:rsid w:val="00191B57"/>
    <w:rsid w:val="00191DCF"/>
    <w:rsid w:val="001920C2"/>
    <w:rsid w:val="00192714"/>
    <w:rsid w:val="00192790"/>
    <w:rsid w:val="00192F4F"/>
    <w:rsid w:val="00192FF5"/>
    <w:rsid w:val="00193C70"/>
    <w:rsid w:val="00193D14"/>
    <w:rsid w:val="00193D32"/>
    <w:rsid w:val="00194AE1"/>
    <w:rsid w:val="00194B7E"/>
    <w:rsid w:val="00194F47"/>
    <w:rsid w:val="00195249"/>
    <w:rsid w:val="00195296"/>
    <w:rsid w:val="00196930"/>
    <w:rsid w:val="00196F20"/>
    <w:rsid w:val="00197098"/>
    <w:rsid w:val="00197BF7"/>
    <w:rsid w:val="00197F86"/>
    <w:rsid w:val="001A0504"/>
    <w:rsid w:val="001A05F0"/>
    <w:rsid w:val="001A094F"/>
    <w:rsid w:val="001A0F0C"/>
    <w:rsid w:val="001A112A"/>
    <w:rsid w:val="001A23FF"/>
    <w:rsid w:val="001A27E8"/>
    <w:rsid w:val="001A2819"/>
    <w:rsid w:val="001A2D57"/>
    <w:rsid w:val="001A3A4D"/>
    <w:rsid w:val="001A4501"/>
    <w:rsid w:val="001A53E4"/>
    <w:rsid w:val="001A5458"/>
    <w:rsid w:val="001A5F64"/>
    <w:rsid w:val="001A61A2"/>
    <w:rsid w:val="001A673C"/>
    <w:rsid w:val="001A69FB"/>
    <w:rsid w:val="001A6A8A"/>
    <w:rsid w:val="001A6E6C"/>
    <w:rsid w:val="001A74D7"/>
    <w:rsid w:val="001A75E0"/>
    <w:rsid w:val="001A799B"/>
    <w:rsid w:val="001A7C53"/>
    <w:rsid w:val="001A7D22"/>
    <w:rsid w:val="001B0082"/>
    <w:rsid w:val="001B025D"/>
    <w:rsid w:val="001B0B2B"/>
    <w:rsid w:val="001B11E4"/>
    <w:rsid w:val="001B1CB1"/>
    <w:rsid w:val="001B1F02"/>
    <w:rsid w:val="001B274C"/>
    <w:rsid w:val="001B2F6F"/>
    <w:rsid w:val="001B309F"/>
    <w:rsid w:val="001B3508"/>
    <w:rsid w:val="001B354E"/>
    <w:rsid w:val="001B3ACD"/>
    <w:rsid w:val="001B4808"/>
    <w:rsid w:val="001B582B"/>
    <w:rsid w:val="001B5967"/>
    <w:rsid w:val="001B5B04"/>
    <w:rsid w:val="001B79D1"/>
    <w:rsid w:val="001B7C6B"/>
    <w:rsid w:val="001B7EF4"/>
    <w:rsid w:val="001C02AB"/>
    <w:rsid w:val="001C0335"/>
    <w:rsid w:val="001C0479"/>
    <w:rsid w:val="001C0943"/>
    <w:rsid w:val="001C0966"/>
    <w:rsid w:val="001C09C6"/>
    <w:rsid w:val="001C0BA9"/>
    <w:rsid w:val="001C0EAA"/>
    <w:rsid w:val="001C192F"/>
    <w:rsid w:val="001C1D9E"/>
    <w:rsid w:val="001C1E41"/>
    <w:rsid w:val="001C2E58"/>
    <w:rsid w:val="001C30E6"/>
    <w:rsid w:val="001C3947"/>
    <w:rsid w:val="001C3BEC"/>
    <w:rsid w:val="001C3CF2"/>
    <w:rsid w:val="001C3E05"/>
    <w:rsid w:val="001C3E4C"/>
    <w:rsid w:val="001C4DEB"/>
    <w:rsid w:val="001C51B2"/>
    <w:rsid w:val="001C65B7"/>
    <w:rsid w:val="001C69BF"/>
    <w:rsid w:val="001C6D4E"/>
    <w:rsid w:val="001C75D1"/>
    <w:rsid w:val="001C790B"/>
    <w:rsid w:val="001D0379"/>
    <w:rsid w:val="001D08BA"/>
    <w:rsid w:val="001D0F1A"/>
    <w:rsid w:val="001D11CB"/>
    <w:rsid w:val="001D2C00"/>
    <w:rsid w:val="001D36AC"/>
    <w:rsid w:val="001D36DE"/>
    <w:rsid w:val="001D3B03"/>
    <w:rsid w:val="001D3B1B"/>
    <w:rsid w:val="001D413B"/>
    <w:rsid w:val="001D49F2"/>
    <w:rsid w:val="001D4B01"/>
    <w:rsid w:val="001D4DDC"/>
    <w:rsid w:val="001D4FB9"/>
    <w:rsid w:val="001D54D8"/>
    <w:rsid w:val="001D70A5"/>
    <w:rsid w:val="001D71A3"/>
    <w:rsid w:val="001D71EB"/>
    <w:rsid w:val="001D73A7"/>
    <w:rsid w:val="001D73BC"/>
    <w:rsid w:val="001D768C"/>
    <w:rsid w:val="001D78B1"/>
    <w:rsid w:val="001E0F6C"/>
    <w:rsid w:val="001E1BAE"/>
    <w:rsid w:val="001E1C78"/>
    <w:rsid w:val="001E1D6D"/>
    <w:rsid w:val="001E1F55"/>
    <w:rsid w:val="001E259B"/>
    <w:rsid w:val="001E2CF5"/>
    <w:rsid w:val="001E30EC"/>
    <w:rsid w:val="001E3C1F"/>
    <w:rsid w:val="001E3E92"/>
    <w:rsid w:val="001E498C"/>
    <w:rsid w:val="001E4A46"/>
    <w:rsid w:val="001E4B2D"/>
    <w:rsid w:val="001E4D48"/>
    <w:rsid w:val="001E558B"/>
    <w:rsid w:val="001E5FCD"/>
    <w:rsid w:val="001E67DC"/>
    <w:rsid w:val="001E6867"/>
    <w:rsid w:val="001E6A81"/>
    <w:rsid w:val="001E6FB4"/>
    <w:rsid w:val="001E7061"/>
    <w:rsid w:val="001E7087"/>
    <w:rsid w:val="001E7405"/>
    <w:rsid w:val="001E7B71"/>
    <w:rsid w:val="001F040E"/>
    <w:rsid w:val="001F04E8"/>
    <w:rsid w:val="001F05EF"/>
    <w:rsid w:val="001F0629"/>
    <w:rsid w:val="001F189C"/>
    <w:rsid w:val="001F1A7D"/>
    <w:rsid w:val="001F1CFF"/>
    <w:rsid w:val="001F1D1F"/>
    <w:rsid w:val="001F20F4"/>
    <w:rsid w:val="001F23A5"/>
    <w:rsid w:val="001F25C7"/>
    <w:rsid w:val="001F2AC7"/>
    <w:rsid w:val="001F30A0"/>
    <w:rsid w:val="001F30FB"/>
    <w:rsid w:val="001F3413"/>
    <w:rsid w:val="001F3AFC"/>
    <w:rsid w:val="001F3B91"/>
    <w:rsid w:val="001F3D07"/>
    <w:rsid w:val="001F3FDF"/>
    <w:rsid w:val="001F51A7"/>
    <w:rsid w:val="001F549D"/>
    <w:rsid w:val="001F5B77"/>
    <w:rsid w:val="001F6587"/>
    <w:rsid w:val="001F65F1"/>
    <w:rsid w:val="001F6B5A"/>
    <w:rsid w:val="001F726A"/>
    <w:rsid w:val="001F7418"/>
    <w:rsid w:val="001F7D39"/>
    <w:rsid w:val="001F7D6B"/>
    <w:rsid w:val="001F7D6D"/>
    <w:rsid w:val="0020031C"/>
    <w:rsid w:val="00200438"/>
    <w:rsid w:val="002007DF"/>
    <w:rsid w:val="002019B4"/>
    <w:rsid w:val="00202259"/>
    <w:rsid w:val="00202951"/>
    <w:rsid w:val="0020329D"/>
    <w:rsid w:val="002036E1"/>
    <w:rsid w:val="00203F84"/>
    <w:rsid w:val="00204D1D"/>
    <w:rsid w:val="00204F3C"/>
    <w:rsid w:val="002051B7"/>
    <w:rsid w:val="002055A3"/>
    <w:rsid w:val="00205B4A"/>
    <w:rsid w:val="00205EE5"/>
    <w:rsid w:val="00206426"/>
    <w:rsid w:val="00206E75"/>
    <w:rsid w:val="0020740C"/>
    <w:rsid w:val="00207DF4"/>
    <w:rsid w:val="002100EB"/>
    <w:rsid w:val="0021048F"/>
    <w:rsid w:val="0021074C"/>
    <w:rsid w:val="002107FF"/>
    <w:rsid w:val="00210965"/>
    <w:rsid w:val="00210B45"/>
    <w:rsid w:val="00210CFE"/>
    <w:rsid w:val="00210F7A"/>
    <w:rsid w:val="00211472"/>
    <w:rsid w:val="00211812"/>
    <w:rsid w:val="00211950"/>
    <w:rsid w:val="0021203F"/>
    <w:rsid w:val="002126E0"/>
    <w:rsid w:val="0021286A"/>
    <w:rsid w:val="00212A5F"/>
    <w:rsid w:val="002132AA"/>
    <w:rsid w:val="002134BF"/>
    <w:rsid w:val="002138DC"/>
    <w:rsid w:val="00215197"/>
    <w:rsid w:val="00215808"/>
    <w:rsid w:val="00216000"/>
    <w:rsid w:val="002160FE"/>
    <w:rsid w:val="00216428"/>
    <w:rsid w:val="00216512"/>
    <w:rsid w:val="00216AA6"/>
    <w:rsid w:val="002173B6"/>
    <w:rsid w:val="002177E3"/>
    <w:rsid w:val="00217937"/>
    <w:rsid w:val="00221936"/>
    <w:rsid w:val="00221F41"/>
    <w:rsid w:val="002220EC"/>
    <w:rsid w:val="00222980"/>
    <w:rsid w:val="00222A29"/>
    <w:rsid w:val="00223090"/>
    <w:rsid w:val="00223C84"/>
    <w:rsid w:val="00223D84"/>
    <w:rsid w:val="00223E3C"/>
    <w:rsid w:val="002240BC"/>
    <w:rsid w:val="0022412C"/>
    <w:rsid w:val="00224406"/>
    <w:rsid w:val="00224430"/>
    <w:rsid w:val="002246C1"/>
    <w:rsid w:val="00224B39"/>
    <w:rsid w:val="00224B5B"/>
    <w:rsid w:val="002257EE"/>
    <w:rsid w:val="00225BBA"/>
    <w:rsid w:val="00225F5A"/>
    <w:rsid w:val="0022613B"/>
    <w:rsid w:val="00226254"/>
    <w:rsid w:val="002266A7"/>
    <w:rsid w:val="0022750A"/>
    <w:rsid w:val="0022786E"/>
    <w:rsid w:val="0023013F"/>
    <w:rsid w:val="00230809"/>
    <w:rsid w:val="00230967"/>
    <w:rsid w:val="00231295"/>
    <w:rsid w:val="002314FB"/>
    <w:rsid w:val="00231E4D"/>
    <w:rsid w:val="00232077"/>
    <w:rsid w:val="00232209"/>
    <w:rsid w:val="002335B1"/>
    <w:rsid w:val="00233699"/>
    <w:rsid w:val="00233D0A"/>
    <w:rsid w:val="00233FD2"/>
    <w:rsid w:val="002341F4"/>
    <w:rsid w:val="0023498F"/>
    <w:rsid w:val="002351C9"/>
    <w:rsid w:val="0023527A"/>
    <w:rsid w:val="002357B4"/>
    <w:rsid w:val="0023603F"/>
    <w:rsid w:val="00236A1D"/>
    <w:rsid w:val="00236B63"/>
    <w:rsid w:val="00236D36"/>
    <w:rsid w:val="00237149"/>
    <w:rsid w:val="0023730C"/>
    <w:rsid w:val="0023730D"/>
    <w:rsid w:val="002375E8"/>
    <w:rsid w:val="00237618"/>
    <w:rsid w:val="00237A33"/>
    <w:rsid w:val="00240A07"/>
    <w:rsid w:val="00240E4E"/>
    <w:rsid w:val="00240F5D"/>
    <w:rsid w:val="0024199D"/>
    <w:rsid w:val="002419D1"/>
    <w:rsid w:val="00242393"/>
    <w:rsid w:val="00242505"/>
    <w:rsid w:val="0024262F"/>
    <w:rsid w:val="002428A3"/>
    <w:rsid w:val="00243635"/>
    <w:rsid w:val="00243AFC"/>
    <w:rsid w:val="00243D40"/>
    <w:rsid w:val="002441C0"/>
    <w:rsid w:val="0024430F"/>
    <w:rsid w:val="00244A23"/>
    <w:rsid w:val="00244A76"/>
    <w:rsid w:val="00245535"/>
    <w:rsid w:val="00245865"/>
    <w:rsid w:val="00245A2B"/>
    <w:rsid w:val="00245F9A"/>
    <w:rsid w:val="002467AE"/>
    <w:rsid w:val="00246A3C"/>
    <w:rsid w:val="002473B6"/>
    <w:rsid w:val="00247ABD"/>
    <w:rsid w:val="0025005F"/>
    <w:rsid w:val="00250BB0"/>
    <w:rsid w:val="00250D81"/>
    <w:rsid w:val="0025102E"/>
    <w:rsid w:val="00251033"/>
    <w:rsid w:val="0025202D"/>
    <w:rsid w:val="0025219C"/>
    <w:rsid w:val="002523EB"/>
    <w:rsid w:val="002529C3"/>
    <w:rsid w:val="00252C6C"/>
    <w:rsid w:val="00252D0E"/>
    <w:rsid w:val="00252F0A"/>
    <w:rsid w:val="00252F7C"/>
    <w:rsid w:val="00253178"/>
    <w:rsid w:val="00253342"/>
    <w:rsid w:val="00253C95"/>
    <w:rsid w:val="002543DF"/>
    <w:rsid w:val="00254A44"/>
    <w:rsid w:val="00255074"/>
    <w:rsid w:val="002552C9"/>
    <w:rsid w:val="002554AA"/>
    <w:rsid w:val="0025579F"/>
    <w:rsid w:val="002558BD"/>
    <w:rsid w:val="00255FD6"/>
    <w:rsid w:val="00256174"/>
    <w:rsid w:val="0025626F"/>
    <w:rsid w:val="002563A1"/>
    <w:rsid w:val="0025640D"/>
    <w:rsid w:val="00256515"/>
    <w:rsid w:val="00256926"/>
    <w:rsid w:val="00256F21"/>
    <w:rsid w:val="00257327"/>
    <w:rsid w:val="00257CC2"/>
    <w:rsid w:val="00260549"/>
    <w:rsid w:val="00260BFA"/>
    <w:rsid w:val="002612BC"/>
    <w:rsid w:val="002617D8"/>
    <w:rsid w:val="00261B27"/>
    <w:rsid w:val="0026255E"/>
    <w:rsid w:val="00262B55"/>
    <w:rsid w:val="00262E1E"/>
    <w:rsid w:val="00263528"/>
    <w:rsid w:val="00264369"/>
    <w:rsid w:val="0026560F"/>
    <w:rsid w:val="00265824"/>
    <w:rsid w:val="00265886"/>
    <w:rsid w:val="00265CB3"/>
    <w:rsid w:val="00266182"/>
    <w:rsid w:val="00266900"/>
    <w:rsid w:val="0026694D"/>
    <w:rsid w:val="00266964"/>
    <w:rsid w:val="00266B72"/>
    <w:rsid w:val="00266D39"/>
    <w:rsid w:val="00266D6A"/>
    <w:rsid w:val="00267113"/>
    <w:rsid w:val="002678BC"/>
    <w:rsid w:val="002678DA"/>
    <w:rsid w:val="00270344"/>
    <w:rsid w:val="00271C91"/>
    <w:rsid w:val="00271DE0"/>
    <w:rsid w:val="00272096"/>
    <w:rsid w:val="0027268E"/>
    <w:rsid w:val="00272CBA"/>
    <w:rsid w:val="00273CD5"/>
    <w:rsid w:val="002741C8"/>
    <w:rsid w:val="0027435F"/>
    <w:rsid w:val="002745F3"/>
    <w:rsid w:val="0027482E"/>
    <w:rsid w:val="00274973"/>
    <w:rsid w:val="00274D11"/>
    <w:rsid w:val="0027549F"/>
    <w:rsid w:val="00275950"/>
    <w:rsid w:val="0027596B"/>
    <w:rsid w:val="00277338"/>
    <w:rsid w:val="00277FD4"/>
    <w:rsid w:val="002805EA"/>
    <w:rsid w:val="00280958"/>
    <w:rsid w:val="002811E2"/>
    <w:rsid w:val="00281ADC"/>
    <w:rsid w:val="00281C3C"/>
    <w:rsid w:val="00281EDA"/>
    <w:rsid w:val="002828E7"/>
    <w:rsid w:val="00282B57"/>
    <w:rsid w:val="0028332F"/>
    <w:rsid w:val="00283956"/>
    <w:rsid w:val="00283994"/>
    <w:rsid w:val="002844C6"/>
    <w:rsid w:val="00284C9E"/>
    <w:rsid w:val="00284E83"/>
    <w:rsid w:val="0028543F"/>
    <w:rsid w:val="00285CB5"/>
    <w:rsid w:val="00285CE1"/>
    <w:rsid w:val="002866A3"/>
    <w:rsid w:val="00286D42"/>
    <w:rsid w:val="002877DB"/>
    <w:rsid w:val="00287B3D"/>
    <w:rsid w:val="00287FFD"/>
    <w:rsid w:val="002900D6"/>
    <w:rsid w:val="002903A1"/>
    <w:rsid w:val="00290458"/>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80"/>
    <w:rsid w:val="002978E4"/>
    <w:rsid w:val="00297F4D"/>
    <w:rsid w:val="002A06B0"/>
    <w:rsid w:val="002A0903"/>
    <w:rsid w:val="002A1015"/>
    <w:rsid w:val="002A1364"/>
    <w:rsid w:val="002A1480"/>
    <w:rsid w:val="002A19D6"/>
    <w:rsid w:val="002A1D6D"/>
    <w:rsid w:val="002A1E07"/>
    <w:rsid w:val="002A222D"/>
    <w:rsid w:val="002A22B5"/>
    <w:rsid w:val="002A2546"/>
    <w:rsid w:val="002A2635"/>
    <w:rsid w:val="002A2DB6"/>
    <w:rsid w:val="002A3077"/>
    <w:rsid w:val="002A33D5"/>
    <w:rsid w:val="002A35EA"/>
    <w:rsid w:val="002A38FB"/>
    <w:rsid w:val="002A393E"/>
    <w:rsid w:val="002A3AEA"/>
    <w:rsid w:val="002A3F61"/>
    <w:rsid w:val="002A429E"/>
    <w:rsid w:val="002A441F"/>
    <w:rsid w:val="002A466F"/>
    <w:rsid w:val="002A4B7F"/>
    <w:rsid w:val="002A4E5A"/>
    <w:rsid w:val="002A5D28"/>
    <w:rsid w:val="002A6018"/>
    <w:rsid w:val="002A66C4"/>
    <w:rsid w:val="002A6CAC"/>
    <w:rsid w:val="002A6FF9"/>
    <w:rsid w:val="002A703A"/>
    <w:rsid w:val="002A7117"/>
    <w:rsid w:val="002A717E"/>
    <w:rsid w:val="002A7B6C"/>
    <w:rsid w:val="002A7B7F"/>
    <w:rsid w:val="002B02DB"/>
    <w:rsid w:val="002B0380"/>
    <w:rsid w:val="002B050D"/>
    <w:rsid w:val="002B0516"/>
    <w:rsid w:val="002B0C8B"/>
    <w:rsid w:val="002B1D4E"/>
    <w:rsid w:val="002B209C"/>
    <w:rsid w:val="002B2146"/>
    <w:rsid w:val="002B2449"/>
    <w:rsid w:val="002B37EB"/>
    <w:rsid w:val="002B391A"/>
    <w:rsid w:val="002B3CE8"/>
    <w:rsid w:val="002B524F"/>
    <w:rsid w:val="002B5791"/>
    <w:rsid w:val="002B63B1"/>
    <w:rsid w:val="002B6C5B"/>
    <w:rsid w:val="002B75D6"/>
    <w:rsid w:val="002B763F"/>
    <w:rsid w:val="002B7A85"/>
    <w:rsid w:val="002B7F7C"/>
    <w:rsid w:val="002C00CF"/>
    <w:rsid w:val="002C0805"/>
    <w:rsid w:val="002C0F53"/>
    <w:rsid w:val="002C159A"/>
    <w:rsid w:val="002C1CA8"/>
    <w:rsid w:val="002C1FEF"/>
    <w:rsid w:val="002C2E0B"/>
    <w:rsid w:val="002C3036"/>
    <w:rsid w:val="002C3478"/>
    <w:rsid w:val="002C3D74"/>
    <w:rsid w:val="002C3FE9"/>
    <w:rsid w:val="002C40ED"/>
    <w:rsid w:val="002C4183"/>
    <w:rsid w:val="002C41C4"/>
    <w:rsid w:val="002C4A93"/>
    <w:rsid w:val="002C4BBC"/>
    <w:rsid w:val="002C56A3"/>
    <w:rsid w:val="002C5B40"/>
    <w:rsid w:val="002C5E1C"/>
    <w:rsid w:val="002C6203"/>
    <w:rsid w:val="002C65A4"/>
    <w:rsid w:val="002C706D"/>
    <w:rsid w:val="002C72E8"/>
    <w:rsid w:val="002C798D"/>
    <w:rsid w:val="002C7AAB"/>
    <w:rsid w:val="002D023C"/>
    <w:rsid w:val="002D06C4"/>
    <w:rsid w:val="002D0748"/>
    <w:rsid w:val="002D07D0"/>
    <w:rsid w:val="002D14A1"/>
    <w:rsid w:val="002D16A9"/>
    <w:rsid w:val="002D2190"/>
    <w:rsid w:val="002D2925"/>
    <w:rsid w:val="002D293D"/>
    <w:rsid w:val="002D38CC"/>
    <w:rsid w:val="002D47CE"/>
    <w:rsid w:val="002D5150"/>
    <w:rsid w:val="002D51CA"/>
    <w:rsid w:val="002D5317"/>
    <w:rsid w:val="002D68D6"/>
    <w:rsid w:val="002D6BA8"/>
    <w:rsid w:val="002D719D"/>
    <w:rsid w:val="002D75B9"/>
    <w:rsid w:val="002D7A02"/>
    <w:rsid w:val="002D7A0E"/>
    <w:rsid w:val="002E0703"/>
    <w:rsid w:val="002E0A3B"/>
    <w:rsid w:val="002E0BA4"/>
    <w:rsid w:val="002E182E"/>
    <w:rsid w:val="002E18FA"/>
    <w:rsid w:val="002E203A"/>
    <w:rsid w:val="002E306D"/>
    <w:rsid w:val="002E316A"/>
    <w:rsid w:val="002E3758"/>
    <w:rsid w:val="002E3840"/>
    <w:rsid w:val="002E38BA"/>
    <w:rsid w:val="002E416B"/>
    <w:rsid w:val="002E4FFE"/>
    <w:rsid w:val="002E513A"/>
    <w:rsid w:val="002E537F"/>
    <w:rsid w:val="002E5AC5"/>
    <w:rsid w:val="002E6D80"/>
    <w:rsid w:val="002E7D2B"/>
    <w:rsid w:val="002F1582"/>
    <w:rsid w:val="002F175D"/>
    <w:rsid w:val="002F1B2A"/>
    <w:rsid w:val="002F1D0A"/>
    <w:rsid w:val="002F222D"/>
    <w:rsid w:val="002F2C91"/>
    <w:rsid w:val="002F2EF2"/>
    <w:rsid w:val="002F3296"/>
    <w:rsid w:val="002F32A1"/>
    <w:rsid w:val="002F33A4"/>
    <w:rsid w:val="002F3AAA"/>
    <w:rsid w:val="002F3C61"/>
    <w:rsid w:val="002F4EBB"/>
    <w:rsid w:val="002F4ECF"/>
    <w:rsid w:val="002F50F0"/>
    <w:rsid w:val="002F53CA"/>
    <w:rsid w:val="002F5A69"/>
    <w:rsid w:val="002F5AA2"/>
    <w:rsid w:val="002F5F16"/>
    <w:rsid w:val="002F60B6"/>
    <w:rsid w:val="002F6731"/>
    <w:rsid w:val="002F6E36"/>
    <w:rsid w:val="002F6F52"/>
    <w:rsid w:val="002F73AB"/>
    <w:rsid w:val="002F780A"/>
    <w:rsid w:val="0030030F"/>
    <w:rsid w:val="003003FA"/>
    <w:rsid w:val="0030049F"/>
    <w:rsid w:val="00300712"/>
    <w:rsid w:val="003009A1"/>
    <w:rsid w:val="00300AF7"/>
    <w:rsid w:val="00300BBB"/>
    <w:rsid w:val="00301374"/>
    <w:rsid w:val="003015CB"/>
    <w:rsid w:val="003025FE"/>
    <w:rsid w:val="0030269D"/>
    <w:rsid w:val="00302818"/>
    <w:rsid w:val="00302ADA"/>
    <w:rsid w:val="00302CA4"/>
    <w:rsid w:val="00303101"/>
    <w:rsid w:val="00303241"/>
    <w:rsid w:val="00303995"/>
    <w:rsid w:val="00303D79"/>
    <w:rsid w:val="00304359"/>
    <w:rsid w:val="00304969"/>
    <w:rsid w:val="00304D1F"/>
    <w:rsid w:val="003053CF"/>
    <w:rsid w:val="003058B8"/>
    <w:rsid w:val="0030592D"/>
    <w:rsid w:val="00305B12"/>
    <w:rsid w:val="00305F9D"/>
    <w:rsid w:val="00306071"/>
    <w:rsid w:val="003061F7"/>
    <w:rsid w:val="00306297"/>
    <w:rsid w:val="003066CD"/>
    <w:rsid w:val="00306FB7"/>
    <w:rsid w:val="00307168"/>
    <w:rsid w:val="00307CF8"/>
    <w:rsid w:val="00307DB7"/>
    <w:rsid w:val="00310224"/>
    <w:rsid w:val="0031038F"/>
    <w:rsid w:val="0031217A"/>
    <w:rsid w:val="003125A2"/>
    <w:rsid w:val="003126AD"/>
    <w:rsid w:val="00312944"/>
    <w:rsid w:val="00312C38"/>
    <w:rsid w:val="003133DF"/>
    <w:rsid w:val="00314C75"/>
    <w:rsid w:val="003157D4"/>
    <w:rsid w:val="0031586E"/>
    <w:rsid w:val="00315922"/>
    <w:rsid w:val="0031603E"/>
    <w:rsid w:val="003164AD"/>
    <w:rsid w:val="003168CB"/>
    <w:rsid w:val="00316AF8"/>
    <w:rsid w:val="00316D2F"/>
    <w:rsid w:val="00320733"/>
    <w:rsid w:val="003215C0"/>
    <w:rsid w:val="003218FF"/>
    <w:rsid w:val="003226BD"/>
    <w:rsid w:val="00322ECA"/>
    <w:rsid w:val="00322FC4"/>
    <w:rsid w:val="003235ED"/>
    <w:rsid w:val="00323C12"/>
    <w:rsid w:val="00323F23"/>
    <w:rsid w:val="00324E77"/>
    <w:rsid w:val="00325579"/>
    <w:rsid w:val="003258BC"/>
    <w:rsid w:val="0032606A"/>
    <w:rsid w:val="003267C2"/>
    <w:rsid w:val="00327281"/>
    <w:rsid w:val="003274C3"/>
    <w:rsid w:val="0033134C"/>
    <w:rsid w:val="00331E0C"/>
    <w:rsid w:val="00331F48"/>
    <w:rsid w:val="00332360"/>
    <w:rsid w:val="00333259"/>
    <w:rsid w:val="00333965"/>
    <w:rsid w:val="00334624"/>
    <w:rsid w:val="00334639"/>
    <w:rsid w:val="00335794"/>
    <w:rsid w:val="00336626"/>
    <w:rsid w:val="003368E8"/>
    <w:rsid w:val="00340052"/>
    <w:rsid w:val="003407E6"/>
    <w:rsid w:val="003409D0"/>
    <w:rsid w:val="00340CA8"/>
    <w:rsid w:val="003417DE"/>
    <w:rsid w:val="00341A44"/>
    <w:rsid w:val="003422B6"/>
    <w:rsid w:val="003427F9"/>
    <w:rsid w:val="00342F4F"/>
    <w:rsid w:val="00343798"/>
    <w:rsid w:val="003439E3"/>
    <w:rsid w:val="00343A49"/>
    <w:rsid w:val="003442C8"/>
    <w:rsid w:val="003448E9"/>
    <w:rsid w:val="00344976"/>
    <w:rsid w:val="0034527D"/>
    <w:rsid w:val="00345449"/>
    <w:rsid w:val="00345965"/>
    <w:rsid w:val="00345B89"/>
    <w:rsid w:val="0034655F"/>
    <w:rsid w:val="00346566"/>
    <w:rsid w:val="003465E2"/>
    <w:rsid w:val="00346C1F"/>
    <w:rsid w:val="00346CD0"/>
    <w:rsid w:val="00346E15"/>
    <w:rsid w:val="00347A1A"/>
    <w:rsid w:val="00347AF5"/>
    <w:rsid w:val="00350F4F"/>
    <w:rsid w:val="00351055"/>
    <w:rsid w:val="0035175A"/>
    <w:rsid w:val="0035194C"/>
    <w:rsid w:val="00352177"/>
    <w:rsid w:val="00353429"/>
    <w:rsid w:val="00353556"/>
    <w:rsid w:val="0035355B"/>
    <w:rsid w:val="00353E72"/>
    <w:rsid w:val="0035427F"/>
    <w:rsid w:val="00354363"/>
    <w:rsid w:val="00354AD9"/>
    <w:rsid w:val="0035533E"/>
    <w:rsid w:val="00356BCA"/>
    <w:rsid w:val="00357C67"/>
    <w:rsid w:val="00357FFA"/>
    <w:rsid w:val="00360228"/>
    <w:rsid w:val="0036040F"/>
    <w:rsid w:val="00362320"/>
    <w:rsid w:val="00362434"/>
    <w:rsid w:val="00362E7B"/>
    <w:rsid w:val="003633AF"/>
    <w:rsid w:val="00363B76"/>
    <w:rsid w:val="003645C2"/>
    <w:rsid w:val="003648B0"/>
    <w:rsid w:val="00364B34"/>
    <w:rsid w:val="0036584E"/>
    <w:rsid w:val="0036594A"/>
    <w:rsid w:val="00365E94"/>
    <w:rsid w:val="003660B5"/>
    <w:rsid w:val="003662D7"/>
    <w:rsid w:val="0036680C"/>
    <w:rsid w:val="003670DB"/>
    <w:rsid w:val="003672B6"/>
    <w:rsid w:val="003674DF"/>
    <w:rsid w:val="003676F5"/>
    <w:rsid w:val="00367A77"/>
    <w:rsid w:val="00367B75"/>
    <w:rsid w:val="003705D3"/>
    <w:rsid w:val="003707FD"/>
    <w:rsid w:val="0037094E"/>
    <w:rsid w:val="00370C9D"/>
    <w:rsid w:val="00371280"/>
    <w:rsid w:val="00371757"/>
    <w:rsid w:val="00371EF0"/>
    <w:rsid w:val="00371F9D"/>
    <w:rsid w:val="00372060"/>
    <w:rsid w:val="0037286A"/>
    <w:rsid w:val="00372ACF"/>
    <w:rsid w:val="00372DCE"/>
    <w:rsid w:val="003734B8"/>
    <w:rsid w:val="0037404D"/>
    <w:rsid w:val="0037439C"/>
    <w:rsid w:val="00374C2A"/>
    <w:rsid w:val="00374F0F"/>
    <w:rsid w:val="0037579A"/>
    <w:rsid w:val="003758BE"/>
    <w:rsid w:val="00375CC1"/>
    <w:rsid w:val="00376828"/>
    <w:rsid w:val="00376DCD"/>
    <w:rsid w:val="00377211"/>
    <w:rsid w:val="003773E7"/>
    <w:rsid w:val="00377BA4"/>
    <w:rsid w:val="0038185B"/>
    <w:rsid w:val="00382042"/>
    <w:rsid w:val="003822DB"/>
    <w:rsid w:val="0038364F"/>
    <w:rsid w:val="00383A84"/>
    <w:rsid w:val="00383AE0"/>
    <w:rsid w:val="00384285"/>
    <w:rsid w:val="0038453B"/>
    <w:rsid w:val="003847A0"/>
    <w:rsid w:val="00384FF4"/>
    <w:rsid w:val="00385350"/>
    <w:rsid w:val="003858D5"/>
    <w:rsid w:val="0038590D"/>
    <w:rsid w:val="00385DE6"/>
    <w:rsid w:val="00386F28"/>
    <w:rsid w:val="00387069"/>
    <w:rsid w:val="00387281"/>
    <w:rsid w:val="00387640"/>
    <w:rsid w:val="00391132"/>
    <w:rsid w:val="003911B1"/>
    <w:rsid w:val="00391456"/>
    <w:rsid w:val="003916C2"/>
    <w:rsid w:val="0039177A"/>
    <w:rsid w:val="00391AC1"/>
    <w:rsid w:val="00391ED0"/>
    <w:rsid w:val="00392019"/>
    <w:rsid w:val="00392D39"/>
    <w:rsid w:val="00393912"/>
    <w:rsid w:val="00393F87"/>
    <w:rsid w:val="003940F1"/>
    <w:rsid w:val="003958F1"/>
    <w:rsid w:val="003959FF"/>
    <w:rsid w:val="00395F14"/>
    <w:rsid w:val="00396202"/>
    <w:rsid w:val="003965C9"/>
    <w:rsid w:val="0039682D"/>
    <w:rsid w:val="003971FE"/>
    <w:rsid w:val="003975B6"/>
    <w:rsid w:val="00397C02"/>
    <w:rsid w:val="00397F48"/>
    <w:rsid w:val="003A00C1"/>
    <w:rsid w:val="003A0262"/>
    <w:rsid w:val="003A0326"/>
    <w:rsid w:val="003A11A2"/>
    <w:rsid w:val="003A1847"/>
    <w:rsid w:val="003A1E48"/>
    <w:rsid w:val="003A1EED"/>
    <w:rsid w:val="003A2D9A"/>
    <w:rsid w:val="003A32C4"/>
    <w:rsid w:val="003A3C59"/>
    <w:rsid w:val="003A3CBF"/>
    <w:rsid w:val="003A409D"/>
    <w:rsid w:val="003A485C"/>
    <w:rsid w:val="003A4F90"/>
    <w:rsid w:val="003A5675"/>
    <w:rsid w:val="003A58EB"/>
    <w:rsid w:val="003A5A06"/>
    <w:rsid w:val="003A5DA3"/>
    <w:rsid w:val="003A5DC1"/>
    <w:rsid w:val="003A5F18"/>
    <w:rsid w:val="003A616C"/>
    <w:rsid w:val="003A64F0"/>
    <w:rsid w:val="003A68F8"/>
    <w:rsid w:val="003A6CF3"/>
    <w:rsid w:val="003A70B9"/>
    <w:rsid w:val="003A7FEE"/>
    <w:rsid w:val="003B0553"/>
    <w:rsid w:val="003B070E"/>
    <w:rsid w:val="003B0926"/>
    <w:rsid w:val="003B0C91"/>
    <w:rsid w:val="003B0FC3"/>
    <w:rsid w:val="003B1212"/>
    <w:rsid w:val="003B2761"/>
    <w:rsid w:val="003B27C4"/>
    <w:rsid w:val="003B2D6E"/>
    <w:rsid w:val="003B360C"/>
    <w:rsid w:val="003B3667"/>
    <w:rsid w:val="003B36E7"/>
    <w:rsid w:val="003B382D"/>
    <w:rsid w:val="003B3897"/>
    <w:rsid w:val="003B3AD9"/>
    <w:rsid w:val="003B475A"/>
    <w:rsid w:val="003B4A4F"/>
    <w:rsid w:val="003B4C04"/>
    <w:rsid w:val="003B5145"/>
    <w:rsid w:val="003B5977"/>
    <w:rsid w:val="003B653B"/>
    <w:rsid w:val="003B6A92"/>
    <w:rsid w:val="003B6D01"/>
    <w:rsid w:val="003B7877"/>
    <w:rsid w:val="003B7FB5"/>
    <w:rsid w:val="003C010F"/>
    <w:rsid w:val="003C0706"/>
    <w:rsid w:val="003C0DE6"/>
    <w:rsid w:val="003C0FED"/>
    <w:rsid w:val="003C1872"/>
    <w:rsid w:val="003C18EB"/>
    <w:rsid w:val="003C1BC7"/>
    <w:rsid w:val="003C240A"/>
    <w:rsid w:val="003C2E23"/>
    <w:rsid w:val="003C34CA"/>
    <w:rsid w:val="003C380B"/>
    <w:rsid w:val="003C3DAC"/>
    <w:rsid w:val="003C4546"/>
    <w:rsid w:val="003C4CF7"/>
    <w:rsid w:val="003C4D6D"/>
    <w:rsid w:val="003C4DF7"/>
    <w:rsid w:val="003C5888"/>
    <w:rsid w:val="003C59B6"/>
    <w:rsid w:val="003C5A61"/>
    <w:rsid w:val="003C5F5F"/>
    <w:rsid w:val="003C6175"/>
    <w:rsid w:val="003C6456"/>
    <w:rsid w:val="003C6AE0"/>
    <w:rsid w:val="003C75DF"/>
    <w:rsid w:val="003D02A7"/>
    <w:rsid w:val="003D0742"/>
    <w:rsid w:val="003D10F5"/>
    <w:rsid w:val="003D2C07"/>
    <w:rsid w:val="003D2F72"/>
    <w:rsid w:val="003D32FF"/>
    <w:rsid w:val="003D3507"/>
    <w:rsid w:val="003D38CD"/>
    <w:rsid w:val="003D4053"/>
    <w:rsid w:val="003D486E"/>
    <w:rsid w:val="003D4FEA"/>
    <w:rsid w:val="003D5050"/>
    <w:rsid w:val="003D5CF8"/>
    <w:rsid w:val="003D5E2F"/>
    <w:rsid w:val="003D7652"/>
    <w:rsid w:val="003E02AA"/>
    <w:rsid w:val="003E073B"/>
    <w:rsid w:val="003E0805"/>
    <w:rsid w:val="003E09BD"/>
    <w:rsid w:val="003E0B16"/>
    <w:rsid w:val="003E0C91"/>
    <w:rsid w:val="003E242B"/>
    <w:rsid w:val="003E29DF"/>
    <w:rsid w:val="003E3AF5"/>
    <w:rsid w:val="003E3EA1"/>
    <w:rsid w:val="003E4EB7"/>
    <w:rsid w:val="003E5F6B"/>
    <w:rsid w:val="003E63D5"/>
    <w:rsid w:val="003E6521"/>
    <w:rsid w:val="003E65C6"/>
    <w:rsid w:val="003E65DB"/>
    <w:rsid w:val="003E66FA"/>
    <w:rsid w:val="003E74A1"/>
    <w:rsid w:val="003E7FF8"/>
    <w:rsid w:val="003F0822"/>
    <w:rsid w:val="003F1022"/>
    <w:rsid w:val="003F1087"/>
    <w:rsid w:val="003F181D"/>
    <w:rsid w:val="003F187E"/>
    <w:rsid w:val="003F1A2A"/>
    <w:rsid w:val="003F2364"/>
    <w:rsid w:val="003F367D"/>
    <w:rsid w:val="003F3FC0"/>
    <w:rsid w:val="003F41A6"/>
    <w:rsid w:val="003F4CFB"/>
    <w:rsid w:val="003F4F7E"/>
    <w:rsid w:val="003F531E"/>
    <w:rsid w:val="003F57A7"/>
    <w:rsid w:val="003F5FCB"/>
    <w:rsid w:val="003F62A5"/>
    <w:rsid w:val="003F6E72"/>
    <w:rsid w:val="003F70B6"/>
    <w:rsid w:val="003F7143"/>
    <w:rsid w:val="003F7FD9"/>
    <w:rsid w:val="004000FF"/>
    <w:rsid w:val="004007A2"/>
    <w:rsid w:val="00400D60"/>
    <w:rsid w:val="004010A9"/>
    <w:rsid w:val="004011C8"/>
    <w:rsid w:val="00401D6A"/>
    <w:rsid w:val="0040246D"/>
    <w:rsid w:val="0040271F"/>
    <w:rsid w:val="004027CF"/>
    <w:rsid w:val="00403B7C"/>
    <w:rsid w:val="00404019"/>
    <w:rsid w:val="004043F4"/>
    <w:rsid w:val="004047D8"/>
    <w:rsid w:val="00404EF4"/>
    <w:rsid w:val="0040545F"/>
    <w:rsid w:val="00405876"/>
    <w:rsid w:val="004063E0"/>
    <w:rsid w:val="0040654B"/>
    <w:rsid w:val="004079DE"/>
    <w:rsid w:val="004079EF"/>
    <w:rsid w:val="004103EC"/>
    <w:rsid w:val="00410484"/>
    <w:rsid w:val="00411159"/>
    <w:rsid w:val="00411611"/>
    <w:rsid w:val="00411C66"/>
    <w:rsid w:val="00411F65"/>
    <w:rsid w:val="00412AD5"/>
    <w:rsid w:val="004132B0"/>
    <w:rsid w:val="00413537"/>
    <w:rsid w:val="00413838"/>
    <w:rsid w:val="004139C8"/>
    <w:rsid w:val="00413E7B"/>
    <w:rsid w:val="00413FBE"/>
    <w:rsid w:val="004141C1"/>
    <w:rsid w:val="0041448C"/>
    <w:rsid w:val="004147D7"/>
    <w:rsid w:val="004150D4"/>
    <w:rsid w:val="00415373"/>
    <w:rsid w:val="004157AF"/>
    <w:rsid w:val="004158C9"/>
    <w:rsid w:val="0041599C"/>
    <w:rsid w:val="00415F91"/>
    <w:rsid w:val="004167F4"/>
    <w:rsid w:val="004170E5"/>
    <w:rsid w:val="0041715F"/>
    <w:rsid w:val="004171D3"/>
    <w:rsid w:val="004177FC"/>
    <w:rsid w:val="00417907"/>
    <w:rsid w:val="00420100"/>
    <w:rsid w:val="00420141"/>
    <w:rsid w:val="00420364"/>
    <w:rsid w:val="00420497"/>
    <w:rsid w:val="004210F2"/>
    <w:rsid w:val="0042155F"/>
    <w:rsid w:val="00421733"/>
    <w:rsid w:val="00421E8F"/>
    <w:rsid w:val="00423EF9"/>
    <w:rsid w:val="0042440F"/>
    <w:rsid w:val="004249CA"/>
    <w:rsid w:val="00425EF6"/>
    <w:rsid w:val="00426417"/>
    <w:rsid w:val="0042676B"/>
    <w:rsid w:val="004269E0"/>
    <w:rsid w:val="00426CA7"/>
    <w:rsid w:val="0042754E"/>
    <w:rsid w:val="004300FD"/>
    <w:rsid w:val="00430C58"/>
    <w:rsid w:val="004311BF"/>
    <w:rsid w:val="00431D1B"/>
    <w:rsid w:val="004328C6"/>
    <w:rsid w:val="00432957"/>
    <w:rsid w:val="00432CEA"/>
    <w:rsid w:val="00434182"/>
    <w:rsid w:val="004347CE"/>
    <w:rsid w:val="00434DE9"/>
    <w:rsid w:val="00434E74"/>
    <w:rsid w:val="00435653"/>
    <w:rsid w:val="004377E7"/>
    <w:rsid w:val="004402DA"/>
    <w:rsid w:val="0044051E"/>
    <w:rsid w:val="00440957"/>
    <w:rsid w:val="00440C26"/>
    <w:rsid w:val="00441189"/>
    <w:rsid w:val="00441B5B"/>
    <w:rsid w:val="004424C5"/>
    <w:rsid w:val="004425FE"/>
    <w:rsid w:val="00442B25"/>
    <w:rsid w:val="00442DE7"/>
    <w:rsid w:val="00442FFD"/>
    <w:rsid w:val="0044307A"/>
    <w:rsid w:val="0044315A"/>
    <w:rsid w:val="00444228"/>
    <w:rsid w:val="00444D64"/>
    <w:rsid w:val="00444DD3"/>
    <w:rsid w:val="00445077"/>
    <w:rsid w:val="0044517B"/>
    <w:rsid w:val="00445927"/>
    <w:rsid w:val="00445C54"/>
    <w:rsid w:val="00446AA0"/>
    <w:rsid w:val="00447059"/>
    <w:rsid w:val="00447064"/>
    <w:rsid w:val="0044756F"/>
    <w:rsid w:val="00447F46"/>
    <w:rsid w:val="00447F93"/>
    <w:rsid w:val="004501EC"/>
    <w:rsid w:val="004506C9"/>
    <w:rsid w:val="00451C06"/>
    <w:rsid w:val="0045211C"/>
    <w:rsid w:val="00452123"/>
    <w:rsid w:val="004528E2"/>
    <w:rsid w:val="004534B9"/>
    <w:rsid w:val="004534E5"/>
    <w:rsid w:val="004536FB"/>
    <w:rsid w:val="00453AE5"/>
    <w:rsid w:val="00454B11"/>
    <w:rsid w:val="00454EF6"/>
    <w:rsid w:val="00455A2E"/>
    <w:rsid w:val="00455A6E"/>
    <w:rsid w:val="004566E1"/>
    <w:rsid w:val="004569C4"/>
    <w:rsid w:val="00457399"/>
    <w:rsid w:val="00457757"/>
    <w:rsid w:val="00457B91"/>
    <w:rsid w:val="0046039C"/>
    <w:rsid w:val="00460B27"/>
    <w:rsid w:val="00461123"/>
    <w:rsid w:val="004613CE"/>
    <w:rsid w:val="004614DF"/>
    <w:rsid w:val="00462A43"/>
    <w:rsid w:val="004630B2"/>
    <w:rsid w:val="004632FF"/>
    <w:rsid w:val="004635F6"/>
    <w:rsid w:val="00464036"/>
    <w:rsid w:val="0046414F"/>
    <w:rsid w:val="00464210"/>
    <w:rsid w:val="0046544D"/>
    <w:rsid w:val="00465AA2"/>
    <w:rsid w:val="00465C59"/>
    <w:rsid w:val="00465EC0"/>
    <w:rsid w:val="004666FD"/>
    <w:rsid w:val="004667D8"/>
    <w:rsid w:val="00466B1C"/>
    <w:rsid w:val="00466D2C"/>
    <w:rsid w:val="00467330"/>
    <w:rsid w:val="004679E5"/>
    <w:rsid w:val="004701E7"/>
    <w:rsid w:val="00470312"/>
    <w:rsid w:val="00470487"/>
    <w:rsid w:val="00470CD4"/>
    <w:rsid w:val="00470E31"/>
    <w:rsid w:val="00470F48"/>
    <w:rsid w:val="00472179"/>
    <w:rsid w:val="00472385"/>
    <w:rsid w:val="0047288D"/>
    <w:rsid w:val="004737C0"/>
    <w:rsid w:val="00473880"/>
    <w:rsid w:val="0047391D"/>
    <w:rsid w:val="00473E37"/>
    <w:rsid w:val="00473F08"/>
    <w:rsid w:val="004751B6"/>
    <w:rsid w:val="004763B9"/>
    <w:rsid w:val="0047677D"/>
    <w:rsid w:val="00476881"/>
    <w:rsid w:val="00476918"/>
    <w:rsid w:val="00476C64"/>
    <w:rsid w:val="00477909"/>
    <w:rsid w:val="00480369"/>
    <w:rsid w:val="00480F74"/>
    <w:rsid w:val="004812AD"/>
    <w:rsid w:val="00481505"/>
    <w:rsid w:val="004827D9"/>
    <w:rsid w:val="00482A92"/>
    <w:rsid w:val="00482CAE"/>
    <w:rsid w:val="0048384B"/>
    <w:rsid w:val="00483C02"/>
    <w:rsid w:val="00484007"/>
    <w:rsid w:val="00484A9E"/>
    <w:rsid w:val="00484CB0"/>
    <w:rsid w:val="004850AB"/>
    <w:rsid w:val="00485789"/>
    <w:rsid w:val="004857A3"/>
    <w:rsid w:val="00485C95"/>
    <w:rsid w:val="00485FFE"/>
    <w:rsid w:val="0048711E"/>
    <w:rsid w:val="004904C9"/>
    <w:rsid w:val="00490917"/>
    <w:rsid w:val="00490EB6"/>
    <w:rsid w:val="004915A4"/>
    <w:rsid w:val="00492343"/>
    <w:rsid w:val="0049244E"/>
    <w:rsid w:val="00492C4E"/>
    <w:rsid w:val="00492F64"/>
    <w:rsid w:val="00493665"/>
    <w:rsid w:val="00493B52"/>
    <w:rsid w:val="00493CE6"/>
    <w:rsid w:val="004940F5"/>
    <w:rsid w:val="00495080"/>
    <w:rsid w:val="004951AD"/>
    <w:rsid w:val="00495326"/>
    <w:rsid w:val="0049595D"/>
    <w:rsid w:val="00495DA5"/>
    <w:rsid w:val="00496207"/>
    <w:rsid w:val="00496361"/>
    <w:rsid w:val="00496B3F"/>
    <w:rsid w:val="0049752D"/>
    <w:rsid w:val="00497731"/>
    <w:rsid w:val="00497733"/>
    <w:rsid w:val="004A0394"/>
    <w:rsid w:val="004A04DE"/>
    <w:rsid w:val="004A0AF2"/>
    <w:rsid w:val="004A0CE8"/>
    <w:rsid w:val="004A0EEF"/>
    <w:rsid w:val="004A0FA0"/>
    <w:rsid w:val="004A134B"/>
    <w:rsid w:val="004A1469"/>
    <w:rsid w:val="004A1BC2"/>
    <w:rsid w:val="004A217A"/>
    <w:rsid w:val="004A2E4B"/>
    <w:rsid w:val="004A312D"/>
    <w:rsid w:val="004A3407"/>
    <w:rsid w:val="004A3488"/>
    <w:rsid w:val="004A3691"/>
    <w:rsid w:val="004A47FC"/>
    <w:rsid w:val="004A4A53"/>
    <w:rsid w:val="004A4CF2"/>
    <w:rsid w:val="004A5158"/>
    <w:rsid w:val="004A519F"/>
    <w:rsid w:val="004A5D70"/>
    <w:rsid w:val="004A659F"/>
    <w:rsid w:val="004A6A60"/>
    <w:rsid w:val="004B0DFC"/>
    <w:rsid w:val="004B10B8"/>
    <w:rsid w:val="004B13BB"/>
    <w:rsid w:val="004B1C20"/>
    <w:rsid w:val="004B1DEC"/>
    <w:rsid w:val="004B27BC"/>
    <w:rsid w:val="004B2CB9"/>
    <w:rsid w:val="004B3AA2"/>
    <w:rsid w:val="004B3BEB"/>
    <w:rsid w:val="004B4747"/>
    <w:rsid w:val="004B5288"/>
    <w:rsid w:val="004B627E"/>
    <w:rsid w:val="004B69B2"/>
    <w:rsid w:val="004B6E16"/>
    <w:rsid w:val="004B7100"/>
    <w:rsid w:val="004B7976"/>
    <w:rsid w:val="004C070F"/>
    <w:rsid w:val="004C0F97"/>
    <w:rsid w:val="004C122B"/>
    <w:rsid w:val="004C156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6D"/>
    <w:rsid w:val="004C69BC"/>
    <w:rsid w:val="004C6D03"/>
    <w:rsid w:val="004C715C"/>
    <w:rsid w:val="004C767F"/>
    <w:rsid w:val="004C76CC"/>
    <w:rsid w:val="004C7BB7"/>
    <w:rsid w:val="004D0879"/>
    <w:rsid w:val="004D08B9"/>
    <w:rsid w:val="004D0B8A"/>
    <w:rsid w:val="004D104B"/>
    <w:rsid w:val="004D1ED9"/>
    <w:rsid w:val="004D1F5D"/>
    <w:rsid w:val="004D235E"/>
    <w:rsid w:val="004D27C5"/>
    <w:rsid w:val="004D29AC"/>
    <w:rsid w:val="004D5865"/>
    <w:rsid w:val="004D626E"/>
    <w:rsid w:val="004D62DD"/>
    <w:rsid w:val="004D6684"/>
    <w:rsid w:val="004D69AA"/>
    <w:rsid w:val="004D6DCE"/>
    <w:rsid w:val="004D6E31"/>
    <w:rsid w:val="004D7640"/>
    <w:rsid w:val="004D7AC6"/>
    <w:rsid w:val="004E042C"/>
    <w:rsid w:val="004E10CD"/>
    <w:rsid w:val="004E13F7"/>
    <w:rsid w:val="004E1B6F"/>
    <w:rsid w:val="004E1D27"/>
    <w:rsid w:val="004E1E06"/>
    <w:rsid w:val="004E236B"/>
    <w:rsid w:val="004E27FC"/>
    <w:rsid w:val="004E2B81"/>
    <w:rsid w:val="004E2CEC"/>
    <w:rsid w:val="004E2DA3"/>
    <w:rsid w:val="004E2E49"/>
    <w:rsid w:val="004E3500"/>
    <w:rsid w:val="004E3712"/>
    <w:rsid w:val="004E3AB1"/>
    <w:rsid w:val="004E3D11"/>
    <w:rsid w:val="004E3E2D"/>
    <w:rsid w:val="004E5A23"/>
    <w:rsid w:val="004E5AF9"/>
    <w:rsid w:val="004E5E04"/>
    <w:rsid w:val="004E674B"/>
    <w:rsid w:val="004E68AB"/>
    <w:rsid w:val="004E7718"/>
    <w:rsid w:val="004E782D"/>
    <w:rsid w:val="004E7F2E"/>
    <w:rsid w:val="004E7F48"/>
    <w:rsid w:val="004F014C"/>
    <w:rsid w:val="004F01CE"/>
    <w:rsid w:val="004F04D8"/>
    <w:rsid w:val="004F0932"/>
    <w:rsid w:val="004F0F6E"/>
    <w:rsid w:val="004F1648"/>
    <w:rsid w:val="004F1A27"/>
    <w:rsid w:val="004F1F07"/>
    <w:rsid w:val="004F220C"/>
    <w:rsid w:val="004F22E8"/>
    <w:rsid w:val="004F2444"/>
    <w:rsid w:val="004F2484"/>
    <w:rsid w:val="004F38BC"/>
    <w:rsid w:val="004F539D"/>
    <w:rsid w:val="004F6321"/>
    <w:rsid w:val="004F6531"/>
    <w:rsid w:val="004F6B54"/>
    <w:rsid w:val="004F6C77"/>
    <w:rsid w:val="004F6E5A"/>
    <w:rsid w:val="004F710A"/>
    <w:rsid w:val="004F7760"/>
    <w:rsid w:val="004F78FA"/>
    <w:rsid w:val="004F7AA6"/>
    <w:rsid w:val="004F7FD1"/>
    <w:rsid w:val="00500AA8"/>
    <w:rsid w:val="00500BC0"/>
    <w:rsid w:val="00500F91"/>
    <w:rsid w:val="005013B3"/>
    <w:rsid w:val="005015BD"/>
    <w:rsid w:val="00501838"/>
    <w:rsid w:val="00501A45"/>
    <w:rsid w:val="00501D1E"/>
    <w:rsid w:val="005029B4"/>
    <w:rsid w:val="00502C8C"/>
    <w:rsid w:val="005033DF"/>
    <w:rsid w:val="005041A5"/>
    <w:rsid w:val="0050582F"/>
    <w:rsid w:val="0050595D"/>
    <w:rsid w:val="00505AA7"/>
    <w:rsid w:val="00505CF8"/>
    <w:rsid w:val="00505EFD"/>
    <w:rsid w:val="00506270"/>
    <w:rsid w:val="0050656F"/>
    <w:rsid w:val="00506FF6"/>
    <w:rsid w:val="0050702F"/>
    <w:rsid w:val="00507790"/>
    <w:rsid w:val="00507924"/>
    <w:rsid w:val="00507BB2"/>
    <w:rsid w:val="005103DC"/>
    <w:rsid w:val="00510583"/>
    <w:rsid w:val="005109FE"/>
    <w:rsid w:val="00510F10"/>
    <w:rsid w:val="005114E9"/>
    <w:rsid w:val="00511E19"/>
    <w:rsid w:val="005123F6"/>
    <w:rsid w:val="005123FE"/>
    <w:rsid w:val="005134B8"/>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6260"/>
    <w:rsid w:val="005162E0"/>
    <w:rsid w:val="00516713"/>
    <w:rsid w:val="00516811"/>
    <w:rsid w:val="00516849"/>
    <w:rsid w:val="00516EC5"/>
    <w:rsid w:val="0051750D"/>
    <w:rsid w:val="0051799E"/>
    <w:rsid w:val="00517B1C"/>
    <w:rsid w:val="00517B37"/>
    <w:rsid w:val="00517DE4"/>
    <w:rsid w:val="0052049E"/>
    <w:rsid w:val="00520E86"/>
    <w:rsid w:val="00520F28"/>
    <w:rsid w:val="0052108E"/>
    <w:rsid w:val="0052143B"/>
    <w:rsid w:val="00521560"/>
    <w:rsid w:val="00521594"/>
    <w:rsid w:val="005218B3"/>
    <w:rsid w:val="00521F39"/>
    <w:rsid w:val="0052214E"/>
    <w:rsid w:val="005221B9"/>
    <w:rsid w:val="005226C9"/>
    <w:rsid w:val="00522A06"/>
    <w:rsid w:val="00522EE0"/>
    <w:rsid w:val="00524236"/>
    <w:rsid w:val="0052432E"/>
    <w:rsid w:val="005245FC"/>
    <w:rsid w:val="00524D73"/>
    <w:rsid w:val="00525331"/>
    <w:rsid w:val="005257F1"/>
    <w:rsid w:val="00525F1C"/>
    <w:rsid w:val="00526D7D"/>
    <w:rsid w:val="00527689"/>
    <w:rsid w:val="0053079C"/>
    <w:rsid w:val="00530F7C"/>
    <w:rsid w:val="005316CF"/>
    <w:rsid w:val="00531BA1"/>
    <w:rsid w:val="0053231B"/>
    <w:rsid w:val="005324BC"/>
    <w:rsid w:val="00532716"/>
    <w:rsid w:val="005337F7"/>
    <w:rsid w:val="00533BE2"/>
    <w:rsid w:val="00533D3B"/>
    <w:rsid w:val="00534624"/>
    <w:rsid w:val="00534BB4"/>
    <w:rsid w:val="00535416"/>
    <w:rsid w:val="0053570F"/>
    <w:rsid w:val="00535885"/>
    <w:rsid w:val="005358D3"/>
    <w:rsid w:val="005359F7"/>
    <w:rsid w:val="00535D4B"/>
    <w:rsid w:val="00535E4C"/>
    <w:rsid w:val="0053615F"/>
    <w:rsid w:val="005361BC"/>
    <w:rsid w:val="005362C7"/>
    <w:rsid w:val="005368B6"/>
    <w:rsid w:val="00536A49"/>
    <w:rsid w:val="00536E92"/>
    <w:rsid w:val="0053762A"/>
    <w:rsid w:val="00537968"/>
    <w:rsid w:val="00537A4F"/>
    <w:rsid w:val="00537E84"/>
    <w:rsid w:val="00540DC6"/>
    <w:rsid w:val="005410E0"/>
    <w:rsid w:val="0054128C"/>
    <w:rsid w:val="00541808"/>
    <w:rsid w:val="00541DBC"/>
    <w:rsid w:val="00542514"/>
    <w:rsid w:val="0054272D"/>
    <w:rsid w:val="00542DFD"/>
    <w:rsid w:val="005432F7"/>
    <w:rsid w:val="0054348A"/>
    <w:rsid w:val="005435D1"/>
    <w:rsid w:val="005435DA"/>
    <w:rsid w:val="00543E5F"/>
    <w:rsid w:val="00544160"/>
    <w:rsid w:val="00544262"/>
    <w:rsid w:val="00544ABD"/>
    <w:rsid w:val="005454A6"/>
    <w:rsid w:val="005457B3"/>
    <w:rsid w:val="00545AFD"/>
    <w:rsid w:val="00545E5C"/>
    <w:rsid w:val="005471D9"/>
    <w:rsid w:val="00547B69"/>
    <w:rsid w:val="005503F0"/>
    <w:rsid w:val="0055047D"/>
    <w:rsid w:val="00550CB0"/>
    <w:rsid w:val="00550CC9"/>
    <w:rsid w:val="00550D03"/>
    <w:rsid w:val="00550D7F"/>
    <w:rsid w:val="00550DCA"/>
    <w:rsid w:val="00550FC3"/>
    <w:rsid w:val="005510FB"/>
    <w:rsid w:val="005512C7"/>
    <w:rsid w:val="00551C49"/>
    <w:rsid w:val="00551E2D"/>
    <w:rsid w:val="005522E0"/>
    <w:rsid w:val="00552782"/>
    <w:rsid w:val="005528DB"/>
    <w:rsid w:val="00552901"/>
    <w:rsid w:val="00552DB3"/>
    <w:rsid w:val="00552FF7"/>
    <w:rsid w:val="00553623"/>
    <w:rsid w:val="00553BC2"/>
    <w:rsid w:val="00553C4F"/>
    <w:rsid w:val="00554480"/>
    <w:rsid w:val="0055449A"/>
    <w:rsid w:val="00554D0E"/>
    <w:rsid w:val="00555491"/>
    <w:rsid w:val="00555789"/>
    <w:rsid w:val="0055658E"/>
    <w:rsid w:val="005566A8"/>
    <w:rsid w:val="00557798"/>
    <w:rsid w:val="005602E4"/>
    <w:rsid w:val="00560300"/>
    <w:rsid w:val="005607A7"/>
    <w:rsid w:val="005608FC"/>
    <w:rsid w:val="00561C5D"/>
    <w:rsid w:val="00561E2F"/>
    <w:rsid w:val="00564203"/>
    <w:rsid w:val="00564207"/>
    <w:rsid w:val="00564439"/>
    <w:rsid w:val="00564515"/>
    <w:rsid w:val="00564607"/>
    <w:rsid w:val="005646E8"/>
    <w:rsid w:val="00564F88"/>
    <w:rsid w:val="005656F5"/>
    <w:rsid w:val="00566172"/>
    <w:rsid w:val="00566198"/>
    <w:rsid w:val="005667CD"/>
    <w:rsid w:val="00566945"/>
    <w:rsid w:val="00566B3C"/>
    <w:rsid w:val="00566C7B"/>
    <w:rsid w:val="00566D71"/>
    <w:rsid w:val="00566DCF"/>
    <w:rsid w:val="00566E86"/>
    <w:rsid w:val="005673EB"/>
    <w:rsid w:val="0057007D"/>
    <w:rsid w:val="00570665"/>
    <w:rsid w:val="0057111C"/>
    <w:rsid w:val="00572430"/>
    <w:rsid w:val="005725EB"/>
    <w:rsid w:val="00572CE4"/>
    <w:rsid w:val="00573250"/>
    <w:rsid w:val="0057367B"/>
    <w:rsid w:val="005738A4"/>
    <w:rsid w:val="0057399E"/>
    <w:rsid w:val="00573BB7"/>
    <w:rsid w:val="00575315"/>
    <w:rsid w:val="005756CE"/>
    <w:rsid w:val="00575E42"/>
    <w:rsid w:val="00577381"/>
    <w:rsid w:val="005779E6"/>
    <w:rsid w:val="00577A3F"/>
    <w:rsid w:val="00577C90"/>
    <w:rsid w:val="00577E50"/>
    <w:rsid w:val="00577EFF"/>
    <w:rsid w:val="00580139"/>
    <w:rsid w:val="00580FF2"/>
    <w:rsid w:val="0058106A"/>
    <w:rsid w:val="0058136D"/>
    <w:rsid w:val="00581AD4"/>
    <w:rsid w:val="00581C0A"/>
    <w:rsid w:val="00581C6B"/>
    <w:rsid w:val="00581D20"/>
    <w:rsid w:val="00582197"/>
    <w:rsid w:val="00582698"/>
    <w:rsid w:val="00582A0E"/>
    <w:rsid w:val="00583405"/>
    <w:rsid w:val="00583994"/>
    <w:rsid w:val="00583A87"/>
    <w:rsid w:val="00583C31"/>
    <w:rsid w:val="00583D04"/>
    <w:rsid w:val="00583DD6"/>
    <w:rsid w:val="005844AE"/>
    <w:rsid w:val="00584F49"/>
    <w:rsid w:val="0058579C"/>
    <w:rsid w:val="00585AEE"/>
    <w:rsid w:val="00585E82"/>
    <w:rsid w:val="00586405"/>
    <w:rsid w:val="00586798"/>
    <w:rsid w:val="00587990"/>
    <w:rsid w:val="00587BD4"/>
    <w:rsid w:val="00587C5A"/>
    <w:rsid w:val="00587FE6"/>
    <w:rsid w:val="0059072C"/>
    <w:rsid w:val="005914CF"/>
    <w:rsid w:val="005916A0"/>
    <w:rsid w:val="00591948"/>
    <w:rsid w:val="00591BFA"/>
    <w:rsid w:val="00591DA7"/>
    <w:rsid w:val="005922B6"/>
    <w:rsid w:val="00592803"/>
    <w:rsid w:val="00592834"/>
    <w:rsid w:val="005928A7"/>
    <w:rsid w:val="00592AC3"/>
    <w:rsid w:val="005935EC"/>
    <w:rsid w:val="00593602"/>
    <w:rsid w:val="00593A40"/>
    <w:rsid w:val="00593D4F"/>
    <w:rsid w:val="005940F5"/>
    <w:rsid w:val="00594174"/>
    <w:rsid w:val="0059521F"/>
    <w:rsid w:val="0059543F"/>
    <w:rsid w:val="005955EA"/>
    <w:rsid w:val="00595892"/>
    <w:rsid w:val="00596AC4"/>
    <w:rsid w:val="0059717D"/>
    <w:rsid w:val="00597208"/>
    <w:rsid w:val="005A0075"/>
    <w:rsid w:val="005A00A4"/>
    <w:rsid w:val="005A04F6"/>
    <w:rsid w:val="005A0512"/>
    <w:rsid w:val="005A0B63"/>
    <w:rsid w:val="005A0D93"/>
    <w:rsid w:val="005A10FD"/>
    <w:rsid w:val="005A1638"/>
    <w:rsid w:val="005A1AA4"/>
    <w:rsid w:val="005A1E4F"/>
    <w:rsid w:val="005A1FAD"/>
    <w:rsid w:val="005A2180"/>
    <w:rsid w:val="005A26BD"/>
    <w:rsid w:val="005A28C0"/>
    <w:rsid w:val="005A3954"/>
    <w:rsid w:val="005A3B62"/>
    <w:rsid w:val="005A3CFC"/>
    <w:rsid w:val="005A3DD5"/>
    <w:rsid w:val="005A3F8B"/>
    <w:rsid w:val="005A435A"/>
    <w:rsid w:val="005A43F1"/>
    <w:rsid w:val="005A49FE"/>
    <w:rsid w:val="005A4C9D"/>
    <w:rsid w:val="005A4F56"/>
    <w:rsid w:val="005A5610"/>
    <w:rsid w:val="005A5A71"/>
    <w:rsid w:val="005A6409"/>
    <w:rsid w:val="005A6730"/>
    <w:rsid w:val="005A6AD4"/>
    <w:rsid w:val="005A744A"/>
    <w:rsid w:val="005A7D02"/>
    <w:rsid w:val="005B0548"/>
    <w:rsid w:val="005B0835"/>
    <w:rsid w:val="005B1039"/>
    <w:rsid w:val="005B11E7"/>
    <w:rsid w:val="005B1226"/>
    <w:rsid w:val="005B14B5"/>
    <w:rsid w:val="005B1539"/>
    <w:rsid w:val="005B2BC9"/>
    <w:rsid w:val="005B3EDA"/>
    <w:rsid w:val="005B41A6"/>
    <w:rsid w:val="005B4B86"/>
    <w:rsid w:val="005B4C10"/>
    <w:rsid w:val="005B524E"/>
    <w:rsid w:val="005B54D2"/>
    <w:rsid w:val="005B5A3C"/>
    <w:rsid w:val="005B5BE0"/>
    <w:rsid w:val="005B5D0E"/>
    <w:rsid w:val="005B5EC4"/>
    <w:rsid w:val="005B6466"/>
    <w:rsid w:val="005B66B1"/>
    <w:rsid w:val="005B7893"/>
    <w:rsid w:val="005C00F3"/>
    <w:rsid w:val="005C0481"/>
    <w:rsid w:val="005C06BE"/>
    <w:rsid w:val="005C127A"/>
    <w:rsid w:val="005C141A"/>
    <w:rsid w:val="005C2307"/>
    <w:rsid w:val="005C2DD7"/>
    <w:rsid w:val="005C30E5"/>
    <w:rsid w:val="005C32DD"/>
    <w:rsid w:val="005C33A1"/>
    <w:rsid w:val="005C38A9"/>
    <w:rsid w:val="005C4081"/>
    <w:rsid w:val="005C4448"/>
    <w:rsid w:val="005C4644"/>
    <w:rsid w:val="005C497D"/>
    <w:rsid w:val="005C536D"/>
    <w:rsid w:val="005C6713"/>
    <w:rsid w:val="005C6788"/>
    <w:rsid w:val="005C6999"/>
    <w:rsid w:val="005C6FB9"/>
    <w:rsid w:val="005C7ED8"/>
    <w:rsid w:val="005D01E3"/>
    <w:rsid w:val="005D0669"/>
    <w:rsid w:val="005D0760"/>
    <w:rsid w:val="005D0967"/>
    <w:rsid w:val="005D0E17"/>
    <w:rsid w:val="005D0E79"/>
    <w:rsid w:val="005D1284"/>
    <w:rsid w:val="005D1B33"/>
    <w:rsid w:val="005D1FA6"/>
    <w:rsid w:val="005D2158"/>
    <w:rsid w:val="005D2A20"/>
    <w:rsid w:val="005D402E"/>
    <w:rsid w:val="005D482F"/>
    <w:rsid w:val="005D48DF"/>
    <w:rsid w:val="005D54F6"/>
    <w:rsid w:val="005D5964"/>
    <w:rsid w:val="005D6A7B"/>
    <w:rsid w:val="005D6BFB"/>
    <w:rsid w:val="005D6E08"/>
    <w:rsid w:val="005D6F4B"/>
    <w:rsid w:val="005D76E4"/>
    <w:rsid w:val="005D7E44"/>
    <w:rsid w:val="005E00CF"/>
    <w:rsid w:val="005E00FD"/>
    <w:rsid w:val="005E0129"/>
    <w:rsid w:val="005E03D6"/>
    <w:rsid w:val="005E0523"/>
    <w:rsid w:val="005E0A6D"/>
    <w:rsid w:val="005E17D4"/>
    <w:rsid w:val="005E251A"/>
    <w:rsid w:val="005E2BAA"/>
    <w:rsid w:val="005E2D3B"/>
    <w:rsid w:val="005E2E04"/>
    <w:rsid w:val="005E2FE1"/>
    <w:rsid w:val="005E3327"/>
    <w:rsid w:val="005E3602"/>
    <w:rsid w:val="005E384D"/>
    <w:rsid w:val="005E4151"/>
    <w:rsid w:val="005E4C7B"/>
    <w:rsid w:val="005E5080"/>
    <w:rsid w:val="005E5153"/>
    <w:rsid w:val="005E610A"/>
    <w:rsid w:val="005E62AC"/>
    <w:rsid w:val="005E62EF"/>
    <w:rsid w:val="005E6B48"/>
    <w:rsid w:val="005E6DC8"/>
    <w:rsid w:val="005E7392"/>
    <w:rsid w:val="005E7684"/>
    <w:rsid w:val="005E7AC8"/>
    <w:rsid w:val="005E7BB6"/>
    <w:rsid w:val="005F04C0"/>
    <w:rsid w:val="005F05DC"/>
    <w:rsid w:val="005F0BBC"/>
    <w:rsid w:val="005F0F5E"/>
    <w:rsid w:val="005F1014"/>
    <w:rsid w:val="005F1147"/>
    <w:rsid w:val="005F178F"/>
    <w:rsid w:val="005F197D"/>
    <w:rsid w:val="005F1F80"/>
    <w:rsid w:val="005F22E3"/>
    <w:rsid w:val="005F2A98"/>
    <w:rsid w:val="005F2F98"/>
    <w:rsid w:val="005F322B"/>
    <w:rsid w:val="005F3276"/>
    <w:rsid w:val="005F347B"/>
    <w:rsid w:val="005F3984"/>
    <w:rsid w:val="005F3A92"/>
    <w:rsid w:val="005F3DDA"/>
    <w:rsid w:val="005F3EDC"/>
    <w:rsid w:val="005F45AB"/>
    <w:rsid w:val="005F4873"/>
    <w:rsid w:val="005F588C"/>
    <w:rsid w:val="005F5DEB"/>
    <w:rsid w:val="005F6088"/>
    <w:rsid w:val="005F62BA"/>
    <w:rsid w:val="005F6463"/>
    <w:rsid w:val="005F7427"/>
    <w:rsid w:val="005F76DE"/>
    <w:rsid w:val="005F7F20"/>
    <w:rsid w:val="005F7FEE"/>
    <w:rsid w:val="0060002B"/>
    <w:rsid w:val="00600571"/>
    <w:rsid w:val="006012ED"/>
    <w:rsid w:val="00601357"/>
    <w:rsid w:val="00601CFD"/>
    <w:rsid w:val="00601EAC"/>
    <w:rsid w:val="0060203F"/>
    <w:rsid w:val="006022C5"/>
    <w:rsid w:val="00603329"/>
    <w:rsid w:val="00603865"/>
    <w:rsid w:val="00604082"/>
    <w:rsid w:val="0060479E"/>
    <w:rsid w:val="0060480D"/>
    <w:rsid w:val="00604FFB"/>
    <w:rsid w:val="0060538F"/>
    <w:rsid w:val="006058BF"/>
    <w:rsid w:val="00605EB1"/>
    <w:rsid w:val="006063BD"/>
    <w:rsid w:val="006069DD"/>
    <w:rsid w:val="00606EB9"/>
    <w:rsid w:val="00607014"/>
    <w:rsid w:val="00607F1B"/>
    <w:rsid w:val="006104D9"/>
    <w:rsid w:val="00610513"/>
    <w:rsid w:val="00610912"/>
    <w:rsid w:val="006118B9"/>
    <w:rsid w:val="00611E94"/>
    <w:rsid w:val="006121D0"/>
    <w:rsid w:val="0061240F"/>
    <w:rsid w:val="00612A75"/>
    <w:rsid w:val="00612D74"/>
    <w:rsid w:val="00613035"/>
    <w:rsid w:val="0061311A"/>
    <w:rsid w:val="00613272"/>
    <w:rsid w:val="006132AB"/>
    <w:rsid w:val="00613484"/>
    <w:rsid w:val="0061357D"/>
    <w:rsid w:val="00613B7D"/>
    <w:rsid w:val="00614556"/>
    <w:rsid w:val="00614D9C"/>
    <w:rsid w:val="00614F1E"/>
    <w:rsid w:val="006152E2"/>
    <w:rsid w:val="006158D2"/>
    <w:rsid w:val="00615D25"/>
    <w:rsid w:val="00615D93"/>
    <w:rsid w:val="006163E5"/>
    <w:rsid w:val="006165ED"/>
    <w:rsid w:val="00616727"/>
    <w:rsid w:val="006168FF"/>
    <w:rsid w:val="00620235"/>
    <w:rsid w:val="0062043F"/>
    <w:rsid w:val="00620DDC"/>
    <w:rsid w:val="0062125C"/>
    <w:rsid w:val="0062173B"/>
    <w:rsid w:val="00621A50"/>
    <w:rsid w:val="00622818"/>
    <w:rsid w:val="0062298C"/>
    <w:rsid w:val="00622A83"/>
    <w:rsid w:val="0062325D"/>
    <w:rsid w:val="006233CE"/>
    <w:rsid w:val="00623ED9"/>
    <w:rsid w:val="0062401D"/>
    <w:rsid w:val="00624671"/>
    <w:rsid w:val="006254AE"/>
    <w:rsid w:val="00625712"/>
    <w:rsid w:val="00626AA9"/>
    <w:rsid w:val="00626F20"/>
    <w:rsid w:val="006302DA"/>
    <w:rsid w:val="00630670"/>
    <w:rsid w:val="0063072C"/>
    <w:rsid w:val="00630BDA"/>
    <w:rsid w:val="00630D59"/>
    <w:rsid w:val="0063156A"/>
    <w:rsid w:val="0063199C"/>
    <w:rsid w:val="00631A8B"/>
    <w:rsid w:val="00631E56"/>
    <w:rsid w:val="006327A8"/>
    <w:rsid w:val="006327E6"/>
    <w:rsid w:val="00632CF0"/>
    <w:rsid w:val="0063311A"/>
    <w:rsid w:val="00633383"/>
    <w:rsid w:val="00633495"/>
    <w:rsid w:val="0063370C"/>
    <w:rsid w:val="00633BF7"/>
    <w:rsid w:val="00633C41"/>
    <w:rsid w:val="00633CE3"/>
    <w:rsid w:val="00633E97"/>
    <w:rsid w:val="00633F01"/>
    <w:rsid w:val="0063421F"/>
    <w:rsid w:val="00634471"/>
    <w:rsid w:val="00636374"/>
    <w:rsid w:val="00636489"/>
    <w:rsid w:val="00636508"/>
    <w:rsid w:val="006369D4"/>
    <w:rsid w:val="00637395"/>
    <w:rsid w:val="00637967"/>
    <w:rsid w:val="0063799D"/>
    <w:rsid w:val="00637EA7"/>
    <w:rsid w:val="0064007F"/>
    <w:rsid w:val="00640288"/>
    <w:rsid w:val="00641082"/>
    <w:rsid w:val="00641115"/>
    <w:rsid w:val="006414B6"/>
    <w:rsid w:val="00641BDE"/>
    <w:rsid w:val="00641CC9"/>
    <w:rsid w:val="00641D4B"/>
    <w:rsid w:val="0064267F"/>
    <w:rsid w:val="006428DF"/>
    <w:rsid w:val="00642CC5"/>
    <w:rsid w:val="00642D0E"/>
    <w:rsid w:val="00643AB7"/>
    <w:rsid w:val="006448B8"/>
    <w:rsid w:val="00644953"/>
    <w:rsid w:val="00644BD4"/>
    <w:rsid w:val="006456EE"/>
    <w:rsid w:val="0064660E"/>
    <w:rsid w:val="00646691"/>
    <w:rsid w:val="0064672B"/>
    <w:rsid w:val="00647309"/>
    <w:rsid w:val="0065076A"/>
    <w:rsid w:val="00650890"/>
    <w:rsid w:val="00650B7C"/>
    <w:rsid w:val="00650CEA"/>
    <w:rsid w:val="006510BE"/>
    <w:rsid w:val="00651805"/>
    <w:rsid w:val="00651E81"/>
    <w:rsid w:val="00652144"/>
    <w:rsid w:val="006525C0"/>
    <w:rsid w:val="00652608"/>
    <w:rsid w:val="00652997"/>
    <w:rsid w:val="00653927"/>
    <w:rsid w:val="00653B48"/>
    <w:rsid w:val="006545BA"/>
    <w:rsid w:val="0065486C"/>
    <w:rsid w:val="00654931"/>
    <w:rsid w:val="006554AD"/>
    <w:rsid w:val="00655B5E"/>
    <w:rsid w:val="00656A9A"/>
    <w:rsid w:val="00656CA7"/>
    <w:rsid w:val="00656EFD"/>
    <w:rsid w:val="006577DB"/>
    <w:rsid w:val="00657ADC"/>
    <w:rsid w:val="00657DC6"/>
    <w:rsid w:val="00657F7A"/>
    <w:rsid w:val="00657FBC"/>
    <w:rsid w:val="00660525"/>
    <w:rsid w:val="00660896"/>
    <w:rsid w:val="00660F8F"/>
    <w:rsid w:val="0066157A"/>
    <w:rsid w:val="00661D17"/>
    <w:rsid w:val="006625F1"/>
    <w:rsid w:val="006626BD"/>
    <w:rsid w:val="00662989"/>
    <w:rsid w:val="00662CDB"/>
    <w:rsid w:val="006633A8"/>
    <w:rsid w:val="00664A4A"/>
    <w:rsid w:val="00664D1C"/>
    <w:rsid w:val="0066572E"/>
    <w:rsid w:val="00665B86"/>
    <w:rsid w:val="00666058"/>
    <w:rsid w:val="006664AC"/>
    <w:rsid w:val="006669EC"/>
    <w:rsid w:val="00666F68"/>
    <w:rsid w:val="0066711F"/>
    <w:rsid w:val="00667CA5"/>
    <w:rsid w:val="00667EF6"/>
    <w:rsid w:val="00670657"/>
    <w:rsid w:val="0067069A"/>
    <w:rsid w:val="006711CD"/>
    <w:rsid w:val="00671745"/>
    <w:rsid w:val="00671E17"/>
    <w:rsid w:val="00672495"/>
    <w:rsid w:val="0067312E"/>
    <w:rsid w:val="00673610"/>
    <w:rsid w:val="006741F1"/>
    <w:rsid w:val="0067426C"/>
    <w:rsid w:val="00674291"/>
    <w:rsid w:val="00674929"/>
    <w:rsid w:val="00674A23"/>
    <w:rsid w:val="00674AE3"/>
    <w:rsid w:val="00674CED"/>
    <w:rsid w:val="00675178"/>
    <w:rsid w:val="00676105"/>
    <w:rsid w:val="006761A6"/>
    <w:rsid w:val="00676C84"/>
    <w:rsid w:val="00676DEC"/>
    <w:rsid w:val="00676F8C"/>
    <w:rsid w:val="0067757A"/>
    <w:rsid w:val="0067766F"/>
    <w:rsid w:val="00680195"/>
    <w:rsid w:val="0068062F"/>
    <w:rsid w:val="006807C6"/>
    <w:rsid w:val="00681DA1"/>
    <w:rsid w:val="00683053"/>
    <w:rsid w:val="00683999"/>
    <w:rsid w:val="0068437E"/>
    <w:rsid w:val="00684380"/>
    <w:rsid w:val="0068453C"/>
    <w:rsid w:val="00685AF7"/>
    <w:rsid w:val="0068614C"/>
    <w:rsid w:val="00687485"/>
    <w:rsid w:val="00687B38"/>
    <w:rsid w:val="00687F09"/>
    <w:rsid w:val="0069020A"/>
    <w:rsid w:val="0069085F"/>
    <w:rsid w:val="00690ADF"/>
    <w:rsid w:val="00690B25"/>
    <w:rsid w:val="00690BB3"/>
    <w:rsid w:val="00690BF4"/>
    <w:rsid w:val="00690DDC"/>
    <w:rsid w:val="0069101F"/>
    <w:rsid w:val="00691BCE"/>
    <w:rsid w:val="006924E6"/>
    <w:rsid w:val="006926D8"/>
    <w:rsid w:val="0069286A"/>
    <w:rsid w:val="0069293D"/>
    <w:rsid w:val="0069297E"/>
    <w:rsid w:val="00692C30"/>
    <w:rsid w:val="0069378C"/>
    <w:rsid w:val="00694092"/>
    <w:rsid w:val="00694231"/>
    <w:rsid w:val="00694A01"/>
    <w:rsid w:val="0069513E"/>
    <w:rsid w:val="00695AAB"/>
    <w:rsid w:val="00695AC9"/>
    <w:rsid w:val="00696237"/>
    <w:rsid w:val="006964DA"/>
    <w:rsid w:val="00696C01"/>
    <w:rsid w:val="00697A01"/>
    <w:rsid w:val="00697AB6"/>
    <w:rsid w:val="006A0017"/>
    <w:rsid w:val="006A0235"/>
    <w:rsid w:val="006A044F"/>
    <w:rsid w:val="006A0E56"/>
    <w:rsid w:val="006A0E78"/>
    <w:rsid w:val="006A1C1B"/>
    <w:rsid w:val="006A1CB4"/>
    <w:rsid w:val="006A2365"/>
    <w:rsid w:val="006A2796"/>
    <w:rsid w:val="006A2878"/>
    <w:rsid w:val="006A28E2"/>
    <w:rsid w:val="006A29FE"/>
    <w:rsid w:val="006A3C37"/>
    <w:rsid w:val="006A47E1"/>
    <w:rsid w:val="006A4A5B"/>
    <w:rsid w:val="006A4BE0"/>
    <w:rsid w:val="006A4DB2"/>
    <w:rsid w:val="006A4F74"/>
    <w:rsid w:val="006A513E"/>
    <w:rsid w:val="006A5455"/>
    <w:rsid w:val="006A560C"/>
    <w:rsid w:val="006A5622"/>
    <w:rsid w:val="006A5924"/>
    <w:rsid w:val="006A5C1E"/>
    <w:rsid w:val="006A5FA5"/>
    <w:rsid w:val="006A610E"/>
    <w:rsid w:val="006A67AC"/>
    <w:rsid w:val="006A6995"/>
    <w:rsid w:val="006A6A7A"/>
    <w:rsid w:val="006A6B2F"/>
    <w:rsid w:val="006A6FF3"/>
    <w:rsid w:val="006A70D0"/>
    <w:rsid w:val="006A7B48"/>
    <w:rsid w:val="006B0538"/>
    <w:rsid w:val="006B1D5A"/>
    <w:rsid w:val="006B2AA2"/>
    <w:rsid w:val="006B2DB7"/>
    <w:rsid w:val="006B338B"/>
    <w:rsid w:val="006B3686"/>
    <w:rsid w:val="006B38EC"/>
    <w:rsid w:val="006B4073"/>
    <w:rsid w:val="006B4279"/>
    <w:rsid w:val="006B4857"/>
    <w:rsid w:val="006B5583"/>
    <w:rsid w:val="006B5B60"/>
    <w:rsid w:val="006B5D18"/>
    <w:rsid w:val="006B6470"/>
    <w:rsid w:val="006B6998"/>
    <w:rsid w:val="006B6A94"/>
    <w:rsid w:val="006B747D"/>
    <w:rsid w:val="006B7556"/>
    <w:rsid w:val="006B764B"/>
    <w:rsid w:val="006C04D8"/>
    <w:rsid w:val="006C0961"/>
    <w:rsid w:val="006C0CA6"/>
    <w:rsid w:val="006C101D"/>
    <w:rsid w:val="006C15CA"/>
    <w:rsid w:val="006C1A25"/>
    <w:rsid w:val="006C1C92"/>
    <w:rsid w:val="006C2BF1"/>
    <w:rsid w:val="006C389A"/>
    <w:rsid w:val="006C4339"/>
    <w:rsid w:val="006C45B5"/>
    <w:rsid w:val="006C49BB"/>
    <w:rsid w:val="006C4AAC"/>
    <w:rsid w:val="006C700E"/>
    <w:rsid w:val="006C7A0F"/>
    <w:rsid w:val="006C7C46"/>
    <w:rsid w:val="006C7E2D"/>
    <w:rsid w:val="006D0524"/>
    <w:rsid w:val="006D060D"/>
    <w:rsid w:val="006D0849"/>
    <w:rsid w:val="006D0C5D"/>
    <w:rsid w:val="006D218B"/>
    <w:rsid w:val="006D21CC"/>
    <w:rsid w:val="006D2535"/>
    <w:rsid w:val="006D2F2B"/>
    <w:rsid w:val="006D36B3"/>
    <w:rsid w:val="006D37A2"/>
    <w:rsid w:val="006D4E6D"/>
    <w:rsid w:val="006D51F3"/>
    <w:rsid w:val="006D56AE"/>
    <w:rsid w:val="006D5C3E"/>
    <w:rsid w:val="006D5FFC"/>
    <w:rsid w:val="006D63AF"/>
    <w:rsid w:val="006D6821"/>
    <w:rsid w:val="006D6910"/>
    <w:rsid w:val="006D72FA"/>
    <w:rsid w:val="006D7697"/>
    <w:rsid w:val="006D7701"/>
    <w:rsid w:val="006D78FE"/>
    <w:rsid w:val="006D7F50"/>
    <w:rsid w:val="006E0114"/>
    <w:rsid w:val="006E021F"/>
    <w:rsid w:val="006E05CF"/>
    <w:rsid w:val="006E05FD"/>
    <w:rsid w:val="006E0E37"/>
    <w:rsid w:val="006E0ED6"/>
    <w:rsid w:val="006E101E"/>
    <w:rsid w:val="006E1B4F"/>
    <w:rsid w:val="006E2237"/>
    <w:rsid w:val="006E286B"/>
    <w:rsid w:val="006E3002"/>
    <w:rsid w:val="006E38EA"/>
    <w:rsid w:val="006E472E"/>
    <w:rsid w:val="006E4D21"/>
    <w:rsid w:val="006E504A"/>
    <w:rsid w:val="006E75DF"/>
    <w:rsid w:val="006E774A"/>
    <w:rsid w:val="006F12CC"/>
    <w:rsid w:val="006F1A4E"/>
    <w:rsid w:val="006F1D03"/>
    <w:rsid w:val="006F240C"/>
    <w:rsid w:val="006F29E1"/>
    <w:rsid w:val="006F2DA9"/>
    <w:rsid w:val="006F30AF"/>
    <w:rsid w:val="006F355A"/>
    <w:rsid w:val="006F3E93"/>
    <w:rsid w:val="006F4420"/>
    <w:rsid w:val="006F49E0"/>
    <w:rsid w:val="006F53C9"/>
    <w:rsid w:val="006F55D3"/>
    <w:rsid w:val="006F56F8"/>
    <w:rsid w:val="006F57AE"/>
    <w:rsid w:val="006F5F6E"/>
    <w:rsid w:val="006F60A6"/>
    <w:rsid w:val="006F688D"/>
    <w:rsid w:val="006F7461"/>
    <w:rsid w:val="006F74F1"/>
    <w:rsid w:val="006F79E9"/>
    <w:rsid w:val="006F7BBA"/>
    <w:rsid w:val="00700354"/>
    <w:rsid w:val="0070149C"/>
    <w:rsid w:val="0070196B"/>
    <w:rsid w:val="00701BB1"/>
    <w:rsid w:val="00701BF6"/>
    <w:rsid w:val="00702210"/>
    <w:rsid w:val="0070223C"/>
    <w:rsid w:val="007028DC"/>
    <w:rsid w:val="007034D0"/>
    <w:rsid w:val="0070379C"/>
    <w:rsid w:val="00703DAB"/>
    <w:rsid w:val="00703F35"/>
    <w:rsid w:val="00703FFF"/>
    <w:rsid w:val="007041DF"/>
    <w:rsid w:val="007042E4"/>
    <w:rsid w:val="0070480D"/>
    <w:rsid w:val="007050A2"/>
    <w:rsid w:val="0070652A"/>
    <w:rsid w:val="007070CC"/>
    <w:rsid w:val="0070772E"/>
    <w:rsid w:val="00707866"/>
    <w:rsid w:val="00710178"/>
    <w:rsid w:val="00710440"/>
    <w:rsid w:val="00710446"/>
    <w:rsid w:val="007106DB"/>
    <w:rsid w:val="0071094F"/>
    <w:rsid w:val="00710DDD"/>
    <w:rsid w:val="00710FDD"/>
    <w:rsid w:val="0071143D"/>
    <w:rsid w:val="007115A4"/>
    <w:rsid w:val="00711737"/>
    <w:rsid w:val="00711C52"/>
    <w:rsid w:val="00712D9D"/>
    <w:rsid w:val="007132FC"/>
    <w:rsid w:val="00713A29"/>
    <w:rsid w:val="00713D07"/>
    <w:rsid w:val="00714326"/>
    <w:rsid w:val="00714566"/>
    <w:rsid w:val="0071496A"/>
    <w:rsid w:val="00714B08"/>
    <w:rsid w:val="00714B15"/>
    <w:rsid w:val="00714B46"/>
    <w:rsid w:val="00714CE3"/>
    <w:rsid w:val="00714D26"/>
    <w:rsid w:val="00715197"/>
    <w:rsid w:val="00715B35"/>
    <w:rsid w:val="00715D64"/>
    <w:rsid w:val="007168FD"/>
    <w:rsid w:val="00717598"/>
    <w:rsid w:val="0071774A"/>
    <w:rsid w:val="00717D2A"/>
    <w:rsid w:val="00717EDF"/>
    <w:rsid w:val="00720726"/>
    <w:rsid w:val="0072089F"/>
    <w:rsid w:val="00720A5B"/>
    <w:rsid w:val="00720BBD"/>
    <w:rsid w:val="00720FF1"/>
    <w:rsid w:val="007211CB"/>
    <w:rsid w:val="007218F5"/>
    <w:rsid w:val="007223C1"/>
    <w:rsid w:val="00722582"/>
    <w:rsid w:val="00722AB5"/>
    <w:rsid w:val="00723B01"/>
    <w:rsid w:val="00723D6B"/>
    <w:rsid w:val="00723E5D"/>
    <w:rsid w:val="007240E7"/>
    <w:rsid w:val="00724B74"/>
    <w:rsid w:val="007252ED"/>
    <w:rsid w:val="007263F9"/>
    <w:rsid w:val="00726B53"/>
    <w:rsid w:val="00726E83"/>
    <w:rsid w:val="00726ED3"/>
    <w:rsid w:val="007276A0"/>
    <w:rsid w:val="00730DE9"/>
    <w:rsid w:val="00731298"/>
    <w:rsid w:val="007314E1"/>
    <w:rsid w:val="00731839"/>
    <w:rsid w:val="00732191"/>
    <w:rsid w:val="007330A2"/>
    <w:rsid w:val="007332AB"/>
    <w:rsid w:val="007337B4"/>
    <w:rsid w:val="00733BE2"/>
    <w:rsid w:val="00734B5E"/>
    <w:rsid w:val="00735BD6"/>
    <w:rsid w:val="00735FFF"/>
    <w:rsid w:val="00736011"/>
    <w:rsid w:val="00736083"/>
    <w:rsid w:val="007360AF"/>
    <w:rsid w:val="0073704F"/>
    <w:rsid w:val="0073779C"/>
    <w:rsid w:val="00737C89"/>
    <w:rsid w:val="00740641"/>
    <w:rsid w:val="007417A2"/>
    <w:rsid w:val="00741FAD"/>
    <w:rsid w:val="007423E2"/>
    <w:rsid w:val="00742564"/>
    <w:rsid w:val="00742672"/>
    <w:rsid w:val="007427E3"/>
    <w:rsid w:val="00742C5A"/>
    <w:rsid w:val="00743FB8"/>
    <w:rsid w:val="0074421B"/>
    <w:rsid w:val="007446DD"/>
    <w:rsid w:val="0074482C"/>
    <w:rsid w:val="0074549E"/>
    <w:rsid w:val="00745BD7"/>
    <w:rsid w:val="007465A9"/>
    <w:rsid w:val="0074665F"/>
    <w:rsid w:val="00746D7B"/>
    <w:rsid w:val="00746FAA"/>
    <w:rsid w:val="0074703C"/>
    <w:rsid w:val="007475C4"/>
    <w:rsid w:val="00747958"/>
    <w:rsid w:val="00747C5E"/>
    <w:rsid w:val="00750170"/>
    <w:rsid w:val="007502EA"/>
    <w:rsid w:val="007506C6"/>
    <w:rsid w:val="0075158E"/>
    <w:rsid w:val="00751952"/>
    <w:rsid w:val="00751DA0"/>
    <w:rsid w:val="00752071"/>
    <w:rsid w:val="00752667"/>
    <w:rsid w:val="00752D92"/>
    <w:rsid w:val="00753153"/>
    <w:rsid w:val="0075325F"/>
    <w:rsid w:val="007545E5"/>
    <w:rsid w:val="00754A05"/>
    <w:rsid w:val="00755728"/>
    <w:rsid w:val="00755B6D"/>
    <w:rsid w:val="00755BE0"/>
    <w:rsid w:val="00755E7F"/>
    <w:rsid w:val="00755FD7"/>
    <w:rsid w:val="00756046"/>
    <w:rsid w:val="00756633"/>
    <w:rsid w:val="00757606"/>
    <w:rsid w:val="00757678"/>
    <w:rsid w:val="007609CF"/>
    <w:rsid w:val="00760B53"/>
    <w:rsid w:val="00760C24"/>
    <w:rsid w:val="00760F01"/>
    <w:rsid w:val="0076105D"/>
    <w:rsid w:val="007620E6"/>
    <w:rsid w:val="00762199"/>
    <w:rsid w:val="0076223C"/>
    <w:rsid w:val="0076237F"/>
    <w:rsid w:val="007629B1"/>
    <w:rsid w:val="00762A35"/>
    <w:rsid w:val="007631DF"/>
    <w:rsid w:val="007632BF"/>
    <w:rsid w:val="00763A7E"/>
    <w:rsid w:val="00763CFF"/>
    <w:rsid w:val="00763EA9"/>
    <w:rsid w:val="00764D8F"/>
    <w:rsid w:val="0076530D"/>
    <w:rsid w:val="007656D4"/>
    <w:rsid w:val="00765DB6"/>
    <w:rsid w:val="00766057"/>
    <w:rsid w:val="00766104"/>
    <w:rsid w:val="00766215"/>
    <w:rsid w:val="00766323"/>
    <w:rsid w:val="007666A8"/>
    <w:rsid w:val="007669AD"/>
    <w:rsid w:val="00766D6D"/>
    <w:rsid w:val="00766D80"/>
    <w:rsid w:val="0076757C"/>
    <w:rsid w:val="00767688"/>
    <w:rsid w:val="00767C21"/>
    <w:rsid w:val="007700BA"/>
    <w:rsid w:val="00770D53"/>
    <w:rsid w:val="007713AA"/>
    <w:rsid w:val="007718C3"/>
    <w:rsid w:val="00771E01"/>
    <w:rsid w:val="007721F4"/>
    <w:rsid w:val="007724B5"/>
    <w:rsid w:val="0077268D"/>
    <w:rsid w:val="007727A3"/>
    <w:rsid w:val="00772AFC"/>
    <w:rsid w:val="00772F63"/>
    <w:rsid w:val="00773F94"/>
    <w:rsid w:val="00773FB2"/>
    <w:rsid w:val="007741F0"/>
    <w:rsid w:val="007743A2"/>
    <w:rsid w:val="00774415"/>
    <w:rsid w:val="00776742"/>
    <w:rsid w:val="00776989"/>
    <w:rsid w:val="00776FEC"/>
    <w:rsid w:val="007774F1"/>
    <w:rsid w:val="00777BB8"/>
    <w:rsid w:val="00777D61"/>
    <w:rsid w:val="007801C3"/>
    <w:rsid w:val="007803C5"/>
    <w:rsid w:val="00780450"/>
    <w:rsid w:val="00780B9D"/>
    <w:rsid w:val="00781125"/>
    <w:rsid w:val="00781578"/>
    <w:rsid w:val="00781ACC"/>
    <w:rsid w:val="00781DEE"/>
    <w:rsid w:val="0078201E"/>
    <w:rsid w:val="007825E1"/>
    <w:rsid w:val="00782682"/>
    <w:rsid w:val="007826AA"/>
    <w:rsid w:val="00782954"/>
    <w:rsid w:val="00782F18"/>
    <w:rsid w:val="00783199"/>
    <w:rsid w:val="00783237"/>
    <w:rsid w:val="0078324E"/>
    <w:rsid w:val="007832E1"/>
    <w:rsid w:val="00783594"/>
    <w:rsid w:val="00784AA8"/>
    <w:rsid w:val="00784DC2"/>
    <w:rsid w:val="00785444"/>
    <w:rsid w:val="00785575"/>
    <w:rsid w:val="00785AAD"/>
    <w:rsid w:val="00786284"/>
    <w:rsid w:val="007879C8"/>
    <w:rsid w:val="00787EB1"/>
    <w:rsid w:val="00790532"/>
    <w:rsid w:val="00791481"/>
    <w:rsid w:val="007926AB"/>
    <w:rsid w:val="00792930"/>
    <w:rsid w:val="00792B8F"/>
    <w:rsid w:val="0079314D"/>
    <w:rsid w:val="00793A91"/>
    <w:rsid w:val="00793AE5"/>
    <w:rsid w:val="007942FF"/>
    <w:rsid w:val="00794F7D"/>
    <w:rsid w:val="007950BC"/>
    <w:rsid w:val="0079524C"/>
    <w:rsid w:val="00795ECE"/>
    <w:rsid w:val="007963F8"/>
    <w:rsid w:val="0079651E"/>
    <w:rsid w:val="007966F6"/>
    <w:rsid w:val="00796A80"/>
    <w:rsid w:val="00796E3C"/>
    <w:rsid w:val="007970FF"/>
    <w:rsid w:val="0079774E"/>
    <w:rsid w:val="00797D61"/>
    <w:rsid w:val="007A04A4"/>
    <w:rsid w:val="007A09B4"/>
    <w:rsid w:val="007A0DC1"/>
    <w:rsid w:val="007A19B1"/>
    <w:rsid w:val="007A19EB"/>
    <w:rsid w:val="007A1A82"/>
    <w:rsid w:val="007A1F3A"/>
    <w:rsid w:val="007A2479"/>
    <w:rsid w:val="007A3217"/>
    <w:rsid w:val="007A381C"/>
    <w:rsid w:val="007A3E99"/>
    <w:rsid w:val="007A43F0"/>
    <w:rsid w:val="007A46BC"/>
    <w:rsid w:val="007A4B4A"/>
    <w:rsid w:val="007A5155"/>
    <w:rsid w:val="007A6B5B"/>
    <w:rsid w:val="007A7690"/>
    <w:rsid w:val="007B00A3"/>
    <w:rsid w:val="007B04FF"/>
    <w:rsid w:val="007B07B0"/>
    <w:rsid w:val="007B1656"/>
    <w:rsid w:val="007B17B9"/>
    <w:rsid w:val="007B1FDD"/>
    <w:rsid w:val="007B2399"/>
    <w:rsid w:val="007B24C2"/>
    <w:rsid w:val="007B2993"/>
    <w:rsid w:val="007B2A58"/>
    <w:rsid w:val="007B2BD4"/>
    <w:rsid w:val="007B4A0D"/>
    <w:rsid w:val="007B5152"/>
    <w:rsid w:val="007B559A"/>
    <w:rsid w:val="007B6612"/>
    <w:rsid w:val="007B71CC"/>
    <w:rsid w:val="007B790F"/>
    <w:rsid w:val="007C07FE"/>
    <w:rsid w:val="007C0C55"/>
    <w:rsid w:val="007C0DA3"/>
    <w:rsid w:val="007C0F81"/>
    <w:rsid w:val="007C10E4"/>
    <w:rsid w:val="007C158F"/>
    <w:rsid w:val="007C1615"/>
    <w:rsid w:val="007C178D"/>
    <w:rsid w:val="007C20ED"/>
    <w:rsid w:val="007C24D5"/>
    <w:rsid w:val="007C30FD"/>
    <w:rsid w:val="007C3AE4"/>
    <w:rsid w:val="007C40A6"/>
    <w:rsid w:val="007C4512"/>
    <w:rsid w:val="007C4A4E"/>
    <w:rsid w:val="007C4EB0"/>
    <w:rsid w:val="007C57FB"/>
    <w:rsid w:val="007C59DB"/>
    <w:rsid w:val="007C5B13"/>
    <w:rsid w:val="007C5C63"/>
    <w:rsid w:val="007C5DEB"/>
    <w:rsid w:val="007C656E"/>
    <w:rsid w:val="007C725D"/>
    <w:rsid w:val="007D0235"/>
    <w:rsid w:val="007D0643"/>
    <w:rsid w:val="007D0B6A"/>
    <w:rsid w:val="007D118C"/>
    <w:rsid w:val="007D2023"/>
    <w:rsid w:val="007D2285"/>
    <w:rsid w:val="007D244C"/>
    <w:rsid w:val="007D2572"/>
    <w:rsid w:val="007D28F7"/>
    <w:rsid w:val="007D2A48"/>
    <w:rsid w:val="007D2AA7"/>
    <w:rsid w:val="007D3211"/>
    <w:rsid w:val="007D3497"/>
    <w:rsid w:val="007D37AE"/>
    <w:rsid w:val="007D4B53"/>
    <w:rsid w:val="007D5328"/>
    <w:rsid w:val="007D5584"/>
    <w:rsid w:val="007D5753"/>
    <w:rsid w:val="007D5A24"/>
    <w:rsid w:val="007D5F6A"/>
    <w:rsid w:val="007D65FC"/>
    <w:rsid w:val="007D6810"/>
    <w:rsid w:val="007D6F50"/>
    <w:rsid w:val="007D7742"/>
    <w:rsid w:val="007D7770"/>
    <w:rsid w:val="007D7780"/>
    <w:rsid w:val="007D7C5E"/>
    <w:rsid w:val="007D7D4D"/>
    <w:rsid w:val="007E059D"/>
    <w:rsid w:val="007E071A"/>
    <w:rsid w:val="007E0756"/>
    <w:rsid w:val="007E0998"/>
    <w:rsid w:val="007E0F09"/>
    <w:rsid w:val="007E1049"/>
    <w:rsid w:val="007E1699"/>
    <w:rsid w:val="007E175A"/>
    <w:rsid w:val="007E1CE0"/>
    <w:rsid w:val="007E211C"/>
    <w:rsid w:val="007E2846"/>
    <w:rsid w:val="007E3466"/>
    <w:rsid w:val="007E37DC"/>
    <w:rsid w:val="007E6057"/>
    <w:rsid w:val="007E6140"/>
    <w:rsid w:val="007E6573"/>
    <w:rsid w:val="007E68A3"/>
    <w:rsid w:val="007E6BA0"/>
    <w:rsid w:val="007E7C7B"/>
    <w:rsid w:val="007F03DC"/>
    <w:rsid w:val="007F03DF"/>
    <w:rsid w:val="007F07EB"/>
    <w:rsid w:val="007F0A04"/>
    <w:rsid w:val="007F0AA1"/>
    <w:rsid w:val="007F1040"/>
    <w:rsid w:val="007F1846"/>
    <w:rsid w:val="007F2195"/>
    <w:rsid w:val="007F2541"/>
    <w:rsid w:val="007F2611"/>
    <w:rsid w:val="007F2977"/>
    <w:rsid w:val="007F3303"/>
    <w:rsid w:val="007F374A"/>
    <w:rsid w:val="007F3AB2"/>
    <w:rsid w:val="007F3E47"/>
    <w:rsid w:val="007F4222"/>
    <w:rsid w:val="007F44AD"/>
    <w:rsid w:val="007F475E"/>
    <w:rsid w:val="007F4B4B"/>
    <w:rsid w:val="007F4D26"/>
    <w:rsid w:val="007F5F02"/>
    <w:rsid w:val="007F6002"/>
    <w:rsid w:val="007F601E"/>
    <w:rsid w:val="007F61D6"/>
    <w:rsid w:val="007F6496"/>
    <w:rsid w:val="007F6F0E"/>
    <w:rsid w:val="007F7491"/>
    <w:rsid w:val="007F77E0"/>
    <w:rsid w:val="007F78DB"/>
    <w:rsid w:val="0080038E"/>
    <w:rsid w:val="008005B2"/>
    <w:rsid w:val="00800B22"/>
    <w:rsid w:val="00800B2F"/>
    <w:rsid w:val="00801230"/>
    <w:rsid w:val="00801B5B"/>
    <w:rsid w:val="00801EFB"/>
    <w:rsid w:val="00802158"/>
    <w:rsid w:val="00803112"/>
    <w:rsid w:val="0080311B"/>
    <w:rsid w:val="00803178"/>
    <w:rsid w:val="008039B7"/>
    <w:rsid w:val="00803B91"/>
    <w:rsid w:val="00803F4D"/>
    <w:rsid w:val="008045FE"/>
    <w:rsid w:val="0080486A"/>
    <w:rsid w:val="00804A0D"/>
    <w:rsid w:val="0080505C"/>
    <w:rsid w:val="00806768"/>
    <w:rsid w:val="00806CC2"/>
    <w:rsid w:val="0080721B"/>
    <w:rsid w:val="008076F1"/>
    <w:rsid w:val="0080787B"/>
    <w:rsid w:val="00807997"/>
    <w:rsid w:val="00807AC2"/>
    <w:rsid w:val="00807F19"/>
    <w:rsid w:val="00811663"/>
    <w:rsid w:val="008119F6"/>
    <w:rsid w:val="00811C64"/>
    <w:rsid w:val="008128E9"/>
    <w:rsid w:val="0081295A"/>
    <w:rsid w:val="00812DCF"/>
    <w:rsid w:val="0081308D"/>
    <w:rsid w:val="008130DA"/>
    <w:rsid w:val="0081343C"/>
    <w:rsid w:val="00813536"/>
    <w:rsid w:val="00813A98"/>
    <w:rsid w:val="0081418A"/>
    <w:rsid w:val="00814673"/>
    <w:rsid w:val="008146E7"/>
    <w:rsid w:val="00814F99"/>
    <w:rsid w:val="0081509E"/>
    <w:rsid w:val="008150D9"/>
    <w:rsid w:val="00815242"/>
    <w:rsid w:val="008152A0"/>
    <w:rsid w:val="00815599"/>
    <w:rsid w:val="00815674"/>
    <w:rsid w:val="00815A91"/>
    <w:rsid w:val="008163FC"/>
    <w:rsid w:val="00816644"/>
    <w:rsid w:val="00816B02"/>
    <w:rsid w:val="008177F3"/>
    <w:rsid w:val="00817964"/>
    <w:rsid w:val="00817AA7"/>
    <w:rsid w:val="00820169"/>
    <w:rsid w:val="008204A4"/>
    <w:rsid w:val="00820567"/>
    <w:rsid w:val="00820708"/>
    <w:rsid w:val="0082122B"/>
    <w:rsid w:val="0082129B"/>
    <w:rsid w:val="00821D5F"/>
    <w:rsid w:val="00821E7D"/>
    <w:rsid w:val="00821E8D"/>
    <w:rsid w:val="0082232A"/>
    <w:rsid w:val="00822D05"/>
    <w:rsid w:val="00822F4E"/>
    <w:rsid w:val="00823C98"/>
    <w:rsid w:val="00823FCE"/>
    <w:rsid w:val="0082450E"/>
    <w:rsid w:val="0082472D"/>
    <w:rsid w:val="008252AA"/>
    <w:rsid w:val="00825600"/>
    <w:rsid w:val="008272A5"/>
    <w:rsid w:val="008273E4"/>
    <w:rsid w:val="0082744C"/>
    <w:rsid w:val="0082748E"/>
    <w:rsid w:val="00827CA7"/>
    <w:rsid w:val="00827F89"/>
    <w:rsid w:val="00830968"/>
    <w:rsid w:val="008309DE"/>
    <w:rsid w:val="00830BC8"/>
    <w:rsid w:val="00830E6B"/>
    <w:rsid w:val="00831504"/>
    <w:rsid w:val="00831C9D"/>
    <w:rsid w:val="00832917"/>
    <w:rsid w:val="00832997"/>
    <w:rsid w:val="00834355"/>
    <w:rsid w:val="008343DE"/>
    <w:rsid w:val="00834FB3"/>
    <w:rsid w:val="00835087"/>
    <w:rsid w:val="00835E36"/>
    <w:rsid w:val="00837E48"/>
    <w:rsid w:val="00837F4A"/>
    <w:rsid w:val="008400C4"/>
    <w:rsid w:val="0084050B"/>
    <w:rsid w:val="00841340"/>
    <w:rsid w:val="008414EE"/>
    <w:rsid w:val="00841C8C"/>
    <w:rsid w:val="008427C1"/>
    <w:rsid w:val="00842A36"/>
    <w:rsid w:val="00842BF6"/>
    <w:rsid w:val="00842F9B"/>
    <w:rsid w:val="00843433"/>
    <w:rsid w:val="008434B9"/>
    <w:rsid w:val="0084393E"/>
    <w:rsid w:val="00843DB0"/>
    <w:rsid w:val="00843E6F"/>
    <w:rsid w:val="0084406B"/>
    <w:rsid w:val="0084444F"/>
    <w:rsid w:val="00844A3D"/>
    <w:rsid w:val="00845303"/>
    <w:rsid w:val="0084561F"/>
    <w:rsid w:val="0084591E"/>
    <w:rsid w:val="008461E3"/>
    <w:rsid w:val="008464A7"/>
    <w:rsid w:val="008464F5"/>
    <w:rsid w:val="00846766"/>
    <w:rsid w:val="00846FD7"/>
    <w:rsid w:val="00847007"/>
    <w:rsid w:val="008470B4"/>
    <w:rsid w:val="0084780D"/>
    <w:rsid w:val="00847CCE"/>
    <w:rsid w:val="00847D0B"/>
    <w:rsid w:val="00850336"/>
    <w:rsid w:val="008504B0"/>
    <w:rsid w:val="00850D68"/>
    <w:rsid w:val="00851124"/>
    <w:rsid w:val="00851B42"/>
    <w:rsid w:val="00851DE1"/>
    <w:rsid w:val="00852161"/>
    <w:rsid w:val="00852DE7"/>
    <w:rsid w:val="008533A4"/>
    <w:rsid w:val="008543E2"/>
    <w:rsid w:val="008547FF"/>
    <w:rsid w:val="00854981"/>
    <w:rsid w:val="008551A3"/>
    <w:rsid w:val="00855C85"/>
    <w:rsid w:val="00855E39"/>
    <w:rsid w:val="00855F50"/>
    <w:rsid w:val="008567AD"/>
    <w:rsid w:val="00856F4D"/>
    <w:rsid w:val="008571D7"/>
    <w:rsid w:val="00857759"/>
    <w:rsid w:val="008577B5"/>
    <w:rsid w:val="00857B09"/>
    <w:rsid w:val="00857EE8"/>
    <w:rsid w:val="00857FCB"/>
    <w:rsid w:val="00860B8A"/>
    <w:rsid w:val="00860CA7"/>
    <w:rsid w:val="00861686"/>
    <w:rsid w:val="00861EDC"/>
    <w:rsid w:val="0086253B"/>
    <w:rsid w:val="008626C5"/>
    <w:rsid w:val="00862B2A"/>
    <w:rsid w:val="00862BF2"/>
    <w:rsid w:val="00863304"/>
    <w:rsid w:val="00863BB9"/>
    <w:rsid w:val="008649FC"/>
    <w:rsid w:val="00864B82"/>
    <w:rsid w:val="00864C3F"/>
    <w:rsid w:val="00864E7C"/>
    <w:rsid w:val="00864F1E"/>
    <w:rsid w:val="0086613B"/>
    <w:rsid w:val="008663D1"/>
    <w:rsid w:val="00866862"/>
    <w:rsid w:val="00866C2A"/>
    <w:rsid w:val="00866D23"/>
    <w:rsid w:val="00867F0D"/>
    <w:rsid w:val="00870189"/>
    <w:rsid w:val="008703B8"/>
    <w:rsid w:val="00871503"/>
    <w:rsid w:val="0087203D"/>
    <w:rsid w:val="0087248E"/>
    <w:rsid w:val="008724D1"/>
    <w:rsid w:val="008726BE"/>
    <w:rsid w:val="00872CA8"/>
    <w:rsid w:val="00873195"/>
    <w:rsid w:val="008737C6"/>
    <w:rsid w:val="00873CA1"/>
    <w:rsid w:val="00874570"/>
    <w:rsid w:val="008749AC"/>
    <w:rsid w:val="00875068"/>
    <w:rsid w:val="008750EE"/>
    <w:rsid w:val="00875765"/>
    <w:rsid w:val="00875843"/>
    <w:rsid w:val="00875D37"/>
    <w:rsid w:val="00875D91"/>
    <w:rsid w:val="00875F59"/>
    <w:rsid w:val="008760FC"/>
    <w:rsid w:val="0087660D"/>
    <w:rsid w:val="00876C07"/>
    <w:rsid w:val="00876E7D"/>
    <w:rsid w:val="008777D9"/>
    <w:rsid w:val="008800EA"/>
    <w:rsid w:val="008802FE"/>
    <w:rsid w:val="008804B7"/>
    <w:rsid w:val="00880D30"/>
    <w:rsid w:val="00881214"/>
    <w:rsid w:val="0088191D"/>
    <w:rsid w:val="00882949"/>
    <w:rsid w:val="00882ADA"/>
    <w:rsid w:val="00882C72"/>
    <w:rsid w:val="00882E09"/>
    <w:rsid w:val="0088300B"/>
    <w:rsid w:val="008831A3"/>
    <w:rsid w:val="00883529"/>
    <w:rsid w:val="00883C55"/>
    <w:rsid w:val="00884044"/>
    <w:rsid w:val="0088426D"/>
    <w:rsid w:val="0088471F"/>
    <w:rsid w:val="0088547B"/>
    <w:rsid w:val="00885C15"/>
    <w:rsid w:val="00885DA7"/>
    <w:rsid w:val="00885EE6"/>
    <w:rsid w:val="00886072"/>
    <w:rsid w:val="008862D1"/>
    <w:rsid w:val="00886AB0"/>
    <w:rsid w:val="0088737B"/>
    <w:rsid w:val="008903EE"/>
    <w:rsid w:val="00890B9C"/>
    <w:rsid w:val="00890D0E"/>
    <w:rsid w:val="00890FD7"/>
    <w:rsid w:val="008914A7"/>
    <w:rsid w:val="00891562"/>
    <w:rsid w:val="00892052"/>
    <w:rsid w:val="008920FE"/>
    <w:rsid w:val="0089232A"/>
    <w:rsid w:val="0089275D"/>
    <w:rsid w:val="00893437"/>
    <w:rsid w:val="0089367B"/>
    <w:rsid w:val="00893C44"/>
    <w:rsid w:val="00893FBC"/>
    <w:rsid w:val="008945CB"/>
    <w:rsid w:val="00894D31"/>
    <w:rsid w:val="00894D3D"/>
    <w:rsid w:val="008956F7"/>
    <w:rsid w:val="00895BB2"/>
    <w:rsid w:val="00895C50"/>
    <w:rsid w:val="00895C73"/>
    <w:rsid w:val="00896ADC"/>
    <w:rsid w:val="00897722"/>
    <w:rsid w:val="00897DB0"/>
    <w:rsid w:val="00897E55"/>
    <w:rsid w:val="008A040B"/>
    <w:rsid w:val="008A07B0"/>
    <w:rsid w:val="008A0BA4"/>
    <w:rsid w:val="008A1AEC"/>
    <w:rsid w:val="008A223B"/>
    <w:rsid w:val="008A22BF"/>
    <w:rsid w:val="008A2991"/>
    <w:rsid w:val="008A2AB7"/>
    <w:rsid w:val="008A2CA1"/>
    <w:rsid w:val="008A5126"/>
    <w:rsid w:val="008A550B"/>
    <w:rsid w:val="008A58ED"/>
    <w:rsid w:val="008A5CA4"/>
    <w:rsid w:val="008A5CA6"/>
    <w:rsid w:val="008A6757"/>
    <w:rsid w:val="008A6AAA"/>
    <w:rsid w:val="008A6C81"/>
    <w:rsid w:val="008A7047"/>
    <w:rsid w:val="008A708F"/>
    <w:rsid w:val="008A73D0"/>
    <w:rsid w:val="008B01FC"/>
    <w:rsid w:val="008B020E"/>
    <w:rsid w:val="008B03BA"/>
    <w:rsid w:val="008B03DA"/>
    <w:rsid w:val="008B0585"/>
    <w:rsid w:val="008B07E2"/>
    <w:rsid w:val="008B0FA3"/>
    <w:rsid w:val="008B1051"/>
    <w:rsid w:val="008B1214"/>
    <w:rsid w:val="008B2266"/>
    <w:rsid w:val="008B27CC"/>
    <w:rsid w:val="008B2C6C"/>
    <w:rsid w:val="008B30D9"/>
    <w:rsid w:val="008B3108"/>
    <w:rsid w:val="008B33AB"/>
    <w:rsid w:val="008B3CCB"/>
    <w:rsid w:val="008B3E55"/>
    <w:rsid w:val="008B4402"/>
    <w:rsid w:val="008B502E"/>
    <w:rsid w:val="008B539C"/>
    <w:rsid w:val="008B63E0"/>
    <w:rsid w:val="008B6467"/>
    <w:rsid w:val="008B6763"/>
    <w:rsid w:val="008B6CAF"/>
    <w:rsid w:val="008B6D04"/>
    <w:rsid w:val="008C006B"/>
    <w:rsid w:val="008C1240"/>
    <w:rsid w:val="008C1921"/>
    <w:rsid w:val="008C1BB5"/>
    <w:rsid w:val="008C1E9C"/>
    <w:rsid w:val="008C23A9"/>
    <w:rsid w:val="008C2C90"/>
    <w:rsid w:val="008C331B"/>
    <w:rsid w:val="008C3F72"/>
    <w:rsid w:val="008C4196"/>
    <w:rsid w:val="008C4320"/>
    <w:rsid w:val="008C479F"/>
    <w:rsid w:val="008C4811"/>
    <w:rsid w:val="008C4B84"/>
    <w:rsid w:val="008C4E58"/>
    <w:rsid w:val="008C50AB"/>
    <w:rsid w:val="008C57E8"/>
    <w:rsid w:val="008C5A5D"/>
    <w:rsid w:val="008C5B1A"/>
    <w:rsid w:val="008C5B5F"/>
    <w:rsid w:val="008C661E"/>
    <w:rsid w:val="008C6CCF"/>
    <w:rsid w:val="008D29D8"/>
    <w:rsid w:val="008D2CAF"/>
    <w:rsid w:val="008D2CBA"/>
    <w:rsid w:val="008D3C3F"/>
    <w:rsid w:val="008D3CFE"/>
    <w:rsid w:val="008D4189"/>
    <w:rsid w:val="008D4812"/>
    <w:rsid w:val="008D4F09"/>
    <w:rsid w:val="008D557E"/>
    <w:rsid w:val="008D589C"/>
    <w:rsid w:val="008D5B9B"/>
    <w:rsid w:val="008D6E19"/>
    <w:rsid w:val="008D773C"/>
    <w:rsid w:val="008E08D1"/>
    <w:rsid w:val="008E13F7"/>
    <w:rsid w:val="008E1869"/>
    <w:rsid w:val="008E18A0"/>
    <w:rsid w:val="008E195D"/>
    <w:rsid w:val="008E1FFD"/>
    <w:rsid w:val="008E23C6"/>
    <w:rsid w:val="008E24B8"/>
    <w:rsid w:val="008E25AF"/>
    <w:rsid w:val="008E2910"/>
    <w:rsid w:val="008E314B"/>
    <w:rsid w:val="008E32C7"/>
    <w:rsid w:val="008E3659"/>
    <w:rsid w:val="008E3812"/>
    <w:rsid w:val="008E3903"/>
    <w:rsid w:val="008E492D"/>
    <w:rsid w:val="008E49E3"/>
    <w:rsid w:val="008E4AAF"/>
    <w:rsid w:val="008E4AF8"/>
    <w:rsid w:val="008E4C36"/>
    <w:rsid w:val="008E52B0"/>
    <w:rsid w:val="008E5411"/>
    <w:rsid w:val="008E5EDA"/>
    <w:rsid w:val="008E5F72"/>
    <w:rsid w:val="008E6646"/>
    <w:rsid w:val="008E6D57"/>
    <w:rsid w:val="008E71C6"/>
    <w:rsid w:val="008E73D3"/>
    <w:rsid w:val="008E76F1"/>
    <w:rsid w:val="008E780B"/>
    <w:rsid w:val="008E7CAC"/>
    <w:rsid w:val="008E7FD7"/>
    <w:rsid w:val="008F0699"/>
    <w:rsid w:val="008F0A48"/>
    <w:rsid w:val="008F0C17"/>
    <w:rsid w:val="008F0CD4"/>
    <w:rsid w:val="008F103C"/>
    <w:rsid w:val="008F13DF"/>
    <w:rsid w:val="008F1ACD"/>
    <w:rsid w:val="008F1B1C"/>
    <w:rsid w:val="008F1C19"/>
    <w:rsid w:val="008F1C8F"/>
    <w:rsid w:val="008F1E73"/>
    <w:rsid w:val="008F28C1"/>
    <w:rsid w:val="008F2E68"/>
    <w:rsid w:val="008F4736"/>
    <w:rsid w:val="008F4D55"/>
    <w:rsid w:val="008F6491"/>
    <w:rsid w:val="008F6C27"/>
    <w:rsid w:val="008F6E40"/>
    <w:rsid w:val="008F78D4"/>
    <w:rsid w:val="008F7B8E"/>
    <w:rsid w:val="009000A3"/>
    <w:rsid w:val="00900371"/>
    <w:rsid w:val="009009CF"/>
    <w:rsid w:val="00901625"/>
    <w:rsid w:val="00901A0D"/>
    <w:rsid w:val="00902175"/>
    <w:rsid w:val="0090227A"/>
    <w:rsid w:val="009025A0"/>
    <w:rsid w:val="00902804"/>
    <w:rsid w:val="009038B5"/>
    <w:rsid w:val="00903EA3"/>
    <w:rsid w:val="0090418F"/>
    <w:rsid w:val="00904FA9"/>
    <w:rsid w:val="00904FE6"/>
    <w:rsid w:val="0090520E"/>
    <w:rsid w:val="009052F6"/>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1663"/>
    <w:rsid w:val="00911868"/>
    <w:rsid w:val="00911E26"/>
    <w:rsid w:val="00911FC1"/>
    <w:rsid w:val="0091247B"/>
    <w:rsid w:val="00912580"/>
    <w:rsid w:val="009138E2"/>
    <w:rsid w:val="00913BA1"/>
    <w:rsid w:val="0091469E"/>
    <w:rsid w:val="009149CB"/>
    <w:rsid w:val="00914CDA"/>
    <w:rsid w:val="009150D0"/>
    <w:rsid w:val="00915346"/>
    <w:rsid w:val="009155C9"/>
    <w:rsid w:val="00915AB4"/>
    <w:rsid w:val="00916295"/>
    <w:rsid w:val="009206D9"/>
    <w:rsid w:val="00920C1D"/>
    <w:rsid w:val="0092106A"/>
    <w:rsid w:val="00921214"/>
    <w:rsid w:val="0092289D"/>
    <w:rsid w:val="00923678"/>
    <w:rsid w:val="00923F53"/>
    <w:rsid w:val="00924004"/>
    <w:rsid w:val="0092412E"/>
    <w:rsid w:val="00924366"/>
    <w:rsid w:val="00924CBE"/>
    <w:rsid w:val="0092505D"/>
    <w:rsid w:val="0092510E"/>
    <w:rsid w:val="009254C6"/>
    <w:rsid w:val="0092578B"/>
    <w:rsid w:val="00925F09"/>
    <w:rsid w:val="009260AE"/>
    <w:rsid w:val="009260B6"/>
    <w:rsid w:val="009265B9"/>
    <w:rsid w:val="0092685B"/>
    <w:rsid w:val="00926B16"/>
    <w:rsid w:val="00926B8B"/>
    <w:rsid w:val="00927529"/>
    <w:rsid w:val="0093071A"/>
    <w:rsid w:val="00930D82"/>
    <w:rsid w:val="00931272"/>
    <w:rsid w:val="0093159C"/>
    <w:rsid w:val="009321A8"/>
    <w:rsid w:val="00932317"/>
    <w:rsid w:val="00932F30"/>
    <w:rsid w:val="00932F77"/>
    <w:rsid w:val="009330FE"/>
    <w:rsid w:val="0093338A"/>
    <w:rsid w:val="00934576"/>
    <w:rsid w:val="00934998"/>
    <w:rsid w:val="009349C2"/>
    <w:rsid w:val="00935154"/>
    <w:rsid w:val="00936F38"/>
    <w:rsid w:val="0093705D"/>
    <w:rsid w:val="00937ABA"/>
    <w:rsid w:val="00937DAB"/>
    <w:rsid w:val="00940122"/>
    <w:rsid w:val="009406B8"/>
    <w:rsid w:val="009409CB"/>
    <w:rsid w:val="00940B28"/>
    <w:rsid w:val="00940F53"/>
    <w:rsid w:val="0094125F"/>
    <w:rsid w:val="0094151A"/>
    <w:rsid w:val="009417EC"/>
    <w:rsid w:val="009418F4"/>
    <w:rsid w:val="009419FE"/>
    <w:rsid w:val="00941D6C"/>
    <w:rsid w:val="00942A15"/>
    <w:rsid w:val="00942BD2"/>
    <w:rsid w:val="00943290"/>
    <w:rsid w:val="009433C9"/>
    <w:rsid w:val="009438CE"/>
    <w:rsid w:val="009440F8"/>
    <w:rsid w:val="00944376"/>
    <w:rsid w:val="009444AF"/>
    <w:rsid w:val="009444FD"/>
    <w:rsid w:val="009448E4"/>
    <w:rsid w:val="00944A45"/>
    <w:rsid w:val="009457D2"/>
    <w:rsid w:val="00945BD6"/>
    <w:rsid w:val="00946201"/>
    <w:rsid w:val="00946494"/>
    <w:rsid w:val="00946BB4"/>
    <w:rsid w:val="009474D0"/>
    <w:rsid w:val="0094783D"/>
    <w:rsid w:val="009478D3"/>
    <w:rsid w:val="009478EC"/>
    <w:rsid w:val="00950962"/>
    <w:rsid w:val="00952623"/>
    <w:rsid w:val="00952B76"/>
    <w:rsid w:val="00952D1D"/>
    <w:rsid w:val="0095362B"/>
    <w:rsid w:val="009536DE"/>
    <w:rsid w:val="00953EE8"/>
    <w:rsid w:val="00954689"/>
    <w:rsid w:val="00954991"/>
    <w:rsid w:val="00954E39"/>
    <w:rsid w:val="00955177"/>
    <w:rsid w:val="009552C7"/>
    <w:rsid w:val="009554AE"/>
    <w:rsid w:val="009555B8"/>
    <w:rsid w:val="00955B14"/>
    <w:rsid w:val="00955DB6"/>
    <w:rsid w:val="00955F2C"/>
    <w:rsid w:val="009562A4"/>
    <w:rsid w:val="009563A2"/>
    <w:rsid w:val="00956D2B"/>
    <w:rsid w:val="0095716E"/>
    <w:rsid w:val="00957693"/>
    <w:rsid w:val="00957815"/>
    <w:rsid w:val="009579C9"/>
    <w:rsid w:val="00957DB1"/>
    <w:rsid w:val="00957F10"/>
    <w:rsid w:val="00957F9B"/>
    <w:rsid w:val="00957FEA"/>
    <w:rsid w:val="00960114"/>
    <w:rsid w:val="0096061F"/>
    <w:rsid w:val="0096088E"/>
    <w:rsid w:val="00960902"/>
    <w:rsid w:val="00960BC0"/>
    <w:rsid w:val="009610D0"/>
    <w:rsid w:val="00961405"/>
    <w:rsid w:val="0096182C"/>
    <w:rsid w:val="00961A23"/>
    <w:rsid w:val="00961A68"/>
    <w:rsid w:val="00961E6E"/>
    <w:rsid w:val="009623F0"/>
    <w:rsid w:val="009629B8"/>
    <w:rsid w:val="00963108"/>
    <w:rsid w:val="0096312F"/>
    <w:rsid w:val="00963DCE"/>
    <w:rsid w:val="0096456E"/>
    <w:rsid w:val="0096495C"/>
    <w:rsid w:val="00964CCB"/>
    <w:rsid w:val="00964D6A"/>
    <w:rsid w:val="0096504E"/>
    <w:rsid w:val="0096507C"/>
    <w:rsid w:val="00965F8A"/>
    <w:rsid w:val="0096688A"/>
    <w:rsid w:val="009671AF"/>
    <w:rsid w:val="00967221"/>
    <w:rsid w:val="0096771A"/>
    <w:rsid w:val="009679D2"/>
    <w:rsid w:val="00967B95"/>
    <w:rsid w:val="00967D89"/>
    <w:rsid w:val="0097012D"/>
    <w:rsid w:val="00970DF3"/>
    <w:rsid w:val="00971C03"/>
    <w:rsid w:val="00971FF0"/>
    <w:rsid w:val="0097254F"/>
    <w:rsid w:val="00972A33"/>
    <w:rsid w:val="00972FE5"/>
    <w:rsid w:val="0097318E"/>
    <w:rsid w:val="00973799"/>
    <w:rsid w:val="00973A49"/>
    <w:rsid w:val="00974238"/>
    <w:rsid w:val="00975D67"/>
    <w:rsid w:val="00975E2A"/>
    <w:rsid w:val="009761A4"/>
    <w:rsid w:val="00976B8F"/>
    <w:rsid w:val="009770C1"/>
    <w:rsid w:val="009800A2"/>
    <w:rsid w:val="0098012A"/>
    <w:rsid w:val="0098050A"/>
    <w:rsid w:val="009809D7"/>
    <w:rsid w:val="00981A8C"/>
    <w:rsid w:val="00981AFB"/>
    <w:rsid w:val="00981D9C"/>
    <w:rsid w:val="00982083"/>
    <w:rsid w:val="00982122"/>
    <w:rsid w:val="009821D3"/>
    <w:rsid w:val="009835C9"/>
    <w:rsid w:val="0098360A"/>
    <w:rsid w:val="0098371C"/>
    <w:rsid w:val="00983DEB"/>
    <w:rsid w:val="00984BD3"/>
    <w:rsid w:val="00985764"/>
    <w:rsid w:val="00985B2E"/>
    <w:rsid w:val="00985CC5"/>
    <w:rsid w:val="00985E31"/>
    <w:rsid w:val="009860B0"/>
    <w:rsid w:val="00986422"/>
    <w:rsid w:val="009878B3"/>
    <w:rsid w:val="00987D8D"/>
    <w:rsid w:val="00990461"/>
    <w:rsid w:val="00990647"/>
    <w:rsid w:val="00991E62"/>
    <w:rsid w:val="00991F51"/>
    <w:rsid w:val="009923CC"/>
    <w:rsid w:val="009928AF"/>
    <w:rsid w:val="00992A2D"/>
    <w:rsid w:val="00992CE6"/>
    <w:rsid w:val="00992EAA"/>
    <w:rsid w:val="0099446C"/>
    <w:rsid w:val="009946C1"/>
    <w:rsid w:val="0099487A"/>
    <w:rsid w:val="00994F5D"/>
    <w:rsid w:val="00995ED2"/>
    <w:rsid w:val="009964EC"/>
    <w:rsid w:val="009968BE"/>
    <w:rsid w:val="0099708A"/>
    <w:rsid w:val="0099748E"/>
    <w:rsid w:val="0099772C"/>
    <w:rsid w:val="00997E34"/>
    <w:rsid w:val="009A06EB"/>
    <w:rsid w:val="009A0992"/>
    <w:rsid w:val="009A1138"/>
    <w:rsid w:val="009A14B6"/>
    <w:rsid w:val="009A17E3"/>
    <w:rsid w:val="009A2068"/>
    <w:rsid w:val="009A2B5A"/>
    <w:rsid w:val="009A2D57"/>
    <w:rsid w:val="009A2E9A"/>
    <w:rsid w:val="009A2F64"/>
    <w:rsid w:val="009A34AF"/>
    <w:rsid w:val="009A3F15"/>
    <w:rsid w:val="009A68AE"/>
    <w:rsid w:val="009A6F15"/>
    <w:rsid w:val="009A734F"/>
    <w:rsid w:val="009A7493"/>
    <w:rsid w:val="009B00E4"/>
    <w:rsid w:val="009B04EF"/>
    <w:rsid w:val="009B069E"/>
    <w:rsid w:val="009B0856"/>
    <w:rsid w:val="009B08E3"/>
    <w:rsid w:val="009B0957"/>
    <w:rsid w:val="009B0DE6"/>
    <w:rsid w:val="009B10DC"/>
    <w:rsid w:val="009B11FC"/>
    <w:rsid w:val="009B17B7"/>
    <w:rsid w:val="009B2275"/>
    <w:rsid w:val="009B2874"/>
    <w:rsid w:val="009B2AF2"/>
    <w:rsid w:val="009B3796"/>
    <w:rsid w:val="009B3D7D"/>
    <w:rsid w:val="009B4014"/>
    <w:rsid w:val="009B4E11"/>
    <w:rsid w:val="009B5172"/>
    <w:rsid w:val="009B52DE"/>
    <w:rsid w:val="009B5571"/>
    <w:rsid w:val="009B644D"/>
    <w:rsid w:val="009B6E60"/>
    <w:rsid w:val="009B728B"/>
    <w:rsid w:val="009B7390"/>
    <w:rsid w:val="009B7CA7"/>
    <w:rsid w:val="009B7E20"/>
    <w:rsid w:val="009C0246"/>
    <w:rsid w:val="009C0324"/>
    <w:rsid w:val="009C0BF0"/>
    <w:rsid w:val="009C10E9"/>
    <w:rsid w:val="009C16FE"/>
    <w:rsid w:val="009C181C"/>
    <w:rsid w:val="009C1CC3"/>
    <w:rsid w:val="009C1E57"/>
    <w:rsid w:val="009C2646"/>
    <w:rsid w:val="009C2B0C"/>
    <w:rsid w:val="009C2F74"/>
    <w:rsid w:val="009C33D8"/>
    <w:rsid w:val="009C35B0"/>
    <w:rsid w:val="009C3600"/>
    <w:rsid w:val="009C36E1"/>
    <w:rsid w:val="009C38A5"/>
    <w:rsid w:val="009C456F"/>
    <w:rsid w:val="009C4DF7"/>
    <w:rsid w:val="009C55E5"/>
    <w:rsid w:val="009C58A9"/>
    <w:rsid w:val="009C695D"/>
    <w:rsid w:val="009C6A6C"/>
    <w:rsid w:val="009C6A99"/>
    <w:rsid w:val="009C6D9A"/>
    <w:rsid w:val="009C6F04"/>
    <w:rsid w:val="009C7EB5"/>
    <w:rsid w:val="009C7EB8"/>
    <w:rsid w:val="009C7FA7"/>
    <w:rsid w:val="009D01C0"/>
    <w:rsid w:val="009D0856"/>
    <w:rsid w:val="009D1AAA"/>
    <w:rsid w:val="009D1C3B"/>
    <w:rsid w:val="009D24F6"/>
    <w:rsid w:val="009D32A4"/>
    <w:rsid w:val="009D364F"/>
    <w:rsid w:val="009D4240"/>
    <w:rsid w:val="009D43CD"/>
    <w:rsid w:val="009D49CD"/>
    <w:rsid w:val="009D5D0A"/>
    <w:rsid w:val="009D65B0"/>
    <w:rsid w:val="009D681B"/>
    <w:rsid w:val="009D6A82"/>
    <w:rsid w:val="009D75E8"/>
    <w:rsid w:val="009E156F"/>
    <w:rsid w:val="009E2953"/>
    <w:rsid w:val="009E2D8A"/>
    <w:rsid w:val="009E33C2"/>
    <w:rsid w:val="009E378C"/>
    <w:rsid w:val="009E3B1C"/>
    <w:rsid w:val="009E427C"/>
    <w:rsid w:val="009E470A"/>
    <w:rsid w:val="009E5555"/>
    <w:rsid w:val="009E57DC"/>
    <w:rsid w:val="009E5894"/>
    <w:rsid w:val="009E5B23"/>
    <w:rsid w:val="009E5B45"/>
    <w:rsid w:val="009E5CDC"/>
    <w:rsid w:val="009E5F5E"/>
    <w:rsid w:val="009E6503"/>
    <w:rsid w:val="009E6512"/>
    <w:rsid w:val="009E6A2F"/>
    <w:rsid w:val="009E6B4A"/>
    <w:rsid w:val="009E6FBE"/>
    <w:rsid w:val="009E75E1"/>
    <w:rsid w:val="009E7908"/>
    <w:rsid w:val="009E7D0E"/>
    <w:rsid w:val="009F0E7F"/>
    <w:rsid w:val="009F10EB"/>
    <w:rsid w:val="009F1612"/>
    <w:rsid w:val="009F1EDB"/>
    <w:rsid w:val="009F206A"/>
    <w:rsid w:val="009F2365"/>
    <w:rsid w:val="009F2517"/>
    <w:rsid w:val="009F2741"/>
    <w:rsid w:val="009F2B97"/>
    <w:rsid w:val="009F2C38"/>
    <w:rsid w:val="009F3842"/>
    <w:rsid w:val="009F42AF"/>
    <w:rsid w:val="009F4443"/>
    <w:rsid w:val="009F48C2"/>
    <w:rsid w:val="009F4B82"/>
    <w:rsid w:val="009F53F4"/>
    <w:rsid w:val="009F5632"/>
    <w:rsid w:val="009F56D6"/>
    <w:rsid w:val="009F59CF"/>
    <w:rsid w:val="009F6FAD"/>
    <w:rsid w:val="009F7188"/>
    <w:rsid w:val="009F770B"/>
    <w:rsid w:val="00A00D80"/>
    <w:rsid w:val="00A00FBE"/>
    <w:rsid w:val="00A01B6C"/>
    <w:rsid w:val="00A023A6"/>
    <w:rsid w:val="00A02777"/>
    <w:rsid w:val="00A0298A"/>
    <w:rsid w:val="00A0342A"/>
    <w:rsid w:val="00A03553"/>
    <w:rsid w:val="00A0375D"/>
    <w:rsid w:val="00A03AA8"/>
    <w:rsid w:val="00A04054"/>
    <w:rsid w:val="00A04906"/>
    <w:rsid w:val="00A04997"/>
    <w:rsid w:val="00A04ED9"/>
    <w:rsid w:val="00A05D7B"/>
    <w:rsid w:val="00A065E3"/>
    <w:rsid w:val="00A066F5"/>
    <w:rsid w:val="00A0680D"/>
    <w:rsid w:val="00A07738"/>
    <w:rsid w:val="00A07E29"/>
    <w:rsid w:val="00A1087B"/>
    <w:rsid w:val="00A108BD"/>
    <w:rsid w:val="00A10B0E"/>
    <w:rsid w:val="00A10B61"/>
    <w:rsid w:val="00A10BD9"/>
    <w:rsid w:val="00A12184"/>
    <w:rsid w:val="00A12553"/>
    <w:rsid w:val="00A12696"/>
    <w:rsid w:val="00A1385B"/>
    <w:rsid w:val="00A13960"/>
    <w:rsid w:val="00A140B3"/>
    <w:rsid w:val="00A14137"/>
    <w:rsid w:val="00A14406"/>
    <w:rsid w:val="00A14632"/>
    <w:rsid w:val="00A14E60"/>
    <w:rsid w:val="00A14FA5"/>
    <w:rsid w:val="00A15103"/>
    <w:rsid w:val="00A158DF"/>
    <w:rsid w:val="00A158FD"/>
    <w:rsid w:val="00A15BBB"/>
    <w:rsid w:val="00A15BFD"/>
    <w:rsid w:val="00A15C19"/>
    <w:rsid w:val="00A1623D"/>
    <w:rsid w:val="00A164A4"/>
    <w:rsid w:val="00A16543"/>
    <w:rsid w:val="00A16D2D"/>
    <w:rsid w:val="00A16F5F"/>
    <w:rsid w:val="00A17850"/>
    <w:rsid w:val="00A208C9"/>
    <w:rsid w:val="00A21246"/>
    <w:rsid w:val="00A216E6"/>
    <w:rsid w:val="00A21859"/>
    <w:rsid w:val="00A21945"/>
    <w:rsid w:val="00A21F27"/>
    <w:rsid w:val="00A21FB9"/>
    <w:rsid w:val="00A222D3"/>
    <w:rsid w:val="00A22520"/>
    <w:rsid w:val="00A22B78"/>
    <w:rsid w:val="00A23152"/>
    <w:rsid w:val="00A2318E"/>
    <w:rsid w:val="00A23801"/>
    <w:rsid w:val="00A23C49"/>
    <w:rsid w:val="00A241CC"/>
    <w:rsid w:val="00A246CD"/>
    <w:rsid w:val="00A251D9"/>
    <w:rsid w:val="00A26135"/>
    <w:rsid w:val="00A265B2"/>
    <w:rsid w:val="00A26C0C"/>
    <w:rsid w:val="00A26DCD"/>
    <w:rsid w:val="00A27554"/>
    <w:rsid w:val="00A27651"/>
    <w:rsid w:val="00A27797"/>
    <w:rsid w:val="00A27C83"/>
    <w:rsid w:val="00A3040D"/>
    <w:rsid w:val="00A30B9D"/>
    <w:rsid w:val="00A30C65"/>
    <w:rsid w:val="00A314A9"/>
    <w:rsid w:val="00A315C0"/>
    <w:rsid w:val="00A31BA9"/>
    <w:rsid w:val="00A32579"/>
    <w:rsid w:val="00A32E77"/>
    <w:rsid w:val="00A336B4"/>
    <w:rsid w:val="00A336F9"/>
    <w:rsid w:val="00A33AF1"/>
    <w:rsid w:val="00A33CC3"/>
    <w:rsid w:val="00A348D2"/>
    <w:rsid w:val="00A36217"/>
    <w:rsid w:val="00A36290"/>
    <w:rsid w:val="00A379E5"/>
    <w:rsid w:val="00A37B59"/>
    <w:rsid w:val="00A37FDC"/>
    <w:rsid w:val="00A40AE6"/>
    <w:rsid w:val="00A41667"/>
    <w:rsid w:val="00A416B3"/>
    <w:rsid w:val="00A41745"/>
    <w:rsid w:val="00A41E26"/>
    <w:rsid w:val="00A42023"/>
    <w:rsid w:val="00A4209A"/>
    <w:rsid w:val="00A42400"/>
    <w:rsid w:val="00A425A7"/>
    <w:rsid w:val="00A427F9"/>
    <w:rsid w:val="00A4291F"/>
    <w:rsid w:val="00A43BA1"/>
    <w:rsid w:val="00A4478A"/>
    <w:rsid w:val="00A452E3"/>
    <w:rsid w:val="00A4532E"/>
    <w:rsid w:val="00A45926"/>
    <w:rsid w:val="00A45D9C"/>
    <w:rsid w:val="00A45E77"/>
    <w:rsid w:val="00A46CB4"/>
    <w:rsid w:val="00A46FF5"/>
    <w:rsid w:val="00A471A4"/>
    <w:rsid w:val="00A47B43"/>
    <w:rsid w:val="00A505E7"/>
    <w:rsid w:val="00A50AF5"/>
    <w:rsid w:val="00A51091"/>
    <w:rsid w:val="00A5157D"/>
    <w:rsid w:val="00A518AC"/>
    <w:rsid w:val="00A51CC5"/>
    <w:rsid w:val="00A522F1"/>
    <w:rsid w:val="00A527CC"/>
    <w:rsid w:val="00A52A42"/>
    <w:rsid w:val="00A532EC"/>
    <w:rsid w:val="00A53352"/>
    <w:rsid w:val="00A535EC"/>
    <w:rsid w:val="00A540BA"/>
    <w:rsid w:val="00A543D0"/>
    <w:rsid w:val="00A54650"/>
    <w:rsid w:val="00A54780"/>
    <w:rsid w:val="00A550F8"/>
    <w:rsid w:val="00A564A6"/>
    <w:rsid w:val="00A56D33"/>
    <w:rsid w:val="00A56F5B"/>
    <w:rsid w:val="00A5703F"/>
    <w:rsid w:val="00A603B1"/>
    <w:rsid w:val="00A610D1"/>
    <w:rsid w:val="00A612C8"/>
    <w:rsid w:val="00A6166B"/>
    <w:rsid w:val="00A62075"/>
    <w:rsid w:val="00A6216C"/>
    <w:rsid w:val="00A62742"/>
    <w:rsid w:val="00A62AF8"/>
    <w:rsid w:val="00A6403A"/>
    <w:rsid w:val="00A64A68"/>
    <w:rsid w:val="00A64ADA"/>
    <w:rsid w:val="00A64CD0"/>
    <w:rsid w:val="00A65E98"/>
    <w:rsid w:val="00A66A45"/>
    <w:rsid w:val="00A66DDE"/>
    <w:rsid w:val="00A673BD"/>
    <w:rsid w:val="00A7011B"/>
    <w:rsid w:val="00A7030C"/>
    <w:rsid w:val="00A70C05"/>
    <w:rsid w:val="00A70CFB"/>
    <w:rsid w:val="00A70E8F"/>
    <w:rsid w:val="00A71350"/>
    <w:rsid w:val="00A71989"/>
    <w:rsid w:val="00A71B9D"/>
    <w:rsid w:val="00A71CB5"/>
    <w:rsid w:val="00A72609"/>
    <w:rsid w:val="00A72BEF"/>
    <w:rsid w:val="00A72EBD"/>
    <w:rsid w:val="00A7354F"/>
    <w:rsid w:val="00A7370A"/>
    <w:rsid w:val="00A73846"/>
    <w:rsid w:val="00A745EE"/>
    <w:rsid w:val="00A748E7"/>
    <w:rsid w:val="00A7494B"/>
    <w:rsid w:val="00A74BD1"/>
    <w:rsid w:val="00A74E4B"/>
    <w:rsid w:val="00A75007"/>
    <w:rsid w:val="00A755D9"/>
    <w:rsid w:val="00A7577F"/>
    <w:rsid w:val="00A7603B"/>
    <w:rsid w:val="00A767F0"/>
    <w:rsid w:val="00A76900"/>
    <w:rsid w:val="00A76F16"/>
    <w:rsid w:val="00A772EE"/>
    <w:rsid w:val="00A778F6"/>
    <w:rsid w:val="00A77D0B"/>
    <w:rsid w:val="00A80B86"/>
    <w:rsid w:val="00A81447"/>
    <w:rsid w:val="00A828F1"/>
    <w:rsid w:val="00A8301F"/>
    <w:rsid w:val="00A83542"/>
    <w:rsid w:val="00A83706"/>
    <w:rsid w:val="00A8391E"/>
    <w:rsid w:val="00A842AA"/>
    <w:rsid w:val="00A84851"/>
    <w:rsid w:val="00A849B0"/>
    <w:rsid w:val="00A857D5"/>
    <w:rsid w:val="00A86B15"/>
    <w:rsid w:val="00A87B82"/>
    <w:rsid w:val="00A909F9"/>
    <w:rsid w:val="00A90E91"/>
    <w:rsid w:val="00A92BC6"/>
    <w:rsid w:val="00A93CA3"/>
    <w:rsid w:val="00A93CAE"/>
    <w:rsid w:val="00A93E06"/>
    <w:rsid w:val="00A94185"/>
    <w:rsid w:val="00A9428F"/>
    <w:rsid w:val="00A94537"/>
    <w:rsid w:val="00A9462C"/>
    <w:rsid w:val="00A95186"/>
    <w:rsid w:val="00A95200"/>
    <w:rsid w:val="00A952D9"/>
    <w:rsid w:val="00A95C81"/>
    <w:rsid w:val="00A95E02"/>
    <w:rsid w:val="00A95EFF"/>
    <w:rsid w:val="00A960FF"/>
    <w:rsid w:val="00A96421"/>
    <w:rsid w:val="00A964EB"/>
    <w:rsid w:val="00A96553"/>
    <w:rsid w:val="00A96954"/>
    <w:rsid w:val="00A96A99"/>
    <w:rsid w:val="00A96AC0"/>
    <w:rsid w:val="00A96B09"/>
    <w:rsid w:val="00A96EA6"/>
    <w:rsid w:val="00A96F6C"/>
    <w:rsid w:val="00A96FE2"/>
    <w:rsid w:val="00AA0140"/>
    <w:rsid w:val="00AA0311"/>
    <w:rsid w:val="00AA033D"/>
    <w:rsid w:val="00AA0638"/>
    <w:rsid w:val="00AA1312"/>
    <w:rsid w:val="00AA1332"/>
    <w:rsid w:val="00AA1D66"/>
    <w:rsid w:val="00AA29D0"/>
    <w:rsid w:val="00AA314D"/>
    <w:rsid w:val="00AA3346"/>
    <w:rsid w:val="00AA36A5"/>
    <w:rsid w:val="00AA4C7A"/>
    <w:rsid w:val="00AA4D47"/>
    <w:rsid w:val="00AA5C8A"/>
    <w:rsid w:val="00AA70F2"/>
    <w:rsid w:val="00AA7C79"/>
    <w:rsid w:val="00AB0078"/>
    <w:rsid w:val="00AB058D"/>
    <w:rsid w:val="00AB0C0E"/>
    <w:rsid w:val="00AB0ED5"/>
    <w:rsid w:val="00AB12A2"/>
    <w:rsid w:val="00AB131A"/>
    <w:rsid w:val="00AB157F"/>
    <w:rsid w:val="00AB15E8"/>
    <w:rsid w:val="00AB1EDC"/>
    <w:rsid w:val="00AB2F04"/>
    <w:rsid w:val="00AB2F91"/>
    <w:rsid w:val="00AB415D"/>
    <w:rsid w:val="00AB4493"/>
    <w:rsid w:val="00AB516B"/>
    <w:rsid w:val="00AB51CB"/>
    <w:rsid w:val="00AB6587"/>
    <w:rsid w:val="00AB7183"/>
    <w:rsid w:val="00AB7642"/>
    <w:rsid w:val="00AB788D"/>
    <w:rsid w:val="00AB7CE6"/>
    <w:rsid w:val="00AC077F"/>
    <w:rsid w:val="00AC08D0"/>
    <w:rsid w:val="00AC09A0"/>
    <w:rsid w:val="00AC1308"/>
    <w:rsid w:val="00AC1316"/>
    <w:rsid w:val="00AC18FC"/>
    <w:rsid w:val="00AC1E31"/>
    <w:rsid w:val="00AC2608"/>
    <w:rsid w:val="00AC2E7F"/>
    <w:rsid w:val="00AC3627"/>
    <w:rsid w:val="00AC3B9D"/>
    <w:rsid w:val="00AC4688"/>
    <w:rsid w:val="00AC46BE"/>
    <w:rsid w:val="00AC4B16"/>
    <w:rsid w:val="00AC50CC"/>
    <w:rsid w:val="00AC5B5A"/>
    <w:rsid w:val="00AC611C"/>
    <w:rsid w:val="00AC65D3"/>
    <w:rsid w:val="00AC7131"/>
    <w:rsid w:val="00AC7147"/>
    <w:rsid w:val="00AC71E8"/>
    <w:rsid w:val="00AC74BD"/>
    <w:rsid w:val="00AC7601"/>
    <w:rsid w:val="00AC7639"/>
    <w:rsid w:val="00AD046B"/>
    <w:rsid w:val="00AD05A8"/>
    <w:rsid w:val="00AD1465"/>
    <w:rsid w:val="00AD1576"/>
    <w:rsid w:val="00AD15B7"/>
    <w:rsid w:val="00AD1E80"/>
    <w:rsid w:val="00AD1E95"/>
    <w:rsid w:val="00AD1F73"/>
    <w:rsid w:val="00AD2187"/>
    <w:rsid w:val="00AD392F"/>
    <w:rsid w:val="00AD472F"/>
    <w:rsid w:val="00AD47ED"/>
    <w:rsid w:val="00AD4B2B"/>
    <w:rsid w:val="00AD4F4B"/>
    <w:rsid w:val="00AD5018"/>
    <w:rsid w:val="00AD53B5"/>
    <w:rsid w:val="00AD7357"/>
    <w:rsid w:val="00AE01FD"/>
    <w:rsid w:val="00AE075A"/>
    <w:rsid w:val="00AE0BBF"/>
    <w:rsid w:val="00AE1C36"/>
    <w:rsid w:val="00AE210A"/>
    <w:rsid w:val="00AE29C7"/>
    <w:rsid w:val="00AE2D1F"/>
    <w:rsid w:val="00AE308F"/>
    <w:rsid w:val="00AE36FC"/>
    <w:rsid w:val="00AE3B48"/>
    <w:rsid w:val="00AE4497"/>
    <w:rsid w:val="00AE4B4C"/>
    <w:rsid w:val="00AE4EC4"/>
    <w:rsid w:val="00AE4F63"/>
    <w:rsid w:val="00AE5032"/>
    <w:rsid w:val="00AE589D"/>
    <w:rsid w:val="00AE59E2"/>
    <w:rsid w:val="00AE6435"/>
    <w:rsid w:val="00AE6911"/>
    <w:rsid w:val="00AE6F89"/>
    <w:rsid w:val="00AE746C"/>
    <w:rsid w:val="00AF0295"/>
    <w:rsid w:val="00AF0B95"/>
    <w:rsid w:val="00AF0C84"/>
    <w:rsid w:val="00AF1E30"/>
    <w:rsid w:val="00AF1F1E"/>
    <w:rsid w:val="00AF1F60"/>
    <w:rsid w:val="00AF210A"/>
    <w:rsid w:val="00AF247D"/>
    <w:rsid w:val="00AF29C1"/>
    <w:rsid w:val="00AF2A02"/>
    <w:rsid w:val="00AF33F2"/>
    <w:rsid w:val="00AF34A4"/>
    <w:rsid w:val="00AF3660"/>
    <w:rsid w:val="00AF38F5"/>
    <w:rsid w:val="00AF3D48"/>
    <w:rsid w:val="00AF4059"/>
    <w:rsid w:val="00AF4320"/>
    <w:rsid w:val="00AF461E"/>
    <w:rsid w:val="00AF545D"/>
    <w:rsid w:val="00AF594F"/>
    <w:rsid w:val="00AF5C53"/>
    <w:rsid w:val="00AF5D3B"/>
    <w:rsid w:val="00AF5DA3"/>
    <w:rsid w:val="00AF64C1"/>
    <w:rsid w:val="00AF69B4"/>
    <w:rsid w:val="00AF6B95"/>
    <w:rsid w:val="00AF6E48"/>
    <w:rsid w:val="00AF6ECE"/>
    <w:rsid w:val="00AF6F87"/>
    <w:rsid w:val="00AF7649"/>
    <w:rsid w:val="00AF7F03"/>
    <w:rsid w:val="00AF7FCF"/>
    <w:rsid w:val="00B0011F"/>
    <w:rsid w:val="00B00153"/>
    <w:rsid w:val="00B00296"/>
    <w:rsid w:val="00B00551"/>
    <w:rsid w:val="00B007B2"/>
    <w:rsid w:val="00B00D6F"/>
    <w:rsid w:val="00B01759"/>
    <w:rsid w:val="00B01932"/>
    <w:rsid w:val="00B021EA"/>
    <w:rsid w:val="00B02418"/>
    <w:rsid w:val="00B02DD2"/>
    <w:rsid w:val="00B02DD9"/>
    <w:rsid w:val="00B02F04"/>
    <w:rsid w:val="00B034CB"/>
    <w:rsid w:val="00B0381F"/>
    <w:rsid w:val="00B03D30"/>
    <w:rsid w:val="00B03FC1"/>
    <w:rsid w:val="00B04383"/>
    <w:rsid w:val="00B04A32"/>
    <w:rsid w:val="00B04B35"/>
    <w:rsid w:val="00B05BF7"/>
    <w:rsid w:val="00B0685F"/>
    <w:rsid w:val="00B068B1"/>
    <w:rsid w:val="00B07264"/>
    <w:rsid w:val="00B07AD5"/>
    <w:rsid w:val="00B10142"/>
    <w:rsid w:val="00B10290"/>
    <w:rsid w:val="00B103BA"/>
    <w:rsid w:val="00B109D5"/>
    <w:rsid w:val="00B10FD9"/>
    <w:rsid w:val="00B116B1"/>
    <w:rsid w:val="00B11A2A"/>
    <w:rsid w:val="00B12119"/>
    <w:rsid w:val="00B12488"/>
    <w:rsid w:val="00B125B6"/>
    <w:rsid w:val="00B12A31"/>
    <w:rsid w:val="00B12E06"/>
    <w:rsid w:val="00B137A1"/>
    <w:rsid w:val="00B137C4"/>
    <w:rsid w:val="00B13844"/>
    <w:rsid w:val="00B154DA"/>
    <w:rsid w:val="00B15C4A"/>
    <w:rsid w:val="00B15ED1"/>
    <w:rsid w:val="00B15FB2"/>
    <w:rsid w:val="00B160C6"/>
    <w:rsid w:val="00B16629"/>
    <w:rsid w:val="00B16951"/>
    <w:rsid w:val="00B16D8C"/>
    <w:rsid w:val="00B16DE3"/>
    <w:rsid w:val="00B17242"/>
    <w:rsid w:val="00B17AA7"/>
    <w:rsid w:val="00B20040"/>
    <w:rsid w:val="00B205A2"/>
    <w:rsid w:val="00B20D36"/>
    <w:rsid w:val="00B21229"/>
    <w:rsid w:val="00B2251D"/>
    <w:rsid w:val="00B225FB"/>
    <w:rsid w:val="00B2273E"/>
    <w:rsid w:val="00B22904"/>
    <w:rsid w:val="00B22958"/>
    <w:rsid w:val="00B22D65"/>
    <w:rsid w:val="00B230D2"/>
    <w:rsid w:val="00B2324D"/>
    <w:rsid w:val="00B2358A"/>
    <w:rsid w:val="00B24716"/>
    <w:rsid w:val="00B24D17"/>
    <w:rsid w:val="00B25FC0"/>
    <w:rsid w:val="00B26BA4"/>
    <w:rsid w:val="00B26D8E"/>
    <w:rsid w:val="00B27649"/>
    <w:rsid w:val="00B2791C"/>
    <w:rsid w:val="00B27F5C"/>
    <w:rsid w:val="00B27FDA"/>
    <w:rsid w:val="00B300FC"/>
    <w:rsid w:val="00B30153"/>
    <w:rsid w:val="00B30272"/>
    <w:rsid w:val="00B3057C"/>
    <w:rsid w:val="00B30A13"/>
    <w:rsid w:val="00B30B7F"/>
    <w:rsid w:val="00B30CB4"/>
    <w:rsid w:val="00B3175A"/>
    <w:rsid w:val="00B320EA"/>
    <w:rsid w:val="00B32234"/>
    <w:rsid w:val="00B324C6"/>
    <w:rsid w:val="00B3250D"/>
    <w:rsid w:val="00B32BDA"/>
    <w:rsid w:val="00B32D94"/>
    <w:rsid w:val="00B32FD8"/>
    <w:rsid w:val="00B33836"/>
    <w:rsid w:val="00B33BFA"/>
    <w:rsid w:val="00B3400D"/>
    <w:rsid w:val="00B34A3E"/>
    <w:rsid w:val="00B34DE4"/>
    <w:rsid w:val="00B34E91"/>
    <w:rsid w:val="00B34EAF"/>
    <w:rsid w:val="00B3503A"/>
    <w:rsid w:val="00B35408"/>
    <w:rsid w:val="00B35DF3"/>
    <w:rsid w:val="00B35FFA"/>
    <w:rsid w:val="00B36394"/>
    <w:rsid w:val="00B36625"/>
    <w:rsid w:val="00B36733"/>
    <w:rsid w:val="00B36E87"/>
    <w:rsid w:val="00B36FC6"/>
    <w:rsid w:val="00B3767F"/>
    <w:rsid w:val="00B377AA"/>
    <w:rsid w:val="00B40AB0"/>
    <w:rsid w:val="00B40B79"/>
    <w:rsid w:val="00B40BAB"/>
    <w:rsid w:val="00B4119E"/>
    <w:rsid w:val="00B4139C"/>
    <w:rsid w:val="00B4161D"/>
    <w:rsid w:val="00B416F1"/>
    <w:rsid w:val="00B41748"/>
    <w:rsid w:val="00B419E0"/>
    <w:rsid w:val="00B41E36"/>
    <w:rsid w:val="00B423CF"/>
    <w:rsid w:val="00B43259"/>
    <w:rsid w:val="00B433EC"/>
    <w:rsid w:val="00B43E15"/>
    <w:rsid w:val="00B43E82"/>
    <w:rsid w:val="00B43F97"/>
    <w:rsid w:val="00B443E7"/>
    <w:rsid w:val="00B44CAE"/>
    <w:rsid w:val="00B44D10"/>
    <w:rsid w:val="00B44D70"/>
    <w:rsid w:val="00B45148"/>
    <w:rsid w:val="00B4587F"/>
    <w:rsid w:val="00B45CCA"/>
    <w:rsid w:val="00B45DFB"/>
    <w:rsid w:val="00B46112"/>
    <w:rsid w:val="00B468BD"/>
    <w:rsid w:val="00B46D9F"/>
    <w:rsid w:val="00B473C3"/>
    <w:rsid w:val="00B47B80"/>
    <w:rsid w:val="00B5010F"/>
    <w:rsid w:val="00B501C9"/>
    <w:rsid w:val="00B5042C"/>
    <w:rsid w:val="00B50592"/>
    <w:rsid w:val="00B508AC"/>
    <w:rsid w:val="00B50B27"/>
    <w:rsid w:val="00B50E69"/>
    <w:rsid w:val="00B5177D"/>
    <w:rsid w:val="00B51C19"/>
    <w:rsid w:val="00B52336"/>
    <w:rsid w:val="00B524DD"/>
    <w:rsid w:val="00B52D6E"/>
    <w:rsid w:val="00B53814"/>
    <w:rsid w:val="00B539BB"/>
    <w:rsid w:val="00B53D5C"/>
    <w:rsid w:val="00B54059"/>
    <w:rsid w:val="00B546FD"/>
    <w:rsid w:val="00B54B11"/>
    <w:rsid w:val="00B54C9C"/>
    <w:rsid w:val="00B54EB5"/>
    <w:rsid w:val="00B55D74"/>
    <w:rsid w:val="00B5618C"/>
    <w:rsid w:val="00B565E9"/>
    <w:rsid w:val="00B56FBF"/>
    <w:rsid w:val="00B571E2"/>
    <w:rsid w:val="00B576A2"/>
    <w:rsid w:val="00B60331"/>
    <w:rsid w:val="00B60509"/>
    <w:rsid w:val="00B60F82"/>
    <w:rsid w:val="00B61CB0"/>
    <w:rsid w:val="00B62011"/>
    <w:rsid w:val="00B62336"/>
    <w:rsid w:val="00B6258A"/>
    <w:rsid w:val="00B625B0"/>
    <w:rsid w:val="00B6332D"/>
    <w:rsid w:val="00B633E6"/>
    <w:rsid w:val="00B634F2"/>
    <w:rsid w:val="00B63E1F"/>
    <w:rsid w:val="00B644FA"/>
    <w:rsid w:val="00B652F2"/>
    <w:rsid w:val="00B65418"/>
    <w:rsid w:val="00B654B3"/>
    <w:rsid w:val="00B65961"/>
    <w:rsid w:val="00B65BAE"/>
    <w:rsid w:val="00B6665A"/>
    <w:rsid w:val="00B66A2E"/>
    <w:rsid w:val="00B673A8"/>
    <w:rsid w:val="00B674C5"/>
    <w:rsid w:val="00B679A6"/>
    <w:rsid w:val="00B67EBB"/>
    <w:rsid w:val="00B67EFC"/>
    <w:rsid w:val="00B708C8"/>
    <w:rsid w:val="00B70B45"/>
    <w:rsid w:val="00B70CC4"/>
    <w:rsid w:val="00B713FB"/>
    <w:rsid w:val="00B71C2D"/>
    <w:rsid w:val="00B71E0A"/>
    <w:rsid w:val="00B727FD"/>
    <w:rsid w:val="00B72B6D"/>
    <w:rsid w:val="00B72BC5"/>
    <w:rsid w:val="00B73273"/>
    <w:rsid w:val="00B73551"/>
    <w:rsid w:val="00B73888"/>
    <w:rsid w:val="00B740E6"/>
    <w:rsid w:val="00B74492"/>
    <w:rsid w:val="00B74A16"/>
    <w:rsid w:val="00B74A18"/>
    <w:rsid w:val="00B766CF"/>
    <w:rsid w:val="00B76D7C"/>
    <w:rsid w:val="00B76F1F"/>
    <w:rsid w:val="00B772AC"/>
    <w:rsid w:val="00B77416"/>
    <w:rsid w:val="00B8023C"/>
    <w:rsid w:val="00B80C62"/>
    <w:rsid w:val="00B80CE4"/>
    <w:rsid w:val="00B81214"/>
    <w:rsid w:val="00B8123C"/>
    <w:rsid w:val="00B81D6C"/>
    <w:rsid w:val="00B81D6F"/>
    <w:rsid w:val="00B84BCC"/>
    <w:rsid w:val="00B84F0B"/>
    <w:rsid w:val="00B85FEA"/>
    <w:rsid w:val="00B867D7"/>
    <w:rsid w:val="00B86C52"/>
    <w:rsid w:val="00B877AD"/>
    <w:rsid w:val="00B9019F"/>
    <w:rsid w:val="00B908B4"/>
    <w:rsid w:val="00B9128A"/>
    <w:rsid w:val="00B915EC"/>
    <w:rsid w:val="00B91D38"/>
    <w:rsid w:val="00B92DA1"/>
    <w:rsid w:val="00B934B9"/>
    <w:rsid w:val="00B9386A"/>
    <w:rsid w:val="00B946E1"/>
    <w:rsid w:val="00B9478C"/>
    <w:rsid w:val="00B947FB"/>
    <w:rsid w:val="00B94CD9"/>
    <w:rsid w:val="00B953E0"/>
    <w:rsid w:val="00B954F7"/>
    <w:rsid w:val="00B9627C"/>
    <w:rsid w:val="00B97807"/>
    <w:rsid w:val="00BA00D5"/>
    <w:rsid w:val="00BA0278"/>
    <w:rsid w:val="00BA0293"/>
    <w:rsid w:val="00BA0297"/>
    <w:rsid w:val="00BA0F16"/>
    <w:rsid w:val="00BA187A"/>
    <w:rsid w:val="00BA1A95"/>
    <w:rsid w:val="00BA22C9"/>
    <w:rsid w:val="00BA2A37"/>
    <w:rsid w:val="00BA2D3F"/>
    <w:rsid w:val="00BA3597"/>
    <w:rsid w:val="00BA367E"/>
    <w:rsid w:val="00BA4025"/>
    <w:rsid w:val="00BA4329"/>
    <w:rsid w:val="00BA448D"/>
    <w:rsid w:val="00BA479A"/>
    <w:rsid w:val="00BA4B71"/>
    <w:rsid w:val="00BA4D7B"/>
    <w:rsid w:val="00BA5443"/>
    <w:rsid w:val="00BA5584"/>
    <w:rsid w:val="00BA60A4"/>
    <w:rsid w:val="00BA710D"/>
    <w:rsid w:val="00BA7381"/>
    <w:rsid w:val="00BA79BE"/>
    <w:rsid w:val="00BB0479"/>
    <w:rsid w:val="00BB0744"/>
    <w:rsid w:val="00BB0911"/>
    <w:rsid w:val="00BB0B4B"/>
    <w:rsid w:val="00BB0B88"/>
    <w:rsid w:val="00BB18A4"/>
    <w:rsid w:val="00BB1BEF"/>
    <w:rsid w:val="00BB2BF4"/>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09B"/>
    <w:rsid w:val="00BB66C6"/>
    <w:rsid w:val="00BB68B7"/>
    <w:rsid w:val="00BB692F"/>
    <w:rsid w:val="00BB6D45"/>
    <w:rsid w:val="00BB729A"/>
    <w:rsid w:val="00BB73C8"/>
    <w:rsid w:val="00BB7553"/>
    <w:rsid w:val="00BB7814"/>
    <w:rsid w:val="00BC099D"/>
    <w:rsid w:val="00BC0A34"/>
    <w:rsid w:val="00BC0A3E"/>
    <w:rsid w:val="00BC0B37"/>
    <w:rsid w:val="00BC0D91"/>
    <w:rsid w:val="00BC1922"/>
    <w:rsid w:val="00BC1D8A"/>
    <w:rsid w:val="00BC1E54"/>
    <w:rsid w:val="00BC2058"/>
    <w:rsid w:val="00BC22F2"/>
    <w:rsid w:val="00BC26EE"/>
    <w:rsid w:val="00BC2D5A"/>
    <w:rsid w:val="00BC2E23"/>
    <w:rsid w:val="00BC36A8"/>
    <w:rsid w:val="00BC3A6D"/>
    <w:rsid w:val="00BC405B"/>
    <w:rsid w:val="00BC4BE0"/>
    <w:rsid w:val="00BC4EAC"/>
    <w:rsid w:val="00BC4F81"/>
    <w:rsid w:val="00BC540A"/>
    <w:rsid w:val="00BC6F3B"/>
    <w:rsid w:val="00BC6FB8"/>
    <w:rsid w:val="00BC71D0"/>
    <w:rsid w:val="00BC71F2"/>
    <w:rsid w:val="00BC754C"/>
    <w:rsid w:val="00BC7ED8"/>
    <w:rsid w:val="00BD0012"/>
    <w:rsid w:val="00BD060B"/>
    <w:rsid w:val="00BD16F0"/>
    <w:rsid w:val="00BD1DEC"/>
    <w:rsid w:val="00BD2425"/>
    <w:rsid w:val="00BD26E9"/>
    <w:rsid w:val="00BD2A76"/>
    <w:rsid w:val="00BD2E58"/>
    <w:rsid w:val="00BD3340"/>
    <w:rsid w:val="00BD366A"/>
    <w:rsid w:val="00BD44A5"/>
    <w:rsid w:val="00BD4991"/>
    <w:rsid w:val="00BD6061"/>
    <w:rsid w:val="00BD655D"/>
    <w:rsid w:val="00BD6760"/>
    <w:rsid w:val="00BD6852"/>
    <w:rsid w:val="00BD6E9A"/>
    <w:rsid w:val="00BD72D6"/>
    <w:rsid w:val="00BD75B7"/>
    <w:rsid w:val="00BD78D0"/>
    <w:rsid w:val="00BD7B78"/>
    <w:rsid w:val="00BD7F16"/>
    <w:rsid w:val="00BE00B1"/>
    <w:rsid w:val="00BE060B"/>
    <w:rsid w:val="00BE0899"/>
    <w:rsid w:val="00BE1302"/>
    <w:rsid w:val="00BE1ACB"/>
    <w:rsid w:val="00BE1B59"/>
    <w:rsid w:val="00BE1F01"/>
    <w:rsid w:val="00BE1FD4"/>
    <w:rsid w:val="00BE2CE5"/>
    <w:rsid w:val="00BE33F2"/>
    <w:rsid w:val="00BE3D55"/>
    <w:rsid w:val="00BE4280"/>
    <w:rsid w:val="00BE429D"/>
    <w:rsid w:val="00BE44F7"/>
    <w:rsid w:val="00BE4661"/>
    <w:rsid w:val="00BE4ADF"/>
    <w:rsid w:val="00BE588B"/>
    <w:rsid w:val="00BE627F"/>
    <w:rsid w:val="00BE6456"/>
    <w:rsid w:val="00BE68A9"/>
    <w:rsid w:val="00BE694E"/>
    <w:rsid w:val="00BE6ED0"/>
    <w:rsid w:val="00BF000F"/>
    <w:rsid w:val="00BF155C"/>
    <w:rsid w:val="00BF166F"/>
    <w:rsid w:val="00BF1F08"/>
    <w:rsid w:val="00BF1F1A"/>
    <w:rsid w:val="00BF257C"/>
    <w:rsid w:val="00BF25A7"/>
    <w:rsid w:val="00BF25EB"/>
    <w:rsid w:val="00BF2CCD"/>
    <w:rsid w:val="00BF2FFD"/>
    <w:rsid w:val="00BF3967"/>
    <w:rsid w:val="00BF4010"/>
    <w:rsid w:val="00BF513D"/>
    <w:rsid w:val="00BF58CE"/>
    <w:rsid w:val="00BF5AB6"/>
    <w:rsid w:val="00BF5F82"/>
    <w:rsid w:val="00BF6140"/>
    <w:rsid w:val="00C0009B"/>
    <w:rsid w:val="00C01917"/>
    <w:rsid w:val="00C027C3"/>
    <w:rsid w:val="00C02C78"/>
    <w:rsid w:val="00C02C81"/>
    <w:rsid w:val="00C031E6"/>
    <w:rsid w:val="00C0387D"/>
    <w:rsid w:val="00C0397E"/>
    <w:rsid w:val="00C04CB5"/>
    <w:rsid w:val="00C053B0"/>
    <w:rsid w:val="00C05777"/>
    <w:rsid w:val="00C061CD"/>
    <w:rsid w:val="00C067C8"/>
    <w:rsid w:val="00C07A61"/>
    <w:rsid w:val="00C10457"/>
    <w:rsid w:val="00C10463"/>
    <w:rsid w:val="00C10B62"/>
    <w:rsid w:val="00C10C00"/>
    <w:rsid w:val="00C10CC4"/>
    <w:rsid w:val="00C10F96"/>
    <w:rsid w:val="00C11A26"/>
    <w:rsid w:val="00C11AD2"/>
    <w:rsid w:val="00C11C64"/>
    <w:rsid w:val="00C138AA"/>
    <w:rsid w:val="00C13A4A"/>
    <w:rsid w:val="00C13BAC"/>
    <w:rsid w:val="00C13D2B"/>
    <w:rsid w:val="00C148F2"/>
    <w:rsid w:val="00C14F77"/>
    <w:rsid w:val="00C15989"/>
    <w:rsid w:val="00C15AE1"/>
    <w:rsid w:val="00C15E6B"/>
    <w:rsid w:val="00C16064"/>
    <w:rsid w:val="00C16140"/>
    <w:rsid w:val="00C16902"/>
    <w:rsid w:val="00C17201"/>
    <w:rsid w:val="00C173D4"/>
    <w:rsid w:val="00C1759E"/>
    <w:rsid w:val="00C1769D"/>
    <w:rsid w:val="00C17D87"/>
    <w:rsid w:val="00C20308"/>
    <w:rsid w:val="00C20ABE"/>
    <w:rsid w:val="00C20FFC"/>
    <w:rsid w:val="00C21299"/>
    <w:rsid w:val="00C212F8"/>
    <w:rsid w:val="00C21422"/>
    <w:rsid w:val="00C21777"/>
    <w:rsid w:val="00C21BB6"/>
    <w:rsid w:val="00C21CDD"/>
    <w:rsid w:val="00C21F64"/>
    <w:rsid w:val="00C22730"/>
    <w:rsid w:val="00C22A7A"/>
    <w:rsid w:val="00C22A9D"/>
    <w:rsid w:val="00C230C3"/>
    <w:rsid w:val="00C23A3C"/>
    <w:rsid w:val="00C24470"/>
    <w:rsid w:val="00C246C3"/>
    <w:rsid w:val="00C2493C"/>
    <w:rsid w:val="00C24C65"/>
    <w:rsid w:val="00C2514A"/>
    <w:rsid w:val="00C2528B"/>
    <w:rsid w:val="00C26225"/>
    <w:rsid w:val="00C26842"/>
    <w:rsid w:val="00C26BD9"/>
    <w:rsid w:val="00C27083"/>
    <w:rsid w:val="00C2733A"/>
    <w:rsid w:val="00C275D3"/>
    <w:rsid w:val="00C2785A"/>
    <w:rsid w:val="00C27AFC"/>
    <w:rsid w:val="00C27B9F"/>
    <w:rsid w:val="00C30D31"/>
    <w:rsid w:val="00C30E8F"/>
    <w:rsid w:val="00C3104A"/>
    <w:rsid w:val="00C31799"/>
    <w:rsid w:val="00C31A35"/>
    <w:rsid w:val="00C31BA8"/>
    <w:rsid w:val="00C31EC0"/>
    <w:rsid w:val="00C32885"/>
    <w:rsid w:val="00C32C3F"/>
    <w:rsid w:val="00C32FD5"/>
    <w:rsid w:val="00C332D5"/>
    <w:rsid w:val="00C3368E"/>
    <w:rsid w:val="00C336BD"/>
    <w:rsid w:val="00C33756"/>
    <w:rsid w:val="00C3382F"/>
    <w:rsid w:val="00C33A29"/>
    <w:rsid w:val="00C33AB0"/>
    <w:rsid w:val="00C33CA8"/>
    <w:rsid w:val="00C34B7A"/>
    <w:rsid w:val="00C34F8D"/>
    <w:rsid w:val="00C35144"/>
    <w:rsid w:val="00C352CB"/>
    <w:rsid w:val="00C358ED"/>
    <w:rsid w:val="00C35C49"/>
    <w:rsid w:val="00C35FAB"/>
    <w:rsid w:val="00C363FB"/>
    <w:rsid w:val="00C36E23"/>
    <w:rsid w:val="00C36E9D"/>
    <w:rsid w:val="00C37426"/>
    <w:rsid w:val="00C3764D"/>
    <w:rsid w:val="00C37FD6"/>
    <w:rsid w:val="00C40A32"/>
    <w:rsid w:val="00C413F3"/>
    <w:rsid w:val="00C41770"/>
    <w:rsid w:val="00C41DB0"/>
    <w:rsid w:val="00C41F37"/>
    <w:rsid w:val="00C429D2"/>
    <w:rsid w:val="00C42A1F"/>
    <w:rsid w:val="00C43229"/>
    <w:rsid w:val="00C440DC"/>
    <w:rsid w:val="00C44C9E"/>
    <w:rsid w:val="00C453E3"/>
    <w:rsid w:val="00C45829"/>
    <w:rsid w:val="00C45A76"/>
    <w:rsid w:val="00C4646A"/>
    <w:rsid w:val="00C464AE"/>
    <w:rsid w:val="00C46824"/>
    <w:rsid w:val="00C47562"/>
    <w:rsid w:val="00C476E8"/>
    <w:rsid w:val="00C504A4"/>
    <w:rsid w:val="00C5053A"/>
    <w:rsid w:val="00C50E70"/>
    <w:rsid w:val="00C51125"/>
    <w:rsid w:val="00C51554"/>
    <w:rsid w:val="00C51812"/>
    <w:rsid w:val="00C51949"/>
    <w:rsid w:val="00C51C5C"/>
    <w:rsid w:val="00C51E69"/>
    <w:rsid w:val="00C523D5"/>
    <w:rsid w:val="00C52479"/>
    <w:rsid w:val="00C52D01"/>
    <w:rsid w:val="00C52DF5"/>
    <w:rsid w:val="00C52E58"/>
    <w:rsid w:val="00C52FA1"/>
    <w:rsid w:val="00C53C9E"/>
    <w:rsid w:val="00C542B4"/>
    <w:rsid w:val="00C5461C"/>
    <w:rsid w:val="00C55012"/>
    <w:rsid w:val="00C55B04"/>
    <w:rsid w:val="00C561F5"/>
    <w:rsid w:val="00C56EAA"/>
    <w:rsid w:val="00C5775D"/>
    <w:rsid w:val="00C5790F"/>
    <w:rsid w:val="00C57974"/>
    <w:rsid w:val="00C60245"/>
    <w:rsid w:val="00C605C4"/>
    <w:rsid w:val="00C608EF"/>
    <w:rsid w:val="00C60E7B"/>
    <w:rsid w:val="00C60F03"/>
    <w:rsid w:val="00C61194"/>
    <w:rsid w:val="00C613B5"/>
    <w:rsid w:val="00C6182D"/>
    <w:rsid w:val="00C61930"/>
    <w:rsid w:val="00C61965"/>
    <w:rsid w:val="00C61D01"/>
    <w:rsid w:val="00C61E22"/>
    <w:rsid w:val="00C62E0B"/>
    <w:rsid w:val="00C63B0C"/>
    <w:rsid w:val="00C63D2D"/>
    <w:rsid w:val="00C63F66"/>
    <w:rsid w:val="00C64298"/>
    <w:rsid w:val="00C644AB"/>
    <w:rsid w:val="00C64555"/>
    <w:rsid w:val="00C647F3"/>
    <w:rsid w:val="00C64BC8"/>
    <w:rsid w:val="00C651D3"/>
    <w:rsid w:val="00C65CEC"/>
    <w:rsid w:val="00C65E60"/>
    <w:rsid w:val="00C662E0"/>
    <w:rsid w:val="00C66838"/>
    <w:rsid w:val="00C66BF5"/>
    <w:rsid w:val="00C66DD8"/>
    <w:rsid w:val="00C677D7"/>
    <w:rsid w:val="00C70124"/>
    <w:rsid w:val="00C701D2"/>
    <w:rsid w:val="00C70809"/>
    <w:rsid w:val="00C708FB"/>
    <w:rsid w:val="00C70A9B"/>
    <w:rsid w:val="00C70BC5"/>
    <w:rsid w:val="00C70D58"/>
    <w:rsid w:val="00C7185F"/>
    <w:rsid w:val="00C7236E"/>
    <w:rsid w:val="00C7253D"/>
    <w:rsid w:val="00C72714"/>
    <w:rsid w:val="00C729BA"/>
    <w:rsid w:val="00C72AE6"/>
    <w:rsid w:val="00C72B6A"/>
    <w:rsid w:val="00C730D8"/>
    <w:rsid w:val="00C7433B"/>
    <w:rsid w:val="00C74BA7"/>
    <w:rsid w:val="00C75275"/>
    <w:rsid w:val="00C760B6"/>
    <w:rsid w:val="00C76526"/>
    <w:rsid w:val="00C76E1B"/>
    <w:rsid w:val="00C7771B"/>
    <w:rsid w:val="00C779E4"/>
    <w:rsid w:val="00C80167"/>
    <w:rsid w:val="00C81239"/>
    <w:rsid w:val="00C81E70"/>
    <w:rsid w:val="00C8200A"/>
    <w:rsid w:val="00C822E4"/>
    <w:rsid w:val="00C8295E"/>
    <w:rsid w:val="00C82D76"/>
    <w:rsid w:val="00C82DCC"/>
    <w:rsid w:val="00C83551"/>
    <w:rsid w:val="00C835D6"/>
    <w:rsid w:val="00C8389C"/>
    <w:rsid w:val="00C83A69"/>
    <w:rsid w:val="00C844FC"/>
    <w:rsid w:val="00C846BC"/>
    <w:rsid w:val="00C84796"/>
    <w:rsid w:val="00C84E42"/>
    <w:rsid w:val="00C86654"/>
    <w:rsid w:val="00C86B0B"/>
    <w:rsid w:val="00C86B48"/>
    <w:rsid w:val="00C86BBD"/>
    <w:rsid w:val="00C876F1"/>
    <w:rsid w:val="00C8793E"/>
    <w:rsid w:val="00C879E3"/>
    <w:rsid w:val="00C90EF1"/>
    <w:rsid w:val="00C90F70"/>
    <w:rsid w:val="00C910B2"/>
    <w:rsid w:val="00C91ACC"/>
    <w:rsid w:val="00C92800"/>
    <w:rsid w:val="00C92FF9"/>
    <w:rsid w:val="00C9308F"/>
    <w:rsid w:val="00C9311A"/>
    <w:rsid w:val="00C9333F"/>
    <w:rsid w:val="00C93404"/>
    <w:rsid w:val="00C9358B"/>
    <w:rsid w:val="00C935AB"/>
    <w:rsid w:val="00C937D7"/>
    <w:rsid w:val="00C93864"/>
    <w:rsid w:val="00C94154"/>
    <w:rsid w:val="00C944B3"/>
    <w:rsid w:val="00C94584"/>
    <w:rsid w:val="00C9478E"/>
    <w:rsid w:val="00C94BFB"/>
    <w:rsid w:val="00C94F8A"/>
    <w:rsid w:val="00C9509F"/>
    <w:rsid w:val="00C95861"/>
    <w:rsid w:val="00C95F85"/>
    <w:rsid w:val="00C95FA1"/>
    <w:rsid w:val="00C96012"/>
    <w:rsid w:val="00C961CA"/>
    <w:rsid w:val="00C9698A"/>
    <w:rsid w:val="00C96C12"/>
    <w:rsid w:val="00C96F7A"/>
    <w:rsid w:val="00C97508"/>
    <w:rsid w:val="00C97954"/>
    <w:rsid w:val="00C97C49"/>
    <w:rsid w:val="00CA11E9"/>
    <w:rsid w:val="00CA12DD"/>
    <w:rsid w:val="00CA1382"/>
    <w:rsid w:val="00CA1D4F"/>
    <w:rsid w:val="00CA208D"/>
    <w:rsid w:val="00CA2E37"/>
    <w:rsid w:val="00CA3761"/>
    <w:rsid w:val="00CA3864"/>
    <w:rsid w:val="00CA423C"/>
    <w:rsid w:val="00CA4244"/>
    <w:rsid w:val="00CA43A5"/>
    <w:rsid w:val="00CA4F8C"/>
    <w:rsid w:val="00CA5201"/>
    <w:rsid w:val="00CA5558"/>
    <w:rsid w:val="00CA580D"/>
    <w:rsid w:val="00CA599F"/>
    <w:rsid w:val="00CA75AC"/>
    <w:rsid w:val="00CA7B97"/>
    <w:rsid w:val="00CB0032"/>
    <w:rsid w:val="00CB00DE"/>
    <w:rsid w:val="00CB0B25"/>
    <w:rsid w:val="00CB1180"/>
    <w:rsid w:val="00CB1AD3"/>
    <w:rsid w:val="00CB2890"/>
    <w:rsid w:val="00CB2D21"/>
    <w:rsid w:val="00CB2DC4"/>
    <w:rsid w:val="00CB3E3C"/>
    <w:rsid w:val="00CB42B3"/>
    <w:rsid w:val="00CB4577"/>
    <w:rsid w:val="00CB5051"/>
    <w:rsid w:val="00CB5078"/>
    <w:rsid w:val="00CB585B"/>
    <w:rsid w:val="00CB5C8A"/>
    <w:rsid w:val="00CB66A6"/>
    <w:rsid w:val="00CB6C60"/>
    <w:rsid w:val="00CB6DF5"/>
    <w:rsid w:val="00CB72D0"/>
    <w:rsid w:val="00CB75A9"/>
    <w:rsid w:val="00CB7967"/>
    <w:rsid w:val="00CB7B84"/>
    <w:rsid w:val="00CB7E2D"/>
    <w:rsid w:val="00CC018C"/>
    <w:rsid w:val="00CC0C43"/>
    <w:rsid w:val="00CC12BC"/>
    <w:rsid w:val="00CC1305"/>
    <w:rsid w:val="00CC1951"/>
    <w:rsid w:val="00CC1AA2"/>
    <w:rsid w:val="00CC24BE"/>
    <w:rsid w:val="00CC2903"/>
    <w:rsid w:val="00CC2C57"/>
    <w:rsid w:val="00CC38A2"/>
    <w:rsid w:val="00CC4D60"/>
    <w:rsid w:val="00CC5423"/>
    <w:rsid w:val="00CC5488"/>
    <w:rsid w:val="00CC5626"/>
    <w:rsid w:val="00CC57F4"/>
    <w:rsid w:val="00CC6441"/>
    <w:rsid w:val="00CC6C45"/>
    <w:rsid w:val="00CC6ECD"/>
    <w:rsid w:val="00CC7AC2"/>
    <w:rsid w:val="00CD09B1"/>
    <w:rsid w:val="00CD0A99"/>
    <w:rsid w:val="00CD1937"/>
    <w:rsid w:val="00CD211F"/>
    <w:rsid w:val="00CD2FB7"/>
    <w:rsid w:val="00CD3970"/>
    <w:rsid w:val="00CD48FE"/>
    <w:rsid w:val="00CD4D7E"/>
    <w:rsid w:val="00CD4F25"/>
    <w:rsid w:val="00CD4F56"/>
    <w:rsid w:val="00CD525E"/>
    <w:rsid w:val="00CD56BF"/>
    <w:rsid w:val="00CD59C3"/>
    <w:rsid w:val="00CD63C0"/>
    <w:rsid w:val="00CD6AB0"/>
    <w:rsid w:val="00CD6DD6"/>
    <w:rsid w:val="00CD7424"/>
    <w:rsid w:val="00CD7618"/>
    <w:rsid w:val="00CE038E"/>
    <w:rsid w:val="00CE19A4"/>
    <w:rsid w:val="00CE2871"/>
    <w:rsid w:val="00CE2BB6"/>
    <w:rsid w:val="00CE370B"/>
    <w:rsid w:val="00CE45E1"/>
    <w:rsid w:val="00CE4DAE"/>
    <w:rsid w:val="00CE5013"/>
    <w:rsid w:val="00CE51A7"/>
    <w:rsid w:val="00CE573D"/>
    <w:rsid w:val="00CE5F15"/>
    <w:rsid w:val="00CE68EF"/>
    <w:rsid w:val="00CE6BBE"/>
    <w:rsid w:val="00CE6D53"/>
    <w:rsid w:val="00CE763C"/>
    <w:rsid w:val="00CE781E"/>
    <w:rsid w:val="00CE7CD4"/>
    <w:rsid w:val="00CF06DE"/>
    <w:rsid w:val="00CF0A51"/>
    <w:rsid w:val="00CF1335"/>
    <w:rsid w:val="00CF16E6"/>
    <w:rsid w:val="00CF1ABE"/>
    <w:rsid w:val="00CF2C0A"/>
    <w:rsid w:val="00CF2FBC"/>
    <w:rsid w:val="00CF30A8"/>
    <w:rsid w:val="00CF345B"/>
    <w:rsid w:val="00CF41E4"/>
    <w:rsid w:val="00CF4684"/>
    <w:rsid w:val="00CF4690"/>
    <w:rsid w:val="00CF582E"/>
    <w:rsid w:val="00CF5B48"/>
    <w:rsid w:val="00CF6287"/>
    <w:rsid w:val="00CF64A6"/>
    <w:rsid w:val="00CF6A50"/>
    <w:rsid w:val="00CF6B7B"/>
    <w:rsid w:val="00CF6BE2"/>
    <w:rsid w:val="00CF6C01"/>
    <w:rsid w:val="00CF6E6D"/>
    <w:rsid w:val="00CF70ED"/>
    <w:rsid w:val="00CF71A9"/>
    <w:rsid w:val="00CF73C7"/>
    <w:rsid w:val="00CF778D"/>
    <w:rsid w:val="00CF797D"/>
    <w:rsid w:val="00CF7FB1"/>
    <w:rsid w:val="00D00094"/>
    <w:rsid w:val="00D00626"/>
    <w:rsid w:val="00D0085D"/>
    <w:rsid w:val="00D00895"/>
    <w:rsid w:val="00D008FB"/>
    <w:rsid w:val="00D00F47"/>
    <w:rsid w:val="00D01F15"/>
    <w:rsid w:val="00D02908"/>
    <w:rsid w:val="00D02AAD"/>
    <w:rsid w:val="00D02EE0"/>
    <w:rsid w:val="00D02FDC"/>
    <w:rsid w:val="00D03112"/>
    <w:rsid w:val="00D03455"/>
    <w:rsid w:val="00D037E6"/>
    <w:rsid w:val="00D038E5"/>
    <w:rsid w:val="00D03B79"/>
    <w:rsid w:val="00D0477D"/>
    <w:rsid w:val="00D04ADE"/>
    <w:rsid w:val="00D05CF7"/>
    <w:rsid w:val="00D060C4"/>
    <w:rsid w:val="00D0619A"/>
    <w:rsid w:val="00D06F11"/>
    <w:rsid w:val="00D07463"/>
    <w:rsid w:val="00D07961"/>
    <w:rsid w:val="00D07C45"/>
    <w:rsid w:val="00D102F3"/>
    <w:rsid w:val="00D103E6"/>
    <w:rsid w:val="00D107CC"/>
    <w:rsid w:val="00D10ADE"/>
    <w:rsid w:val="00D113E9"/>
    <w:rsid w:val="00D1211E"/>
    <w:rsid w:val="00D122F0"/>
    <w:rsid w:val="00D12504"/>
    <w:rsid w:val="00D13D75"/>
    <w:rsid w:val="00D13DA1"/>
    <w:rsid w:val="00D143EB"/>
    <w:rsid w:val="00D1455B"/>
    <w:rsid w:val="00D1471A"/>
    <w:rsid w:val="00D14D2C"/>
    <w:rsid w:val="00D14E48"/>
    <w:rsid w:val="00D15554"/>
    <w:rsid w:val="00D161F8"/>
    <w:rsid w:val="00D16219"/>
    <w:rsid w:val="00D167CE"/>
    <w:rsid w:val="00D16940"/>
    <w:rsid w:val="00D16A82"/>
    <w:rsid w:val="00D1727E"/>
    <w:rsid w:val="00D17361"/>
    <w:rsid w:val="00D17549"/>
    <w:rsid w:val="00D1775B"/>
    <w:rsid w:val="00D179A2"/>
    <w:rsid w:val="00D17ABD"/>
    <w:rsid w:val="00D17F14"/>
    <w:rsid w:val="00D2007D"/>
    <w:rsid w:val="00D20986"/>
    <w:rsid w:val="00D20A7D"/>
    <w:rsid w:val="00D20AE2"/>
    <w:rsid w:val="00D214BD"/>
    <w:rsid w:val="00D21536"/>
    <w:rsid w:val="00D21928"/>
    <w:rsid w:val="00D21C37"/>
    <w:rsid w:val="00D221C4"/>
    <w:rsid w:val="00D22C82"/>
    <w:rsid w:val="00D22E4C"/>
    <w:rsid w:val="00D22ED3"/>
    <w:rsid w:val="00D237D0"/>
    <w:rsid w:val="00D23C58"/>
    <w:rsid w:val="00D243E6"/>
    <w:rsid w:val="00D24C7E"/>
    <w:rsid w:val="00D2515B"/>
    <w:rsid w:val="00D252E5"/>
    <w:rsid w:val="00D25D38"/>
    <w:rsid w:val="00D25FEB"/>
    <w:rsid w:val="00D26448"/>
    <w:rsid w:val="00D265E3"/>
    <w:rsid w:val="00D267BC"/>
    <w:rsid w:val="00D26847"/>
    <w:rsid w:val="00D27AE9"/>
    <w:rsid w:val="00D30BFF"/>
    <w:rsid w:val="00D31117"/>
    <w:rsid w:val="00D31247"/>
    <w:rsid w:val="00D32599"/>
    <w:rsid w:val="00D3299E"/>
    <w:rsid w:val="00D32B15"/>
    <w:rsid w:val="00D33402"/>
    <w:rsid w:val="00D33AE5"/>
    <w:rsid w:val="00D33B5D"/>
    <w:rsid w:val="00D34167"/>
    <w:rsid w:val="00D3417B"/>
    <w:rsid w:val="00D34A9C"/>
    <w:rsid w:val="00D34ED1"/>
    <w:rsid w:val="00D352CD"/>
    <w:rsid w:val="00D352FC"/>
    <w:rsid w:val="00D35347"/>
    <w:rsid w:val="00D35895"/>
    <w:rsid w:val="00D358AC"/>
    <w:rsid w:val="00D358EC"/>
    <w:rsid w:val="00D35C3F"/>
    <w:rsid w:val="00D40279"/>
    <w:rsid w:val="00D4040D"/>
    <w:rsid w:val="00D40794"/>
    <w:rsid w:val="00D41243"/>
    <w:rsid w:val="00D415DF"/>
    <w:rsid w:val="00D41C0C"/>
    <w:rsid w:val="00D41C78"/>
    <w:rsid w:val="00D42B45"/>
    <w:rsid w:val="00D4342B"/>
    <w:rsid w:val="00D43F2F"/>
    <w:rsid w:val="00D444FE"/>
    <w:rsid w:val="00D44E5C"/>
    <w:rsid w:val="00D44EA0"/>
    <w:rsid w:val="00D452AA"/>
    <w:rsid w:val="00D4592C"/>
    <w:rsid w:val="00D45BC8"/>
    <w:rsid w:val="00D4620F"/>
    <w:rsid w:val="00D46482"/>
    <w:rsid w:val="00D464D6"/>
    <w:rsid w:val="00D4662D"/>
    <w:rsid w:val="00D46D44"/>
    <w:rsid w:val="00D46E9F"/>
    <w:rsid w:val="00D46F45"/>
    <w:rsid w:val="00D47964"/>
    <w:rsid w:val="00D47C87"/>
    <w:rsid w:val="00D47DC3"/>
    <w:rsid w:val="00D50052"/>
    <w:rsid w:val="00D50B77"/>
    <w:rsid w:val="00D51790"/>
    <w:rsid w:val="00D52350"/>
    <w:rsid w:val="00D52913"/>
    <w:rsid w:val="00D52D61"/>
    <w:rsid w:val="00D53EA8"/>
    <w:rsid w:val="00D53EA9"/>
    <w:rsid w:val="00D543B0"/>
    <w:rsid w:val="00D54ACE"/>
    <w:rsid w:val="00D550D1"/>
    <w:rsid w:val="00D55475"/>
    <w:rsid w:val="00D559A6"/>
    <w:rsid w:val="00D55C54"/>
    <w:rsid w:val="00D562FB"/>
    <w:rsid w:val="00D579C1"/>
    <w:rsid w:val="00D57A08"/>
    <w:rsid w:val="00D60BC8"/>
    <w:rsid w:val="00D60E90"/>
    <w:rsid w:val="00D615D6"/>
    <w:rsid w:val="00D6179B"/>
    <w:rsid w:val="00D61AE8"/>
    <w:rsid w:val="00D62A74"/>
    <w:rsid w:val="00D63290"/>
    <w:rsid w:val="00D6334C"/>
    <w:rsid w:val="00D6358D"/>
    <w:rsid w:val="00D638D0"/>
    <w:rsid w:val="00D63AFF"/>
    <w:rsid w:val="00D63E19"/>
    <w:rsid w:val="00D641C1"/>
    <w:rsid w:val="00D6448A"/>
    <w:rsid w:val="00D6456F"/>
    <w:rsid w:val="00D64BDD"/>
    <w:rsid w:val="00D6551B"/>
    <w:rsid w:val="00D6574E"/>
    <w:rsid w:val="00D65893"/>
    <w:rsid w:val="00D658E1"/>
    <w:rsid w:val="00D65CCF"/>
    <w:rsid w:val="00D65D29"/>
    <w:rsid w:val="00D66503"/>
    <w:rsid w:val="00D66928"/>
    <w:rsid w:val="00D6796A"/>
    <w:rsid w:val="00D70906"/>
    <w:rsid w:val="00D70E5A"/>
    <w:rsid w:val="00D71B06"/>
    <w:rsid w:val="00D71B4B"/>
    <w:rsid w:val="00D71DED"/>
    <w:rsid w:val="00D71FDF"/>
    <w:rsid w:val="00D720C8"/>
    <w:rsid w:val="00D72203"/>
    <w:rsid w:val="00D7225E"/>
    <w:rsid w:val="00D7240D"/>
    <w:rsid w:val="00D725F0"/>
    <w:rsid w:val="00D72996"/>
    <w:rsid w:val="00D72A1B"/>
    <w:rsid w:val="00D72B15"/>
    <w:rsid w:val="00D72D03"/>
    <w:rsid w:val="00D733A2"/>
    <w:rsid w:val="00D73735"/>
    <w:rsid w:val="00D73DEA"/>
    <w:rsid w:val="00D73E9B"/>
    <w:rsid w:val="00D74C39"/>
    <w:rsid w:val="00D7661A"/>
    <w:rsid w:val="00D7674F"/>
    <w:rsid w:val="00D76E00"/>
    <w:rsid w:val="00D770BE"/>
    <w:rsid w:val="00D77326"/>
    <w:rsid w:val="00D77394"/>
    <w:rsid w:val="00D774B4"/>
    <w:rsid w:val="00D77520"/>
    <w:rsid w:val="00D77A5B"/>
    <w:rsid w:val="00D77EE3"/>
    <w:rsid w:val="00D80E2E"/>
    <w:rsid w:val="00D8146A"/>
    <w:rsid w:val="00D819DB"/>
    <w:rsid w:val="00D81A30"/>
    <w:rsid w:val="00D81B0E"/>
    <w:rsid w:val="00D81BF5"/>
    <w:rsid w:val="00D82DEC"/>
    <w:rsid w:val="00D82F88"/>
    <w:rsid w:val="00D83D97"/>
    <w:rsid w:val="00D83FD7"/>
    <w:rsid w:val="00D842EA"/>
    <w:rsid w:val="00D84C57"/>
    <w:rsid w:val="00D84EE8"/>
    <w:rsid w:val="00D855DD"/>
    <w:rsid w:val="00D859D7"/>
    <w:rsid w:val="00D85ABA"/>
    <w:rsid w:val="00D85E8B"/>
    <w:rsid w:val="00D86F6D"/>
    <w:rsid w:val="00D870CE"/>
    <w:rsid w:val="00D87333"/>
    <w:rsid w:val="00D87949"/>
    <w:rsid w:val="00D87B1E"/>
    <w:rsid w:val="00D87FB5"/>
    <w:rsid w:val="00D90100"/>
    <w:rsid w:val="00D905B1"/>
    <w:rsid w:val="00D90772"/>
    <w:rsid w:val="00D90977"/>
    <w:rsid w:val="00D90AE6"/>
    <w:rsid w:val="00D90BC8"/>
    <w:rsid w:val="00D90F7C"/>
    <w:rsid w:val="00D91CDC"/>
    <w:rsid w:val="00D91E60"/>
    <w:rsid w:val="00D93553"/>
    <w:rsid w:val="00D938F7"/>
    <w:rsid w:val="00D946C0"/>
    <w:rsid w:val="00D95469"/>
    <w:rsid w:val="00D957F7"/>
    <w:rsid w:val="00D95F33"/>
    <w:rsid w:val="00D96F48"/>
    <w:rsid w:val="00D9710D"/>
    <w:rsid w:val="00D976DF"/>
    <w:rsid w:val="00D97784"/>
    <w:rsid w:val="00D97F4F"/>
    <w:rsid w:val="00DA0254"/>
    <w:rsid w:val="00DA04FB"/>
    <w:rsid w:val="00DA08CB"/>
    <w:rsid w:val="00DA09EE"/>
    <w:rsid w:val="00DA0AB1"/>
    <w:rsid w:val="00DA2331"/>
    <w:rsid w:val="00DA2599"/>
    <w:rsid w:val="00DA2E23"/>
    <w:rsid w:val="00DA3FFF"/>
    <w:rsid w:val="00DA4069"/>
    <w:rsid w:val="00DA4E59"/>
    <w:rsid w:val="00DA4EB0"/>
    <w:rsid w:val="00DA4F16"/>
    <w:rsid w:val="00DA56EF"/>
    <w:rsid w:val="00DA6CB7"/>
    <w:rsid w:val="00DA70D8"/>
    <w:rsid w:val="00DA73E3"/>
    <w:rsid w:val="00DA7462"/>
    <w:rsid w:val="00DA7D95"/>
    <w:rsid w:val="00DB0012"/>
    <w:rsid w:val="00DB059B"/>
    <w:rsid w:val="00DB064E"/>
    <w:rsid w:val="00DB0659"/>
    <w:rsid w:val="00DB085D"/>
    <w:rsid w:val="00DB0AE8"/>
    <w:rsid w:val="00DB11D4"/>
    <w:rsid w:val="00DB1412"/>
    <w:rsid w:val="00DB24E4"/>
    <w:rsid w:val="00DB3934"/>
    <w:rsid w:val="00DB3DE2"/>
    <w:rsid w:val="00DB49B2"/>
    <w:rsid w:val="00DB4DC8"/>
    <w:rsid w:val="00DB4E78"/>
    <w:rsid w:val="00DB545D"/>
    <w:rsid w:val="00DB5979"/>
    <w:rsid w:val="00DB5A4F"/>
    <w:rsid w:val="00DB6249"/>
    <w:rsid w:val="00DB6847"/>
    <w:rsid w:val="00DB69F7"/>
    <w:rsid w:val="00DB6C48"/>
    <w:rsid w:val="00DB6EC3"/>
    <w:rsid w:val="00DB6EF2"/>
    <w:rsid w:val="00DB6F1D"/>
    <w:rsid w:val="00DB72EA"/>
    <w:rsid w:val="00DB737C"/>
    <w:rsid w:val="00DB73AB"/>
    <w:rsid w:val="00DB7919"/>
    <w:rsid w:val="00DB7938"/>
    <w:rsid w:val="00DB7C06"/>
    <w:rsid w:val="00DC014D"/>
    <w:rsid w:val="00DC0FC0"/>
    <w:rsid w:val="00DC0FF7"/>
    <w:rsid w:val="00DC139C"/>
    <w:rsid w:val="00DC17F8"/>
    <w:rsid w:val="00DC1832"/>
    <w:rsid w:val="00DC217A"/>
    <w:rsid w:val="00DC21EB"/>
    <w:rsid w:val="00DC227D"/>
    <w:rsid w:val="00DC2997"/>
    <w:rsid w:val="00DC2ECD"/>
    <w:rsid w:val="00DC438B"/>
    <w:rsid w:val="00DC4528"/>
    <w:rsid w:val="00DC4D89"/>
    <w:rsid w:val="00DC5D82"/>
    <w:rsid w:val="00DC5DAC"/>
    <w:rsid w:val="00DC6820"/>
    <w:rsid w:val="00DC6C5D"/>
    <w:rsid w:val="00DC6CA8"/>
    <w:rsid w:val="00DC7221"/>
    <w:rsid w:val="00DC79F6"/>
    <w:rsid w:val="00DC7E62"/>
    <w:rsid w:val="00DD0889"/>
    <w:rsid w:val="00DD0F75"/>
    <w:rsid w:val="00DD134D"/>
    <w:rsid w:val="00DD1562"/>
    <w:rsid w:val="00DD2163"/>
    <w:rsid w:val="00DD3A26"/>
    <w:rsid w:val="00DD401D"/>
    <w:rsid w:val="00DD4246"/>
    <w:rsid w:val="00DD4BAB"/>
    <w:rsid w:val="00DD5312"/>
    <w:rsid w:val="00DD54BC"/>
    <w:rsid w:val="00DD60F8"/>
    <w:rsid w:val="00DD6126"/>
    <w:rsid w:val="00DD62E7"/>
    <w:rsid w:val="00DD65FF"/>
    <w:rsid w:val="00DD6909"/>
    <w:rsid w:val="00DD6A5D"/>
    <w:rsid w:val="00DD7312"/>
    <w:rsid w:val="00DD77C3"/>
    <w:rsid w:val="00DE0324"/>
    <w:rsid w:val="00DE0900"/>
    <w:rsid w:val="00DE0B5A"/>
    <w:rsid w:val="00DE0E58"/>
    <w:rsid w:val="00DE1303"/>
    <w:rsid w:val="00DE2133"/>
    <w:rsid w:val="00DE2313"/>
    <w:rsid w:val="00DE2A62"/>
    <w:rsid w:val="00DE34DD"/>
    <w:rsid w:val="00DE3645"/>
    <w:rsid w:val="00DE413C"/>
    <w:rsid w:val="00DE4552"/>
    <w:rsid w:val="00DE463F"/>
    <w:rsid w:val="00DE4BC2"/>
    <w:rsid w:val="00DE5B63"/>
    <w:rsid w:val="00DE5D59"/>
    <w:rsid w:val="00DE5DE8"/>
    <w:rsid w:val="00DE6984"/>
    <w:rsid w:val="00DE6F61"/>
    <w:rsid w:val="00DE7819"/>
    <w:rsid w:val="00DE7FCD"/>
    <w:rsid w:val="00DF05AD"/>
    <w:rsid w:val="00DF0AD2"/>
    <w:rsid w:val="00DF1CE7"/>
    <w:rsid w:val="00DF20B7"/>
    <w:rsid w:val="00DF244E"/>
    <w:rsid w:val="00DF286D"/>
    <w:rsid w:val="00DF2A18"/>
    <w:rsid w:val="00DF3E36"/>
    <w:rsid w:val="00DF5156"/>
    <w:rsid w:val="00DF54AA"/>
    <w:rsid w:val="00DF5AD1"/>
    <w:rsid w:val="00DF5B78"/>
    <w:rsid w:val="00DF5BCA"/>
    <w:rsid w:val="00DF5FCA"/>
    <w:rsid w:val="00DF64C3"/>
    <w:rsid w:val="00DF6C56"/>
    <w:rsid w:val="00DF7119"/>
    <w:rsid w:val="00E00069"/>
    <w:rsid w:val="00E001D2"/>
    <w:rsid w:val="00E00848"/>
    <w:rsid w:val="00E00C62"/>
    <w:rsid w:val="00E01A6B"/>
    <w:rsid w:val="00E01F56"/>
    <w:rsid w:val="00E026EF"/>
    <w:rsid w:val="00E027ED"/>
    <w:rsid w:val="00E02AAB"/>
    <w:rsid w:val="00E031E1"/>
    <w:rsid w:val="00E03B2F"/>
    <w:rsid w:val="00E04337"/>
    <w:rsid w:val="00E04F67"/>
    <w:rsid w:val="00E05327"/>
    <w:rsid w:val="00E054DA"/>
    <w:rsid w:val="00E0562B"/>
    <w:rsid w:val="00E05925"/>
    <w:rsid w:val="00E05A38"/>
    <w:rsid w:val="00E05CBD"/>
    <w:rsid w:val="00E060C5"/>
    <w:rsid w:val="00E06261"/>
    <w:rsid w:val="00E062A2"/>
    <w:rsid w:val="00E0654A"/>
    <w:rsid w:val="00E06E40"/>
    <w:rsid w:val="00E07B0A"/>
    <w:rsid w:val="00E101C7"/>
    <w:rsid w:val="00E1027D"/>
    <w:rsid w:val="00E10D31"/>
    <w:rsid w:val="00E1186F"/>
    <w:rsid w:val="00E11BE2"/>
    <w:rsid w:val="00E11C88"/>
    <w:rsid w:val="00E122D0"/>
    <w:rsid w:val="00E124E8"/>
    <w:rsid w:val="00E12F8A"/>
    <w:rsid w:val="00E13053"/>
    <w:rsid w:val="00E132F2"/>
    <w:rsid w:val="00E13587"/>
    <w:rsid w:val="00E13670"/>
    <w:rsid w:val="00E13744"/>
    <w:rsid w:val="00E138C4"/>
    <w:rsid w:val="00E13AC7"/>
    <w:rsid w:val="00E13E81"/>
    <w:rsid w:val="00E1402C"/>
    <w:rsid w:val="00E1412B"/>
    <w:rsid w:val="00E1423D"/>
    <w:rsid w:val="00E1436B"/>
    <w:rsid w:val="00E1573B"/>
    <w:rsid w:val="00E15B35"/>
    <w:rsid w:val="00E15BC6"/>
    <w:rsid w:val="00E166CA"/>
    <w:rsid w:val="00E16D54"/>
    <w:rsid w:val="00E16FCE"/>
    <w:rsid w:val="00E17592"/>
    <w:rsid w:val="00E17D46"/>
    <w:rsid w:val="00E2086D"/>
    <w:rsid w:val="00E2113E"/>
    <w:rsid w:val="00E21368"/>
    <w:rsid w:val="00E21684"/>
    <w:rsid w:val="00E2269D"/>
    <w:rsid w:val="00E231BC"/>
    <w:rsid w:val="00E23243"/>
    <w:rsid w:val="00E236D3"/>
    <w:rsid w:val="00E2383F"/>
    <w:rsid w:val="00E23CF6"/>
    <w:rsid w:val="00E23D3B"/>
    <w:rsid w:val="00E23F7E"/>
    <w:rsid w:val="00E24DD1"/>
    <w:rsid w:val="00E256F5"/>
    <w:rsid w:val="00E26326"/>
    <w:rsid w:val="00E2636E"/>
    <w:rsid w:val="00E26DE8"/>
    <w:rsid w:val="00E2764D"/>
    <w:rsid w:val="00E27A13"/>
    <w:rsid w:val="00E27F4D"/>
    <w:rsid w:val="00E304EF"/>
    <w:rsid w:val="00E32381"/>
    <w:rsid w:val="00E32C36"/>
    <w:rsid w:val="00E34A4E"/>
    <w:rsid w:val="00E34D4C"/>
    <w:rsid w:val="00E3500F"/>
    <w:rsid w:val="00E35837"/>
    <w:rsid w:val="00E36735"/>
    <w:rsid w:val="00E37C0C"/>
    <w:rsid w:val="00E403C0"/>
    <w:rsid w:val="00E40A4C"/>
    <w:rsid w:val="00E40C66"/>
    <w:rsid w:val="00E4133A"/>
    <w:rsid w:val="00E41627"/>
    <w:rsid w:val="00E41D2E"/>
    <w:rsid w:val="00E41F4A"/>
    <w:rsid w:val="00E42163"/>
    <w:rsid w:val="00E423E6"/>
    <w:rsid w:val="00E424DC"/>
    <w:rsid w:val="00E43212"/>
    <w:rsid w:val="00E435E1"/>
    <w:rsid w:val="00E442FB"/>
    <w:rsid w:val="00E44A4F"/>
    <w:rsid w:val="00E44BB2"/>
    <w:rsid w:val="00E4585C"/>
    <w:rsid w:val="00E46B21"/>
    <w:rsid w:val="00E46E29"/>
    <w:rsid w:val="00E47016"/>
    <w:rsid w:val="00E47036"/>
    <w:rsid w:val="00E47587"/>
    <w:rsid w:val="00E47634"/>
    <w:rsid w:val="00E47636"/>
    <w:rsid w:val="00E476BC"/>
    <w:rsid w:val="00E518A5"/>
    <w:rsid w:val="00E52102"/>
    <w:rsid w:val="00E533AE"/>
    <w:rsid w:val="00E539DD"/>
    <w:rsid w:val="00E53B7E"/>
    <w:rsid w:val="00E53B86"/>
    <w:rsid w:val="00E54402"/>
    <w:rsid w:val="00E54C41"/>
    <w:rsid w:val="00E5512B"/>
    <w:rsid w:val="00E5545B"/>
    <w:rsid w:val="00E55613"/>
    <w:rsid w:val="00E55AA4"/>
    <w:rsid w:val="00E55AC8"/>
    <w:rsid w:val="00E55C44"/>
    <w:rsid w:val="00E562B0"/>
    <w:rsid w:val="00E5793B"/>
    <w:rsid w:val="00E57C5F"/>
    <w:rsid w:val="00E57D58"/>
    <w:rsid w:val="00E60DE9"/>
    <w:rsid w:val="00E6171D"/>
    <w:rsid w:val="00E62221"/>
    <w:rsid w:val="00E625BA"/>
    <w:rsid w:val="00E62B01"/>
    <w:rsid w:val="00E62E7D"/>
    <w:rsid w:val="00E63052"/>
    <w:rsid w:val="00E63572"/>
    <w:rsid w:val="00E63861"/>
    <w:rsid w:val="00E644D1"/>
    <w:rsid w:val="00E64CA2"/>
    <w:rsid w:val="00E65F33"/>
    <w:rsid w:val="00E660DF"/>
    <w:rsid w:val="00E66736"/>
    <w:rsid w:val="00E6753B"/>
    <w:rsid w:val="00E67C11"/>
    <w:rsid w:val="00E67C8C"/>
    <w:rsid w:val="00E70461"/>
    <w:rsid w:val="00E70A74"/>
    <w:rsid w:val="00E713D8"/>
    <w:rsid w:val="00E713E0"/>
    <w:rsid w:val="00E714ED"/>
    <w:rsid w:val="00E71610"/>
    <w:rsid w:val="00E71D1A"/>
    <w:rsid w:val="00E723BA"/>
    <w:rsid w:val="00E72415"/>
    <w:rsid w:val="00E72D47"/>
    <w:rsid w:val="00E73235"/>
    <w:rsid w:val="00E73A9D"/>
    <w:rsid w:val="00E73B4E"/>
    <w:rsid w:val="00E73FE6"/>
    <w:rsid w:val="00E74CAD"/>
    <w:rsid w:val="00E75663"/>
    <w:rsid w:val="00E75A7E"/>
    <w:rsid w:val="00E75B89"/>
    <w:rsid w:val="00E76706"/>
    <w:rsid w:val="00E76EE5"/>
    <w:rsid w:val="00E8066D"/>
    <w:rsid w:val="00E806C1"/>
    <w:rsid w:val="00E81002"/>
    <w:rsid w:val="00E81BBE"/>
    <w:rsid w:val="00E829B6"/>
    <w:rsid w:val="00E837E8"/>
    <w:rsid w:val="00E83B4E"/>
    <w:rsid w:val="00E83B95"/>
    <w:rsid w:val="00E841F8"/>
    <w:rsid w:val="00E84C54"/>
    <w:rsid w:val="00E84E85"/>
    <w:rsid w:val="00E85059"/>
    <w:rsid w:val="00E85E61"/>
    <w:rsid w:val="00E85F5A"/>
    <w:rsid w:val="00E86749"/>
    <w:rsid w:val="00E87AB9"/>
    <w:rsid w:val="00E87C22"/>
    <w:rsid w:val="00E90161"/>
    <w:rsid w:val="00E9052A"/>
    <w:rsid w:val="00E9057B"/>
    <w:rsid w:val="00E91618"/>
    <w:rsid w:val="00E91D20"/>
    <w:rsid w:val="00E91E19"/>
    <w:rsid w:val="00E91FA9"/>
    <w:rsid w:val="00E9481D"/>
    <w:rsid w:val="00E94C93"/>
    <w:rsid w:val="00E94E07"/>
    <w:rsid w:val="00E95031"/>
    <w:rsid w:val="00E9520B"/>
    <w:rsid w:val="00E95E7D"/>
    <w:rsid w:val="00E96A72"/>
    <w:rsid w:val="00E96B62"/>
    <w:rsid w:val="00E9723B"/>
    <w:rsid w:val="00E97413"/>
    <w:rsid w:val="00E97573"/>
    <w:rsid w:val="00E97D76"/>
    <w:rsid w:val="00EA0109"/>
    <w:rsid w:val="00EA0EAD"/>
    <w:rsid w:val="00EA1771"/>
    <w:rsid w:val="00EA1898"/>
    <w:rsid w:val="00EA1B27"/>
    <w:rsid w:val="00EA24E1"/>
    <w:rsid w:val="00EA329C"/>
    <w:rsid w:val="00EA33A8"/>
    <w:rsid w:val="00EA39C5"/>
    <w:rsid w:val="00EA3DDF"/>
    <w:rsid w:val="00EA5826"/>
    <w:rsid w:val="00EA5C5B"/>
    <w:rsid w:val="00EA5E86"/>
    <w:rsid w:val="00EA5EA2"/>
    <w:rsid w:val="00EA5FE3"/>
    <w:rsid w:val="00EA6585"/>
    <w:rsid w:val="00EA667D"/>
    <w:rsid w:val="00EA7407"/>
    <w:rsid w:val="00EA772D"/>
    <w:rsid w:val="00EA77B3"/>
    <w:rsid w:val="00EB04D1"/>
    <w:rsid w:val="00EB06E9"/>
    <w:rsid w:val="00EB1123"/>
    <w:rsid w:val="00EB1943"/>
    <w:rsid w:val="00EB23FD"/>
    <w:rsid w:val="00EB2B56"/>
    <w:rsid w:val="00EB3412"/>
    <w:rsid w:val="00EB3988"/>
    <w:rsid w:val="00EB442A"/>
    <w:rsid w:val="00EB4A9F"/>
    <w:rsid w:val="00EB5574"/>
    <w:rsid w:val="00EB5664"/>
    <w:rsid w:val="00EB62EC"/>
    <w:rsid w:val="00EB639A"/>
    <w:rsid w:val="00EB7E80"/>
    <w:rsid w:val="00EC067B"/>
    <w:rsid w:val="00EC1233"/>
    <w:rsid w:val="00EC132E"/>
    <w:rsid w:val="00EC166A"/>
    <w:rsid w:val="00EC1DBF"/>
    <w:rsid w:val="00EC2432"/>
    <w:rsid w:val="00EC2A69"/>
    <w:rsid w:val="00EC2CDF"/>
    <w:rsid w:val="00EC2E47"/>
    <w:rsid w:val="00EC3029"/>
    <w:rsid w:val="00EC34AE"/>
    <w:rsid w:val="00EC3803"/>
    <w:rsid w:val="00EC40D1"/>
    <w:rsid w:val="00EC4980"/>
    <w:rsid w:val="00EC54AC"/>
    <w:rsid w:val="00EC5733"/>
    <w:rsid w:val="00EC65B0"/>
    <w:rsid w:val="00EC728B"/>
    <w:rsid w:val="00EC7709"/>
    <w:rsid w:val="00EC784E"/>
    <w:rsid w:val="00ED0463"/>
    <w:rsid w:val="00ED04C4"/>
    <w:rsid w:val="00ED162E"/>
    <w:rsid w:val="00ED1BBC"/>
    <w:rsid w:val="00ED2224"/>
    <w:rsid w:val="00ED393C"/>
    <w:rsid w:val="00ED3CC8"/>
    <w:rsid w:val="00ED3E5B"/>
    <w:rsid w:val="00ED40C1"/>
    <w:rsid w:val="00ED46D6"/>
    <w:rsid w:val="00ED4C11"/>
    <w:rsid w:val="00ED506A"/>
    <w:rsid w:val="00ED5080"/>
    <w:rsid w:val="00ED52CB"/>
    <w:rsid w:val="00ED5B52"/>
    <w:rsid w:val="00ED631F"/>
    <w:rsid w:val="00ED6CFF"/>
    <w:rsid w:val="00ED70DE"/>
    <w:rsid w:val="00ED71B3"/>
    <w:rsid w:val="00ED755C"/>
    <w:rsid w:val="00ED763D"/>
    <w:rsid w:val="00ED76FA"/>
    <w:rsid w:val="00EE031A"/>
    <w:rsid w:val="00EE061D"/>
    <w:rsid w:val="00EE12C9"/>
    <w:rsid w:val="00EE135F"/>
    <w:rsid w:val="00EE25DF"/>
    <w:rsid w:val="00EE39B1"/>
    <w:rsid w:val="00EE43B9"/>
    <w:rsid w:val="00EE49AA"/>
    <w:rsid w:val="00EE4B0A"/>
    <w:rsid w:val="00EE509F"/>
    <w:rsid w:val="00EE59EC"/>
    <w:rsid w:val="00EE5D4C"/>
    <w:rsid w:val="00EE60FF"/>
    <w:rsid w:val="00EE6169"/>
    <w:rsid w:val="00EE691A"/>
    <w:rsid w:val="00EE6A62"/>
    <w:rsid w:val="00EE6DC2"/>
    <w:rsid w:val="00EE6FCD"/>
    <w:rsid w:val="00EE7DA6"/>
    <w:rsid w:val="00EE7DEC"/>
    <w:rsid w:val="00EE7FC9"/>
    <w:rsid w:val="00EF042C"/>
    <w:rsid w:val="00EF0A69"/>
    <w:rsid w:val="00EF0BDE"/>
    <w:rsid w:val="00EF0C7B"/>
    <w:rsid w:val="00EF0ED3"/>
    <w:rsid w:val="00EF0FD5"/>
    <w:rsid w:val="00EF1338"/>
    <w:rsid w:val="00EF1C51"/>
    <w:rsid w:val="00EF1D35"/>
    <w:rsid w:val="00EF2664"/>
    <w:rsid w:val="00EF35D5"/>
    <w:rsid w:val="00EF36ED"/>
    <w:rsid w:val="00EF3BFE"/>
    <w:rsid w:val="00EF4911"/>
    <w:rsid w:val="00EF4F56"/>
    <w:rsid w:val="00EF5229"/>
    <w:rsid w:val="00EF52CA"/>
    <w:rsid w:val="00EF5E32"/>
    <w:rsid w:val="00EF5F69"/>
    <w:rsid w:val="00EF687C"/>
    <w:rsid w:val="00EF68C3"/>
    <w:rsid w:val="00EF6E78"/>
    <w:rsid w:val="00EF708E"/>
    <w:rsid w:val="00EF72D7"/>
    <w:rsid w:val="00F00209"/>
    <w:rsid w:val="00F005A6"/>
    <w:rsid w:val="00F00B66"/>
    <w:rsid w:val="00F00D72"/>
    <w:rsid w:val="00F01915"/>
    <w:rsid w:val="00F01E1D"/>
    <w:rsid w:val="00F02878"/>
    <w:rsid w:val="00F02A70"/>
    <w:rsid w:val="00F0345D"/>
    <w:rsid w:val="00F03F2B"/>
    <w:rsid w:val="00F040E2"/>
    <w:rsid w:val="00F04651"/>
    <w:rsid w:val="00F046D9"/>
    <w:rsid w:val="00F046ED"/>
    <w:rsid w:val="00F04C99"/>
    <w:rsid w:val="00F05130"/>
    <w:rsid w:val="00F05CEA"/>
    <w:rsid w:val="00F06164"/>
    <w:rsid w:val="00F06850"/>
    <w:rsid w:val="00F06B16"/>
    <w:rsid w:val="00F06E35"/>
    <w:rsid w:val="00F0722E"/>
    <w:rsid w:val="00F074B0"/>
    <w:rsid w:val="00F0759B"/>
    <w:rsid w:val="00F07652"/>
    <w:rsid w:val="00F078BA"/>
    <w:rsid w:val="00F07B71"/>
    <w:rsid w:val="00F100E0"/>
    <w:rsid w:val="00F10265"/>
    <w:rsid w:val="00F108E2"/>
    <w:rsid w:val="00F10B3A"/>
    <w:rsid w:val="00F113EA"/>
    <w:rsid w:val="00F11AA4"/>
    <w:rsid w:val="00F11C26"/>
    <w:rsid w:val="00F11C47"/>
    <w:rsid w:val="00F129EB"/>
    <w:rsid w:val="00F12E94"/>
    <w:rsid w:val="00F12FF8"/>
    <w:rsid w:val="00F13615"/>
    <w:rsid w:val="00F14538"/>
    <w:rsid w:val="00F148B3"/>
    <w:rsid w:val="00F149ED"/>
    <w:rsid w:val="00F14BF5"/>
    <w:rsid w:val="00F14EF9"/>
    <w:rsid w:val="00F15242"/>
    <w:rsid w:val="00F15A2D"/>
    <w:rsid w:val="00F167B0"/>
    <w:rsid w:val="00F167F3"/>
    <w:rsid w:val="00F169F6"/>
    <w:rsid w:val="00F16AA1"/>
    <w:rsid w:val="00F170DB"/>
    <w:rsid w:val="00F175C8"/>
    <w:rsid w:val="00F178BE"/>
    <w:rsid w:val="00F205F1"/>
    <w:rsid w:val="00F21563"/>
    <w:rsid w:val="00F21AF5"/>
    <w:rsid w:val="00F221F5"/>
    <w:rsid w:val="00F229E0"/>
    <w:rsid w:val="00F22ED2"/>
    <w:rsid w:val="00F23D5D"/>
    <w:rsid w:val="00F2430F"/>
    <w:rsid w:val="00F24AE7"/>
    <w:rsid w:val="00F24D27"/>
    <w:rsid w:val="00F2527F"/>
    <w:rsid w:val="00F2559C"/>
    <w:rsid w:val="00F255EF"/>
    <w:rsid w:val="00F27214"/>
    <w:rsid w:val="00F272F1"/>
    <w:rsid w:val="00F27327"/>
    <w:rsid w:val="00F275BA"/>
    <w:rsid w:val="00F27CFF"/>
    <w:rsid w:val="00F3038D"/>
    <w:rsid w:val="00F309A1"/>
    <w:rsid w:val="00F311FF"/>
    <w:rsid w:val="00F31D12"/>
    <w:rsid w:val="00F32B8F"/>
    <w:rsid w:val="00F33032"/>
    <w:rsid w:val="00F33167"/>
    <w:rsid w:val="00F344B6"/>
    <w:rsid w:val="00F347DA"/>
    <w:rsid w:val="00F34AB6"/>
    <w:rsid w:val="00F34D0C"/>
    <w:rsid w:val="00F35568"/>
    <w:rsid w:val="00F35999"/>
    <w:rsid w:val="00F35B17"/>
    <w:rsid w:val="00F36143"/>
    <w:rsid w:val="00F36235"/>
    <w:rsid w:val="00F366E3"/>
    <w:rsid w:val="00F3693D"/>
    <w:rsid w:val="00F3720C"/>
    <w:rsid w:val="00F372A3"/>
    <w:rsid w:val="00F37431"/>
    <w:rsid w:val="00F3794A"/>
    <w:rsid w:val="00F37D61"/>
    <w:rsid w:val="00F40169"/>
    <w:rsid w:val="00F40AA2"/>
    <w:rsid w:val="00F40D59"/>
    <w:rsid w:val="00F40FE7"/>
    <w:rsid w:val="00F4184F"/>
    <w:rsid w:val="00F41B2E"/>
    <w:rsid w:val="00F41D7C"/>
    <w:rsid w:val="00F424DF"/>
    <w:rsid w:val="00F43173"/>
    <w:rsid w:val="00F437CE"/>
    <w:rsid w:val="00F4387D"/>
    <w:rsid w:val="00F43A54"/>
    <w:rsid w:val="00F43FDF"/>
    <w:rsid w:val="00F4401C"/>
    <w:rsid w:val="00F44749"/>
    <w:rsid w:val="00F45265"/>
    <w:rsid w:val="00F45517"/>
    <w:rsid w:val="00F45979"/>
    <w:rsid w:val="00F46704"/>
    <w:rsid w:val="00F468FD"/>
    <w:rsid w:val="00F46910"/>
    <w:rsid w:val="00F4762F"/>
    <w:rsid w:val="00F47918"/>
    <w:rsid w:val="00F47938"/>
    <w:rsid w:val="00F47A80"/>
    <w:rsid w:val="00F47B28"/>
    <w:rsid w:val="00F47B61"/>
    <w:rsid w:val="00F47C24"/>
    <w:rsid w:val="00F47E73"/>
    <w:rsid w:val="00F50539"/>
    <w:rsid w:val="00F50595"/>
    <w:rsid w:val="00F50762"/>
    <w:rsid w:val="00F50DFD"/>
    <w:rsid w:val="00F50F90"/>
    <w:rsid w:val="00F51174"/>
    <w:rsid w:val="00F51A0C"/>
    <w:rsid w:val="00F51D2E"/>
    <w:rsid w:val="00F526A0"/>
    <w:rsid w:val="00F52AF2"/>
    <w:rsid w:val="00F52AF9"/>
    <w:rsid w:val="00F52C23"/>
    <w:rsid w:val="00F52FB1"/>
    <w:rsid w:val="00F53014"/>
    <w:rsid w:val="00F5441D"/>
    <w:rsid w:val="00F54480"/>
    <w:rsid w:val="00F55147"/>
    <w:rsid w:val="00F55207"/>
    <w:rsid w:val="00F55509"/>
    <w:rsid w:val="00F55BD1"/>
    <w:rsid w:val="00F5638A"/>
    <w:rsid w:val="00F56B64"/>
    <w:rsid w:val="00F56C7A"/>
    <w:rsid w:val="00F56F1B"/>
    <w:rsid w:val="00F60009"/>
    <w:rsid w:val="00F602F3"/>
    <w:rsid w:val="00F60709"/>
    <w:rsid w:val="00F608DC"/>
    <w:rsid w:val="00F608EB"/>
    <w:rsid w:val="00F60AB1"/>
    <w:rsid w:val="00F60B16"/>
    <w:rsid w:val="00F61546"/>
    <w:rsid w:val="00F61A17"/>
    <w:rsid w:val="00F61EB6"/>
    <w:rsid w:val="00F62667"/>
    <w:rsid w:val="00F62B47"/>
    <w:rsid w:val="00F636B0"/>
    <w:rsid w:val="00F63818"/>
    <w:rsid w:val="00F63AC8"/>
    <w:rsid w:val="00F63E69"/>
    <w:rsid w:val="00F64B90"/>
    <w:rsid w:val="00F65C7C"/>
    <w:rsid w:val="00F65F47"/>
    <w:rsid w:val="00F6682B"/>
    <w:rsid w:val="00F66C0D"/>
    <w:rsid w:val="00F67C98"/>
    <w:rsid w:val="00F67EAB"/>
    <w:rsid w:val="00F67F17"/>
    <w:rsid w:val="00F70AA0"/>
    <w:rsid w:val="00F71302"/>
    <w:rsid w:val="00F71387"/>
    <w:rsid w:val="00F71C45"/>
    <w:rsid w:val="00F723CA"/>
    <w:rsid w:val="00F72E0A"/>
    <w:rsid w:val="00F7380E"/>
    <w:rsid w:val="00F73A15"/>
    <w:rsid w:val="00F73CEC"/>
    <w:rsid w:val="00F73D0D"/>
    <w:rsid w:val="00F7467B"/>
    <w:rsid w:val="00F74830"/>
    <w:rsid w:val="00F74D5A"/>
    <w:rsid w:val="00F75183"/>
    <w:rsid w:val="00F76041"/>
    <w:rsid w:val="00F7699B"/>
    <w:rsid w:val="00F76A53"/>
    <w:rsid w:val="00F76BD6"/>
    <w:rsid w:val="00F76F67"/>
    <w:rsid w:val="00F80533"/>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A6F"/>
    <w:rsid w:val="00F84F7A"/>
    <w:rsid w:val="00F86247"/>
    <w:rsid w:val="00F863FA"/>
    <w:rsid w:val="00F8754D"/>
    <w:rsid w:val="00F8761F"/>
    <w:rsid w:val="00F908FB"/>
    <w:rsid w:val="00F91013"/>
    <w:rsid w:val="00F9116D"/>
    <w:rsid w:val="00F91C3A"/>
    <w:rsid w:val="00F91C53"/>
    <w:rsid w:val="00F91DC6"/>
    <w:rsid w:val="00F92FCD"/>
    <w:rsid w:val="00F931E4"/>
    <w:rsid w:val="00F9343B"/>
    <w:rsid w:val="00F9372C"/>
    <w:rsid w:val="00F9426E"/>
    <w:rsid w:val="00F94373"/>
    <w:rsid w:val="00F94897"/>
    <w:rsid w:val="00F949A8"/>
    <w:rsid w:val="00F95D89"/>
    <w:rsid w:val="00F95FC4"/>
    <w:rsid w:val="00F96182"/>
    <w:rsid w:val="00F965E9"/>
    <w:rsid w:val="00F96931"/>
    <w:rsid w:val="00F96CDC"/>
    <w:rsid w:val="00FA13DA"/>
    <w:rsid w:val="00FA1F13"/>
    <w:rsid w:val="00FA3488"/>
    <w:rsid w:val="00FA354C"/>
    <w:rsid w:val="00FA3BE5"/>
    <w:rsid w:val="00FA3FA4"/>
    <w:rsid w:val="00FA41D5"/>
    <w:rsid w:val="00FA487C"/>
    <w:rsid w:val="00FA4893"/>
    <w:rsid w:val="00FA5CA4"/>
    <w:rsid w:val="00FA5E5F"/>
    <w:rsid w:val="00FA5FA1"/>
    <w:rsid w:val="00FA6107"/>
    <w:rsid w:val="00FA644D"/>
    <w:rsid w:val="00FA6866"/>
    <w:rsid w:val="00FA68DF"/>
    <w:rsid w:val="00FA6BBF"/>
    <w:rsid w:val="00FA729F"/>
    <w:rsid w:val="00FA76CE"/>
    <w:rsid w:val="00FA79C0"/>
    <w:rsid w:val="00FA7CBF"/>
    <w:rsid w:val="00FB0155"/>
    <w:rsid w:val="00FB0347"/>
    <w:rsid w:val="00FB04F2"/>
    <w:rsid w:val="00FB09BF"/>
    <w:rsid w:val="00FB0F62"/>
    <w:rsid w:val="00FB1067"/>
    <w:rsid w:val="00FB10D5"/>
    <w:rsid w:val="00FB1784"/>
    <w:rsid w:val="00FB2163"/>
    <w:rsid w:val="00FB2AF7"/>
    <w:rsid w:val="00FB2E75"/>
    <w:rsid w:val="00FB3041"/>
    <w:rsid w:val="00FB4215"/>
    <w:rsid w:val="00FB44D5"/>
    <w:rsid w:val="00FB49F8"/>
    <w:rsid w:val="00FB509C"/>
    <w:rsid w:val="00FB50CC"/>
    <w:rsid w:val="00FB514B"/>
    <w:rsid w:val="00FB54ED"/>
    <w:rsid w:val="00FB5AED"/>
    <w:rsid w:val="00FB6626"/>
    <w:rsid w:val="00FB727F"/>
    <w:rsid w:val="00FB748B"/>
    <w:rsid w:val="00FB754D"/>
    <w:rsid w:val="00FC0224"/>
    <w:rsid w:val="00FC0D01"/>
    <w:rsid w:val="00FC109B"/>
    <w:rsid w:val="00FC1150"/>
    <w:rsid w:val="00FC1733"/>
    <w:rsid w:val="00FC1CEA"/>
    <w:rsid w:val="00FC1F31"/>
    <w:rsid w:val="00FC24DF"/>
    <w:rsid w:val="00FC2B42"/>
    <w:rsid w:val="00FC2B90"/>
    <w:rsid w:val="00FC2C68"/>
    <w:rsid w:val="00FC30F5"/>
    <w:rsid w:val="00FC3263"/>
    <w:rsid w:val="00FC3734"/>
    <w:rsid w:val="00FC3BD7"/>
    <w:rsid w:val="00FC3E80"/>
    <w:rsid w:val="00FC46A4"/>
    <w:rsid w:val="00FC4CFF"/>
    <w:rsid w:val="00FC4E06"/>
    <w:rsid w:val="00FC525A"/>
    <w:rsid w:val="00FC6F95"/>
    <w:rsid w:val="00FC704C"/>
    <w:rsid w:val="00FC76A4"/>
    <w:rsid w:val="00FC7A73"/>
    <w:rsid w:val="00FD02BE"/>
    <w:rsid w:val="00FD065B"/>
    <w:rsid w:val="00FD0EBF"/>
    <w:rsid w:val="00FD0F73"/>
    <w:rsid w:val="00FD12EA"/>
    <w:rsid w:val="00FD1D02"/>
    <w:rsid w:val="00FD24D1"/>
    <w:rsid w:val="00FD275F"/>
    <w:rsid w:val="00FD2BDE"/>
    <w:rsid w:val="00FD2CF7"/>
    <w:rsid w:val="00FD2E90"/>
    <w:rsid w:val="00FD4137"/>
    <w:rsid w:val="00FD4276"/>
    <w:rsid w:val="00FD4486"/>
    <w:rsid w:val="00FD4CDE"/>
    <w:rsid w:val="00FD4E91"/>
    <w:rsid w:val="00FD5126"/>
    <w:rsid w:val="00FD5157"/>
    <w:rsid w:val="00FD5273"/>
    <w:rsid w:val="00FD529E"/>
    <w:rsid w:val="00FD5939"/>
    <w:rsid w:val="00FD5BCC"/>
    <w:rsid w:val="00FD61AF"/>
    <w:rsid w:val="00FD66CB"/>
    <w:rsid w:val="00FD6DC1"/>
    <w:rsid w:val="00FD6F1A"/>
    <w:rsid w:val="00FE0866"/>
    <w:rsid w:val="00FE0BA6"/>
    <w:rsid w:val="00FE0E7C"/>
    <w:rsid w:val="00FE0EAB"/>
    <w:rsid w:val="00FE109E"/>
    <w:rsid w:val="00FE1329"/>
    <w:rsid w:val="00FE151F"/>
    <w:rsid w:val="00FE1C60"/>
    <w:rsid w:val="00FE2454"/>
    <w:rsid w:val="00FE26E4"/>
    <w:rsid w:val="00FE370B"/>
    <w:rsid w:val="00FE3986"/>
    <w:rsid w:val="00FE4125"/>
    <w:rsid w:val="00FE41EF"/>
    <w:rsid w:val="00FE4723"/>
    <w:rsid w:val="00FE4883"/>
    <w:rsid w:val="00FE4B4E"/>
    <w:rsid w:val="00FE4E1B"/>
    <w:rsid w:val="00FE4F53"/>
    <w:rsid w:val="00FE5BB2"/>
    <w:rsid w:val="00FE5DD7"/>
    <w:rsid w:val="00FE6C59"/>
    <w:rsid w:val="00FE786F"/>
    <w:rsid w:val="00FE7DA9"/>
    <w:rsid w:val="00FF016F"/>
    <w:rsid w:val="00FF0300"/>
    <w:rsid w:val="00FF04B4"/>
    <w:rsid w:val="00FF0770"/>
    <w:rsid w:val="00FF0845"/>
    <w:rsid w:val="00FF08A4"/>
    <w:rsid w:val="00FF11FC"/>
    <w:rsid w:val="00FF17E7"/>
    <w:rsid w:val="00FF204E"/>
    <w:rsid w:val="00FF226B"/>
    <w:rsid w:val="00FF2369"/>
    <w:rsid w:val="00FF2A31"/>
    <w:rsid w:val="00FF2A84"/>
    <w:rsid w:val="00FF3017"/>
    <w:rsid w:val="00FF3077"/>
    <w:rsid w:val="00FF3526"/>
    <w:rsid w:val="00FF403D"/>
    <w:rsid w:val="00FF4388"/>
    <w:rsid w:val="00FF4E67"/>
    <w:rsid w:val="00FF4E8B"/>
    <w:rsid w:val="00FF4F12"/>
    <w:rsid w:val="00FF52D4"/>
    <w:rsid w:val="00FF57F0"/>
    <w:rsid w:val="00FF5867"/>
    <w:rsid w:val="00FF5C07"/>
    <w:rsid w:val="00FF6324"/>
    <w:rsid w:val="00FF6546"/>
    <w:rsid w:val="00FF6661"/>
    <w:rsid w:val="00FF6B74"/>
    <w:rsid w:val="00FF71D8"/>
    <w:rsid w:val="00FF781B"/>
    <w:rsid w:val="00FF7A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D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nhideWhenUsed/>
    <w:rsid w:val="00F005A6"/>
    <w:pPr>
      <w:spacing w:after="120" w:line="480" w:lineRule="auto"/>
    </w:pPr>
  </w:style>
  <w:style w:type="character" w:customStyle="1" w:styleId="Textoindependiente2Car">
    <w:name w:val="Texto independiente 2 Car"/>
    <w:basedOn w:val="Fuentedeprrafopredeter"/>
    <w:link w:val="Textoindependiente2"/>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243635"/>
    <w:pPr>
      <w:ind w:left="708"/>
    </w:pPr>
    <w:rPr>
      <w:rFonts w:eastAsia="Calibri"/>
      <w:sz w:val="24"/>
      <w:szCs w:val="24"/>
      <w:lang w:eastAsia="es-ES"/>
    </w:rPr>
  </w:style>
  <w:style w:type="paragraph" w:styleId="Textosinformato">
    <w:name w:val="Plain Text"/>
    <w:basedOn w:val="Normal"/>
    <w:link w:val="TextosinformatoCar"/>
    <w:uiPriority w:val="99"/>
    <w:rsid w:val="00591948"/>
    <w:rPr>
      <w:rFonts w:ascii="Courier New" w:hAnsi="Courier New"/>
      <w:lang w:val="x-none" w:eastAsia="es-ES"/>
    </w:rPr>
  </w:style>
  <w:style w:type="character" w:customStyle="1" w:styleId="TextosinformatoCar">
    <w:name w:val="Texto sin formato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nhideWhenUsed/>
    <w:rsid w:val="00CF2FBC"/>
    <w:pPr>
      <w:spacing w:after="120"/>
    </w:pPr>
    <w:rPr>
      <w:sz w:val="16"/>
      <w:szCs w:val="16"/>
    </w:rPr>
  </w:style>
  <w:style w:type="character" w:customStyle="1" w:styleId="Textoindependiente3Car">
    <w:name w:val="Texto independiente 3 Car"/>
    <w:basedOn w:val="Fuentedeprrafopredeter"/>
    <w:link w:val="Textoindependiente3"/>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basedOn w:val="Fuentedeprrafopredeter"/>
    <w:link w:val="Textocomentario"/>
    <w:uiPriority w:val="99"/>
    <w:rsid w:val="009D4240"/>
    <w:rPr>
      <w:rFonts w:ascii="Arial" w:eastAsia="Cambria" w:hAnsi="Arial" w:cs="Cambria"/>
      <w:color w:val="000000"/>
      <w:sz w:val="20"/>
      <w:szCs w:val="20"/>
      <w:lang w:eastAsia="es-MX"/>
    </w:rPr>
  </w:style>
  <w:style w:type="paragraph" w:styleId="Textocomentario">
    <w:name w:val="annotation text"/>
    <w:basedOn w:val="Normal"/>
    <w:link w:val="TextocomentarioCar"/>
    <w:uiPriority w:val="99"/>
    <w:unhideWhenUsed/>
    <w:rsid w:val="009D4240"/>
    <w:pPr>
      <w:spacing w:after="200" w:line="360" w:lineRule="auto"/>
      <w:jc w:val="both"/>
    </w:pPr>
    <w:rPr>
      <w:rFonts w:ascii="Arial" w:eastAsia="Cambria" w:hAnsi="Arial" w:cs="Cambria"/>
      <w:color w:val="000000"/>
    </w:rPr>
  </w:style>
  <w:style w:type="character" w:customStyle="1" w:styleId="TextocomentarioCar1">
    <w:name w:val="Texto comentario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semiHidden/>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uiPriority w:val="99"/>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qFormat/>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
    <w:rsid w:val="00133750"/>
    <w:rPr>
      <w:rFonts w:eastAsiaTheme="minorEastAsia"/>
      <w:i/>
      <w:iCs/>
      <w:sz w:val="24"/>
      <w:szCs w:val="24"/>
      <w:lang w:val="en-US"/>
    </w:rPr>
  </w:style>
  <w:style w:type="character" w:customStyle="1" w:styleId="Ttulo9Car">
    <w:name w:val="Título 9 Car"/>
    <w:basedOn w:val="Fuentedeprrafopredeter"/>
    <w:link w:val="Ttulo9"/>
    <w:uiPriority w:val="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iPriority w:val="99"/>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rsid w:val="004E1D27"/>
    <w:rPr>
      <w:sz w:val="16"/>
      <w:szCs w:val="16"/>
    </w:rPr>
  </w:style>
  <w:style w:type="character" w:customStyle="1" w:styleId="Carcterdenumeracin">
    <w:name w:val="Carácter de numeración"/>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rsid w:val="004E1D27"/>
    <w:pPr>
      <w:suppressLineNumbers/>
      <w:suppressAutoHyphens/>
      <w:spacing w:before="120" w:after="120"/>
    </w:pPr>
    <w:rPr>
      <w:rFonts w:cs="Tahoma"/>
      <w:i/>
      <w:iCs/>
      <w:sz w:val="24"/>
      <w:szCs w:val="24"/>
      <w:lang w:eastAsia="ar-SA"/>
    </w:rPr>
  </w:style>
  <w:style w:type="paragraph" w:customStyle="1" w:styleId="ndice">
    <w:name w:val="Índice"/>
    <w:basedOn w:val="Normal"/>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uiPriority w:val="99"/>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rsid w:val="004E1D27"/>
    <w:pPr>
      <w:suppressAutoHyphens/>
      <w:spacing w:after="120" w:line="480" w:lineRule="auto"/>
    </w:pPr>
    <w:rPr>
      <w:sz w:val="28"/>
      <w:lang w:eastAsia="ar-SA"/>
    </w:rPr>
  </w:style>
  <w:style w:type="paragraph" w:customStyle="1" w:styleId="Contenidodelmarco">
    <w:name w:val="Contenido del marco"/>
    <w:basedOn w:val="Textoindependiente"/>
    <w:rsid w:val="004E1D27"/>
    <w:pPr>
      <w:suppressAutoHyphens/>
    </w:pPr>
    <w:rPr>
      <w:sz w:val="28"/>
      <w:lang w:eastAsia="ar-SA"/>
    </w:rPr>
  </w:style>
  <w:style w:type="paragraph" w:customStyle="1" w:styleId="Textocomentario1">
    <w:name w:val="Texto comentario1"/>
    <w:basedOn w:val="Normal"/>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rsid w:val="004E1D27"/>
    <w:rPr>
      <w:lang w:val="es-ES" w:eastAsia="es-ES" w:bidi="ar-SA"/>
    </w:rPr>
  </w:style>
  <w:style w:type="character" w:customStyle="1" w:styleId="ListaconvietasCar">
    <w:name w:val="Lista con viñetas Car"/>
    <w:link w:val="Listaconvietas"/>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semiHidden/>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rsid w:val="009260AE"/>
    <w:pPr>
      <w:shd w:val="clear" w:color="000000" w:fill="C0504D"/>
      <w:spacing w:before="100" w:beforeAutospacing="1" w:after="100" w:afterAutospacing="1"/>
      <w:textAlignment w:val="center"/>
    </w:pPr>
  </w:style>
  <w:style w:type="paragraph" w:customStyle="1" w:styleId="xl104">
    <w:name w:val="xl104"/>
    <w:basedOn w:val="Normal"/>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rsid w:val="009260AE"/>
    <w:pPr>
      <w:spacing w:before="100" w:beforeAutospacing="1" w:after="100" w:afterAutospacing="1"/>
      <w:jc w:val="center"/>
    </w:pPr>
    <w:rPr>
      <w:sz w:val="24"/>
      <w:szCs w:val="24"/>
    </w:rPr>
  </w:style>
  <w:style w:type="paragraph" w:customStyle="1" w:styleId="xl124">
    <w:name w:val="xl124"/>
    <w:basedOn w:val="Normal"/>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10"/>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basedOn w:val="Fuentedeprrafopredeter"/>
    <w:uiPriority w:val="99"/>
    <w:semiHidden/>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10"/>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Tabladecuadrcula42">
    <w:name w:val="Tabla de cuadrícula 42"/>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Tablanormal21">
    <w:name w:val="Tabla normal 21"/>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rsid w:val="00DF05AD"/>
    <w:pPr>
      <w:spacing w:before="100" w:beforeAutospacing="1" w:after="100" w:afterAutospacing="1"/>
    </w:pPr>
    <w:rPr>
      <w:rFonts w:ascii="Century Gothic,Arial" w:hAnsi="Century Gothic,Arial"/>
      <w:color w:val="3C4043"/>
      <w:sz w:val="18"/>
      <w:szCs w:val="18"/>
    </w:rPr>
  </w:style>
  <w:style w:type="paragraph" w:customStyle="1" w:styleId="Normal3">
    <w:name w:val="Normal3"/>
    <w:rsid w:val="00445C54"/>
    <w:rPr>
      <w:rFonts w:ascii="Calibri" w:eastAsia="Calibri" w:hAnsi="Calibri" w:cs="Calibri"/>
      <w:lang w:val="es-MX" w:eastAsia="es-MX"/>
    </w:rPr>
  </w:style>
  <w:style w:type="table" w:customStyle="1" w:styleId="TableNormal0">
    <w:name w:val="TableNormal"/>
    <w:rsid w:val="001471FF"/>
    <w:pPr>
      <w:spacing w:after="160" w:line="259" w:lineRule="auto"/>
    </w:pPr>
    <w:rPr>
      <w:rFonts w:ascii="Calibri" w:eastAsia="Calibri" w:hAnsi="Calibri" w:cs="Calibri"/>
      <w:lang w:val="es-MX" w:eastAsia="es-MX"/>
    </w:rPr>
    <w:tblPr>
      <w:tblCellMar>
        <w:top w:w="0" w:type="dxa"/>
        <w:left w:w="0" w:type="dxa"/>
        <w:bottom w:w="0" w:type="dxa"/>
        <w:right w:w="0" w:type="dxa"/>
      </w:tblCellMar>
    </w:tblPr>
  </w:style>
  <w:style w:type="paragraph" w:customStyle="1" w:styleId="paragraph">
    <w:name w:val="paragraph"/>
    <w:basedOn w:val="Normal"/>
    <w:rsid w:val="001471FF"/>
    <w:pPr>
      <w:spacing w:before="100" w:beforeAutospacing="1" w:after="100" w:afterAutospacing="1"/>
    </w:pPr>
    <w:rPr>
      <w:sz w:val="24"/>
      <w:szCs w:val="24"/>
    </w:rPr>
  </w:style>
  <w:style w:type="character" w:customStyle="1" w:styleId="normaltextrun">
    <w:name w:val="normaltextrun"/>
    <w:basedOn w:val="Fuentedeprrafopredeter"/>
    <w:rsid w:val="001471FF"/>
  </w:style>
  <w:style w:type="character" w:customStyle="1" w:styleId="eop">
    <w:name w:val="eop"/>
    <w:basedOn w:val="Fuentedeprrafopredeter"/>
    <w:rsid w:val="001471FF"/>
  </w:style>
  <w:style w:type="paragraph" w:customStyle="1" w:styleId="NormalWeb1">
    <w:name w:val="Normal (Web)1"/>
    <w:basedOn w:val="Normal"/>
    <w:next w:val="NormalWeb"/>
    <w:uiPriority w:val="99"/>
    <w:semiHidden/>
    <w:unhideWhenUsed/>
    <w:rsid w:val="001471FF"/>
    <w:pPr>
      <w:spacing w:before="100" w:beforeAutospacing="1" w:after="100" w:afterAutospacing="1"/>
    </w:pPr>
    <w:rPr>
      <w:sz w:val="24"/>
      <w:szCs w:val="24"/>
    </w:rPr>
  </w:style>
  <w:style w:type="paragraph" w:customStyle="1" w:styleId="Textosinformato1">
    <w:name w:val="Texto sin formato1"/>
    <w:basedOn w:val="Normal"/>
    <w:next w:val="Textosinformato"/>
    <w:uiPriority w:val="99"/>
    <w:unhideWhenUsed/>
    <w:rsid w:val="001471FF"/>
    <w:rPr>
      <w:rFonts w:ascii="Consolas" w:eastAsia="Calibri" w:hAnsi="Consolas"/>
      <w:sz w:val="21"/>
      <w:szCs w:val="21"/>
      <w:lang w:eastAsia="en-US"/>
    </w:rPr>
  </w:style>
  <w:style w:type="table" w:customStyle="1" w:styleId="TableGrid">
    <w:name w:val="TableGrid"/>
    <w:rsid w:val="001471FF"/>
    <w:pPr>
      <w:spacing w:after="0" w:line="240" w:lineRule="auto"/>
    </w:pPr>
    <w:rPr>
      <w:rFonts w:eastAsia="Times New Roman"/>
      <w:lang w:val="es-MX" w:eastAsia="es-MX"/>
    </w:rPr>
    <w:tblPr>
      <w:tblCellMar>
        <w:top w:w="0" w:type="dxa"/>
        <w:left w:w="0" w:type="dxa"/>
        <w:bottom w:w="0" w:type="dxa"/>
        <w:right w:w="0" w:type="dxa"/>
      </w:tblCellMar>
    </w:tblPr>
  </w:style>
  <w:style w:type="character" w:customStyle="1" w:styleId="MapadeldocumentoCar1">
    <w:name w:val="Mapa del documento Car1"/>
    <w:basedOn w:val="Fuentedeprrafopredeter"/>
    <w:uiPriority w:val="99"/>
    <w:semiHidden/>
    <w:rsid w:val="001471FF"/>
    <w:rPr>
      <w:rFonts w:ascii="Segoe UI" w:hAnsi="Segoe UI" w:cs="Segoe U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nhideWhenUsed/>
    <w:rsid w:val="00F005A6"/>
    <w:pPr>
      <w:spacing w:after="120" w:line="480" w:lineRule="auto"/>
    </w:pPr>
  </w:style>
  <w:style w:type="character" w:customStyle="1" w:styleId="Textoindependiente2Car">
    <w:name w:val="Texto independiente 2 Car"/>
    <w:basedOn w:val="Fuentedeprrafopredeter"/>
    <w:link w:val="Textoindependiente2"/>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243635"/>
    <w:pPr>
      <w:ind w:left="708"/>
    </w:pPr>
    <w:rPr>
      <w:rFonts w:eastAsia="Calibri"/>
      <w:sz w:val="24"/>
      <w:szCs w:val="24"/>
      <w:lang w:eastAsia="es-ES"/>
    </w:rPr>
  </w:style>
  <w:style w:type="paragraph" w:styleId="Textosinformato">
    <w:name w:val="Plain Text"/>
    <w:basedOn w:val="Normal"/>
    <w:link w:val="TextosinformatoCar"/>
    <w:uiPriority w:val="99"/>
    <w:rsid w:val="00591948"/>
    <w:rPr>
      <w:rFonts w:ascii="Courier New" w:hAnsi="Courier New"/>
      <w:lang w:val="x-none" w:eastAsia="es-ES"/>
    </w:rPr>
  </w:style>
  <w:style w:type="character" w:customStyle="1" w:styleId="TextosinformatoCar">
    <w:name w:val="Texto sin formato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nhideWhenUsed/>
    <w:rsid w:val="00CF2FBC"/>
    <w:pPr>
      <w:spacing w:after="120"/>
    </w:pPr>
    <w:rPr>
      <w:sz w:val="16"/>
      <w:szCs w:val="16"/>
    </w:rPr>
  </w:style>
  <w:style w:type="character" w:customStyle="1" w:styleId="Textoindependiente3Car">
    <w:name w:val="Texto independiente 3 Car"/>
    <w:basedOn w:val="Fuentedeprrafopredeter"/>
    <w:link w:val="Textoindependiente3"/>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basedOn w:val="Fuentedeprrafopredeter"/>
    <w:link w:val="Textocomentario"/>
    <w:uiPriority w:val="99"/>
    <w:rsid w:val="009D4240"/>
    <w:rPr>
      <w:rFonts w:ascii="Arial" w:eastAsia="Cambria" w:hAnsi="Arial" w:cs="Cambria"/>
      <w:color w:val="000000"/>
      <w:sz w:val="20"/>
      <w:szCs w:val="20"/>
      <w:lang w:eastAsia="es-MX"/>
    </w:rPr>
  </w:style>
  <w:style w:type="paragraph" w:styleId="Textocomentario">
    <w:name w:val="annotation text"/>
    <w:basedOn w:val="Normal"/>
    <w:link w:val="TextocomentarioCar"/>
    <w:uiPriority w:val="99"/>
    <w:unhideWhenUsed/>
    <w:rsid w:val="009D4240"/>
    <w:pPr>
      <w:spacing w:after="200" w:line="360" w:lineRule="auto"/>
      <w:jc w:val="both"/>
    </w:pPr>
    <w:rPr>
      <w:rFonts w:ascii="Arial" w:eastAsia="Cambria" w:hAnsi="Arial" w:cs="Cambria"/>
      <w:color w:val="000000"/>
    </w:rPr>
  </w:style>
  <w:style w:type="character" w:customStyle="1" w:styleId="TextocomentarioCar1">
    <w:name w:val="Texto comentario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semiHidden/>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uiPriority w:val="99"/>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qFormat/>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
    <w:rsid w:val="00133750"/>
    <w:rPr>
      <w:rFonts w:eastAsiaTheme="minorEastAsia"/>
      <w:i/>
      <w:iCs/>
      <w:sz w:val="24"/>
      <w:szCs w:val="24"/>
      <w:lang w:val="en-US"/>
    </w:rPr>
  </w:style>
  <w:style w:type="character" w:customStyle="1" w:styleId="Ttulo9Car">
    <w:name w:val="Título 9 Car"/>
    <w:basedOn w:val="Fuentedeprrafopredeter"/>
    <w:link w:val="Ttulo9"/>
    <w:uiPriority w:val="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iPriority w:val="99"/>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rsid w:val="004E1D27"/>
    <w:rPr>
      <w:sz w:val="16"/>
      <w:szCs w:val="16"/>
    </w:rPr>
  </w:style>
  <w:style w:type="character" w:customStyle="1" w:styleId="Carcterdenumeracin">
    <w:name w:val="Carácter de numeración"/>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rsid w:val="004E1D27"/>
    <w:pPr>
      <w:suppressLineNumbers/>
      <w:suppressAutoHyphens/>
      <w:spacing w:before="120" w:after="120"/>
    </w:pPr>
    <w:rPr>
      <w:rFonts w:cs="Tahoma"/>
      <w:i/>
      <w:iCs/>
      <w:sz w:val="24"/>
      <w:szCs w:val="24"/>
      <w:lang w:eastAsia="ar-SA"/>
    </w:rPr>
  </w:style>
  <w:style w:type="paragraph" w:customStyle="1" w:styleId="ndice">
    <w:name w:val="Índice"/>
    <w:basedOn w:val="Normal"/>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uiPriority w:val="99"/>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rsid w:val="004E1D27"/>
    <w:pPr>
      <w:suppressAutoHyphens/>
      <w:spacing w:after="120" w:line="480" w:lineRule="auto"/>
    </w:pPr>
    <w:rPr>
      <w:sz w:val="28"/>
      <w:lang w:eastAsia="ar-SA"/>
    </w:rPr>
  </w:style>
  <w:style w:type="paragraph" w:customStyle="1" w:styleId="Contenidodelmarco">
    <w:name w:val="Contenido del marco"/>
    <w:basedOn w:val="Textoindependiente"/>
    <w:rsid w:val="004E1D27"/>
    <w:pPr>
      <w:suppressAutoHyphens/>
    </w:pPr>
    <w:rPr>
      <w:sz w:val="28"/>
      <w:lang w:eastAsia="ar-SA"/>
    </w:rPr>
  </w:style>
  <w:style w:type="paragraph" w:customStyle="1" w:styleId="Textocomentario1">
    <w:name w:val="Texto comentario1"/>
    <w:basedOn w:val="Normal"/>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rsid w:val="004E1D27"/>
    <w:rPr>
      <w:lang w:val="es-ES" w:eastAsia="es-ES" w:bidi="ar-SA"/>
    </w:rPr>
  </w:style>
  <w:style w:type="character" w:customStyle="1" w:styleId="ListaconvietasCar">
    <w:name w:val="Lista con viñetas Car"/>
    <w:link w:val="Listaconvietas"/>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semiHidden/>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rsid w:val="009260AE"/>
    <w:pPr>
      <w:shd w:val="clear" w:color="000000" w:fill="C0504D"/>
      <w:spacing w:before="100" w:beforeAutospacing="1" w:after="100" w:afterAutospacing="1"/>
      <w:textAlignment w:val="center"/>
    </w:pPr>
  </w:style>
  <w:style w:type="paragraph" w:customStyle="1" w:styleId="xl104">
    <w:name w:val="xl104"/>
    <w:basedOn w:val="Normal"/>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rsid w:val="009260AE"/>
    <w:pPr>
      <w:spacing w:before="100" w:beforeAutospacing="1" w:after="100" w:afterAutospacing="1"/>
      <w:jc w:val="center"/>
    </w:pPr>
    <w:rPr>
      <w:sz w:val="24"/>
      <w:szCs w:val="24"/>
    </w:rPr>
  </w:style>
  <w:style w:type="paragraph" w:customStyle="1" w:styleId="xl124">
    <w:name w:val="xl124"/>
    <w:basedOn w:val="Normal"/>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10"/>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basedOn w:val="Fuentedeprrafopredeter"/>
    <w:uiPriority w:val="99"/>
    <w:semiHidden/>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10"/>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Tabladecuadrcula42">
    <w:name w:val="Tabla de cuadrícula 42"/>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Tablanormal21">
    <w:name w:val="Tabla normal 21"/>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rsid w:val="00DF05AD"/>
    <w:pPr>
      <w:spacing w:before="100" w:beforeAutospacing="1" w:after="100" w:afterAutospacing="1"/>
    </w:pPr>
    <w:rPr>
      <w:rFonts w:ascii="Century Gothic,Arial" w:hAnsi="Century Gothic,Arial"/>
      <w:color w:val="3C4043"/>
      <w:sz w:val="18"/>
      <w:szCs w:val="18"/>
    </w:rPr>
  </w:style>
  <w:style w:type="paragraph" w:customStyle="1" w:styleId="Normal3">
    <w:name w:val="Normal3"/>
    <w:rsid w:val="00445C54"/>
    <w:rPr>
      <w:rFonts w:ascii="Calibri" w:eastAsia="Calibri" w:hAnsi="Calibri" w:cs="Calibri"/>
      <w:lang w:val="es-MX" w:eastAsia="es-MX"/>
    </w:rPr>
  </w:style>
  <w:style w:type="table" w:customStyle="1" w:styleId="TableNormal0">
    <w:name w:val="TableNormal"/>
    <w:rsid w:val="001471FF"/>
    <w:pPr>
      <w:spacing w:after="160" w:line="259" w:lineRule="auto"/>
    </w:pPr>
    <w:rPr>
      <w:rFonts w:ascii="Calibri" w:eastAsia="Calibri" w:hAnsi="Calibri" w:cs="Calibri"/>
      <w:lang w:val="es-MX" w:eastAsia="es-MX"/>
    </w:rPr>
    <w:tblPr>
      <w:tblCellMar>
        <w:top w:w="0" w:type="dxa"/>
        <w:left w:w="0" w:type="dxa"/>
        <w:bottom w:w="0" w:type="dxa"/>
        <w:right w:w="0" w:type="dxa"/>
      </w:tblCellMar>
    </w:tblPr>
  </w:style>
  <w:style w:type="paragraph" w:customStyle="1" w:styleId="paragraph">
    <w:name w:val="paragraph"/>
    <w:basedOn w:val="Normal"/>
    <w:rsid w:val="001471FF"/>
    <w:pPr>
      <w:spacing w:before="100" w:beforeAutospacing="1" w:after="100" w:afterAutospacing="1"/>
    </w:pPr>
    <w:rPr>
      <w:sz w:val="24"/>
      <w:szCs w:val="24"/>
    </w:rPr>
  </w:style>
  <w:style w:type="character" w:customStyle="1" w:styleId="normaltextrun">
    <w:name w:val="normaltextrun"/>
    <w:basedOn w:val="Fuentedeprrafopredeter"/>
    <w:rsid w:val="001471FF"/>
  </w:style>
  <w:style w:type="character" w:customStyle="1" w:styleId="eop">
    <w:name w:val="eop"/>
    <w:basedOn w:val="Fuentedeprrafopredeter"/>
    <w:rsid w:val="001471FF"/>
  </w:style>
  <w:style w:type="paragraph" w:customStyle="1" w:styleId="NormalWeb1">
    <w:name w:val="Normal (Web)1"/>
    <w:basedOn w:val="Normal"/>
    <w:next w:val="NormalWeb"/>
    <w:uiPriority w:val="99"/>
    <w:semiHidden/>
    <w:unhideWhenUsed/>
    <w:rsid w:val="001471FF"/>
    <w:pPr>
      <w:spacing w:before="100" w:beforeAutospacing="1" w:after="100" w:afterAutospacing="1"/>
    </w:pPr>
    <w:rPr>
      <w:sz w:val="24"/>
      <w:szCs w:val="24"/>
    </w:rPr>
  </w:style>
  <w:style w:type="paragraph" w:customStyle="1" w:styleId="Textosinformato1">
    <w:name w:val="Texto sin formato1"/>
    <w:basedOn w:val="Normal"/>
    <w:next w:val="Textosinformato"/>
    <w:uiPriority w:val="99"/>
    <w:unhideWhenUsed/>
    <w:rsid w:val="001471FF"/>
    <w:rPr>
      <w:rFonts w:ascii="Consolas" w:eastAsia="Calibri" w:hAnsi="Consolas"/>
      <w:sz w:val="21"/>
      <w:szCs w:val="21"/>
      <w:lang w:eastAsia="en-US"/>
    </w:rPr>
  </w:style>
  <w:style w:type="table" w:customStyle="1" w:styleId="TableGrid">
    <w:name w:val="TableGrid"/>
    <w:rsid w:val="001471FF"/>
    <w:pPr>
      <w:spacing w:after="0" w:line="240" w:lineRule="auto"/>
    </w:pPr>
    <w:rPr>
      <w:rFonts w:eastAsia="Times New Roman"/>
      <w:lang w:val="es-MX" w:eastAsia="es-MX"/>
    </w:rPr>
    <w:tblPr>
      <w:tblCellMar>
        <w:top w:w="0" w:type="dxa"/>
        <w:left w:w="0" w:type="dxa"/>
        <w:bottom w:w="0" w:type="dxa"/>
        <w:right w:w="0" w:type="dxa"/>
      </w:tblCellMar>
    </w:tblPr>
  </w:style>
  <w:style w:type="character" w:customStyle="1" w:styleId="MapadeldocumentoCar1">
    <w:name w:val="Mapa del documento Car1"/>
    <w:basedOn w:val="Fuentedeprrafopredeter"/>
    <w:uiPriority w:val="99"/>
    <w:semiHidden/>
    <w:rsid w:val="001471FF"/>
    <w:rPr>
      <w:rFonts w:ascii="Segoe UI" w:hAnsi="Segoe UI" w:cs="Segoe U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8624">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80413188">
      <w:bodyDiv w:val="1"/>
      <w:marLeft w:val="0"/>
      <w:marRight w:val="0"/>
      <w:marTop w:val="0"/>
      <w:marBottom w:val="0"/>
      <w:divBdr>
        <w:top w:val="none" w:sz="0" w:space="0" w:color="auto"/>
        <w:left w:val="none" w:sz="0" w:space="0" w:color="auto"/>
        <w:bottom w:val="none" w:sz="0" w:space="0" w:color="auto"/>
        <w:right w:val="none" w:sz="0" w:space="0" w:color="auto"/>
      </w:divBdr>
    </w:div>
    <w:div w:id="86276088">
      <w:bodyDiv w:val="1"/>
      <w:marLeft w:val="0"/>
      <w:marRight w:val="0"/>
      <w:marTop w:val="0"/>
      <w:marBottom w:val="0"/>
      <w:divBdr>
        <w:top w:val="none" w:sz="0" w:space="0" w:color="auto"/>
        <w:left w:val="none" w:sz="0" w:space="0" w:color="auto"/>
        <w:bottom w:val="none" w:sz="0" w:space="0" w:color="auto"/>
        <w:right w:val="none" w:sz="0" w:space="0" w:color="auto"/>
      </w:divBdr>
    </w:div>
    <w:div w:id="92285928">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81014696">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61258719">
      <w:bodyDiv w:val="1"/>
      <w:marLeft w:val="0"/>
      <w:marRight w:val="0"/>
      <w:marTop w:val="0"/>
      <w:marBottom w:val="0"/>
      <w:divBdr>
        <w:top w:val="none" w:sz="0" w:space="0" w:color="auto"/>
        <w:left w:val="none" w:sz="0" w:space="0" w:color="auto"/>
        <w:bottom w:val="none" w:sz="0" w:space="0" w:color="auto"/>
        <w:right w:val="none" w:sz="0" w:space="0" w:color="auto"/>
      </w:divBdr>
    </w:div>
    <w:div w:id="266277133">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94670755">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33281862">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88525856">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9287592">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64485917">
      <w:bodyDiv w:val="1"/>
      <w:marLeft w:val="0"/>
      <w:marRight w:val="0"/>
      <w:marTop w:val="0"/>
      <w:marBottom w:val="0"/>
      <w:divBdr>
        <w:top w:val="none" w:sz="0" w:space="0" w:color="auto"/>
        <w:left w:val="none" w:sz="0" w:space="0" w:color="auto"/>
        <w:bottom w:val="none" w:sz="0" w:space="0" w:color="auto"/>
        <w:right w:val="none" w:sz="0" w:space="0" w:color="auto"/>
      </w:divBdr>
    </w:div>
    <w:div w:id="880097372">
      <w:bodyDiv w:val="1"/>
      <w:marLeft w:val="0"/>
      <w:marRight w:val="0"/>
      <w:marTop w:val="0"/>
      <w:marBottom w:val="0"/>
      <w:divBdr>
        <w:top w:val="none" w:sz="0" w:space="0" w:color="auto"/>
        <w:left w:val="none" w:sz="0" w:space="0" w:color="auto"/>
        <w:bottom w:val="none" w:sz="0" w:space="0" w:color="auto"/>
        <w:right w:val="none" w:sz="0" w:space="0" w:color="auto"/>
      </w:divBdr>
    </w:div>
    <w:div w:id="886260274">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7195992">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9019526">
      <w:bodyDiv w:val="1"/>
      <w:marLeft w:val="0"/>
      <w:marRight w:val="0"/>
      <w:marTop w:val="0"/>
      <w:marBottom w:val="0"/>
      <w:divBdr>
        <w:top w:val="none" w:sz="0" w:space="0" w:color="auto"/>
        <w:left w:val="none" w:sz="0" w:space="0" w:color="auto"/>
        <w:bottom w:val="none" w:sz="0" w:space="0" w:color="auto"/>
        <w:right w:val="none" w:sz="0" w:space="0" w:color="auto"/>
      </w:divBdr>
    </w:div>
    <w:div w:id="1051078985">
      <w:bodyDiv w:val="1"/>
      <w:marLeft w:val="0"/>
      <w:marRight w:val="0"/>
      <w:marTop w:val="0"/>
      <w:marBottom w:val="0"/>
      <w:divBdr>
        <w:top w:val="none" w:sz="0" w:space="0" w:color="auto"/>
        <w:left w:val="none" w:sz="0" w:space="0" w:color="auto"/>
        <w:bottom w:val="none" w:sz="0" w:space="0" w:color="auto"/>
        <w:right w:val="none" w:sz="0" w:space="0" w:color="auto"/>
      </w:divBdr>
    </w:div>
    <w:div w:id="1076586796">
      <w:bodyDiv w:val="1"/>
      <w:marLeft w:val="0"/>
      <w:marRight w:val="0"/>
      <w:marTop w:val="0"/>
      <w:marBottom w:val="0"/>
      <w:divBdr>
        <w:top w:val="none" w:sz="0" w:space="0" w:color="auto"/>
        <w:left w:val="none" w:sz="0" w:space="0" w:color="auto"/>
        <w:bottom w:val="none" w:sz="0" w:space="0" w:color="auto"/>
        <w:right w:val="none" w:sz="0" w:space="0" w:color="auto"/>
      </w:divBdr>
    </w:div>
    <w:div w:id="1157963523">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7596309">
      <w:bodyDiv w:val="1"/>
      <w:marLeft w:val="0"/>
      <w:marRight w:val="0"/>
      <w:marTop w:val="0"/>
      <w:marBottom w:val="0"/>
      <w:divBdr>
        <w:top w:val="none" w:sz="0" w:space="0" w:color="auto"/>
        <w:left w:val="none" w:sz="0" w:space="0" w:color="auto"/>
        <w:bottom w:val="none" w:sz="0" w:space="0" w:color="auto"/>
        <w:right w:val="none" w:sz="0" w:space="0" w:color="auto"/>
      </w:divBdr>
    </w:div>
    <w:div w:id="1202936819">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2982033">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309282011">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9893315">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50915220">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416512476">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9395454">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664821676">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59402169">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105466">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833611">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641750">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60283214">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8693968">
      <w:bodyDiv w:val="1"/>
      <w:marLeft w:val="0"/>
      <w:marRight w:val="0"/>
      <w:marTop w:val="0"/>
      <w:marBottom w:val="0"/>
      <w:divBdr>
        <w:top w:val="none" w:sz="0" w:space="0" w:color="auto"/>
        <w:left w:val="none" w:sz="0" w:space="0" w:color="auto"/>
        <w:bottom w:val="none" w:sz="0" w:space="0" w:color="auto"/>
        <w:right w:val="none" w:sz="0" w:space="0" w:color="auto"/>
      </w:divBdr>
    </w:div>
    <w:div w:id="213805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siapa.gob.mx/transparencia/criterios-y-lineamientos-tecnicos-para-factibilidades-en-la-zmg"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7FEA8D-0413-44B0-B97D-29BBA88AE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120</Pages>
  <Words>117311</Words>
  <Characters>645213</Characters>
  <Application>Microsoft Office Word</Application>
  <DocSecurity>0</DocSecurity>
  <Lines>5376</Lines>
  <Paragraphs>1522</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761002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Cano Maldonado Jair Benjamin</cp:lastModifiedBy>
  <cp:revision>4</cp:revision>
  <cp:lastPrinted>2025-04-09T21:05:00Z</cp:lastPrinted>
  <dcterms:created xsi:type="dcterms:W3CDTF">2025-09-03T18:39:00Z</dcterms:created>
  <dcterms:modified xsi:type="dcterms:W3CDTF">2025-09-29T16:07:00Z</dcterms:modified>
</cp:coreProperties>
</file>